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tbl>
      <w:tblPr>
        <w:tblStyle w:val="TableGrid"/>
        <w:tblpPr w:tblpY="375" w:tblpX="7201" w:horzAnchor="page" w:rightFromText="180" w:leftFromText="180"/>
        <w:tblW w:type="auto" w:w="0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ook w:val="04A0" w:noVBand="1" w:noHBand="0" w:lastColumn="0" w:firstColumn="1" w:lastRow="0" w:firstRow="1"/>
      </w:tblPr>
      <w:tblGrid>
        <w:gridCol w:w="3396"/>
      </w:tblGrid>
      <w:tr w:rsidTr="002D4C4F">
        <w:trPr/>
        <w:tc>
          <w:tcPr>
            <w:tcW w:type="dxa" w:w="3396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  <w:r w:rsidRPr="00171913">
              <w:rPr>
                <w:rFonts w:hAnsi="Times New Roman" w:ascii="Times New Roman"/>
                <w:sz w:val="28"/>
                <w:szCs w:val="28"/>
              </w:rPr>
              <w:t xml:space="preserve">Приложение 5 </w:t>
            </w:r>
            <w:r w:rsidR="00335627">
              <w:rPr>
                <w:rFonts w:hAnsi="Times New Roman" w:ascii="Times New Roman"/>
                <w:sz w:val="28"/>
                <w:szCs w:val="28"/>
              </w:rPr>
              <w:t xml:space="preserve">к приказу</w:t>
            </w:r>
          </w:p>
          <w:p>
            <w:pPr>
              <w:jc w:val="center"/>
              <w:rPr>
                <w:rFonts w:hAnsi="Times New Roman" w:ascii="Times New Roman"/>
                <w:sz w:val="28"/>
                <w:szCs w:val="28"/>
                <w:lang w:val="kk-KZ"/>
              </w:rPr>
            </w:pPr>
          </w:p>
        </w:tc>
      </w:tr>
      <w:tr>
        <w:trPr/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Министр финансов Республики Казахстан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от 31 июля 2026 года</w:t>
            </w:r>
          </w:p>
          <w:p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 xml:space="preserve">№ 517</w:t>
            </w:r>
          </w:p>
        </w:tc>
      </w:tr>
    </w:tbl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0" w:left="4820"/>
        <w:jc w:val="center"/>
        <w:rPr>
          <w:rFonts w:cs="Times New Roman" w:eastAsia="Times New Roman" w:hAnsi="Times New Roman" w:ascii="Times New Roman"/>
          <w:sz w:val="28"/>
          <w:szCs w:val="28"/>
        </w:rPr>
      </w:pPr>
    </w:p>
    <w:p>
      <w:pPr>
        <w:spacing w:lineRule="atLeast" w:line="0"/>
        <w:ind w:firstLine="560"/>
        <w:jc w:val="right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tLeast" w:line="0"/>
        <w:ind w:firstLine="560"/>
        <w:jc w:val="right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tLeast" w:line="0"/>
        <w:ind w:firstLine="2977" w:left="2552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Приложение 5</w:t>
      </w:r>
      <w:r w:rsidRPr="003356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к приказу</w:t>
      </w:r>
    </w:p>
    <w:p>
      <w:pPr>
        <w:spacing w:lineRule="atLeast" w:line="0"/>
        <w:ind w:firstLine="2977" w:left="2552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3356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исполняющего обязанности</w:t>
      </w:r>
    </w:p>
    <w:p>
      <w:pPr>
        <w:spacing w:lineRule="atLeast" w:line="0"/>
        <w:ind w:firstLine="2977" w:left="2552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3356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Министра финансов</w:t>
      </w:r>
    </w:p>
    <w:p>
      <w:pPr>
        <w:spacing w:lineRule="atLeast" w:line="0"/>
        <w:ind w:firstLine="2977" w:left="2552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335627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 10 июля 2020 года № 665</w:t>
      </w:r>
    </w:p>
    <w:p>
      <w:pPr>
        <w:spacing w:lineRule="atLeast" w:line="0"/>
        <w:ind w:firstLine="2977" w:left="2552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tLeast" w:line="0"/>
        <w:ind w:firstLine="2977" w:left="2552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Правила оказания государственной услуги </w:t>
      </w:r>
      <w:r w:rsidR="00723E91" w:rsidRPr="00723E91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</w:t>
      </w:r>
      <w:r w:rsidR="00723E91" w:rsidRPr="00723E91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производства»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1. Общие положения</w:t>
      </w: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1. </w:t>
      </w:r>
      <w:r w:rsidR="00723E91"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Настоящие Правила оказания государственной услуги «Выдача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производства» (далее – Правила) разработаны в соответствии с подпунктом 1) статьи 10 Закона Республики Казахстан «О государственных  и социально ответственных услугах» (далее – Закон) и определяют порядок оказания государственной услуги «Выдача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производства» (далее – 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г</w:t>
      </w:r>
      <w:r w:rsidR="00723E91"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</w:t>
      </w:r>
      <w:r w:rsidR="00723E91"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="00723E91"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2. Государственная услуга оказывается физическим и юридическим лицам (далее –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2. Порядок оказания государственной услуги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="00723E91"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 Прием заявления и выдача результата оказания государственной услуги осуществляются посредством веб-портала «цифрового правительства» www.egov.kz (далее – портал).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получении и/или переоформлении лицензии заявление в форме электронного документа с перечнем необходимых документов для оказания государственной услуги, удостоверенного электронной цифровой подписью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(далее – ЭЦП)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принимается через портал «цифрового правительства» (далее – портал).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Перечень основных требований к оказанию государственной услуги «Выдача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производства» (далее – Перечень) изложен в приложении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C2176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Для получения государственной услуги </w:t>
      </w:r>
      <w:r w:rsidRPr="00C2176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услугополучатели</w:t>
      </w:r>
      <w:r w:rsidRPr="00C2176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представляют пакет документов, предусмотренных пунктом 8 Перечня согласно приложению 1 к настоящим Правилам.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на портал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направляется статус о принятии запроса для оказания государственной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обращении на портал результат оказания государственной услуги направляется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форме электронного документа, удостоверенного ЭЦП должностного лица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оказании государственной услуги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предоставляет согласие на использование сведений, составляющих охраняемую законом тайну, содержащихся в цифровых системах, если иное не предусмотрено законами Республики Казахстан.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Сведения о документах, удостоверяющих личность, о регистрации (перерегистрации) в качестве юридического лица, о государственной регистрации в качестве индивидуального предпринимателя, о правоустанавливающих документах, содержащихся в государственных цифровых системах, уполномоченный орган получает из соответствующих государственных цифровых систем посредством портала в форме электронных документов, удостоверенных ЭЦП уполномоченных должностных лиц.</w:t>
      </w:r>
      <w:r w:rsidR="003E38B7"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4. </w:t>
      </w:r>
      <w:r w:rsidR="00C21762" w:rsidRPr="00C2176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Согласно статье 33 Закона Республики Казахстан «О разрешениях и уведомлениях» (далее – Закон о разрешениях)</w:t>
      </w:r>
      <w:r w:rsidR="00C2176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лицензия и (или) приложение к лицензии подлежат переоформлению в следующих случаях: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изменения фамилии, имени, отчества </w:t>
      </w:r>
      <w:r w:rsidR="000B35F0" w:rsidRPr="000B35F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  <w:r w:rsidR="000B35F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физического лица-лицензиата;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перерегистрации индивидуального предпринимателя-лицензиата, изменении его наименования или юридического адреса;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реорганизации юридического лица-лицензиата в соответствии с порядком, определенным статьей 34 Закона о разрешениях;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4) изменения наименования и (или) места нахождения юридического лица-лицензиата, филиала иностранного юридического лица-лицензиата, предметом деятельности которого является оказание финансовых услуг (при указании адреса в лицензии);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5) отчуждения лицензиатом лицензии, выданной по классу «разрешения, выдаваемые на объекты», вместе с объектом в пользу третьих лиц в случаях, если отчуждаемость конкретной лицензии предусмотрена приложением 1 к Закону о разрешениях;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6) изменения адреса места нахождения объекта без его физического перемещения для лицензии, выданной по классу «разрешения, выдаваемые на объекты» или для приложений к лицензии с указанием объектов;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7) наличия требования о переоформлении в законах Республики Казахстан.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Действия подпунктов 2), 4) и 6) части первой настоящего пункта не распространяются на случаи, когда изменения юридического адреса 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«разрешения, выдаваемые на объекты», или для приложений к лицензии с указанием объектов произошли в связи с изменением наименования населенных пунктов, названия улиц в соответствии с требованиями Закона Республики Казахстан «Об административно-территориальном устройстве Республики Казахстан». Такие изменения адреса лицензиатов и объекта лицензии осуществляются посредством интеграции государственных цифровых систем.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A730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Представление заявлений на переоформление лицензии в случаях, предусмотренных подпунктами 1) и 2) части первой настоящего пункта, не требуется при переоформлении через </w:t>
      </w:r>
      <w:r w:rsidRPr="004A730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проактивную</w:t>
      </w:r>
      <w:r w:rsidRPr="004A730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услугу в соответствии с Законом.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4A730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Днем обращения для переоформления лицензии через </w:t>
      </w:r>
      <w:r w:rsidRPr="004A730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проактивную</w:t>
      </w:r>
      <w:r w:rsidRPr="004A7305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услугу считается день получения согласия на предоставление данной услуги.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случае изменения наименования вида и (или) подвида деятельности, для которых введен разрешительный порядок, </w:t>
      </w:r>
      <w:r w:rsidRPr="00A942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лицензиат пода</w:t>
      </w:r>
      <w:r w:rsidR="00AE2877" w:rsidRPr="00A942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ет</w:t>
      </w:r>
      <w:r w:rsidRPr="00A942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заявление о переоформлении лицензии и (или) приложения к лицензии.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A942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Лицензиат, имеющий лицензию на вид деятельности, по которому произошло изменение наименования, получ</w:t>
      </w:r>
      <w:r w:rsidR="00AE2877" w:rsidRPr="00A942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ает</w:t>
      </w:r>
      <w:r w:rsidRPr="00A942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приложение к лицензии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случае предварительного переоформления лицензии.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Согласно пункту 2 статьи 35 Закона о разрешениях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оформления лицензии только в электронной форме, а также случаев прекращения действия лицензии и (или) приложения к лицензии по следующим основаниям, предусмотренным подпунктами 6) и 7) пункта 1 статьи 35 Закона: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исключения лицензии или отдельного вида деятельности и (или) подвида деятельности или действия (операции) из приложения 1 к Закону;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исключения лицензиата из числа лиц, подлежащих лицензированию.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5. Структурное подразделение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после окончания рабочего времени, в выходные и праздничные дни согласно </w:t>
      </w:r>
      <w:hyperlink r:id="rId3" w:anchor="z205" w:history="true">
        <w:r w:rsidRPr="00723E91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Трудовому кодексу</w:t>
        </w:r>
      </w:hyperlink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Республики Казахстан и </w:t>
      </w:r>
      <w:hyperlink r:id="rId4" w:anchor="z1" w:history="true">
        <w:r w:rsidRPr="00723E91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Закону</w:t>
        </w:r>
      </w:hyperlink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Республики Казахстан</w:t>
      </w:r>
      <w:r w:rsidR="003935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праздниках в Республике Казахстан</w:t>
      </w:r>
      <w:r w:rsid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прием заявлений и выдача результатов оказания государственной услуги осуществляется следующим рабочим днем).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течение 1 (одного) рабочего дня с момента получения документов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проверяет полноту представленных документов.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установлении факта неполноты представленных документов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указанные сроки дает мотивированный отказ в дальнейшем рассмотрении заявления.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установлении факта полноты представленных документов, работник, ответственный за обработку документов, вводит документы, обрабатывает в </w:t>
      </w:r>
      <w:r w:rsidR="0076687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цифровой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системе </w:t>
      </w:r>
      <w:r w:rsidR="0076687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е-лицензировании</w:t>
      </w:r>
      <w:r w:rsidR="0076687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и результат государственной услуги направляет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услугополучателю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при выдаче лицензии либо мотивированного ответа об отказе в оказании государственной услуги в случаях и по основаниям, указанным в </w:t>
      </w:r>
      <w:hyperlink r:id="rId5" w:anchor="z139" w:history="true">
        <w:r w:rsidRPr="00723E91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пункте 1</w:t>
        </w:r>
      </w:hyperlink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32 Закона о разрешениях – не позднее 1 (одного) рабочего дня, следующего за днем регистрации указанного заявления;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при переоформлении лицензии – не позднее 1 (одного) рабочего дня, следующего за днем регистрации указанного заявления.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6. При оказании государственной услуги посредством цифровой системы е-лицензирование, данные о стадии ее оказания поступают в автоматическом режиме в цифровую систему мониторинга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</w:t>
      </w:r>
      <w:r w:rsidR="001D0761" w:rsidRPr="001D07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объекта цифровой инфраструктуры «цифрового правительства»</w:t>
      </w:r>
      <w:r w:rsidRPr="001D07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Государственную корпорацию,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услугодателю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1D07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8. При сбое </w:t>
      </w:r>
      <w:r w:rsidR="0076687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цифровой</w:t>
      </w:r>
      <w:r w:rsidRPr="001D07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системы, содержащей необходимые сведения для оказания государственной услуги, </w:t>
      </w:r>
      <w:r w:rsidRPr="001D07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1D07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течение 30 (минут) с момента сбоя уведомляет оператора  оператору объекта цифровой инфраструктуры «цифрового правительства» (Оператор)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</w:t>
      </w:r>
      <w:r w:rsidRPr="001D07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1D07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с приложением пошаговых скриншотов с момента авторизации до момента возникновения ошибки с указанием точного времени ошибки.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Глава 3. Порядок обжалования решений, действий (бездействия) </w:t>
      </w: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услугодателей</w:t>
      </w: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и (или) их должностных лиц, по вопросам оказания государственных услуг</w:t>
      </w: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jc w:val="center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9. При несогласии с результатами оказания государственной услуги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услугополучателем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подается жалоба на решение, действие (бездействие)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по вопросам оказания государственных услуг в соответствии с законодательством Республики Казахстан: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уполномоченный орган по оценке и контролю за качеством оказания государственных услуг.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 этом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услугодатель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должностное лицо, чье решение, действие (бездействие) обжалуются</w:t>
      </w:r>
      <w:r w:rsidRPr="00A942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не направля</w:t>
      </w:r>
      <w:r w:rsidR="00AE2877" w:rsidRPr="00A942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ет</w:t>
      </w:r>
      <w:r w:rsidRPr="00A9426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жалобу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услугодателя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непосредственно оказывающ</w:t>
      </w:r>
      <w:r w:rsidR="000E4599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его</w:t>
      </w:r>
      <w:bookmarkStart w:name="_GoBack" w:id="0"/>
      <w:bookmarkEnd w:id="0"/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государственные услуги, подлежит рассмотрению в соответствии с </w:t>
      </w:r>
      <w:hyperlink r:id="rId6" w:anchor="z68" w:history="true">
        <w:r w:rsidRPr="00723E91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пунктом 2</w:t>
        </w:r>
      </w:hyperlink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25 Закона в течение 5 (пяти)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Жалоба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услугополучателя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10. При несогласии с результатами оказания государственной услуги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услугополучатель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в соответствии с подпунктом 6) </w:t>
      </w:r>
      <w:hyperlink r:id="rId7" w:anchor="z9" w:history="true">
        <w:r w:rsidRPr="00723E91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пункта 1</w:t>
        </w:r>
      </w:hyperlink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статьи 4 Закона обращается в суд.</w:t>
      </w:r>
    </w:p>
    <w:p>
      <w:pPr>
        <w:spacing w:lineRule="auto" w:line="240"/>
        <w:ind w:firstLine="851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65"/>
      </w:tblGrid>
      <w:tr w:rsidTr="003E38B7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</w:tr>
    </w:tbl>
    <w:p>
      <w:pPr>
        <w:tabs>
          <w:tab w:pos="6809" w:val="left"/>
        </w:tabs>
        <w:spacing w:lineRule="auto" w:line="240"/>
        <w:ind w:firstLine="567" w:left="637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tabs>
          <w:tab w:pos="6809" w:val="left"/>
        </w:tabs>
        <w:spacing w:lineRule="auto" w:line="240"/>
        <w:ind w:firstLine="567" w:left="637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tabs>
          <w:tab w:pos="6809" w:val="left"/>
        </w:tabs>
        <w:spacing w:lineRule="auto" w:line="240"/>
        <w:ind w:firstLine="567" w:left="637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tabs>
          <w:tab w:pos="6809" w:val="left"/>
        </w:tabs>
        <w:spacing w:lineRule="auto" w:line="240"/>
        <w:ind w:firstLine="567" w:left="637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tabs>
          <w:tab w:pos="6809" w:val="left"/>
        </w:tabs>
        <w:spacing w:lineRule="auto" w:line="240"/>
        <w:ind w:firstLine="567" w:left="637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tabs>
          <w:tab w:pos="6809" w:val="left"/>
        </w:tabs>
        <w:spacing w:lineRule="auto" w:line="240"/>
        <w:ind w:firstLine="567" w:left="637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tabs>
          <w:tab w:pos="6809" w:val="left"/>
        </w:tabs>
        <w:spacing w:lineRule="auto" w:line="240"/>
        <w:ind w:firstLine="567" w:left="637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tabs>
          <w:tab w:pos="6809" w:val="left"/>
        </w:tabs>
        <w:spacing w:lineRule="auto" w:line="240"/>
        <w:ind w:firstLine="567" w:left="637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tabs>
          <w:tab w:pos="6809" w:val="left"/>
        </w:tabs>
        <w:spacing w:lineRule="auto" w:line="240"/>
        <w:ind w:firstLine="567" w:left="637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tabs>
          <w:tab w:pos="6809" w:val="left"/>
        </w:tabs>
        <w:spacing w:lineRule="auto" w:line="240"/>
        <w:ind w:firstLine="567" w:left="6379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tabs>
          <w:tab w:pos="6809" w:val="left"/>
        </w:tabs>
        <w:spacing w:lineRule="auto" w:line="240"/>
        <w:ind w:firstLine="567" w:left="5812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Приложение 1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к Правилам оказания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государственной услуги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="00FD7730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Выдача лицензии на хранение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и розничную реализацию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алкогольной продукции,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за исключением деятельности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по хранению и розничной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реализации алкогольной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продукции на территории</w:t>
      </w:r>
      <w:r>
        <w:rPr>
          <w:rFonts w:cs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ее производства</w:t>
      </w:r>
      <w:r w:rsidR="00FD7730">
        <w:rPr>
          <w:rFonts w:cs="Times New Roman" w:hAnsi="Times New Roman" w:ascii="Times New Roman"/>
          <w:color w:themeColor="text1" w:val="000000"/>
          <w:sz w:val="28"/>
          <w:szCs w:val="28"/>
        </w:rPr>
        <w:t xml:space="preserve">»</w:t>
      </w:r>
    </w:p>
    <w:p>
      <w:pPr>
        <w:spacing w:lineRule="auto" w:line="240"/>
        <w:ind w:firstLine="560"/>
        <w:jc w:val="center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tbl>
      <w:tblPr>
        <w:tblStyle w:val="NormalTable"/>
        <w:tblW w:type="dxa" w:w="9493"/>
        <w:tblBorders>
          <w:top w:space="0" w:sz="4" w:color="auto" w:val="single"/>
          <w:left w:space="0" w:sz="4" w:color="auto" w:val="single"/>
          <w:bottom w:space="0" w:sz="4" w:color="auto" w:val="single"/>
          <w:right w:space="0" w:sz="4" w:color="auto" w:val="single"/>
          <w:insideH w:space="0" w:sz="4" w:color="auto" w:val="single"/>
          <w:insideV w:space="0" w:sz="4" w:color="auto" w:val="single"/>
        </w:tblBorders>
        <w:tblLayout w:type="fixed"/>
        <w:tblLook w:val="04A0" w:noVBand="1" w:noHBand="0" w:lastColumn="0" w:firstColumn="1" w:lastRow="0" w:firstRow="1"/>
      </w:tblPr>
      <w:tblGrid>
        <w:gridCol w:w="562"/>
        <w:gridCol w:w="1701"/>
        <w:gridCol w:w="7089"/>
        <w:gridCol w:w="141"/>
      </w:tblGrid>
      <w:tr w:rsidTr="00220F32">
        <w:trPr>
          <w:trHeight w:val="30"/>
        </w:trPr>
        <w:tc>
          <w:tcPr>
            <w:tcW w:type="dxa" w:w="9493"/>
            <w:gridSpan w:val="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jc w:val="center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Перечень основных требований к оказанию государственной услуги</w:t>
            </w:r>
          </w:p>
          <w:p>
            <w:pPr>
              <w:spacing w:lineRule="auto" w:line="240"/>
              <w:ind w:firstLine="0" w:left="23"/>
              <w:jc w:val="center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«Выдача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производства»</w:t>
            </w:r>
          </w:p>
        </w:tc>
      </w:tr>
      <w:tr w:rsidTr="00220F32">
        <w:trPr>
          <w:trHeight w:val="30"/>
        </w:trPr>
        <w:tc>
          <w:tcPr>
            <w:tcW w:type="dxa" w:w="9493"/>
            <w:gridSpan w:val="4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246" w:right="12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Наименование подвида государственной услуги: </w:t>
            </w:r>
          </w:p>
          <w:p>
            <w:pPr>
              <w:spacing w:lineRule="auto" w:line="240"/>
              <w:ind w:firstLine="246" w:right="125" w:left="23"/>
              <w:rPr>
                <w:rFonts w:eastAsiaTheme="minorEastAsia" w:cs="Times New Roman" w:eastAsia="等线" w:hAnsi="Times New Roman" w:ascii="Times New Roman"/>
                <w:color w:themeColor="text1" w:val="000000"/>
                <w:sz w:val="28"/>
                <w:szCs w:val="28"/>
                <w:lang w:eastAsia="ru-RU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kk-KZ"/>
              </w:rPr>
              <w:t xml:space="preserve">1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  <w:r w:rsidRPr="00723E91">
              <w:rPr>
                <w:rFonts w:eastAsiaTheme="minorEastAsia" w:cs="Times New Roman" w:eastAsia="等线" w:hAnsi="Times New Roman" w:ascii="Times New Roman"/>
                <w:color w:themeColor="text1" w:val="000000"/>
                <w:sz w:val="28"/>
                <w:szCs w:val="28"/>
                <w:lang w:eastAsia="ru-RU"/>
              </w:rPr>
              <w:t xml:space="preserve">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производства; </w:t>
            </w:r>
          </w:p>
          <w:p>
            <w:pPr>
              <w:spacing w:lineRule="auto" w:line="240"/>
              <w:ind w:firstLine="246" w:right="12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eastAsiaTheme="minorEastAsia" w:cs="Times New Roman" w:eastAsia="等线" w:hAnsi="Times New Roman" w:ascii="Times New Roman"/>
                <w:color w:themeColor="text1" w:val="000000"/>
                <w:sz w:val="28"/>
                <w:szCs w:val="28"/>
                <w:lang w:eastAsia="ru-RU"/>
              </w:rPr>
              <w:t xml:space="preserve">2. Переоформление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производства.</w:t>
            </w:r>
          </w:p>
        </w:tc>
      </w:tr>
      <w:tr w:rsidTr="00220F32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</w:t>
            </w:r>
          </w:p>
        </w:tc>
        <w:tc>
          <w:tcPr>
            <w:tcW w:type="dxa" w:w="170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02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Наименование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</w:p>
        </w:tc>
        <w:tc>
          <w:tcPr>
            <w:tcW w:type="dxa" w:w="7230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3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Территориальные органы Комитета государственных доходов Министерства финансов Республики Казахстан по областям, городам Астан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kk-KZ"/>
              </w:rPr>
              <w:t xml:space="preserve">а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Алматы и Шымкент </w:t>
            </w:r>
            <w:r w:rsidRPr="00723E9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  <w:lang w:eastAsia="ru-RU"/>
              </w:rPr>
              <w:t xml:space="preserve">(далее – </w:t>
            </w:r>
            <w:r w:rsidRPr="00723E9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  <w:lang w:eastAsia="ru-RU"/>
              </w:rPr>
              <w:t xml:space="preserve">услугодатель</w:t>
            </w:r>
            <w:r w:rsidRPr="00723E91">
              <w:rPr>
                <w:rFonts w:cs="Times New Roman" w:eastAsia="Times New Roman" w:hAnsi="Times New Roman" w:ascii="Times New Roman"/>
                <w:bCs/>
                <w:color w:themeColor="text1" w:val="000000"/>
                <w:sz w:val="28"/>
                <w:szCs w:val="28"/>
                <w:lang w:eastAsia="ru-RU"/>
              </w:rPr>
              <w:t xml:space="preserve">)</w:t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eastAsia="ru-RU"/>
              </w:rPr>
              <w:t xml:space="preserve">.</w:t>
            </w:r>
          </w:p>
        </w:tc>
      </w:tr>
      <w:tr w:rsidTr="00220F32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</w:t>
            </w:r>
          </w:p>
        </w:tc>
        <w:tc>
          <w:tcPr>
            <w:tcW w:type="dxa" w:w="170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02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Способы предоставления государственной услуги</w:t>
            </w:r>
          </w:p>
        </w:tc>
        <w:tc>
          <w:tcPr>
            <w:tcW w:type="dxa" w:w="7230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3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6687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Посредством веб-портала «цифрового правительства» www.egov.kz (далее – портал).</w:t>
            </w:r>
          </w:p>
        </w:tc>
      </w:tr>
      <w:tr w:rsidTr="00220F32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</w:t>
            </w:r>
          </w:p>
        </w:tc>
        <w:tc>
          <w:tcPr>
            <w:tcW w:type="dxa" w:w="170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02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Сроки оказания государственной услуги</w:t>
            </w:r>
          </w:p>
        </w:tc>
        <w:tc>
          <w:tcPr>
            <w:tcW w:type="dxa" w:w="7230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выдача лицензии либо мотивированный ответ об отказе в оказании государственной услуги в случаях и по основаниям, указанных в пункте 9 </w:t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настоящего Перечня – не позднее 1 (одного) рабочего дня, следующего за днем регистрации указанного заявления;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переоформление лицензии –  не позднее 1 (одного) рабочего дня, следующего за днем регистрации указанного заявления.</w:t>
            </w:r>
          </w:p>
        </w:tc>
      </w:tr>
      <w:tr w:rsidTr="00220F32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</w:t>
            </w:r>
          </w:p>
        </w:tc>
        <w:tc>
          <w:tcPr>
            <w:tcW w:type="dxa" w:w="170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102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Форма оказания государственной услуги</w:t>
            </w:r>
          </w:p>
        </w:tc>
        <w:tc>
          <w:tcPr>
            <w:tcW w:type="dxa" w:w="7230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35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(частично автоматизированная)</w:t>
            </w:r>
            <w:r w:rsidR="008B660D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</w:tc>
      </w:tr>
      <w:tr w:rsidTr="00220F32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</w:t>
            </w:r>
          </w:p>
        </w:tc>
        <w:tc>
          <w:tcPr>
            <w:tcW w:type="dxa" w:w="170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Результат оказания государственной услуги</w:t>
            </w:r>
          </w:p>
        </w:tc>
        <w:tc>
          <w:tcPr>
            <w:tcW w:type="dxa" w:w="7230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6687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лицензия, переоформленная лицензия в форме электронного документа, удостоверенного электронной цифровой подписью (далее – ЭЦП) должностного лица </w:t>
            </w:r>
            <w:r w:rsidRPr="0076687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76687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либо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76687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Tr="00220F32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6</w:t>
            </w:r>
          </w:p>
        </w:tc>
        <w:tc>
          <w:tcPr>
            <w:tcW w:type="dxa" w:w="170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3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Размер платы, взимаемой с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type="dxa" w:w="7230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В соответствии с пунктом 4 статьи 616 Налогового кодекса Республики Казахстан</w:t>
            </w:r>
            <w:r w:rsidR="00220F32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ставки лицензионного сбора за право занятия отдельными видами деятельности (далее – лицензионный сбор) устанавливаются исходя из размера месячного расчетного показателя (далее – МРП), установленного законом о республиканском бюджете и действующего на дату уплаты сбора, и составляют: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при выдаче лицензии: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в столице, городах республиканского и областного значения – 100 МРП;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в городах районного значения и поселках – 70 МРП;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в сельских населенных пунктах – 30 МРП;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при переоформлении лицензии – 10 % от ставки при выдаче лицензии.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  <w:lang w:val="kk-KZ"/>
              </w:rPr>
              <w:t xml:space="preserve">При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подаче запроса через портал, оплата может осуществляться через платежный шлюз «</w:t>
            </w:r>
            <w:r w:rsidR="0061100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цифрового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правительства» (далее – ПШ</w:t>
            </w:r>
            <w:r w:rsidR="0061100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П).</w:t>
            </w:r>
          </w:p>
        </w:tc>
      </w:tr>
      <w:tr w:rsidTr="00220F32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</w:t>
            </w:r>
          </w:p>
        </w:tc>
        <w:tc>
          <w:tcPr>
            <w:tcW w:type="dxa" w:w="170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График работы </w:t>
            </w:r>
            <w:r w:rsidR="00B74F09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="00B74F09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объектов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информации</w:t>
            </w:r>
          </w:p>
          <w:p>
            <w:pPr>
              <w:spacing w:lineRule="auto" w:line="240"/>
              <w:ind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7230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68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услугодателя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Трудовой кодекс РК) и Закону Республики Казахстан</w:t>
            </w:r>
            <w:r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«О праздниках в Республике Казахстан»</w:t>
            </w:r>
            <w:r w:rsidRPr="00723E91">
              <w:rPr>
                <w:rFonts w:cs="Times New Roman" w:hAnsi="Times New Roman" w:ascii="Times New Roman"/>
                <w:color w:themeColor="text1" w:val="000000"/>
                <w:spacing w:val="2"/>
                <w:kern w:val="24"/>
                <w:sz w:val="28"/>
                <w:szCs w:val="28"/>
              </w:rPr>
              <w:t xml:space="preserve"> (</w:t>
            </w:r>
            <w:r w:rsidR="003A0FE5" w:rsidRPr="00723E91">
              <w:rPr>
                <w:rFonts w:cs="Times New Roman" w:hAnsi="Times New Roman" w:ascii="Times New Roman"/>
                <w:color w:themeColor="text1" w:val="000000"/>
                <w:spacing w:val="2"/>
                <w:kern w:val="24"/>
                <w:sz w:val="28"/>
                <w:szCs w:val="28"/>
              </w:rPr>
              <w:t xml:space="preserve">далее –  </w:t>
            </w:r>
            <w:r w:rsidRPr="00723E91">
              <w:rPr>
                <w:rFonts w:cs="Times New Roman" w:hAnsi="Times New Roman" w:ascii="Times New Roman"/>
                <w:color w:themeColor="text1" w:val="000000"/>
                <w:spacing w:val="2"/>
                <w:kern w:val="24"/>
                <w:sz w:val="28"/>
                <w:szCs w:val="28"/>
              </w:rPr>
              <w:t xml:space="preserve">Закон о праздниках)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 </w:t>
            </w:r>
          </w:p>
          <w:p>
            <w:pPr>
              <w:spacing w:lineRule="auto" w:line="240"/>
              <w:ind w:right="268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Государственная услуга оказывается в порядке очереди, без предварительной записи и ускоренного обслуживания;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портала – круглосуточно, за исключением технических перерывов в связи с проведением ремонтных работ (при обращении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после окончания рабочего времени, в выходные и праздничные дни согласно Трудовому кодексу РК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>
            <w:pPr>
              <w:spacing w:lineRule="auto" w:line="240"/>
              <w:ind w:right="268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Адреса мест оказания государственной услуги размещены на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интернет-ресурсе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портал </w:t>
            </w:r>
            <w:hyperlink r:id="rId8" w:history="true">
              <w:r w:rsidRPr="00723E91">
                <w:rPr>
                  <w:rFonts w:cs="Times New Roman" w:hAnsi="Times New Roman" w:ascii="Times New Roman"/>
                  <w:color w:themeColor="text1" w:val="000000"/>
                  <w:sz w:val="28"/>
                  <w:szCs w:val="28"/>
                </w:rPr>
                <w:t xml:space="preserve">www.egov.kz</w:t>
              </w:r>
            </w:hyperlink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</w:tc>
      </w:tr>
      <w:tr w:rsidTr="00220F32">
        <w:trPr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8</w:t>
            </w:r>
          </w:p>
        </w:tc>
        <w:tc>
          <w:tcPr>
            <w:tcW w:type="dxa" w:w="170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Перечень документов и сведений,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истребуемых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у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оказания государственной услуги</w:t>
            </w:r>
          </w:p>
          <w:p>
            <w:pPr>
              <w:spacing w:lineRule="auto" w:line="240"/>
              <w:ind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7230"/>
            <w:gridSpan w:val="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для получения лицензии: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заявление в форме электронного документа, согласно приложениям 2 или 3 к настоящим Правилам;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копия документа, подтверждающего уплату в бюджет лицензионного сбора, за исключением случаев оплаты через ПШ</w:t>
            </w:r>
            <w:r w:rsidR="0039350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копия договора аренды или безвозмездного пользования – в случае заключения данных договоров на срок менее одного года;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форма сведений к квалификационным требованиям, для осуществления деятельности хранения и розничной реализации алкогольной продукции, за исключением деятельности по хранению и розничной реализации алкогольной продукции на территории ее производства документы, в форме электронного документа согласно приложению 4 к настоящим Правилам;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для переоформления лицензии: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заявление в форме электронного документа, согласно приложениям 5 или 6 к настоящим Правилам; 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электронная копия документа, подтверждающего уплату в бюджет лицензионного сбора, за исключением случаев оплаты через ПШ</w:t>
            </w:r>
            <w:r w:rsidR="0039350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электронные копии документов, содержащих информацию об изменениях, послуживших основанием для переоформления лицензии и (или) приложение к лицензии, за исключением документов, содержащихся в государственных </w:t>
            </w:r>
            <w:r w:rsidR="00766870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цифровых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системах.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14E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лица, о лицензии  на хранение и розничную реализацию алкогольной продукции, за исключением деятельности по хранению и розничной реализации алкогольной продукции на </w:t>
            </w:r>
            <w:r w:rsidRPr="00714E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территории ее производства имеющихся у </w:t>
            </w:r>
            <w:r w:rsidRPr="00714E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714E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</w:t>
            </w:r>
            <w:r w:rsidRPr="00714E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услугодатель</w:t>
            </w:r>
            <w:r w:rsidRPr="00714E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получает из соответствующих государственных </w:t>
            </w:r>
            <w:r w:rsidR="00393503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цифровых </w:t>
            </w:r>
            <w:r w:rsidRPr="00714E58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систем через шлюз «цифрового правительства».</w:t>
            </w:r>
          </w:p>
        </w:tc>
      </w:tr>
      <w:tr w:rsidTr="00335627">
        <w:trPr>
          <w:gridAfter w:val="1"/>
          <w:wAfter w:type="dxa" w:w="141"/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9</w:t>
            </w:r>
          </w:p>
        </w:tc>
        <w:tc>
          <w:tcPr>
            <w:tcW w:type="dxa" w:w="170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3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type="dxa" w:w="708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1) занятие видом деятельности запрещено законами Республики Казахстан для данной категории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услугополучателей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2) не внесен лицензионный сбор;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3)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не соответствует квалификационным требованиям;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4) в отношении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имеется вступившее в законную силу решение (приговор) суда о приостановлении или запрета деятельности, или отдельных видов деятельности, подлежащих лицензированию;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5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судом на основании представления судебного исполнителя временно запрещено выдавать 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услугополучателю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– должнику лицензию;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6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установлена недостоверность документов, представленных заявителем для получения лицензии, и (или) данных (сведений), содержащихся в них;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установление недостоверности документов, представленных 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услугополучателем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для получения государственной услуги, и (или) данных (сведений), содержащихся в них;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8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несоответствие 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настоящих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П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равил;</w:t>
            </w:r>
          </w:p>
          <w:p>
            <w:pPr>
              <w:spacing w:lineRule="auto" w:line="240"/>
              <w:ind w:right="235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9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) отсутствие согласия 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услугополучателя</w:t>
            </w:r>
            <w:r w:rsidR="00961B15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Tr="00335627">
        <w:trPr>
          <w:gridAfter w:val="1"/>
          <w:wAfter w:type="dxa" w:w="141"/>
          <w:trHeight w:val="30"/>
        </w:trPr>
        <w:tc>
          <w:tcPr>
            <w:tcW w:type="dxa" w:w="562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firstLine="0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10</w:t>
            </w:r>
          </w:p>
        </w:tc>
        <w:tc>
          <w:tcPr>
            <w:tcW w:type="dxa" w:w="1701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123" w:left="23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Иные требования с учетом особенностей оказания государственной услуги, в том числе 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оказываемой в электронной форме</w:t>
            </w:r>
          </w:p>
        </w:tc>
        <w:tc>
          <w:tcPr>
            <w:tcW w:type="dxa" w:w="7089"/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>
            <w:pPr>
              <w:spacing w:lineRule="auto" w:line="240"/>
              <w:ind w:right="268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spacing w:lineRule="auto" w:line="240"/>
              <w:ind w:right="268"/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Услугополучатель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 имеет возможность получения информации о статусе оказания государственной услуги в режиме удаленного доступа посредством «личного кабинета» на портале, Единого контакт-центра 1414, 8 800 080 777</w:t>
            </w:r>
            <w:r w:rsidR="0088010C"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7</w:t>
            </w:r>
            <w:r w:rsidRPr="00723E91">
              <w:rPr>
                <w:rFonts w:cs="Times New Roman" w:hAnsi="Times New Roman" w:ascii="Times New Roman"/>
                <w:color w:themeColor="text1" w:val="000000"/>
                <w:sz w:val="28"/>
                <w:szCs w:val="28"/>
              </w:rPr>
              <w:t xml:space="preserve">.</w:t>
            </w:r>
          </w:p>
        </w:tc>
      </w:tr>
    </w:tbl>
    <w:p>
      <w:pPr>
        <w:spacing w:lineRule="auto" w:line="240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tbl>
      <w:tblPr>
        <w:tblStyle w:val="NormalTable"/>
        <w:tblW w:type="dxa" w:w="9844"/>
        <w:tblCellSpacing w:type="dxa" w:w="15"/>
        <w:tblInd w:type="dxa" w:w="2127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6379"/>
        <w:gridCol w:w="3119"/>
        <w:gridCol w:w="346"/>
      </w:tblGrid>
      <w:tr w:rsidTr="00714E58">
        <w:trPr>
          <w:gridAfter w:val="1"/>
          <w:wAfter w:type="dxa" w:w="301"/>
          <w:tblCellSpacing w:type="dxa" w:w="15"/>
        </w:trPr>
        <w:tc>
          <w:tcPr>
            <w:tcW w:type="dxa" w:w="9453"/>
            <w:gridSpan w:val="2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565" w:left="-189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2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 </w:t>
            </w:r>
          </w:p>
          <w:p>
            <w:pPr>
              <w:spacing w:lineRule="auto" w:line="240"/>
              <w:ind w:firstLine="565" w:left="-189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«Выдача лицензии на хранение</w:t>
            </w:r>
          </w:p>
          <w:p>
            <w:pPr>
              <w:spacing w:lineRule="auto" w:line="240"/>
              <w:ind w:firstLine="565" w:left="-189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и розничную реализацию</w:t>
            </w:r>
          </w:p>
          <w:p>
            <w:pPr>
              <w:spacing w:lineRule="auto" w:line="240"/>
              <w:ind w:firstLine="565" w:left="-189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алкогольной продукции,</w:t>
            </w:r>
          </w:p>
          <w:p>
            <w:pPr>
              <w:spacing w:lineRule="auto" w:line="240"/>
              <w:ind w:firstLine="565" w:left="-189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за исключением деятельности</w:t>
            </w:r>
          </w:p>
          <w:p>
            <w:pPr>
              <w:spacing w:lineRule="auto" w:line="240"/>
              <w:ind w:firstLine="565" w:left="-189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по хранению и розничной</w:t>
            </w:r>
          </w:p>
          <w:p>
            <w:pPr>
              <w:spacing w:lineRule="auto" w:line="240"/>
              <w:ind w:firstLine="565" w:left="-189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реализации алкогольной</w:t>
            </w:r>
          </w:p>
          <w:p>
            <w:pPr>
              <w:spacing w:lineRule="auto" w:line="240"/>
              <w:ind w:firstLine="565" w:left="-189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 на территории</w:t>
            </w:r>
          </w:p>
          <w:p>
            <w:pPr>
              <w:spacing w:lineRule="auto" w:line="240"/>
              <w:ind w:firstLine="565" w:left="-189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ее производства»</w:t>
            </w:r>
          </w:p>
        </w:tc>
      </w:tr>
      <w:tr w:rsidTr="00714E58">
        <w:trPr>
          <w:tblCellSpacing w:type="dxa" w:w="15"/>
        </w:trPr>
        <w:tc>
          <w:tcPr>
            <w:tcW w:type="dxa" w:w="6334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gridSpan w:val="2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735" w:id="1"/>
            <w:bookmarkEnd w:id="1"/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Форма</w:t>
            </w: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</w:tbl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Заявление юридического лица для получения лицензии и (или)</w:t>
      </w:r>
      <w:r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br/>
      </w: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приложения к лицензии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В_________________________________________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(полное наименование лицензиара)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от______________________________________________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(полное наименование, местонахождение, бизнес-идентификационный номер юридического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лица (в том числе иностранного юридического лица), бизнес- идентификационный номер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филиала или представительства иностранного юридического лица – в случае отсутствия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бизнес-идентификационного номера у головного юридического лица)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Прошу выдать лицензию и (или) приложение к лицензии на осуществление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(указать полное наименование вида деятельности и (или) подвида(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ов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 деятельности) на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бумажном носителе _____ (поставить знак Х в случае, если необходимо получить лицензию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бумажном носителе)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юридического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лица_____________________________________________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(почтовый индекс, страна (для иностранного юридического лица), область, город, район,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населенный пункт, наименование улицы, номер дома/здания (стационарного помещения)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Электронная почта __________________________________________________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Телефоны 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Факс 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Банковский счет 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(почтовый индекс, область, город, район, населенный пункт, наименование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улицы, номер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дома/здания (стационарного помещения)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Прилагается ______ листов.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Настоящим подтверждается, что все указанные данные являются официальными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охраняемую законом тайну, содержащихся в </w:t>
      </w:r>
      <w:r w:rsidR="0076687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цифровых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системах, при выдаче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обращения через центр обслуживания населения).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Руководитель _____________ ______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(подпись)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(фамилия, имя, отчество </w:t>
      </w:r>
      <w:r w:rsidR="000B35F0" w:rsidRPr="000B35F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Дата заполнения: </w:t>
      </w:r>
      <w:r w:rsidR="00714E5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«__»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__________ 20__ года</w:t>
      </w:r>
    </w:p>
    <w:tbl>
      <w:tblPr>
        <w:tblStyle w:val="NormalTable"/>
        <w:tblW w:type="dxa" w:w="9844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6379"/>
        <w:gridCol w:w="3465"/>
      </w:tblGrid>
      <w:tr w:rsidTr="00104885">
        <w:trPr>
          <w:tblCellSpacing w:type="dxa" w:w="15"/>
        </w:trPr>
        <w:tc>
          <w:tcPr>
            <w:tcW w:type="dxa" w:w="6334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738" w:id="2"/>
            <w:bookmarkEnd w:id="2"/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hanging="143" w:left="-308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191" w:left="-23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3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 </w:t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«Выдача лицензии на хранение</w:t>
            </w:r>
          </w:p>
          <w:p>
            <w:pPr>
              <w:spacing w:lineRule="auto" w:line="240"/>
              <w:ind w:firstLine="191" w:left="-23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и розничную реализацию</w:t>
            </w:r>
          </w:p>
          <w:p>
            <w:pPr>
              <w:spacing w:lineRule="auto" w:line="240"/>
              <w:ind w:firstLine="191" w:left="-23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алкогольной продукции,</w:t>
            </w:r>
          </w:p>
          <w:p>
            <w:pPr>
              <w:spacing w:lineRule="auto" w:line="240"/>
              <w:ind w:firstLine="191" w:left="-23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за исключением деятельности</w:t>
            </w:r>
          </w:p>
          <w:p>
            <w:pPr>
              <w:spacing w:lineRule="auto" w:line="240"/>
              <w:ind w:firstLine="191" w:left="-23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по хранению и розничной</w:t>
            </w:r>
          </w:p>
          <w:p>
            <w:pPr>
              <w:spacing w:lineRule="auto" w:line="240"/>
              <w:ind w:firstLine="191" w:left="-23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реализации алкогольной</w:t>
            </w:r>
          </w:p>
          <w:p>
            <w:pPr>
              <w:spacing w:lineRule="auto" w:line="240"/>
              <w:ind w:firstLine="191" w:left="-23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 на территории</w:t>
            </w:r>
          </w:p>
          <w:p>
            <w:pPr>
              <w:spacing w:lineRule="auto" w:line="240"/>
              <w:ind w:firstLine="191" w:left="-23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ее производства»</w:t>
            </w:r>
          </w:p>
          <w:p>
            <w:pPr>
              <w:spacing w:lineRule="auto" w:line="240"/>
              <w:ind w:firstLine="191" w:left="-23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  <w:tr w:rsidTr="00104885">
        <w:trPr>
          <w:tblCellSpacing w:type="dxa" w:w="15"/>
        </w:trPr>
        <w:tc>
          <w:tcPr>
            <w:tcW w:type="dxa" w:w="6334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 w:right="581"/>
              <w:jc w:val="right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bookmarkStart w:name="z739" w:id="3"/>
            <w:bookmarkEnd w:id="3"/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Форма</w:t>
            </w:r>
          </w:p>
        </w:tc>
      </w:tr>
    </w:tbl>
    <w:p>
      <w:pPr>
        <w:spacing w:lineRule="auto" w:line="240"/>
        <w:ind w:firstLine="0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Заявление физического лица для получения лицензии и (или)</w:t>
      </w:r>
      <w:r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br/>
      </w: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приложения к лицензии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(полное наименование лицензиара) от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__________________(фамилия имя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отчество </w:t>
      </w:r>
      <w:r w:rsidR="000B35F0" w:rsidRPr="000B35F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  <w:r w:rsidR="000B35F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физического лица, индивидуальный идентификационный номер)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Прошу выдать лицензию и (или) приложение к лицензии на осуществление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____________________________________________________________________ (указать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полное наименование вида деятельности и (или) подвида(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ов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 деятельности) на бумажном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носителе _____ (поставить знак Х в случае, если необходимо получить лицензию на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бумажном носителе)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местожительства физического лица _____________________________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номер дома/здания)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Электронная почта 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Телефоны 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Факс ________________________________________________________________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Банковский счет______________________________________________________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(номер счета, наименование и местонахождение банка)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номер дома/здания (стационарного помещения)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Прилагается _____ листов.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Настоящим подтверждается, что: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все указанные данные являются официальными контактами и на них может быть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направлена любая информация по вопросам выдачи или отказа в выдаче лицензии и (или)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приложения к лицензии; заявителю не запрещено судом заниматься лицензируемым видом и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(или) подвидом деятельности; все прилагаемые документы соответствуют действительности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 являются действительными; заявитель согласен на использование персональных данных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ограниченного доступа, составляющих охраняемую законом тайну, содержащихся в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="0076687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цифровых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системах, при выдаче лицензии и (или) приложения к лицензии;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заявитель согласен на удостоверение заявления электронной цифровой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подписью работника центра обслуживания населения (в случае обращения через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центр обслуживания населения).</w:t>
      </w:r>
      <w:r w:rsidR="005C152D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Физическое лицо ______________ 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(подпись) (фамилия, имя, отчество </w:t>
      </w:r>
      <w:r w:rsidR="000B35F0" w:rsidRPr="000B35F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Дата заполнения: </w:t>
      </w:r>
      <w:r w:rsidR="00714E58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«__»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 20__ года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3E38B7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743" w:id="4"/>
            <w:bookmarkEnd w:id="4"/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4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 </w:t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«Выдача лицензии на хранение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и розничную реализацию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алкогольной продукции,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за исключением деятельности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по хранению и розничной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реализации алкогольной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 на территории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ее производства»</w:t>
            </w:r>
          </w:p>
        </w:tc>
      </w:tr>
      <w:tr w:rsidTr="003E38B7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744" w:id="5"/>
            <w:bookmarkEnd w:id="5"/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Квалификационным требованиям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и перечню документов,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подтверждающих соответствие им,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для осуществления деятельности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в сферах производства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этилового спирта, производства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алкогольной продукции, хранения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и оптовой реализации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алкогольной продукции, за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исключением деятельности по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хранению и оптовой реализации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алкогольной продукции на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территории ее производства,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а также хранения и розничной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реализации алкогольной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продукции, за исключением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деятельности по хранению 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розничной реализации алкогольной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 на территории ее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производства утвержденный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приказом Министра финансов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Республики Казахстан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от 30 января 2015 года № 60</w:t>
            </w:r>
          </w:p>
        </w:tc>
      </w:tr>
      <w:tr w:rsidTr="003E38B7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 w:right="339"/>
              <w:jc w:val="right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bookmarkStart w:name="z745" w:id="6"/>
            <w:bookmarkEnd w:id="6"/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Форма</w:t>
            </w:r>
          </w:p>
          <w:p>
            <w:pPr>
              <w:spacing w:lineRule="auto" w:line="240"/>
              <w:ind w:firstLine="0" w:right="339"/>
              <w:jc w:val="right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</w:p>
        </w:tc>
      </w:tr>
    </w:tbl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Формы сведений к квалификационным требованиям, для осуществления</w:t>
      </w:r>
      <w:r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br/>
      </w: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    </w:t>
      </w: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деятельности хранения и розничной реализации алкогольной продукции, за</w:t>
      </w:r>
      <w:r w:rsidR="00BF3910"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исключением деятельности по хранению и розничной реализации алкогольной</w:t>
      </w:r>
      <w:r w:rsidR="00BF3910"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 </w:t>
      </w:r>
      <w:r w:rsidRPr="005C152D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продукции на территории ее производства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 Для вида деятельности в сфере производства этилового спирта: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1.1 Стационарные помещения на праве собственности, соответствующие сведениям, указанным в</w:t>
      </w:r>
      <w:r w:rsidR="007132B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паспорте производства этилового спирта: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адрес местонахождения (почтовый индекс, область, город, район, населенный пункт,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наименование улицы, номер дома/здания (стационарного помещения)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кадастровый номер стационарного помещения 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основание возникновения права собственности 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4) номер и дату документа (документов), подтверждающего возникновение права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собственности ____________________________________;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5) целевое назначение (литер по плану) 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6) общую площадь стационарного помещения 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7) общую площадь складского помещения 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8) год постройки _______________________________________________.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1.2 Водоснабжение, электроснабжение и канализация, обеспечивающие производство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этилового спирта в стационарном помещении: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наименование договора (договоров) об оказании услуг по обеспечению стационарного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помещения водоснабжением, электроснабжением и канализацией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номер и дату договора (договоров) 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1.3 Контрольные приборы учета, оснащенные источниками бесперебойного питания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электроэнергией, обеспечивающие автоматизированную передачу уполномоченному органу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 его территориальным подразделением в режиме реального времени данных об объемах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производства этилового спирта: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номер и дату договора (договоров) на приобретение, монтаж и установку приборов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количество приборов _________________________________________;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наличие программного обеспечения, позволяющего осуществлять автоматизированную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передачу информации 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 Для вида деятельности в сфере производства алкогольной продукции: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2.1 Стационарные помещения на праве собственности, соответствующие сведениям,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указанным в паспорте производства алкогольной продукции: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адрес местонахождения (почтовый индекс, область, город, район, населенный пункт,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наименование улицы, номер дома/здания (стационарного помещения)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___________________________________________________________________ 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кадастровый номер стационарного помещения 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основание возникновения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права собственности 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4) номер и дату документа (документов), подтверждающего возникновение пра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ва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собственности 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5) целевое назначение (литер по плану) 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6) общую площадь стационарного помещения 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7) общую площадь складского помещения 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8) год постройки _______________________________________________.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2.2 Водоснабжение, электроснабжение и канализация, обеспечивающие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производство алкогольной продукции в стационарном помещении: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наименование договора (договоров) об оказании услуг по обеспечению стационарного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помещения водоснабжением, электроснабжением и канализацией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номер и дату договора (договоров) 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2.3 Контрольные приборы учета, оснащенные источниками бесперебойного питания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электроэнергией, обеспечивающие автоматизированную передачу уполномоченному органу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 его территориальным подразделением в режиме реального времени данных об объемах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производства алкогольной продукции: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номер и дату договора (договоров) на приобретение, монтаж и установку приборов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количество приборов _________________________________________;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наличие программного обеспечения, позволяющего осуществлять автоматизированную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передачу информации 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2.3 Приборы, позволяющие контролировать условия хранения сырья, вспомогательных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материалов и алкогольной продукции по температурно- влажностному режиму, поверенные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соответствии с требованиями государственной системы обеспечения единства измерений: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номер и дату документа (документов), подтверждающего приобретение приборов_____________________________________________________________;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наименование организации, осуществляющей поверку, приборов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дату последней и последующей поверок 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 Для вида деятельности в сфере хранения и оптовой реализации алкогольной продукции, за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исключением деятельности по хранению и оптовой реализации алкогольной продукции на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территории ее производства: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3.1 Наименование договора аренды или безвозмездного пользования: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указать номер и дату договора (договоров) 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кадастровый номер складского помещения 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3.2 Водоснабжение, электроснабжение и канализация в складском помещении: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наименование договора (договоров) об оказании услуг по обеспечению складского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помещения водоснабжением, электроснабжением и канализацией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номер и дату договора (договоров) 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3.3 Сведения о наличии или отсутствии в заявленном складском помещении двух и более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лицензиатов, осуществляющих деятельность по хранению и оптовой реализации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алкогольной продукции: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 наличие или отсутствие двух и более лицензиатов в одном складском помещении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3.4 Сведения о контрольно-кассовой машине с функцией фиксации и (или) передачи данных: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 номер и дату документа, подтверждающего регистрацию контрольно- кассовой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машины 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4. Для вида деятельности в сфере хранения и розничной реализации алкогольной продукции,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за исключением деятельности по хранению и розничной реализации алкогольн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ой продукции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территории ее производства: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4.1 Водоснабжение, электроснабжение и канализация в стационарном помещении: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наименование договора (договоров) об оказании услуг по обеспечению стационарного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помещения водоснабжением, электроснабжением и канализацией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номер и дату договора (договоров) ______________________________;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кадастровый номер стационарного помещения ____________________.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4.2 Сведения о контрольно-кассовой машине с функцией фиксации и (или) передачи данных: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указать номер и дату документа, подтверждающего регистрацию контрольно- кассовой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машины 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_________________________________________.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3E38B7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748" w:id="7"/>
            <w:bookmarkEnd w:id="7"/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5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 </w:t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«Выдача лицензии на хранение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и розничную реализацию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алкогольной продукции,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за исключением деятельности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по хранению и розничной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реализации алкогольной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 на территории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ее производства»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  <w:tr w:rsidTr="003E38B7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bookmarkStart w:name="z749" w:id="8"/>
            <w:bookmarkEnd w:id="8"/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Форма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</w:p>
        </w:tc>
      </w:tr>
    </w:tbl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796003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Заявление юридического лица для переоформления лицензии и</w:t>
      </w:r>
      <w:r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br/>
      </w:r>
      <w:r w:rsidRPr="00796003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  <w:lang w:val="en-US"/>
        </w:rPr>
        <w:t xml:space="preserve"> </w:t>
      </w:r>
      <w:r w:rsidRPr="00796003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(или) приложения(й) к лицензии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___________________________________________________________________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(полное наименование лицензиара)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 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(полное наименование, местонахождение, бизнес-идентификационный номер юридического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лица (в том числе иностранного юридического лица), бизнес- идентификационный номер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филиала или представительства иностранного юридического лица – в случае отсутствия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бизнес-идентификационного номера у головного юридического лица)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Прошу переоформить лицензию и (или) приложение(я) к лицензии (нужное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подчеркнуть) №__________ от 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 20___ года, выданную(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ое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)(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ых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 (номер(а) лицензии и (или) приложения(й) к лицензии, дата выдачи,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наименование лицензиара, выдавшего лицензию и (или) приложение(я) к лицензии) на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осуществление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(полное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наименование вида деятельности и (или) подвида(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ов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 деятельности) по следующему(им)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основанию(ям) (укажите в соответствующей ячейке Х):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реорганизация юридического лица-лицензиата в соответствии с порядком, определенным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статьей 34 Закона Республики Казахстан 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разрешениях и уведомлениях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путем (укажите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 соответствующей ячейке Х):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а)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слияния </w:t>
      </w:r>
      <w:r w:rsidR="00796003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б) преобразования 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в) присоединения 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г) выделения 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д) разделения 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изменение наименования юридического лица-лицензиата 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изменение места нахождения юридического лица-лицензиата __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4) отчуждение лицензиатом лицензии, выданной по классу 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разрешения, выдаваемые на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объекты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вместе с объектом в пользу третьих лиц в случаях, если отчуждаемость лицензии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предусмотрена приложением 1 к </w:t>
      </w:r>
      <w:hyperlink r:id="rId9" w:anchor="z1" w:history="true">
        <w:r w:rsidRPr="00723E91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Закону</w:t>
        </w:r>
      </w:hyperlink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Республики Казахстан 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разрешениях и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уведомлениях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5) изменение адреса места нахождения объекта без его физического перемещения для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лицензии, выданной по классу 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разрешения, выдаваемые на объекты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или для приложений к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 с указанием объектов_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6) наличие требования о переоформлении в законах Республики Казахстан _______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7) изменение наименования вида деятельности __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8) изменение наименования подвида деятельности 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бумажном носителе _____ (поставить знак Х в случае, если необходимо получить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лицензию на бумаж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ном носителе)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юридического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лица___________________________________________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(страна – для иностранного юридического лица, почтовый индекс, область, город, район,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населенный пункт, наименование улицы, номер дома/здания (стационарного помещения)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Электронная почта 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Телефоны 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Факс ________________________________________________________________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Банковский счет 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(номер счета, наименование и местонахождение банка)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 (почтовый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индекс, область, город, район, населенный пункт, наименование улицы, номер дома/здания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(стационарного помещения) 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Прилагается ___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 листов.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Настоящим подтверждается, что все указанные данные являются официальными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охраняемую законом тайну, содержащихся в </w:t>
      </w:r>
      <w:r w:rsidR="0076687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цифровых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системах, при выдаче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обращения через 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центр обслуживания населения).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Руководитель__________________________________________________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      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(подпись) (фамилия, имя, отчество </w:t>
      </w:r>
      <w:r w:rsidR="000B35F0" w:rsidRPr="000B35F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Дата заполнения: 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__________ 20__ года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50"/>
        <w:gridCol w:w="3465"/>
      </w:tblGrid>
      <w:tr w:rsidTr="003E38B7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bookmarkStart w:name="z752" w:id="9"/>
            <w:bookmarkEnd w:id="9"/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Приложение 6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к Правилам оказания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государственной услуги </w:t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«Выдача лицензии на хранение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и розничную реализацию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алкогольной продукции,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за исключением деятельности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по хранению и розничной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реализации алкогольной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продукции на территории</w:t>
            </w:r>
            <w:r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br/>
            </w:r>
            <w:r w:rsidR="00FD7730" w:rsidRPr="00FD7730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  <w:t xml:space="preserve">ее производства»</w:t>
            </w:r>
          </w:p>
          <w:p>
            <w:pPr>
              <w:spacing w:lineRule="auto" w:line="240"/>
              <w:ind w:firstLine="0"/>
              <w:jc w:val="center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  <w:tr w:rsidTr="003E38B7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 </w:t>
            </w:r>
          </w:p>
        </w:tc>
        <w:tc>
          <w:tcPr>
            <w:tcW w:type="dxa" w:w="3420"/>
            <w:vAlign w:val="center"/>
            <w:hideMark/>
          </w:tcPr>
          <w:p>
            <w:pPr>
              <w:spacing w:lineRule="auto" w:line="240"/>
              <w:ind w:firstLine="0" w:right="481"/>
              <w:jc w:val="right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  <w:bookmarkStart w:name="z753" w:id="10"/>
            <w:bookmarkEnd w:id="10"/>
            <w:r w:rsidRPr="00723E91"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  <w:t xml:space="preserve">Форма</w:t>
            </w:r>
          </w:p>
          <w:p>
            <w:pPr>
              <w:spacing w:lineRule="auto" w:line="240"/>
              <w:ind w:firstLine="0" w:right="481"/>
              <w:jc w:val="right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  <w:lang w:val="en-US"/>
              </w:rPr>
            </w:pPr>
          </w:p>
        </w:tc>
      </w:tr>
    </w:tbl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  <w:r w:rsidRPr="00B76D34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Заявление физического лица для переоформления лицензии и</w:t>
      </w:r>
      <w:r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br/>
      </w:r>
      <w:r w:rsidRPr="00B76D34"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  <w:t xml:space="preserve">(или) приложения к лицензии</w:t>
      </w:r>
    </w:p>
    <w:p>
      <w:pPr>
        <w:spacing w:lineRule="auto" w:line="240"/>
        <w:ind w:firstLine="0"/>
        <w:jc w:val="center"/>
        <w:outlineLvl w:val="2"/>
        <w:rPr>
          <w:rFonts w:cs="Times New Roman" w:eastAsia="Times New Roman" w:hAnsi="Times New Roman" w:ascii="Times New Roman"/>
          <w:b/>
          <w:bCs/>
          <w:color w:themeColor="text1" w:val="000000"/>
          <w:sz w:val="28"/>
          <w:szCs w:val="28"/>
        </w:rPr>
      </w:pP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В________________________________________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(полное наименование лицензиара)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от________________________________________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(фамилия имя отчество </w:t>
      </w:r>
      <w:r w:rsidR="000B35F0" w:rsidRPr="000B35F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  <w:r w:rsidR="000B35F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физического лица, индивидуальный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идентификационный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номер)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Прошу переоформить лицензию и (или) приложение к лицензии (нужное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подчеркнуть) №____________ от _________ 20___ года, выданную(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ое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)(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ых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____________________________________________________________________ (номер(а)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 и (или) приложения(й) к лицензии, дата выдачи, наименование лицензиара,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выдавшего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лицензию и (или) приложение(я) к лицензии) на осуществление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 (полное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наименование вида деятельности и (или) подвида(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ов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) деятельности) по следующему(им)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основанию(ям) (укажите в соответствующей ячейке Х):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1) изменения фамилии, имени, отчества </w:t>
      </w:r>
      <w:r w:rsidR="000B35F0" w:rsidRPr="000B35F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  <w:r w:rsidR="000B35F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физического лица-лицензиата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2) перерегистрация индивидуального предпринимателя-лицензиата, изменение его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наименования 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3) перерегистрация индивидуального предпринимателя-лицензиата, изменение его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юридического адреса </w:t>
      </w:r>
      <w:r w:rsidR="00B76D34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4) отчуждение лицензиатом лицензии, выданной по классу 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разрешения,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выдаваемые на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объекты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, вместе с объектом в пользу третьих лиц в случаях, если отчуждаемость лицензии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предусмотрена приложением 1 к </w:t>
      </w:r>
      <w:hyperlink r:id="rId9" w:anchor="z1" w:history="true">
        <w:r w:rsidRPr="00723E91">
          <w:rPr>
            <w:rFonts w:cs="Times New Roman" w:eastAsia="Times New Roman" w:hAnsi="Times New Roman" w:ascii="Times New Roman"/>
            <w:color w:themeColor="text1" w:val="000000"/>
            <w:sz w:val="28"/>
            <w:szCs w:val="28"/>
          </w:rPr>
          <w:t xml:space="preserve">Закону</w:t>
        </w:r>
      </w:hyperlink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Республики Казахстан 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 разрешениях и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уведомлениях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5) изменение адреса места нахождения объекта без его физического перемещения для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и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лицензии, выданной по классу 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разрешения, выдаваемые на объекты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или для приложений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к лицензии с указанием объектов________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6) наличие требования о переоформлении в законах Республики Казахстан ________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7) изменение наименования вида деятельности 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8) изменение наименования подвида деятельности 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 бумажном носителе 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(поставить знак Х в случае, если необходимо получить лицензию на бумажном носителе)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местожительства физического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ица___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номер дома/здания)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Электронная почта 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Телефоны 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Факс ________________________________________________________________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Банковский счет ______________________________________________________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 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(номер счета, наименование и местонахождение банка)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Адрес объекта осуществления деятельности или действий (операций)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__________________________________________________________</w:t>
      </w:r>
      <w:r w:rsidR="00EF4C22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(почтовый индекс, область, город, район, населенный пункт, наименование улицы, номер</w:t>
      </w:r>
      <w:r w:rsidR="00187B0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дома/здания (стационарного помещения)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Прилагается _</w:t>
      </w:r>
      <w:r w:rsidR="00187B0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_________________________________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____ листов.</w:t>
      </w:r>
    </w:p>
    <w:p>
      <w:pPr>
        <w:spacing w:lineRule="auto" w:line="240"/>
        <w:ind w:firstLine="0"/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</w:pP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Настоящим подтверждается, что все указанные данные являются официальными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контактами и на них может быть направлена любая информация по вопросам выдачи или</w:t>
      </w:r>
      <w:r w:rsidR="00187B0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отказа в выдаче лицензии и (или) приложения к лицензии; заявителю не запрещено судом</w:t>
      </w:r>
      <w:r w:rsidR="00187B0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заниматься лицензируемым видом и (или) подвидом деятельности; все прилагаемые</w:t>
      </w:r>
      <w:r w:rsidR="00187B0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документы соответствуют действительности и являются действительными; заявитель</w:t>
      </w:r>
      <w:r w:rsidR="00187B0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согласен на использование персональных данных ограниченного доступа, составляющих</w:t>
      </w:r>
      <w:r w:rsidR="00187B0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охраняемую законом тайну, содержащихся в </w:t>
      </w:r>
      <w:r w:rsidR="0076687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цифровых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системах, при выдаче</w:t>
      </w:r>
      <w:r w:rsidR="00187B0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лицензии и (или) приложения к лицензии; заявитель согласен на удостоверение заявления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электронной цифровой подписью работника центра обслуживания населения (в случае</w:t>
      </w:r>
      <w:r w:rsidR="00187B0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обращения через центр обслуживания населения).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Физическое лицо ______________ ____________________________________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="00187B0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     </w:t>
      </w:r>
      <w:r w:rsidR="00187B0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ab/>
      </w:r>
      <w:r w:rsidR="00187B0E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ab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(подпись) (фамилия, имя, отчество </w:t>
      </w:r>
      <w:r w:rsidR="000B35F0" w:rsidRPr="000B35F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(если оно указано в документе, удостоверяющем личность)</w:t>
      </w:r>
      <w:r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br/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  <w:lang w:val="en-US"/>
        </w:rPr>
        <w:t xml:space="preserve">     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Дата заполнения: 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«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__</w:t>
      </w:r>
      <w:r w:rsidR="00BF3910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»</w:t>
      </w:r>
      <w:r w:rsidRPr="00723E91">
        <w:rPr>
          <w:rFonts w:cs="Times New Roman" w:eastAsia="Times New Roman" w:hAnsi="Times New Roman" w:ascii="Times New Roman"/>
          <w:color w:themeColor="text1" w:val="000000"/>
          <w:sz w:val="28"/>
          <w:szCs w:val="28"/>
        </w:rPr>
        <w:t xml:space="preserve"> ________ 20__ года</w:t>
      </w:r>
    </w:p>
    <w:tbl>
      <w:tblPr>
        <w:tblStyle w:val="NormalTable"/>
        <w:tblW w:type="auto" w:w="0"/>
        <w:tblCellSpacing w:type="dxa" w:w="15"/>
        <w:tblCellMar>
          <w:top w:type="dxa" w:w="15"/>
          <w:left w:type="dxa" w:w="15"/>
          <w:bottom w:type="dxa" w:w="15"/>
          <w:right w:type="dxa" w:w="15"/>
        </w:tblCellMar>
        <w:tblLook w:val="04A0" w:noVBand="1" w:noHBand="0" w:lastColumn="0" w:firstColumn="1" w:lastRow="0" w:firstRow="1"/>
      </w:tblPr>
      <w:tblGrid>
        <w:gridCol w:w="5865"/>
      </w:tblGrid>
      <w:tr w:rsidTr="003E38B7">
        <w:trPr>
          <w:tblCellSpacing w:type="dxa" w:w="15"/>
        </w:trPr>
        <w:tc>
          <w:tcPr>
            <w:tcW w:type="dxa" w:w="5805"/>
            <w:vAlign w:val="center"/>
            <w:hideMark/>
          </w:tcPr>
          <w:p>
            <w:pPr>
              <w:spacing w:lineRule="auto" w:line="240"/>
              <w:ind w:firstLine="0"/>
              <w:rPr>
                <w:rFonts w:cs="Times New Roman" w:eastAsia="Times New Roman" w:hAnsi="Times New Roman" w:ascii="Times New Roman"/>
                <w:color w:themeColor="text1" w:val="000000"/>
                <w:sz w:val="28"/>
                <w:szCs w:val="28"/>
              </w:rPr>
            </w:pPr>
          </w:p>
        </w:tc>
      </w:tr>
    </w:tbl>
    <w:p>
      <w:pPr>
        <w:spacing w:lineRule="auto" w:line="240"/>
        <w:ind w:firstLine="0"/>
        <w:rPr>
          <w:rFonts w:cs="Times New Roman" w:hAnsi="Times New Roman" w:ascii="Times New Roman"/>
          <w:color w:themeColor="text1" w:val="000000"/>
          <w:sz w:val="28"/>
          <w:szCs w:val="28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директор ДЮС Алия Муратхановна Джетибаева, 24.07.2026 09:44:43,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31.07.2026 14:34:30,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Министр финансов Республики Казахстан М. Такиев, 31.07.2026 15:19:51, положительный результат проверки ЭЦП</w:t>
      </w:r>
    </w:p>
    <w:sectPr w:rsidSect="00C96EA5">
      <w:headerReference w:type="even" r:id="rId10"/>
      <w:headerReference w:type="default" r:id="rId11"/>
      <w:headerReference w:type="first" r:id="rId12"/>
      <w:footerReference w:type="first" r:id="rId19"/>
      <w:footerReference w:type="default" r:id="rId20"/>
      <w:pgSz w:orient="portrait" w:h="16838" w:w="11906"/>
      <w:pgMar w:gutter="0" w:footer="709" w:header="709" w:left="1418" w:bottom="1418" w:right="707" w:top="1418"/>
      <w:pgNumType w:start="91"/>
      <w:cols w:num="1" w:space="708">
        <w:col w:space="708" w:w="9781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31.07.2026.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Auto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Auto"/>
    <w:pitch w:val="variable"/>
    <w:sig w:usb0="A0002AEF" w:usb1="4000207B" w:usb2="00000000" w:usb3="00000000" w:csb0="000001F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5" o:spid="PowerPlusWaterMarkObject2175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sdt>
    <w:sdtPr>
      <w:id w:val="-7868844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 id="PowerPlusWaterMarkObject1026" o:spid="PowerPlusWaterMarkObject2177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    <v:fill opacity="0.5"/>
              <v:textpath style="font-family:&quot;Times New Roman&quot;;font-size:70pt" string="АЖК 359323951"/>
              <w10:wrap anchorx="margin" anchory="margin"/>
            </v:shape>
          </w:pict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2C67"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599">
          <w:rPr>
            <w:rFonts w:ascii="Times New Roman" w:hAnsi="Times New Roman" w:cs="Times New Roman"/>
            <w:noProof/>
            <w:sz w:val="24"/>
            <w:szCs w:val="24"/>
          </w:rPr>
          <w:t xml:space="preserve">95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/>
    <w:r>
      <w:pict>
        <v:shape id="PowerPlusWaterMarkObject1027" o:spid="PowerPlusWaterMarkObject2179" type="#_x0000_t136" style="height:79.19pt;margin-left:0;margin-top:0;mso-position-horizontal:center;mso-position-horizontal-relative:margin;mso-position-vertical:center;mso-position-vertical-relative:margin;position:absolute;rotation:315;width:554.74pt;z-index:-2147483648" o:allowincell="f" fillcolor="#808080" stroked="f">
          <v:fill opacity="0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1"/>
      <w:numFmt w:val="decimal"/>
      <w:suff w:val="tab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等线" w:hAnsi="Calibri" w:asciiTheme="minorHAnsi" w:eastAsiaTheme="minorHAnsi" w:hAnsiTheme="minorHAnsi" w:cs="Arial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15D"/>
    <w:pPr>
      <w:spacing w:after="0" w:line="240" w:lineRule="atLeast"/>
      <w:ind w:firstLine="187"/>
      <w:jc w:val="both"/>
    </w:pPr>
    <w:rPr/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styleId="ListParagraph">
    <w:name w:val="List Paragraph"/>
    <w:basedOn w:val="Normal"/>
    <w:link w:val="АбзацспискаЗнак"/>
    <w:uiPriority w:val="34"/>
    <w:qFormat/>
    <w:rsid w:val="00A8415D"/>
    <w:pPr>
      <w:ind w:left="720"/>
      <w:contextualSpacing/>
    </w:pPr>
    <w:rPr>
      <w:rFonts w:eastAsia="等线" w:eastAsiaTheme="minorEastAsia"/>
      <w:lang w:eastAsia="ru-RU"/>
    </w:rPr>
  </w:style>
  <w:style w:type="character" w:customStyle="1" w:styleId="АбзацспискаЗнак">
    <w:name w:val="Абзац списка Знак"/>
    <w:link w:val="ListParagraph"/>
    <w:uiPriority w:val="34"/>
    <w:locked/>
    <w:rsid w:val="00A8415D"/>
    <w:rPr>
      <w:rFonts w:eastAsia="等线" w:eastAsiaTheme="minorEastAsia"/>
      <w:lang w:eastAsia="ru-RU"/>
    </w:rPr>
  </w:style>
  <w:style w:type="character" w:styleId="Hyperlink">
    <w:name w:val="Hyperlink"/>
    <w:basedOn w:val="DefaultParagraphFont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Header">
    <w:name w:val="Header"/>
    <w:basedOn w:val="Normal"/>
    <w:link w:val="ВерхнийколонтитулЗнак"/>
    <w:uiPriority w:val="99"/>
    <w:unhideWhenUsed/>
    <w:qFormat/>
    <w:rsid w:val="00D82C67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  <w:rsid w:val="00D82C67"/>
    <w:rPr/>
  </w:style>
  <w:style w:type="paragraph" w:styleId="Footer">
    <w:name w:val="Footer"/>
    <w:basedOn w:val="Normal"/>
    <w:link w:val="НижнийколонтитулЗнак"/>
    <w:uiPriority w:val="99"/>
    <w:unhideWhenUsed/>
    <w:rsid w:val="00D82C67"/>
    <w:pPr>
      <w:tabs>
        <w:tab w:val="center" w:pos="4677"/>
        <w:tab w:val="right" w:pos="9355"/>
      </w:tabs>
      <w:spacing w:line="240" w:lineRule="auto"/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  <w:rsid w:val="00D82C67"/>
    <w:rPr/>
  </w:style>
  <w:style w:type="character" w:styleId="CommentReference">
    <w:name w:val="Comment Reference"/>
    <w:basedOn w:val="DefaultParagraphFont"/>
    <w:uiPriority w:val="99"/>
    <w:semiHidden/>
    <w:unhideWhenUsed/>
    <w:rsid w:val="008A2F5A"/>
    <w:rPr>
      <w:sz w:val="16"/>
      <w:szCs w:val="16"/>
    </w:rPr>
  </w:style>
  <w:style w:type="paragraph" w:styleId="CommentText">
    <w:name w:val="Comment Text"/>
    <w:basedOn w:val="Normal"/>
    <w:link w:val="ТекстпримечанияЗнак"/>
    <w:uiPriority w:val="99"/>
    <w:semiHidden/>
    <w:unhideWhenUsed/>
    <w:rsid w:val="008A2F5A"/>
    <w:pPr>
      <w:spacing w:line="240" w:lineRule="auto"/>
    </w:pPr>
    <w:rPr>
      <w:sz w:val="20"/>
      <w:szCs w:val="20"/>
    </w:rPr>
  </w:style>
  <w:style w:type="character" w:customStyle="1" w:styleId="ТекстпримечанияЗнак">
    <w:name w:val="Текст примечания Знак"/>
    <w:basedOn w:val="DefaultParagraphFont"/>
    <w:link w:val="CommentText"/>
    <w:uiPriority w:val="99"/>
    <w:semiHidden/>
    <w:rsid w:val="008A2F5A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ТемапримечанияЗнак"/>
    <w:uiPriority w:val="99"/>
    <w:semiHidden/>
    <w:unhideWhenUsed/>
    <w:rsid w:val="008A2F5A"/>
    <w:rPr>
      <w:b/>
      <w:bCs/>
    </w:rPr>
  </w:style>
  <w:style w:type="character" w:customStyle="1" w:styleId="ТемапримечанияЗнак">
    <w:name w:val="Тема примечания Знак"/>
    <w:basedOn w:val="ТекстпримечанияЗнак"/>
    <w:link w:val="CommentSubject"/>
    <w:uiPriority w:val="99"/>
    <w:semiHidden/>
    <w:rsid w:val="008A2F5A"/>
    <w:rPr>
      <w:b/>
      <w:bCs/>
      <w:sz w:val="20"/>
      <w:szCs w:val="20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3A0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3A0FE5"/>
    <w:rPr>
      <w:rFonts w:ascii="Segoe UI" w:hAnsi="Segoe UI" w:cs="Segoe UI"/>
      <w:sz w:val="18"/>
      <w:szCs w:val="18"/>
    </w:rPr>
  </w:style>
  <w:style w:type="table" w:styleId="TableGrid">
    <w:name w:val="Table Grid"/>
    <w:basedOn w:val="NormalTable"/>
    <w:uiPriority w:val="59"/>
    <w:rsid w:val="0096400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3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header" Target="header1.xml"/>
    <Relationship Id="rId11" Type="http://schemas.openxmlformats.org/officeDocument/2006/relationships/header" Target="header2.xml"/>
    <Relationship Id="rId12" Type="http://schemas.openxmlformats.org/officeDocument/2006/relationships/header" Target="header3.xml"/>
    <Relationship Id="rId13" Type="http://schemas.openxmlformats.org/officeDocument/2006/relationships/theme" Target="theme/theme1.xml"/>
    <Relationship Id="rId14" Type="http://schemas.openxmlformats.org/officeDocument/2006/relationships/styles" Target="styles.xml"/>
    <Relationship Id="rId15" Type="http://schemas.openxmlformats.org/officeDocument/2006/relationships/webSettings" Target="webSettings.xml"/>
    <Relationship Id="rId16" Type="http://schemas.openxmlformats.org/officeDocument/2006/relationships/numbering" Target="numbering.xml"/>
    <Relationship Id="rId17" Type="http://schemas.openxmlformats.org/officeDocument/2006/relationships/fontTable" Target="fontTable.xml"/>
    <Relationship Id="rId18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hyperlink" Target="http://10.61.42.188/rus/docs/K1500000414#z205" TargetMode="External"/>
    <Relationship Id="rId4" Type="http://schemas.openxmlformats.org/officeDocument/2006/relationships/hyperlink" Target="http://10.61.42.188/rus/docs/Z010000267_#z1" TargetMode="External"/>
    <Relationship Id="rId5" Type="http://schemas.openxmlformats.org/officeDocument/2006/relationships/hyperlink" Target="http://10.61.42.188/rus/docs/Z1400000202#z139" TargetMode="External"/>
    <Relationship Id="rId6" Type="http://schemas.openxmlformats.org/officeDocument/2006/relationships/hyperlink" Target="http://10.61.42.188/rus/docs/Z1300000088#z68" TargetMode="External"/>
    <Relationship Id="rId7" Type="http://schemas.openxmlformats.org/officeDocument/2006/relationships/hyperlink" Target="http://10.61.42.188/rus/docs/Z1300000088#z9" TargetMode="External"/>
    <Relationship Id="rId8" Type="http://schemas.openxmlformats.org/officeDocument/2006/relationships/hyperlink" Target="http://www.egov.kz" TargetMode="External"/>
    <Relationship Id="rId9" Type="http://schemas.openxmlformats.org/officeDocument/2006/relationships/hyperlink" Target="http://10.61.42.188/rus/docs/Z1400000202#z1" TargetMode="External"/>
    <Relationship Id="rId19" Type="http://schemas.openxmlformats.org/officeDocument/2006/relationships/footer" Target="cover-footer.xml"/>
    <Relationship Id="rId20" Type="http://schemas.openxmlformats.org/officeDocument/2006/relationships/footer" Target="content-footer.xml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2026-07-13T12:02:00Z</dcterms:created>
  <dc:creator>Абзалбек Гульмира Сундетбаевна</dc:creator>
  <lastModifiedBy>Жанат Камиева</lastModifiedBy>
  <dcterms:modified xsi:type="dcterms:W3CDTF">2026-07-23T04:15:00Z</dcterms:modified>
  <revision>4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6478</Words>
  <Characters>36930</Characters>
  <Application>Microsoft Office Word</Application>
  <DocSecurity>0</DocSecurity>
  <Lines>307</Lines>
  <Paragraphs>86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43322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23</Pages>
  <Words>6478</Words>
  <Characters>36930</Characters>
  <Application>Microsoft Office Word</Application>
  <DocSecurity>0</DocSecurity>
  <Lines>307</Lines>
  <Paragraphs>86</Paragraphs>
  <Company>SPecialiST RePack</Company>
  <CharactersWithSpaces>43322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2026-07-13T12:02:00Z</dcterms:created>
  <dc:creator>Абзалбек Гульмира Сундетбаевна</dc:creator>
  <lastModifiedBy>Жанат Камиева</lastModifiedBy>
  <dcterms:modified xsi:type="dcterms:W3CDTF">2026-07-23T04:15:00Z</dcterms:modified>
  <revision>4</revision>
</coreProperties>
</file>