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cstheme="minorBidi" w:eastAsiaTheme="minorHAnsi" w:cs="Arial" w:eastAsia="等线" w:hAnsi="Times New Roman" w:ascii="Times New Roman"/>
                <w:sz w:val="28"/>
                <w:szCs w:val="28"/>
                <w:lang w:eastAsia="en-US" w:val="kk-KZ"/>
              </w:rPr>
            </w:pPr>
            <w:r w:rsidRPr="00F82BF6">
              <w:rPr>
                <w:rFonts w:cstheme="minorBidi" w:eastAsiaTheme="minorHAnsi" w:cs="Arial" w:eastAsia="等线" w:hAnsi="Times New Roman" w:ascii="Times New Roman"/>
                <w:sz w:val="28"/>
                <w:szCs w:val="28"/>
                <w:lang w:eastAsia="en-US" w:val="kk-KZ"/>
              </w:rPr>
              <w:t xml:space="preserve">Приложение </w:t>
            </w:r>
            <w:r>
              <w:rPr>
                <w:rFonts w:cstheme="minorBidi" w:eastAsiaTheme="minorHAnsi" w:cs="Arial" w:eastAsia="等线" w:hAnsi="Times New Roman" w:ascii="Times New Roman"/>
                <w:sz w:val="28"/>
                <w:szCs w:val="28"/>
                <w:lang w:eastAsia="en-US" w:val="kk-KZ"/>
              </w:rPr>
              <w:t xml:space="preserve">4</w:t>
            </w:r>
            <w:r w:rsidRPr="00F82BF6">
              <w:rPr>
                <w:rFonts w:cstheme="minorBidi" w:eastAsiaTheme="minorHAnsi" w:cs="Arial" w:eastAsia="等线" w:hAnsi="Times New Roman" w:ascii="Times New Roman"/>
                <w:sz w:val="28"/>
                <w:szCs w:val="28"/>
                <w:lang w:eastAsia="en-US"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5954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5954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5954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4C53BA">
        <w:rPr>
          <w:rFonts w:cs="Times New Roman" w:eastAsia="Times New Roman" w:hAnsi="Times New Roman" w:ascii="Times New Roman"/>
          <w:bCs/>
          <w:sz w:val="28"/>
          <w:szCs w:val="28"/>
        </w:rPr>
        <w:t xml:space="preserve">Приложение 4 к приказу</w:t>
      </w:r>
    </w:p>
    <w:p>
      <w:pPr>
        <w:spacing w:lineRule="auto" w:line="240"/>
        <w:ind w:firstLine="5954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4C53BA">
        <w:rPr>
          <w:rFonts w:cs="Times New Roman" w:eastAsia="Times New Roman" w:hAnsi="Times New Roman" w:ascii="Times New Roman"/>
          <w:bCs/>
          <w:sz w:val="28"/>
          <w:szCs w:val="28"/>
        </w:rPr>
        <w:t xml:space="preserve">исполняющего обязанности</w:t>
      </w:r>
    </w:p>
    <w:p>
      <w:pPr>
        <w:spacing w:lineRule="auto" w:line="240"/>
        <w:ind w:firstLine="5954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4C53BA">
        <w:rPr>
          <w:rFonts w:cs="Times New Roman" w:eastAsia="Times New Roman" w:hAnsi="Times New Roman" w:ascii="Times New Roman"/>
          <w:bCs/>
          <w:sz w:val="28"/>
          <w:szCs w:val="28"/>
        </w:rPr>
        <w:t xml:space="preserve">Министра финансов</w:t>
      </w:r>
    </w:p>
    <w:p>
      <w:pPr>
        <w:spacing w:lineRule="auto" w:line="240"/>
        <w:ind w:firstLine="5954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4C53BA">
        <w:rPr>
          <w:rFonts w:cs="Times New Roman" w:eastAsia="Times New Roman" w:hAnsi="Times New Roman" w:ascii="Times New Roman"/>
          <w:bCs/>
          <w:sz w:val="28"/>
          <w:szCs w:val="28"/>
        </w:rPr>
        <w:t xml:space="preserve">от 10 июля 2020 года № 665</w:t>
      </w:r>
    </w:p>
    <w:p>
      <w:pPr>
        <w:spacing w:lineRule="auto" w:line="240"/>
        <w:ind w:firstLine="5954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142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Правила оказания государственной услуги </w:t>
      </w:r>
      <w:r w:rsidR="005D7F89" w:rsidRPr="005D7F8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«</w:t>
      </w:r>
      <w:r w:rsidRPr="005D7F8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</w:t>
      </w:r>
      <w:r w:rsidR="005D7F89" w:rsidRPr="005D7F8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»</w:t>
      </w: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C3366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1. Общие положения</w:t>
      </w: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1C3544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1C35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5D7F89" w:rsidRPr="001C3544">
        <w:rPr>
          <w:rFonts w:cs="Times New Roman" w:eastAsia="Times New Roman" w:hAnsi="Times New Roman" w:ascii="Times New Roman"/>
          <w:sz w:val="28"/>
          <w:szCs w:val="28"/>
        </w:rPr>
        <w:t xml:space="preserve">1. Настоящие Правила оказания государственной услуги 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 (далее – Правила) разработаны в соответствии с подпунктом 1) статьи 10 Закона Республики Казахстан  «О государственных  и социально ответственных услугах» (далее – Закон) и определяют порядок оказания государственной услуги 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 (далее – </w:t>
      </w:r>
      <w:r w:rsidR="00C3366F">
        <w:rPr>
          <w:rFonts w:cs="Times New Roman" w:eastAsia="Times New Roman" w:hAnsi="Times New Roman" w:ascii="Times New Roman"/>
          <w:sz w:val="28"/>
          <w:szCs w:val="28"/>
        </w:rPr>
        <w:t xml:space="preserve">г</w:t>
      </w:r>
      <w:r w:rsidR="005D7F89" w:rsidRPr="001C3544">
        <w:rPr>
          <w:rFonts w:cs="Times New Roman" w:eastAsia="Times New Roman" w:hAnsi="Times New Roman" w:ascii="Times New Roman"/>
          <w:sz w:val="28"/>
          <w:szCs w:val="28"/>
        </w:rPr>
        <w:t xml:space="preserve">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="005D7F89" w:rsidRPr="001C3544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="005D7F89" w:rsidRPr="001C3544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  <w:r w:rsidRPr="001C3544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1C35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1C3544">
        <w:rPr>
          <w:rFonts w:cs="Times New Roman" w:eastAsia="Times New Roman" w:hAnsi="Times New Roman" w:ascii="Times New Roman"/>
          <w:sz w:val="28"/>
          <w:szCs w:val="28"/>
        </w:rPr>
        <w:tab/>
      </w:r>
      <w:r w:rsidR="00DE5F29" w:rsidRPr="001C3544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физическим и юридическим лица (далее – </w:t>
      </w:r>
      <w:r w:rsidR="00DE5F29" w:rsidRPr="001C354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="00DE5F29" w:rsidRPr="001C3544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C3366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3. Прием заявления и выдача результата оказания государственной услуги осуществляются посредством веб-портала «цифрового правительства» </w:t>
      </w:r>
      <w:r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www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egov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kz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(далее – портал).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При получении и/или переоформлении лицензии заявление в форме электронного документа с перечнем необходимых документов для оказания 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государственной услуги, удостоверенного электронной цифровой подписью (далее – ЭЦП) 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Перечень основных требований к оказанию государственной услуги 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 (далее – Перечень)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77FEB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F77FE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F77FEB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пакет документов, предусмотренных пунктом 8 Перечня согласно приложению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через портал 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При оказании государственной услуги 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предоставляет согласие на использование сведений, составляющих охраняемую законом тайну, содержащихся в цифровых системах, если иное не предусмотрено законами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Сведения о документах, удостоверяющих личность, о регистрации (перерегистрации) в качестве юридического лица, о государственной регистрации в качестве индивидуального предпринимателя, о правоустанавливающих документах, содержащихся в государственных цифровых системах, уполномоченный орган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4. </w:t>
      </w:r>
      <w:r w:rsidR="00F77FEB" w:rsidRPr="00F77FEB">
        <w:rPr>
          <w:rFonts w:cs="Times New Roman" w:eastAsia="Times New Roman" w:hAnsi="Times New Roman" w:ascii="Times New Roman"/>
          <w:sz w:val="28"/>
          <w:szCs w:val="28"/>
        </w:rPr>
        <w:t xml:space="preserve">Согласно статье 33 Закона Республики Казахстан «О разрешениях и уведомлениях» (далее – Закон о разрешениях)</w:t>
      </w:r>
      <w:r w:rsidR="00F77FE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лицензия и (или) приложение к лицензии подлежат переоформлению в следующих случаях: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1) изменения фамилии, имени, отчества </w:t>
      </w:r>
      <w:r w:rsidR="001C22D3" w:rsidRPr="001C22D3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1C22D3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физического лица-лицензиата;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2) перерегистрации индивидуального предпринимателя-лицензиата, изменении его наименования или юридического адреса;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3) реорганизации юридического лица-лицензиата в соответствии с порядком, определенным статьей 34 Закона о разрешениях;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5) отчуждения лицензиатом лицензии, выданной по классу «разрешения, выдаваемые на объекты»,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6) изменения адреса места нахождения объекта без его физического перемещения для лицензии, выданной по классу «разрешения, выдаваемые на объекты» или для приложений к лицензии с указанием объектов;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7) наличия требования о переоформлении в законах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«разрешения, выдаваемые на объекты»,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«Об административно-территориальном устройстве Республики Казахстан». Такие изменения адреса лицензиатов и объекта лицензии осуществляются посредством интеграции государственных цифровых систем.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24410">
        <w:rPr>
          <w:rFonts w:cs="Times New Roman" w:eastAsia="Times New Roman" w:hAnsi="Times New Roman" w:ascii="Times New Roman"/>
          <w:sz w:val="28"/>
          <w:szCs w:val="28"/>
        </w:rPr>
        <w:t xml:space="preserve"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</w:t>
      </w:r>
      <w:r w:rsidRPr="00524410">
        <w:rPr>
          <w:rFonts w:cs="Times New Roman" w:eastAsia="Times New Roman" w:hAnsi="Times New Roman" w:ascii="Times New Roman"/>
          <w:sz w:val="28"/>
          <w:szCs w:val="28"/>
        </w:rPr>
        <w:t xml:space="preserve">проактивную</w:t>
      </w:r>
      <w:r w:rsidRPr="00524410">
        <w:rPr>
          <w:rFonts w:cs="Times New Roman" w:eastAsia="Times New Roman" w:hAnsi="Times New Roman" w:ascii="Times New Roman"/>
          <w:sz w:val="28"/>
          <w:szCs w:val="28"/>
        </w:rPr>
        <w:t xml:space="preserve"> услугу в соответствии с Законом.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24410">
        <w:rPr>
          <w:rFonts w:cs="Times New Roman" w:eastAsia="Times New Roman" w:hAnsi="Times New Roman" w:ascii="Times New Roman"/>
          <w:sz w:val="28"/>
          <w:szCs w:val="28"/>
        </w:rPr>
        <w:t xml:space="preserve">Днем обращения для переоформления лицензии через </w:t>
      </w:r>
      <w:r w:rsidRPr="00524410">
        <w:rPr>
          <w:rFonts w:cs="Times New Roman" w:eastAsia="Times New Roman" w:hAnsi="Times New Roman" w:ascii="Times New Roman"/>
          <w:sz w:val="28"/>
          <w:szCs w:val="28"/>
        </w:rPr>
        <w:t xml:space="preserve">проактивную</w:t>
      </w:r>
      <w:r w:rsidRPr="00524410">
        <w:rPr>
          <w:rFonts w:cs="Times New Roman" w:eastAsia="Times New Roman" w:hAnsi="Times New Roman" w:ascii="Times New Roman"/>
          <w:sz w:val="28"/>
          <w:szCs w:val="28"/>
        </w:rPr>
        <w:t xml:space="preserve"> услугу считается день получения согласия на предоставление данной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В случае изменения наименования вида и (или) подвида деятельности, для которых введен разрешительный порядок, </w:t>
      </w:r>
      <w:r w:rsidRPr="007052C5">
        <w:rPr>
          <w:rFonts w:cs="Times New Roman" w:eastAsia="Times New Roman" w:hAnsi="Times New Roman" w:ascii="Times New Roman"/>
          <w:sz w:val="28"/>
          <w:szCs w:val="28"/>
        </w:rPr>
        <w:t xml:space="preserve">лицензиат пода</w:t>
      </w:r>
      <w:r w:rsidR="00C8367C" w:rsidRPr="007052C5">
        <w:rPr>
          <w:rFonts w:cs="Times New Roman" w:eastAsia="Times New Roman" w:hAnsi="Times New Roman" w:ascii="Times New Roman"/>
          <w:sz w:val="28"/>
          <w:szCs w:val="28"/>
        </w:rPr>
        <w:t xml:space="preserve">ет</w:t>
      </w:r>
      <w:r w:rsidRPr="007052C5">
        <w:rPr>
          <w:rFonts w:cs="Times New Roman" w:eastAsia="Times New Roman" w:hAnsi="Times New Roman" w:ascii="Times New Roman"/>
          <w:sz w:val="28"/>
          <w:szCs w:val="28"/>
        </w:rPr>
        <w:t xml:space="preserve"> заявление о переоформлении лицензии и (или) приложения к лицензии.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052C5">
        <w:rPr>
          <w:rFonts w:cs="Times New Roman" w:eastAsia="Times New Roman" w:hAnsi="Times New Roman" w:ascii="Times New Roman"/>
          <w:sz w:val="28"/>
          <w:szCs w:val="28"/>
        </w:rPr>
        <w:t xml:space="preserve">Лицензиат, имеющий лицензию на вид деятельности, по которому произошло изменение наименования, получ</w:t>
      </w:r>
      <w:r w:rsidR="00C8367C" w:rsidRPr="007052C5">
        <w:rPr>
          <w:rFonts w:cs="Times New Roman" w:eastAsia="Times New Roman" w:hAnsi="Times New Roman" w:ascii="Times New Roman"/>
          <w:sz w:val="28"/>
          <w:szCs w:val="28"/>
        </w:rPr>
        <w:t xml:space="preserve">ает</w:t>
      </w:r>
      <w:r w:rsidRPr="007052C5">
        <w:rPr>
          <w:rFonts w:cs="Times New Roman" w:eastAsia="Times New Roman" w:hAnsi="Times New Roman" w:ascii="Times New Roman"/>
          <w:sz w:val="28"/>
          <w:szCs w:val="28"/>
        </w:rPr>
        <w:t xml:space="preserve"> приложение к лицензии в случае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 предварительного переоформления лицензии.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исключения лицензии или отдельного вида деятельности и (или) подвида деятельности или действия (операции) из приложения 1 к Закону;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исключения лицензиата из числа лиц, подлежащих лицензированию.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5B5BAC" w:rsidRPr="005B5BAC">
        <w:rPr>
          <w:rFonts w:cs="Times New Roman" w:eastAsia="Times New Roman" w:hAnsi="Times New Roman" w:ascii="Times New Roman"/>
          <w:sz w:val="28"/>
          <w:szCs w:val="28"/>
        </w:rPr>
        <w:t xml:space="preserve">5. Структурное подразделение </w:t>
      </w:r>
      <w:r w:rsidR="005B5BAC" w:rsidRPr="005B5BA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="005B5BAC" w:rsidRPr="005B5BAC">
        <w:rPr>
          <w:rFonts w:cs="Times New Roman" w:eastAsia="Times New Roman" w:hAnsi="Times New Roman" w:ascii="Times New Roman"/>
          <w:sz w:val="28"/>
          <w:szCs w:val="28"/>
        </w:rPr>
        <w:t xml:space="preserve"> ответственное за прием документов в день поступления документов осуществляет прием, проверку представленных документов и регистрацию (при обращении </w:t>
      </w:r>
      <w:r w:rsidR="005B5BAC" w:rsidRPr="005B5BA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5B5BAC" w:rsidRPr="005B5BAC">
        <w:rPr>
          <w:rFonts w:cs="Times New Roman" w:eastAsia="Times New Roman" w:hAnsi="Times New Roman" w:ascii="Times New Roman"/>
          <w:sz w:val="28"/>
          <w:szCs w:val="28"/>
        </w:rPr>
        <w:t xml:space="preserve"> после окончания рабочего времени, в выходные и праздничные дни согласно Трудовому кодексу Республики Казахстан прием заявлений и выдача </w:t>
      </w:r>
      <w:r w:rsidR="005B5BAC" w:rsidRPr="005B5BAC">
        <w:rPr>
          <w:rFonts w:cs="Times New Roman" w:eastAsia="Times New Roman" w:hAnsi="Times New Roman" w:ascii="Times New Roman"/>
          <w:sz w:val="28"/>
          <w:szCs w:val="28"/>
        </w:rPr>
        <w:t xml:space="preserve">результатов оказания государственной услуги осуществляется следующим рабочим днем).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 в течение 1 (одного) рабочего дня с момента получения документов 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 проверяет полноту представленных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неполноты представленных документов 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 в указанные сроки дает мотивированный отказ в дальнейшем рассмотрении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полноты представленных документов, работник, ответственный за обработку документов, вводит документы, обрабатывает в цифровой системе «е-лицензировании» и результат государственной услуги направляет 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1) при выдаче лицензии либо мотивированного ответа об отказе в оказании государственной услуги в случаях и по основаниям, указанным в пункте 1 статьи 32 Закона о разрешениях – не позднее 1 (одного) рабочего дня, следующего за днем регистрации указанного заявления;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2) при переоформлении лицензии –  не позднее 1 (одного) рабочего дня, следующего за днем регистрации указанного заявления;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3)</w:t>
      </w:r>
      <w:r w:rsidRPr="005B5BAC">
        <w:rPr>
          <w:rFonts w:cs="Times New Roman" w:eastAsia="Times New Roman" w:hAnsi="Times New Roman" w:ascii="Times New Roman"/>
          <w:sz w:val="28"/>
          <w:szCs w:val="28"/>
        </w:rPr>
        <w:tab/>
      </w:r>
      <w:r w:rsidRPr="005B5BAC">
        <w:rPr>
          <w:rFonts w:cs="Times New Roman" w:eastAsia="Times New Roman" w:hAnsi="Times New Roman" w:ascii="Times New Roman"/>
          <w:sz w:val="28"/>
          <w:szCs w:val="28"/>
        </w:rPr>
        <w:t xml:space="preserve">при прекращении лицензии –  не позднее 1 (одного) рабочего дня, следующего за днем регистрации указанного заявления.</w:t>
      </w:r>
      <w:r w:rsidR="00DE5F29"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6. При оказании государственной услуги посредством цифровой системы е-лицензирование, данные о стадии ее оказания поступают в автоматическом режиме в цифровую систему мониторинга оказания государственных услуг.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EA4447">
        <w:rPr>
          <w:rFonts w:cs="Times New Roman" w:eastAsia="Times New Roman" w:hAnsi="Times New Roman" w:ascii="Times New Roman"/>
          <w:sz w:val="28"/>
          <w:szCs w:val="28"/>
        </w:rPr>
        <w:tab/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7.  При внесении изменений и (или) дополнений в настоящие Правила 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объекта цифровой инфраструктуры «цифрового правительства».</w:t>
      </w:r>
      <w:r w:rsidR="00DE5F29"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1C3544">
        <w:rPr>
          <w:rFonts w:cs="Times New Roman" w:eastAsia="Times New Roman" w:hAnsi="Times New Roman" w:ascii="Times New Roman"/>
          <w:sz w:val="28"/>
          <w:szCs w:val="28"/>
        </w:rPr>
        <w:tab/>
      </w:r>
      <w:r w:rsidR="00DE5F29" w:rsidRPr="005D7F89">
        <w:rPr>
          <w:rFonts w:cs="Times New Roman" w:eastAsia="Times New Roman" w:hAnsi="Times New Roman" w:ascii="Times New Roman"/>
          <w:sz w:val="28"/>
          <w:szCs w:val="28"/>
        </w:rPr>
        <w:t xml:space="preserve">8.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 При сбое цифровой системы, содержащей необходимые сведения для оказания государственной услуги,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 в течение 30 (минут) с момента сбоя уведомляет оператора  объекта цифровой инфраструктуры «цифрового правительства»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, с приложением пошаговых скриншотов с момента авторизации до момента возникновения ошибки с указанием точного времени ошибки.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C3366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3. Порядок обжалования решений, действий (бездействия) </w:t>
      </w:r>
      <w:r w:rsidRPr="00C3366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услугодате</w:t>
      </w:r>
      <w:r w:rsidR="00217143" w:rsidRPr="00C3366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лей</w:t>
      </w:r>
      <w:r w:rsidR="00217143" w:rsidRPr="00C3366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 (или) их должностных лиц</w:t>
      </w:r>
      <w:r w:rsidRPr="00C3366F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по вопросам оказания государственных услуг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9. При несогласии с результатами оказания государственной услуги 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действия (бездействие) 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     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ab/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     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ab/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</w:t>
      </w:r>
      <w:r w:rsidR="00066BC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органа</w:t>
      </w:r>
      <w:r w:rsidR="00BE5137">
        <w:rPr>
          <w:rFonts w:cs="Times New Roman" w:eastAsia="Times New Roman" w:hAnsi="Times New Roman" w:ascii="Times New Roman"/>
          <w:sz w:val="28"/>
          <w:szCs w:val="28"/>
          <w:lang w:val="kk-KZ"/>
        </w:rPr>
        <w:t xml:space="preserve">,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 осуществляющего руководство в сфере обеспечения поступлений налогов и 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При этом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, должностное лицо, чье решение, действие (бездействие) обжалуются, </w:t>
      </w:r>
      <w:r w:rsidRPr="007052C5">
        <w:rPr>
          <w:rFonts w:cs="Times New Roman" w:eastAsia="Times New Roman" w:hAnsi="Times New Roman" w:ascii="Times New Roman"/>
          <w:sz w:val="28"/>
          <w:szCs w:val="28"/>
        </w:rPr>
        <w:t xml:space="preserve">не направля</w:t>
      </w:r>
      <w:r w:rsidR="00C8367C" w:rsidRPr="007052C5">
        <w:rPr>
          <w:rFonts w:cs="Times New Roman" w:eastAsia="Times New Roman" w:hAnsi="Times New Roman" w:ascii="Times New Roman"/>
          <w:sz w:val="28"/>
          <w:szCs w:val="28"/>
        </w:rPr>
        <w:t xml:space="preserve">ет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, непосредственно оказывающ</w:t>
      </w:r>
      <w:r w:rsidR="00A40184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bookmarkStart w:name="_GoBack" w:id="0"/>
      <w:bookmarkEnd w:id="0"/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217143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066BC4">
        <w:rPr>
          <w:rFonts w:cs="Times New Roman" w:eastAsia="Times New Roman" w:hAnsi="Times New Roman" w:ascii="Times New Roman"/>
          <w:sz w:val="28"/>
          <w:szCs w:val="28"/>
        </w:rPr>
        <w:tab/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10. При несогласии с результатами оказания государственной услуги 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="00217143" w:rsidRPr="00217143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пункта 1 статьи 4 Закона обращается в суд.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5D7F89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066BC4">
        <w:rPr>
          <w:rFonts w:cs="Times New Roman" w:eastAsia="Times New Roman" w:hAnsi="Times New Roman" w:ascii="Times New Roman"/>
          <w:sz w:val="28"/>
          <w:szCs w:val="28"/>
        </w:rPr>
        <w:tab/>
      </w:r>
      <w:r w:rsidRPr="005D7F89">
        <w:rPr>
          <w:rFonts w:cs="Times New Roman" w:eastAsia="Times New Roman" w:hAnsi="Times New Roman" w:ascii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284" w:left="5103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217143">
        <w:rPr>
          <w:rFonts w:cs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sz w:val="28"/>
          <w:szCs w:val="28"/>
        </w:rPr>
        <w:br/>
      </w:r>
      <w:r w:rsidRPr="00217143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sz w:val="28"/>
          <w:szCs w:val="28"/>
        </w:rPr>
        <w:br/>
      </w:r>
      <w:r w:rsidRPr="00217143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sz w:val="28"/>
          <w:szCs w:val="28"/>
        </w:rPr>
        <w:br/>
      </w:r>
      <w:r w:rsidR="00217143">
        <w:rPr>
          <w:rFonts w:cs="Times New Roman" w:hAnsi="Times New Roman" w:ascii="Times New Roman"/>
          <w:sz w:val="28"/>
          <w:szCs w:val="28"/>
        </w:rPr>
        <w:t xml:space="preserve">«</w:t>
      </w:r>
      <w:r w:rsidRPr="00217143">
        <w:rPr>
          <w:rFonts w:cs="Times New Roman" w:hAnsi="Times New Roman" w:ascii="Times New Roman"/>
          <w:sz w:val="28"/>
          <w:szCs w:val="28"/>
        </w:rPr>
        <w:t xml:space="preserve">Выдача лицензии</w:t>
      </w:r>
      <w:r>
        <w:rPr>
          <w:rFonts w:cs="Times New Roman" w:hAnsi="Times New Roman" w:ascii="Times New Roman"/>
          <w:sz w:val="28"/>
          <w:szCs w:val="28"/>
        </w:rPr>
        <w:br/>
      </w:r>
      <w:r w:rsidRPr="00217143">
        <w:rPr>
          <w:rFonts w:cs="Times New Roman" w:hAnsi="Times New Roman" w:ascii="Times New Roman"/>
          <w:sz w:val="28"/>
          <w:szCs w:val="28"/>
        </w:rPr>
        <w:t xml:space="preserve">на хранение и оптовую реализацию</w:t>
      </w:r>
      <w:r>
        <w:rPr>
          <w:rFonts w:cs="Times New Roman" w:hAnsi="Times New Roman" w:ascii="Times New Roman"/>
          <w:sz w:val="28"/>
          <w:szCs w:val="28"/>
        </w:rPr>
        <w:br/>
      </w:r>
      <w:r w:rsidRPr="00217143">
        <w:rPr>
          <w:rFonts w:cs="Times New Roman" w:hAnsi="Times New Roman" w:ascii="Times New Roman"/>
          <w:sz w:val="28"/>
          <w:szCs w:val="28"/>
        </w:rPr>
        <w:t xml:space="preserve">алкогольной продукции,</w:t>
      </w:r>
      <w:r>
        <w:rPr>
          <w:rFonts w:cs="Times New Roman" w:hAnsi="Times New Roman" w:ascii="Times New Roman"/>
          <w:sz w:val="28"/>
          <w:szCs w:val="28"/>
        </w:rPr>
        <w:br/>
      </w:r>
      <w:r w:rsidRPr="00217143">
        <w:rPr>
          <w:rFonts w:cs="Times New Roman" w:hAnsi="Times New Roman" w:ascii="Times New Roman"/>
          <w:sz w:val="28"/>
          <w:szCs w:val="28"/>
        </w:rPr>
        <w:t xml:space="preserve">за исключением деятельности</w:t>
      </w:r>
      <w:r>
        <w:rPr>
          <w:rFonts w:cs="Times New Roman" w:hAnsi="Times New Roman" w:ascii="Times New Roman"/>
          <w:sz w:val="28"/>
          <w:szCs w:val="28"/>
        </w:rPr>
        <w:br/>
      </w:r>
      <w:r w:rsidRPr="00217143">
        <w:rPr>
          <w:rFonts w:cs="Times New Roman" w:hAnsi="Times New Roman" w:ascii="Times New Roman"/>
          <w:sz w:val="28"/>
          <w:szCs w:val="28"/>
        </w:rPr>
        <w:t xml:space="preserve">по хранению и оптовой реализации</w:t>
      </w:r>
      <w:r>
        <w:rPr>
          <w:rFonts w:cs="Times New Roman" w:hAnsi="Times New Roman" w:ascii="Times New Roman"/>
          <w:sz w:val="28"/>
          <w:szCs w:val="28"/>
        </w:rPr>
        <w:br/>
      </w:r>
      <w:r w:rsidRPr="00217143">
        <w:rPr>
          <w:rFonts w:cs="Times New Roman" w:hAnsi="Times New Roman" w:ascii="Times New Roman"/>
          <w:sz w:val="28"/>
          <w:szCs w:val="28"/>
        </w:rPr>
        <w:t xml:space="preserve">алкогольной продукции</w:t>
      </w:r>
      <w:r>
        <w:rPr>
          <w:rFonts w:cs="Times New Roman" w:hAnsi="Times New Roman" w:ascii="Times New Roman"/>
          <w:sz w:val="28"/>
          <w:szCs w:val="28"/>
        </w:rPr>
        <w:br/>
      </w:r>
      <w:r w:rsidRPr="00217143">
        <w:rPr>
          <w:rFonts w:cs="Times New Roman" w:hAnsi="Times New Roman" w:ascii="Times New Roman"/>
          <w:sz w:val="28"/>
          <w:szCs w:val="28"/>
        </w:rPr>
        <w:t xml:space="preserve">на территории ее производства</w:t>
      </w:r>
      <w:r w:rsidR="00217143">
        <w:rPr>
          <w:rFonts w:cs="Times New Roman" w:hAnsi="Times New Roman" w:ascii="Times New Roman"/>
          <w:sz w:val="28"/>
          <w:szCs w:val="28"/>
        </w:rPr>
        <w:t xml:space="preserve">»</w:t>
      </w:r>
    </w:p>
    <w:p>
      <w:pPr>
        <w:tabs>
          <w:tab w:pos="8170" w:val="left"/>
        </w:tabs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</w:p>
    <w:tbl>
      <w:tblPr>
        <w:tblStyle w:val="NormalTable"/>
        <w:tblW w:type="dxa" w:w="9493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421"/>
        <w:gridCol w:w="1984"/>
        <w:gridCol w:w="7088"/>
      </w:tblGrid>
      <w:tr w:rsidTr="008D6E2E">
        <w:trPr>
          <w:trHeight w:val="30"/>
        </w:trPr>
        <w:tc>
          <w:tcPr>
            <w:tcW w:type="dxa" w:w="9493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ind w:firstLine="0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</w:t>
            </w:r>
          </w:p>
        </w:tc>
      </w:tr>
      <w:tr w:rsidTr="008D6E2E">
        <w:trPr>
          <w:trHeight w:val="30"/>
        </w:trPr>
        <w:tc>
          <w:tcPr>
            <w:tcW w:type="dxa" w:w="9493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3950" w:val="left"/>
              </w:tabs>
              <w:ind w:firstLine="552" w:right="131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подвидов государственной услуги: </w:t>
            </w:r>
          </w:p>
          <w:p>
            <w:pPr>
              <w:tabs>
                <w:tab w:pos="3950" w:val="left"/>
              </w:tabs>
              <w:ind w:firstLine="552" w:right="131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1. 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производства;</w:t>
            </w:r>
          </w:p>
          <w:p>
            <w:pPr>
              <w:tabs>
                <w:tab w:pos="3950" w:val="left"/>
              </w:tabs>
              <w:ind w:firstLine="552" w:right="131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2. </w:t>
            </w: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Переоформление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</w:t>
            </w:r>
          </w:p>
          <w:p>
            <w:pPr>
              <w:tabs>
                <w:tab w:pos="3950" w:val="left"/>
              </w:tabs>
              <w:ind w:firstLine="552" w:right="131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3. Прекращение действия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131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  <w:lang w:val="kk-KZ"/>
              </w:rPr>
              <w:t xml:space="preserve">а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Алматы и Шымкент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146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(далее – </w:t>
            </w:r>
            <w:r w:rsidRPr="00D146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услугодатель</w:t>
            </w:r>
            <w:r w:rsidRPr="00D146BF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)</w:t>
            </w:r>
            <w:r w:rsidRPr="00D146BF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131"/>
              <w:rPr>
                <w:rFonts w:cs="Times New Roman" w:hAnsi="Times New Roman" w:ascii="Times New Roman"/>
                <w:sz w:val="28"/>
                <w:szCs w:val="28"/>
              </w:rPr>
            </w:pPr>
            <w:r w:rsidRPr="00297CD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Посредством веб-портала «цифрового правительства» www.egov.kz (далее – портал).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1267" w:val="left"/>
              </w:tabs>
              <w:ind w:firstLine="548" w:right="131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выдача лицензии либо мотивированный ответ об отказе в оказании государственной услуги в случаях и по основаниям, указанных в пункте 9 </w:t>
            </w:r>
            <w:r w:rsidRPr="00D146BF">
              <w:rPr>
                <w:rFonts w:cs="Times New Roman" w:eastAsia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 настоящего Перечня 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– не позднее 1 (одного) рабочего дня, следующего за днем регистрации указанного заявления;</w:t>
            </w:r>
          </w:p>
          <w:p>
            <w:pPr>
              <w:tabs>
                <w:tab w:pos="1267" w:val="left"/>
              </w:tabs>
              <w:ind w:firstLine="548" w:right="131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переоформление лицензии –  не позднее 1 (одного) рабочего дня, следующего за днем регистрации указанного заявления;</w:t>
            </w:r>
          </w:p>
          <w:p>
            <w:pPr>
              <w:tabs>
                <w:tab w:pos="1267" w:val="left"/>
              </w:tabs>
              <w:ind w:firstLine="548" w:right="131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 прекращение лицензии –  не позднее 1 (одного) рабочего дня, следующего за днем регистрации указанного заявления.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235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автоматизированная)</w:t>
            </w:r>
            <w:r w:rsidR="00965B0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297CD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лицензия, переоформленная лицензия в форме электронного документа, удостоверенного электронной цифровой подписью (далее – ЭЦП) должностного лица </w:t>
            </w:r>
            <w:r w:rsidRPr="00297CD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297CD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либо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 соответствии с пунктом 4 статьи 616 Налогового кодекса Республики Казахстан ставки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сбора, и составляют: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при выдаче лицензии – 200 МРП;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при переоформлении лицензии – 10 % от ставки при выдаче лицензии.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>
            <w:pPr>
              <w:ind w:firstLine="548" w:right="235"/>
              <w:rPr>
                <w:rFonts w:cs="Times New Roman" w:hAnsi="Times New Roman" w:ascii="Times New Roman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подаче запроса через портал оплата может осуществляться через платежный шлюз «</w:t>
            </w:r>
            <w:r w:rsidR="00297CD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цифрового</w:t>
            </w:r>
            <w:r w:rsidRPr="008D6E2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правительства» (далее – ПШ</w:t>
            </w:r>
            <w:r w:rsidR="00297CD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8D6E2E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П).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График работы </w:t>
            </w:r>
            <w:r w:rsidRPr="00D146B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D146B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объектов информации</w:t>
            </w:r>
          </w:p>
          <w:p>
            <w:pP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26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 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«О праздниках в Республике Казахстан» </w:t>
            </w:r>
            <w:r w:rsidRPr="008D6E2E">
              <w:rPr>
                <w:rFonts w:cs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</w:rPr>
              <w:t xml:space="preserve"> </w:t>
            </w:r>
            <w:r w:rsidR="00862ABD" w:rsidRPr="00862ABD">
              <w:rPr>
                <w:rFonts w:cs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</w:rPr>
              <w:t xml:space="preserve">(далее – Закон о праздниках).</w:t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</w:p>
          <w:p>
            <w:pPr>
              <w:ind w:firstLine="548" w:right="26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обслуживания.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портала – круглосуточно, за исключением технических перерывов в связи с проведением </w:t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ремонтных работ (при обращении </w:t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 кодексу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ind w:firstLine="548" w:right="26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интернет-ресурсе</w:t>
            </w:r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портал </w:t>
            </w:r>
            <w:hyperlink r:id="rId3" w:history="true">
              <w:r w:rsidRPr="008D6E2E">
                <w:rPr>
                  <w:rFonts w:cs="Times New Roman" w:hAnsi="Times New Roman" w:ascii="Times New Roman"/>
                  <w:color w:themeColor="text1" w:val="000000"/>
                  <w:sz w:val="28"/>
                  <w:szCs w:val="28"/>
                </w:rPr>
                <w:t xml:space="preserve">www.egov.kz</w:t>
              </w:r>
            </w:hyperlink>
            <w:r w:rsidRPr="008D6E2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для получения лицензии: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в форме электронного документа, согласно приложениям 2 или 3 к настоящим Правилам;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документа, подтверждающего уплату в бюджет лицензионного сбора, за искл</w:t>
            </w:r>
            <w:r w:rsidR="001C3544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ючением случаев оплаты через ПШЦ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договора аренды или безвозмездного пользования – в случае заключения данных договоров на срок менее одного года;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сведений к квалификационным требованиям, для осуществления деятельности хранения и оптовой реализации алкогольной продукции, за исключением деятельности по хранению и оптовой реализации алкогольной продукции на территории ее производства документы, в форме электронного документа согласно приложению 4 к настоящим Правилам;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для переоформления лицензии:</w:t>
            </w:r>
          </w:p>
          <w:p>
            <w:pPr>
              <w:ind w:firstLine="548" w:right="235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в форме электронного документа, согласно приложениям 4 или 5 к настоящему П</w:t>
            </w:r>
            <w:r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равилам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 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документа, подтверждающего уплату в бюджет лицензионного сбора, за искл</w:t>
            </w:r>
            <w:r w:rsidR="001C3544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ючением случаев оплаты через ПШЦ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электронные копии документов, содержащих информацию об изменениях, послуживших основанием для переоформления лицензии, за исключением документов, содержащихся в государственных </w:t>
            </w:r>
            <w:r w:rsidR="00E3440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цифровых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системах;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для прекращения действия лицензии: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запрос для прекращения действия лицензии в форме электронного документа, удостоверенного ЭЦП.</w:t>
            </w:r>
          </w:p>
          <w:p>
            <w:pPr>
              <w:ind w:firstLine="548" w:right="235"/>
              <w:rPr>
                <w:rFonts w:cs="Times New Roman" w:hAnsi="Times New Roman" w:ascii="Times New Roman"/>
                <w:sz w:val="28"/>
                <w:szCs w:val="28"/>
              </w:rPr>
            </w:pPr>
            <w:r w:rsidRPr="00297CD8">
              <w:rPr>
                <w:rFonts w:cs="Times New Roman" w:hAnsi="Times New Roman" w:ascii="Times New Roman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о лицензии  на хранение и оптовую реализацию алкогольной продукции  имеющихся у </w:t>
            </w:r>
            <w:r w:rsidRPr="00297CD8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297CD8">
              <w:rPr>
                <w:rFonts w:cs="Times New Roman" w:hAnsi="Times New Roman" w:ascii="Times New Roman"/>
                <w:sz w:val="28"/>
                <w:szCs w:val="28"/>
              </w:rPr>
              <w:t xml:space="preserve"> </w:t>
            </w:r>
            <w:r w:rsidRPr="00297CD8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услугодатель</w:t>
            </w:r>
            <w:r w:rsidRPr="00297CD8">
              <w:rPr>
                <w:rFonts w:cs="Times New Roman" w:hAnsi="Times New Roman" w:ascii="Times New Roman"/>
                <w:sz w:val="28"/>
                <w:szCs w:val="28"/>
              </w:rPr>
              <w:t xml:space="preserve"> получает </w:t>
            </w:r>
            <w:r w:rsidRPr="00297CD8">
              <w:rPr>
                <w:rFonts w:cs="Times New Roman" w:hAnsi="Times New Roman" w:ascii="Times New Roman"/>
                <w:sz w:val="28"/>
                <w:szCs w:val="28"/>
              </w:rPr>
              <w:t xml:space="preserve">из соответствующих государственных цифровых систем через шлюз «цифрового правительства».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занятие видом деятельности запрещено законами Республики Казахстан для данной категории 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услугополучателей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не внесен лицензионный сбор;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не соответствует квалификационным требованиям;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в отношении 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имеется вступившее в законную силу решение (приговор) суда о приостановлении или запрета деятельности, или отдельных видов деятельности, подлежащих лицензированию;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судом на основании представления судебного исполнителя временно запрещено выдавать 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услугополучателю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должнику лицензию;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установлена недостоверность документов, представленных заявителем для получения лицензии, и (или) данных (сведений), содержащихся в них;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</w:t>
            </w:r>
            <w:r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установление недостоверности документов, представленных 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ind w:firstLine="548"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несоответствие 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>
            <w:pPr>
              <w:ind w:firstLine="548" w:right="235"/>
              <w:rPr>
                <w:rFonts w:cs="Times New Roman" w:hAnsi="Times New Roman" w:ascii="Times New Roman"/>
                <w:sz w:val="28"/>
                <w:szCs w:val="28"/>
              </w:rPr>
            </w:pPr>
            <w:r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</w:t>
            </w:r>
            <w:r w:rsidR="00AD1F88" w:rsidRPr="00087DC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отсутствие </w:t>
            </w:r>
            <w:r w:rsidR="00AD1F88"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согласия </w:t>
            </w:r>
            <w:r w:rsidR="00AD1F88"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="00AD1F88" w:rsidRPr="00D146BF">
              <w:rPr>
                <w:rFonts w:cs="Times New Roman" w:hAnsi="Times New Roman" w:ascii="Times New Roman"/>
                <w:sz w:val="28"/>
                <w:szCs w:val="28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8D6E2E">
        <w:trPr>
          <w:trHeight w:val="30"/>
        </w:trPr>
        <w:tc>
          <w:tcPr>
            <w:tcW w:type="dxa" w:w="42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198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оказания</w:t>
            </w:r>
            <w:r>
              <w:rPr>
                <w:rFonts w:cs="Times New Roman" w:hAnsi="Times New Roman" w:ascii="Times New Roman"/>
                <w:sz w:val="28"/>
                <w:szCs w:val="28"/>
              </w:rPr>
              <w:br/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государственной услуги, в том числе оказываемой в 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электронной</w:t>
            </w:r>
            <w:r>
              <w:rPr>
                <w:rFonts w:cs="Times New Roman" w:hAnsi="Times New Roman" w:ascii="Times New Roman"/>
                <w:sz w:val="28"/>
                <w:szCs w:val="28"/>
              </w:rPr>
              <w:br/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форме</w:t>
            </w:r>
          </w:p>
        </w:tc>
        <w:tc>
          <w:tcPr>
            <w:tcW w:type="dxa" w:w="708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48" w:right="268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ind w:firstLine="548" w:right="268"/>
              <w:rPr>
                <w:rFonts w:cs="Times New Roman" w:hAnsi="Times New Roman" w:ascii="Times New Roman"/>
                <w:sz w:val="28"/>
                <w:szCs w:val="28"/>
              </w:rPr>
            </w:pP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1414,</w:t>
            </w: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br/>
            </w:r>
            <w:r w:rsidRPr="00D146B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8 800 </w:t>
            </w:r>
            <w:r w:rsidRPr="00FD372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080 777</w:t>
            </w:r>
            <w:r w:rsidR="00AA0547" w:rsidRPr="00FD372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  <w:r w:rsidRPr="00FD3728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</w:tbl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11624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103"/>
        <w:gridCol w:w="3465"/>
        <w:gridCol w:w="3056"/>
      </w:tblGrid>
      <w:tr w:rsidTr="00E81AD8">
        <w:trPr>
          <w:tblCellSpacing w:type="dxa" w:w="15"/>
        </w:trPr>
        <w:tc>
          <w:tcPr>
            <w:tcW w:type="dxa" w:w="11564"/>
            <w:gridSpan w:val="3"/>
            <w:vAlign w:val="center"/>
            <w:hideMark/>
          </w:tcPr>
          <w:p>
            <w:pPr>
              <w:spacing w:lineRule="auto" w:line="240"/>
              <w:ind w:hanging="284" w:left="3214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="00E81AD8"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 лицензии на хранение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и оптовую реализацию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продукции, за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исключением деятельности по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хранению и оптовой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территории ее производства</w:t>
            </w:r>
            <w:r w:rsidR="00E81AD8" w:rsidRPr="00C32EB1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</w:tc>
      </w:tr>
      <w:tr w:rsidTr="00E81AD8">
        <w:trPr>
          <w:gridAfter w:val="1"/>
          <w:wAfter w:type="dxa" w:w="3011"/>
          <w:trHeight w:val="507"/>
          <w:tblCellSpacing w:type="dxa" w:w="15"/>
        </w:trPr>
        <w:tc>
          <w:tcPr>
            <w:tcW w:type="dxa" w:w="5058"/>
            <w:vAlign w:val="center"/>
            <w:hideMark/>
          </w:tcPr>
          <w:p>
            <w:pPr>
              <w:spacing w:lineRule="auto" w:line="240"/>
              <w:ind w:firstLine="0" w:left="52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3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587" w:id="1"/>
            <w:bookmarkEnd w:id="1"/>
          </w:p>
          <w:p>
            <w:pPr>
              <w:spacing w:lineRule="auto" w:line="240"/>
              <w:ind w:firstLine="1559" w:left="-2868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C32EB1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юридического лица для получения лицензии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 (или) приложения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32EB1">
        <w:rPr>
          <w:rFonts w:cs="Times New Roman" w:eastAsia="Times New Roman" w:hAnsi="Times New Roman" w:ascii="Times New Roman"/>
          <w:sz w:val="28"/>
          <w:szCs w:val="28"/>
        </w:rPr>
        <w:t xml:space="preserve">В______________________________________________________________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от__________________________________________________________________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наименование, местонахождение, бизнес-идентификационный номер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юридического лица (в том числе иностранного юридического лица), бизнес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- идентификационный номер филиала или представительства иностранного юридического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лица – в случае отсутствия бизнес-идентификационного номера у головного юридического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лица)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Прошу выдать лицензию и (или) приложение к лицензии на осуществление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(указать полное наименование вида деятельности и (или) подвида(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ов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 деятельности)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бумажном носителе _____ (поставить знак Х в случае, если необходимо получить лицензию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 бумажном носителе)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Адрес юридического лица 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(почтовый индекс, страна (для иностранного юридического лица), область, город, район,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населенный пункт, наименование улицы, номер дома/здания (стационарного помещения)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Электронная почта 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Телефоны __________________________________________________________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Факс ________________________________________________________________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(почтовый индекс, область, город, район, населенный пункт, наименование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улицы,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Прилагается 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листов.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м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E81AD8" w:rsidRPr="00CF1802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системах, при выдаче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обращения через центр обслуживания населения).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Руководитель 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____________ 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(подпись)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(фамилия, имя, отчество 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Дата заполнения: </w:t>
      </w:r>
      <w:r w:rsidR="00E81AD8" w:rsidRPr="00CF1802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="00E81AD8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__________ 20__ года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590" w:id="2"/>
            <w:bookmarkEnd w:id="2"/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3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 </w:t>
            </w:r>
            <w:r w:rsidR="00E34403"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лицензии на хранение и оптовую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реализацию алкогольной продукции,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за исключением деятельности по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хранению и оптовой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территории ее производства</w:t>
            </w:r>
            <w:r w:rsidR="00E34403"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bookmarkStart w:name="z591" w:id="3"/>
            <w:bookmarkEnd w:id="3"/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физического лица для получения лицензии и (или)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приложения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В _____________________________________</w:t>
      </w:r>
      <w:r w:rsid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от _________________________________________</w:t>
      </w:r>
      <w:r w:rsid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(фамилия имя отчество 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физического лица,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индивидуальный идентификационный номер)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Прошу выдать лицензию и (или) приложение к лицензии на осуществление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(указать полное наименование вида деятельности и (или) подвида(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ов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 деятельности)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 бумажном носителе ___________________________________ (поставить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знак Х в случае, если необходимо получить лицензию на бумажном носителе)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Адрес местожительства физического лица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дома/здания)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Электронная почта 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Телефоны 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</w:t>
      </w:r>
      <w:r w:rsid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(почтовый индекс, область, город, район, населенный пункт, 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Прилагается 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 листов.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системах, при выдаче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обращения через центр обслуживания населения).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Физическое лицо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 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ab/>
      </w:r>
      <w:r w:rsidR="00C32EB1">
        <w:rPr>
          <w:rFonts w:cs="Times New Roman" w:eastAsia="Times New Roman" w:hAnsi="Times New Roman" w:ascii="Times New Roman"/>
          <w:sz w:val="28"/>
          <w:szCs w:val="28"/>
        </w:rPr>
        <w:tab/>
      </w:r>
      <w:r w:rsidR="00C32EB1">
        <w:rPr>
          <w:rFonts w:cs="Times New Roman" w:eastAsia="Times New Roman" w:hAnsi="Times New Roman" w:ascii="Times New Roman"/>
          <w:sz w:val="28"/>
          <w:szCs w:val="28"/>
        </w:rPr>
        <w:tab/>
      </w:r>
      <w:r w:rsidR="00C32EB1">
        <w:rPr>
          <w:rFonts w:cs="Times New Roman" w:eastAsia="Times New Roman" w:hAnsi="Times New Roman" w:ascii="Times New Roman"/>
          <w:sz w:val="28"/>
          <w:szCs w:val="28"/>
        </w:rPr>
        <w:tab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(подпись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фамилия, имя, отчество 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Дата заполнения: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_________ 20__ года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594" w:id="4"/>
            <w:bookmarkEnd w:id="4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4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 </w:t>
            </w:r>
            <w:r w:rsidR="00E34403"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лицензии на хранение и оптовую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реализацию алкогольной продукции,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за исключением деятельности по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хранению и оптовой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территории ее производства</w:t>
            </w:r>
            <w:r w:rsidR="00E34403"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</w:tc>
      </w:tr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595" w:id="5"/>
            <w:bookmarkEnd w:id="5"/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к Квалификационным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требованиям и перечню документов,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подтверждающих соответствие им,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для осуществления деятельности в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сферах производства этилового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спирта, производства алкогольной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продукции, хранения и оптовой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реализации алкогольной продукции,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за исключением деятельности по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хранению и оптовой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территории ее производства, а также 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хранения и розничной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продукции, за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исключением деятельности по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хранению и розничной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территории ее производства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утвержденный приказом Министра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финансов Республики Казахстан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от 30 января 2015 года № 60</w:t>
            </w:r>
          </w:p>
        </w:tc>
      </w:tr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596" w:id="6"/>
            <w:bookmarkEnd w:id="6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Формы сведений к квалификационным требованиям, для осуществления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деятельности хранения и оптовой реализации алкогольной продукции, за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исключением деятельности по хранению и оптовой реализации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  <w:lang w:val="en-US"/>
        </w:rPr>
        <w:t xml:space="preserve">     </w:t>
      </w:r>
      <w:r w:rsidRPr="00C32EB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алкогольной продукции на территории ее производства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1. Для вида деятельности в сфере производства этилового спирта: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1.1 Стационарные помещения на праве собственности, соответствующие сведениям, указанным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в паспорте производства этилового спирта: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адрес местонахождения (почтовый индекс, область, город, район, населенный пункт,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кадастровый номер стационарного помещения 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3) основание возникновения права собственности 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4) номер и дату документа (документов), подтверждающего возникновение права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собственности 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5) целевое назначение (литер по плану) 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6) общую площадь стационарного помещения 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7) общую площадь складского помещения 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8) год постройки ______________________________________________.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1.2 Водоснабжение, электроснабжение и канализация, обеспечивающие производство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этилового спирта в стационарном помещении: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помещения водоснабжением, электроснабжением и канализацией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номер и дату договора (договоров) 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1.3 Контрольные приборы учета, оснащенные источниками бесперебойного питания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электроэнергией, обеспечивающие автоматизированную передачу уполномоченному органу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и его территориальным подразделением в режиме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реального времени данных об объемах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производства этилового спирта: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номер и дату договора (договоров) на приобретение, монтаж и установку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приборов______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количество приборов ________________________________________;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3) наличие программного обеспечения, позволяющего осуществлять автоматизированную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передачу информации 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2. Для вида деятельности в сфере производства алкогольной продукции: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2.1 Стационарные помещения на праве собственности, соответствующие сведениям,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указанным в паспорте производства алкогольной продукции: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адрес местонахождения (почтовый индекс, область, город, район, населенный пункт,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кадастровый номер стационарного помещения 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3) основание возникновения права собственности 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4) номер и дату документа (документов), подтверждающего возникновение права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собственности 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5) целевое назначение (литер по плану) 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6) общую площадь стационарного помещения 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7) общую площадь складского помещения 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8) год постройки _______________________________________________.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2.2 Водоснабжение, электроснабжение и канализация, обеспечивающие производство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алкогольной продукции в стационарном помещении: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помещения водоснабжением, электроснабжением и канализацией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номер и дату договора (договоров) 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2.3 Контрольные приборы учета, оснащенные источниками бесперебойного питания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электроэнергией, обеспечивающие автоматизированную передачу уполномоченному органу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и его территориальным подразделением в режиме реального времени данных об объемах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производства алкогольной продукции: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номер и дату договора (договоров) на приобретение, монтаж и установку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приборов_____________________________________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количество приборов __________________________________________;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3) наличие программного обеспечения, позволяющего осуществлять автоматизированную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передачу информации 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2.4 Приборы, позволяющие контролировать условия хранения сырья, вспомогательных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материалов и алкогольной продукции по температурно- влажностному режиму, поверенные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в соответствии с требованиями государственной системы обеспечения единства измерений: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номер и дату документа (документов), подтверждающего приобретение приборов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наименование организации, осуществляющей поверку, приборов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</w:t>
      </w:r>
      <w:r w:rsidR="00C32EB1">
        <w:rPr>
          <w:rFonts w:cs="Times New Roman" w:eastAsia="Times New Roman" w:hAnsi="Times New Roman" w:ascii="Times New Roman"/>
          <w:sz w:val="28"/>
          <w:szCs w:val="28"/>
        </w:rPr>
        <w:t xml:space="preserve">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3) дату последней и последующей поверок 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3. Для вида деятельности в сфере хранения и оптовой реализации алкогольной продукции, за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исключением деятельности по хранению и оптовой реализации алкогольной продукции на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территории ее производства: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3.1 Наименование договора аренды или безвозмездного пользования: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указать номер и дату договора (договоров) 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кадастровый номер складского помещения 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3.2 Водоснабжение, электроснабжение и канализация в складском помещении: указать: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наименование договора (договоров) об оказании услуг по обеспечению складского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номер и дату договора (договоров) 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3.3 Сведения о наличии или отсутствии в заявленном складском помещении двух и более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лицензиатов, осуществляющих деятельность по хранению и оптовой реализации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алкогольной продукции: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указать наличие или отсутствие двух и более лицензиатов в одном складском помещении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3.4 Сведения о контрольно-кассовой машине с функцией фиксации и (или) передачи данных: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указать номер и дату документа, подтверждающего регистрацию контрольно-кассовой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машины 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4. Для вида деятельности в сфере хранения и розничной реализации алкогольной продукции,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за исключением деятельности по хранению и розничной реализации алкогольной продукции 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 территории ее производства: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4.1 Водоснабжение, электроснабжение и канализация в стационарном помещении: указать: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помещения водоснабжением, электроснабжением и канализацией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номер и дату договора (договоров) ______________________________;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3) кадастровый номер стационарного помещения ____________________.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4.2 Сведения о контрольно-кассовой машине с функцией фиксации и (или) передачи данных: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указать номер и дату документа, подтверждающего регистрацию контрольно-кассовой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машины ____________________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_____________________.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599" w:id="7"/>
            <w:bookmarkEnd w:id="7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5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 </w:t>
            </w:r>
            <w:r w:rsidR="00E34403"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лицензии на хранение и оптовую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реализацию алкогольной продукции,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за исключением деятельности по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хранению и оптовой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территории ее производства</w:t>
            </w:r>
            <w:r w:rsidR="00E34403"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bookmarkStart w:name="z600" w:id="8"/>
            <w:bookmarkEnd w:id="8"/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AC1A44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юридического лица для переоформления лицензии и (или)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AC1A44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приложения (й)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В 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(полное наименование лицензиара)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от _________________________________________________________________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(полное наименование, местонахождение, бизнес-идентификационный номер юридического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лица (в том числе иностранного юридического лица), бизнес- идентификационный номер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филиала или представительства иностранного юридического лица – в случае отсутствия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бизнес-идентификационного номера у головного юридического лица)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Прошу переоформить лицензию и (или) приложение(я) к лицензии (нужное подчеркнуть)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№__________ от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_________ 20___ года, выданную(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ое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ых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 ____________ (номер(а)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приложения(й) к лицензии, дата выдачи, наименование лицензиара,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выдавшего лицензию и (или) приложение(я) к лицензии) на осуществление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 вида деятельности и (или) подвида(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ов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 деятельности) по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следующему(им) основанию(ям) (укажите в соответствующей ячейке Х):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реорганизация юридического лица-лицензиата в соответствии с порядком, определенным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hyperlink r:id="rId4" w:anchor="z151" w:history="true">
        <w:r w:rsidRPr="00CF1802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статьей 34</w:t>
        </w:r>
      </w:hyperlink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Закона Республики Казахстан </w:t>
      </w:r>
      <w:r w:rsidR="00E34403"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разрешениях и уведомлениях</w:t>
      </w:r>
      <w:r w:rsidR="00E34403"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путем (укажите в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соответствующей ячейке Х):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а)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слияния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б) 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преобразования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в) присоединения 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г) выделения 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д) разделения 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изменение наименования юридического лица-лицензиата 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изменение места нахождения юридического лица-лицензиата 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отчуждение лицензиатом лицензии, выданной по классу </w:t>
      </w:r>
      <w:r w:rsidR="00E34403"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выдаваемые на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объекты</w:t>
      </w:r>
      <w:r w:rsidR="00E34403"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вместе с объектом в пользу третьих лиц в случаях, если отчуждаемость лицензии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предусмотрена приложением 1 к </w:t>
      </w:r>
      <w:hyperlink r:id="rId5" w:anchor="z1" w:history="true">
        <w:r w:rsidRPr="00CF1802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 </w:t>
      </w:r>
      <w:r w:rsidR="00E34403"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разрешениях и</w:t>
      </w:r>
      <w:r w:rsidR="00AC1A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уведомлениях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лицензии, выданной по классу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 на объекты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или для приложений к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 с указанием объектов________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6) наличие требования о переоформлении в законах Республики Казахстан 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7) изменение наименования вида деятельности 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8) изменение наименования подвида деятельности 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 бумажном носителе _____ (поставить знак Х в случае, если необходимо получить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лицензию на бумажном носителе)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Адрес юридического лица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(страна – для иностранного юридического лица, почтовый индекс, область, город,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район, населенный пункт, наименование улицы, номер дома/здания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стационарного помещения)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Электронная почта 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Телефоны 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номер дома/здания (стационарного помещения)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Прилагается 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 листов.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системах, при выдаче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обращения через центр обслуживания населения).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Руководитель ____________________________________________________ 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ab/>
      </w:r>
      <w:r w:rsidR="00AC1A44">
        <w:rPr>
          <w:rFonts w:cs="Times New Roman" w:eastAsia="Times New Roman" w:hAnsi="Times New Roman" w:ascii="Times New Roman"/>
          <w:sz w:val="28"/>
          <w:szCs w:val="28"/>
        </w:rPr>
        <w:tab/>
      </w:r>
      <w:r w:rsidR="00AC1A44">
        <w:rPr>
          <w:rFonts w:cs="Times New Roman" w:eastAsia="Times New Roman" w:hAnsi="Times New Roman" w:ascii="Times New Roman"/>
          <w:sz w:val="28"/>
          <w:szCs w:val="28"/>
        </w:rPr>
        <w:tab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(подпись)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(фамилия, имя, отчество 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Дата заполнения: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__________ 20__ года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603" w:id="9"/>
            <w:bookmarkEnd w:id="9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6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государственной услуги </w:t>
            </w:r>
            <w:r w:rsidR="00E34403"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лицензии на хранение и оптовую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реализацию алкогольной продукции,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за исключением деятельности по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хранению и оптовой реализации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алкогольной продукции 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территории ее производства</w:t>
            </w:r>
            <w:r w:rsidR="00E34403" w:rsidRPr="00CF1802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4C6B2F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bookmarkStart w:name="z604" w:id="10"/>
            <w:bookmarkEnd w:id="10"/>
            <w:r w:rsidRPr="00CF1802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AC1A44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физического лица для переоформления лицензии и (или)</w:t>
      </w:r>
      <w:r>
        <w:rPr>
          <w:rFonts w:cs="Times New Roman" w:eastAsia="Times New Roman" w:hAnsi="Times New Roman" w:ascii="Times New Roman"/>
          <w:b/>
          <w:bCs/>
          <w:sz w:val="28"/>
          <w:szCs w:val="28"/>
        </w:rPr>
        <w:br/>
      </w:r>
      <w:r w:rsidRPr="00AC1A44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приложения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В______________________________________________________________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от__________________________________________________________________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(фамилия имя отчество 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физического лица, индивидуальный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идентификационный номер)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Прошу переоформить лицензию и (или) приложение к лицензии (нужное подчеркнуть)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№____________ от _________ 20___ года, выданную(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ое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ых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____________________________________________________________________ (номер(а)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приложения(й) к лицензии, дата выдачи, наименование лицензиара,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выдавшего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лицензию и (или) приложение(я) к лицензии) на осуществление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(полное наименование вида деятельности и (или) подвида(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ов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) деятельности) по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следующему(им) основанию(ям) (укажите в соответствующей ячейке Х):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1) изменения фамилии, имени, отчества 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физического лица- лицензиата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2) перерегистрация индивидуального предпринимателя-лицензиата, изменение его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наименования 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3) перерегистрация индивидуального предпринимателя-лицензиата, изменение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юридического адреса 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4) отчуждение лицензиатом лицензии, выданной по классу 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 на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объекты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, вместе с объектом в пользу третьих лиц в случаях, если отчуждаемость лицензии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предусмотрена приложением 1 к </w:t>
      </w:r>
      <w:hyperlink r:id="rId5" w:anchor="z1" w:history="true">
        <w:r w:rsidRPr="00CF1802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CF180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еспублики Казахстан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 разрешениях и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уведомлениях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лицензии, выданной по классу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 на объекты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или для приложений к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 с указанием объектов_____________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6) наличие требования о переоформлении в законах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_____________________________________________________________________________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7) изменение наименования вида деятельности _____________________________________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8) изменение наименования подвида деятельности ___________________на бумажном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носителе 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 (поставить знак Х в случае, если необходимо получить лицензию на</w:t>
      </w:r>
      <w:r w:rsidR="00AC1A44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бумажном носителе) 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Адрес местожительства физического лица 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дома/здания)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Электронная почта 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Телефоны 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____________________________________________________________________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номер дома/здания (стационарного помещения)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Прилагается _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____ листов.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системах, при выдаче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обращения через центр обслуживания населения).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Физическое лицо ________________________________________________ </w:t>
      </w:r>
      <w:r w:rsidR="003D381B">
        <w:rPr>
          <w:rFonts w:cs="Times New Roman" w:eastAsia="Times New Roman" w:hAnsi="Times New Roman" w:ascii="Times New Roman"/>
          <w:sz w:val="28"/>
          <w:szCs w:val="28"/>
        </w:rPr>
        <w:tab/>
      </w:r>
      <w:r w:rsidR="003D381B">
        <w:rPr>
          <w:rFonts w:cs="Times New Roman" w:eastAsia="Times New Roman" w:hAnsi="Times New Roman" w:ascii="Times New Roman"/>
          <w:sz w:val="28"/>
          <w:szCs w:val="28"/>
        </w:rPr>
        <w:tab/>
      </w:r>
      <w:r w:rsidR="003D381B">
        <w:rPr>
          <w:rFonts w:cs="Times New Roman" w:eastAsia="Times New Roman" w:hAnsi="Times New Roman" w:ascii="Times New Roman"/>
          <w:sz w:val="28"/>
          <w:szCs w:val="28"/>
        </w:rPr>
        <w:tab/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(подпись) (фамилия, имя, отчество </w:t>
      </w:r>
      <w:r w:rsidR="001C22D3" w:rsidRPr="00CF1802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CF1802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Дата заполнения: 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="00E34403" w:rsidRPr="00CF1802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CF1802">
        <w:rPr>
          <w:rFonts w:cs="Times New Roman" w:eastAsia="Times New Roman" w:hAnsi="Times New Roman" w:ascii="Times New Roman"/>
          <w:sz w:val="28"/>
          <w:szCs w:val="28"/>
        </w:rPr>
        <w:t xml:space="preserve"> ________ 20__ года.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98190C"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footerReference w:type="first" r:id="rId18"/>
      <w:footerReference w:type="default" r:id="rId19"/>
      <w:pgSz w:orient="portrait" w:h="16838" w:w="11906"/>
      <w:pgMar w:gutter="0" w:footer="709" w:header="709" w:left="1418" w:bottom="1418" w:right="851" w:top="1418"/>
      <w:pgNumType w:start="67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5" o:spid="PowerPlusWaterMarkObject2169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2002186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17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2E87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0184">
          <w:rPr>
            <w:rFonts w:ascii="Times New Roman" w:hAnsi="Times New Roman" w:cs="Times New Roman"/>
            <w:noProof/>
            <w:sz w:val="24"/>
            <w:szCs w:val="24"/>
          </w:rPr>
          <w:t xml:space="preserve">71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7" o:spid="PowerPlusWaterMarkObject217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762E87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762E87"/>
    <w:rPr/>
  </w:style>
  <w:style w:type="paragraph" w:styleId="Footer">
    <w:name w:val="Footer"/>
    <w:basedOn w:val="Normal"/>
    <w:link w:val="НижнийколонтитулЗнак"/>
    <w:uiPriority w:val="99"/>
    <w:unhideWhenUsed/>
    <w:qFormat/>
    <w:rsid w:val="00762E87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762E87"/>
    <w:rPr/>
  </w:style>
  <w:style w:type="character" w:styleId="CommentReference">
    <w:name w:val="Comment Reference"/>
    <w:basedOn w:val="DefaultParagraphFont"/>
    <w:uiPriority w:val="99"/>
    <w:semiHidden/>
    <w:unhideWhenUsed/>
    <w:rsid w:val="001E7AD8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1E7AD8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1E7AD8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1E7AD8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1E7AD8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862A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862ABD"/>
    <w:rPr>
      <w:rFonts w:ascii="Segoe UI" w:hAnsi="Segoe UI" w:cs="Segoe UI"/>
      <w:sz w:val="18"/>
      <w:szCs w:val="18"/>
    </w:rPr>
  </w:style>
  <w:style w:type="table" w:styleId="TableGrid">
    <w:name w:val="Table Grid"/>
    <w:basedOn w:val="NormalTable"/>
    <w:uiPriority w:val="59"/>
    <w:rsid w:val="0051757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Сеткатаблицы1">
    <w:name w:val="Сетка таблицы1"/>
    <w:basedOn w:val="NormalTable"/>
    <w:next w:val="TableGrid"/>
    <w:uiPriority w:val="59"/>
    <w:rsid w:val="00F82BF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7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6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2.xml"/>
    <Relationship Id="rId11" Type="http://schemas.openxmlformats.org/officeDocument/2006/relationships/footer" Target="footer3.xml"/>
    <Relationship Id="rId12" Type="http://schemas.openxmlformats.org/officeDocument/2006/relationships/theme" Target="theme/theme1.xml"/>
    <Relationship Id="rId13" Type="http://schemas.openxmlformats.org/officeDocument/2006/relationships/styles" Target="styles.xml"/>
    <Relationship Id="rId14" Type="http://schemas.openxmlformats.org/officeDocument/2006/relationships/webSettings" Target="webSettings.xml"/>
    <Relationship Id="rId15" Type="http://schemas.openxmlformats.org/officeDocument/2006/relationships/numbering" Target="numbering.xml"/>
    <Relationship Id="rId16" Type="http://schemas.openxmlformats.org/officeDocument/2006/relationships/fontTable" Target="fontTable.xml"/>
    <Relationship Id="rId17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www.egov.kz" TargetMode="External"/>
    <Relationship Id="rId4" Type="http://schemas.openxmlformats.org/officeDocument/2006/relationships/hyperlink" Target="http://10.61.42.188/rus/docs/Z1400000202#z151" TargetMode="External"/>
    <Relationship Id="rId5" Type="http://schemas.openxmlformats.org/officeDocument/2006/relationships/hyperlink" Target="http://10.61.42.188/rus/docs/Z1400000202#z1" TargetMode="External"/>
    <Relationship Id="rId6" Type="http://schemas.openxmlformats.org/officeDocument/2006/relationships/header" Target="header1.xml"/>
    <Relationship Id="rId7" Type="http://schemas.openxmlformats.org/officeDocument/2006/relationships/header" Target="header2.xml"/>
    <Relationship Id="rId8" Type="http://schemas.openxmlformats.org/officeDocument/2006/relationships/header" Target="header3.xml"/>
    <Relationship Id="rId9" Type="http://schemas.openxmlformats.org/officeDocument/2006/relationships/footer" Target="footer1.xml"/>
    <Relationship Id="rId18" Type="http://schemas.openxmlformats.org/officeDocument/2006/relationships/footer" Target="cover-footer.xml"/>
    <Relationship Id="rId19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2026-07-13T12:01:00Z</dcterms:created>
  <dc:creator>Абзалбек Гульмира Сундетбаевна</dc:creator>
  <lastModifiedBy>Жанат Камиева</lastModifiedBy>
  <dcterms:modified xsi:type="dcterms:W3CDTF">2026-07-23T04:14:00Z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6460</Words>
  <Characters>36825</Characters>
  <Application>Microsoft Office Word</Application>
  <DocSecurity>0</DocSecurity>
  <Lines>306</Lines>
  <Paragraphs>86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43199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24</Pages>
  <Words>6460</Words>
  <Characters>36825</Characters>
  <Application>Microsoft Office Word</Application>
  <DocSecurity>0</DocSecurity>
  <Lines>306</Lines>
  <Paragraphs>86</Paragraphs>
  <Company>SPecialiST RePack</Company>
  <CharactersWithSpaces>43199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2026-07-13T12:01:00Z</dcterms:created>
  <dc:creator>Абзалбек Гульмира Сундетбаевна</dc:creator>
  <lastModifiedBy>Жанат Камиева</lastModifiedBy>
  <dcterms:modified xsi:type="dcterms:W3CDTF">2026-07-23T04:14:00Z</dcterms:modified>
  <revision>4</revision>
</coreProperties>
</file>