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315E69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3</w:t>
            </w:r>
            <w:r w:rsidRPr="00315E69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F304C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ind w:firstLine="0" w:left="4820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ind w:firstLine="0" w:left="4820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ind w:firstLine="0" w:left="5670"/>
        <w:jc w:val="center"/>
        <w:rPr>
          <w:rFonts w:cs="Times New Roman" w:hAnsi="Times New Roman" w:ascii="Times New Roman"/>
          <w:color w:themeColor="text1" w:val="000000"/>
          <w:sz w:val="28"/>
          <w:szCs w:val="28"/>
          <w:lang w:val="kk-KZ"/>
        </w:rPr>
      </w:pPr>
      <w:r w:rsidRPr="00D11120">
        <w:rPr>
          <w:rFonts w:cs="Times New Roman" w:hAnsi="Times New Roman" w:ascii="Times New Roman"/>
          <w:color w:themeColor="text1" w:val="000000"/>
          <w:sz w:val="28"/>
          <w:szCs w:val="28"/>
          <w:lang w:val="kk-KZ"/>
        </w:rPr>
        <w:t xml:space="preserve">Приложение 3 к приказу</w:t>
      </w:r>
    </w:p>
    <w:p>
      <w:pPr>
        <w:ind w:firstLine="0" w:left="5670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  <w:r w:rsidRPr="00D11120">
        <w:rPr>
          <w:rFonts w:cs="Times New Roman" w:hAnsi="Times New Roman" w:ascii="Times New Roman"/>
          <w:color w:themeColor="text1" w:val="000000"/>
          <w:sz w:val="28"/>
          <w:szCs w:val="28"/>
          <w:lang w:val="kk-KZ"/>
        </w:rPr>
        <w:t xml:space="preserve">исполняющего обязанности Министра финансов от 10 июля 2020 года № 665</w:t>
      </w:r>
    </w:p>
    <w:p>
      <w:pPr>
        <w:ind w:firstLine="0" w:left="5670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E107B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</w:t>
      </w:r>
      <w:r w:rsidR="004612E3" w:rsidRPr="00E107B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казания государственной услуги «</w:t>
      </w:r>
      <w:r w:rsidRPr="00E107B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Выдача лицензии на про</w:t>
      </w:r>
      <w:r w:rsidR="004612E3" w:rsidRPr="00E107B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изводство алкогольной продукции»</w:t>
      </w:r>
    </w:p>
    <w:p>
      <w:pPr>
        <w:spacing w:lineRule="auto" w:line="240" w:afterAutospacing="true" w:after="100" w:beforeAutospacing="true" w:before="10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7"/>
          <w:szCs w:val="27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7"/>
          <w:szCs w:val="27"/>
        </w:rPr>
        <w:t xml:space="preserve">Глава 1. Общие положения</w:t>
      </w:r>
    </w:p>
    <w:p>
      <w:pPr>
        <w:spacing w:lineRule="auto" w:line="240" w:afterAutospacing="true" w:after="100" w:beforeAutospacing="true" w:before="10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7"/>
          <w:szCs w:val="27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</w:t>
      </w:r>
      <w:r w:rsidR="004612E3"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Настоящие Правила оказания государственной услуги «Выдача лицензии на производство алкогольной продукции» (далее – Правила) разработаны в соответствии с подпунктом 1) статьи 10 Закона Республики Казахстан «О государственных и социально ответственных услугах»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4612E3"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(далее – Закон) и определяют порядок оказания государственной услуги «Выдача лицензии на производство алкогольной продукции» (далее – государственная услуга) Комитетом государственных доходов Министерства финансов Республики Казахстан (далее – </w:t>
      </w:r>
      <w:r w:rsidR="004612E3"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="004612E3"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E107B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851"/>
        <w:jc w:val="left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 посредством веб-портала «цифрового правительства» www.egov.kz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электронной цифровой подписью (далее – ЭЦП)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принимается через портал «цифрового правительства»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«Выдача лицензии на производство алкогольной продукции»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7533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A7533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A7533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через портал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оказании государственной услуги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документах, удостоверяющих личность, о регистрации (перерегистрации) в качестве юридического лица, о государственной регистрации в качестве индивидуального предпринимателя, о правоустанавливающих документах,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 </w:t>
      </w:r>
      <w:r w:rsidR="00584072" w:rsidRPr="0058407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Согласно статье 33 Закона Республики Казахстан «О разрешениях и уведомлениях» (далее – Закон о разрешениях)</w:t>
      </w:r>
      <w:r w:rsidR="0058407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лицензия и (или) приложение к лицензии подлежат переоформлению в следующих случаях: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изменения фамилии, имени, отчества </w:t>
      </w:r>
      <w:r w:rsidR="003A6A8A" w:rsidRPr="003A6A8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3A6A8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лица-лицензиата;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перерегистрации индивидуального предпринимателя-лицензиата, изменении его наименования или юридического адреса;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реорганизации юридического лица-лицензиата в соответствии с порядком, определенным статьей 34 Закона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наличия требования о переоформлении в законах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цифровых систем.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</w:t>
      </w: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проактивную</w:t>
      </w: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услугу в соответствии с Законом.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Днем обращения для переоформления лицензии через </w:t>
      </w: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проактивную</w:t>
      </w:r>
      <w:r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услугу считается день получения согласия на предоставление данной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изменении наименования вида и (или) подвида деятельности, для которых введен разрешительный порядок, лицензиат </w:t>
      </w:r>
      <w:r w:rsidR="00F80F97"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подает</w:t>
      </w:r>
      <w:r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заявление о переоформлении лицензии и (или) приложения к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Лицензиат, имеющий лицензию на вид деятельности, по которому произошло изменение </w:t>
      </w:r>
      <w:r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наименования, получ</w:t>
      </w:r>
      <w:r w:rsidR="00F80F97"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ает</w:t>
      </w:r>
      <w:r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приложение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лицензии в случае предварительного переоформления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</w:t>
      </w:r>
      <w:r w:rsidR="00757028"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разрешениях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исключения лицензии или отдельного вида деятельности и (или) подвида деятельности или действия (операции) из приложения 1 к Закону</w:t>
      </w:r>
      <w:r w:rsidR="00757028" w:rsidRPr="0075702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разрешениях</w:t>
      </w: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9B46B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исключения лицензиата из числа лиц, подлежащих лицензированию.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Ответственное структурное подразделение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 прием документов в день поступления документов осуществляет прием, проверку представленных документов и регистрацию (при обращении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после окончания рабочего времени, в выходные и праздничные дни согласно </w:t>
      </w:r>
      <w:hyperlink r:id="rId3" w:anchor="z205" w:history="true">
        <w:r w:rsidRPr="004612E3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Трудовому кодексу</w:t>
        </w:r>
      </w:hyperlink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и </w:t>
      </w:r>
      <w:hyperlink r:id="rId4" w:anchor="z1" w:history="true">
        <w:r w:rsidRPr="004612E3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праздниках в Республике Казахстан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2 (двух) рабочих дней с момента получения документов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проверяет полноту представленных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неполноты представленных документов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указанные сроки дает мотивированный отказ в дальнейшем рассмотрении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 работник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ответственный за оказание государственной услуги направляет запрос в государственный орган для осуществления согласования выдачи лицензии в части соответствия заявителя требованиям законодательства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получении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ответа от соответствующего согласующего государственного органа о несоответствии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предъявляемым при лицензировании требованиям,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мотивированный отказ в дальнейшем рассмотрении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получении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ответа от соответствующего согласующего государственного органа о соответствии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предъявляемым при лицензировании требованиям, работник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ответственный за оказание государственной услуги, выезжает на объект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 результатам которого составляет акт установления соответствия или несоответствия квалификационным требованиям к деятельности по производству алкогольной продукции.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заслушивания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 документов, вводит документы, обрабатывает в цифровой системе «е-лицензировании» и результат государственной услуги направляет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12 (двенадцати) рабочих дней;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при переоформлении лицензии – в течение 3 (трех) рабочих дней;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612E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при прекращении лицензии – в течение 3 (трех) рабочих дней.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</w:t>
      </w:r>
      <w:r w:rsidR="002302DE" w:rsidRPr="002302D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внесении изменений и (или) дополнений в настоящие Правила </w:t>
      </w:r>
      <w:r w:rsidR="002302DE" w:rsidRPr="002302D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="002302DE" w:rsidRPr="002302D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 (трех) рабочих дней после регистрации в Министерстве </w:t>
      </w:r>
      <w:r w:rsidR="002302DE" w:rsidRPr="002302D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 При сбое цифровой системы, содержащей необходимые сведения для оказания государственной услуги,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(минут) с момента сбоя уведомляет оператора  «цифрового правительства» (Оператор) посредством направления запроса в единую службу поддержки по электронной почте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sd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@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nitec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64126C"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  <w:t xml:space="preserve">услугодателей</w:t>
      </w:r>
      <w:r w:rsidRPr="0064126C"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9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 При несогласии с результатами оказания государственной услуги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действия (бездействие)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</w:t>
      </w:r>
      <w:r w:rsidR="00DE170A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органа</w:t>
      </w:r>
      <w:r w:rsidR="00DE170A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,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осуществляющего руководство в сфере обеспечения поступлений налогов и </w:t>
      </w:r>
      <w:r w:rsidR="00F3072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других обязательных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обжалуются, </w:t>
      </w:r>
      <w:r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не направля</w:t>
      </w:r>
      <w:r w:rsidR="00F80F97"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3E078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непосредственно оказывающ</w:t>
      </w:r>
      <w:r w:rsidR="003C37C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bookmarkStart w:name="_GoBack" w:id="0"/>
      <w:bookmarkEnd w:id="0"/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10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 При несогласии с результатами оказания государственной услуги 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A2AD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color w:themeColor="text1" w:val="000000"/>
          <w:sz w:val="28"/>
          <w:szCs w:val="28"/>
        </w:rPr>
      </w:pPr>
    </w:p>
    <w:p>
      <w:pPr>
        <w:ind w:firstLine="0" w:left="4820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Выдача лицензии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на производство алкогольной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продукции</w:t>
      </w:r>
      <w:r w:rsidR="005B5258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»</w:t>
      </w:r>
    </w:p>
    <w:p>
      <w:pPr>
        <w:ind w:firstLine="0" w:left="4820"/>
        <w:jc w:val="center"/>
        <w:rPr>
          <w:color w:themeColor="text1" w:val="000000"/>
          <w:sz w:val="28"/>
          <w:szCs w:val="28"/>
        </w:rPr>
      </w:pPr>
    </w:p>
    <w:tbl>
      <w:tblPr>
        <w:tblStyle w:val="NormalTable"/>
        <w:tblW w:type="dxa" w:w="9523"/>
        <w:tblInd w:type="dxa" w:w="111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451"/>
        <w:gridCol w:w="1701"/>
        <w:gridCol w:w="7371"/>
      </w:tblGrid>
      <w:tr w:rsidTr="00C56BCB">
        <w:trPr>
          <w:trHeight w:val="30"/>
        </w:trPr>
        <w:tc>
          <w:tcPr>
            <w:tcW w:type="dxa" w:w="9523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ind w:left="20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производство алкогольной продукции»</w:t>
            </w:r>
          </w:p>
        </w:tc>
      </w:tr>
      <w:tr w:rsidTr="00C56BCB">
        <w:trPr>
          <w:trHeight w:val="30"/>
        </w:trPr>
        <w:tc>
          <w:tcPr>
            <w:tcW w:type="dxa" w:w="9523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jc w:val="left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подвида государственной услуги:  </w:t>
            </w:r>
          </w:p>
          <w:p>
            <w:pPr>
              <w:ind w:left="20"/>
              <w:jc w:val="left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1. Выдача лицензии на производство алкогольной продукции; </w:t>
            </w:r>
          </w:p>
          <w:p>
            <w:pPr>
              <w:ind w:left="20"/>
              <w:jc w:val="left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2. Переоформление лицензии на производство алкогольной продукции;</w:t>
            </w:r>
          </w:p>
          <w:p>
            <w:pPr>
              <w:ind w:left="20"/>
              <w:jc w:val="left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3. Прекращение лицензии на производство алкогольной продукции.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Pr="00F304C5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(далее – </w:t>
            </w:r>
            <w:r w:rsidRPr="00F304C5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услугодатель</w:t>
            </w:r>
            <w:r w:rsidRPr="00F304C5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)</w:t>
            </w:r>
            <w:r w:rsidRPr="00F304C5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Посредством веб-портала «цифрового правительства» www.egov.kz (далее – портал).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указанным в пункте 9 </w:t>
            </w:r>
            <w:r w:rsidRPr="00F304C5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настоящего Перечня – не позднее 12 (двенадцати) рабочих дней;</w:t>
            </w:r>
          </w:p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переоформление лицензии – в течение 3 (трех) рабочих дней;</w:t>
            </w:r>
          </w:p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прекращение лицензии </w:t>
            </w:r>
            <w:r w:rsidR="00960A6F"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–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 в течение 3 (трех) рабочих дней.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(частично автоматизированная).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94" w:right="122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лицензия, переоформленная лицензия, в форме электронного документа, удостоверенного электронной цифровой подписью (далее – ЭЦП) должностного лица </w:t>
            </w: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либо мотивированный ответ об отказе в оказании государственной услуги в случаях и по основаниям, указанным в пункте 9   настоящего Перечня.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 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при выдаче лицензии: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производство алкогольной продукции, кроме пивоваренной продукции – 3000 МРП;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производство пивоваренной продукции – 2000 МРП;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при переоформлении лицензии – 10 % от ставки при выдаче лицензии.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При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подаче запроса через портал, оплата может осуществляться через платежный шлюз «</w:t>
            </w:r>
            <w:r w:rsid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 (далее – ПШ</w:t>
            </w:r>
            <w:r w:rsidR="005B52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П).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объектов информации</w:t>
            </w:r>
          </w:p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tabs>
                <w:tab w:pos="1817" w:val="left"/>
                <w:tab w:pos="1958" w:val="left"/>
              </w:tabs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</w:t>
            </w:r>
            <w:r w:rsidR="00960A6F"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Трудовой кодекс РК)</w:t>
            </w:r>
            <w:r w:rsidRPr="00F304C5">
              <w:rPr>
                <w:rFonts w:cs="Times New Roman" w:eastAsia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  <w:lang w:eastAsia="ru-RU"/>
              </w:rPr>
              <w:t xml:space="preserve">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 Закону Республики Казахстан «О праздниках в Республике Казахстан» </w:t>
            </w:r>
            <w:r w:rsidR="005C49F6"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(далее – Закон о праздниках).</w:t>
            </w:r>
          </w:p>
          <w:p>
            <w:pPr>
              <w:tabs>
                <w:tab w:pos="1817" w:val="left"/>
              </w:tabs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обслуживания.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ind w:firstLine="394" w:right="122" w:left="13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портал</w:t>
            </w:r>
            <w:r w:rsidR="005421B0"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е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 www.egov.kz.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для получения лицензии: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согласно приложениям 2 или 3 к настоящим Правилам; 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5D524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паспорта производства, разработанного и утвержденного производителем алкогольной продукции;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расчета производственной мощности, произведенный заявителем, с приложением копий паспортов оборудования, содержащих эксплуатационно-технические характеристики оборудования, позволяющего выработать необходимый объем водок, водок особых, водок с защищенным наименованием места происхождения товара;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бухгалтерских (учетных) документов о принятии технологического оборудования на баланс организации;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сведений к квалификационным требованиям, для осуществления деятельности в сферах производства алкогольной продукции, в форме электронного документа согласно приложению 4 к настоящим Правилам;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для переоформления лицензии: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согласно приложениям 5 или 6 к настоящим Правилам;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5D524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П;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</w:t>
            </w:r>
            <w:r w:rsid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системах.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на производство алкогольной продукции имеющихся у 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5D524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через шлюз «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6D562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правительства».</w:t>
            </w:r>
          </w:p>
          <w:p>
            <w:pPr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занятие видом деятельности запрещено законами Республики Казахстан для данной категории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услугополучателей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 внесен лицензионный сбор;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не соответствует квалификационным требованиям;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лицензиаром получен ответ от соответствующего согласующего государственного органа о несоответствии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предъявляемым при лицензировании требованиям;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в отношении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имеется вступившее в законную силу решение (приговор) суда о приостановлении или запрещении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деятельности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отдельных видов деятельности, подлежащих лицензированию;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6) судом на основании представления судебного исполнителя временно запрещено выдавать 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должнику лицензию;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Tr="00C56BCB">
        <w:trPr>
          <w:trHeight w:val="30"/>
        </w:trPr>
        <w:tc>
          <w:tcPr>
            <w:tcW w:type="dxa" w:w="4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170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ind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type="dxa" w:w="737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tabs>
                <w:tab w:pos="7312" w:val="left"/>
              </w:tabs>
              <w:ind w:firstLine="394" w:right="1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 8 800 080 777</w:t>
            </w:r>
            <w:r w:rsidR="00674F30"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Pr="00F304C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</w:tbl>
    <w:p>
      <w:pPr>
        <w:rPr>
          <w:color w:themeColor="text1" w:val="000000"/>
          <w:sz w:val="28"/>
          <w:szCs w:val="28"/>
        </w:rPr>
      </w:pPr>
    </w:p>
    <w:tbl>
      <w:tblPr>
        <w:tblStyle w:val="NormalTable"/>
        <w:tblW w:type="dxa" w:w="10836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7371"/>
        <w:gridCol w:w="1985"/>
        <w:gridCol w:w="1480"/>
      </w:tblGrid>
      <w:tr w:rsidTr="00E64451">
        <w:trPr>
          <w:gridAfter w:val="1"/>
          <w:wAfter w:type="dxa" w:w="1435"/>
          <w:tblCellSpacing w:type="dxa" w:w="15"/>
        </w:trPr>
        <w:tc>
          <w:tcPr>
            <w:tcW w:type="dxa" w:w="9311"/>
            <w:gridSpan w:val="2"/>
            <w:vAlign w:val="center"/>
            <w:hideMark/>
          </w:tcPr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 w:right="96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hanging="142" w:right="96" w:left="5907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E64451"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производство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</w:t>
            </w:r>
            <w:r w:rsidR="00E64451"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hanging="142" w:right="96" w:left="5907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F304C5">
        <w:trPr>
          <w:tblCellSpacing w:type="dxa" w:w="15"/>
        </w:trPr>
        <w:tc>
          <w:tcPr>
            <w:tcW w:type="dxa" w:w="7326"/>
            <w:vAlign w:val="center"/>
            <w:hideMark/>
          </w:tcPr>
          <w:p>
            <w:pPr>
              <w:spacing w:lineRule="auto" w:line="240"/>
              <w:ind w:firstLine="0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gridSpan w:val="2"/>
            <w:vAlign w:val="center"/>
            <w:hideMark/>
          </w:tcPr>
          <w:p>
            <w:pPr>
              <w:spacing w:lineRule="auto" w:line="240"/>
              <w:ind w:hanging="4924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437" w:id="1"/>
            <w:bookmarkEnd w:id="1"/>
            <w:r w:rsidRPr="0064126C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  <w:p>
            <w:pPr>
              <w:spacing w:lineRule="auto" w:line="240"/>
              <w:ind w:hanging="4924" w:left="420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юридического лица для получения лицензии и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(или) приложения к лицензии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наименование, местонахождение, бизнес-идентификационный номер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юридического лица (в том числе иностранного юридического лица), бизнес-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идентификационный номер филиала или представительства иностранного юридического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 – в случае отсутствия бизнес-идентификационного номера у головного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юридического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лица)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(указать полное наименование вида деятельности и (или) подвида(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бумажном носителе _____ (поставить знак Х в случае, если необходимо получить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лицензию на бумажном носителе)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юридического лица 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страна (для иностранного юридического лица), область, город,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район,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почта______________________________________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 (стационарного помещения)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Прилагается____листов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Настоящим подтверждается, что все указанные данные являются официальными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составляющих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AC2455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Руководитель ___________________________________________(подпись)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(фамилия, имя,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AC2455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AC2455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 20__ года</w:t>
      </w: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p>
      <w:pPr>
        <w:spacing w:lineRule="auto" w:line="240" w:afterAutospacing="true" w:after="100" w:beforeAutospacing="true" w:before="100"/>
        <w:ind w:firstLine="0"/>
        <w:jc w:val="left"/>
        <w:rPr>
          <w:rFonts w:cs="Times New Roman" w:eastAsia="Times New Roman" w:hAnsi="Times New Roman" w:ascii="Times New Roman"/>
          <w:color w:themeColor="text1" w:val="000000"/>
          <w:sz w:val="24"/>
          <w:szCs w:val="24"/>
        </w:rPr>
      </w:pP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4"/>
                <w:szCs w:val="24"/>
              </w:rPr>
            </w:pPr>
            <w:r w:rsidRPr="00F304C5">
              <w:rPr>
                <w:rFonts w:cs="Times New Roman" w:eastAsia="Times New Roman" w:hAnsi="Times New Roman" w:ascii="Times New Roman"/>
                <w:color w:themeColor="text1" w:val="000000"/>
                <w:sz w:val="24"/>
                <w:szCs w:val="24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440" w:id="2"/>
            <w:bookmarkEnd w:id="2"/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3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производство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</w:t>
            </w:r>
            <w:r w:rsid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4"/>
                <w:szCs w:val="24"/>
              </w:rPr>
            </w:pPr>
            <w:r w:rsidRPr="00F304C5">
              <w:rPr>
                <w:rFonts w:cs="Times New Roman" w:eastAsia="Times New Roman" w:hAnsi="Times New Roman" w:ascii="Times New Roman"/>
                <w:color w:themeColor="text1" w:val="000000"/>
                <w:sz w:val="24"/>
                <w:szCs w:val="24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441" w:id="3"/>
            <w:bookmarkEnd w:id="3"/>
            <w:r w:rsidRPr="00BB6D64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физического лица для получения лицензии и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(или) 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___________________________________________________________________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 лицензиара) от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(фамилия имя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лица, индивидуальный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идентификационный номер)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(указать полное наименование вида деятельности и (или) подвида(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бумажном носителе _____ (поставить знак Х в случае, если необходимо получить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лицензию на бумажном носителе)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местожительства физического лица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дома/здания)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(номер счета, наименование и местонахождение банка)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 (почтовый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индекс, область, город, район, населенный пункт, наименование улицы, номер дома/здания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(стационарного помещения)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_____ листов.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деятельности; все прилагаемые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Физическое лицо ______________ 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(подпись) (фамилия, имя,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«__»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444" w:id="4"/>
            <w:bookmarkEnd w:id="4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4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</w:t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изводство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продукции»</w:t>
            </w:r>
          </w:p>
        </w:tc>
      </w:tr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445" w:id="5"/>
            <w:bookmarkEnd w:id="5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к Квалификационным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требованиям и перечню документов,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подтверждающих соответствие им, для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осуществления деятельности в сферах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производства этилового спирта, производства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продукции, хранения и оптовой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 продукции,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 по хранению 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оптовой реализации алкогольной продукции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на территории ее производства, а также 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хранения и розничной реализации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 за исключением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деятельности по хранению и розничной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 продукции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территории ее производства утвержденный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приказом Министра финансов Республики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Казахстан от 30 января 2015 года № 60</w:t>
            </w:r>
          </w:p>
        </w:tc>
      </w:tr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446" w:id="6"/>
            <w:bookmarkEnd w:id="6"/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Формы сведений к квалификационным требованиям, для осуществления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деятельности в сферах производства алкогольной продукции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Для вида деятельности в сфере производства этилового спирта: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1.1 Стационарные помещения на праве собственности, соответствующие сведениям,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указанным в паспорте производства этилового спирта: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 ;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номер и дату документа (документов), подтверждающего возникновение права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собственности 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общую площадь стационарного помещения 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1.2 Водоснабжение, электроснабжение и канализация, обеспечивающие производство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этилового спирта в стационарном помещении: 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1.3 Контрольные приборы учета, оснащенные источниками бесперебойного питания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производства этилового спирта: 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количество приборов ______________________________________________;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ередачу информации 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Для вида деятельности в сфере производства алкогольной продукции: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2.1 Стационарные помещения на праве собственности, соответствующие сведениям,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указанным в паспорте производства алкогольной продукции: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 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номер и дату документа (документов), подтверждающего возникновение права собственности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______;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общую площадь стационарного помещения 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общую площадь складского помещения 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2.2 Водоснабжение, электроснабжение и канализация, обеспечивающие производство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алкогольной продукции в стационарном помещении: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вора (договоров) 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2.3 Контрольные приборы учета, оснащенные источниками бесперебойного питания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производства алкогольной продукции: 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__________________________________________________;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количество приборов 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передачу информации 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Для вида деятельности в сфере хранения и оптовой реализации алкогольной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продукции, за исключением деятельности по хранению и оптовой реализации алкогольной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продукции на территории ее производства: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3.1 Наименование договора аренды или безвозмездного пользования: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указать номер и дату договора (договоров) 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складского помещения 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3.2 Водоснабжение, электроснабжение и канализация в складском помещении: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складского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3.3 Сведения о наличии или отсутствии в заявленном складском помещении двух и более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лицензиатов, осуществляющих деятельность по хранению и оптовой реализации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алкогольной продукции: указать наличие или отсутствие двух и более лицензиатов в одном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складском помещении _____________________________________________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3.4 Сведения о контрольно-кассовой машине с функцией фиксации и (или) передачи данных: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 номер и дату документа, подтверждающего регистрацию контрольно-кассовой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машины 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 Для вида деятельности в сфере хранения и розничной реализации алкогольной продукции,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 исключением деятельности по хранению и розничной реализации алкогольной продукции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территории ее производства: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4.1 Водоснабжение, электроснабжение и канализация в стационарном помещении: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канализацией__________________________________________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кадастровый номер стационарного помещения 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4.2 Сведения о контрольно-кассовой машине с функцией фиксации и (или) передачи данных: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 номер и дату документа, подтверждающего регистрацию контрольно- кассовой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машины</w:t>
      </w:r>
      <w:r w:rsidR="0064126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449" w:id="7"/>
            <w:bookmarkEnd w:id="7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5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производство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</w:t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450" w:id="8"/>
            <w:bookmarkEnd w:id="8"/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юридического лица для переоформления лицензии и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64126C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(или) приложения(й) к лицензии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________________________________________________________________ 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 ____________________________________________________________________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наименование, местонахождение, бизнес-идентификационный номер юридического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 (в том числе иностранного юридического лица), бизнес- идентификационный номер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филиала или представительства иностранного юридического лица – в случае отсутствия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бизнес-идентификационного номера у головного юридического лица)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переоформить лицензию и (или) приложение(я) к лицензии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(нужное подчеркн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уть) №__________ от 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 20___ года, выданную(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ое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 (номер(а)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приложения(й) к лицензии, дата выдачи, наименование лицензиара,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выдавшего лицензию и (или) приложение(я) к лицензии)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 (полное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вида деятельности и (или) подвида(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по следующему(им)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основанию(ям) (укажите в соответствующей ячейке Х):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реорганизация юридического лица-лицензиата в соответствии с порядком, определенным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hyperlink r:id="rId5" w:anchor="z151" w:history="true">
        <w:r w:rsidRPr="00ED2EE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статьей 34</w:t>
        </w:r>
      </w:hyperlink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Закона Республики Казахстан 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 уведомлениях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путем (укажите в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а)слияния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б)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преобразования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в) присоединения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____________________________________________________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г) выделения 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д) разделения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изменение наименования юридического лица-лицензиата 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изменение места нахождения юридического лица-лицензиата 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отчуждение лицензиатом лицензии, выданной по классу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выдаваемые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объекты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предусмотрена приложением 1 к </w:t>
      </w:r>
      <w:hyperlink r:id="rId6" w:anchor="z1" w:history="true">
        <w:r w:rsidRPr="00ED2EE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блики Казахстан 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уведомлениях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лицензии, выданной по классу 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 объекты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или для приложений к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с указанием объектов________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наличие требования о переоформлении в законах Республики Казахстан _________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изменение наименования вида деятельности 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изменение наименования подвида деятельности _________ на бумажном носителе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_________________________________________________________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(поставить знак Х в случае, если необходимо получить лицензию на бумажном носителе)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юридического лица __________________________________________ (страна – для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иностранного юридического лица, почтовый индекс, область, город, район, населенный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пункт, наименование улицы, номер дома/здания (стационарного помещения)</w:t>
      </w:r>
      <w:r w:rsidR="00032CE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______ листов.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заявитель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Руководитель_____________ 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(подпись) (фамилия, имя,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Дата заполнения: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453" w:id="9"/>
            <w:bookmarkEnd w:id="9"/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6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лицензии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производство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</w:t>
            </w:r>
            <w:r w:rsidR="009B039A"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F304C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454" w:id="10"/>
            <w:bookmarkEnd w:id="10"/>
            <w:r w:rsidRPr="00ED2EE2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8B338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физического лица для переоформления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8B338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лицензии и (или) приложения к лицензии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В_________________________________________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от______________________________________________</w:t>
      </w:r>
      <w:r w:rsid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(фамилия имя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физического лица, индивидуальный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идентификационный номер)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Прошу переоформить лицензию и (или) приложение к лицензии (нужное подчеркнуть)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№____________ от _________ 20___ года, выданную(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ое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(номер(а) лицензии и (или) приложения(й) к лицензии, дата выдачи, наименование лицензиара,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выдавшего____________________________________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лицензию и (или) приложение(я) к лицензии)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 вида деятельности и (или) подвида(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по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следующему(им) основанию(ям) (укажите в 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изменения фамилии, имени, отчества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лица-лицензиата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перерегистрация индивидуального предпринимателя-лицензиата, изменение его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наименования</w:t>
      </w:r>
      <w:r w:rsidR="008B338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перерегистрация индивидуального предпринимателя-лицензиата, изменение его юридического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адреса 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отчуждение лицензиатом лицензии, выданной по классу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объекты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предусмотрена приложением 1 к </w:t>
      </w:r>
      <w:hyperlink r:id="rId6" w:anchor="z1" w:history="true">
        <w:r w:rsidRPr="00ED2EE2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 уведомлениях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лицензии, выданной по классу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 объекты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или для приложений к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с указанием объектов________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наличие требования о переоформлении в законах Республики Казахстан _______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изменение наименования вида деятельности 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изменение наименования подвида деятельности _________на бумажном носителе _____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(поставить знак Х в случае, если необходимо получить лицензию на бумажном носителе)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местожительства физического лица ________________________________ (почтовый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индекс, область, город, район, населенный пункт, наименование улицы, номер дома/здания)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 (стационарного помещения) 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_____ листов.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вопросам выдачи или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2302DE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D5281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Физическое лицо ______________ 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(подпись) (фамилия, имя, отчество </w:t>
      </w:r>
      <w:r w:rsidR="003A6A8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 w:afterAutospacing="true" w:after="100" w:beforeAutospacing="true" w:before="10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9B039A"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«__»</w:t>
      </w:r>
      <w:r w:rsidRPr="00ED2EE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 20__ года</w:t>
      </w:r>
    </w:p>
    <w:p>
      <w:pPr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AE66CB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footerReference w:type="first" r:id="rId19"/>
      <w:footerReference w:type="default" r:id="rId20"/>
      <w:pgSz w:orient="portrait" w:h="16838" w:w="11906"/>
      <w:pgMar w:gutter="0" w:footer="709" w:header="709" w:left="1418" w:bottom="1418" w:right="851" w:top="1418"/>
      <w:pgNumType w:start="45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16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833650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6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249C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37C5">
          <w:rPr>
            <w:rFonts w:ascii="Times New Roman" w:hAnsi="Times New Roman" w:cs="Times New Roman"/>
            <w:noProof/>
            <w:sz w:val="24"/>
            <w:szCs w:val="24"/>
          </w:rPr>
          <w:t xml:space="preserve">50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552874494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7" o:spid="PowerPlusWaterMarkObject216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3C37C5">
          <w:rPr>
            <w:noProof/>
          </w:rPr>
          <w:t xml:space="preserve">45</w:t>
        </w:r>
        <w:r>
          <w:fldChar w:fldCharType="end"/>
        </w:r>
      </w:p>
    </w:sdtContent>
  </w:sdt>
  <w:p>
    <w:pPr>
      <w:pStyle w:val="Head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7D249C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7D249C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7D249C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7D249C"/>
    <w:rPr/>
  </w:style>
  <w:style w:type="character" w:styleId="CommentReference">
    <w:name w:val="Comment Reference"/>
    <w:basedOn w:val="DefaultParagraphFont"/>
    <w:uiPriority w:val="99"/>
    <w:semiHidden/>
    <w:unhideWhenUsed/>
    <w:rsid w:val="00396D26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396D26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396D26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396D26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396D26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5C49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5C49F6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81443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76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footer" Target="footer3.xml"/>
    <Relationship Id="rId13" Type="http://schemas.openxmlformats.org/officeDocument/2006/relationships/theme" Target="theme/theme1.xml"/>
    <Relationship Id="rId14" Type="http://schemas.openxmlformats.org/officeDocument/2006/relationships/styles" Target="styles.xml"/>
    <Relationship Id="rId15" Type="http://schemas.openxmlformats.org/officeDocument/2006/relationships/webSettings" Target="webSettings.xml"/>
    <Relationship Id="rId16" Type="http://schemas.openxmlformats.org/officeDocument/2006/relationships/numbering" Target="numbering.xml"/>
    <Relationship Id="rId17" Type="http://schemas.openxmlformats.org/officeDocument/2006/relationships/fontTable" Target="fontTable.xml"/>
    <Relationship Id="rId18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K1500000414#z205" TargetMode="External"/>
    <Relationship Id="rId4" Type="http://schemas.openxmlformats.org/officeDocument/2006/relationships/hyperlink" Target="http://10.61.42.188/rus/docs/Z010000267_#z1" TargetMode="External"/>
    <Relationship Id="rId5" Type="http://schemas.openxmlformats.org/officeDocument/2006/relationships/hyperlink" Target="http://10.61.42.188/rus/docs/Z1400000202#z151" TargetMode="External"/>
    <Relationship Id="rId6" Type="http://schemas.openxmlformats.org/officeDocument/2006/relationships/hyperlink" Target="http://10.61.42.188/rus/docs/Z1400000202#z1" TargetMode="Externa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9" Type="http://schemas.openxmlformats.org/officeDocument/2006/relationships/footer" Target="cover-footer.xml"/>
    <Relationship Id="rId20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2026-07-13T11:56:00Z</dcterms:created>
  <dc:creator>Абзалбек Гульмира Сундетбаевна</dc:creator>
  <lastModifiedBy>Жанат Камиева</lastModifiedBy>
  <dcterms:modified xsi:type="dcterms:W3CDTF">2026-07-23T04:14:00Z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6255</Words>
  <Characters>35660</Characters>
  <Application>Microsoft Office Word</Application>
  <DocSecurity>0</DocSecurity>
  <Lines>297</Lines>
  <Paragraphs>83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41832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22</Pages>
  <Words>6255</Words>
  <Characters>35660</Characters>
  <Application>Microsoft Office Word</Application>
  <DocSecurity>0</DocSecurity>
  <Lines>297</Lines>
  <Paragraphs>83</Paragraphs>
  <Company>SPecialiST RePack</Company>
  <CharactersWithSpaces>41832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2026-07-13T11:56:00Z</dcterms:created>
  <dc:creator>Абзалбек Гульмира Сундетбаевна</dc:creator>
  <lastModifiedBy>Жанат Камиева</lastModifiedBy>
  <dcterms:modified xsi:type="dcterms:W3CDTF">2026-07-23T04:14:00Z</dcterms:modified>
  <revision>4</revision>
</coreProperties>
</file>