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C4355C1" w14:textId="6FE0EF8F" w:rsidR="000A68A8" w:rsidRDefault="00287C64" w:rsidP="00287C64">
      <w:pPr>
        <w:spacing w:after="0" w:line="240" w:lineRule="auto"/>
        <w:jc w:val="center"/>
        <w:rPr>
          <w:rFonts w:ascii="Arial" w:eastAsia="Calibri" w:hAnsi="Arial" w:cs="Arial"/>
          <w:b/>
          <w:sz w:val="28"/>
          <w:szCs w:val="28"/>
          <w:lang w:val="kk-KZ" w:eastAsia="en-US"/>
        </w:rPr>
      </w:pPr>
      <w:proofErr w:type="spellStart"/>
      <w:r w:rsidRPr="00287C64">
        <w:rPr>
          <w:rFonts w:ascii="Arial" w:eastAsia="Calibri" w:hAnsi="Arial" w:cs="Arial"/>
          <w:b/>
          <w:sz w:val="28"/>
          <w:szCs w:val="28"/>
          <w:lang w:eastAsia="en-US"/>
        </w:rPr>
        <w:t>Сотталғандардың</w:t>
      </w:r>
      <w:proofErr w:type="spellEnd"/>
      <w:r w:rsidRPr="00287C64">
        <w:rPr>
          <w:rFonts w:ascii="Arial" w:eastAsia="Calibri" w:hAnsi="Arial" w:cs="Arial"/>
          <w:b/>
          <w:sz w:val="28"/>
          <w:szCs w:val="28"/>
          <w:lang w:eastAsia="en-US"/>
        </w:rPr>
        <w:t xml:space="preserve"> </w:t>
      </w:r>
      <w:proofErr w:type="spellStart"/>
      <w:r w:rsidRPr="00287C64">
        <w:rPr>
          <w:rFonts w:ascii="Arial" w:eastAsia="Calibri" w:hAnsi="Arial" w:cs="Arial"/>
          <w:b/>
          <w:sz w:val="28"/>
          <w:szCs w:val="28"/>
          <w:lang w:eastAsia="en-US"/>
        </w:rPr>
        <w:t>еңбегін</w:t>
      </w:r>
      <w:proofErr w:type="spellEnd"/>
      <w:r w:rsidRPr="00287C64">
        <w:rPr>
          <w:rFonts w:ascii="Arial" w:eastAsia="Calibri" w:hAnsi="Arial" w:cs="Arial"/>
          <w:b/>
          <w:sz w:val="28"/>
          <w:szCs w:val="28"/>
          <w:lang w:eastAsia="en-US"/>
        </w:rPr>
        <w:t xml:space="preserve"> </w:t>
      </w:r>
      <w:proofErr w:type="spellStart"/>
      <w:r w:rsidRPr="00287C64">
        <w:rPr>
          <w:rFonts w:ascii="Arial" w:eastAsia="Calibri" w:hAnsi="Arial" w:cs="Arial"/>
          <w:b/>
          <w:sz w:val="28"/>
          <w:szCs w:val="28"/>
          <w:lang w:eastAsia="en-US"/>
        </w:rPr>
        <w:t>ұйымдастыру</w:t>
      </w:r>
      <w:proofErr w:type="spellEnd"/>
      <w:r w:rsidRPr="00287C64">
        <w:rPr>
          <w:rFonts w:ascii="Arial" w:eastAsia="Calibri" w:hAnsi="Arial" w:cs="Arial"/>
          <w:b/>
          <w:sz w:val="28"/>
          <w:szCs w:val="28"/>
          <w:lang w:eastAsia="en-US"/>
        </w:rPr>
        <w:t xml:space="preserve"> </w:t>
      </w:r>
      <w:proofErr w:type="spellStart"/>
      <w:r w:rsidRPr="00287C64">
        <w:rPr>
          <w:rFonts w:ascii="Arial" w:eastAsia="Calibri" w:hAnsi="Arial" w:cs="Arial"/>
          <w:b/>
          <w:sz w:val="28"/>
          <w:szCs w:val="28"/>
          <w:lang w:eastAsia="en-US"/>
        </w:rPr>
        <w:t>басқармасы</w:t>
      </w:r>
      <w:proofErr w:type="spellEnd"/>
      <w:r w:rsidRPr="00287C64">
        <w:rPr>
          <w:rFonts w:ascii="Arial" w:eastAsia="Calibri" w:hAnsi="Arial" w:cs="Arial"/>
          <w:b/>
          <w:sz w:val="28"/>
          <w:szCs w:val="28"/>
          <w:lang w:eastAsia="en-US"/>
        </w:rPr>
        <w:t xml:space="preserve"> </w:t>
      </w:r>
      <w:proofErr w:type="spellStart"/>
      <w:r w:rsidRPr="00287C64">
        <w:rPr>
          <w:rFonts w:ascii="Arial" w:eastAsia="Calibri" w:hAnsi="Arial" w:cs="Arial"/>
          <w:b/>
          <w:sz w:val="28"/>
          <w:szCs w:val="28"/>
          <w:lang w:eastAsia="en-US"/>
        </w:rPr>
        <w:t>желісі</w:t>
      </w:r>
      <w:proofErr w:type="spellEnd"/>
      <w:r w:rsidRPr="00287C64">
        <w:rPr>
          <w:rFonts w:ascii="Arial" w:eastAsia="Calibri" w:hAnsi="Arial" w:cs="Arial"/>
          <w:b/>
          <w:sz w:val="28"/>
          <w:szCs w:val="28"/>
          <w:lang w:eastAsia="en-US"/>
        </w:rPr>
        <w:t xml:space="preserve"> </w:t>
      </w:r>
      <w:proofErr w:type="spellStart"/>
      <w:r w:rsidRPr="00287C64">
        <w:rPr>
          <w:rFonts w:ascii="Arial" w:eastAsia="Calibri" w:hAnsi="Arial" w:cs="Arial"/>
          <w:b/>
          <w:sz w:val="28"/>
          <w:szCs w:val="28"/>
          <w:lang w:eastAsia="en-US"/>
        </w:rPr>
        <w:t>бойынша</w:t>
      </w:r>
      <w:proofErr w:type="spellEnd"/>
      <w:r w:rsidRPr="00287C64">
        <w:rPr>
          <w:rFonts w:ascii="Arial" w:eastAsia="Calibri" w:hAnsi="Arial" w:cs="Arial"/>
          <w:b/>
          <w:sz w:val="28"/>
          <w:szCs w:val="28"/>
          <w:lang w:eastAsia="en-US"/>
        </w:rPr>
        <w:t xml:space="preserve"> ҚАЖ </w:t>
      </w:r>
      <w:proofErr w:type="spellStart"/>
      <w:r w:rsidRPr="00287C64">
        <w:rPr>
          <w:rFonts w:ascii="Arial" w:eastAsia="Calibri" w:hAnsi="Arial" w:cs="Arial"/>
          <w:b/>
          <w:sz w:val="28"/>
          <w:szCs w:val="28"/>
          <w:lang w:eastAsia="en-US"/>
        </w:rPr>
        <w:t>комитетінің</w:t>
      </w:r>
      <w:proofErr w:type="spellEnd"/>
      <w:r w:rsidRPr="00287C64">
        <w:rPr>
          <w:rFonts w:ascii="Arial" w:eastAsia="Calibri" w:hAnsi="Arial" w:cs="Arial"/>
          <w:b/>
          <w:sz w:val="28"/>
          <w:szCs w:val="28"/>
          <w:lang w:eastAsia="en-US"/>
        </w:rPr>
        <w:t xml:space="preserve"> </w:t>
      </w:r>
      <w:proofErr w:type="spellStart"/>
      <w:r w:rsidRPr="00287C64">
        <w:rPr>
          <w:rFonts w:ascii="Arial" w:eastAsia="Calibri" w:hAnsi="Arial" w:cs="Arial"/>
          <w:b/>
          <w:sz w:val="28"/>
          <w:szCs w:val="28"/>
          <w:lang w:eastAsia="en-US"/>
        </w:rPr>
        <w:t>сайтына</w:t>
      </w:r>
      <w:proofErr w:type="spellEnd"/>
      <w:r w:rsidRPr="00287C64">
        <w:rPr>
          <w:rFonts w:ascii="Arial" w:eastAsia="Calibri" w:hAnsi="Arial" w:cs="Arial"/>
          <w:b/>
          <w:sz w:val="28"/>
          <w:szCs w:val="28"/>
          <w:lang w:eastAsia="en-US"/>
        </w:rPr>
        <w:t xml:space="preserve"> </w:t>
      </w:r>
      <w:proofErr w:type="spellStart"/>
      <w:r w:rsidRPr="00287C64">
        <w:rPr>
          <w:rFonts w:ascii="Arial" w:eastAsia="Calibri" w:hAnsi="Arial" w:cs="Arial"/>
          <w:b/>
          <w:sz w:val="28"/>
          <w:szCs w:val="28"/>
          <w:lang w:eastAsia="en-US"/>
        </w:rPr>
        <w:t>орналастыру</w:t>
      </w:r>
      <w:proofErr w:type="spellEnd"/>
      <w:r w:rsidRPr="00287C64">
        <w:rPr>
          <w:rFonts w:ascii="Arial" w:eastAsia="Calibri" w:hAnsi="Arial" w:cs="Arial"/>
          <w:b/>
          <w:sz w:val="28"/>
          <w:szCs w:val="28"/>
          <w:lang w:eastAsia="en-US"/>
        </w:rPr>
        <w:t xml:space="preserve"> </w:t>
      </w:r>
      <w:proofErr w:type="spellStart"/>
      <w:r w:rsidRPr="00287C64">
        <w:rPr>
          <w:rFonts w:ascii="Arial" w:eastAsia="Calibri" w:hAnsi="Arial" w:cs="Arial"/>
          <w:b/>
          <w:sz w:val="28"/>
          <w:szCs w:val="28"/>
          <w:lang w:eastAsia="en-US"/>
        </w:rPr>
        <w:t>үшін</w:t>
      </w:r>
      <w:proofErr w:type="spellEnd"/>
      <w:r w:rsidRPr="00287C64">
        <w:rPr>
          <w:rFonts w:ascii="Arial" w:eastAsia="Calibri" w:hAnsi="Arial" w:cs="Arial"/>
          <w:b/>
          <w:sz w:val="28"/>
          <w:szCs w:val="28"/>
          <w:lang w:eastAsia="en-US"/>
        </w:rPr>
        <w:t xml:space="preserve"> </w:t>
      </w:r>
      <w:proofErr w:type="spellStart"/>
      <w:r w:rsidRPr="00287C64">
        <w:rPr>
          <w:rFonts w:ascii="Arial" w:eastAsia="Calibri" w:hAnsi="Arial" w:cs="Arial"/>
          <w:b/>
          <w:sz w:val="28"/>
          <w:szCs w:val="28"/>
          <w:lang w:eastAsia="en-US"/>
        </w:rPr>
        <w:t>ақпарат</w:t>
      </w:r>
      <w:proofErr w:type="spellEnd"/>
      <w:r w:rsidRPr="00287C64">
        <w:rPr>
          <w:rFonts w:ascii="Arial" w:eastAsia="Calibri" w:hAnsi="Arial" w:cs="Arial"/>
          <w:b/>
          <w:sz w:val="28"/>
          <w:szCs w:val="28"/>
          <w:lang w:eastAsia="en-US"/>
        </w:rPr>
        <w:t>.</w:t>
      </w:r>
    </w:p>
    <w:p w14:paraId="4A145CA4" w14:textId="77777777" w:rsidR="00287C64" w:rsidRPr="00287C64" w:rsidRDefault="00287C64" w:rsidP="000A68A8">
      <w:pPr>
        <w:spacing w:after="0" w:line="240" w:lineRule="auto"/>
        <w:rPr>
          <w:rFonts w:ascii="Arial" w:hAnsi="Arial" w:cs="Arial"/>
          <w:b/>
          <w:sz w:val="28"/>
          <w:szCs w:val="28"/>
          <w:lang w:val="kk-KZ"/>
        </w:rPr>
      </w:pPr>
    </w:p>
    <w:p w14:paraId="57CF1FAA" w14:textId="20DDECD4" w:rsidR="00EB4BEA" w:rsidRDefault="00EB4BEA" w:rsidP="00B228BF">
      <w:pPr>
        <w:pStyle w:val="ac"/>
        <w:pBdr>
          <w:bottom w:val="single" w:sz="4" w:space="31" w:color="FFFFFF"/>
        </w:pBdr>
        <w:spacing w:after="360" w:line="276" w:lineRule="auto"/>
        <w:ind w:left="0" w:firstLine="709"/>
        <w:contextualSpacing/>
        <w:jc w:val="both"/>
        <w:rPr>
          <w:rFonts w:ascii="Arial" w:hAnsi="Arial" w:cs="Arial"/>
          <w:sz w:val="28"/>
          <w:szCs w:val="28"/>
          <w:lang w:val="kk-KZ"/>
        </w:rPr>
      </w:pPr>
      <w:r w:rsidRPr="00EB4BEA">
        <w:rPr>
          <w:rFonts w:ascii="Arial" w:hAnsi="Arial" w:cs="Arial"/>
          <w:sz w:val="28"/>
          <w:szCs w:val="28"/>
          <w:lang w:val="kk-KZ"/>
        </w:rPr>
        <w:t xml:space="preserve">2025 жылы құқық қорғау органдарының алқасында </w:t>
      </w:r>
      <w:r w:rsidRPr="00EB4BEA">
        <w:rPr>
          <w:rFonts w:ascii="Arial" w:hAnsi="Arial" w:cs="Arial"/>
          <w:i/>
          <w:iCs/>
          <w:lang w:val="kk-KZ"/>
        </w:rPr>
        <w:t xml:space="preserve">(ҚР Президентінің қатысуымен өткен.2025 жылғы </w:t>
      </w:r>
      <w:r w:rsidR="002E1D5C" w:rsidRPr="00EB4BEA">
        <w:rPr>
          <w:rFonts w:ascii="Arial" w:hAnsi="Arial" w:cs="Arial"/>
          <w:i/>
          <w:iCs/>
          <w:lang w:val="kk-KZ"/>
        </w:rPr>
        <w:t>23.06</w:t>
      </w:r>
      <w:r w:rsidR="002E1D5C">
        <w:rPr>
          <w:rFonts w:ascii="Arial" w:hAnsi="Arial" w:cs="Arial"/>
          <w:i/>
          <w:iCs/>
          <w:lang w:val="kk-KZ"/>
        </w:rPr>
        <w:t xml:space="preserve"> </w:t>
      </w:r>
      <w:r w:rsidRPr="00EB4BEA">
        <w:rPr>
          <w:rFonts w:ascii="Arial" w:hAnsi="Arial" w:cs="Arial"/>
          <w:i/>
          <w:iCs/>
          <w:lang w:val="kk-KZ"/>
        </w:rPr>
        <w:t xml:space="preserve">№ 25-01-15.2 хаттаманың 2.12-тармағы) </w:t>
      </w:r>
      <w:r w:rsidRPr="00EB4BEA">
        <w:rPr>
          <w:rFonts w:ascii="Arial" w:hAnsi="Arial" w:cs="Arial"/>
          <w:sz w:val="28"/>
          <w:szCs w:val="28"/>
          <w:lang w:val="kk-KZ"/>
        </w:rPr>
        <w:t>Мемлекет басшысы қылмыстық-атқару жүйесі мекемелерінде өндірісті кеңейту және кәсіпкерлерді тарту арқылы сотталғандардың еңбекпен қамтылуын арттыруды тапсырды.</w:t>
      </w:r>
    </w:p>
    <w:p w14:paraId="06A22C52" w14:textId="77777777" w:rsidR="00EB4BEA" w:rsidRDefault="00EB4BEA" w:rsidP="00B228BF">
      <w:pPr>
        <w:pStyle w:val="ac"/>
        <w:pBdr>
          <w:bottom w:val="single" w:sz="4" w:space="31" w:color="FFFFFF"/>
        </w:pBdr>
        <w:spacing w:after="360" w:line="276" w:lineRule="auto"/>
        <w:ind w:left="0" w:firstLine="709"/>
        <w:contextualSpacing/>
        <w:jc w:val="both"/>
        <w:rPr>
          <w:rFonts w:ascii="Arial" w:hAnsi="Arial" w:cs="Arial"/>
          <w:sz w:val="28"/>
          <w:szCs w:val="28"/>
          <w:lang w:val="kk-KZ"/>
        </w:rPr>
      </w:pPr>
      <w:r w:rsidRPr="00EB4BEA">
        <w:rPr>
          <w:rFonts w:ascii="Arial" w:hAnsi="Arial" w:cs="Arial"/>
          <w:sz w:val="28"/>
          <w:szCs w:val="28"/>
          <w:lang w:val="kk-KZ"/>
        </w:rPr>
        <w:t>Сотталғандардың еңбекпен қамтылуы азаматтың босатылғаннан кейiн әлеуметтiк бейiмделуiнде маңызды рөл атқарады, еңбек дағдыларын, тәртiп пен құқыққа бағынатын мiнез-құлықты дамытады.</w:t>
      </w:r>
    </w:p>
    <w:p w14:paraId="30EEA51F" w14:textId="77777777" w:rsidR="00EB4BEA" w:rsidRDefault="00EB4BEA" w:rsidP="00B228BF">
      <w:pPr>
        <w:pStyle w:val="ac"/>
        <w:pBdr>
          <w:bottom w:val="single" w:sz="4" w:space="31" w:color="FFFFFF"/>
        </w:pBdr>
        <w:spacing w:after="360" w:line="276" w:lineRule="auto"/>
        <w:ind w:left="0" w:firstLine="709"/>
        <w:contextualSpacing/>
        <w:jc w:val="both"/>
        <w:rPr>
          <w:rFonts w:ascii="Arial" w:hAnsi="Arial" w:cs="Arial"/>
          <w:sz w:val="28"/>
          <w:szCs w:val="28"/>
          <w:lang w:val="kk-KZ"/>
        </w:rPr>
      </w:pPr>
      <w:r w:rsidRPr="00EB4BEA">
        <w:rPr>
          <w:rFonts w:ascii="Arial" w:hAnsi="Arial" w:cs="Arial"/>
          <w:sz w:val="28"/>
          <w:szCs w:val="28"/>
          <w:lang w:val="kk-KZ"/>
        </w:rPr>
        <w:t>Бұдан басқа, сотталғандардың жұмыспен қамтылуы қылмыспен келтірілген залалды өтеуге, салықтарды, алименттерді және өзге де міндеттемелерді уақтылы төлеуге әсер етеді.</w:t>
      </w:r>
    </w:p>
    <w:p w14:paraId="138EB587" w14:textId="77777777" w:rsidR="00855DEB" w:rsidRDefault="00855DEB" w:rsidP="00B228BF">
      <w:pPr>
        <w:pStyle w:val="ac"/>
        <w:pBdr>
          <w:bottom w:val="single" w:sz="4" w:space="31" w:color="FFFFFF"/>
        </w:pBdr>
        <w:spacing w:after="360" w:line="276" w:lineRule="auto"/>
        <w:ind w:left="0" w:firstLine="709"/>
        <w:contextualSpacing/>
        <w:jc w:val="both"/>
        <w:rPr>
          <w:rFonts w:ascii="Arial" w:hAnsi="Arial" w:cs="Arial"/>
          <w:sz w:val="28"/>
          <w:szCs w:val="28"/>
          <w:lang w:val="kk-KZ"/>
        </w:rPr>
      </w:pPr>
      <w:r w:rsidRPr="00855DEB">
        <w:rPr>
          <w:rFonts w:ascii="Arial" w:hAnsi="Arial" w:cs="Arial"/>
          <w:sz w:val="28"/>
          <w:szCs w:val="28"/>
          <w:lang w:val="kk-KZ"/>
        </w:rPr>
        <w:t>Сотталғандарды еңбекпен қамтуды ұлғайту мақсатында Сотталғандарды ұйымдастыру басқармасы «Еңбек» РМК-мен бірлесіп, өндірістік нысандарды жаңғыртуды және «Еңбек» РМК-ның өз өндірісін кеңейтуді, сондай-ақ процестерді автоматтандыруды көздейтін ҚАЖ мекемелерінің өндірістік учаскелерін дамытудың 2026-2027 жылдарға арналған жоспарын әзірледі.</w:t>
      </w:r>
    </w:p>
    <w:p w14:paraId="26E0EC42" w14:textId="77777777" w:rsidR="00855DEB" w:rsidRDefault="00855DEB" w:rsidP="00B228BF">
      <w:pPr>
        <w:pStyle w:val="ac"/>
        <w:pBdr>
          <w:bottom w:val="single" w:sz="4" w:space="31" w:color="FFFFFF"/>
        </w:pBdr>
        <w:tabs>
          <w:tab w:val="left" w:pos="2977"/>
        </w:tabs>
        <w:spacing w:after="360" w:line="276" w:lineRule="auto"/>
        <w:ind w:left="0" w:firstLine="709"/>
        <w:contextualSpacing/>
        <w:jc w:val="both"/>
        <w:rPr>
          <w:rFonts w:ascii="Arial" w:hAnsi="Arial" w:cs="Arial"/>
          <w:sz w:val="28"/>
          <w:szCs w:val="28"/>
          <w:lang w:val="kk-KZ"/>
        </w:rPr>
      </w:pPr>
      <w:r w:rsidRPr="00855DEB">
        <w:rPr>
          <w:rFonts w:ascii="Arial" w:hAnsi="Arial" w:cs="Arial"/>
          <w:sz w:val="28"/>
          <w:szCs w:val="28"/>
          <w:lang w:val="kk-KZ"/>
        </w:rPr>
        <w:t>Сонымен қатар, 2026 жылы еліміздің барлық аумағында 42 өндірістік ангар салу жоспарланған, бұл ҚАЖ мекемелері аумағында жаңа өндірістер ашуға, жұмыспен қамтуды ұлғайтуға мүмкіндік береді.</w:t>
      </w:r>
    </w:p>
    <w:p w14:paraId="674BB47C" w14:textId="50D8F1AE" w:rsidR="00855DEB" w:rsidRDefault="00855DEB" w:rsidP="00B228BF">
      <w:pPr>
        <w:pStyle w:val="ac"/>
        <w:pBdr>
          <w:bottom w:val="single" w:sz="4" w:space="31" w:color="FFFFFF"/>
        </w:pBdr>
        <w:spacing w:after="360" w:line="276" w:lineRule="auto"/>
        <w:ind w:left="0" w:firstLine="709"/>
        <w:contextualSpacing/>
        <w:jc w:val="both"/>
        <w:rPr>
          <w:rFonts w:ascii="Arial" w:hAnsi="Arial" w:cs="Arial"/>
          <w:sz w:val="28"/>
          <w:szCs w:val="28"/>
          <w:lang w:val="kk-KZ"/>
        </w:rPr>
      </w:pPr>
      <w:r w:rsidRPr="00855DEB">
        <w:rPr>
          <w:rFonts w:ascii="Arial" w:hAnsi="Arial" w:cs="Arial"/>
          <w:sz w:val="28"/>
          <w:szCs w:val="28"/>
          <w:lang w:val="kk-KZ"/>
        </w:rPr>
        <w:t xml:space="preserve">Қазіргі уақытта жеңіл өнеркәсіп, ағаш өңдеу, </w:t>
      </w:r>
      <w:r w:rsidR="002E1D5C">
        <w:rPr>
          <w:rFonts w:ascii="Arial" w:hAnsi="Arial" w:cs="Arial"/>
          <w:sz w:val="28"/>
          <w:szCs w:val="28"/>
          <w:lang w:val="kk-KZ"/>
        </w:rPr>
        <w:t>Ұ</w:t>
      </w:r>
      <w:r w:rsidRPr="00855DEB">
        <w:rPr>
          <w:rFonts w:ascii="Arial" w:hAnsi="Arial" w:cs="Arial"/>
          <w:sz w:val="28"/>
          <w:szCs w:val="28"/>
          <w:lang w:val="kk-KZ"/>
        </w:rPr>
        <w:t xml:space="preserve">ҰА, медициналық мақсаттағы тауарлар, құрылыс материалдары және т.б. сияқты өндіріс түрлері ашылды, сондай-ақ тамақ өнімдері </w:t>
      </w:r>
      <w:r w:rsidRPr="00855DEB">
        <w:rPr>
          <w:rFonts w:ascii="Arial" w:hAnsi="Arial" w:cs="Arial"/>
          <w:i/>
          <w:iCs/>
          <w:lang w:val="kk-KZ"/>
        </w:rPr>
        <w:t>(шырындар, сүт өнімдері, консерві өнімдері)</w:t>
      </w:r>
      <w:r w:rsidRPr="00855DEB">
        <w:rPr>
          <w:rFonts w:ascii="Arial" w:hAnsi="Arial" w:cs="Arial"/>
          <w:sz w:val="28"/>
          <w:szCs w:val="28"/>
          <w:lang w:val="kk-KZ"/>
        </w:rPr>
        <w:t xml:space="preserve"> өндірісін ұйымдастыру бойынша жұмыстар жүргізілуде.</w:t>
      </w:r>
    </w:p>
    <w:p w14:paraId="68C2E716" w14:textId="77777777" w:rsidR="00855DEB" w:rsidRDefault="00855DEB" w:rsidP="00B228BF">
      <w:pPr>
        <w:pStyle w:val="ac"/>
        <w:pBdr>
          <w:bottom w:val="single" w:sz="4" w:space="31" w:color="FFFFFF"/>
        </w:pBdr>
        <w:spacing w:after="360" w:line="276" w:lineRule="auto"/>
        <w:ind w:left="0" w:firstLine="709"/>
        <w:contextualSpacing/>
        <w:jc w:val="both"/>
        <w:rPr>
          <w:rFonts w:ascii="Arial" w:hAnsi="Arial" w:cs="Arial"/>
          <w:sz w:val="28"/>
          <w:szCs w:val="28"/>
          <w:lang w:val="kk-KZ"/>
        </w:rPr>
      </w:pPr>
      <w:r w:rsidRPr="00855DEB">
        <w:rPr>
          <w:rFonts w:ascii="Arial" w:hAnsi="Arial" w:cs="Arial"/>
          <w:sz w:val="28"/>
          <w:szCs w:val="28"/>
          <w:lang w:val="kk-KZ"/>
        </w:rPr>
        <w:t>Сотталғандардың орташа жалақысы 2026 жылы шамамен 85000 теңгені құрады.</w:t>
      </w:r>
    </w:p>
    <w:p w14:paraId="25808F23" w14:textId="77777777" w:rsidR="00855DEB" w:rsidRDefault="00855DEB" w:rsidP="00B228BF">
      <w:pPr>
        <w:pStyle w:val="ac"/>
        <w:pBdr>
          <w:bottom w:val="single" w:sz="4" w:space="31" w:color="FFFFFF"/>
        </w:pBdr>
        <w:spacing w:after="360" w:line="276" w:lineRule="auto"/>
        <w:ind w:left="0" w:firstLine="709"/>
        <w:contextualSpacing/>
        <w:jc w:val="both"/>
        <w:rPr>
          <w:rFonts w:ascii="Arial" w:hAnsi="Arial" w:cs="Arial"/>
          <w:sz w:val="28"/>
          <w:szCs w:val="28"/>
          <w:lang w:val="kk-KZ"/>
        </w:rPr>
      </w:pPr>
      <w:r w:rsidRPr="002E1D5C">
        <w:rPr>
          <w:rFonts w:ascii="Arial" w:hAnsi="Arial" w:cs="Arial"/>
          <w:sz w:val="28"/>
          <w:szCs w:val="28"/>
          <w:lang w:val="kk-KZ"/>
        </w:rPr>
        <w:t>Бизнеспен тиімді ынтымақтастық үшін барлық қажетті жағдайлар жасалуда.</w:t>
      </w:r>
    </w:p>
    <w:p w14:paraId="60B1D5FE" w14:textId="77777777" w:rsidR="00855DEB" w:rsidRDefault="00855DEB" w:rsidP="00B228BF">
      <w:pPr>
        <w:pStyle w:val="ac"/>
        <w:pBdr>
          <w:bottom w:val="single" w:sz="4" w:space="31" w:color="FFFFFF"/>
        </w:pBdr>
        <w:spacing w:after="360" w:line="276" w:lineRule="auto"/>
        <w:ind w:left="0" w:firstLine="709"/>
        <w:contextualSpacing/>
        <w:jc w:val="both"/>
        <w:rPr>
          <w:rFonts w:ascii="Arial" w:hAnsi="Arial" w:cs="Arial"/>
          <w:sz w:val="28"/>
          <w:szCs w:val="28"/>
          <w:lang w:val="kk-KZ"/>
        </w:rPr>
      </w:pPr>
      <w:r w:rsidRPr="002E1D5C">
        <w:rPr>
          <w:rFonts w:ascii="Arial" w:hAnsi="Arial" w:cs="Arial"/>
          <w:sz w:val="28"/>
          <w:szCs w:val="28"/>
          <w:lang w:val="kk-KZ"/>
        </w:rPr>
        <w:t>Мәселен, ҚАЖ мекемелері жағдайында өндірісті ашқан және дамытатын кәсіпкерлер үшін салықтық және өзге де преференцияларды белгілеу арқылы бизнес пен ҚАЖ мекемелерінің өзара тиімді ынтымақтастық тетігін әзірлеу бойынша жұмыс жүргізілуде.</w:t>
      </w:r>
    </w:p>
    <w:p w14:paraId="50EA5001" w14:textId="17780F8F" w:rsidR="00855DEB" w:rsidRPr="002E1D5C" w:rsidRDefault="00855DEB" w:rsidP="00B228BF">
      <w:pPr>
        <w:pStyle w:val="ac"/>
        <w:pBdr>
          <w:bottom w:val="single" w:sz="4" w:space="31" w:color="FFFFFF"/>
        </w:pBdr>
        <w:spacing w:after="360" w:line="276" w:lineRule="auto"/>
        <w:ind w:left="0" w:firstLine="709"/>
        <w:contextualSpacing/>
        <w:jc w:val="both"/>
        <w:rPr>
          <w:rFonts w:ascii="Arial" w:hAnsi="Arial" w:cs="Arial"/>
          <w:i/>
          <w:iCs/>
          <w:lang w:val="kk-KZ"/>
        </w:rPr>
      </w:pPr>
      <w:r w:rsidRPr="00855DEB">
        <w:rPr>
          <w:rFonts w:ascii="Arial" w:hAnsi="Arial" w:cs="Arial"/>
          <w:sz w:val="28"/>
          <w:szCs w:val="28"/>
          <w:lang w:val="kk-KZ"/>
        </w:rPr>
        <w:t xml:space="preserve">Ұлттық экономика министрлігінің мемлекеттік органдардың қатысуымен бизнесті ынталандыру үшін </w:t>
      </w:r>
      <w:r w:rsidRPr="002E1D5C">
        <w:rPr>
          <w:rFonts w:ascii="Arial" w:hAnsi="Arial" w:cs="Arial"/>
          <w:i/>
          <w:iCs/>
          <w:lang w:val="kk-KZ"/>
        </w:rPr>
        <w:t xml:space="preserve">(ІІМ, Қаржымині, </w:t>
      </w:r>
      <w:r w:rsidR="002E1D5C" w:rsidRPr="002E1D5C">
        <w:rPr>
          <w:rFonts w:ascii="Arial" w:hAnsi="Arial" w:cs="Arial"/>
          <w:i/>
          <w:iCs/>
          <w:lang w:val="kk-KZ"/>
        </w:rPr>
        <w:t>ОАМ</w:t>
      </w:r>
      <w:r w:rsidRPr="002E1D5C">
        <w:rPr>
          <w:rFonts w:ascii="Arial" w:hAnsi="Arial" w:cs="Arial"/>
          <w:i/>
          <w:iCs/>
          <w:lang w:val="kk-KZ"/>
        </w:rPr>
        <w:t>, Еңбекмині, «Атамекен» ҰКП, Әлеуметтік инноваторлар қауымдастығы)</w:t>
      </w:r>
      <w:r w:rsidRPr="00855DEB">
        <w:rPr>
          <w:rFonts w:ascii="Arial" w:hAnsi="Arial" w:cs="Arial"/>
          <w:sz w:val="28"/>
          <w:szCs w:val="28"/>
          <w:lang w:val="kk-KZ"/>
        </w:rPr>
        <w:t xml:space="preserve"> бизнес субъектілерін әлеуметтік кәсіпкерлерге жатқызу әдіснамасын жетілдіру, </w:t>
      </w:r>
      <w:r w:rsidRPr="00855DEB">
        <w:rPr>
          <w:rFonts w:ascii="Arial" w:hAnsi="Arial" w:cs="Arial"/>
          <w:sz w:val="28"/>
          <w:szCs w:val="28"/>
          <w:lang w:val="kk-KZ"/>
        </w:rPr>
        <w:lastRenderedPageBreak/>
        <w:t xml:space="preserve">Әлеуметтік кәсіпкерлік субъектілерінің тізілімін жүргізуді оңтайландыру жөніндегі жұмыс тобы құрылды </w:t>
      </w:r>
      <w:r w:rsidRPr="002E1D5C">
        <w:rPr>
          <w:rFonts w:ascii="Arial" w:hAnsi="Arial" w:cs="Arial"/>
          <w:i/>
          <w:iCs/>
          <w:lang w:val="kk-KZ"/>
        </w:rPr>
        <w:t>(бұдан әрі - МЖК),</w:t>
      </w:r>
      <w:r w:rsidRPr="00855DEB">
        <w:rPr>
          <w:rFonts w:ascii="Arial" w:hAnsi="Arial" w:cs="Arial"/>
          <w:sz w:val="28"/>
          <w:szCs w:val="28"/>
          <w:lang w:val="kk-KZ"/>
        </w:rPr>
        <w:t xml:space="preserve"> сондай-ақ МЖК үшін мемлекеттік қолдау шараларын көрсету және өзге де преференциялар беру мәселелері бойынша (</w:t>
      </w:r>
      <w:r w:rsidRPr="002E1D5C">
        <w:rPr>
          <w:rFonts w:ascii="Arial" w:hAnsi="Arial" w:cs="Arial"/>
          <w:i/>
          <w:iCs/>
          <w:lang w:val="kk-KZ"/>
        </w:rPr>
        <w:t>ҚР ҰЭМ-нің 2026 жылғы 22 маусымдағы № 156 бұйрығы).</w:t>
      </w:r>
    </w:p>
    <w:p w14:paraId="1CCFDB07" w14:textId="77777777" w:rsidR="00855DEB" w:rsidRDefault="00855DEB" w:rsidP="00B228BF">
      <w:pPr>
        <w:pStyle w:val="ac"/>
        <w:pBdr>
          <w:bottom w:val="single" w:sz="4" w:space="31" w:color="FFFFFF"/>
        </w:pBdr>
        <w:spacing w:after="360" w:line="276" w:lineRule="auto"/>
        <w:ind w:left="0" w:firstLine="709"/>
        <w:contextualSpacing/>
        <w:jc w:val="both"/>
        <w:rPr>
          <w:rFonts w:ascii="Arial" w:hAnsi="Arial" w:cs="Arial"/>
          <w:sz w:val="28"/>
          <w:szCs w:val="28"/>
          <w:lang w:val="kk-KZ"/>
        </w:rPr>
      </w:pPr>
      <w:r w:rsidRPr="00855DEB">
        <w:rPr>
          <w:rFonts w:ascii="Arial" w:hAnsi="Arial" w:cs="Arial"/>
          <w:sz w:val="28"/>
          <w:szCs w:val="28"/>
          <w:lang w:val="kk-KZ"/>
        </w:rPr>
        <w:t>Қазақстан Республикасының Кәсіпкерлік кодексіне сәйкес бас бостандығынан айыру орындарындағы адамдарды еңбекке тартатын бизнесмендер әлеуметтік кәсіпкерлік субъектілерінің бірінші санатына жатқызылды. Бұл мәртебе «Даму» кәсіпкерлікті дамыту қоры арқылы кредиттер бойынша пайыздық мөлшерлемелерді субсидиялауды және қайтарымсыз мемлекеттік гранттар алуды қоса алғанда, мемлекеттік қолдау шараларына қол жеткізуге мүмкіндік береді.</w:t>
      </w:r>
    </w:p>
    <w:p w14:paraId="52CADB7B" w14:textId="77777777" w:rsidR="00855DEB" w:rsidRDefault="00855DEB" w:rsidP="00B228BF">
      <w:pPr>
        <w:pStyle w:val="ac"/>
        <w:pBdr>
          <w:bottom w:val="single" w:sz="4" w:space="31" w:color="FFFFFF"/>
        </w:pBdr>
        <w:spacing w:after="360" w:line="276" w:lineRule="auto"/>
        <w:ind w:left="0" w:firstLine="709"/>
        <w:contextualSpacing/>
        <w:jc w:val="both"/>
        <w:rPr>
          <w:rFonts w:ascii="Arial" w:hAnsi="Arial" w:cs="Arial"/>
          <w:sz w:val="28"/>
          <w:szCs w:val="28"/>
          <w:lang w:val="kk-KZ"/>
        </w:rPr>
      </w:pPr>
      <w:r w:rsidRPr="00855DEB">
        <w:rPr>
          <w:rFonts w:ascii="Arial" w:hAnsi="Arial" w:cs="Arial"/>
          <w:sz w:val="28"/>
          <w:szCs w:val="28"/>
          <w:lang w:val="kk-KZ"/>
        </w:rPr>
        <w:t>Бизнесті қолдаудың бірыңғай кешенді бағдарламасы шеңберінде қаржылық ынталандыру бөлігінде әлеуметтік кәсіпкерлер үшін несиелер бойынша пайыздық мөлшерлемені 1,5 млрд теңгеге дейінгі қарыз сомасы кезінде жылдық 7-8% деңгейіне дейін субсидиялау, сондай-ақ шағын бизнес үшін несие сомасының 85% -на дейін жабатын «Даму» қорының кепілдік беру құралын пайдалану көзделген.</w:t>
      </w:r>
    </w:p>
    <w:p w14:paraId="262C018F" w14:textId="77777777" w:rsidR="00855DEB" w:rsidRDefault="00855DEB" w:rsidP="00B228BF">
      <w:pPr>
        <w:pStyle w:val="ac"/>
        <w:pBdr>
          <w:bottom w:val="single" w:sz="4" w:space="31" w:color="FFFFFF"/>
        </w:pBdr>
        <w:spacing w:after="360" w:line="276" w:lineRule="auto"/>
        <w:ind w:left="0"/>
        <w:contextualSpacing/>
        <w:jc w:val="both"/>
        <w:rPr>
          <w:rFonts w:ascii="Arial" w:hAnsi="Arial" w:cs="Arial"/>
          <w:sz w:val="28"/>
          <w:szCs w:val="28"/>
          <w:lang w:val="kk-KZ"/>
        </w:rPr>
      </w:pPr>
      <w:r w:rsidRPr="00855DEB">
        <w:rPr>
          <w:rFonts w:ascii="Arial" w:hAnsi="Arial" w:cs="Arial"/>
          <w:sz w:val="28"/>
          <w:szCs w:val="28"/>
          <w:lang w:val="kk-KZ"/>
        </w:rPr>
        <w:t>Қосымша фискалдық преференциялар жаңа Салық кодексіне енгізілген, онда арнайы салық режимін қолданатын кәсіпкерлер үшін 4% тіркелген базалық салық ставкасы көзделген (76-бап).</w:t>
      </w:r>
    </w:p>
    <w:p w14:paraId="45615B55" w14:textId="42AA07EC" w:rsidR="004928F4" w:rsidRDefault="001B1766" w:rsidP="00B228BF">
      <w:pPr>
        <w:pStyle w:val="ac"/>
        <w:pBdr>
          <w:bottom w:val="single" w:sz="4" w:space="31" w:color="FFFFFF"/>
        </w:pBdr>
        <w:spacing w:after="360" w:line="276" w:lineRule="auto"/>
        <w:ind w:left="0"/>
        <w:contextualSpacing/>
        <w:jc w:val="both"/>
        <w:rPr>
          <w:rFonts w:ascii="Arial" w:eastAsiaTheme="minorEastAsia" w:hAnsi="Arial" w:cs="Arial"/>
          <w:sz w:val="28"/>
          <w:szCs w:val="28"/>
          <w:lang w:val="kk-KZ"/>
        </w:rPr>
      </w:pPr>
      <w:r w:rsidRPr="00855DEB">
        <w:rPr>
          <w:rFonts w:ascii="Arial" w:eastAsiaTheme="minorEastAsia" w:hAnsi="Arial" w:cs="Arial"/>
          <w:sz w:val="28"/>
          <w:szCs w:val="28"/>
          <w:lang w:val="kk-KZ"/>
        </w:rPr>
        <w:tab/>
      </w:r>
      <w:r w:rsidR="003A7507" w:rsidRPr="003A7507">
        <w:rPr>
          <w:rFonts w:ascii="Arial" w:eastAsiaTheme="minorEastAsia" w:hAnsi="Arial" w:cs="Arial"/>
          <w:sz w:val="28"/>
          <w:szCs w:val="28"/>
          <w:lang w:val="kk-KZ"/>
        </w:rPr>
        <w:t>Сотталғандардың еңбекпен қамтылуы ҚАЖ комитетінің ерекше бақылауында.</w:t>
      </w:r>
    </w:p>
    <w:p w14:paraId="0FFECD97" w14:textId="3D21E010" w:rsidR="00F35778" w:rsidRDefault="00F35778" w:rsidP="00B228BF">
      <w:pPr>
        <w:pStyle w:val="ac"/>
        <w:pBdr>
          <w:bottom w:val="single" w:sz="4" w:space="31" w:color="FFFFFF"/>
        </w:pBdr>
        <w:spacing w:after="360" w:line="276" w:lineRule="auto"/>
        <w:ind w:left="0"/>
        <w:contextualSpacing/>
        <w:jc w:val="both"/>
        <w:rPr>
          <w:rFonts w:ascii="Arial" w:eastAsiaTheme="minorEastAsia" w:hAnsi="Arial" w:cs="Arial"/>
          <w:sz w:val="28"/>
          <w:szCs w:val="28"/>
          <w:lang w:val="kk-KZ"/>
        </w:rPr>
      </w:pPr>
    </w:p>
    <w:p w14:paraId="579DA738" w14:textId="4996E1C2" w:rsidR="00F35778" w:rsidRPr="003A7507" w:rsidRDefault="00F35778" w:rsidP="00F35778">
      <w:pPr>
        <w:pStyle w:val="ac"/>
        <w:pBdr>
          <w:bottom w:val="single" w:sz="4" w:space="31" w:color="FFFFFF"/>
        </w:pBdr>
        <w:spacing w:after="360" w:line="276" w:lineRule="auto"/>
        <w:ind w:left="0"/>
        <w:contextualSpacing/>
        <w:jc w:val="center"/>
        <w:rPr>
          <w:rFonts w:ascii="Arial" w:eastAsiaTheme="minorEastAsia" w:hAnsi="Arial" w:cs="Arial"/>
          <w:sz w:val="28"/>
          <w:szCs w:val="28"/>
          <w:lang w:val="kk-KZ"/>
        </w:rPr>
      </w:pPr>
      <w:bookmarkStart w:id="0" w:name="_GoBack"/>
      <w:r>
        <w:rPr>
          <w:rFonts w:ascii="Arial" w:eastAsiaTheme="minorEastAsia" w:hAnsi="Arial" w:cs="Arial"/>
          <w:sz w:val="28"/>
          <w:szCs w:val="28"/>
          <w:lang w:val="kk-KZ"/>
        </w:rPr>
        <w:t>____________________________</w:t>
      </w:r>
      <w:bookmarkEnd w:id="0"/>
    </w:p>
    <w:sectPr w:rsidR="00F35778" w:rsidRPr="003A7507" w:rsidSect="00761998">
      <w:headerReference w:type="default" r:id="rId8"/>
      <w:pgSz w:w="11906" w:h="16838"/>
      <w:pgMar w:top="1418" w:right="851" w:bottom="993"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C04C80D" w14:textId="77777777" w:rsidR="002D2C9C" w:rsidRDefault="002D2C9C" w:rsidP="00080759">
      <w:pPr>
        <w:spacing w:after="0" w:line="240" w:lineRule="auto"/>
      </w:pPr>
      <w:r>
        <w:separator/>
      </w:r>
    </w:p>
  </w:endnote>
  <w:endnote w:type="continuationSeparator" w:id="0">
    <w:p w14:paraId="5DDDE765" w14:textId="77777777" w:rsidR="002D2C9C" w:rsidRDefault="002D2C9C" w:rsidP="000807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24CBEA9" w14:textId="77777777" w:rsidR="002D2C9C" w:rsidRDefault="002D2C9C" w:rsidP="00080759">
      <w:pPr>
        <w:spacing w:after="0" w:line="240" w:lineRule="auto"/>
      </w:pPr>
      <w:r>
        <w:separator/>
      </w:r>
    </w:p>
  </w:footnote>
  <w:footnote w:type="continuationSeparator" w:id="0">
    <w:p w14:paraId="76890BBF" w14:textId="77777777" w:rsidR="002D2C9C" w:rsidRDefault="002D2C9C" w:rsidP="000807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B603EED" w14:textId="77777777" w:rsidR="00080759" w:rsidRDefault="00080759">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2BA77AF"/>
    <w:multiLevelType w:val="multilevel"/>
    <w:tmpl w:val="3CEC88C8"/>
    <w:lvl w:ilvl="0">
      <w:start w:val="1"/>
      <w:numFmt w:val="decimal"/>
      <w:lvlText w:val="%1)"/>
      <w:lvlJc w:val="left"/>
      <w:pPr>
        <w:tabs>
          <w:tab w:val="num" w:pos="720"/>
        </w:tabs>
        <w:ind w:left="720" w:hanging="360"/>
      </w:pPr>
      <w:rPr>
        <w:rFonts w:ascii="Times New Roman" w:eastAsiaTheme="minorHAnsi" w:hAnsi="Times New Roman" w:cs="Times New Roman"/>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C0D1F5E"/>
    <w:multiLevelType w:val="multilevel"/>
    <w:tmpl w:val="1CF68C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7376947"/>
    <w:multiLevelType w:val="multilevel"/>
    <w:tmpl w:val="20B646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48C76FF"/>
    <w:multiLevelType w:val="hybridMultilevel"/>
    <w:tmpl w:val="B0449F76"/>
    <w:lvl w:ilvl="0" w:tplc="68026B1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15:restartNumberingAfterBreak="0">
    <w:nsid w:val="7F912B7D"/>
    <w:multiLevelType w:val="hybridMultilevel"/>
    <w:tmpl w:val="72D284AA"/>
    <w:lvl w:ilvl="0" w:tplc="E4ECB1B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
  </w:num>
  <w:num w:numId="2">
    <w:abstractNumId w:val="3"/>
  </w:num>
  <w:num w:numId="3">
    <w:abstractNumId w:val="2"/>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79BD"/>
    <w:rsid w:val="000019D7"/>
    <w:rsid w:val="00001A5E"/>
    <w:rsid w:val="00001D07"/>
    <w:rsid w:val="000167B0"/>
    <w:rsid w:val="00016964"/>
    <w:rsid w:val="00016DB6"/>
    <w:rsid w:val="00022613"/>
    <w:rsid w:val="0002281B"/>
    <w:rsid w:val="000239AD"/>
    <w:rsid w:val="00024448"/>
    <w:rsid w:val="0003015B"/>
    <w:rsid w:val="00033618"/>
    <w:rsid w:val="00033CC2"/>
    <w:rsid w:val="00040DA4"/>
    <w:rsid w:val="000452EB"/>
    <w:rsid w:val="00052436"/>
    <w:rsid w:val="000560BA"/>
    <w:rsid w:val="000562E7"/>
    <w:rsid w:val="00073499"/>
    <w:rsid w:val="00080759"/>
    <w:rsid w:val="0008311A"/>
    <w:rsid w:val="000874EA"/>
    <w:rsid w:val="000A64C2"/>
    <w:rsid w:val="000A68A8"/>
    <w:rsid w:val="000B0775"/>
    <w:rsid w:val="000B4CD3"/>
    <w:rsid w:val="000C1716"/>
    <w:rsid w:val="000C443E"/>
    <w:rsid w:val="000C7F69"/>
    <w:rsid w:val="000D7DA6"/>
    <w:rsid w:val="000E20D9"/>
    <w:rsid w:val="000E291E"/>
    <w:rsid w:val="000E38B4"/>
    <w:rsid w:val="000E4A8D"/>
    <w:rsid w:val="00110299"/>
    <w:rsid w:val="00111F85"/>
    <w:rsid w:val="0012421A"/>
    <w:rsid w:val="001313FB"/>
    <w:rsid w:val="001367F0"/>
    <w:rsid w:val="00145878"/>
    <w:rsid w:val="00150870"/>
    <w:rsid w:val="0015248D"/>
    <w:rsid w:val="00154A22"/>
    <w:rsid w:val="00155C6C"/>
    <w:rsid w:val="00164212"/>
    <w:rsid w:val="00171794"/>
    <w:rsid w:val="00177243"/>
    <w:rsid w:val="00187A25"/>
    <w:rsid w:val="0019001A"/>
    <w:rsid w:val="00196FD0"/>
    <w:rsid w:val="001A423C"/>
    <w:rsid w:val="001B04B8"/>
    <w:rsid w:val="001B1766"/>
    <w:rsid w:val="001B3060"/>
    <w:rsid w:val="001B3529"/>
    <w:rsid w:val="001B4A25"/>
    <w:rsid w:val="001B6D4E"/>
    <w:rsid w:val="001B7B97"/>
    <w:rsid w:val="001C1454"/>
    <w:rsid w:val="001C3643"/>
    <w:rsid w:val="001D050C"/>
    <w:rsid w:val="001D69AC"/>
    <w:rsid w:val="001D7204"/>
    <w:rsid w:val="001E3960"/>
    <w:rsid w:val="001E65B1"/>
    <w:rsid w:val="001F2A15"/>
    <w:rsid w:val="00212FD2"/>
    <w:rsid w:val="0021672F"/>
    <w:rsid w:val="0021774A"/>
    <w:rsid w:val="00223762"/>
    <w:rsid w:val="0022753B"/>
    <w:rsid w:val="00237F0A"/>
    <w:rsid w:val="00240535"/>
    <w:rsid w:val="002468FB"/>
    <w:rsid w:val="00250592"/>
    <w:rsid w:val="00264A49"/>
    <w:rsid w:val="0027277E"/>
    <w:rsid w:val="00281390"/>
    <w:rsid w:val="00284AB9"/>
    <w:rsid w:val="00287C64"/>
    <w:rsid w:val="002B0A3C"/>
    <w:rsid w:val="002B3237"/>
    <w:rsid w:val="002B7558"/>
    <w:rsid w:val="002C18F7"/>
    <w:rsid w:val="002C37F4"/>
    <w:rsid w:val="002D2C9C"/>
    <w:rsid w:val="002E1D5C"/>
    <w:rsid w:val="002E6CE9"/>
    <w:rsid w:val="002E7EB8"/>
    <w:rsid w:val="002F67EF"/>
    <w:rsid w:val="003003FD"/>
    <w:rsid w:val="00301C53"/>
    <w:rsid w:val="0030219A"/>
    <w:rsid w:val="003049AB"/>
    <w:rsid w:val="00310EAD"/>
    <w:rsid w:val="00314175"/>
    <w:rsid w:val="00332426"/>
    <w:rsid w:val="00332A5B"/>
    <w:rsid w:val="00333370"/>
    <w:rsid w:val="00333940"/>
    <w:rsid w:val="00340FEF"/>
    <w:rsid w:val="00342491"/>
    <w:rsid w:val="00345247"/>
    <w:rsid w:val="0036050E"/>
    <w:rsid w:val="003657D0"/>
    <w:rsid w:val="003802B8"/>
    <w:rsid w:val="00380CF9"/>
    <w:rsid w:val="0038349C"/>
    <w:rsid w:val="00385A63"/>
    <w:rsid w:val="003875FF"/>
    <w:rsid w:val="00390039"/>
    <w:rsid w:val="003963C6"/>
    <w:rsid w:val="00397976"/>
    <w:rsid w:val="003A3A7C"/>
    <w:rsid w:val="003A48DE"/>
    <w:rsid w:val="003A7507"/>
    <w:rsid w:val="003B0C96"/>
    <w:rsid w:val="003D0C98"/>
    <w:rsid w:val="003E079E"/>
    <w:rsid w:val="003E5029"/>
    <w:rsid w:val="003E7DE4"/>
    <w:rsid w:val="003F63E4"/>
    <w:rsid w:val="00411A57"/>
    <w:rsid w:val="004147D6"/>
    <w:rsid w:val="00415AB0"/>
    <w:rsid w:val="00415E6C"/>
    <w:rsid w:val="00421531"/>
    <w:rsid w:val="00421F8A"/>
    <w:rsid w:val="00422AC6"/>
    <w:rsid w:val="0042614E"/>
    <w:rsid w:val="00443F63"/>
    <w:rsid w:val="00445858"/>
    <w:rsid w:val="00447FE8"/>
    <w:rsid w:val="00452BF8"/>
    <w:rsid w:val="00453A1D"/>
    <w:rsid w:val="00453B88"/>
    <w:rsid w:val="004703C3"/>
    <w:rsid w:val="00470ED7"/>
    <w:rsid w:val="00471C81"/>
    <w:rsid w:val="0047711A"/>
    <w:rsid w:val="004928F4"/>
    <w:rsid w:val="00492AD1"/>
    <w:rsid w:val="004941F8"/>
    <w:rsid w:val="004A0AB7"/>
    <w:rsid w:val="004B5A23"/>
    <w:rsid w:val="004B646F"/>
    <w:rsid w:val="004C395C"/>
    <w:rsid w:val="004D568E"/>
    <w:rsid w:val="00501753"/>
    <w:rsid w:val="00501B2C"/>
    <w:rsid w:val="005029EC"/>
    <w:rsid w:val="00515A30"/>
    <w:rsid w:val="00520DB5"/>
    <w:rsid w:val="00530A88"/>
    <w:rsid w:val="00531633"/>
    <w:rsid w:val="005427EE"/>
    <w:rsid w:val="00542845"/>
    <w:rsid w:val="00544FD1"/>
    <w:rsid w:val="00545142"/>
    <w:rsid w:val="005571AA"/>
    <w:rsid w:val="00563DB2"/>
    <w:rsid w:val="0057389E"/>
    <w:rsid w:val="00574DDC"/>
    <w:rsid w:val="0057695A"/>
    <w:rsid w:val="0057781B"/>
    <w:rsid w:val="00580A52"/>
    <w:rsid w:val="0059398F"/>
    <w:rsid w:val="005A0258"/>
    <w:rsid w:val="005A3021"/>
    <w:rsid w:val="005B6104"/>
    <w:rsid w:val="005B659D"/>
    <w:rsid w:val="005C0265"/>
    <w:rsid w:val="005C702D"/>
    <w:rsid w:val="005D3A12"/>
    <w:rsid w:val="005D69E4"/>
    <w:rsid w:val="005E0741"/>
    <w:rsid w:val="005E4549"/>
    <w:rsid w:val="005E5B06"/>
    <w:rsid w:val="005F33B8"/>
    <w:rsid w:val="005F4C95"/>
    <w:rsid w:val="006006CD"/>
    <w:rsid w:val="00607CBD"/>
    <w:rsid w:val="00621D69"/>
    <w:rsid w:val="0062450F"/>
    <w:rsid w:val="00636C28"/>
    <w:rsid w:val="006552C0"/>
    <w:rsid w:val="0065561A"/>
    <w:rsid w:val="00666A0E"/>
    <w:rsid w:val="00666FC8"/>
    <w:rsid w:val="00674E2F"/>
    <w:rsid w:val="00680D9F"/>
    <w:rsid w:val="006A0BF6"/>
    <w:rsid w:val="006A20DB"/>
    <w:rsid w:val="006A745A"/>
    <w:rsid w:val="006B3B49"/>
    <w:rsid w:val="006C1835"/>
    <w:rsid w:val="006C1C2C"/>
    <w:rsid w:val="006C6835"/>
    <w:rsid w:val="006D45CE"/>
    <w:rsid w:val="006D45D6"/>
    <w:rsid w:val="006D49BE"/>
    <w:rsid w:val="006D6032"/>
    <w:rsid w:val="006E5085"/>
    <w:rsid w:val="006F42B4"/>
    <w:rsid w:val="006F7BD7"/>
    <w:rsid w:val="00701824"/>
    <w:rsid w:val="007019C4"/>
    <w:rsid w:val="00721ADE"/>
    <w:rsid w:val="00723294"/>
    <w:rsid w:val="00731F6E"/>
    <w:rsid w:val="00740B23"/>
    <w:rsid w:val="00740F9D"/>
    <w:rsid w:val="00746648"/>
    <w:rsid w:val="007471FF"/>
    <w:rsid w:val="00747C54"/>
    <w:rsid w:val="00756060"/>
    <w:rsid w:val="00757525"/>
    <w:rsid w:val="00761998"/>
    <w:rsid w:val="007706FB"/>
    <w:rsid w:val="0077333F"/>
    <w:rsid w:val="007751BD"/>
    <w:rsid w:val="0077572E"/>
    <w:rsid w:val="00775E6F"/>
    <w:rsid w:val="00777898"/>
    <w:rsid w:val="00796899"/>
    <w:rsid w:val="007969AF"/>
    <w:rsid w:val="007B521B"/>
    <w:rsid w:val="007B5657"/>
    <w:rsid w:val="007C0659"/>
    <w:rsid w:val="007C4B7D"/>
    <w:rsid w:val="007D00F4"/>
    <w:rsid w:val="007D1DBD"/>
    <w:rsid w:val="007D4B8F"/>
    <w:rsid w:val="007E069D"/>
    <w:rsid w:val="007F7549"/>
    <w:rsid w:val="00802214"/>
    <w:rsid w:val="0080754A"/>
    <w:rsid w:val="008132E8"/>
    <w:rsid w:val="0081491A"/>
    <w:rsid w:val="00823D63"/>
    <w:rsid w:val="00824367"/>
    <w:rsid w:val="00825927"/>
    <w:rsid w:val="00837772"/>
    <w:rsid w:val="00850A52"/>
    <w:rsid w:val="00850C16"/>
    <w:rsid w:val="00852DC0"/>
    <w:rsid w:val="00855184"/>
    <w:rsid w:val="00855DEB"/>
    <w:rsid w:val="00856DD7"/>
    <w:rsid w:val="008637EF"/>
    <w:rsid w:val="00870D14"/>
    <w:rsid w:val="00877496"/>
    <w:rsid w:val="008815C5"/>
    <w:rsid w:val="008828B9"/>
    <w:rsid w:val="00891FDB"/>
    <w:rsid w:val="00892D5A"/>
    <w:rsid w:val="00893865"/>
    <w:rsid w:val="00895397"/>
    <w:rsid w:val="00897516"/>
    <w:rsid w:val="008A1DB6"/>
    <w:rsid w:val="008A218B"/>
    <w:rsid w:val="008A3A80"/>
    <w:rsid w:val="008A63E7"/>
    <w:rsid w:val="008B0221"/>
    <w:rsid w:val="008B2014"/>
    <w:rsid w:val="008C309C"/>
    <w:rsid w:val="008C7FF5"/>
    <w:rsid w:val="008D0F0A"/>
    <w:rsid w:val="008D2322"/>
    <w:rsid w:val="008D3486"/>
    <w:rsid w:val="008D5EEE"/>
    <w:rsid w:val="008E0DB9"/>
    <w:rsid w:val="008E251D"/>
    <w:rsid w:val="008E60F9"/>
    <w:rsid w:val="008E69CA"/>
    <w:rsid w:val="00902651"/>
    <w:rsid w:val="00906487"/>
    <w:rsid w:val="009110F1"/>
    <w:rsid w:val="00923F1C"/>
    <w:rsid w:val="00934AE8"/>
    <w:rsid w:val="00940817"/>
    <w:rsid w:val="00956C7F"/>
    <w:rsid w:val="00957FE6"/>
    <w:rsid w:val="009620EB"/>
    <w:rsid w:val="00963A0F"/>
    <w:rsid w:val="00974226"/>
    <w:rsid w:val="00991025"/>
    <w:rsid w:val="009943AC"/>
    <w:rsid w:val="009A0FB4"/>
    <w:rsid w:val="009A4EE2"/>
    <w:rsid w:val="009A6EF8"/>
    <w:rsid w:val="009A79BD"/>
    <w:rsid w:val="009B0016"/>
    <w:rsid w:val="009B4D91"/>
    <w:rsid w:val="009B7309"/>
    <w:rsid w:val="009C1F00"/>
    <w:rsid w:val="009C4B04"/>
    <w:rsid w:val="009C7E20"/>
    <w:rsid w:val="009D014D"/>
    <w:rsid w:val="009D5944"/>
    <w:rsid w:val="009F03FC"/>
    <w:rsid w:val="00A03001"/>
    <w:rsid w:val="00A03857"/>
    <w:rsid w:val="00A13DF9"/>
    <w:rsid w:val="00A177A1"/>
    <w:rsid w:val="00A237B1"/>
    <w:rsid w:val="00A26A62"/>
    <w:rsid w:val="00A34D95"/>
    <w:rsid w:val="00A3502D"/>
    <w:rsid w:val="00A4429D"/>
    <w:rsid w:val="00A44D9A"/>
    <w:rsid w:val="00A53CDE"/>
    <w:rsid w:val="00A6095F"/>
    <w:rsid w:val="00A60EAD"/>
    <w:rsid w:val="00A83CD7"/>
    <w:rsid w:val="00A9115B"/>
    <w:rsid w:val="00AA27EF"/>
    <w:rsid w:val="00AA5485"/>
    <w:rsid w:val="00AC02B3"/>
    <w:rsid w:val="00AC0756"/>
    <w:rsid w:val="00AC5A8B"/>
    <w:rsid w:val="00AD790E"/>
    <w:rsid w:val="00AD7E45"/>
    <w:rsid w:val="00AE1320"/>
    <w:rsid w:val="00AF3703"/>
    <w:rsid w:val="00B228BF"/>
    <w:rsid w:val="00B34F85"/>
    <w:rsid w:val="00B35444"/>
    <w:rsid w:val="00B46CF1"/>
    <w:rsid w:val="00B529B3"/>
    <w:rsid w:val="00B533FB"/>
    <w:rsid w:val="00B6315A"/>
    <w:rsid w:val="00B663E2"/>
    <w:rsid w:val="00B81282"/>
    <w:rsid w:val="00B81BE2"/>
    <w:rsid w:val="00B82319"/>
    <w:rsid w:val="00B83BDC"/>
    <w:rsid w:val="00B84FD0"/>
    <w:rsid w:val="00B90144"/>
    <w:rsid w:val="00B934A9"/>
    <w:rsid w:val="00B96C19"/>
    <w:rsid w:val="00BA0A17"/>
    <w:rsid w:val="00BA0B5F"/>
    <w:rsid w:val="00BB0230"/>
    <w:rsid w:val="00BB632D"/>
    <w:rsid w:val="00BC47A8"/>
    <w:rsid w:val="00BC65FA"/>
    <w:rsid w:val="00BD70D0"/>
    <w:rsid w:val="00BD7190"/>
    <w:rsid w:val="00BD7995"/>
    <w:rsid w:val="00BE2723"/>
    <w:rsid w:val="00BE73BA"/>
    <w:rsid w:val="00BE7EA0"/>
    <w:rsid w:val="00C01532"/>
    <w:rsid w:val="00C12631"/>
    <w:rsid w:val="00C139D4"/>
    <w:rsid w:val="00C2705F"/>
    <w:rsid w:val="00C35B4D"/>
    <w:rsid w:val="00C46130"/>
    <w:rsid w:val="00C4680A"/>
    <w:rsid w:val="00C62FA9"/>
    <w:rsid w:val="00C64328"/>
    <w:rsid w:val="00C67AE2"/>
    <w:rsid w:val="00C70202"/>
    <w:rsid w:val="00C737CD"/>
    <w:rsid w:val="00C812E9"/>
    <w:rsid w:val="00C87487"/>
    <w:rsid w:val="00C945F2"/>
    <w:rsid w:val="00C9775B"/>
    <w:rsid w:val="00CA0300"/>
    <w:rsid w:val="00CA411F"/>
    <w:rsid w:val="00CA49CD"/>
    <w:rsid w:val="00CB55AB"/>
    <w:rsid w:val="00CE23E7"/>
    <w:rsid w:val="00CE38F4"/>
    <w:rsid w:val="00D0682A"/>
    <w:rsid w:val="00D06EE3"/>
    <w:rsid w:val="00D0750C"/>
    <w:rsid w:val="00D12AC2"/>
    <w:rsid w:val="00D13056"/>
    <w:rsid w:val="00D15957"/>
    <w:rsid w:val="00D3258A"/>
    <w:rsid w:val="00D34349"/>
    <w:rsid w:val="00D37C7E"/>
    <w:rsid w:val="00D415E9"/>
    <w:rsid w:val="00D41DB9"/>
    <w:rsid w:val="00D41E07"/>
    <w:rsid w:val="00D45130"/>
    <w:rsid w:val="00D46EFA"/>
    <w:rsid w:val="00D638FC"/>
    <w:rsid w:val="00D64518"/>
    <w:rsid w:val="00D6563C"/>
    <w:rsid w:val="00D77591"/>
    <w:rsid w:val="00D81356"/>
    <w:rsid w:val="00D82BE8"/>
    <w:rsid w:val="00D90349"/>
    <w:rsid w:val="00DA1862"/>
    <w:rsid w:val="00DA52D3"/>
    <w:rsid w:val="00DA7D41"/>
    <w:rsid w:val="00DB26B9"/>
    <w:rsid w:val="00DB5948"/>
    <w:rsid w:val="00DB614C"/>
    <w:rsid w:val="00DB766A"/>
    <w:rsid w:val="00DB7ED0"/>
    <w:rsid w:val="00DC2833"/>
    <w:rsid w:val="00DD0DD3"/>
    <w:rsid w:val="00DD1E3D"/>
    <w:rsid w:val="00DD307E"/>
    <w:rsid w:val="00DE2CD1"/>
    <w:rsid w:val="00DE6DD7"/>
    <w:rsid w:val="00E14FA8"/>
    <w:rsid w:val="00E16C5A"/>
    <w:rsid w:val="00E438B2"/>
    <w:rsid w:val="00E50A49"/>
    <w:rsid w:val="00E50E41"/>
    <w:rsid w:val="00E54B5B"/>
    <w:rsid w:val="00E563F9"/>
    <w:rsid w:val="00E6011E"/>
    <w:rsid w:val="00E619D6"/>
    <w:rsid w:val="00E63377"/>
    <w:rsid w:val="00E64504"/>
    <w:rsid w:val="00E65A5C"/>
    <w:rsid w:val="00E67FE7"/>
    <w:rsid w:val="00E72F3A"/>
    <w:rsid w:val="00E75013"/>
    <w:rsid w:val="00E85D02"/>
    <w:rsid w:val="00EA0B73"/>
    <w:rsid w:val="00EB4BEA"/>
    <w:rsid w:val="00EB4C09"/>
    <w:rsid w:val="00EB4F9D"/>
    <w:rsid w:val="00EB50AA"/>
    <w:rsid w:val="00EB6B4E"/>
    <w:rsid w:val="00ED45E2"/>
    <w:rsid w:val="00EF0B50"/>
    <w:rsid w:val="00EF34FF"/>
    <w:rsid w:val="00F02A75"/>
    <w:rsid w:val="00F20A25"/>
    <w:rsid w:val="00F227F6"/>
    <w:rsid w:val="00F35778"/>
    <w:rsid w:val="00F37C63"/>
    <w:rsid w:val="00F40B9E"/>
    <w:rsid w:val="00F53065"/>
    <w:rsid w:val="00F613F7"/>
    <w:rsid w:val="00F63E16"/>
    <w:rsid w:val="00F65C15"/>
    <w:rsid w:val="00F860F1"/>
    <w:rsid w:val="00F86CA9"/>
    <w:rsid w:val="00F95478"/>
    <w:rsid w:val="00FA421B"/>
    <w:rsid w:val="00FA4EE2"/>
    <w:rsid w:val="00FA4FD1"/>
    <w:rsid w:val="00FA6233"/>
    <w:rsid w:val="00FB0353"/>
    <w:rsid w:val="00FB1FB2"/>
    <w:rsid w:val="00FB2EFF"/>
    <w:rsid w:val="00FB3712"/>
    <w:rsid w:val="00FB72FE"/>
    <w:rsid w:val="00FB79B3"/>
    <w:rsid w:val="00FD46B3"/>
    <w:rsid w:val="00FD7011"/>
    <w:rsid w:val="00FE4A89"/>
    <w:rsid w:val="00FE4B43"/>
    <w:rsid w:val="00FF1167"/>
    <w:rsid w:val="00FF263D"/>
    <w:rsid w:val="00FF3098"/>
    <w:rsid w:val="00FF35A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3E22D0"/>
  <w15:docId w15:val="{1277BDC7-5EA2-4BF1-8F68-F187EABAE1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C37F4"/>
  </w:style>
  <w:style w:type="paragraph" w:styleId="1">
    <w:name w:val="heading 1"/>
    <w:basedOn w:val="a"/>
    <w:next w:val="a"/>
    <w:link w:val="10"/>
    <w:uiPriority w:val="9"/>
    <w:qFormat/>
    <w:rsid w:val="00544FD1"/>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3">
    <w:name w:val="heading 3"/>
    <w:basedOn w:val="a"/>
    <w:next w:val="a"/>
    <w:link w:val="30"/>
    <w:uiPriority w:val="9"/>
    <w:semiHidden/>
    <w:unhideWhenUsed/>
    <w:qFormat/>
    <w:rsid w:val="00BC47A8"/>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semiHidden/>
    <w:rsid w:val="00BC47A8"/>
    <w:rPr>
      <w:rFonts w:asciiTheme="majorHAnsi" w:eastAsiaTheme="majorEastAsia" w:hAnsiTheme="majorHAnsi" w:cstheme="majorBidi"/>
      <w:color w:val="243F60" w:themeColor="accent1" w:themeShade="7F"/>
      <w:sz w:val="24"/>
      <w:szCs w:val="24"/>
    </w:rPr>
  </w:style>
  <w:style w:type="paragraph" w:styleId="a3">
    <w:name w:val="Balloon Text"/>
    <w:basedOn w:val="a"/>
    <w:link w:val="a4"/>
    <w:uiPriority w:val="99"/>
    <w:semiHidden/>
    <w:unhideWhenUsed/>
    <w:rsid w:val="00C64328"/>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C64328"/>
    <w:rPr>
      <w:rFonts w:ascii="Tahoma" w:hAnsi="Tahoma" w:cs="Tahoma"/>
      <w:sz w:val="16"/>
      <w:szCs w:val="16"/>
    </w:rPr>
  </w:style>
  <w:style w:type="character" w:customStyle="1" w:styleId="10">
    <w:name w:val="Заголовок 1 Знак"/>
    <w:basedOn w:val="a0"/>
    <w:link w:val="1"/>
    <w:uiPriority w:val="9"/>
    <w:rsid w:val="00544FD1"/>
    <w:rPr>
      <w:rFonts w:asciiTheme="majorHAnsi" w:eastAsiaTheme="majorEastAsia" w:hAnsiTheme="majorHAnsi" w:cstheme="majorBidi"/>
      <w:color w:val="365F91" w:themeColor="accent1" w:themeShade="BF"/>
      <w:sz w:val="32"/>
      <w:szCs w:val="32"/>
    </w:rPr>
  </w:style>
  <w:style w:type="paragraph" w:styleId="a5">
    <w:name w:val="Normal (Web)"/>
    <w:aliases w:val="Обычный (Web),Обычный (веб) Знак1,Обычный (веб) Знак Знак1,Обычный (веб) Знак Знак Знак,Знак Знак1 Знак Знак,Обычный (веб) Знак Знак Знак Знак,Знак Знак Знак Знак Знак,Обычный (веб) Знак Знак,Обычный (Web)1,Знак4,Знак Знак2,Знак Знак1"/>
    <w:basedOn w:val="a"/>
    <w:link w:val="a6"/>
    <w:uiPriority w:val="99"/>
    <w:unhideWhenUsed/>
    <w:qFormat/>
    <w:rsid w:val="0017724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a6">
    <w:name w:val="Обычный (Интернет) Знак"/>
    <w:aliases w:val="Обычный (Web) Знак,Обычный (веб) Знак1 Знак,Обычный (веб) Знак Знак1 Знак,Обычный (веб) Знак Знак Знак Знак1,Знак Знак1 Знак Знак Знак,Обычный (веб) Знак Знак Знак Знак Знак,Знак Знак Знак Знак Знак Знак,Обычный (Web)1 Знак"/>
    <w:link w:val="a5"/>
    <w:uiPriority w:val="99"/>
    <w:locked/>
    <w:rsid w:val="00177243"/>
    <w:rPr>
      <w:rFonts w:ascii="Times New Roman" w:eastAsia="Times New Roman" w:hAnsi="Times New Roman" w:cs="Times New Roman"/>
      <w:sz w:val="24"/>
      <w:szCs w:val="24"/>
      <w:lang w:val="en-US" w:eastAsia="en-US"/>
    </w:rPr>
  </w:style>
  <w:style w:type="paragraph" w:styleId="a7">
    <w:name w:val="List Paragraph"/>
    <w:basedOn w:val="a"/>
    <w:uiPriority w:val="34"/>
    <w:qFormat/>
    <w:rsid w:val="007706FB"/>
    <w:pPr>
      <w:spacing w:after="160" w:line="259" w:lineRule="auto"/>
      <w:ind w:left="720"/>
      <w:contextualSpacing/>
    </w:pPr>
    <w:rPr>
      <w:rFonts w:eastAsiaTheme="minorHAnsi"/>
      <w:lang w:val="en-US" w:eastAsia="en-US"/>
    </w:rPr>
  </w:style>
  <w:style w:type="paragraph" w:styleId="a8">
    <w:name w:val="header"/>
    <w:basedOn w:val="a"/>
    <w:link w:val="a9"/>
    <w:uiPriority w:val="99"/>
    <w:unhideWhenUsed/>
    <w:rsid w:val="00080759"/>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080759"/>
  </w:style>
  <w:style w:type="paragraph" w:styleId="aa">
    <w:name w:val="footer"/>
    <w:basedOn w:val="a"/>
    <w:link w:val="ab"/>
    <w:uiPriority w:val="99"/>
    <w:unhideWhenUsed/>
    <w:rsid w:val="00080759"/>
    <w:pPr>
      <w:tabs>
        <w:tab w:val="center" w:pos="4677"/>
        <w:tab w:val="right" w:pos="9355"/>
      </w:tabs>
      <w:spacing w:after="0" w:line="240" w:lineRule="auto"/>
    </w:pPr>
  </w:style>
  <w:style w:type="character" w:customStyle="1" w:styleId="ab">
    <w:name w:val="Нижний колонтитул Знак"/>
    <w:basedOn w:val="a0"/>
    <w:link w:val="aa"/>
    <w:uiPriority w:val="99"/>
    <w:rsid w:val="00080759"/>
  </w:style>
  <w:style w:type="paragraph" w:styleId="ac">
    <w:name w:val="Body Text Indent"/>
    <w:basedOn w:val="a"/>
    <w:link w:val="ad"/>
    <w:uiPriority w:val="99"/>
    <w:rsid w:val="000167B0"/>
    <w:pPr>
      <w:spacing w:after="120" w:line="240" w:lineRule="auto"/>
      <w:ind w:left="283"/>
    </w:pPr>
    <w:rPr>
      <w:rFonts w:ascii="Arial Unicode MS" w:eastAsia="Arial Unicode MS" w:hAnsi="Arial Unicode MS" w:cs="Arial Unicode MS"/>
      <w:color w:val="000000"/>
      <w:sz w:val="24"/>
      <w:szCs w:val="24"/>
    </w:rPr>
  </w:style>
  <w:style w:type="character" w:customStyle="1" w:styleId="ad">
    <w:name w:val="Основной текст с отступом Знак"/>
    <w:basedOn w:val="a0"/>
    <w:link w:val="ac"/>
    <w:uiPriority w:val="99"/>
    <w:rsid w:val="000167B0"/>
    <w:rPr>
      <w:rFonts w:ascii="Arial Unicode MS" w:eastAsia="Arial Unicode MS" w:hAnsi="Arial Unicode MS" w:cs="Arial Unicode MS"/>
      <w:color w:val="000000"/>
      <w:sz w:val="24"/>
      <w:szCs w:val="24"/>
    </w:rPr>
  </w:style>
  <w:style w:type="paragraph" w:customStyle="1" w:styleId="NoSpacing1">
    <w:name w:val="No Spacing1"/>
    <w:aliases w:val="Без интервала1,норма,Обя,Айгерим,мелкий,мой рабочий,свой,Без интервала11,Без интеБез интервала,No Spacing11,14 TNR,МОЙ СТИЛЬ,Елжан,исполнитель,No Spacing111,Без интерваль,без интервала,Без интервала111,No Spacing2,Исполнитель,О"/>
    <w:link w:val="ae"/>
    <w:uiPriority w:val="99"/>
    <w:rsid w:val="000167B0"/>
    <w:pPr>
      <w:spacing w:after="0" w:line="240" w:lineRule="auto"/>
    </w:pPr>
    <w:rPr>
      <w:rFonts w:ascii="Calibri" w:eastAsia="Calibri" w:hAnsi="Calibri" w:cs="Times New Roman"/>
      <w:lang w:val="en-US" w:eastAsia="en-US"/>
    </w:rPr>
  </w:style>
  <w:style w:type="character" w:customStyle="1" w:styleId="ae">
    <w:name w:val="Без интервала Знак"/>
    <w:aliases w:val="норма Знак,Обя Знак,No Spacing Знак,Айгерим Знак,мелкий Знак,мой рабочий Знак,свой Знак,Без интервала11 Знак,Без интеБез интервала Знак,No Spacing1 Знак,14 TNR Знак,МОЙ СТИЛЬ Знак,Елжан Знак,Без интервала2 Знак,исполнитель Знак"/>
    <w:link w:val="NoSpacing1"/>
    <w:uiPriority w:val="99"/>
    <w:locked/>
    <w:rsid w:val="000167B0"/>
    <w:rPr>
      <w:rFonts w:ascii="Calibri" w:eastAsia="Calibri" w:hAnsi="Calibri" w:cs="Times New Roman"/>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3185273">
      <w:bodyDiv w:val="1"/>
      <w:marLeft w:val="0"/>
      <w:marRight w:val="0"/>
      <w:marTop w:val="0"/>
      <w:marBottom w:val="0"/>
      <w:divBdr>
        <w:top w:val="none" w:sz="0" w:space="0" w:color="auto"/>
        <w:left w:val="none" w:sz="0" w:space="0" w:color="auto"/>
        <w:bottom w:val="none" w:sz="0" w:space="0" w:color="auto"/>
        <w:right w:val="none" w:sz="0" w:space="0" w:color="auto"/>
      </w:divBdr>
    </w:div>
    <w:div w:id="169151446">
      <w:bodyDiv w:val="1"/>
      <w:marLeft w:val="0"/>
      <w:marRight w:val="0"/>
      <w:marTop w:val="0"/>
      <w:marBottom w:val="0"/>
      <w:divBdr>
        <w:top w:val="none" w:sz="0" w:space="0" w:color="auto"/>
        <w:left w:val="none" w:sz="0" w:space="0" w:color="auto"/>
        <w:bottom w:val="none" w:sz="0" w:space="0" w:color="auto"/>
        <w:right w:val="none" w:sz="0" w:space="0" w:color="auto"/>
      </w:divBdr>
    </w:div>
    <w:div w:id="178471595">
      <w:bodyDiv w:val="1"/>
      <w:marLeft w:val="0"/>
      <w:marRight w:val="0"/>
      <w:marTop w:val="0"/>
      <w:marBottom w:val="0"/>
      <w:divBdr>
        <w:top w:val="none" w:sz="0" w:space="0" w:color="auto"/>
        <w:left w:val="none" w:sz="0" w:space="0" w:color="auto"/>
        <w:bottom w:val="none" w:sz="0" w:space="0" w:color="auto"/>
        <w:right w:val="none" w:sz="0" w:space="0" w:color="auto"/>
      </w:divBdr>
    </w:div>
    <w:div w:id="251358279">
      <w:bodyDiv w:val="1"/>
      <w:marLeft w:val="0"/>
      <w:marRight w:val="0"/>
      <w:marTop w:val="0"/>
      <w:marBottom w:val="0"/>
      <w:divBdr>
        <w:top w:val="none" w:sz="0" w:space="0" w:color="auto"/>
        <w:left w:val="none" w:sz="0" w:space="0" w:color="auto"/>
        <w:bottom w:val="none" w:sz="0" w:space="0" w:color="auto"/>
        <w:right w:val="none" w:sz="0" w:space="0" w:color="auto"/>
      </w:divBdr>
    </w:div>
    <w:div w:id="373189691">
      <w:bodyDiv w:val="1"/>
      <w:marLeft w:val="0"/>
      <w:marRight w:val="0"/>
      <w:marTop w:val="0"/>
      <w:marBottom w:val="0"/>
      <w:divBdr>
        <w:top w:val="none" w:sz="0" w:space="0" w:color="auto"/>
        <w:left w:val="none" w:sz="0" w:space="0" w:color="auto"/>
        <w:bottom w:val="none" w:sz="0" w:space="0" w:color="auto"/>
        <w:right w:val="none" w:sz="0" w:space="0" w:color="auto"/>
      </w:divBdr>
    </w:div>
    <w:div w:id="721172228">
      <w:bodyDiv w:val="1"/>
      <w:marLeft w:val="0"/>
      <w:marRight w:val="0"/>
      <w:marTop w:val="0"/>
      <w:marBottom w:val="0"/>
      <w:divBdr>
        <w:top w:val="none" w:sz="0" w:space="0" w:color="auto"/>
        <w:left w:val="none" w:sz="0" w:space="0" w:color="auto"/>
        <w:bottom w:val="none" w:sz="0" w:space="0" w:color="auto"/>
        <w:right w:val="none" w:sz="0" w:space="0" w:color="auto"/>
      </w:divBdr>
    </w:div>
    <w:div w:id="12678068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47BF07-ADF7-4B98-B9D5-D8451176C9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TotalTime>
  <Pages>2</Pages>
  <Words>529</Words>
  <Characters>3017</Characters>
  <Application>Microsoft Office Word</Application>
  <DocSecurity>0</DocSecurity>
  <Lines>25</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16Кабинет</dc:creator>
  <cp:lastModifiedBy>User</cp:lastModifiedBy>
  <cp:revision>13</cp:revision>
  <cp:lastPrinted>2026-07-27T06:18:00Z</cp:lastPrinted>
  <dcterms:created xsi:type="dcterms:W3CDTF">2026-08-06T13:50:00Z</dcterms:created>
  <dcterms:modified xsi:type="dcterms:W3CDTF">2026-08-14T04:21:00Z</dcterms:modified>
</cp:coreProperties>
</file>