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A57" w:rsidRPr="00173DDA" w:rsidRDefault="00AD1A57" w:rsidP="00173DD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173DDA">
        <w:rPr>
          <w:rFonts w:ascii="Times New Roman" w:hAnsi="Times New Roman" w:cs="Times New Roman"/>
          <w:b/>
          <w:sz w:val="28"/>
          <w:szCs w:val="28"/>
          <w:lang w:val="kk-KZ"/>
        </w:rPr>
        <w:t>Информационное сообщение об опубликовании сведений об условиях размещения и размере платы за агитационные предвыборные материалы для пользователей средств массовой информации и онлайн-платформ</w:t>
      </w:r>
    </w:p>
    <w:p w:rsidR="00AD1A57" w:rsidRPr="00AD1A57" w:rsidRDefault="00AD1A57" w:rsidP="00AD1A57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D1A57" w:rsidRPr="00AD1A57" w:rsidRDefault="00AD1A57" w:rsidP="00173DDA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A57">
        <w:rPr>
          <w:rFonts w:ascii="Times New Roman" w:hAnsi="Times New Roman" w:cs="Times New Roman"/>
          <w:sz w:val="28"/>
          <w:szCs w:val="28"/>
          <w:lang w:val="kk-KZ"/>
        </w:rPr>
        <w:t>В соответствии с пунктом 3 статьи 28 Конституционного закона Республики Казахстан «О выборах в Республике Казахстан» пользователи средств массовой информации и онлайн-платформ не позднее, чем за пять дней до начала проведения предвыборной агитации, то есть до 27 октября 2026 года, должны опубликовать сведения о размере оплаты и условиях размещения агитационных материалов, представляемых на договорной основе, а также представить их в территориальную избирательную комиссию.</w:t>
      </w:r>
    </w:p>
    <w:p w:rsidR="00AD1A57" w:rsidRPr="00AD1A57" w:rsidRDefault="00AD1A57" w:rsidP="00173DDA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A57">
        <w:rPr>
          <w:rFonts w:ascii="Times New Roman" w:hAnsi="Times New Roman" w:cs="Times New Roman"/>
          <w:sz w:val="28"/>
          <w:szCs w:val="28"/>
          <w:lang w:val="kk-KZ"/>
        </w:rPr>
        <w:t>Средства массовой информации, предоставляющие эфирное время, печатную площадку и объем информации на договорной основе, пользователи онлайн-платформы не могут осуществлять размещение, распространение агитационных материалов политических партий, выдвинувших партийные списки, и кандидатов по одномандатным территориальным избирательным округам до опубликования сведений о размере платы, условиях размещения агитационных материалов.</w:t>
      </w:r>
    </w:p>
    <w:p w:rsidR="00AD1A57" w:rsidRPr="00AD1A57" w:rsidRDefault="00AD1A57" w:rsidP="00173DDA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A57">
        <w:rPr>
          <w:rFonts w:ascii="Times New Roman" w:hAnsi="Times New Roman" w:cs="Times New Roman"/>
          <w:sz w:val="28"/>
          <w:szCs w:val="28"/>
          <w:lang w:val="kk-KZ"/>
        </w:rPr>
        <w:t>Сведения о размере оплаты, условиях размещения агитационных материалов можно направить в Акмолинскую областную территориальную избирательную комиссию (эл.почта: bekentaeva_ab@aqmola.gov.kz; адрес: город Кокшетау, улица Абая, 89,500 каб.).</w:t>
      </w:r>
    </w:p>
    <w:p w:rsidR="00AD1A57" w:rsidRPr="00AD1A57" w:rsidRDefault="00AD1A57" w:rsidP="00173DDA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AD1A57">
        <w:rPr>
          <w:rFonts w:ascii="Times New Roman" w:hAnsi="Times New Roman" w:cs="Times New Roman"/>
          <w:i/>
          <w:sz w:val="28"/>
          <w:szCs w:val="28"/>
          <w:lang w:val="kk-KZ"/>
        </w:rPr>
        <w:t>Контактные телефоны</w:t>
      </w:r>
    </w:p>
    <w:p w:rsidR="00AD1A57" w:rsidRPr="00AD1A57" w:rsidRDefault="00AD1A57" w:rsidP="00173DDA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AD1A57">
        <w:rPr>
          <w:rFonts w:ascii="Times New Roman" w:hAnsi="Times New Roman" w:cs="Times New Roman"/>
          <w:i/>
          <w:sz w:val="28"/>
          <w:szCs w:val="28"/>
          <w:lang w:val="kk-KZ"/>
        </w:rPr>
        <w:t xml:space="preserve"> 8 716 2514013</w:t>
      </w:r>
    </w:p>
    <w:p w:rsidR="00AD1A57" w:rsidRPr="00AD1A57" w:rsidRDefault="00AD1A57" w:rsidP="00173DDA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AD1A57">
        <w:rPr>
          <w:rFonts w:ascii="Times New Roman" w:hAnsi="Times New Roman" w:cs="Times New Roman"/>
          <w:i/>
          <w:sz w:val="28"/>
          <w:szCs w:val="28"/>
          <w:lang w:val="kk-KZ"/>
        </w:rPr>
        <w:t>+77054263396</w:t>
      </w:r>
    </w:p>
    <w:p w:rsidR="00AD1A57" w:rsidRPr="00AD1A57" w:rsidRDefault="00173DDA" w:rsidP="00173DDA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Б</w:t>
      </w:r>
      <w:r w:rsidR="00AD1A57" w:rsidRPr="00AD1A57">
        <w:rPr>
          <w:rFonts w:ascii="Times New Roman" w:hAnsi="Times New Roman" w:cs="Times New Roman"/>
          <w:i/>
          <w:sz w:val="28"/>
          <w:szCs w:val="28"/>
          <w:lang w:val="kk-KZ"/>
        </w:rPr>
        <w:t>екентаева Алма Болатовна</w:t>
      </w:r>
    </w:p>
    <w:p w:rsidR="00AD1A57" w:rsidRPr="00AD1A57" w:rsidRDefault="00AD1A57" w:rsidP="00AD1A57">
      <w:pPr>
        <w:jc w:val="right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AD1A57" w:rsidRPr="00AD1A57" w:rsidRDefault="00AD1A57" w:rsidP="00AD1A57">
      <w:pPr>
        <w:jc w:val="right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AD1A57">
        <w:rPr>
          <w:rFonts w:ascii="Times New Roman" w:hAnsi="Times New Roman" w:cs="Times New Roman"/>
          <w:b/>
          <w:i/>
          <w:sz w:val="28"/>
          <w:szCs w:val="28"/>
          <w:lang w:val="kk-KZ"/>
        </w:rPr>
        <w:t>Акмолинская областная территориальная избирательная комиссия</w:t>
      </w:r>
    </w:p>
    <w:sectPr w:rsidR="00AD1A57" w:rsidRPr="00AD1A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17C"/>
    <w:rsid w:val="00173DDA"/>
    <w:rsid w:val="0057517C"/>
    <w:rsid w:val="00833D95"/>
    <w:rsid w:val="00AD1A57"/>
    <w:rsid w:val="00CE1294"/>
    <w:rsid w:val="00E6651A"/>
    <w:rsid w:val="00EE6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Бекентаева</dc:creator>
  <cp:keywords/>
  <dc:description/>
  <cp:lastModifiedBy>User</cp:lastModifiedBy>
  <cp:revision>9</cp:revision>
  <cp:lastPrinted>2026-10-14T05:12:00Z</cp:lastPrinted>
  <dcterms:created xsi:type="dcterms:W3CDTF">2026-10-14T05:01:00Z</dcterms:created>
  <dcterms:modified xsi:type="dcterms:W3CDTF">2026-10-25T12:50:00Z</dcterms:modified>
</cp:coreProperties>
</file>