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right"/>
        <w:tblCellSpacing w:w="15" w:type="dxa"/>
        <w:tblLook w:val="04A0" w:firstRow="1" w:lastRow="0" w:firstColumn="1" w:lastColumn="0" w:noHBand="0" w:noVBand="1"/>
      </w:tblPr>
      <w:tblGrid>
        <w:gridCol w:w="3480"/>
      </w:tblGrid>
      <w:tr w:rsidR="003E688D" w:rsidTr="003E688D">
        <w:trPr>
          <w:tblCellSpacing w:w="15" w:type="dxa"/>
          <w:jc w:val="right"/>
        </w:trPr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E688D" w:rsidRDefault="003E688D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3E688D" w:rsidRDefault="003E688D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3E688D" w:rsidRDefault="003E688D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3E688D" w:rsidRDefault="003E688D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3E688D" w:rsidRDefault="003E688D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3E688D" w:rsidRDefault="003E688D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3E688D" w:rsidRDefault="003E688D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3E688D" w:rsidRDefault="003E688D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3E688D" w:rsidRDefault="003E688D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3E688D" w:rsidRDefault="003E688D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3E688D" w:rsidRDefault="003E688D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  <w:p w:rsidR="003E688D" w:rsidRDefault="003E688D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3E688D" w:rsidRDefault="003E688D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3E688D" w:rsidRDefault="003E688D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3E688D" w:rsidRDefault="003E688D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3E688D" w:rsidRDefault="003E688D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t>Халықтың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санитариялық –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эпидемиологиялық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саламаттығы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саласындағы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тергеп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–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тексеру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жүргі</w:t>
            </w:r>
            <w:proofErr w:type="gramStart"/>
            <w:r>
              <w:rPr>
                <w:sz w:val="24"/>
                <w:szCs w:val="24"/>
                <w:lang w:val="ru-RU" w:eastAsia="ru-RU"/>
              </w:rPr>
              <w:t>зу</w:t>
            </w:r>
            <w:proofErr w:type="spellEnd"/>
            <w:proofErr w:type="gram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қағидаларына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  <w:t xml:space="preserve">7 –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қосымша</w:t>
            </w:r>
            <w:proofErr w:type="spellEnd"/>
          </w:p>
        </w:tc>
      </w:tr>
    </w:tbl>
    <w:p w:rsidR="003E688D" w:rsidRDefault="003E688D" w:rsidP="003E688D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</w:p>
    <w:p w:rsidR="003E688D" w:rsidRDefault="003E688D" w:rsidP="003E688D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  <w:proofErr w:type="spellStart"/>
      <w:r>
        <w:rPr>
          <w:b/>
          <w:bCs/>
          <w:sz w:val="28"/>
          <w:szCs w:val="28"/>
          <w:lang w:val="ru-RU" w:eastAsia="ru-RU"/>
        </w:rPr>
        <w:t>Тергеп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– </w:t>
      </w:r>
      <w:proofErr w:type="spellStart"/>
      <w:r>
        <w:rPr>
          <w:b/>
          <w:bCs/>
          <w:sz w:val="28"/>
          <w:szCs w:val="28"/>
          <w:lang w:val="ru-RU" w:eastAsia="ru-RU"/>
        </w:rPr>
        <w:t>тексеру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жүргізу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proofErr w:type="gramStart"/>
      <w:r>
        <w:rPr>
          <w:b/>
          <w:bCs/>
          <w:sz w:val="28"/>
          <w:szCs w:val="28"/>
          <w:lang w:val="ru-RU" w:eastAsia="ru-RU"/>
        </w:rPr>
        <w:t>туралы</w:t>
      </w:r>
      <w:proofErr w:type="spellEnd"/>
      <w:proofErr w:type="gram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3E688D" w:rsidRDefault="003E688D" w:rsidP="003E688D">
      <w:pPr>
        <w:spacing w:after="0"/>
        <w:outlineLvl w:val="2"/>
        <w:rPr>
          <w:b/>
          <w:bCs/>
          <w:sz w:val="28"/>
          <w:szCs w:val="28"/>
          <w:lang w:val="ru-RU" w:eastAsia="ru-RU"/>
        </w:rPr>
      </w:pPr>
    </w:p>
    <w:p w:rsidR="003E688D" w:rsidRDefault="003E688D" w:rsidP="003E688D">
      <w:pPr>
        <w:spacing w:after="0"/>
        <w:jc w:val="both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lang w:val="ru-RU" w:eastAsia="ru-RU"/>
        </w:rPr>
        <w:t xml:space="preserve">1. </w:t>
      </w:r>
      <w:proofErr w:type="spellStart"/>
      <w:r>
        <w:rPr>
          <w:sz w:val="28"/>
          <w:szCs w:val="28"/>
          <w:lang w:val="ru-RU" w:eastAsia="ru-RU"/>
        </w:rPr>
        <w:t>Тергеп</w:t>
      </w:r>
      <w:proofErr w:type="spellEnd"/>
      <w:r>
        <w:rPr>
          <w:sz w:val="28"/>
          <w:szCs w:val="28"/>
          <w:lang w:val="ru-RU" w:eastAsia="ru-RU"/>
        </w:rPr>
        <w:t xml:space="preserve"> – </w:t>
      </w:r>
      <w:proofErr w:type="spellStart"/>
      <w:r>
        <w:rPr>
          <w:sz w:val="28"/>
          <w:szCs w:val="28"/>
          <w:lang w:val="ru-RU" w:eastAsia="ru-RU"/>
        </w:rPr>
        <w:t>тексеру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жүргізудің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негізі</w:t>
      </w:r>
      <w:proofErr w:type="spellEnd"/>
      <w:r>
        <w:rPr>
          <w:sz w:val="28"/>
          <w:szCs w:val="28"/>
          <w:lang w:val="ru-RU" w:eastAsia="ru-RU"/>
        </w:rPr>
        <w:t xml:space="preserve">  </w:t>
      </w:r>
      <w:r>
        <w:rPr>
          <w:b/>
          <w:sz w:val="28"/>
          <w:szCs w:val="28"/>
          <w:u w:val="single"/>
          <w:lang w:val="ru-RU"/>
        </w:rPr>
        <w:t xml:space="preserve">12.05.2026 </w:t>
      </w:r>
      <w:r>
        <w:rPr>
          <w:b/>
          <w:sz w:val="28"/>
          <w:szCs w:val="28"/>
          <w:u w:val="single"/>
          <w:lang w:val="kk-KZ" w:eastAsia="ru-RU"/>
        </w:rPr>
        <w:t>жылғы  №</w:t>
      </w:r>
      <w:r>
        <w:rPr>
          <w:b/>
          <w:sz w:val="28"/>
          <w:szCs w:val="28"/>
          <w:u w:val="single"/>
          <w:lang w:val="ru-RU" w:eastAsia="ru-RU"/>
        </w:rPr>
        <w:t>236</w:t>
      </w:r>
      <w:r>
        <w:rPr>
          <w:b/>
          <w:sz w:val="28"/>
          <w:szCs w:val="28"/>
          <w:u w:val="single"/>
          <w:lang w:val="kk-KZ" w:eastAsia="ru-RU"/>
        </w:rPr>
        <w:t xml:space="preserve"> шұғыл  хабархат  ХАЖ – 10 коды бойынша</w:t>
      </w:r>
      <w:proofErr w:type="gramStart"/>
      <w:r>
        <w:rPr>
          <w:b/>
          <w:sz w:val="28"/>
          <w:szCs w:val="28"/>
          <w:u w:val="single"/>
          <w:lang w:val="kk-KZ" w:eastAsia="ru-RU"/>
        </w:rPr>
        <w:t xml:space="preserve">  В</w:t>
      </w:r>
      <w:proofErr w:type="gramEnd"/>
      <w:r>
        <w:rPr>
          <w:b/>
          <w:sz w:val="28"/>
          <w:szCs w:val="28"/>
          <w:u w:val="single"/>
          <w:lang w:val="kk-KZ" w:eastAsia="ru-RU"/>
        </w:rPr>
        <w:t xml:space="preserve"> 26</w:t>
      </w:r>
    </w:p>
    <w:p w:rsidR="003E688D" w:rsidRDefault="003E688D" w:rsidP="003E688D">
      <w:pPr>
        <w:spacing w:after="0"/>
        <w:jc w:val="both"/>
        <w:rPr>
          <w:b/>
          <w:u w:val="single"/>
          <w:lang w:val="kk-KZ"/>
        </w:rPr>
      </w:pPr>
      <w:r>
        <w:rPr>
          <w:sz w:val="28"/>
          <w:szCs w:val="28"/>
          <w:lang w:val="kk-KZ" w:eastAsia="ru-RU"/>
        </w:rPr>
        <w:t xml:space="preserve">2. Тергеп – тексеру жүргізетін бақылау және қадағалау органы  </w:t>
      </w:r>
      <w:r>
        <w:rPr>
          <w:b/>
          <w:sz w:val="28"/>
          <w:szCs w:val="28"/>
          <w:u w:val="single"/>
          <w:lang w:val="kk-KZ"/>
        </w:rPr>
        <w:t xml:space="preserve">«ҚР ДСМ санитариялық – эпидемиологиялық бақылау комитеті Маңғыстау облыстық санитариялық – эпидемиологиялық бақылау департаментінің Ақтау қалалық санитариялық – эпидемиологиялық бақылау басқармасы» </w:t>
      </w:r>
    </w:p>
    <w:p w:rsidR="003E688D" w:rsidRDefault="003E688D" w:rsidP="003E688D">
      <w:pPr>
        <w:spacing w:after="0"/>
        <w:jc w:val="both"/>
        <w:rPr>
          <w:b/>
          <w:color w:val="000000"/>
          <w:spacing w:val="2"/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3. Тартылған сарапшылар (деректерді пайдалануға келісім) </w:t>
      </w:r>
      <w:r>
        <w:rPr>
          <w:b/>
          <w:color w:val="000000"/>
          <w:spacing w:val="2"/>
          <w:sz w:val="28"/>
          <w:szCs w:val="28"/>
          <w:u w:val="single"/>
          <w:lang w:val="kk-KZ" w:eastAsia="ru-RU"/>
        </w:rPr>
        <w:t>қажет етпейді</w:t>
      </w:r>
    </w:p>
    <w:p w:rsidR="003E688D" w:rsidRDefault="003E688D" w:rsidP="003E688D">
      <w:pPr>
        <w:spacing w:after="0"/>
        <w:jc w:val="both"/>
        <w:rPr>
          <w:b/>
          <w:u w:val="single"/>
          <w:lang w:val="ru-RU"/>
        </w:rPr>
      </w:pPr>
      <w:r>
        <w:rPr>
          <w:sz w:val="28"/>
          <w:szCs w:val="28"/>
          <w:lang w:val="kk-KZ" w:eastAsia="ru-RU"/>
        </w:rPr>
        <w:t xml:space="preserve">4. Тергеп – тексеру жүргізу мерзімі  </w:t>
      </w:r>
      <w:r>
        <w:rPr>
          <w:b/>
          <w:color w:val="000000"/>
          <w:sz w:val="28"/>
          <w:u w:val="single"/>
          <w:lang w:val="ru-RU"/>
        </w:rPr>
        <w:t>14.05.2026г. – 08.06.2026г.</w:t>
      </w:r>
    </w:p>
    <w:p w:rsidR="003E688D" w:rsidRDefault="003E688D" w:rsidP="003E688D">
      <w:pPr>
        <w:spacing w:after="0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 5. Тергеп – тексеру жүргізілген жеке және (немесе) заңды тұлғалар:</w:t>
      </w:r>
    </w:p>
    <w:p w:rsidR="003E688D" w:rsidRDefault="003E688D" w:rsidP="003E688D">
      <w:pPr>
        <w:spacing w:after="0"/>
        <w:jc w:val="both"/>
        <w:rPr>
          <w:b/>
          <w:color w:val="000000"/>
          <w:sz w:val="28"/>
          <w:szCs w:val="28"/>
          <w:u w:val="single"/>
          <w:lang w:val="kk-KZ"/>
        </w:rPr>
      </w:pPr>
      <w:bookmarkStart w:id="0" w:name="z409"/>
      <w:bookmarkEnd w:id="0"/>
      <w:r>
        <w:rPr>
          <w:b/>
          <w:color w:val="000000"/>
          <w:sz w:val="28"/>
          <w:szCs w:val="28"/>
          <w:u w:val="single"/>
          <w:lang w:val="kk-KZ"/>
        </w:rPr>
        <w:t>Ақтау қаласы, 15 шағын ауданы, № 29 ғимарат, "Happy Hearts"балабақшасы</w:t>
      </w:r>
    </w:p>
    <w:p w:rsidR="003E688D" w:rsidRDefault="003E688D" w:rsidP="003E688D">
      <w:pPr>
        <w:spacing w:after="0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6. Халықтың санитариялық – эпидемиологиялық саламаттылығы саласындағы нормативтік құқықтық актілер талаптарының анықталған бұзушылықтарының  себептері мен сипаты </w:t>
      </w:r>
      <w:r>
        <w:rPr>
          <w:b/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3E688D" w:rsidRDefault="003E688D" w:rsidP="003E688D">
      <w:pPr>
        <w:spacing w:after="0"/>
        <w:jc w:val="both"/>
        <w:rPr>
          <w:sz w:val="28"/>
          <w:szCs w:val="28"/>
          <w:lang w:val="kk-KZ" w:eastAsia="ru-RU"/>
        </w:rPr>
      </w:pPr>
      <w:bookmarkStart w:id="1" w:name="z412"/>
      <w:bookmarkEnd w:id="1"/>
      <w:r>
        <w:rPr>
          <w:sz w:val="28"/>
          <w:szCs w:val="28"/>
          <w:lang w:val="kk-KZ" w:eastAsia="ru-RU"/>
        </w:rPr>
        <w:t xml:space="preserve">7. Халықтың санитариялық – эпидемиологиялық саламаттылығы саласындағы нормативтік құқықтық актілердің талаптарын бұзуға жол берген жеке және (немесе)  заңды тұлғалар </w:t>
      </w:r>
      <w:r>
        <w:rPr>
          <w:b/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3E688D" w:rsidRDefault="003E688D" w:rsidP="003E688D">
      <w:r>
        <w:rPr>
          <w:sz w:val="28"/>
          <w:szCs w:val="28"/>
          <w:lang w:val="kk-KZ" w:eastAsia="ru-RU"/>
        </w:rPr>
        <w:t>8. Қабылданған шаралар</w:t>
      </w:r>
      <w:r>
        <w:rPr>
          <w:sz w:val="28"/>
          <w:szCs w:val="28"/>
          <w:u w:val="single"/>
          <w:lang w:val="kk-KZ" w:eastAsia="ru-RU"/>
        </w:rPr>
        <w:t xml:space="preserve">: </w:t>
      </w:r>
      <w:r>
        <w:rPr>
          <w:b/>
          <w:sz w:val="28"/>
          <w:szCs w:val="28"/>
          <w:u w:val="single"/>
          <w:lang w:val="kk-KZ" w:eastAsia="ru-RU"/>
        </w:rPr>
        <w:t>қажет етпейді</w:t>
      </w:r>
    </w:p>
    <w:p w:rsidR="0059482F" w:rsidRPr="003E688D" w:rsidRDefault="0059482F">
      <w:pPr>
        <w:rPr>
          <w:lang w:val="kk-KZ"/>
        </w:rPr>
      </w:pPr>
      <w:bookmarkStart w:id="2" w:name="_GoBack"/>
      <w:bookmarkEnd w:id="2"/>
    </w:p>
    <w:sectPr w:rsidR="0059482F" w:rsidRPr="003E68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7DE4"/>
    <w:rsid w:val="003E688D"/>
    <w:rsid w:val="0059482F"/>
    <w:rsid w:val="00687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688D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688D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885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1061</Characters>
  <Application>Microsoft Office Word</Application>
  <DocSecurity>0</DocSecurity>
  <Lines>8</Lines>
  <Paragraphs>2</Paragraphs>
  <ScaleCrop>false</ScaleCrop>
  <Company>csm</Company>
  <LinksUpToDate>false</LinksUpToDate>
  <CharactersWithSpaces>1244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2</cp:revision>
  <dcterms:created xsi:type="dcterms:W3CDTF">2026-10-23T12:03:00Z</dcterms:created>
  <dcterms:modified xsi:type="dcterms:W3CDTF">2026-10-23T12:03:00Z</dcterms:modified>
</cp:coreProperties>
</file>