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Стратегиялық жоспарлау және реформалар агенттігінің Ұлттық статистика бюросының басшысы</w:t>
            </w:r>
          </w:p>
          <w:p>
            <w:pPr>
              <w:ind w:left="250"/>
              <w:jc w:val="left"/>
            </w:pPr>
            <w:r>
              <w:rPr>
                <w:rFonts w:ascii="Times New Roman"/>
                <w:sz w:val="28"/>
              </w:rPr>
              <w:t xml:space="preserve">2026 жылғы 14 қазандағы</w:t>
            </w:r>
          </w:p>
          <w:p>
            <w:pPr>
              <w:ind w:left="250"/>
              <w:jc w:val="left"/>
            </w:pPr>
            <w:r>
              <w:rPr>
                <w:rFonts w:ascii="Times New Roman"/>
                <w:sz w:val="28"/>
              </w:rPr>
              <w:t xml:space="preserve">№ 32</w:t>
            </w:r>
          </w:p>
        </w:tc>
      </w:tr>
      <w:tr w:rsidTr="00F51D3F">
        <w:trPr/>
        <w:tc>
          <w:tcPr>
            <w:tcW w:type="dxa" w:w="3396"/>
            <w:tcBorders>
              <w:top w:val="nil"/>
              <w:left w:val="nil"/>
              <w:bottom w:val="nil"/>
              <w:right w:val="nil"/>
            </w:tcBorders>
          </w:tcPr>
          <w:p>
            <w:pPr>
              <w:rPr>
                <w:sz w:val="28"/>
                <w:szCs w:val="28"/>
                <w:lang w:val="kk-KZ"/>
              </w:rPr>
            </w:pPr>
            <w:r w:rsidRPr="005507DA">
              <w:rPr>
                <w:sz w:val="28"/>
                <w:szCs w:val="28"/>
              </w:rPr>
              <w:t xml:space="preserve">бұйрығына</w:t>
            </w:r>
            <w:r w:rsidRPr="005507DA">
              <w:rPr>
                <w:sz w:val="28"/>
                <w:szCs w:val="28"/>
              </w:rPr>
              <w:t xml:space="preserve"> </w:t>
            </w:r>
            <w:r w:rsidR="002873C1">
              <w:rPr>
                <w:sz w:val="28"/>
                <w:szCs w:val="28"/>
                <w:lang w:val="kk-KZ"/>
              </w:rPr>
              <w:t xml:space="preserve">2</w:t>
            </w:r>
            <w:r>
              <w:rPr>
                <w:sz w:val="28"/>
                <w:szCs w:val="28"/>
              </w:rPr>
              <w:t xml:space="preserve">-</w:t>
            </w:r>
            <w:r w:rsidRPr="005507DA">
              <w:rPr>
                <w:sz w:val="28"/>
                <w:szCs w:val="28"/>
              </w:rPr>
              <w:t xml:space="preserve">қ</w:t>
            </w:r>
            <w:r w:rsidRPr="005507DA">
              <w:rPr>
                <w:sz w:val="28"/>
                <w:szCs w:val="28"/>
                <w:lang w:val="kk-KZ"/>
              </w:rPr>
              <w:t xml:space="preserve">о</w:t>
            </w:r>
            <w:r>
              <w:rPr>
                <w:sz w:val="28"/>
                <w:szCs w:val="28"/>
              </w:rPr>
              <w:t xml:space="preserve">сымша</w:t>
            </w:r>
          </w:p>
        </w:tc>
      </w:tr>
    </w:tbl>
    <w:tbl>
      <w:tblPr>
        <w:tblStyle w:val="NormalTable"/>
        <w:tblW w:type="dxa" w:w="5103"/>
        <w:tblInd w:type="dxa" w:w="4694"/>
        <w:tblLook w:val="01E0" w:noVBand="0" w:noHBand="0" w:lastColumn="1" w:firstColumn="1" w:lastRow="1" w:firstRow="1"/>
      </w:tblPr>
      <w:tblGrid>
        <w:gridCol w:w="5103"/>
      </w:tblGrid>
      <w:tr w:rsidTr="009962E0">
        <w:trPr/>
        <w:tc>
          <w:tcPr>
            <w:tcW w:type="dxa" w:w="5103"/>
            <w:vAlign w:val="center"/>
          </w:tcPr>
          <w:p>
            <w:pPr>
              <w:ind w:right="-108"/>
              <w:jc w:val="center"/>
              <w:rPr>
                <w:sz w:val="28"/>
                <w:szCs w:val="28"/>
                <w:lang w:val="kk-KZ"/>
              </w:rPr>
            </w:pPr>
          </w:p>
          <w:p>
            <w:pPr>
              <w:ind w:right="-108"/>
              <w:jc w:val="center"/>
              <w:rPr>
                <w:sz w:val="28"/>
                <w:szCs w:val="28"/>
                <w:lang w:val="kk-KZ"/>
              </w:rPr>
            </w:pPr>
            <w:r w:rsidRPr="003F6328">
              <w:rPr>
                <w:sz w:val="28"/>
                <w:szCs w:val="28"/>
                <w:lang w:val="kk-KZ"/>
              </w:rPr>
              <w:t xml:space="preserve">Қазақстан Республикасы </w:t>
            </w:r>
            <w:r>
              <w:rPr>
                <w:sz w:val="28"/>
                <w:szCs w:val="28"/>
                <w:lang w:val="kk-KZ"/>
              </w:rPr>
              <w:br/>
            </w:r>
            <w:r w:rsidRPr="003F6328">
              <w:rPr>
                <w:sz w:val="28"/>
                <w:szCs w:val="28"/>
                <w:lang w:val="kk-KZ"/>
              </w:rPr>
              <w:t xml:space="preserve">Ұлттық экономика министрлігінің </w:t>
            </w:r>
            <w:r>
              <w:rPr>
                <w:sz w:val="28"/>
                <w:szCs w:val="28"/>
                <w:lang w:val="kk-KZ"/>
              </w:rPr>
              <w:br/>
            </w:r>
            <w:r w:rsidRPr="003F6328">
              <w:rPr>
                <w:sz w:val="28"/>
                <w:szCs w:val="28"/>
                <w:lang w:val="kk-KZ"/>
              </w:rPr>
              <w:t xml:space="preserve">Статистика комитеті төрағасының</w:t>
            </w:r>
          </w:p>
          <w:p>
            <w:pPr>
              <w:ind w:right="-108"/>
              <w:jc w:val="center"/>
              <w:rPr>
                <w:sz w:val="28"/>
                <w:szCs w:val="28"/>
                <w:lang w:val="kk-KZ"/>
              </w:rPr>
            </w:pPr>
            <w:r w:rsidRPr="003F6328">
              <w:rPr>
                <w:sz w:val="28"/>
                <w:szCs w:val="28"/>
                <w:lang w:val="kk-KZ"/>
              </w:rPr>
              <w:t xml:space="preserve">2020 жылғы «29» қаңтардағы</w:t>
            </w:r>
          </w:p>
          <w:p>
            <w:pPr>
              <w:ind w:right="-108"/>
              <w:jc w:val="center"/>
              <w:rPr>
                <w:sz w:val="28"/>
                <w:szCs w:val="28"/>
                <w:lang w:val="kk-KZ"/>
              </w:rPr>
            </w:pPr>
            <w:r w:rsidRPr="003F6328">
              <w:rPr>
                <w:sz w:val="28"/>
                <w:szCs w:val="28"/>
                <w:lang w:val="kk-KZ"/>
              </w:rPr>
              <w:t xml:space="preserve">№ 11 бұйрығына 10-қосымша</w:t>
            </w:r>
          </w:p>
          <w:p>
            <w:pPr>
              <w:pageBreakBefore/>
              <w:ind w:right="-108" w:left="318"/>
              <w:rPr>
                <w:sz w:val="28"/>
                <w:szCs w:val="28"/>
                <w:lang w:val="kk-KZ"/>
              </w:rPr>
            </w:pPr>
          </w:p>
        </w:tc>
      </w:tr>
    </w:tbl>
    <w:p>
      <w:pPr>
        <w:pStyle w:val="BodyTextIndent"/>
        <w:spacing w:after="0"/>
        <w:jc w:val="center"/>
        <w:rPr>
          <w:b/>
          <w:sz w:val="28"/>
          <w:szCs w:val="28"/>
          <w:lang w:val="kk-KZ"/>
        </w:rPr>
      </w:pPr>
    </w:p>
    <w:p>
      <w:pPr>
        <w:pStyle w:val="BodyTextIndent"/>
        <w:spacing w:after="0"/>
        <w:jc w:val="center"/>
        <w:rPr>
          <w:b/>
          <w:sz w:val="28"/>
          <w:szCs w:val="28"/>
          <w:lang w:val="kk-KZ"/>
        </w:rPr>
      </w:pPr>
      <w:r w:rsidRPr="00B35B5D">
        <w:rPr>
          <w:b/>
          <w:sz w:val="28"/>
          <w:szCs w:val="28"/>
          <w:lang w:val="kk-KZ"/>
        </w:rPr>
        <w:t xml:space="preserve">«Көлік жұмысы туралы есеп» (индексі 1-көлік, кезеңділігі айлық)</w:t>
      </w:r>
    </w:p>
    <w:p>
      <w:pPr>
        <w:pStyle w:val="BodyTextIndent"/>
        <w:spacing w:after="0"/>
        <w:jc w:val="center"/>
        <w:rPr>
          <w:b/>
          <w:sz w:val="28"/>
          <w:szCs w:val="28"/>
          <w:lang w:val="kk-KZ"/>
        </w:rPr>
      </w:pPr>
      <w:r w:rsidRPr="00B35B5D">
        <w:rPr>
          <w:b/>
          <w:sz w:val="28"/>
          <w:szCs w:val="28"/>
          <w:lang w:val="kk-KZ"/>
        </w:rPr>
        <w:t xml:space="preserve">жалпымемлекеттік статистикалық байқаудың статистикалық нысанын толтыру жөніндегі нұсқаулық</w:t>
      </w:r>
    </w:p>
    <w:p>
      <w:pPr>
        <w:pStyle w:val="BodyTextIndent"/>
        <w:spacing w:after="0"/>
        <w:ind w:firstLine="709"/>
        <w:jc w:val="center"/>
        <w:rPr>
          <w:b/>
          <w:sz w:val="28"/>
          <w:szCs w:val="28"/>
          <w:lang w:val="kk-KZ"/>
        </w:rPr>
      </w:pPr>
    </w:p>
    <w:p>
      <w:pPr>
        <w:pStyle w:val="ListParagraph"/>
        <w:widowControl w:val="false"/>
        <w:numPr>
          <w:ilvl w:val="2"/>
          <w:numId w:val="3"/>
        </w:numPr>
        <w:tabs>
          <w:tab w:pos="2160" w:val="clear"/>
          <w:tab w:pos="709" w:val="left"/>
          <w:tab w:pos="1134" w:val="left"/>
        </w:tabs>
        <w:snapToGrid w:val="false"/>
        <w:ind w:firstLine="709" w:left="0"/>
        <w:contextualSpacing/>
        <w:jc w:val="both"/>
        <w:rPr>
          <w:sz w:val="28"/>
          <w:szCs w:val="28"/>
          <w:lang w:val="kk-KZ"/>
        </w:rPr>
      </w:pPr>
      <w:r w:rsidRPr="00BE0FC3">
        <w:rPr>
          <w:color w:val="000000"/>
          <w:sz w:val="28"/>
          <w:szCs w:val="28"/>
          <w:lang w:val="kk-KZ"/>
        </w:rPr>
        <w:t xml:space="preserve">Осы Нұсқаулық «</w:t>
      </w:r>
      <w:r w:rsidRPr="00227244">
        <w:rPr>
          <w:color w:val="000000"/>
          <w:sz w:val="28"/>
          <w:szCs w:val="28"/>
          <w:lang w:val="kk-KZ"/>
        </w:rPr>
        <w:t xml:space="preserve">Көлік жұмысы туралы есеп</w:t>
      </w:r>
      <w:r w:rsidRPr="00BE0FC3">
        <w:rPr>
          <w:color w:val="000000"/>
          <w:sz w:val="28"/>
          <w:szCs w:val="28"/>
          <w:lang w:val="kk-KZ"/>
        </w:rPr>
        <w:t xml:space="preserve">» </w:t>
      </w:r>
      <w:r>
        <w:rPr>
          <w:color w:val="000000"/>
          <w:sz w:val="28"/>
          <w:szCs w:val="28"/>
          <w:lang w:val="kk-KZ"/>
        </w:rPr>
        <w:t xml:space="preserve">(индексі 1-көлік, кезеңділігі айлық</w:t>
      </w:r>
      <w:r w:rsidRPr="00BE0FC3">
        <w:rPr>
          <w:color w:val="000000"/>
          <w:sz w:val="28"/>
          <w:szCs w:val="28"/>
          <w:lang w:val="kk-KZ"/>
        </w:rPr>
        <w:t xml:space="preserve">) жалпымемлекеттік статистикалық байқаудың статистикалық нысанын (бұдан әрі – статистикалық нысан) толтыруды нақтылайды</w:t>
      </w:r>
      <w:r w:rsidRPr="00B35B5D">
        <w:rPr>
          <w:sz w:val="28"/>
          <w:szCs w:val="28"/>
          <w:lang w:val="kk-KZ"/>
        </w:rPr>
        <w:t xml:space="preserve">.</w:t>
      </w:r>
      <w:r>
        <w:rPr>
          <w:sz w:val="28"/>
          <w:szCs w:val="28"/>
          <w:lang w:val="kk-KZ"/>
        </w:rPr>
        <w:t xml:space="preserve"> </w:t>
      </w:r>
    </w:p>
    <w:p>
      <w:pPr>
        <w:pStyle w:val="ListParagraph"/>
        <w:widowControl w:val="false"/>
        <w:numPr>
          <w:ilvl w:val="2"/>
          <w:numId w:val="3"/>
        </w:numPr>
        <w:tabs>
          <w:tab w:pos="2160" w:val="clear"/>
          <w:tab w:pos="709" w:val="left"/>
          <w:tab w:pos="1134" w:val="left"/>
        </w:tabs>
        <w:snapToGrid w:val="false"/>
        <w:ind w:firstLine="709" w:left="0"/>
        <w:contextualSpacing/>
        <w:jc w:val="both"/>
        <w:rPr>
          <w:sz w:val="28"/>
          <w:szCs w:val="28"/>
          <w:lang w:val="kk-KZ"/>
        </w:rPr>
      </w:pPr>
      <w:r w:rsidRPr="00B35B5D">
        <w:rPr>
          <w:sz w:val="28"/>
          <w:szCs w:val="28"/>
          <w:lang w:val="kk-KZ"/>
        </w:rPr>
        <w:t xml:space="preserve">Осы Нұсқаулықта Қазақстан Республикасының «Автомобиль көлігі туралы», «</w:t>
      </w:r>
      <w:r w:rsidRPr="00B35B5D">
        <w:rPr>
          <w:snapToGrid w:val="false"/>
          <w:sz w:val="28"/>
          <w:szCs w:val="28"/>
          <w:lang w:val="kk-KZ"/>
        </w:rPr>
        <w:t xml:space="preserve">Қазақстан Республикасындағы көлiк туралы» </w:t>
      </w:r>
      <w:r>
        <w:rPr>
          <w:sz w:val="28"/>
          <w:szCs w:val="28"/>
          <w:lang w:val="kk-KZ"/>
        </w:rPr>
        <w:t xml:space="preserve">заңдарында айқын</w:t>
      </w:r>
      <w:r w:rsidRPr="00B35B5D">
        <w:rPr>
          <w:sz w:val="28"/>
          <w:szCs w:val="28"/>
          <w:lang w:val="kk-KZ"/>
        </w:rPr>
        <w:t xml:space="preserve">да</w:t>
      </w:r>
      <w:r>
        <w:rPr>
          <w:sz w:val="28"/>
          <w:szCs w:val="28"/>
          <w:lang w:val="kk-KZ"/>
        </w:rPr>
        <w:t xml:space="preserve">л</w:t>
      </w:r>
      <w:r w:rsidRPr="00B35B5D">
        <w:rPr>
          <w:sz w:val="28"/>
          <w:szCs w:val="28"/>
          <w:lang w:val="kk-KZ"/>
        </w:rPr>
        <w:t xml:space="preserve">ған мәндердегі ұғымдар пайдаланылады.</w:t>
      </w:r>
    </w:p>
    <w:p>
      <w:pPr>
        <w:pStyle w:val="ListParagraph"/>
        <w:widowControl w:val="false"/>
        <w:numPr>
          <w:ilvl w:val="2"/>
          <w:numId w:val="3"/>
        </w:numPr>
        <w:tabs>
          <w:tab w:pos="2160" w:val="clear"/>
          <w:tab w:pos="709" w:val="left"/>
          <w:tab w:pos="1134" w:val="left"/>
        </w:tabs>
        <w:snapToGrid w:val="false"/>
        <w:ind w:firstLine="709" w:left="0"/>
        <w:contextualSpacing/>
        <w:jc w:val="both"/>
        <w:rPr>
          <w:sz w:val="28"/>
          <w:szCs w:val="28"/>
          <w:lang w:val="kk-KZ"/>
        </w:rPr>
      </w:pPr>
      <w:r w:rsidRPr="00B07BC4">
        <w:rPr>
          <w:bCs/>
          <w:snapToGrid w:val="false"/>
          <w:sz w:val="28"/>
          <w:szCs w:val="28"/>
          <w:lang w:val="kk-KZ"/>
        </w:rPr>
        <w:t xml:space="preserve">Статистикалық нысандарды заңды тұлғалар және (немесе) заңды тұлғалардың филиалдары, өкілдіктері мен өзге де оқшауланған құрылымдық бөлімшелері өздерінің орналасқан жері бойынша ұсынады, егер оларға заңды тұлға статистикалық нысандарды тапсыру жөніндегі өкілеттіктерді берген болса.</w:t>
      </w:r>
      <w:r>
        <w:rPr>
          <w:bCs/>
          <w:snapToGrid w:val="false"/>
          <w:sz w:val="28"/>
          <w:szCs w:val="28"/>
          <w:lang w:val="kk-KZ"/>
        </w:rPr>
        <w:t xml:space="preserve"> Егер заңды тұлғаның филиалдары, өкілдіктері және өзге де оқшауланған құрылымдық бөлімшелерінің статистикалық нысанды тапсыру бойынша өкілеттіктері болмаса, заңды тұлға өзінің орналасқан жеріндегі аумақтық статистика органдарына өзінің филиалдары, өкілдіктері және өзге де оқшауланған құрылымдық бөлімшелері бөлінісінде олардың орналасқан жерлерін көрсете отырып статистикалық нысанды ұсынады</w:t>
      </w:r>
      <w:r w:rsidRPr="00B35B5D">
        <w:rPr>
          <w:sz w:val="28"/>
          <w:szCs w:val="28"/>
          <w:lang w:val="kk-KZ"/>
        </w:rPr>
        <w:t xml:space="preserve">.</w:t>
      </w:r>
      <w:r>
        <w:rPr>
          <w:sz w:val="28"/>
          <w:szCs w:val="28"/>
          <w:lang w:val="kk-KZ"/>
        </w:rPr>
        <w:t xml:space="preserve"> Сондай-ақ статистикалық нысанды дара кәсіпкерлер тапсырады.</w:t>
      </w:r>
    </w:p>
    <w:p>
      <w:pPr>
        <w:pStyle w:val="ListParagraph"/>
        <w:widowControl w:val="false"/>
        <w:numPr>
          <w:ilvl w:val="2"/>
          <w:numId w:val="3"/>
        </w:numPr>
        <w:tabs>
          <w:tab w:pos="2160" w:val="clear"/>
          <w:tab w:pos="1134" w:val="left"/>
        </w:tabs>
        <w:snapToGrid w:val="false"/>
        <w:ind w:firstLine="709" w:left="0"/>
        <w:contextualSpacing/>
        <w:jc w:val="both"/>
        <w:rPr>
          <w:sz w:val="28"/>
          <w:szCs w:val="28"/>
          <w:lang w:val="kk-KZ"/>
        </w:rPr>
      </w:pPr>
      <w:r w:rsidRPr="00B35F6E">
        <w:rPr>
          <w:sz w:val="28"/>
          <w:szCs w:val="28"/>
          <w:lang w:val="kk-KZ"/>
        </w:rPr>
        <w:t xml:space="preserve">2-бөлімнің 1.1-жолында барлық бағандар бойынша автомобиль және қалалық рельсті көлік жұмысының негізгі көрсеткіштері көрсетіледі. </w:t>
      </w:r>
    </w:p>
    <w:p>
      <w:pPr>
        <w:pStyle w:val="BodyTextIndent"/>
        <w:spacing w:after="0"/>
        <w:ind w:firstLine="709" w:left="0"/>
        <w:jc w:val="both"/>
        <w:rPr>
          <w:sz w:val="28"/>
          <w:szCs w:val="28"/>
          <w:lang w:val="kk-KZ"/>
        </w:rPr>
      </w:pPr>
      <w:r w:rsidRPr="00B35B5D">
        <w:rPr>
          <w:sz w:val="28"/>
          <w:szCs w:val="28"/>
          <w:lang w:val="kk-KZ"/>
        </w:rPr>
        <w:t xml:space="preserve">2-бөлімнің </w:t>
      </w:r>
      <w:r w:rsidRPr="00B35F6E">
        <w:rPr>
          <w:sz w:val="28"/>
          <w:szCs w:val="28"/>
          <w:lang w:val="kk-KZ"/>
        </w:rPr>
        <w:t xml:space="preserve">1-бағанының</w:t>
      </w:r>
      <w:r>
        <w:rPr>
          <w:sz w:val="28"/>
          <w:szCs w:val="28"/>
          <w:lang w:val="kk-KZ"/>
        </w:rPr>
        <w:t xml:space="preserve"> </w:t>
      </w:r>
      <w:r w:rsidRPr="00B35B5D">
        <w:rPr>
          <w:sz w:val="28"/>
          <w:szCs w:val="28"/>
          <w:lang w:val="kk-KZ"/>
        </w:rPr>
        <w:t xml:space="preserve">1.1.</w:t>
      </w:r>
      <w:r>
        <w:rPr>
          <w:sz w:val="28"/>
          <w:szCs w:val="28"/>
          <w:lang w:val="kk-KZ"/>
        </w:rPr>
        <w:t xml:space="preserve">1-жолы</w:t>
      </w:r>
      <w:r w:rsidRPr="00B35B5D">
        <w:rPr>
          <w:sz w:val="28"/>
          <w:szCs w:val="28"/>
          <w:lang w:val="kk-KZ"/>
        </w:rPr>
        <w:t xml:space="preserve"> қолданылатын тарифке қарамастан қалалық, қаламаңы, қалааралық жəне халықаралық қатынастарда автобустармен тасымалданған, сондай-ақ кəсіпорындар (ұйымдар) төлеген жол жүру құжаттары бар және жеңілдікпен жол жүру құқығы бар  жолаушыларды қоса алғанда, барлық жолаушылардың қосындысы ретінде есептелінеді.</w:t>
      </w:r>
    </w:p>
    <w:p>
      <w:pPr>
        <w:pStyle w:val="BodyTextIndent"/>
        <w:spacing w:after="0"/>
        <w:ind w:firstLine="709" w:left="0"/>
        <w:jc w:val="both"/>
        <w:rPr>
          <w:sz w:val="28"/>
          <w:szCs w:val="28"/>
          <w:lang w:val="kk-KZ"/>
        </w:rPr>
      </w:pPr>
      <w:r w:rsidRPr="00B35B5D">
        <w:rPr>
          <w:sz w:val="28"/>
          <w:szCs w:val="28"/>
          <w:lang w:val="kk-KZ"/>
        </w:rPr>
        <w:t xml:space="preserve">Қалалық қатынаста маршруттық автобустармен тасымалданған ақы төлейтін жолаушылар саны:</w:t>
      </w:r>
    </w:p>
    <w:p>
      <w:pPr>
        <w:pStyle w:val="BodyTextIndent"/>
        <w:widowControl w:val="false"/>
        <w:numPr>
          <w:ilvl w:val="0"/>
          <w:numId w:val="12"/>
        </w:numPr>
        <w:tabs>
          <w:tab w:pos="1134" w:val="left"/>
        </w:tabs>
        <w:spacing w:after="0"/>
        <w:ind w:firstLine="709" w:left="0"/>
        <w:jc w:val="both"/>
        <w:rPr>
          <w:sz w:val="28"/>
          <w:szCs w:val="28"/>
          <w:lang w:val="kk-KZ"/>
        </w:rPr>
      </w:pPr>
      <w:r w:rsidRPr="00B35B5D">
        <w:rPr>
          <w:sz w:val="28"/>
          <w:szCs w:val="28"/>
          <w:lang w:val="kk-KZ"/>
        </w:rPr>
        <w:t xml:space="preserve">кондукторы бар автобустарда сатылған билеттердің саны бойынша;</w:t>
      </w:r>
    </w:p>
    <w:p>
      <w:pPr>
        <w:pStyle w:val="BodyTextIndent"/>
        <w:widowControl w:val="false"/>
        <w:numPr>
          <w:ilvl w:val="0"/>
          <w:numId w:val="12"/>
        </w:numPr>
        <w:tabs>
          <w:tab w:pos="1134" w:val="left"/>
        </w:tabs>
        <w:spacing w:after="0"/>
        <w:ind w:firstLine="709" w:left="0"/>
        <w:jc w:val="both"/>
        <w:rPr>
          <w:sz w:val="28"/>
          <w:szCs w:val="28"/>
          <w:lang w:val="kk-KZ"/>
        </w:rPr>
      </w:pPr>
      <w:r w:rsidRPr="00B35B5D">
        <w:rPr>
          <w:sz w:val="28"/>
          <w:szCs w:val="28"/>
          <w:lang w:val="kk-KZ"/>
        </w:rPr>
        <w:t xml:space="preserve">маршруттық автобуспен жол жүру үшін абонементтік талондар мен бір жолғы билеттерді сатудан түскен түсімді осы қала (маршрут) үшін бекітілген тарифке бөлу арқылы;</w:t>
      </w:r>
    </w:p>
    <w:p>
      <w:pPr>
        <w:pStyle w:val="BodyTextIndent"/>
        <w:widowControl w:val="false"/>
        <w:numPr>
          <w:ilvl w:val="0"/>
          <w:numId w:val="12"/>
        </w:numPr>
        <w:tabs>
          <w:tab w:pos="1134" w:val="left"/>
        </w:tabs>
        <w:spacing w:after="0"/>
        <w:ind w:firstLine="709" w:left="0"/>
        <w:jc w:val="both"/>
        <w:rPr>
          <w:sz w:val="28"/>
          <w:szCs w:val="28"/>
          <w:lang w:val="kk-KZ"/>
        </w:rPr>
      </w:pPr>
      <w:r w:rsidRPr="00B35B5D">
        <w:rPr>
          <w:sz w:val="28"/>
          <w:szCs w:val="28"/>
          <w:lang w:val="kk-KZ"/>
        </w:rPr>
        <w:t xml:space="preserve">айлық жол жүру билеттерін сатқан кезде  сатылған билеттер санын бір айдағы жол жүрудің есептік санына көбейту арқылы;</w:t>
      </w:r>
    </w:p>
    <w:p>
      <w:pPr>
        <w:pStyle w:val="BodyTextIndent"/>
        <w:widowControl w:val="false"/>
        <w:numPr>
          <w:ilvl w:val="0"/>
          <w:numId w:val="12"/>
        </w:numPr>
        <w:tabs>
          <w:tab w:pos="1134" w:val="left"/>
        </w:tabs>
        <w:spacing w:after="0"/>
        <w:ind w:firstLine="709" w:left="0"/>
        <w:jc w:val="both"/>
        <w:rPr>
          <w:sz w:val="28"/>
          <w:szCs w:val="28"/>
          <w:lang w:val="kk-KZ"/>
        </w:rPr>
      </w:pPr>
      <w:r w:rsidRPr="00B35B5D">
        <w:rPr>
          <w:sz w:val="28"/>
          <w:szCs w:val="28"/>
          <w:lang w:val="kk-KZ"/>
        </w:rPr>
        <w:t xml:space="preserve">магниттік билеттер немесе байланыссыз смарт-карталар бойынша  жол жүруді бақылаудың автоматтандырылған жүйесін қолдану кезінде тасымалданған жолаушылар саны осы жүйенің деректері бойынша айқындалады.</w:t>
      </w:r>
    </w:p>
    <w:p>
      <w:pPr>
        <w:pStyle w:val="BodyTextIndent"/>
        <w:spacing w:after="0"/>
        <w:ind w:firstLine="709" w:left="0"/>
        <w:jc w:val="both"/>
        <w:rPr>
          <w:sz w:val="28"/>
          <w:szCs w:val="28"/>
          <w:lang w:val="kk-KZ"/>
        </w:rPr>
      </w:pPr>
      <w:r w:rsidRPr="00B35B5D">
        <w:rPr>
          <w:sz w:val="28"/>
          <w:szCs w:val="28"/>
          <w:lang w:val="kk-KZ"/>
        </w:rPr>
        <w:t xml:space="preserve">Қаламаңы, қалааралық жəне халықаралық қатынастарда маршруттық автобустармен тасымалданған жолаушылар саны сатылған билеттер саны бойынша анықталады.</w:t>
      </w:r>
    </w:p>
    <w:p>
      <w:pPr>
        <w:pStyle w:val="BodyTextIndent"/>
        <w:spacing w:after="0"/>
        <w:ind w:firstLine="709" w:left="0"/>
        <w:jc w:val="both"/>
        <w:rPr>
          <w:sz w:val="28"/>
          <w:szCs w:val="28"/>
          <w:lang w:val="kk-KZ"/>
        </w:rPr>
      </w:pPr>
      <w:r w:rsidRPr="00B35B5D">
        <w:rPr>
          <w:sz w:val="28"/>
          <w:szCs w:val="28"/>
          <w:lang w:val="kk-KZ"/>
        </w:rPr>
        <w:t xml:space="preserve">Тасымалдаудың билетсіз жүйесі кезінде маршруттық автобустармен тасымалданған жолаушылар саны жол жүру құнына байланысты, алынған табысты қолданылатын тарифке бөлу арқылы сараланған түрде анықталады.</w:t>
      </w:r>
    </w:p>
    <w:p>
      <w:pPr>
        <w:pStyle w:val="BodyTextIndent"/>
        <w:spacing w:after="0"/>
        <w:ind w:firstLine="709" w:left="0"/>
        <w:jc w:val="both"/>
        <w:rPr>
          <w:sz w:val="28"/>
          <w:szCs w:val="28"/>
          <w:lang w:val="kk-KZ"/>
        </w:rPr>
      </w:pPr>
      <w:r w:rsidRPr="00B35B5D">
        <w:rPr>
          <w:sz w:val="28"/>
          <w:szCs w:val="28"/>
          <w:lang w:val="kk-KZ"/>
        </w:rPr>
        <w:t xml:space="preserve">Тапсырыс берілген автобустармен тасымалданған жолаушылар саны былай есептеледі:</w:t>
      </w:r>
    </w:p>
    <w:p>
      <w:pPr>
        <w:pStyle w:val="BodyTextIndent"/>
        <w:widowControl w:val="false"/>
        <w:numPr>
          <w:ilvl w:val="0"/>
          <w:numId w:val="10"/>
        </w:numPr>
        <w:tabs>
          <w:tab w:pos="1134" w:val="left"/>
        </w:tabs>
        <w:spacing w:after="0"/>
        <w:ind w:firstLine="709" w:left="0"/>
        <w:jc w:val="both"/>
        <w:rPr>
          <w:sz w:val="28"/>
          <w:szCs w:val="28"/>
          <w:lang w:val="kk-KZ"/>
        </w:rPr>
      </w:pPr>
      <w:r w:rsidRPr="00B35B5D">
        <w:rPr>
          <w:sz w:val="28"/>
          <w:szCs w:val="28"/>
          <w:lang w:val="kk-KZ"/>
        </w:rPr>
        <w:t xml:space="preserve">қалалық жəне қаламаңы қатынастарында (туристік-эк</w:t>
      </w:r>
      <w:r>
        <w:rPr>
          <w:sz w:val="28"/>
          <w:szCs w:val="28"/>
          <w:lang w:val="kk-KZ"/>
        </w:rPr>
        <w:t xml:space="preserve">скурсиялық автобустардан басқа)-</w:t>
      </w:r>
      <w:r w:rsidRPr="00B35B5D">
        <w:rPr>
          <w:sz w:val="28"/>
          <w:szCs w:val="28"/>
          <w:lang w:val="kk-KZ"/>
        </w:rPr>
        <w:t xml:space="preserve">жолаушылар айналымын (есептік) қала маңындағы қатынаста жолаушы сапарының орташа қашықтығына бөлу арқылы, егер шаруашылықта мұндай деректер болмаса, есептеу үшін 15 километрге                   (бұдан әрі – км) тең қашықтық алынады;</w:t>
      </w:r>
    </w:p>
    <w:p>
      <w:pPr>
        <w:pStyle w:val="BodyTextIndent"/>
        <w:widowControl w:val="false"/>
        <w:numPr>
          <w:ilvl w:val="0"/>
          <w:numId w:val="10"/>
        </w:numPr>
        <w:tabs>
          <w:tab w:pos="1134" w:val="left"/>
        </w:tabs>
        <w:spacing w:after="0"/>
        <w:ind w:firstLine="709" w:left="0"/>
        <w:jc w:val="both"/>
        <w:rPr>
          <w:sz w:val="28"/>
          <w:szCs w:val="28"/>
          <w:lang w:val="kk-KZ"/>
        </w:rPr>
      </w:pPr>
      <w:r w:rsidRPr="00B35B5D">
        <w:rPr>
          <w:sz w:val="28"/>
          <w:szCs w:val="28"/>
          <w:lang w:val="kk-KZ"/>
        </w:rPr>
        <w:t xml:space="preserve">қалааралық жəне халықаралық қатынастарда, сондай-ақ қатынастың барлық түрлеріндегі туристік-экскурсиялық автобустарда жол парақта көрсетілген жолаушылар санына тең етіп қабылданады, бірақ автобуста отыруға арналған орындар санынан аспауы тиіс.</w:t>
      </w:r>
    </w:p>
    <w:p>
      <w:pPr>
        <w:pStyle w:val="BodyTextIndent"/>
        <w:spacing w:after="0"/>
        <w:ind w:firstLine="708" w:left="0"/>
        <w:jc w:val="both"/>
        <w:rPr>
          <w:sz w:val="28"/>
          <w:szCs w:val="28"/>
          <w:lang w:val="kk-KZ"/>
        </w:rPr>
      </w:pPr>
      <w:r w:rsidRPr="00B35B5D">
        <w:rPr>
          <w:sz w:val="28"/>
          <w:szCs w:val="28"/>
          <w:lang w:val="kk-KZ"/>
        </w:rPr>
        <w:t xml:space="preserve">1.1.2, 1.1.3, 1.1.5, 1.1.</w:t>
      </w:r>
      <w:r w:rsidRPr="00FF7762">
        <w:rPr>
          <w:sz w:val="28"/>
          <w:szCs w:val="28"/>
          <w:lang w:val="kk-KZ"/>
        </w:rPr>
        <w:t xml:space="preserve">6 және</w:t>
      </w:r>
      <w:r w:rsidRPr="00B35B5D">
        <w:rPr>
          <w:sz w:val="28"/>
          <w:szCs w:val="28"/>
          <w:lang w:val="kk-KZ"/>
        </w:rPr>
        <w:t xml:space="preserve"> 1.1.7-жолдар жол ақысын төлейтін жəне жеңілдікпен жол жүру  құқығын пайдаланатын азаматтарды қамтиды.</w:t>
      </w:r>
    </w:p>
    <w:p>
      <w:pPr>
        <w:pStyle w:val="BodyTextIndent"/>
        <w:spacing w:after="0"/>
        <w:ind w:firstLine="709" w:left="0"/>
        <w:jc w:val="both"/>
        <w:rPr>
          <w:sz w:val="28"/>
          <w:szCs w:val="28"/>
          <w:lang w:val="kk-KZ"/>
        </w:rPr>
      </w:pPr>
      <w:r w:rsidRPr="00B35B5D">
        <w:rPr>
          <w:sz w:val="28"/>
          <w:szCs w:val="28"/>
          <w:lang w:val="kk-KZ"/>
        </w:rPr>
        <w:t xml:space="preserve">Трамвайларда, троллейбустарда, метрополитенде, жеңіл рельсті көлікте ақылы жолаушылар саны келесі құжаттар негізінде анықталады:</w:t>
      </w:r>
    </w:p>
    <w:p>
      <w:pPr>
        <w:pStyle w:val="BodyTextIndent"/>
        <w:widowControl w:val="false"/>
        <w:numPr>
          <w:ilvl w:val="0"/>
          <w:numId w:val="6"/>
        </w:numPr>
        <w:tabs>
          <w:tab w:pos="1134" w:val="left"/>
        </w:tabs>
        <w:spacing w:after="0"/>
        <w:ind w:firstLine="709" w:left="0"/>
        <w:jc w:val="both"/>
        <w:rPr>
          <w:sz w:val="28"/>
          <w:szCs w:val="28"/>
          <w:lang w:val="kk-KZ"/>
        </w:rPr>
      </w:pPr>
      <w:r w:rsidRPr="00B35B5D">
        <w:rPr>
          <w:sz w:val="28"/>
          <w:szCs w:val="28"/>
          <w:lang w:val="kk-KZ"/>
        </w:rPr>
        <w:t xml:space="preserve">кондуктормен бір жолаушы-сапарға белгіленген тариф бойынша бір жолғы билеттерді жекелеген азаматтарға сату кезінде тасымалданған жолаушылар саны сатылған билеттердің санына тең деп алынады;</w:t>
      </w:r>
    </w:p>
    <w:p>
      <w:pPr>
        <w:pStyle w:val="BodyTextIndent"/>
        <w:widowControl w:val="false"/>
        <w:numPr>
          <w:ilvl w:val="0"/>
          <w:numId w:val="6"/>
        </w:numPr>
        <w:tabs>
          <w:tab w:pos="1134" w:val="left"/>
        </w:tabs>
        <w:spacing w:after="0"/>
        <w:ind w:firstLine="709" w:left="0"/>
        <w:jc w:val="both"/>
        <w:rPr>
          <w:sz w:val="28"/>
          <w:szCs w:val="28"/>
          <w:lang w:val="kk-KZ"/>
        </w:rPr>
      </w:pPr>
      <w:r w:rsidRPr="00B35B5D">
        <w:rPr>
          <w:sz w:val="28"/>
          <w:szCs w:val="28"/>
          <w:lang w:val="kk-KZ"/>
        </w:rPr>
        <w:t xml:space="preserve">кондукторсыз бір жолаушы-сапарға белгіленген тариф бойынша абономенттік талондар мен бір жолғы билеттерді жекелеген азаматтарға сату кезінде тасымалданған жолаушылар саны абонементтік талондар мен бір жолғы билеттерді сатудан түскен түсімді осы қала үшін бекітілген бірыңғай тарифке бөлу арқылы анықталады.</w:t>
      </w:r>
    </w:p>
    <w:p>
      <w:pPr>
        <w:pStyle w:val="BodyTextIndent"/>
        <w:spacing w:after="0"/>
        <w:ind w:firstLine="708" w:left="0"/>
        <w:jc w:val="both"/>
        <w:rPr>
          <w:sz w:val="28"/>
          <w:szCs w:val="28"/>
          <w:lang w:val="kk-KZ"/>
        </w:rPr>
      </w:pPr>
      <w:r w:rsidRPr="00BD6802">
        <w:rPr>
          <w:sz w:val="28"/>
          <w:szCs w:val="28"/>
          <w:lang w:val="kk-KZ"/>
        </w:rPr>
        <w:t xml:space="preserve">2-бөлімнің 1-бағанының</w:t>
      </w:r>
      <w:r>
        <w:rPr>
          <w:sz w:val="28"/>
          <w:szCs w:val="28"/>
          <w:lang w:val="kk-KZ"/>
        </w:rPr>
        <w:t xml:space="preserve"> </w:t>
      </w:r>
      <w:r w:rsidRPr="00B35B5D">
        <w:rPr>
          <w:sz w:val="28"/>
          <w:szCs w:val="28"/>
          <w:lang w:val="kk-KZ"/>
        </w:rPr>
        <w:t xml:space="preserve">1.1.</w:t>
      </w:r>
      <w:r w:rsidRPr="00BF4077">
        <w:rPr>
          <w:sz w:val="28"/>
          <w:szCs w:val="28"/>
          <w:lang w:val="kk-KZ"/>
        </w:rPr>
        <w:t xml:space="preserve">4</w:t>
      </w:r>
      <w:r>
        <w:rPr>
          <w:sz w:val="28"/>
          <w:szCs w:val="28"/>
          <w:lang w:val="kk-KZ"/>
        </w:rPr>
        <w:t xml:space="preserve">-жолы</w:t>
      </w:r>
      <w:r w:rsidRPr="00BF4077">
        <w:rPr>
          <w:sz w:val="28"/>
          <w:szCs w:val="28"/>
          <w:lang w:val="kk-KZ"/>
        </w:rPr>
        <w:t xml:space="preserve">нда таксимен жолаушыларды тасымалдау, </w:t>
      </w:r>
      <w:r>
        <w:rPr>
          <w:sz w:val="28"/>
          <w:szCs w:val="28"/>
          <w:lang w:val="kk-KZ"/>
        </w:rPr>
        <w:t xml:space="preserve">тапсырыс бойынша </w:t>
      </w:r>
      <w:r w:rsidRPr="00BF4077">
        <w:rPr>
          <w:sz w:val="28"/>
          <w:szCs w:val="28"/>
          <w:lang w:val="kk-KZ"/>
        </w:rPr>
        <w:t xml:space="preserve">же</w:t>
      </w:r>
      <w:r>
        <w:rPr>
          <w:sz w:val="28"/>
          <w:szCs w:val="28"/>
          <w:lang w:val="kk-KZ"/>
        </w:rPr>
        <w:t xml:space="preserve">ңіл автомобильмен жолаушыларды тасымалдауды қоса алғанда көрсетіледі.</w:t>
      </w:r>
    </w:p>
    <w:p>
      <w:pPr>
        <w:pStyle w:val="BodyTextIndent"/>
        <w:spacing w:after="0"/>
        <w:ind w:firstLine="708" w:left="0"/>
        <w:jc w:val="both"/>
        <w:rPr>
          <w:sz w:val="28"/>
          <w:szCs w:val="28"/>
          <w:lang w:val="kk-KZ"/>
        </w:rPr>
      </w:pPr>
      <w:r w:rsidRPr="00BD6802">
        <w:rPr>
          <w:sz w:val="28"/>
          <w:szCs w:val="28"/>
          <w:lang w:val="kk-KZ"/>
        </w:rPr>
        <w:t xml:space="preserve">2-бөлімнің 1-бағанының 1.1.4-жолы автомобиль-километрдегі ақылы жүрген жолды таксидегі жолаушылардың орташа санына көбейтіп жəне нəтижесін жолаушыларды тасымалдаудың орташа арақашықтығына бөлу арқылы есептеледі. Таксидегі жолаушылардың орташа саны екі жолаушыға тең деп алынады. Таксимен жолаушылар тасымалдаудың орташа арақашықтығы </w:t>
      </w:r>
      <w:r w:rsidRPr="00BD6802">
        <w:rPr>
          <w:sz w:val="28"/>
          <w:szCs w:val="28"/>
          <w:lang w:val="kk-KZ"/>
        </w:rPr>
        <w:t xml:space="preserve">қала маңына қатынайтын автобуспен жолаушылар тасымалдаудың орташа арақашықтығына тең деп алынады.</w:t>
      </w:r>
    </w:p>
    <w:p>
      <w:pPr>
        <w:pStyle w:val="BodyTextIndent"/>
        <w:spacing w:after="0"/>
        <w:ind w:firstLine="709" w:left="0"/>
        <w:jc w:val="both"/>
        <w:rPr>
          <w:sz w:val="28"/>
          <w:szCs w:val="28"/>
          <w:lang w:val="kk-KZ"/>
        </w:rPr>
      </w:pPr>
      <w:r w:rsidRPr="00BD6802">
        <w:rPr>
          <w:sz w:val="28"/>
          <w:szCs w:val="28"/>
          <w:lang w:val="kk-KZ"/>
        </w:rPr>
        <w:t xml:space="preserve">2-бөлімнің 2-бағанының 1.1.1, 1.1.2, 1.1.3, 1.1.5, 1.1.</w:t>
      </w:r>
      <w:r w:rsidRPr="00FF7762">
        <w:rPr>
          <w:sz w:val="28"/>
          <w:szCs w:val="28"/>
          <w:lang w:val="kk-KZ"/>
        </w:rPr>
        <w:t xml:space="preserve">6 және 1.</w:t>
      </w:r>
      <w:r w:rsidRPr="00BD6802">
        <w:rPr>
          <w:sz w:val="28"/>
          <w:szCs w:val="28"/>
          <w:lang w:val="kk-KZ"/>
        </w:rPr>
        <w:t xml:space="preserve">1.7-жолдары әрбір тасымалдау позициясы және тасымалдау қашықтығы бойынша жолаушылар санының көбейтіндісін қосу арқылы есептеледі. </w:t>
      </w:r>
    </w:p>
    <w:p>
      <w:pPr>
        <w:pStyle w:val="BodyTextIndent"/>
        <w:spacing w:after="0"/>
        <w:ind w:firstLine="709" w:left="0"/>
        <w:jc w:val="both"/>
        <w:rPr>
          <w:sz w:val="28"/>
          <w:szCs w:val="28"/>
          <w:lang w:val="kk-KZ"/>
        </w:rPr>
      </w:pPr>
      <w:r w:rsidRPr="00BD6802">
        <w:rPr>
          <w:sz w:val="28"/>
          <w:szCs w:val="28"/>
          <w:lang w:val="kk-KZ"/>
        </w:rPr>
        <w:t xml:space="preserve">2-бөлімнің 2-бағанының 1.1.4-жолы таксидің ақылы жүріс жолын тасымалданған жолаушылардың орташа санына (екі жолаушыға тең) көбейту арқылы айқындалады.</w:t>
      </w:r>
    </w:p>
    <w:p>
      <w:pPr>
        <w:pStyle w:val="BodyTextIndent"/>
        <w:spacing w:after="0"/>
        <w:ind w:firstLine="709" w:left="0"/>
        <w:jc w:val="both"/>
        <w:rPr>
          <w:sz w:val="28"/>
          <w:szCs w:val="28"/>
          <w:lang w:val="kk-KZ"/>
        </w:rPr>
      </w:pPr>
      <w:r w:rsidRPr="00BD6802">
        <w:rPr>
          <w:sz w:val="28"/>
          <w:szCs w:val="28"/>
          <w:lang w:val="kk-KZ"/>
        </w:rPr>
        <w:t xml:space="preserve">Жолаушылар айналымын есе</w:t>
      </w:r>
      <w:r>
        <w:rPr>
          <w:sz w:val="28"/>
          <w:szCs w:val="28"/>
          <w:lang w:val="kk-KZ"/>
        </w:rPr>
        <w:t xml:space="preserve">птеу үлгісі осы н</w:t>
      </w:r>
      <w:r w:rsidRPr="00BD6802">
        <w:rPr>
          <w:sz w:val="28"/>
          <w:szCs w:val="28"/>
          <w:lang w:val="kk-KZ"/>
        </w:rPr>
        <w:t xml:space="preserve">ұсқаулықтың 1-қосымшасында келтірілген.</w:t>
      </w:r>
    </w:p>
    <w:p>
      <w:pPr>
        <w:pStyle w:val="BodyTextIndent"/>
        <w:spacing w:after="0"/>
        <w:ind w:firstLine="709" w:left="0"/>
        <w:jc w:val="both"/>
        <w:rPr>
          <w:sz w:val="28"/>
          <w:szCs w:val="28"/>
          <w:lang w:val="kk-KZ"/>
        </w:rPr>
      </w:pPr>
      <w:r w:rsidRPr="00301CAA">
        <w:rPr>
          <w:sz w:val="28"/>
          <w:szCs w:val="28"/>
          <w:lang w:val="kk-KZ"/>
        </w:rPr>
        <w:t xml:space="preserve">2-бөлімнің 3-бағанының 1.1.1, 1.1.2, 1.1.3, 1.1.4, 1.1.5, 1.1.6 және 1.1.7 жолдарда жолаушыларды автомобиль және қалалық рельсті көлікпен тасымалдаудан түсетін кірістер барлық қатынастарда жол ақысын төлеудің әртүрлі тәсілдерімен алынған нақты кірістің жалпы сомасын (қолма-қол есеп айырысу, банк картасы, көлік картасы, (жол жүру картасы), QR-код (мобильді қосымша), жеке азаматтарға да, кәсіпорындар мен ұйымдарға да жеңілдікпен жол жүру (ішінара төленетін немесе тегін), сондай-ақ, жолаушыларды тапсырысты автобустармен тасымалдаудан түскен түсім тарифке тасымалданған жолаушылар санының көбейтіндісімен анықталады (бір сапардың бағасы).</w:t>
      </w:r>
    </w:p>
    <w:p>
      <w:pPr>
        <w:ind w:firstLine="709"/>
        <w:jc w:val="both"/>
        <w:rPr>
          <w:color w:val="000000"/>
          <w:sz w:val="28"/>
          <w:szCs w:val="28"/>
          <w:lang w:val="kk-KZ"/>
        </w:rPr>
      </w:pPr>
      <w:r w:rsidRPr="00BD6802">
        <w:rPr>
          <w:color w:val="000000"/>
          <w:sz w:val="28"/>
          <w:szCs w:val="28"/>
          <w:lang w:val="kk-KZ"/>
        </w:rPr>
        <w:t xml:space="preserve">Жолаушыларды тасымалдаудан түскен табыстарға жолаушылар тасымалдау бойынша көрсетілген қызметтер үшін дотациялар мен субсидиялар да қосылады. </w:t>
      </w:r>
    </w:p>
    <w:p>
      <w:pPr>
        <w:pStyle w:val="BodyTextIndent"/>
        <w:spacing w:after="0"/>
        <w:ind w:firstLine="709" w:left="0"/>
        <w:jc w:val="both"/>
        <w:rPr>
          <w:sz w:val="28"/>
          <w:szCs w:val="28"/>
          <w:lang w:val="kk-KZ"/>
        </w:rPr>
      </w:pPr>
      <w:r w:rsidRPr="00BD6802">
        <w:rPr>
          <w:sz w:val="28"/>
          <w:szCs w:val="28"/>
          <w:lang w:val="kk-KZ"/>
        </w:rPr>
        <w:t xml:space="preserve">2-бөлімнің 4-бағанының 1.1-жолында автомобиль көлігінде жүктерді тасымалдау жүк автомобильдерімен, жеңіл автомобиль шассиіндегі пикаптар және фургондармен жəне автотіркемелермен орындалған жиынтық көлемді қамтиды. Тасымалданған жүктер есебі келу мезеті бойынша жүзеге асырылады.</w:t>
      </w:r>
      <w:r w:rsidRPr="00B35B5D">
        <w:rPr>
          <w:sz w:val="28"/>
          <w:szCs w:val="28"/>
          <w:lang w:val="kk-KZ"/>
        </w:rPr>
        <w:t xml:space="preserve"> </w:t>
      </w:r>
      <w:r w:rsidRPr="00BD6802">
        <w:rPr>
          <w:sz w:val="28"/>
          <w:szCs w:val="28"/>
          <w:lang w:val="kk-KZ"/>
        </w:rPr>
        <w:t xml:space="preserve">Тасымалданған жүктер көлемі, əрбір сапардағы ыдыс салмағын, контейнерлер салмағын ескере отырып, тасымалданған жүктің нақты салмағы бойынша көрсетіледі.</w:t>
      </w:r>
    </w:p>
    <w:p>
      <w:pPr>
        <w:pStyle w:val="BodyTextIndent"/>
        <w:tabs>
          <w:tab w:pos="0" w:val="left"/>
        </w:tabs>
        <w:spacing w:after="0"/>
        <w:ind w:firstLine="709" w:left="0"/>
        <w:jc w:val="both"/>
        <w:rPr>
          <w:sz w:val="28"/>
          <w:szCs w:val="28"/>
          <w:lang w:val="kk-KZ"/>
        </w:rPr>
      </w:pPr>
      <w:r w:rsidRPr="00BD6802">
        <w:rPr>
          <w:sz w:val="28"/>
          <w:szCs w:val="28"/>
          <w:lang w:val="kk-KZ"/>
        </w:rPr>
        <w:t xml:space="preserve">Автомобиль көлігіндегі 2-бөлімнің 5-бағанының 1.1-жолы әрбір сапар үшін тасымалданған жүк салмағын (автотіркемелермен тасымалданған жүктерді қоса) қашықтыққа көбейтіп, кейін барлық сапарлар бойынша көбейтінділерді қосындылаумен анықталады.</w:t>
      </w:r>
    </w:p>
    <w:p>
      <w:pPr>
        <w:pStyle w:val="BodyTextIndent"/>
        <w:spacing w:after="0"/>
        <w:ind w:firstLine="709" w:left="0"/>
        <w:jc w:val="both"/>
        <w:rPr>
          <w:sz w:val="28"/>
          <w:szCs w:val="28"/>
          <w:lang w:val="kk-KZ"/>
        </w:rPr>
      </w:pPr>
      <w:r w:rsidRPr="00BD6802">
        <w:rPr>
          <w:sz w:val="28"/>
          <w:szCs w:val="28"/>
          <w:lang w:val="kk-KZ"/>
        </w:rPr>
        <w:t xml:space="preserve">Жүк айналымын есептеу мысалы осы Нұсқаулықтың 2-қосымшасында келтірілген.</w:t>
      </w:r>
    </w:p>
    <w:p>
      <w:pPr>
        <w:pStyle w:val="BodyTextIndent"/>
        <w:tabs>
          <w:tab w:pos="0" w:val="left"/>
        </w:tabs>
        <w:spacing w:after="0"/>
        <w:ind w:firstLine="709" w:left="0"/>
        <w:jc w:val="both"/>
        <w:rPr>
          <w:sz w:val="28"/>
          <w:szCs w:val="28"/>
          <w:lang w:val="kk-KZ"/>
        </w:rPr>
      </w:pPr>
      <w:r w:rsidRPr="00BD6802">
        <w:rPr>
          <w:sz w:val="28"/>
          <w:szCs w:val="28"/>
          <w:lang w:val="kk-KZ"/>
        </w:rPr>
        <w:t xml:space="preserve">Жүктерді автомобильдермен тасымалдаудан түскен табыстар қолданыстағы тарифтер бойынша тасымалданған жүктер саны туралы құжаттар негізінде немесе жасалған шарттарға сəйкес есептеледі.</w:t>
      </w:r>
    </w:p>
    <w:p>
      <w:pPr>
        <w:pStyle w:val="BodyTextIndent"/>
        <w:spacing w:after="0"/>
        <w:ind w:firstLine="709" w:left="0"/>
        <w:jc w:val="both"/>
        <w:rPr>
          <w:sz w:val="28"/>
          <w:szCs w:val="28"/>
          <w:lang w:val="kk-KZ"/>
        </w:rPr>
      </w:pPr>
      <w:r w:rsidRPr="00BD6802">
        <w:rPr>
          <w:sz w:val="28"/>
          <w:szCs w:val="28"/>
          <w:lang w:val="kk-KZ"/>
        </w:rPr>
        <w:t xml:space="preserve">2-бөлімнің барлық бағандары бойынша 1.2-жолында </w:t>
      </w:r>
      <w:r w:rsidRPr="003166CD">
        <w:rPr>
          <w:sz w:val="28"/>
          <w:szCs w:val="28"/>
          <w:lang w:val="kk-KZ"/>
        </w:rPr>
        <w:t xml:space="preserve">жалпы пайдаланудағы</w:t>
      </w:r>
      <w:r>
        <w:rPr>
          <w:sz w:val="28"/>
          <w:szCs w:val="28"/>
          <w:lang w:val="kk-KZ"/>
        </w:rPr>
        <w:t xml:space="preserve"> магистралды теміржол желілерінде жүктер мен жолаушыларды тасымалдауды жүзеге асыратын </w:t>
      </w:r>
      <w:r w:rsidRPr="00BD6802">
        <w:rPr>
          <w:sz w:val="28"/>
          <w:szCs w:val="28"/>
          <w:lang w:val="kk-KZ"/>
        </w:rPr>
        <w:t xml:space="preserve">теміржол көлігі жұмысының негізгі көрсеткіштері көрсетіледі.</w:t>
      </w:r>
    </w:p>
    <w:p>
      <w:pPr>
        <w:pStyle w:val="BodyTextIndent"/>
        <w:spacing w:after="0"/>
        <w:ind w:firstLine="709" w:left="0"/>
        <w:jc w:val="both"/>
        <w:rPr>
          <w:sz w:val="28"/>
          <w:szCs w:val="28"/>
          <w:lang w:val="kk-KZ"/>
        </w:rPr>
      </w:pPr>
      <w:r w:rsidRPr="00BD6802">
        <w:rPr>
          <w:sz w:val="28"/>
          <w:szCs w:val="28"/>
          <w:lang w:val="kk-KZ"/>
        </w:rPr>
        <w:t xml:space="preserve">2-бөлімнің 1-бағанының 1.2-жолы халықаралық қатынаста жөнелтілген және келген жолаушылардың, республикаішілік және қала маңындағы қатынастарда жөнелтілген жолаушылардың сомасын қамтиды.</w:t>
      </w:r>
    </w:p>
    <w:p>
      <w:pPr>
        <w:pStyle w:val="BodyTextIndent"/>
        <w:spacing w:after="0"/>
        <w:ind w:firstLine="709" w:left="0"/>
        <w:jc w:val="both"/>
        <w:rPr>
          <w:sz w:val="28"/>
          <w:szCs w:val="28"/>
          <w:lang w:val="kk-KZ"/>
        </w:rPr>
      </w:pPr>
      <w:r w:rsidRPr="00BD6802">
        <w:rPr>
          <w:sz w:val="28"/>
          <w:szCs w:val="28"/>
          <w:lang w:val="kk-KZ"/>
        </w:rPr>
        <w:t xml:space="preserve">Теміржол көлігіндегі 2-бөлімнің 2-бағанының 1.2-жолы жолаушылар тасымалданған қашықтықты ескере отырып, орындалған жұмыс көлемін сипаттайды, жолаушы-километрмен өлшенеді. Жолаушылар айналымын есептеу мысалы осы Нұсқаулықтың 1-қосымшасында келтірілген.</w:t>
      </w:r>
    </w:p>
    <w:p>
      <w:pPr>
        <w:pStyle w:val="BodyTextIndent"/>
        <w:spacing w:after="0"/>
        <w:ind w:firstLine="709" w:left="0"/>
        <w:jc w:val="both"/>
        <w:rPr>
          <w:sz w:val="28"/>
          <w:szCs w:val="28"/>
          <w:lang w:val="kk-KZ"/>
        </w:rPr>
      </w:pPr>
      <w:r w:rsidRPr="00BD6802">
        <w:rPr>
          <w:sz w:val="28"/>
          <w:szCs w:val="28"/>
          <w:lang w:val="kk-KZ"/>
        </w:rPr>
        <w:t xml:space="preserve">Темір жол көлігіндегі 2-бөлімнің 3-бағанының 1.2-жолы жол жүру ақысының сомасын және жылдамдық, жатын орын, купе және жұмсақ вагондағы жол жүру және т.б. үшін түрлі қосымша ақыларды қамтиды.</w:t>
      </w:r>
    </w:p>
    <w:p>
      <w:pPr>
        <w:ind w:firstLine="709"/>
        <w:jc w:val="both"/>
        <w:rPr>
          <w:color w:val="000000"/>
          <w:sz w:val="28"/>
          <w:szCs w:val="28"/>
          <w:lang w:val="kk-KZ"/>
        </w:rPr>
      </w:pPr>
      <w:r w:rsidRPr="00BD6802">
        <w:rPr>
          <w:color w:val="000000"/>
          <w:sz w:val="28"/>
          <w:szCs w:val="28"/>
          <w:lang w:val="kk-KZ"/>
        </w:rPr>
        <w:t xml:space="preserve">Жолаушыларды тасымалдаудан түскен табыстарға жолаушылар тасымалдау бойынша көрсетілген қызметтер үшін дотациялар мен субсидиялар да қосылады. </w:t>
      </w:r>
    </w:p>
    <w:p>
      <w:pPr>
        <w:pStyle w:val="BodyTextIndent"/>
        <w:spacing w:after="0"/>
        <w:ind w:firstLine="709" w:left="0"/>
        <w:jc w:val="both"/>
        <w:rPr>
          <w:sz w:val="28"/>
          <w:szCs w:val="28"/>
          <w:lang w:val="kk-KZ"/>
        </w:rPr>
      </w:pPr>
      <w:r w:rsidRPr="00BD6802">
        <w:rPr>
          <w:sz w:val="28"/>
          <w:szCs w:val="28"/>
          <w:lang w:val="kk-KZ"/>
        </w:rPr>
        <w:t xml:space="preserve">2-бөлімнің 4-бағанының 1.2-жолы бойынша қатынастың барлық  түрлерінде (әкелімде, әкетілімде, транзитте және республика ішіндегі қатынаста) теміржол көлігімен тасымалданған жүктер, жалға алынған вагондар, жолжүгі, жүк-жолжүгі саны көрсетіледі, тоннамен өлшенеді. Темір жол көлігінде жүктерді тасымалдау жүктерді жөнелту (әкету) және келу (әкелу) жөніндегі халықаралық қатынаста, жүктерді жөнелту жөніндегі республикаішілік қатынаста және жүктердің транзиті (кіру станциясына (облысына) жатқызылсын) ескеріледі.</w:t>
      </w:r>
      <w:r w:rsidRPr="0064553B">
        <w:rPr>
          <w:color w:val="000000"/>
          <w:sz w:val="28"/>
          <w:szCs w:val="28"/>
          <w:lang w:val="kk-KZ"/>
        </w:rPr>
        <w:t xml:space="preserve"> </w:t>
      </w:r>
      <w:r w:rsidRPr="00B24BD2">
        <w:rPr>
          <w:color w:val="000000"/>
          <w:sz w:val="28"/>
          <w:szCs w:val="28"/>
          <w:lang w:val="kk-KZ"/>
        </w:rPr>
        <w:t xml:space="preserve">Тоннадағы тасымалданған жүктер саны тасымалдау құжаттарында көрсетілген салмаққа сүйене отырып анықталады, оған жүк ыдысының, сондай-ақ тасымалдау кезінде қолданылатын барлық құралдар мен жабдықтардың салмағын қоса алғанда. </w:t>
      </w:r>
    </w:p>
    <w:p>
      <w:pPr>
        <w:pStyle w:val="BodyTextIndent"/>
        <w:spacing w:after="0"/>
        <w:ind w:firstLine="709" w:left="0"/>
        <w:jc w:val="both"/>
        <w:rPr>
          <w:color w:val="000000"/>
          <w:sz w:val="28"/>
          <w:szCs w:val="28"/>
          <w:lang w:val="kk-KZ"/>
        </w:rPr>
      </w:pPr>
      <w:r w:rsidRPr="00B24BD2">
        <w:rPr>
          <w:color w:val="000000"/>
          <w:sz w:val="28"/>
          <w:szCs w:val="28"/>
          <w:lang w:val="kk-KZ"/>
        </w:rPr>
        <w:t xml:space="preserve">Жеке (меншікті) және жалға алынған вагондардың салмағы жүктерді тасымалдау көлемінде есепке алынбайды.</w:t>
      </w:r>
    </w:p>
    <w:p>
      <w:pPr>
        <w:pStyle w:val="BodyTextIndent"/>
        <w:spacing w:after="0"/>
        <w:ind w:firstLine="709" w:left="0"/>
        <w:jc w:val="both"/>
        <w:rPr>
          <w:sz w:val="28"/>
          <w:szCs w:val="28"/>
          <w:lang w:val="kk-KZ"/>
        </w:rPr>
      </w:pPr>
      <w:r w:rsidRPr="00BD6802">
        <w:rPr>
          <w:sz w:val="28"/>
          <w:szCs w:val="28"/>
          <w:lang w:val="kk-KZ"/>
        </w:rPr>
        <w:t xml:space="preserve">2-бөлімнің 5-бағанының 1.2-жолы бойынша тасымалдау қашықтығын ескере отырып, жүктерді жеткізу жөніндегі тасымалдау жұмысының көлемі көрсетіледі, ол тасымалдау қашықтығына әр жөнелтілім массасының тонна сомасы ретінде айқындалады, тонна-километрмен өлшенеді. Жүк айналымын есептеу мысалы осы Нұсқаулықтың 2-қосымшасында келтірілген.</w:t>
      </w:r>
    </w:p>
    <w:p>
      <w:pPr>
        <w:pStyle w:val="BodyTextIndent"/>
        <w:tabs>
          <w:tab w:pos="0" w:val="left"/>
        </w:tabs>
        <w:spacing w:after="0"/>
        <w:ind w:firstLine="709" w:left="0"/>
        <w:jc w:val="both"/>
        <w:rPr>
          <w:sz w:val="28"/>
          <w:szCs w:val="28"/>
          <w:lang w:val="kk-KZ"/>
        </w:rPr>
      </w:pPr>
      <w:r w:rsidRPr="00BD6802">
        <w:rPr>
          <w:sz w:val="28"/>
          <w:szCs w:val="28"/>
          <w:lang w:val="kk-KZ"/>
        </w:rPr>
        <w:t xml:space="preserve">Темір жол көлігіндегі 2-бөлімнің 6-бағанының 1.2-жолы жүк тасу ақысынан, жекеменшік (меншікті) және жалға алынған вагондардың бос жүрісі</w:t>
      </w:r>
      <w:r w:rsidRPr="00B35B5D">
        <w:rPr>
          <w:sz w:val="28"/>
          <w:szCs w:val="28"/>
          <w:lang w:val="kk-KZ"/>
        </w:rPr>
        <w:t xml:space="preserve"> </w:t>
      </w:r>
      <w:r w:rsidRPr="00BD6802">
        <w:rPr>
          <w:sz w:val="28"/>
          <w:szCs w:val="28"/>
          <w:lang w:val="kk-KZ"/>
        </w:rPr>
        <w:t xml:space="preserve">үшін төлеммен, қосымша алымдардан, теміржол әкімшіліктерінің арасындағы жүк тасымалдау үшін есеп  айырысулардан құралады.</w:t>
      </w:r>
    </w:p>
    <w:p>
      <w:pPr>
        <w:pStyle w:val="BodyTextIndent"/>
        <w:spacing w:after="0"/>
        <w:ind w:firstLine="709" w:left="0"/>
        <w:jc w:val="both"/>
        <w:rPr>
          <w:sz w:val="28"/>
          <w:szCs w:val="28"/>
          <w:lang w:val="kk-KZ"/>
        </w:rPr>
      </w:pPr>
      <w:r w:rsidRPr="00BD6802">
        <w:rPr>
          <w:sz w:val="28"/>
          <w:szCs w:val="28"/>
          <w:lang w:val="kk-KZ"/>
        </w:rPr>
        <w:t xml:space="preserve">2-бөлімнің барлық бағандары бойынша 1.3-жолда ішкі су көлігі жұмысының негізгі көрсеткіштері көрсетіледі.</w:t>
      </w:r>
    </w:p>
    <w:p>
      <w:pPr>
        <w:pStyle w:val="BodyTextIndent"/>
        <w:spacing w:after="0"/>
        <w:ind w:firstLine="709" w:left="0"/>
        <w:jc w:val="both"/>
        <w:rPr>
          <w:sz w:val="28"/>
          <w:szCs w:val="28"/>
          <w:lang w:val="kk-KZ"/>
        </w:rPr>
      </w:pPr>
      <w:r w:rsidRPr="003166CD">
        <w:rPr>
          <w:sz w:val="28"/>
          <w:szCs w:val="28"/>
          <w:lang w:val="kk-KZ"/>
        </w:rPr>
        <w:t xml:space="preserve">Ішкі су көлігіндегі 2-бөлімнің 1-бағанының 1.3-жолы есепті кезеңде жолаушыларды тасымалдау үшін меншікті (жалға алынған) кемелерде және аралас мақсаттағы кемелерде іс жүзінде тасымалданған жолаушылар саны ескеріледі.</w:t>
      </w:r>
      <w:r>
        <w:rPr>
          <w:sz w:val="28"/>
          <w:szCs w:val="28"/>
          <w:lang w:val="kk-KZ"/>
        </w:rPr>
        <w:t xml:space="preserve"> </w:t>
      </w:r>
      <w:r w:rsidRPr="00BD6802">
        <w:rPr>
          <w:sz w:val="28"/>
          <w:szCs w:val="28"/>
          <w:lang w:val="kk-KZ"/>
        </w:rPr>
        <w:t xml:space="preserve">Бір жолаушының бір бағыттағы екі пункт аралығындағы əрбір сапары жолаушылар санын есепке алу объектісі болып табылады.</w:t>
      </w:r>
    </w:p>
    <w:p>
      <w:pPr>
        <w:pStyle w:val="BodyTextIndent"/>
        <w:spacing w:after="0"/>
        <w:ind w:firstLine="709" w:left="0"/>
        <w:jc w:val="both"/>
        <w:rPr>
          <w:sz w:val="28"/>
          <w:szCs w:val="28"/>
          <w:lang w:val="kk-KZ"/>
        </w:rPr>
      </w:pPr>
      <w:r w:rsidRPr="00BD6802">
        <w:rPr>
          <w:sz w:val="28"/>
          <w:szCs w:val="28"/>
          <w:lang w:val="kk-KZ"/>
        </w:rPr>
        <w:t xml:space="preserve">Жолаушыларды ішкі су көлігімен тасымалдаулар туралы деректер тиісті жол жүру құжаттарымен (ақылы жəне жеңілдігі бар жолаушылар билеттерімен, топтық тасымал құжаттарымен - əскери, экскурсиялық) ресімделген барлық жөнелтілген жолаушыларды қамтиды.</w:t>
      </w:r>
    </w:p>
    <w:p>
      <w:pPr>
        <w:pStyle w:val="BodyTextIndent"/>
        <w:spacing w:after="0"/>
        <w:ind w:firstLine="709" w:left="0"/>
        <w:jc w:val="both"/>
        <w:rPr>
          <w:sz w:val="28"/>
          <w:szCs w:val="28"/>
          <w:lang w:val="kk-KZ"/>
        </w:rPr>
      </w:pPr>
      <w:r w:rsidRPr="00BD6802">
        <w:rPr>
          <w:sz w:val="28"/>
          <w:szCs w:val="28"/>
          <w:lang w:val="kk-KZ"/>
        </w:rPr>
        <w:t xml:space="preserve">Ішкі су көлігінің 2-бөлімінің 2-бағанының 1.3-жолы əрбір сапар бойынша жолаушылар саны мен əрбір жолаушыны жөнелту пунктінен межелі пунктке дейін тасымалдау қашықтығына сүйене отырып, жөнелтілген жолаушылар санын əрбір жолаушыны тасымалдау қашықтығына көбейтіп, алынған нəтижені қосындылау арқылы анықталады. Жолаушылар айналымын есептеу мысалы осы Нұсқаулықтың 1-қосымшасында келтірілген.</w:t>
      </w:r>
    </w:p>
    <w:p>
      <w:pPr>
        <w:pStyle w:val="BodyTextIndent"/>
        <w:spacing w:after="0"/>
        <w:ind w:firstLine="709" w:left="0"/>
        <w:jc w:val="both"/>
        <w:rPr>
          <w:sz w:val="28"/>
          <w:szCs w:val="28"/>
          <w:lang w:val="kk-KZ"/>
        </w:rPr>
      </w:pPr>
      <w:r w:rsidRPr="00BD6802">
        <w:rPr>
          <w:sz w:val="28"/>
          <w:szCs w:val="28"/>
          <w:lang w:val="kk-KZ"/>
        </w:rPr>
        <w:t xml:space="preserve">2-бөлімнің 3-бағанының 1.3-жолында тарифтердің қолданыстағы түрлері бойынша жолаушыларды тасымалдау құжаттары бойынша орындағаны үшін есеп беретін кәсіпорынға есептелген кірістер есепке алынады.</w:t>
      </w:r>
    </w:p>
    <w:p>
      <w:pPr>
        <w:pStyle w:val="BodyTextIndent"/>
        <w:tabs>
          <w:tab w:pos="0" w:val="left"/>
        </w:tabs>
        <w:spacing w:after="0"/>
        <w:ind w:firstLine="709" w:left="0"/>
        <w:jc w:val="both"/>
        <w:rPr>
          <w:sz w:val="28"/>
          <w:szCs w:val="28"/>
          <w:lang w:val="kk-KZ"/>
        </w:rPr>
      </w:pPr>
      <w:r w:rsidRPr="003166CD">
        <w:rPr>
          <w:sz w:val="28"/>
          <w:szCs w:val="28"/>
          <w:lang w:val="kk-KZ"/>
        </w:rPr>
        <w:t xml:space="preserve">Су көлігіндегі 2-бөлімнің 4-бағанының 1.3-жолы есепті кезеңде жүктерді тасымалдау үшін меншікті (жалға алынған) кемелерде және жөнелту бойынша есепке алынатын аралас мақсаттағы кемелерде нақты тасымалданған жүктердің саны есепке алынады.</w:t>
      </w:r>
      <w:r>
        <w:rPr>
          <w:sz w:val="28"/>
          <w:szCs w:val="28"/>
          <w:lang w:val="kk-KZ"/>
        </w:rPr>
        <w:t xml:space="preserve"> </w:t>
      </w:r>
      <w:r w:rsidRPr="00BD6802">
        <w:rPr>
          <w:sz w:val="28"/>
          <w:szCs w:val="28"/>
          <w:lang w:val="kk-KZ"/>
        </w:rPr>
        <w:t xml:space="preserve">Бір пункттен екіншісіне жөнелтілген жəне тасымалдау құжаттарымен ресімделген жүктің жекелеген партиясы жөнелту деп есептеледі. Тоннамен жөнелтілген жүктер саны тасымалдау құжаттарында көрсетілген салмаққа сүйене отырып, оған ыдыстың, сондай-ақ тасымалдау кезінде қолданылатын барлық құралдар мен жабдықтардың салмағы қоса анықталады.</w:t>
      </w:r>
    </w:p>
    <w:p>
      <w:pPr>
        <w:pStyle w:val="BodyTextIndent"/>
        <w:tabs>
          <w:tab w:pos="0" w:val="left"/>
        </w:tabs>
        <w:spacing w:after="0"/>
        <w:ind w:firstLine="709" w:left="0"/>
        <w:jc w:val="both"/>
        <w:rPr>
          <w:sz w:val="28"/>
          <w:szCs w:val="28"/>
          <w:lang w:val="kk-KZ"/>
        </w:rPr>
      </w:pPr>
      <w:r w:rsidRPr="00BD6802">
        <w:rPr>
          <w:sz w:val="28"/>
          <w:szCs w:val="28"/>
          <w:lang w:val="kk-KZ"/>
        </w:rPr>
        <w:t xml:space="preserve">Су көлігіндегі 2-бөлімнің 5-бағанының 1.3-жолы жүктің тоннадағы жөнелту салмағын тасымалдау қашықтығына көбейту жолымен, содан кейін барлық жөнелтулер бойынша алынған нəтижелерді қосындылау арқылы есептеледі. Жүк айналымын есептеу мысалы осы Нұсқаулықтың 2-қосымшасында келтірілген.</w:t>
      </w:r>
    </w:p>
    <w:p>
      <w:pPr>
        <w:pStyle w:val="BodyTextIndent"/>
        <w:spacing w:after="0"/>
        <w:ind w:firstLine="709" w:left="0"/>
        <w:jc w:val="both"/>
        <w:rPr>
          <w:sz w:val="28"/>
          <w:szCs w:val="28"/>
          <w:lang w:val="kk-KZ"/>
        </w:rPr>
      </w:pPr>
      <w:r w:rsidRPr="00BD6802">
        <w:rPr>
          <w:sz w:val="28"/>
          <w:szCs w:val="28"/>
          <w:lang w:val="kk-KZ"/>
        </w:rPr>
        <w:t xml:space="preserve">2-бөлімнің 3 және 6-бағандарының 1.3-жолында есепті кәсіпорынға тарифтердің қолданыстағы түрлері бойынша жүктерді тасымалдау құжаттары бойынша орындағаны үшін есептелген кірістер есепке алынады.</w:t>
      </w:r>
    </w:p>
    <w:p>
      <w:pPr>
        <w:pStyle w:val="BodyTextIndent"/>
        <w:spacing w:after="0"/>
        <w:ind w:firstLine="709" w:left="0"/>
        <w:jc w:val="both"/>
        <w:rPr>
          <w:sz w:val="28"/>
          <w:szCs w:val="28"/>
          <w:lang w:val="kk-KZ"/>
        </w:rPr>
      </w:pPr>
      <w:r w:rsidRPr="00BD6802">
        <w:rPr>
          <w:sz w:val="28"/>
          <w:szCs w:val="28"/>
          <w:lang w:val="kk-KZ"/>
        </w:rPr>
        <w:t xml:space="preserve">2-бөлімнің барлық бағандары бойынша 1.4-жолда әуе көлігі жұмысының негізгі көрсеткіштері көрсетіледі.</w:t>
      </w:r>
    </w:p>
    <w:p>
      <w:pPr>
        <w:pStyle w:val="BodyTextIndent"/>
        <w:spacing w:after="0"/>
        <w:ind w:firstLine="709" w:left="0"/>
        <w:jc w:val="both"/>
        <w:rPr>
          <w:sz w:val="28"/>
          <w:szCs w:val="28"/>
          <w:lang w:val="kk-KZ"/>
        </w:rPr>
      </w:pPr>
      <w:r w:rsidRPr="00BD6802">
        <w:rPr>
          <w:sz w:val="28"/>
          <w:szCs w:val="28"/>
          <w:lang w:val="kk-KZ"/>
        </w:rPr>
        <w:t xml:space="preserve">Әуе көлігіндегі 2-бөлімнің 1-бағанының 1.4-жолы есепті кезеңде көлік авиациясының ұшақтарымен тасымалданған барлық жолаушылар санының қосындысы ретінде есептеледі.</w:t>
      </w:r>
    </w:p>
    <w:p>
      <w:pPr>
        <w:pStyle w:val="BodyTextIndent"/>
        <w:spacing w:after="0"/>
        <w:ind w:firstLine="709" w:left="0"/>
        <w:jc w:val="both"/>
        <w:rPr>
          <w:sz w:val="28"/>
          <w:szCs w:val="28"/>
          <w:lang w:val="kk-KZ"/>
        </w:rPr>
      </w:pPr>
      <w:r w:rsidRPr="00BD6802">
        <w:rPr>
          <w:sz w:val="28"/>
          <w:szCs w:val="28"/>
          <w:lang w:val="kk-KZ"/>
        </w:rPr>
        <w:t xml:space="preserve">Әуе көлігіндегі 2-бөлімнің 2-бағанының 1.4-жолы əрбір ұшу учаскесінде тасымалданған жолаушылар санын осы учаскеге сəйкес пайдалану қашықтығына көбейтіндісінің сомасы ретінде анықталады. Жолаушылар айналымын есептеу мысалы осы Нұсқаулықтың 1-қосымшасында келтірілген.</w:t>
      </w:r>
    </w:p>
    <w:p>
      <w:pPr>
        <w:pStyle w:val="BodyTextIndent"/>
        <w:tabs>
          <w:tab w:pos="0" w:val="left"/>
        </w:tabs>
        <w:spacing w:after="0"/>
        <w:ind w:firstLine="709" w:left="0"/>
        <w:jc w:val="both"/>
        <w:rPr>
          <w:sz w:val="28"/>
          <w:szCs w:val="28"/>
          <w:lang w:val="kk-KZ"/>
        </w:rPr>
      </w:pPr>
      <w:r w:rsidRPr="00BD6802">
        <w:rPr>
          <w:sz w:val="28"/>
          <w:szCs w:val="28"/>
          <w:lang w:val="kk-KZ"/>
        </w:rPr>
        <w:t xml:space="preserve">2-бөлімнің 4-бағанының 1.4-жолы әуе көлігінде тасымалданған жүктер саны есепті кезеңде ұшақтармен тасымалданған барлық жүктер, пошта жəне ақылы жол-жүк салмағының сомасы ретінде есептеледі.</w:t>
      </w:r>
    </w:p>
    <w:p>
      <w:pPr>
        <w:pStyle w:val="BodyTextIndent"/>
        <w:tabs>
          <w:tab w:pos="0" w:val="left"/>
        </w:tabs>
        <w:spacing w:after="0"/>
        <w:ind w:firstLine="709" w:left="0"/>
        <w:jc w:val="both"/>
        <w:rPr>
          <w:sz w:val="28"/>
          <w:szCs w:val="28"/>
          <w:lang w:val="kk-KZ"/>
        </w:rPr>
      </w:pPr>
      <w:r w:rsidRPr="00BD6802">
        <w:rPr>
          <w:sz w:val="28"/>
          <w:szCs w:val="28"/>
          <w:lang w:val="kk-KZ"/>
        </w:rPr>
        <w:t xml:space="preserve">2-бөлімнің 5-бағанының 1.4-жолы әуе көлігіндегі əрбір ұшу учаскесінде тасымалданған жүк пен пошта тоннасының санын осы учаскеге тиісті </w:t>
      </w:r>
      <w:r w:rsidRPr="00BD6802">
        <w:rPr>
          <w:sz w:val="28"/>
          <w:szCs w:val="28"/>
          <w:lang w:val="kk-KZ"/>
        </w:rPr>
        <w:t xml:space="preserve">пайдалану қашықтығына көбейтіндісінің сомасы ретінде анықталады. Жүк айналымын есептеу мысалы осы Нұсқаулықтың 2-қосымшасында көрсетілген.</w:t>
      </w:r>
    </w:p>
    <w:p>
      <w:pPr>
        <w:pStyle w:val="BodyTextIndent"/>
        <w:spacing w:after="0"/>
        <w:ind w:firstLine="709" w:left="0"/>
        <w:jc w:val="both"/>
        <w:rPr>
          <w:sz w:val="28"/>
          <w:szCs w:val="28"/>
          <w:lang w:val="kk-KZ"/>
        </w:rPr>
      </w:pPr>
      <w:r w:rsidRPr="00BD6802">
        <w:rPr>
          <w:sz w:val="28"/>
          <w:szCs w:val="28"/>
          <w:lang w:val="kk-KZ"/>
        </w:rPr>
        <w:t xml:space="preserve">2-бөлімнің 3 және 6-бағандарының 1.4-жолы әуе көлігінде халықаралық әуе желілері, ішкі қатынас желілері бойынша жолаушылар, пошта және жүк тасымалдарынан түсетін түсімдерді қамтитын кірістер көрсетіледі.</w:t>
      </w:r>
    </w:p>
    <w:p>
      <w:pPr>
        <w:pStyle w:val="BodyTextIndent"/>
        <w:spacing w:after="0"/>
        <w:ind w:firstLine="709" w:left="0"/>
        <w:jc w:val="both"/>
        <w:rPr>
          <w:sz w:val="28"/>
          <w:szCs w:val="28"/>
          <w:lang w:val="kk-KZ"/>
        </w:rPr>
      </w:pPr>
      <w:r w:rsidRPr="00BD6802">
        <w:rPr>
          <w:sz w:val="28"/>
          <w:szCs w:val="28"/>
          <w:lang w:val="kk-KZ"/>
        </w:rPr>
        <w:t xml:space="preserve">2-бөлімнің барлық бағандары бойынша 1.5-жолда теңіз көлігі жұмысының негізгі көрсеткіштері көрсетіледі.</w:t>
      </w:r>
    </w:p>
    <w:p>
      <w:pPr>
        <w:pStyle w:val="BodyTextIndent"/>
        <w:spacing w:after="0"/>
        <w:ind w:firstLine="709" w:left="0"/>
        <w:jc w:val="both"/>
        <w:rPr>
          <w:sz w:val="28"/>
          <w:szCs w:val="28"/>
          <w:lang w:val="kk-KZ"/>
        </w:rPr>
      </w:pPr>
      <w:r w:rsidRPr="00A15651">
        <w:rPr>
          <w:sz w:val="28"/>
          <w:szCs w:val="28"/>
          <w:lang w:val="kk-KZ"/>
        </w:rPr>
        <w:t xml:space="preserve">Теңіз көлігіндегі 2-бөлімнің 1-бағанының 1.5-жолы есепті кезеңде меншікті жəне жалға алынған кемелермен нақты тасымалданған жолаушылар саны бойынша есептеледі.</w:t>
      </w:r>
      <w:r w:rsidRPr="00BD6802">
        <w:rPr>
          <w:sz w:val="28"/>
          <w:szCs w:val="28"/>
          <w:lang w:val="kk-KZ"/>
        </w:rPr>
        <w:t xml:space="preserve"> Бір жолаушының бір бағыттағы екі пункт аралығындағы əрбір сапары жолаушылар санын есепке алу объектісі болып табылады.</w:t>
      </w:r>
    </w:p>
    <w:p>
      <w:pPr>
        <w:pStyle w:val="BodyTextIndent"/>
        <w:spacing w:after="0"/>
        <w:ind w:firstLine="709" w:left="0"/>
        <w:jc w:val="both"/>
        <w:rPr>
          <w:sz w:val="28"/>
          <w:szCs w:val="28"/>
          <w:lang w:val="kk-KZ"/>
        </w:rPr>
      </w:pPr>
      <w:r w:rsidRPr="00BD6802">
        <w:rPr>
          <w:sz w:val="28"/>
          <w:szCs w:val="28"/>
          <w:lang w:val="kk-KZ"/>
        </w:rPr>
        <w:t xml:space="preserve">Жолаушыларды теңіз көлігімен тасымалдауға тиісті жол жүру құжаттарымен (ақылы және жеңілдікті жолаушылар билеттерімен,</w:t>
      </w:r>
      <w:r>
        <w:rPr>
          <w:sz w:val="28"/>
          <w:szCs w:val="28"/>
          <w:lang w:val="kk-KZ"/>
        </w:rPr>
        <w:t xml:space="preserve"> топтық тасымалдау құжаттарымен–</w:t>
      </w:r>
      <w:r w:rsidRPr="00BD6802">
        <w:rPr>
          <w:sz w:val="28"/>
          <w:szCs w:val="28"/>
          <w:lang w:val="kk-KZ"/>
        </w:rPr>
        <w:t xml:space="preserve">әскери, экскурсиялық) ресімделген барлық жіберілген жолаушылар және паромдармен тасымалдауды жүзеге асыратын жолаушылар енгізіледі. Теңіз кемесі экипажының мүшелері алынып тасталады.</w:t>
      </w:r>
    </w:p>
    <w:p>
      <w:pPr>
        <w:pStyle w:val="BodyTextIndent"/>
        <w:spacing w:after="0"/>
        <w:ind w:firstLine="709" w:left="0"/>
        <w:jc w:val="both"/>
        <w:rPr>
          <w:sz w:val="28"/>
          <w:szCs w:val="28"/>
          <w:lang w:val="kk-KZ"/>
        </w:rPr>
      </w:pPr>
      <w:r w:rsidRPr="00BD6802">
        <w:rPr>
          <w:sz w:val="28"/>
          <w:szCs w:val="28"/>
          <w:lang w:val="kk-KZ"/>
        </w:rPr>
        <w:t xml:space="preserve">Теңіз көлігіндегі 2-бөлімнің 2-бағанының 1.5-жолы əрбір сапар бойынша жолаушылар саны мен əрбір жолаушыны жөнелту пунктінен межелі пунктке дейін тасымалдау қашықтығына сүйене отырып, жөнелтілген жолаушылар санын əрбір жолаушыны тасымалдау қашықтығына көбейтіп, алынған нəтижені қосындылау арқылы анықталады. Жолаушылар айналымын есептеу мысалы осы Нұсқаулықтың 1-қосымшасында келтірілген.</w:t>
      </w:r>
    </w:p>
    <w:p>
      <w:pPr>
        <w:pStyle w:val="BodyTextIndent"/>
        <w:spacing w:after="0"/>
        <w:ind w:firstLine="709" w:left="0"/>
        <w:jc w:val="both"/>
        <w:rPr>
          <w:sz w:val="28"/>
          <w:szCs w:val="28"/>
          <w:lang w:val="kk-KZ"/>
        </w:rPr>
      </w:pPr>
      <w:r w:rsidRPr="00BD6802">
        <w:rPr>
          <w:sz w:val="28"/>
          <w:szCs w:val="28"/>
          <w:lang w:val="kk-KZ"/>
        </w:rPr>
        <w:t xml:space="preserve">Теңіз көлігіндегі 2-бөлімнің 3-бағанының 1.5-жолында тарифтердің қолданыстағы түрлері бойынша тасымалдау құжаттары бойынша орындалған жолаушылар тасымалы үшін есеп беретін кәсіпорынға есептелген кірістер ескеріледі.</w:t>
      </w:r>
    </w:p>
    <w:p>
      <w:pPr>
        <w:pStyle w:val="BodyTextIndent"/>
        <w:spacing w:after="0"/>
        <w:ind w:firstLine="709" w:left="0"/>
        <w:jc w:val="both"/>
        <w:rPr>
          <w:sz w:val="28"/>
          <w:szCs w:val="28"/>
          <w:lang w:val="kk-KZ"/>
        </w:rPr>
      </w:pPr>
      <w:r w:rsidRPr="00A15651">
        <w:rPr>
          <w:sz w:val="28"/>
          <w:szCs w:val="28"/>
          <w:lang w:val="kk-KZ"/>
        </w:rPr>
        <w:t xml:space="preserve">Теңіз көлігіндегі 2-бөлімнің 4-бағанының 1.5-жолында есепті кезеңде жүктерді тасымалдау үшін меншікті (жалға алынған) кемелерде және жөнелту бойынша есепке алынатын аралас мақсаттағы кемелерде нақты тасымалданған жүктердің саны есепке алынады.</w:t>
      </w:r>
      <w:r w:rsidRPr="00BD6802">
        <w:rPr>
          <w:sz w:val="28"/>
          <w:szCs w:val="28"/>
          <w:lang w:val="kk-KZ"/>
        </w:rPr>
        <w:t xml:space="preserve"> Жөнелту бір пункттен екінші пунктке жөнелтілген және тасымалдау құжаттарымен ресімделген жүктің жеке партиясы болып есептеледі. Тоннамен жөнелтілген жүктердің саны тасымалдау құжаттарында көрсетілген салмаққа, оның ішінде ыдыстың салмағына, сондай-ақ тасымалдау кезінде қолданылатын құрылғылар мен жабдықтарға сүйене отырып айқындалады.</w:t>
      </w:r>
    </w:p>
    <w:p>
      <w:pPr>
        <w:pStyle w:val="BodyTextIndent"/>
        <w:spacing w:after="0"/>
        <w:ind w:firstLine="709" w:left="0"/>
        <w:jc w:val="both"/>
        <w:rPr>
          <w:sz w:val="28"/>
          <w:szCs w:val="28"/>
          <w:lang w:val="kk-KZ"/>
        </w:rPr>
      </w:pPr>
      <w:r w:rsidRPr="00BD6802">
        <w:rPr>
          <w:sz w:val="28"/>
          <w:szCs w:val="28"/>
          <w:lang w:val="kk-KZ"/>
        </w:rPr>
        <w:t xml:space="preserve">2-бөлімнің 5-бағанының 1.5-жолында теңіз көлігінің жүк айналымы көрсетіледі, ол барлық жөнелтімдер бойынша алынған нәтижелерді жинақтай отырып, жүк жөнелтілімінің салмағын тоннамен тасымалдау қашықтығына километрмен көбейту жолымен есептеледі. Жүк айналымын есептеу мысалы осы Нұсқаулықтың 2-қосымшасында келтірілген.</w:t>
      </w:r>
    </w:p>
    <w:p>
      <w:pPr>
        <w:pStyle w:val="BodyTextIndent"/>
        <w:spacing w:after="0"/>
        <w:ind w:firstLine="709" w:left="0"/>
        <w:jc w:val="both"/>
        <w:rPr>
          <w:sz w:val="28"/>
          <w:szCs w:val="28"/>
          <w:lang w:val="kk-KZ"/>
        </w:rPr>
      </w:pPr>
      <w:r w:rsidRPr="00BD6802">
        <w:rPr>
          <w:sz w:val="28"/>
          <w:szCs w:val="28"/>
          <w:lang w:val="kk-KZ"/>
        </w:rPr>
        <w:t xml:space="preserve">Теңіз көлігіндегі 2-бөлімнің 6-бағанының 1.5-жолында тасымалдау құжаттары бойынша тарифтердің қолданыстағы түрлері бойынша орындалған жүктер үшін есептелген есепті кәсіпорынды қамтитын кірістер есепке алынады.</w:t>
      </w:r>
    </w:p>
    <w:p>
      <w:pPr>
        <w:pStyle w:val="BodyTextIndent"/>
        <w:spacing w:after="0"/>
        <w:ind w:firstLine="709" w:left="0"/>
        <w:jc w:val="both"/>
        <w:rPr>
          <w:sz w:val="28"/>
          <w:szCs w:val="28"/>
          <w:lang w:val="kk-KZ"/>
        </w:rPr>
      </w:pPr>
      <w:r w:rsidRPr="00BD6802">
        <w:rPr>
          <w:sz w:val="28"/>
          <w:szCs w:val="28"/>
          <w:lang w:val="kk-KZ"/>
        </w:rPr>
        <w:t xml:space="preserve">2-бөлімнің 4</w:t>
      </w:r>
      <w:r w:rsidRPr="00FF7762">
        <w:rPr>
          <w:sz w:val="28"/>
          <w:szCs w:val="28"/>
          <w:lang w:val="kk-KZ"/>
        </w:rPr>
        <w:t xml:space="preserve">, 5 және 6-бағандары</w:t>
      </w:r>
      <w:r w:rsidRPr="00BD6802">
        <w:rPr>
          <w:sz w:val="28"/>
          <w:szCs w:val="28"/>
          <w:lang w:val="kk-KZ"/>
        </w:rPr>
        <w:t xml:space="preserve"> бойынша 1.6-жолда құбыржол көлігі жұмысының негізгі көрсеткіштері көрсетіледі.</w:t>
      </w:r>
    </w:p>
    <w:p>
      <w:pPr>
        <w:pStyle w:val="BodyTextIndent"/>
        <w:spacing w:after="0"/>
        <w:ind w:firstLine="709" w:left="0"/>
        <w:jc w:val="both"/>
        <w:rPr>
          <w:sz w:val="28"/>
          <w:szCs w:val="28"/>
          <w:lang w:val="kk-KZ"/>
        </w:rPr>
      </w:pPr>
      <w:r w:rsidRPr="00BD6802">
        <w:rPr>
          <w:sz w:val="28"/>
          <w:szCs w:val="28"/>
          <w:lang w:val="kk-KZ"/>
        </w:rPr>
        <w:t xml:space="preserve">2-бөлімнің 4-бағанының 1.6-жолы құбыр көлігі үшін мұнайды (мұнай өнімдерін, газды және суды магистральдық құбыр арқылы) қайта айдау (тасымалдау), яғни жүктерді құбырмен тасымалдау – өндіру  аудандарынан (өндіріс) немесе шетелдерден тұтыну орнына (өткізу базалары, өңдеу жөніндегі кəсіпорындар, газ тарататын станциялар, вагон-цистернаға, танкер кемелерге, автомобиль-цистерналарға құятын орындар жəне тағы да сол сияқты) жеткізу үшін құбыр көлігі кəсіпорындарымен қабылданған жүктің бастапқы жөнелтілуі  көрсетіледі. Жүкті құбырға айдау мезетінде шығыстарды өлшеуіштер мен есептегіштердің көрсеткіштері бойынша анықталады. Табиғи газды қайта айдау көлем бірліктерімен есепке алынады жəне мынадай арақатынаста масса (салмақ) бірліктеріне аударылады: 1 текше метр = 0,8 килограмм немесе 1000 текше метр  газ = 0,8 тонна немесе 1 тонна = 1250 текше метр. Суды тасымалдау көлем бірлігінде ескеріледі және келесі арақатынас бойынша масса (салмақ) бірлігіне ауыстырылады: 1 текше метр = 1000 килограмм су немесе 1 тонна су.</w:t>
      </w:r>
    </w:p>
    <w:p>
      <w:pPr>
        <w:pStyle w:val="BodyTextIndent"/>
        <w:tabs>
          <w:tab w:pos="0" w:val="left"/>
        </w:tabs>
        <w:spacing w:after="0"/>
        <w:ind w:firstLine="709" w:left="0"/>
        <w:jc w:val="both"/>
        <w:rPr>
          <w:sz w:val="28"/>
          <w:szCs w:val="28"/>
          <w:lang w:val="kk-KZ"/>
        </w:rPr>
      </w:pPr>
      <w:r w:rsidRPr="00BD6802">
        <w:rPr>
          <w:sz w:val="28"/>
          <w:szCs w:val="28"/>
          <w:lang w:val="kk-KZ"/>
        </w:rPr>
        <w:t xml:space="preserve">2-бөлімнің 5-бағанының 1.6-жолы мұнайды, мұнай өнімдерін, газды және суды магистральдық құбыржолдары арқылы өткізу жөніндегі жұмыс көлемін қамтиды. Мұнайды (мұнай өнімдерін, газды және суды) бас сорғы станциясының кіріс коллекторынан зауыттың, құю пунктінің, мұнай базасының, газ тарату жүйесіне, су жинаудың кіріс коллекторына дейін айдау (тасымалдау) қашықтығына тоннамен айдау (тасымалдау) көлемдерін көбейтудің сомасы ретінде айқындалады. Барлық құбырлар бойынша тұтастай және жеке мұнай құбырлары, өнім құбырлары (мұнай өнімдерінің түрлері бойынша) газ құбырлары және су құбырлары бойынша анықталады.</w:t>
      </w:r>
    </w:p>
    <w:p>
      <w:pPr>
        <w:pStyle w:val="BodyTextIndent"/>
        <w:tabs>
          <w:tab w:pos="0" w:val="left"/>
          <w:tab w:pos="1134" w:val="left"/>
        </w:tabs>
        <w:spacing w:after="0"/>
        <w:ind w:firstLine="709" w:left="0"/>
        <w:jc w:val="both"/>
        <w:rPr>
          <w:sz w:val="28"/>
          <w:szCs w:val="28"/>
          <w:lang w:val="kk-KZ"/>
        </w:rPr>
      </w:pPr>
      <w:r w:rsidRPr="00BD6802">
        <w:rPr>
          <w:sz w:val="28"/>
          <w:szCs w:val="28"/>
          <w:lang w:val="kk-KZ"/>
        </w:rPr>
        <w:t xml:space="preserve">Мұнай құбыры көлігіндегі 2-бөлімнің 6-бағанының 1.6-жолы мұнайды, мұнай өнімдерін қайта айдау, қайта тиеу жəне құйғаны үшін тарифтік төлеммен айқындалады. Газ құбыры көлігінде табыстар 1000 текше метр газды тасымалдау бойынша тарифті тасымалдау көлеміне көбейту арқылы есептеледі.</w:t>
      </w:r>
    </w:p>
    <w:p>
      <w:pPr>
        <w:pStyle w:val="BodyTextIndent"/>
        <w:spacing w:after="0"/>
        <w:ind w:left="0"/>
        <w:jc w:val="both"/>
        <w:rPr>
          <w:sz w:val="28"/>
          <w:szCs w:val="28"/>
          <w:lang w:val="kk-KZ"/>
        </w:rPr>
      </w:pPr>
      <w:r w:rsidRPr="00BD6802">
        <w:rPr>
          <w:sz w:val="28"/>
          <w:szCs w:val="28"/>
          <w:lang w:val="kk-KZ"/>
        </w:rPr>
        <w:t xml:space="preserve">Магистральдық құбыр арқылы суды тасымалдаудан түсетін табыстар 1000 текше метр суды тасымалдау жөніндегі тарифті тасымалдау көлеміне көбейту жолымен айқындалады.</w:t>
      </w:r>
    </w:p>
    <w:p>
      <w:pPr>
        <w:pStyle w:val="BodyTextIndent"/>
        <w:spacing w:after="0"/>
        <w:ind w:firstLine="709" w:left="0"/>
        <w:jc w:val="both"/>
        <w:rPr>
          <w:sz w:val="28"/>
          <w:szCs w:val="28"/>
          <w:lang w:val="kk-KZ"/>
        </w:rPr>
      </w:pPr>
      <w:r w:rsidRPr="00BD6802">
        <w:rPr>
          <w:sz w:val="28"/>
          <w:szCs w:val="28"/>
          <w:lang w:val="kk-KZ"/>
        </w:rPr>
        <w:t xml:space="preserve">2-бөлімнің 3 және 6-бағандары барлық жолдар бойынша кірістер қосылған құн салығынсыз көрсетіледі.</w:t>
      </w:r>
    </w:p>
    <w:p>
      <w:pPr>
        <w:pStyle w:val="BodyTextIndent"/>
        <w:spacing w:after="0"/>
        <w:ind w:firstLine="709" w:left="0"/>
        <w:jc w:val="both"/>
        <w:rPr>
          <w:sz w:val="28"/>
          <w:szCs w:val="28"/>
          <w:lang w:val="kk-KZ"/>
        </w:rPr>
      </w:pPr>
      <w:r w:rsidRPr="001E5946">
        <w:rPr>
          <w:bCs/>
          <w:sz w:val="28"/>
          <w:szCs w:val="28"/>
          <w:lang w:val="kk-KZ"/>
        </w:rPr>
        <w:t xml:space="preserve">2-бөлімнің 7-бағанында барлық жолдар бойынша жасалған</w:t>
      </w:r>
      <w:r w:rsidRPr="00BD6802">
        <w:rPr>
          <w:sz w:val="28"/>
          <w:szCs w:val="28"/>
          <w:lang w:val="kk-KZ"/>
        </w:rPr>
        <w:t xml:space="preserve"> жалдау шартына сәйкес жүргізушімен (экипажымен) көлік құралын жалға беруден түскен кірістер көрсетіледі.</w:t>
      </w:r>
    </w:p>
    <w:p>
      <w:pPr>
        <w:pStyle w:val="BodyTextIndent"/>
        <w:spacing w:after="0"/>
        <w:ind w:firstLine="709" w:left="0"/>
        <w:jc w:val="both"/>
        <w:rPr>
          <w:sz w:val="28"/>
          <w:szCs w:val="28"/>
          <w:lang w:val="kk-KZ"/>
        </w:rPr>
      </w:pPr>
      <w:r w:rsidRPr="00BD6802">
        <w:rPr>
          <w:sz w:val="28"/>
          <w:szCs w:val="28"/>
          <w:lang w:val="kk-KZ"/>
        </w:rPr>
        <w:t xml:space="preserve">5. 3-бөлімде өңірлер бөлінісінде теміржол, құбыр және әуе көлігі жұмысының негізгі көрсеткіштері көрсетіледі.</w:t>
      </w:r>
    </w:p>
    <w:p>
      <w:pPr>
        <w:pStyle w:val="BodyTextIndent"/>
        <w:spacing w:after="0"/>
        <w:ind w:firstLine="709" w:left="0"/>
        <w:jc w:val="both"/>
        <w:rPr>
          <w:sz w:val="28"/>
          <w:szCs w:val="28"/>
          <w:lang w:val="kk-KZ"/>
        </w:rPr>
      </w:pPr>
      <w:r w:rsidRPr="00BD6802">
        <w:rPr>
          <w:sz w:val="28"/>
          <w:szCs w:val="28"/>
          <w:lang w:val="kk-KZ"/>
        </w:rPr>
        <w:t xml:space="preserve">5.1 Теміржол көлігі.</w:t>
      </w:r>
    </w:p>
    <w:p>
      <w:pPr>
        <w:pStyle w:val="BodyTextIndent"/>
        <w:spacing w:after="0"/>
        <w:ind w:firstLine="709" w:left="0"/>
        <w:jc w:val="both"/>
        <w:rPr>
          <w:sz w:val="28"/>
          <w:szCs w:val="28"/>
          <w:lang w:val="kk-KZ"/>
        </w:rPr>
      </w:pPr>
      <w:r w:rsidRPr="00BD6802">
        <w:rPr>
          <w:sz w:val="28"/>
          <w:szCs w:val="28"/>
          <w:lang w:val="kk-KZ"/>
        </w:rPr>
        <w:t xml:space="preserve">3-бөлімнің 1, 2</w:t>
      </w:r>
      <w:r>
        <w:rPr>
          <w:sz w:val="28"/>
          <w:szCs w:val="28"/>
          <w:lang w:val="kk-KZ"/>
        </w:rPr>
        <w:t xml:space="preserve"> </w:t>
      </w:r>
      <w:r w:rsidRPr="00FF7762">
        <w:rPr>
          <w:sz w:val="28"/>
          <w:szCs w:val="28"/>
          <w:lang w:val="kk-KZ"/>
        </w:rPr>
        <w:t xml:space="preserve">және 3-бағандары</w:t>
      </w:r>
      <w:r w:rsidRPr="00BD6802">
        <w:rPr>
          <w:sz w:val="28"/>
          <w:szCs w:val="28"/>
          <w:lang w:val="kk-KZ"/>
        </w:rPr>
        <w:t xml:space="preserve"> жолаушыларды тасымалдау, жолаушылар айналымы және жолаушыларды темір жол көлігімен тасымалдаудан түсетін табыстар өңірлер бойынша халықаралық (әкету), республикаішілік және қала маңындағы қатынастарда облысқа байланған жолаушыларды жөнелту станциялары бойынша және поездың жөнелту күні бойынша, халықаралық қатынаста (әкелу) – тасымалданған жолаушыларды жол жүру салалары бойынша бөлу поездың тағайындалған станциясы бойынша есепке алынбайды.</w:t>
      </w:r>
    </w:p>
    <w:p>
      <w:pPr>
        <w:pStyle w:val="BodyTextIndent"/>
        <w:spacing w:after="0"/>
        <w:ind w:firstLine="709" w:left="0"/>
        <w:jc w:val="both"/>
        <w:rPr>
          <w:sz w:val="28"/>
          <w:szCs w:val="28"/>
          <w:lang w:val="kk-KZ"/>
        </w:rPr>
      </w:pPr>
      <w:r w:rsidRPr="00BD6802">
        <w:rPr>
          <w:sz w:val="28"/>
          <w:szCs w:val="28"/>
          <w:lang w:val="kk-KZ"/>
        </w:rPr>
        <w:t xml:space="preserve">3-бөлімнің 4 және 5-бағандары темір жол көлігінің тасымалданған жүктері, жүк айналымы өңірлер бойынша халықаралық (экспорт) және республикаішілік қатынастарда жүктерді жөнелту станциясы (облысы) бойынша, халықаралық қатынаста (импорт) – жүктердің келу станциясы (облысы) бойынша есепке алынады, транзит Қазақстан Республикасының аумағына жүктердің кіру станциясы бойынша есепке алынады.</w:t>
      </w:r>
    </w:p>
    <w:p>
      <w:pPr>
        <w:pStyle w:val="BodyTextIndent"/>
        <w:spacing w:after="0"/>
        <w:ind w:firstLine="709" w:left="0"/>
        <w:jc w:val="both"/>
        <w:rPr>
          <w:sz w:val="28"/>
          <w:szCs w:val="28"/>
          <w:lang w:val="kk-KZ"/>
        </w:rPr>
      </w:pPr>
      <w:r w:rsidRPr="00BD6802">
        <w:rPr>
          <w:sz w:val="28"/>
          <w:szCs w:val="28"/>
          <w:lang w:val="kk-KZ"/>
        </w:rPr>
        <w:t xml:space="preserve">3-бөлімнің 6-бағаны халықаралық (экспорт) және республикаішілік қатынастардағы өңірлер бойынша жүктерді темір жол көлігімен тасымалдаудан түсетін табыстар жүктердің келуі бойынша есепке алынады және жүктерді жөнелту станциясына (облысына) жатады, халықаралық қатынаста (импорт) – жүктердің келу станциясы (облысы) бойынша есепке алынады және жүктердің келу станциясына (облысына) жатады, транзит Қазақстан Республикасының аумағына жүктердің кіру станциясы бойынша есепке алынады.</w:t>
      </w:r>
    </w:p>
    <w:p>
      <w:pPr>
        <w:pStyle w:val="BodyTextIndent"/>
        <w:spacing w:after="0"/>
        <w:ind w:firstLine="709" w:left="0"/>
        <w:jc w:val="both"/>
        <w:rPr>
          <w:sz w:val="28"/>
          <w:szCs w:val="28"/>
          <w:lang w:val="kk-KZ"/>
        </w:rPr>
      </w:pPr>
      <w:r w:rsidRPr="00BD6802">
        <w:rPr>
          <w:sz w:val="28"/>
          <w:szCs w:val="28"/>
          <w:lang w:val="kk-KZ"/>
        </w:rPr>
        <w:t xml:space="preserve">3-бөлімнің 7-бағанында жасалған жалдау шартына сәйкес өңірлер бөлінісінде жүргізушімен (экипажымен) көлік құралын жалға беруден түскен кірістер көрсетіледі.</w:t>
      </w:r>
    </w:p>
    <w:p>
      <w:pPr>
        <w:pStyle w:val="BodyTextIndent"/>
        <w:spacing w:after="0"/>
        <w:ind w:firstLine="709" w:left="0"/>
        <w:jc w:val="both"/>
        <w:rPr>
          <w:sz w:val="28"/>
          <w:szCs w:val="28"/>
          <w:lang w:val="kk-KZ"/>
        </w:rPr>
      </w:pPr>
      <w:r w:rsidRPr="00BD6802">
        <w:rPr>
          <w:sz w:val="28"/>
          <w:szCs w:val="28"/>
          <w:lang w:val="kk-KZ"/>
        </w:rPr>
        <w:t xml:space="preserve">5.2 Құбыр көлігі.</w:t>
      </w:r>
    </w:p>
    <w:p>
      <w:pPr>
        <w:pStyle w:val="BodyTextIndent"/>
        <w:spacing w:after="0"/>
        <w:ind w:firstLine="709" w:left="0"/>
        <w:jc w:val="both"/>
        <w:rPr>
          <w:sz w:val="28"/>
          <w:szCs w:val="28"/>
          <w:lang w:val="kk-KZ"/>
        </w:rPr>
      </w:pPr>
      <w:r w:rsidRPr="00BD6802">
        <w:rPr>
          <w:sz w:val="28"/>
          <w:szCs w:val="28"/>
          <w:lang w:val="kk-KZ"/>
        </w:rPr>
        <w:t xml:space="preserve">3-бөлімнің 4-бағанында мұнайды, мұнай өнімдерін, газды және суды магистральдық құбыр арқылы тасымалдау бағытының барлық өңірлерінің аумағы арқылы жүктің кіру нүктесінен шығу нүктесіне дейін тасымалдау көлемі ескеріледі және олардың әрқайсысында есепке алынады (жүк көлемі ол арқылы тасымалданған барлық өңірлер бойынша көрсетіледі).</w:t>
      </w:r>
    </w:p>
    <w:p>
      <w:pPr>
        <w:pStyle w:val="BodyTextIndent"/>
        <w:spacing w:after="0"/>
        <w:ind w:firstLine="709" w:left="0"/>
        <w:jc w:val="both"/>
        <w:rPr>
          <w:sz w:val="28"/>
          <w:szCs w:val="28"/>
          <w:lang w:val="kk-KZ"/>
        </w:rPr>
      </w:pPr>
      <w:r w:rsidRPr="00BD6802">
        <w:rPr>
          <w:sz w:val="28"/>
          <w:szCs w:val="28"/>
          <w:lang w:val="kk-KZ"/>
        </w:rPr>
        <w:t xml:space="preserve">3-бөлімнің 5 және 6-бағандарында өңірлер бойынша жүк айналымы және жүктерді тасымалдаудан түсетін табыстар облыс бойынша өтетін магистральдық құбырдың ұзақтығына сәйкес ескеріледі.</w:t>
      </w:r>
    </w:p>
    <w:p>
      <w:pPr>
        <w:pStyle w:val="BodyTextIndent"/>
        <w:spacing w:after="0"/>
        <w:ind w:firstLine="709" w:left="0"/>
        <w:jc w:val="both"/>
        <w:rPr>
          <w:sz w:val="28"/>
          <w:szCs w:val="28"/>
          <w:lang w:val="kk-KZ"/>
        </w:rPr>
      </w:pPr>
      <w:r w:rsidRPr="00BD6802">
        <w:rPr>
          <w:sz w:val="28"/>
          <w:szCs w:val="28"/>
          <w:lang w:val="kk-KZ"/>
        </w:rPr>
        <w:t xml:space="preserve">5.3 Әуе көлігі.</w:t>
      </w:r>
    </w:p>
    <w:p>
      <w:pPr>
        <w:pStyle w:val="BodyTextIndent"/>
        <w:spacing w:after="0"/>
        <w:ind w:firstLine="709" w:left="0"/>
        <w:jc w:val="both"/>
        <w:rPr>
          <w:sz w:val="28"/>
          <w:szCs w:val="28"/>
          <w:lang w:val="kk-KZ"/>
        </w:rPr>
      </w:pPr>
      <w:r w:rsidRPr="00BD6802">
        <w:rPr>
          <w:sz w:val="28"/>
          <w:szCs w:val="28"/>
          <w:lang w:val="kk-KZ"/>
        </w:rPr>
        <w:t xml:space="preserve">3-бөлімнің 1, 2, 3, 4</w:t>
      </w:r>
      <w:r w:rsidRPr="00FF7762">
        <w:rPr>
          <w:sz w:val="28"/>
          <w:szCs w:val="28"/>
          <w:lang w:val="kk-KZ"/>
        </w:rPr>
        <w:t xml:space="preserve">, 5 және 6 бағандарда</w:t>
      </w:r>
      <w:r w:rsidRPr="00BD6802">
        <w:rPr>
          <w:sz w:val="28"/>
          <w:szCs w:val="28"/>
          <w:lang w:val="kk-KZ"/>
        </w:rPr>
        <w:t xml:space="preserve"> халықаралық (әкету) және республикаішілік қатынастарда жолаушыларды (жүктерді) тасымалдау, жолаушылар айналымы (жүк айналымы) және жолаушыларды (жүктерді) әуе көлігімен тасымалдаудан түсетін табыстар әуежай орналасқан облысқа жатқыза отырып, межелі әуежайдан жолаушыларды (жүктерді) жөнелту бойынша есепке алынады, халықаралық қатынаста (әкелу) – әуежай орналасқан облысқа жатқыза отырып, межелі әуежайға жолаушылардың (жүктердің) келуі бойынша есепке алынады.</w:t>
      </w:r>
    </w:p>
    <w:p>
      <w:pPr>
        <w:pStyle w:val="BodyTextIndent"/>
        <w:spacing w:after="0"/>
        <w:ind w:firstLine="709" w:left="0"/>
        <w:jc w:val="both"/>
        <w:rPr>
          <w:sz w:val="28"/>
          <w:szCs w:val="28"/>
          <w:lang w:val="kk-KZ"/>
        </w:rPr>
      </w:pPr>
      <w:r w:rsidRPr="00BD6802">
        <w:rPr>
          <w:sz w:val="28"/>
          <w:szCs w:val="28"/>
          <w:lang w:val="kk-KZ"/>
        </w:rPr>
        <w:t xml:space="preserve">3-бөлімнің 7-бағанында жасалған жалдау шартына сәйкес өңірлер бөлінісінде жүргізушімен (экипажымен) көлік құралын жалға беруден түскен кірістер көрсетіледі.</w:t>
      </w:r>
    </w:p>
    <w:p>
      <w:pPr>
        <w:ind w:firstLine="708"/>
        <w:jc w:val="both"/>
        <w:rPr>
          <w:sz w:val="28"/>
          <w:szCs w:val="28"/>
          <w:lang w:val="kk-KZ"/>
        </w:rPr>
      </w:pPr>
      <w:r w:rsidRPr="00BD6802">
        <w:rPr>
          <w:sz w:val="28"/>
          <w:szCs w:val="28"/>
          <w:lang w:val="kk-KZ"/>
        </w:rPr>
        <w:t xml:space="preserve">6. </w:t>
      </w:r>
      <w:r w:rsidRPr="001B6678">
        <w:rPr>
          <w:sz w:val="28"/>
          <w:szCs w:val="28"/>
          <w:lang w:val="kk-KZ"/>
        </w:rPr>
        <w:t xml:space="preserve">Есепті кезеңде қызмет болмаған жағдайда респонд</w:t>
      </w:r>
      <w:r>
        <w:rPr>
          <w:sz w:val="28"/>
          <w:szCs w:val="28"/>
          <w:lang w:val="kk-KZ"/>
        </w:rPr>
        <w:t xml:space="preserve">ент тиісті жылға арналған жалпы</w:t>
      </w:r>
      <w:r w:rsidRPr="001B6678">
        <w:rPr>
          <w:sz w:val="28"/>
          <w:szCs w:val="28"/>
          <w:lang w:val="kk-KZ"/>
        </w:rPr>
        <w:t xml:space="preserve">мемлекеттік статистикалық байқаулар бойынша респонденттердің бастапқы статистикалық деректерді ұсыну кестесінде көрсетілген осы есепті кезең үшін статистикалық нысандарды ұсыну мерзімдерінің ең ерте аяқталу күнінен кешіктірмей, Қазақстан Республикасы Стратегиялық жоспарлау және реформалар аген</w:t>
      </w:r>
      <w:r>
        <w:rPr>
          <w:sz w:val="28"/>
          <w:szCs w:val="28"/>
          <w:lang w:val="kk-KZ"/>
        </w:rPr>
        <w:t xml:space="preserve">ттігі Ұлттық статистика бюросы Б</w:t>
      </w:r>
      <w:r w:rsidRPr="001B6678">
        <w:rPr>
          <w:sz w:val="28"/>
          <w:szCs w:val="28"/>
          <w:lang w:val="kk-KZ"/>
        </w:rPr>
        <w:t xml:space="preserve">асшысының міндетін атқарушының 2025 жылғы 10 желтоқсандағы №31 бұйрығымен бекітілген </w:t>
      </w:r>
      <w:r w:rsidRPr="00AC5D1E">
        <w:rPr>
          <w:sz w:val="28"/>
          <w:szCs w:val="28"/>
          <w:lang w:val="kk-KZ"/>
        </w:rPr>
        <w:t xml:space="preserve">(Нормативтік құқықтық актілерді мемлекеттік тіркеу тізілімінде № 6459 болып тіркелген)</w:t>
      </w:r>
      <w:r>
        <w:rPr>
          <w:sz w:val="28"/>
          <w:szCs w:val="28"/>
          <w:lang w:val="kk-KZ"/>
        </w:rPr>
        <w:t xml:space="preserve"> </w:t>
      </w:r>
      <w:r w:rsidRPr="001B6678">
        <w:rPr>
          <w:sz w:val="28"/>
          <w:szCs w:val="28"/>
          <w:lang w:val="kk-KZ"/>
        </w:rPr>
        <w:t xml:space="preserve">Статистикалық байқаулар жүргізу кезінде респонденттердің бекітілген статистикалық нысандар бойынша анық бастапқы статистикалық деректерді ұсыну қағидаларында белгіленген тәртіппен қызметтің жоқтығы туралы хабарламаны ұсынады. </w:t>
      </w:r>
    </w:p>
    <w:p>
      <w:pPr>
        <w:ind w:firstLine="708"/>
        <w:jc w:val="both"/>
        <w:rPr>
          <w:sz w:val="28"/>
          <w:szCs w:val="28"/>
          <w:lang w:val="kk-KZ"/>
        </w:rPr>
      </w:pPr>
      <w:r w:rsidRPr="00BD6802">
        <w:rPr>
          <w:sz w:val="28"/>
          <w:szCs w:val="28"/>
          <w:lang w:val="kk-KZ"/>
        </w:rPr>
        <w:t xml:space="preserve">7. </w:t>
      </w:r>
      <w:r w:rsidRPr="00D91A8A">
        <w:rPr>
          <w:sz w:val="28"/>
          <w:szCs w:val="28"/>
          <w:lang w:val="kk-KZ"/>
        </w:rPr>
        <w:t xml:space="preserve">Осы статистикалық нысанды ұсыну </w:t>
      </w:r>
      <w:r w:rsidRPr="00A2323B">
        <w:rPr>
          <w:sz w:val="28"/>
          <w:szCs w:val="28"/>
          <w:lang w:val="kk-KZ"/>
        </w:rPr>
        <w:t xml:space="preserve">электронды түрде немесе </w:t>
      </w:r>
      <w:r w:rsidRPr="00D91A8A">
        <w:rPr>
          <w:sz w:val="28"/>
          <w:szCs w:val="28"/>
          <w:lang w:val="kk-KZ"/>
        </w:rPr>
        <w:t xml:space="preserve">қағаз жеткізгіште жүзеге асырылады. </w:t>
      </w:r>
      <w:r w:rsidRPr="00BD6802">
        <w:rPr>
          <w:sz w:val="28"/>
          <w:szCs w:val="28"/>
          <w:lang w:val="kk-KZ"/>
        </w:rPr>
        <w:t xml:space="preserve">Статистикалық нысанды электронды түрде толтыру Қазақстан Республикасының Стратегиялық жоспарлау және реформалау агенттігінің Ұлттық статистика бюросының интернет-ресурсын</w:t>
      </w:r>
      <w:r>
        <w:rPr>
          <w:sz w:val="28"/>
          <w:szCs w:val="28"/>
          <w:lang w:val="kk-KZ"/>
        </w:rPr>
        <w:t xml:space="preserve">д</w:t>
      </w:r>
      <w:r w:rsidRPr="00BD6802">
        <w:rPr>
          <w:sz w:val="28"/>
          <w:szCs w:val="28"/>
          <w:lang w:val="kk-KZ"/>
        </w:rPr>
        <w:t xml:space="preserve">а (</w:t>
      </w:r>
      <w:hyperlink r:id="rId5" w:history="true">
        <w:r w:rsidRPr="00BD6802">
          <w:rPr>
            <w:rStyle w:val="Hyperlink"/>
            <w:sz w:val="28"/>
            <w:szCs w:val="28"/>
            <w:lang w:val="kk-KZ"/>
          </w:rPr>
          <w:t xml:space="preserve">https://cabinet.stat.gov.kz/</w:t>
        </w:r>
      </w:hyperlink>
      <w:r w:rsidRPr="00BD6802">
        <w:rPr>
          <w:sz w:val="28"/>
          <w:szCs w:val="28"/>
          <w:lang w:val="kk-KZ"/>
        </w:rPr>
        <w:t xml:space="preserve">) орналастырылған «Деректерді он-лайн режимде жинау» </w:t>
      </w:r>
      <w:r w:rsidR="000C2C0E">
        <w:rPr>
          <w:sz w:val="28"/>
          <w:szCs w:val="28"/>
          <w:lang w:val="kk-KZ"/>
        </w:rPr>
        <w:t xml:space="preserve">цифрлық</w:t>
      </w:r>
      <w:r w:rsidRPr="00BD6802">
        <w:rPr>
          <w:sz w:val="28"/>
          <w:szCs w:val="28"/>
          <w:lang w:val="kk-KZ"/>
        </w:rPr>
        <w:t xml:space="preserve"> жүйесі арқылы жүзеге асырылады.</w:t>
      </w:r>
    </w:p>
    <w:p>
      <w:pPr>
        <w:pStyle w:val="ОснТекст"/>
        <w:tabs>
          <w:tab w:pos="1134" w:val="left"/>
          <w:tab w:pos="1276" w:val="left"/>
        </w:tabs>
        <w:rPr>
          <w:rFonts w:hAnsi="Times New Roman" w:ascii="Times New Roman"/>
          <w:sz w:val="28"/>
          <w:szCs w:val="28"/>
          <w:lang w:val="kk-KZ"/>
        </w:rPr>
      </w:pPr>
      <w:r w:rsidRPr="00BB7B7B">
        <w:rPr>
          <w:rFonts w:hAnsi="Times New Roman" w:ascii="Times New Roman"/>
          <w:sz w:val="28"/>
          <w:szCs w:val="28"/>
          <w:lang w:val="kk-KZ"/>
        </w:rPr>
        <w:t xml:space="preserve">8. </w:t>
      </w:r>
      <w:r w:rsidRPr="00BB7B7B">
        <w:rPr>
          <w:rFonts w:hAnsi="Times New Roman" w:ascii="Times New Roman"/>
          <w:sz w:val="28"/>
          <w:szCs w:val="28"/>
          <w:lang w:val="kk-KZ"/>
        </w:rPr>
        <w:tab/>
      </w:r>
      <w:r w:rsidRPr="00BB7B7B">
        <w:rPr>
          <w:rFonts w:hAnsi="Times New Roman" w:ascii="Times New Roman"/>
          <w:snapToGrid w:val="false"/>
          <w:sz w:val="28"/>
          <w:szCs w:val="28"/>
          <w:lang w:val="kk-KZ"/>
        </w:rPr>
        <w:t xml:space="preserve">Ескертпе: Х – бұл позиция толтыруға жатпайды.</w:t>
      </w:r>
    </w:p>
    <w:p>
      <w:pPr>
        <w:tabs>
          <w:tab w:pos="1134" w:val="left"/>
        </w:tabs>
        <w:snapToGrid w:val="false"/>
        <w:ind w:hanging="142" w:left="851"/>
        <w:jc w:val="both"/>
        <w:rPr>
          <w:sz w:val="28"/>
          <w:szCs w:val="28"/>
          <w:lang w:val="kk-KZ"/>
        </w:rPr>
      </w:pPr>
      <w:r w:rsidRPr="00BB7B7B">
        <w:rPr>
          <w:sz w:val="28"/>
          <w:szCs w:val="28"/>
          <w:lang w:val="kk-KZ"/>
        </w:rPr>
        <w:t xml:space="preserve">9.</w:t>
      </w:r>
      <w:r w:rsidRPr="00BB7B7B">
        <w:rPr>
          <w:sz w:val="28"/>
          <w:szCs w:val="28"/>
          <w:lang w:val="kk-KZ"/>
        </w:rPr>
        <w:tab/>
      </w:r>
      <w:r w:rsidRPr="00BB7B7B">
        <w:rPr>
          <w:sz w:val="28"/>
          <w:szCs w:val="28"/>
          <w:lang w:val="kk-KZ"/>
        </w:rPr>
        <w:t xml:space="preserve"> Арифметикалық – логикалық бақылау:</w:t>
      </w:r>
    </w:p>
    <w:p>
      <w:pPr>
        <w:snapToGrid w:val="false"/>
        <w:ind w:firstLine="709"/>
        <w:jc w:val="both"/>
        <w:rPr>
          <w:sz w:val="28"/>
          <w:szCs w:val="28"/>
          <w:lang w:val="kk-KZ"/>
        </w:rPr>
      </w:pPr>
      <w:r w:rsidRPr="00BD6802">
        <w:rPr>
          <w:sz w:val="28"/>
          <w:szCs w:val="28"/>
          <w:lang w:val="kk-KZ"/>
        </w:rPr>
        <w:t xml:space="preserve">1) 2-бөлім:</w:t>
      </w:r>
    </w:p>
    <w:p>
      <w:pPr>
        <w:ind w:firstLine="709"/>
        <w:jc w:val="both"/>
        <w:rPr>
          <w:sz w:val="28"/>
          <w:szCs w:val="28"/>
          <w:lang w:val="kk-KZ"/>
        </w:rPr>
      </w:pPr>
      <w:r w:rsidRPr="00BD6802">
        <w:rPr>
          <w:color w:val="000000"/>
          <w:sz w:val="28"/>
          <w:szCs w:val="28"/>
          <w:lang w:val="kk-KZ"/>
        </w:rPr>
        <w:t xml:space="preserve">2 бөлім 1-жол = ∑ 1.1, 1.2, 1.3, 1.4, 1.5 және 1.6 қатарлар әрбір баған үшін;</w:t>
      </w:r>
    </w:p>
    <w:p>
      <w:pPr>
        <w:ind w:firstLine="709"/>
        <w:jc w:val="both"/>
        <w:rPr>
          <w:color w:val="000000"/>
          <w:sz w:val="28"/>
          <w:szCs w:val="28"/>
          <w:lang w:val="kk-KZ"/>
        </w:rPr>
      </w:pPr>
      <w:r w:rsidRPr="00BD6802">
        <w:rPr>
          <w:color w:val="000000"/>
          <w:sz w:val="28"/>
          <w:szCs w:val="28"/>
          <w:lang w:val="kk-KZ"/>
        </w:rPr>
        <w:t xml:space="preserve">2 бөлім 1.1-жол = ∑ 1.1.1-1.1.8 қатарлар әрбір баған үшін;</w:t>
      </w:r>
    </w:p>
    <w:p>
      <w:pPr>
        <w:ind w:firstLine="709"/>
        <w:jc w:val="both"/>
        <w:rPr>
          <w:color w:val="000000"/>
          <w:sz w:val="28"/>
          <w:szCs w:val="28"/>
          <w:lang w:val="kk-KZ"/>
        </w:rPr>
      </w:pPr>
      <w:r w:rsidRPr="00BD6802">
        <w:rPr>
          <w:color w:val="000000"/>
          <w:sz w:val="28"/>
          <w:szCs w:val="28"/>
          <w:lang w:val="kk-KZ"/>
        </w:rPr>
        <w:t xml:space="preserve">2 бөлім 1.6-жол </w:t>
      </w:r>
      <w:r w:rsidRPr="00BD6802">
        <w:rPr>
          <w:sz w:val="28"/>
          <w:szCs w:val="28"/>
          <w:lang w:val="kk-KZ"/>
        </w:rPr>
        <w:t xml:space="preserve">≥</w:t>
      </w:r>
      <w:r w:rsidRPr="00BD6802">
        <w:rPr>
          <w:color w:val="000000"/>
          <w:sz w:val="28"/>
          <w:szCs w:val="28"/>
          <w:lang w:val="kk-KZ"/>
        </w:rPr>
        <w:t xml:space="preserve"> ∑ 1.6.1-1.6.2 қатарлар 4, 5 және 6 бағандар үшін;</w:t>
      </w:r>
    </w:p>
    <w:p>
      <w:pPr>
        <w:ind w:firstLine="709"/>
        <w:rPr>
          <w:sz w:val="28"/>
          <w:szCs w:val="28"/>
          <w:lang w:val="kk-KZ"/>
        </w:rPr>
      </w:pPr>
      <w:r w:rsidRPr="00BD6802">
        <w:rPr>
          <w:sz w:val="28"/>
          <w:szCs w:val="28"/>
          <w:lang w:val="kk-KZ"/>
        </w:rPr>
        <w:t xml:space="preserve">2) 3-бөлім:</w:t>
      </w:r>
    </w:p>
    <w:p>
      <w:pPr>
        <w:ind w:firstLine="709"/>
        <w:jc w:val="both"/>
        <w:rPr>
          <w:color w:val="000000"/>
          <w:sz w:val="28"/>
          <w:szCs w:val="28"/>
          <w:lang w:val="kk-KZ"/>
        </w:rPr>
      </w:pPr>
      <w:r w:rsidRPr="00BD6802">
        <w:rPr>
          <w:color w:val="000000"/>
          <w:sz w:val="28"/>
          <w:szCs w:val="28"/>
        </w:rPr>
        <w:t xml:space="preserve">строка 1 </w:t>
      </w:r>
      <w:r w:rsidRPr="00BD6802">
        <w:rPr>
          <w:color w:val="000000"/>
          <w:sz w:val="28"/>
          <w:szCs w:val="28"/>
          <w:lang w:val="kk-KZ"/>
        </w:rPr>
        <w:t xml:space="preserve">раздела 3 </w:t>
      </w:r>
      <w:r w:rsidRPr="00BD6802">
        <w:rPr>
          <w:color w:val="000000"/>
          <w:sz w:val="28"/>
          <w:szCs w:val="28"/>
        </w:rPr>
        <w:t xml:space="preserve">= ∑ строк 1.</w:t>
      </w:r>
      <w:r w:rsidRPr="00BD6802">
        <w:rPr>
          <w:color w:val="000000"/>
          <w:sz w:val="28"/>
          <w:szCs w:val="28"/>
          <w:lang w:val="kk-KZ"/>
        </w:rPr>
        <w:t xml:space="preserve">1-1.20</w:t>
      </w:r>
      <w:r w:rsidRPr="00BD6802">
        <w:rPr>
          <w:color w:val="000000"/>
          <w:sz w:val="28"/>
          <w:szCs w:val="28"/>
        </w:rPr>
        <w:t xml:space="preserve"> для каждой графы;</w:t>
      </w:r>
    </w:p>
    <w:p>
      <w:pPr>
        <w:ind w:firstLine="708"/>
        <w:rPr>
          <w:color w:val="000000"/>
          <w:sz w:val="28"/>
          <w:szCs w:val="28"/>
          <w:lang w:val="kk-KZ"/>
        </w:rPr>
      </w:pPr>
      <w:r w:rsidRPr="00BD6802">
        <w:rPr>
          <w:color w:val="000000"/>
          <w:sz w:val="28"/>
          <w:szCs w:val="28"/>
          <w:lang w:val="kk-KZ"/>
        </w:rPr>
        <w:t xml:space="preserve">3) 2 және 3 бөлімдердің арасында бақылау:</w:t>
      </w:r>
    </w:p>
    <w:p>
      <w:pPr>
        <w:ind w:left="708"/>
        <w:jc w:val="both"/>
        <w:rPr>
          <w:color w:val="000000"/>
          <w:sz w:val="28"/>
          <w:szCs w:val="28"/>
          <w:lang w:val="kk-KZ"/>
        </w:rPr>
      </w:pPr>
      <w:r w:rsidRPr="00BD6802">
        <w:rPr>
          <w:color w:val="000000"/>
          <w:sz w:val="28"/>
          <w:szCs w:val="28"/>
          <w:lang w:val="kk-KZ"/>
        </w:rPr>
        <w:t xml:space="preserve">2 бөлім 1-жол </w:t>
      </w:r>
      <w:r w:rsidRPr="00BD6802">
        <w:rPr>
          <w:sz w:val="28"/>
          <w:szCs w:val="28"/>
          <w:lang w:val="kk-KZ"/>
        </w:rPr>
        <w:t xml:space="preserve">= 3 бөлім 1-жол </w:t>
      </w:r>
      <w:r w:rsidRPr="00BD6802">
        <w:rPr>
          <w:color w:val="000000"/>
          <w:sz w:val="28"/>
          <w:szCs w:val="28"/>
          <w:lang w:val="kk-KZ"/>
        </w:rPr>
        <w:t xml:space="preserve">әрбір баған үшін;</w:t>
      </w:r>
    </w:p>
    <w:p>
      <w:pPr>
        <w:ind w:left="708"/>
        <w:jc w:val="both"/>
        <w:rPr>
          <w:rStyle w:val="s0"/>
          <w:sz w:val="18"/>
          <w:szCs w:val="18"/>
          <w:lang w:val="kk-KZ"/>
        </w:rPr>
      </w:pPr>
      <w:r w:rsidRPr="00BD6802">
        <w:rPr>
          <w:sz w:val="28"/>
          <w:szCs w:val="28"/>
          <w:lang w:val="kk-KZ"/>
        </w:rPr>
        <w:t xml:space="preserve">3 бөлім 1-жол = 2 бөлім 1-жол </w:t>
      </w:r>
      <w:r w:rsidRPr="00BD6802">
        <w:rPr>
          <w:color w:val="000000"/>
          <w:sz w:val="28"/>
          <w:szCs w:val="28"/>
          <w:lang w:val="kk-KZ"/>
        </w:rPr>
        <w:t xml:space="preserve">әрбір баған үшін.</w:t>
      </w:r>
    </w:p>
    <w:p>
      <w:pPr>
        <w:rPr>
          <w:b/>
          <w:sz w:val="28"/>
          <w:szCs w:val="28"/>
          <w:lang w:val="kk-KZ"/>
        </w:rPr>
      </w:pPr>
    </w:p>
    <w:p>
      <w:pPr>
        <w:pStyle w:val="BodyTextIndent"/>
        <w:pageBreakBefore/>
        <w:spacing w:after="0"/>
        <w:ind w:left="5664"/>
        <w:jc w:val="center"/>
        <w:rPr>
          <w:sz w:val="28"/>
          <w:szCs w:val="28"/>
          <w:lang w:val="kk-KZ"/>
        </w:rPr>
      </w:pPr>
      <w:r w:rsidRPr="001B7D65">
        <w:rPr>
          <w:sz w:val="28"/>
          <w:szCs w:val="28"/>
          <w:lang w:val="kk-KZ"/>
        </w:rPr>
        <w:t xml:space="preserve">«Көлік жұмысы туралы есеп» </w:t>
      </w:r>
    </w:p>
    <w:p>
      <w:pPr>
        <w:pStyle w:val="BodyTextIndent"/>
        <w:spacing w:after="0"/>
        <w:ind w:left="5664"/>
        <w:jc w:val="center"/>
        <w:rPr>
          <w:sz w:val="28"/>
          <w:szCs w:val="28"/>
          <w:lang w:val="kk-KZ"/>
        </w:rPr>
      </w:pPr>
      <w:r w:rsidRPr="001B7D65">
        <w:rPr>
          <w:sz w:val="28"/>
          <w:szCs w:val="28"/>
          <w:lang w:val="kk-KZ"/>
        </w:rPr>
        <w:t xml:space="preserve">(индексі 1-көлік, кезеңділігі айлық)</w:t>
      </w:r>
    </w:p>
    <w:p>
      <w:pPr>
        <w:pStyle w:val="BodyTextIndent"/>
        <w:spacing w:after="0"/>
        <w:ind w:left="5664"/>
        <w:jc w:val="center"/>
        <w:rPr>
          <w:sz w:val="28"/>
          <w:szCs w:val="28"/>
          <w:lang w:val="kk-KZ"/>
        </w:rPr>
      </w:pPr>
      <w:r w:rsidRPr="001B7D65">
        <w:rPr>
          <w:sz w:val="28"/>
          <w:szCs w:val="28"/>
          <w:lang w:val="kk-KZ"/>
        </w:rPr>
        <w:t xml:space="preserve">жалпымемлекеттік статистикалық байқаудың статистикалық нысанын толтыру жөніндегі нұсқаулыққа </w:t>
      </w:r>
      <w:r>
        <w:rPr>
          <w:sz w:val="28"/>
          <w:szCs w:val="28"/>
          <w:lang w:val="kk-KZ"/>
        </w:rPr>
        <w:br/>
      </w:r>
      <w:r w:rsidRPr="001B7D65">
        <w:rPr>
          <w:sz w:val="28"/>
          <w:szCs w:val="28"/>
          <w:lang w:val="kk-KZ"/>
        </w:rPr>
        <w:t xml:space="preserve">1-қосымша</w:t>
      </w:r>
    </w:p>
    <w:p>
      <w:pPr>
        <w:widowControl w:val="false"/>
        <w:tabs>
          <w:tab w:pos="1134" w:val="left"/>
        </w:tabs>
        <w:snapToGrid w:val="false"/>
        <w:rPr>
          <w:rFonts w:eastAsia="Calibri"/>
          <w:b/>
          <w:sz w:val="28"/>
          <w:szCs w:val="28"/>
          <w:lang w:val="kk-KZ"/>
        </w:rPr>
      </w:pPr>
    </w:p>
    <w:p>
      <w:pPr>
        <w:widowControl w:val="false"/>
        <w:tabs>
          <w:tab w:pos="1134" w:val="left"/>
        </w:tabs>
        <w:snapToGrid w:val="false"/>
        <w:rPr>
          <w:b/>
          <w:sz w:val="28"/>
          <w:szCs w:val="28"/>
          <w:lang w:val="kk-KZ"/>
        </w:rPr>
      </w:pPr>
    </w:p>
    <w:p>
      <w:pPr>
        <w:pStyle w:val="ListParagraph"/>
        <w:widowControl w:val="false"/>
        <w:tabs>
          <w:tab w:pos="1134" w:val="left"/>
        </w:tabs>
        <w:snapToGrid w:val="false"/>
        <w:ind w:firstLine="709" w:left="0"/>
        <w:jc w:val="center"/>
        <w:rPr>
          <w:b/>
          <w:sz w:val="28"/>
          <w:szCs w:val="28"/>
          <w:lang w:val="kk-KZ"/>
        </w:rPr>
      </w:pPr>
      <w:r w:rsidRPr="00B35B5D">
        <w:rPr>
          <w:b/>
          <w:sz w:val="28"/>
          <w:szCs w:val="28"/>
          <w:lang w:val="kk-KZ"/>
        </w:rPr>
        <w:t xml:space="preserve">Жолаушылар айналымын есептеу мысалы</w:t>
      </w:r>
    </w:p>
    <w:p>
      <w:pPr>
        <w:pStyle w:val="ListParagraph"/>
        <w:widowControl w:val="false"/>
        <w:tabs>
          <w:tab w:pos="1134" w:val="left"/>
        </w:tabs>
        <w:snapToGrid w:val="false"/>
        <w:ind w:firstLine="709" w:left="0"/>
        <w:jc w:val="center"/>
        <w:rPr>
          <w:sz w:val="28"/>
          <w:szCs w:val="28"/>
          <w:lang w:val="kk-KZ"/>
        </w:rPr>
      </w:pPr>
    </w:p>
    <w:p>
      <w:pPr>
        <w:ind w:firstLine="709"/>
        <w:jc w:val="both"/>
        <w:rPr>
          <w:sz w:val="28"/>
          <w:szCs w:val="28"/>
          <w:lang w:val="kk-KZ"/>
        </w:rPr>
      </w:pPr>
      <w:r w:rsidRPr="00B35B5D">
        <w:rPr>
          <w:sz w:val="28"/>
          <w:szCs w:val="28"/>
          <w:lang w:val="kk-KZ"/>
        </w:rPr>
        <w:t xml:space="preserve">Жолаушылар айналымы тасымалдың әрбір позициясы бойынша жолаушылар санын тасымалдау қашықтығына көбейтуді қосумен айқындалады.</w:t>
      </w:r>
    </w:p>
    <w:p>
      <w:pPr>
        <w:ind w:firstLine="709"/>
        <w:jc w:val="both"/>
        <w:rPr>
          <w:sz w:val="28"/>
          <w:szCs w:val="28"/>
          <w:lang w:val="kk-KZ"/>
        </w:rPr>
      </w:pPr>
      <w:r w:rsidRPr="00B35B5D">
        <w:rPr>
          <w:sz w:val="28"/>
          <w:szCs w:val="28"/>
          <w:lang w:val="kk-KZ"/>
        </w:rPr>
        <w:t xml:space="preserve">Мысалы, есепті кезеңде қалааралық автобустармен 5 сапар жасалды (1-кесте).</w:t>
      </w:r>
    </w:p>
    <w:p>
      <w:pPr>
        <w:ind w:firstLine="709"/>
        <w:jc w:val="both"/>
        <w:rPr>
          <w:sz w:val="28"/>
          <w:szCs w:val="28"/>
          <w:lang w:val="kk-KZ"/>
        </w:rPr>
      </w:pPr>
      <w:r w:rsidRPr="00B35B5D">
        <w:rPr>
          <w:sz w:val="28"/>
          <w:szCs w:val="28"/>
          <w:lang w:val="kk-KZ"/>
        </w:rPr>
        <w:t xml:space="preserve">Есепті айға жалпы жолаушылар айналымы мынадай нұсқада есептеледі:</w:t>
      </w:r>
    </w:p>
    <w:p>
      <w:pPr>
        <w:jc w:val="both"/>
        <w:rPr>
          <w:b/>
          <w:sz w:val="28"/>
          <w:szCs w:val="28"/>
          <w:lang w:val="kk-KZ"/>
        </w:rPr>
      </w:pPr>
      <w:r w:rsidRPr="00B35B5D">
        <w:rPr>
          <w:sz w:val="28"/>
          <w:szCs w:val="28"/>
          <w:lang w:val="kk-KZ"/>
        </w:rPr>
        <w:t xml:space="preserve">жолаушылар айналымы = 122 400 + 97 920 + 100 074 + 104 517 + 150 294 = 575 205 ж</w:t>
      </w:r>
      <w:r w:rsidR="00865EBF">
        <w:rPr>
          <w:sz w:val="28"/>
          <w:szCs w:val="28"/>
          <w:lang w:val="kk-KZ"/>
        </w:rPr>
        <w:t xml:space="preserve">олаушылар</w:t>
      </w:r>
      <w:r w:rsidRPr="00B35B5D">
        <w:rPr>
          <w:sz w:val="28"/>
          <w:szCs w:val="28"/>
          <w:lang w:val="kk-KZ"/>
        </w:rPr>
        <w:t xml:space="preserve">-</w:t>
      </w:r>
      <w:r w:rsidR="00865EBF" w:rsidRPr="00865EBF">
        <w:rPr/>
        <w:t xml:space="preserve"> </w:t>
      </w:r>
      <w:r w:rsidR="00865EBF" w:rsidRPr="00865EBF">
        <w:rPr>
          <w:sz w:val="28"/>
          <w:szCs w:val="28"/>
          <w:lang w:val="kk-KZ"/>
        </w:rPr>
        <w:t xml:space="preserve">километр</w:t>
      </w:r>
      <w:r w:rsidRPr="00B35B5D">
        <w:rPr>
          <w:sz w:val="28"/>
          <w:szCs w:val="28"/>
          <w:lang w:val="kk-KZ"/>
        </w:rPr>
        <w:t xml:space="preserve">.</w:t>
      </w:r>
    </w:p>
    <w:p>
      <w:pPr>
        <w:jc w:val="right"/>
        <w:rPr>
          <w:sz w:val="28"/>
          <w:szCs w:val="28"/>
          <w:lang w:val="kk-KZ"/>
        </w:rPr>
      </w:pPr>
      <w:r w:rsidRPr="001B7D65">
        <w:rPr>
          <w:sz w:val="28"/>
          <w:szCs w:val="28"/>
          <w:lang w:val="kk-KZ"/>
        </w:rPr>
        <w:t xml:space="preserve">1-кесте</w:t>
      </w:r>
    </w:p>
    <w:tbl>
      <w:tblPr>
        <w:tblStyle w:val="TableGrid"/>
        <w:tblpPr w:tblpY="107" w:tblpX="108" w:horzAnchor="margin" w:vertAnchor="text" w:rightFromText="180" w:leftFromText="180"/>
        <w:tblW w:type="auto" w:w="0"/>
        <w:tblLayout w:type="fixed"/>
        <w:tblLook w:val="04A0" w:noVBand="1" w:noHBand="0" w:lastColumn="0" w:firstColumn="1" w:lastRow="0" w:firstRow="1"/>
      </w:tblPr>
      <w:tblGrid>
        <w:gridCol w:w="426"/>
        <w:gridCol w:w="2659"/>
        <w:gridCol w:w="2126"/>
        <w:gridCol w:w="1843"/>
        <w:gridCol w:w="2693"/>
      </w:tblGrid>
      <w:tr w:rsidTr="00897E11">
        <w:trPr/>
        <w:tc>
          <w:tcPr>
            <w:tcW w:type="dxa" w:w="426"/>
            <w:vAlign w:val="center"/>
          </w:tcPr>
          <w:p>
            <w:pPr>
              <w:jc w:val="center"/>
              <w:rPr>
                <w:b/>
                <w:sz w:val="28"/>
                <w:szCs w:val="28"/>
                <w:lang w:val="kk-KZ"/>
              </w:rPr>
            </w:pPr>
            <w:r w:rsidRPr="001B7D65">
              <w:rPr>
                <w:b/>
                <w:sz w:val="28"/>
                <w:szCs w:val="28"/>
                <w:lang w:val="kk-KZ"/>
              </w:rPr>
              <w:t xml:space="preserve">№ </w:t>
            </w:r>
          </w:p>
        </w:tc>
        <w:tc>
          <w:tcPr>
            <w:tcW w:type="dxa" w:w="2659"/>
            <w:vAlign w:val="center"/>
          </w:tcPr>
          <w:p>
            <w:pPr>
              <w:jc w:val="center"/>
              <w:rPr>
                <w:b/>
                <w:sz w:val="28"/>
                <w:szCs w:val="28"/>
                <w:lang w:val="kk-KZ"/>
              </w:rPr>
            </w:pPr>
            <w:r w:rsidRPr="001B7D65">
              <w:rPr>
                <w:b/>
                <w:sz w:val="28"/>
                <w:szCs w:val="28"/>
                <w:lang w:val="kk-KZ"/>
              </w:rPr>
              <w:t xml:space="preserve">Маршрут атауы</w:t>
            </w:r>
          </w:p>
        </w:tc>
        <w:tc>
          <w:tcPr>
            <w:tcW w:type="dxa" w:w="2126"/>
            <w:vAlign w:val="center"/>
          </w:tcPr>
          <w:p>
            <w:pPr>
              <w:jc w:val="center"/>
              <w:rPr>
                <w:b/>
                <w:sz w:val="28"/>
                <w:szCs w:val="28"/>
                <w:lang w:val="kk-KZ"/>
              </w:rPr>
            </w:pPr>
            <w:r w:rsidRPr="001B7D65">
              <w:rPr>
                <w:b/>
                <w:sz w:val="28"/>
                <w:szCs w:val="28"/>
                <w:lang w:val="kk-KZ"/>
              </w:rPr>
              <w:t xml:space="preserve">Арақашықтығы, </w:t>
            </w:r>
            <w:r w:rsidR="00865EBF" w:rsidRPr="00A26474">
              <w:rPr>
                <w:b/>
                <w:sz w:val="28"/>
                <w:szCs w:val="28"/>
                <w:lang w:val="kk-KZ"/>
              </w:rPr>
              <w:t xml:space="preserve"> </w:t>
            </w:r>
            <w:r w:rsidR="00865EBF" w:rsidRPr="00A26474">
              <w:rPr>
                <w:b/>
                <w:sz w:val="28"/>
                <w:szCs w:val="28"/>
                <w:lang w:val="kk-KZ"/>
              </w:rPr>
              <w:t xml:space="preserve">километр</w:t>
            </w:r>
          </w:p>
        </w:tc>
        <w:tc>
          <w:tcPr>
            <w:tcW w:type="dxa" w:w="1843"/>
            <w:vAlign w:val="center"/>
          </w:tcPr>
          <w:p>
            <w:pPr>
              <w:jc w:val="center"/>
              <w:rPr>
                <w:b/>
                <w:sz w:val="28"/>
                <w:szCs w:val="28"/>
                <w:lang w:val="kk-KZ"/>
              </w:rPr>
            </w:pPr>
            <w:r w:rsidRPr="001B7D65">
              <w:rPr>
                <w:b/>
                <w:sz w:val="28"/>
                <w:szCs w:val="28"/>
                <w:lang w:val="kk-KZ"/>
              </w:rPr>
              <w:t xml:space="preserve">Тасымалданған</w:t>
            </w:r>
            <w:r w:rsidR="00865EBF">
              <w:rPr>
                <w:b/>
                <w:sz w:val="28"/>
                <w:szCs w:val="28"/>
                <w:lang w:val="kk-KZ"/>
              </w:rPr>
              <w:t xml:space="preserve"> </w:t>
            </w:r>
            <w:r w:rsidRPr="001B7D65">
              <w:rPr>
                <w:b/>
                <w:sz w:val="28"/>
                <w:szCs w:val="28"/>
                <w:lang w:val="kk-KZ"/>
              </w:rPr>
              <w:t xml:space="preserve">жолаушылар саны, адам</w:t>
            </w:r>
          </w:p>
        </w:tc>
        <w:tc>
          <w:tcPr>
            <w:tcW w:type="dxa" w:w="2693"/>
            <w:vAlign w:val="center"/>
          </w:tcPr>
          <w:p>
            <w:pPr>
              <w:jc w:val="center"/>
              <w:rPr>
                <w:b/>
                <w:sz w:val="28"/>
                <w:szCs w:val="28"/>
                <w:lang w:val="kk-KZ"/>
              </w:rPr>
            </w:pPr>
            <w:r w:rsidRPr="001B7D65">
              <w:rPr>
                <w:b/>
                <w:sz w:val="28"/>
                <w:szCs w:val="28"/>
                <w:lang w:val="kk-KZ"/>
              </w:rPr>
              <w:t xml:space="preserve">Жолаушылар айналымының есебі, </w:t>
            </w:r>
          </w:p>
          <w:p>
            <w:pPr>
              <w:jc w:val="center"/>
              <w:rPr>
                <w:b/>
                <w:sz w:val="28"/>
                <w:szCs w:val="28"/>
                <w:lang w:val="kk-KZ"/>
              </w:rPr>
            </w:pPr>
            <w:r w:rsidRPr="00865EBF">
              <w:rPr>
                <w:b/>
                <w:sz w:val="28"/>
                <w:szCs w:val="28"/>
                <w:lang w:val="kk-KZ"/>
              </w:rPr>
              <w:t xml:space="preserve">жолаушылар- километр</w:t>
            </w:r>
          </w:p>
        </w:tc>
      </w:tr>
      <w:tr w:rsidTr="00897E11">
        <w:trPr/>
        <w:tc>
          <w:tcPr>
            <w:tcW w:type="dxa" w:w="426"/>
          </w:tcPr>
          <w:p>
            <w:pPr>
              <w:jc w:val="center"/>
              <w:rPr>
                <w:sz w:val="28"/>
                <w:szCs w:val="28"/>
                <w:lang w:val="kk-KZ"/>
              </w:rPr>
            </w:pPr>
            <w:r w:rsidRPr="001B7D65">
              <w:rPr>
                <w:sz w:val="28"/>
                <w:szCs w:val="28"/>
                <w:lang w:val="kk-KZ"/>
              </w:rPr>
              <w:t xml:space="preserve">1</w:t>
            </w:r>
          </w:p>
        </w:tc>
        <w:tc>
          <w:tcPr>
            <w:tcW w:type="dxa" w:w="2659"/>
          </w:tcPr>
          <w:p>
            <w:pPr>
              <w:rPr>
                <w:sz w:val="28"/>
                <w:szCs w:val="28"/>
                <w:lang w:val="kk-KZ"/>
              </w:rPr>
            </w:pPr>
            <w:r w:rsidRPr="001B7D65">
              <w:rPr>
                <w:sz w:val="28"/>
                <w:szCs w:val="28"/>
                <w:lang w:val="kk-KZ"/>
              </w:rPr>
              <w:t xml:space="preserve">Алматы – Астана</w:t>
            </w:r>
          </w:p>
        </w:tc>
        <w:tc>
          <w:tcPr>
            <w:tcW w:type="dxa" w:w="2126"/>
          </w:tcPr>
          <w:p>
            <w:pPr>
              <w:jc w:val="center"/>
              <w:rPr>
                <w:sz w:val="28"/>
                <w:szCs w:val="28"/>
                <w:lang w:val="kk-KZ"/>
              </w:rPr>
            </w:pPr>
            <w:r w:rsidRPr="001B7D65">
              <w:rPr>
                <w:sz w:val="28"/>
                <w:szCs w:val="28"/>
                <w:lang w:val="kk-KZ"/>
              </w:rPr>
              <w:t xml:space="preserve">1 224</w:t>
            </w:r>
          </w:p>
        </w:tc>
        <w:tc>
          <w:tcPr>
            <w:tcW w:type="dxa" w:w="1843"/>
          </w:tcPr>
          <w:p>
            <w:pPr>
              <w:jc w:val="center"/>
              <w:rPr>
                <w:sz w:val="28"/>
                <w:szCs w:val="28"/>
                <w:lang w:val="kk-KZ"/>
              </w:rPr>
            </w:pPr>
            <w:r w:rsidRPr="001B7D65">
              <w:rPr>
                <w:sz w:val="28"/>
                <w:szCs w:val="28"/>
                <w:lang w:val="kk-KZ"/>
              </w:rPr>
              <w:t xml:space="preserve">100</w:t>
            </w:r>
          </w:p>
        </w:tc>
        <w:tc>
          <w:tcPr>
            <w:tcW w:type="dxa" w:w="2693"/>
          </w:tcPr>
          <w:p>
            <w:pPr>
              <w:jc w:val="center"/>
              <w:rPr>
                <w:sz w:val="28"/>
                <w:szCs w:val="28"/>
              </w:rPr>
            </w:pPr>
            <w:r w:rsidRPr="001B7D65">
              <w:rPr>
                <w:sz w:val="28"/>
                <w:szCs w:val="28"/>
                <w:lang w:val="kk-KZ"/>
              </w:rPr>
              <w:t xml:space="preserve">1 224*100</w:t>
            </w:r>
            <w:r w:rsidRPr="001B7D65">
              <w:rPr>
                <w:sz w:val="28"/>
                <w:szCs w:val="28"/>
                <w:lang w:val="en-US"/>
              </w:rPr>
              <w:t xml:space="preserve">=</w:t>
            </w:r>
            <w:r w:rsidRPr="001B7D65">
              <w:rPr>
                <w:sz w:val="28"/>
                <w:szCs w:val="28"/>
                <w:lang w:val="kk-KZ"/>
              </w:rPr>
              <w:t xml:space="preserve">122</w:t>
            </w:r>
            <w:r w:rsidRPr="001B7D65">
              <w:rPr>
                <w:sz w:val="28"/>
                <w:szCs w:val="28"/>
                <w:lang w:val="en-US"/>
              </w:rPr>
              <w:t xml:space="preserve"> 400</w:t>
            </w:r>
          </w:p>
        </w:tc>
      </w:tr>
      <w:tr w:rsidTr="00897E11">
        <w:trPr/>
        <w:tc>
          <w:tcPr>
            <w:tcW w:type="dxa" w:w="426"/>
          </w:tcPr>
          <w:p>
            <w:pPr>
              <w:jc w:val="center"/>
              <w:rPr>
                <w:sz w:val="28"/>
                <w:szCs w:val="28"/>
                <w:lang w:val="kk-KZ"/>
              </w:rPr>
            </w:pPr>
            <w:r w:rsidRPr="001B7D65">
              <w:rPr>
                <w:sz w:val="28"/>
                <w:szCs w:val="28"/>
                <w:lang w:val="kk-KZ"/>
              </w:rPr>
              <w:t xml:space="preserve">2</w:t>
            </w:r>
          </w:p>
        </w:tc>
        <w:tc>
          <w:tcPr>
            <w:tcW w:type="dxa" w:w="2659"/>
          </w:tcPr>
          <w:p>
            <w:pPr>
              <w:rPr>
                <w:sz w:val="28"/>
                <w:szCs w:val="28"/>
                <w:lang w:val="kk-KZ"/>
              </w:rPr>
            </w:pPr>
            <w:r w:rsidRPr="001B7D65">
              <w:rPr>
                <w:sz w:val="28"/>
                <w:szCs w:val="28"/>
                <w:lang w:val="kk-KZ"/>
              </w:rPr>
              <w:t xml:space="preserve">Астана – Алматы</w:t>
            </w:r>
          </w:p>
        </w:tc>
        <w:tc>
          <w:tcPr>
            <w:tcW w:type="dxa" w:w="2126"/>
          </w:tcPr>
          <w:p>
            <w:pPr>
              <w:jc w:val="center"/>
              <w:rPr>
                <w:sz w:val="28"/>
                <w:szCs w:val="28"/>
                <w:lang w:val="kk-KZ"/>
              </w:rPr>
            </w:pPr>
            <w:r w:rsidRPr="001B7D65">
              <w:rPr>
                <w:sz w:val="28"/>
                <w:szCs w:val="28"/>
                <w:lang w:val="kk-KZ"/>
              </w:rPr>
              <w:t xml:space="preserve">1 224</w:t>
            </w:r>
          </w:p>
        </w:tc>
        <w:tc>
          <w:tcPr>
            <w:tcW w:type="dxa" w:w="1843"/>
          </w:tcPr>
          <w:p>
            <w:pPr>
              <w:jc w:val="center"/>
              <w:rPr>
                <w:sz w:val="28"/>
                <w:szCs w:val="28"/>
                <w:lang w:val="kk-KZ"/>
              </w:rPr>
            </w:pPr>
            <w:r w:rsidRPr="001B7D65">
              <w:rPr>
                <w:sz w:val="28"/>
                <w:szCs w:val="28"/>
                <w:lang w:val="kk-KZ"/>
              </w:rPr>
              <w:t xml:space="preserve">80</w:t>
            </w:r>
          </w:p>
        </w:tc>
        <w:tc>
          <w:tcPr>
            <w:tcW w:type="dxa" w:w="2693"/>
          </w:tcPr>
          <w:p>
            <w:pPr>
              <w:jc w:val="center"/>
              <w:rPr>
                <w:sz w:val="28"/>
                <w:szCs w:val="28"/>
              </w:rPr>
            </w:pPr>
            <w:r w:rsidRPr="001B7D65">
              <w:rPr>
                <w:sz w:val="28"/>
                <w:szCs w:val="28"/>
                <w:lang w:val="kk-KZ"/>
              </w:rPr>
              <w:t xml:space="preserve">1 224*80</w:t>
            </w:r>
            <w:r w:rsidRPr="001B7D65">
              <w:rPr>
                <w:sz w:val="28"/>
                <w:szCs w:val="28"/>
                <w:lang w:val="en-US"/>
              </w:rPr>
              <w:t xml:space="preserve">=</w:t>
            </w:r>
            <w:r w:rsidRPr="001B7D65">
              <w:rPr>
                <w:sz w:val="28"/>
                <w:szCs w:val="28"/>
                <w:lang w:val="kk-KZ"/>
              </w:rPr>
              <w:t xml:space="preserve">97 920</w:t>
            </w:r>
          </w:p>
        </w:tc>
      </w:tr>
      <w:tr w:rsidTr="00897E11">
        <w:trPr/>
        <w:tc>
          <w:tcPr>
            <w:tcW w:type="dxa" w:w="426"/>
          </w:tcPr>
          <w:p>
            <w:pPr>
              <w:jc w:val="center"/>
              <w:rPr>
                <w:sz w:val="28"/>
                <w:szCs w:val="28"/>
                <w:lang w:val="kk-KZ"/>
              </w:rPr>
            </w:pPr>
            <w:r w:rsidRPr="001B7D65">
              <w:rPr>
                <w:sz w:val="28"/>
                <w:szCs w:val="28"/>
                <w:lang w:val="kk-KZ"/>
              </w:rPr>
              <w:t xml:space="preserve">3</w:t>
            </w:r>
          </w:p>
        </w:tc>
        <w:tc>
          <w:tcPr>
            <w:tcW w:type="dxa" w:w="2659"/>
          </w:tcPr>
          <w:p>
            <w:pPr>
              <w:rPr>
                <w:sz w:val="28"/>
                <w:szCs w:val="28"/>
                <w:lang w:val="kk-KZ"/>
              </w:rPr>
            </w:pPr>
            <w:r w:rsidRPr="001B7D65">
              <w:rPr>
                <w:sz w:val="28"/>
                <w:szCs w:val="28"/>
                <w:lang w:val="kk-KZ"/>
              </w:rPr>
              <w:t xml:space="preserve">Шымкент – Қарағанды</w:t>
            </w:r>
          </w:p>
        </w:tc>
        <w:tc>
          <w:tcPr>
            <w:tcW w:type="dxa" w:w="2126"/>
          </w:tcPr>
          <w:p>
            <w:pPr>
              <w:jc w:val="center"/>
              <w:rPr>
                <w:sz w:val="28"/>
                <w:szCs w:val="28"/>
                <w:lang w:val="kk-KZ"/>
              </w:rPr>
            </w:pPr>
            <w:r w:rsidRPr="001B7D65">
              <w:rPr>
                <w:sz w:val="28"/>
                <w:szCs w:val="28"/>
                <w:lang w:val="kk-KZ"/>
              </w:rPr>
              <w:t xml:space="preserve">1 283</w:t>
            </w:r>
          </w:p>
        </w:tc>
        <w:tc>
          <w:tcPr>
            <w:tcW w:type="dxa" w:w="1843"/>
          </w:tcPr>
          <w:p>
            <w:pPr>
              <w:jc w:val="center"/>
              <w:rPr>
                <w:sz w:val="28"/>
                <w:szCs w:val="28"/>
                <w:lang w:val="kk-KZ"/>
              </w:rPr>
            </w:pPr>
            <w:r w:rsidRPr="001B7D65">
              <w:rPr>
                <w:sz w:val="28"/>
                <w:szCs w:val="28"/>
                <w:lang w:val="kk-KZ"/>
              </w:rPr>
              <w:t xml:space="preserve">78</w:t>
            </w:r>
          </w:p>
        </w:tc>
        <w:tc>
          <w:tcPr>
            <w:tcW w:type="dxa" w:w="2693"/>
          </w:tcPr>
          <w:p>
            <w:pPr>
              <w:jc w:val="center"/>
              <w:rPr>
                <w:sz w:val="28"/>
                <w:szCs w:val="28"/>
                <w:lang w:val="kk-KZ"/>
              </w:rPr>
            </w:pPr>
            <w:r w:rsidRPr="001B7D65">
              <w:rPr>
                <w:sz w:val="28"/>
                <w:szCs w:val="28"/>
                <w:lang w:val="kk-KZ"/>
              </w:rPr>
              <w:t xml:space="preserve">1 283*78</w:t>
            </w:r>
            <w:r w:rsidRPr="001B7D65">
              <w:rPr>
                <w:sz w:val="28"/>
                <w:szCs w:val="28"/>
                <w:lang w:val="en-US"/>
              </w:rPr>
              <w:t xml:space="preserve">=</w:t>
            </w:r>
            <w:r w:rsidRPr="001B7D65">
              <w:rPr>
                <w:sz w:val="28"/>
                <w:szCs w:val="28"/>
                <w:lang w:val="kk-KZ"/>
              </w:rPr>
              <w:t xml:space="preserve">100 074</w:t>
            </w:r>
          </w:p>
        </w:tc>
      </w:tr>
      <w:tr w:rsidTr="00897E11">
        <w:trPr/>
        <w:tc>
          <w:tcPr>
            <w:tcW w:type="dxa" w:w="426"/>
          </w:tcPr>
          <w:p>
            <w:pPr>
              <w:jc w:val="center"/>
              <w:rPr>
                <w:sz w:val="28"/>
                <w:szCs w:val="28"/>
                <w:lang w:val="kk-KZ"/>
              </w:rPr>
            </w:pPr>
            <w:r w:rsidRPr="001B7D65">
              <w:rPr>
                <w:sz w:val="28"/>
                <w:szCs w:val="28"/>
                <w:lang w:val="kk-KZ"/>
              </w:rPr>
              <w:t xml:space="preserve">4</w:t>
            </w:r>
          </w:p>
        </w:tc>
        <w:tc>
          <w:tcPr>
            <w:tcW w:type="dxa" w:w="2659"/>
          </w:tcPr>
          <w:p>
            <w:pPr>
              <w:rPr>
                <w:sz w:val="28"/>
                <w:szCs w:val="28"/>
                <w:lang w:val="kk-KZ"/>
              </w:rPr>
            </w:pPr>
            <w:r w:rsidRPr="001B7D65">
              <w:rPr>
                <w:sz w:val="28"/>
                <w:szCs w:val="28"/>
                <w:lang w:val="kk-KZ"/>
              </w:rPr>
              <w:t xml:space="preserve">Қарағанды – Ақтөбе</w:t>
            </w:r>
          </w:p>
        </w:tc>
        <w:tc>
          <w:tcPr>
            <w:tcW w:type="dxa" w:w="2126"/>
          </w:tcPr>
          <w:p>
            <w:pPr>
              <w:jc w:val="center"/>
              <w:rPr>
                <w:sz w:val="28"/>
                <w:szCs w:val="28"/>
                <w:lang w:val="kk-KZ"/>
              </w:rPr>
            </w:pPr>
            <w:r w:rsidRPr="001B7D65">
              <w:rPr>
                <w:sz w:val="28"/>
                <w:szCs w:val="28"/>
                <w:lang w:val="kk-KZ"/>
              </w:rPr>
              <w:t xml:space="preserve">1 659</w:t>
            </w:r>
          </w:p>
        </w:tc>
        <w:tc>
          <w:tcPr>
            <w:tcW w:type="dxa" w:w="1843"/>
          </w:tcPr>
          <w:p>
            <w:pPr>
              <w:jc w:val="center"/>
              <w:rPr>
                <w:sz w:val="28"/>
                <w:szCs w:val="28"/>
                <w:lang w:val="kk-KZ"/>
              </w:rPr>
            </w:pPr>
            <w:r w:rsidRPr="001B7D65">
              <w:rPr>
                <w:sz w:val="28"/>
                <w:szCs w:val="28"/>
                <w:lang w:val="kk-KZ"/>
              </w:rPr>
              <w:t xml:space="preserve">63</w:t>
            </w:r>
          </w:p>
        </w:tc>
        <w:tc>
          <w:tcPr>
            <w:tcW w:type="dxa" w:w="2693"/>
          </w:tcPr>
          <w:p>
            <w:pPr>
              <w:jc w:val="center"/>
              <w:rPr>
                <w:sz w:val="28"/>
                <w:szCs w:val="28"/>
                <w:lang w:val="kk-KZ"/>
              </w:rPr>
            </w:pPr>
            <w:r w:rsidRPr="001B7D65">
              <w:rPr>
                <w:sz w:val="28"/>
                <w:szCs w:val="28"/>
                <w:lang w:val="kk-KZ"/>
              </w:rPr>
              <w:t xml:space="preserve">1 659*63</w:t>
            </w:r>
            <w:r w:rsidRPr="001B7D65">
              <w:rPr>
                <w:sz w:val="28"/>
                <w:szCs w:val="28"/>
                <w:lang w:val="en-US"/>
              </w:rPr>
              <w:t xml:space="preserve">=</w:t>
            </w:r>
            <w:r w:rsidRPr="001B7D65">
              <w:rPr>
                <w:sz w:val="28"/>
                <w:szCs w:val="28"/>
                <w:lang w:val="kk-KZ"/>
              </w:rPr>
              <w:t xml:space="preserve">104 517</w:t>
            </w:r>
          </w:p>
        </w:tc>
      </w:tr>
      <w:tr w:rsidTr="00897E11">
        <w:trPr/>
        <w:tc>
          <w:tcPr>
            <w:tcW w:type="dxa" w:w="426"/>
          </w:tcPr>
          <w:p>
            <w:pPr>
              <w:jc w:val="center"/>
              <w:rPr>
                <w:sz w:val="28"/>
                <w:szCs w:val="28"/>
                <w:lang w:val="kk-KZ"/>
              </w:rPr>
            </w:pPr>
            <w:r w:rsidRPr="001B7D65">
              <w:rPr>
                <w:sz w:val="28"/>
                <w:szCs w:val="28"/>
                <w:lang w:val="kk-KZ"/>
              </w:rPr>
              <w:t xml:space="preserve">5</w:t>
            </w:r>
          </w:p>
        </w:tc>
        <w:tc>
          <w:tcPr>
            <w:tcW w:type="dxa" w:w="2659"/>
          </w:tcPr>
          <w:p>
            <w:pPr>
              <w:rPr>
                <w:sz w:val="28"/>
                <w:szCs w:val="28"/>
                <w:lang w:val="kk-KZ"/>
              </w:rPr>
            </w:pPr>
            <w:r w:rsidRPr="001B7D65">
              <w:rPr>
                <w:sz w:val="28"/>
                <w:szCs w:val="28"/>
                <w:lang w:val="kk-KZ"/>
              </w:rPr>
              <w:t xml:space="preserve">Атырау – Астана</w:t>
            </w:r>
          </w:p>
        </w:tc>
        <w:tc>
          <w:tcPr>
            <w:tcW w:type="dxa" w:w="2126"/>
          </w:tcPr>
          <w:p>
            <w:pPr>
              <w:jc w:val="center"/>
              <w:rPr>
                <w:sz w:val="28"/>
                <w:szCs w:val="28"/>
                <w:lang w:val="kk-KZ"/>
              </w:rPr>
            </w:pPr>
            <w:r w:rsidRPr="001B7D65">
              <w:rPr>
                <w:sz w:val="28"/>
                <w:szCs w:val="28"/>
                <w:lang w:val="kk-KZ"/>
              </w:rPr>
              <w:t xml:space="preserve">2 031</w:t>
            </w:r>
          </w:p>
        </w:tc>
        <w:tc>
          <w:tcPr>
            <w:tcW w:type="dxa" w:w="1843"/>
          </w:tcPr>
          <w:p>
            <w:pPr>
              <w:jc w:val="center"/>
              <w:rPr>
                <w:sz w:val="28"/>
                <w:szCs w:val="28"/>
                <w:lang w:val="kk-KZ"/>
              </w:rPr>
            </w:pPr>
            <w:r w:rsidRPr="001B7D65">
              <w:rPr>
                <w:sz w:val="28"/>
                <w:szCs w:val="28"/>
                <w:lang w:val="kk-KZ"/>
              </w:rPr>
              <w:t xml:space="preserve">74</w:t>
            </w:r>
          </w:p>
        </w:tc>
        <w:tc>
          <w:tcPr>
            <w:tcW w:type="dxa" w:w="2693"/>
          </w:tcPr>
          <w:p>
            <w:pPr>
              <w:jc w:val="center"/>
              <w:rPr>
                <w:sz w:val="28"/>
                <w:szCs w:val="28"/>
                <w:lang w:val="kk-KZ"/>
              </w:rPr>
            </w:pPr>
            <w:r w:rsidRPr="001B7D65">
              <w:rPr>
                <w:sz w:val="28"/>
                <w:szCs w:val="28"/>
                <w:lang w:val="kk-KZ"/>
              </w:rPr>
              <w:t xml:space="preserve">2 031*74</w:t>
            </w:r>
            <w:r w:rsidRPr="001B7D65">
              <w:rPr>
                <w:sz w:val="28"/>
                <w:szCs w:val="28"/>
                <w:lang w:val="en-US"/>
              </w:rPr>
              <w:t xml:space="preserve">=</w:t>
            </w:r>
            <w:r w:rsidRPr="001B7D65">
              <w:rPr>
                <w:sz w:val="28"/>
                <w:szCs w:val="28"/>
                <w:lang w:val="kk-KZ"/>
              </w:rPr>
              <w:t xml:space="preserve">150 294</w:t>
            </w:r>
          </w:p>
        </w:tc>
      </w:tr>
    </w:tbl>
    <w:p>
      <w:pPr>
        <w:ind w:firstLine="709"/>
        <w:jc w:val="both"/>
        <w:rPr>
          <w:sz w:val="28"/>
          <w:szCs w:val="28"/>
          <w:lang w:val="kk-KZ"/>
        </w:rPr>
      </w:pPr>
    </w:p>
    <w:p>
      <w:pPr>
        <w:ind w:firstLine="709"/>
        <w:jc w:val="both"/>
        <w:rPr>
          <w:sz w:val="28"/>
          <w:szCs w:val="28"/>
          <w:lang w:val="kk-KZ"/>
        </w:rPr>
      </w:pPr>
      <w:r w:rsidRPr="00B35B5D">
        <w:rPr>
          <w:sz w:val="28"/>
          <w:szCs w:val="28"/>
          <w:lang w:val="kk-KZ"/>
        </w:rPr>
        <w:t xml:space="preserve">Ескертпе: есептеу кезінде жолаушылармен сапар ескеріледі.</w:t>
      </w:r>
    </w:p>
    <w:p>
      <w:pPr>
        <w:ind w:firstLine="709"/>
        <w:jc w:val="both"/>
        <w:rPr>
          <w:sz w:val="28"/>
          <w:szCs w:val="28"/>
          <w:lang w:val="kk-KZ"/>
        </w:rPr>
      </w:pPr>
      <w:r w:rsidRPr="00B35B5D">
        <w:rPr>
          <w:sz w:val="28"/>
          <w:szCs w:val="28"/>
          <w:lang w:val="kk-KZ"/>
        </w:rPr>
        <w:t xml:space="preserve">Қалған көлік түрлері бойынша жолаушылар айналымы осыған ұқсас есептеледі.</w:t>
      </w:r>
    </w:p>
    <w:p>
      <w:pPr>
        <w:pStyle w:val="BodyTextIndent"/>
        <w:spacing w:after="0"/>
        <w:ind w:left="5664"/>
        <w:jc w:val="center"/>
        <w:rPr>
          <w:lang w:val="kk-KZ"/>
        </w:rPr>
      </w:pPr>
    </w:p>
    <w:p>
      <w:pPr>
        <w:pStyle w:val="BodyTextIndent"/>
        <w:spacing w:after="0"/>
        <w:ind w:left="5664"/>
        <w:jc w:val="center"/>
        <w:rPr>
          <w:lang w:val="kk-KZ"/>
        </w:rPr>
      </w:pPr>
    </w:p>
    <w:p>
      <w:pPr>
        <w:pStyle w:val="BodyTextIndent"/>
        <w:spacing w:after="0"/>
        <w:ind w:left="5664"/>
        <w:jc w:val="center"/>
        <w:rPr>
          <w:lang w:val="kk-KZ"/>
        </w:rPr>
      </w:pPr>
    </w:p>
    <w:p>
      <w:pPr>
        <w:pStyle w:val="BodyTextIndent"/>
        <w:spacing w:after="0"/>
        <w:ind w:left="5664"/>
        <w:jc w:val="center"/>
        <w:rPr>
          <w:lang w:val="kk-KZ"/>
        </w:rPr>
      </w:pPr>
    </w:p>
    <w:p>
      <w:pPr>
        <w:pStyle w:val="BodyTextIndent"/>
        <w:spacing w:after="0"/>
        <w:ind w:left="5664"/>
        <w:jc w:val="center"/>
        <w:rPr>
          <w:lang w:val="kk-KZ"/>
        </w:rPr>
      </w:pPr>
    </w:p>
    <w:p>
      <w:pPr>
        <w:pStyle w:val="BodyTextIndent"/>
        <w:spacing w:after="0"/>
        <w:ind w:left="5664"/>
        <w:jc w:val="center"/>
        <w:rPr>
          <w:lang w:val="kk-KZ"/>
        </w:rPr>
      </w:pPr>
    </w:p>
    <w:p>
      <w:pPr>
        <w:pStyle w:val="BodyTextIndent"/>
        <w:spacing w:after="0"/>
        <w:ind w:left="5664"/>
        <w:jc w:val="center"/>
        <w:rPr>
          <w:lang w:val="kk-KZ"/>
        </w:rPr>
      </w:pPr>
    </w:p>
    <w:p>
      <w:pPr>
        <w:pStyle w:val="BodyTextIndent"/>
        <w:pageBreakBefore/>
        <w:spacing w:after="0"/>
        <w:ind w:left="5664"/>
        <w:jc w:val="center"/>
        <w:rPr>
          <w:sz w:val="28"/>
          <w:szCs w:val="28"/>
          <w:lang w:val="kk-KZ"/>
        </w:rPr>
      </w:pPr>
      <w:r w:rsidRPr="001B7D65">
        <w:rPr>
          <w:sz w:val="28"/>
          <w:szCs w:val="28"/>
          <w:lang w:val="kk-KZ"/>
        </w:rPr>
        <w:t xml:space="preserve"> «Көлік жұмысы туралы есеп» </w:t>
      </w:r>
    </w:p>
    <w:p>
      <w:pPr>
        <w:pStyle w:val="BodyTextIndent"/>
        <w:spacing w:after="0"/>
        <w:ind w:left="5664"/>
        <w:jc w:val="center"/>
        <w:rPr>
          <w:sz w:val="28"/>
          <w:szCs w:val="28"/>
          <w:lang w:val="kk-KZ"/>
        </w:rPr>
      </w:pPr>
      <w:r w:rsidRPr="001B7D65">
        <w:rPr>
          <w:sz w:val="28"/>
          <w:szCs w:val="28"/>
          <w:lang w:val="kk-KZ"/>
        </w:rPr>
        <w:t xml:space="preserve">(индексі 1-көлік, кезеңділігі айлық)</w:t>
      </w:r>
    </w:p>
    <w:p>
      <w:pPr>
        <w:pStyle w:val="BodyTextIndent"/>
        <w:spacing w:after="0"/>
        <w:ind w:left="5664"/>
        <w:jc w:val="center"/>
        <w:rPr>
          <w:sz w:val="28"/>
          <w:szCs w:val="28"/>
          <w:lang w:val="kk-KZ"/>
        </w:rPr>
      </w:pPr>
      <w:r w:rsidRPr="001B7D65">
        <w:rPr>
          <w:sz w:val="28"/>
          <w:szCs w:val="28"/>
          <w:lang w:val="kk-KZ"/>
        </w:rPr>
        <w:t xml:space="preserve">жалпымемлекеттік статистикалық байқаудың статистикалық нысанын толтыру жөніндегі нұсқаулыққа </w:t>
      </w:r>
      <w:r>
        <w:rPr>
          <w:sz w:val="28"/>
          <w:szCs w:val="28"/>
          <w:lang w:val="kk-KZ"/>
        </w:rPr>
        <w:br/>
      </w:r>
      <w:r w:rsidRPr="001B7D65">
        <w:rPr>
          <w:sz w:val="28"/>
          <w:szCs w:val="28"/>
          <w:lang w:val="kk-KZ"/>
        </w:rPr>
        <w:t xml:space="preserve">2-қосымша</w:t>
      </w:r>
    </w:p>
    <w:p>
      <w:pPr>
        <w:pStyle w:val="ListParagraph"/>
        <w:widowControl w:val="false"/>
        <w:tabs>
          <w:tab w:pos="1134" w:val="left"/>
        </w:tabs>
        <w:snapToGrid w:val="false"/>
        <w:ind w:firstLine="709" w:left="0"/>
        <w:jc w:val="center"/>
        <w:rPr>
          <w:b/>
          <w:sz w:val="28"/>
          <w:szCs w:val="28"/>
          <w:lang w:val="kk-KZ"/>
        </w:rPr>
      </w:pPr>
    </w:p>
    <w:p>
      <w:pPr>
        <w:pStyle w:val="ListParagraph"/>
        <w:widowControl w:val="false"/>
        <w:tabs>
          <w:tab w:pos="1134" w:val="left"/>
        </w:tabs>
        <w:snapToGrid w:val="false"/>
        <w:ind w:firstLine="709" w:left="0"/>
        <w:jc w:val="center"/>
        <w:rPr>
          <w:b/>
          <w:sz w:val="28"/>
          <w:szCs w:val="28"/>
          <w:lang w:val="kk-KZ"/>
        </w:rPr>
      </w:pPr>
    </w:p>
    <w:p>
      <w:pPr>
        <w:pStyle w:val="ListParagraph"/>
        <w:widowControl w:val="false"/>
        <w:tabs>
          <w:tab w:pos="1134" w:val="left"/>
        </w:tabs>
        <w:snapToGrid w:val="false"/>
        <w:ind w:firstLine="709" w:left="0"/>
        <w:jc w:val="center"/>
        <w:rPr>
          <w:b/>
          <w:sz w:val="28"/>
          <w:szCs w:val="28"/>
          <w:lang w:val="kk-KZ"/>
        </w:rPr>
      </w:pPr>
      <w:r w:rsidRPr="00B35B5D">
        <w:rPr>
          <w:b/>
          <w:sz w:val="28"/>
          <w:szCs w:val="28"/>
          <w:lang w:val="kk-KZ"/>
        </w:rPr>
        <w:t xml:space="preserve">Жүк айналымын есептеу мысалы</w:t>
      </w:r>
    </w:p>
    <w:p>
      <w:pPr>
        <w:pStyle w:val="ListParagraph"/>
        <w:widowControl w:val="false"/>
        <w:tabs>
          <w:tab w:pos="1134" w:val="left"/>
        </w:tabs>
        <w:snapToGrid w:val="false"/>
        <w:ind w:firstLine="709" w:left="0"/>
        <w:jc w:val="center"/>
        <w:rPr>
          <w:b/>
          <w:sz w:val="28"/>
          <w:szCs w:val="28"/>
          <w:lang w:val="kk-KZ"/>
        </w:rPr>
      </w:pPr>
    </w:p>
    <w:p>
      <w:pPr>
        <w:pStyle w:val="BodyTextIndent"/>
        <w:tabs>
          <w:tab w:pos="0" w:val="left"/>
        </w:tabs>
        <w:spacing w:after="0"/>
        <w:ind w:firstLine="709" w:left="0"/>
        <w:jc w:val="both"/>
        <w:rPr>
          <w:sz w:val="28"/>
          <w:szCs w:val="28"/>
          <w:lang w:val="kk-KZ"/>
        </w:rPr>
      </w:pPr>
      <w:r w:rsidRPr="00B35B5D">
        <w:rPr>
          <w:sz w:val="28"/>
          <w:szCs w:val="28"/>
          <w:lang w:val="kk-KZ"/>
        </w:rPr>
        <w:t xml:space="preserve">Автомобиль көлігіндегі жүк айналымы əрбір сапар үшін тасымалданған жүк салмағын (автотіркемелермен тасымалданған жүктерді қоса) қашықтыққа көбейтіп, кейін барлық сапарлар бойынша көбейтінділерді қосындылаумен анықталады.</w:t>
      </w:r>
    </w:p>
    <w:p>
      <w:pPr>
        <w:pStyle w:val="ListParagraph"/>
        <w:ind w:firstLine="709" w:left="0"/>
        <w:jc w:val="both"/>
        <w:rPr>
          <w:sz w:val="28"/>
          <w:szCs w:val="28"/>
          <w:lang w:val="kk-KZ"/>
        </w:rPr>
      </w:pPr>
      <w:r w:rsidRPr="00B35B5D">
        <w:rPr>
          <w:sz w:val="28"/>
          <w:szCs w:val="28"/>
          <w:lang w:val="kk-KZ"/>
        </w:rPr>
        <w:t xml:space="preserve">Мысалы, есепті кезеңге кәсіпорын 5 қалааралық жүк тасымалын жүзеге асырды.</w:t>
      </w:r>
    </w:p>
    <w:p>
      <w:pPr>
        <w:pStyle w:val="ListParagraph"/>
        <w:ind w:firstLine="709" w:left="0"/>
        <w:jc w:val="both"/>
        <w:rPr>
          <w:bCs/>
          <w:sz w:val="28"/>
          <w:szCs w:val="28"/>
          <w:lang w:val="kk-KZ"/>
        </w:rPr>
      </w:pPr>
      <w:r w:rsidRPr="00B35B5D">
        <w:rPr>
          <w:sz w:val="28"/>
          <w:szCs w:val="28"/>
          <w:lang w:val="kk-KZ"/>
        </w:rPr>
        <w:t xml:space="preserve">Есепті айға жалпы жүк айналымы: жүк айналымы = 138 312 + 116 280 + 250 185 + 836 136 + 2 203 635 = 3 544 548 т</w:t>
      </w:r>
      <w:r w:rsidR="00865EBF">
        <w:rPr>
          <w:sz w:val="28"/>
          <w:szCs w:val="28"/>
          <w:lang w:val="kk-KZ"/>
        </w:rPr>
        <w:t xml:space="preserve">онна</w:t>
      </w:r>
      <w:r w:rsidR="00865EBF" w:rsidRPr="00B35B5D">
        <w:rPr>
          <w:sz w:val="28"/>
          <w:szCs w:val="28"/>
          <w:lang w:val="kk-KZ"/>
        </w:rPr>
        <w:t xml:space="preserve">-</w:t>
      </w:r>
      <w:r w:rsidR="00865EBF" w:rsidRPr="00865EBF">
        <w:rPr>
          <w:lang w:val="kk-KZ"/>
        </w:rPr>
        <w:t xml:space="preserve"> </w:t>
      </w:r>
      <w:r w:rsidR="00865EBF" w:rsidRPr="00865EBF">
        <w:rPr>
          <w:sz w:val="28"/>
          <w:szCs w:val="28"/>
          <w:lang w:val="kk-KZ"/>
        </w:rPr>
        <w:t xml:space="preserve">километр</w:t>
      </w:r>
      <w:r>
        <w:rPr>
          <w:bCs/>
          <w:sz w:val="28"/>
          <w:szCs w:val="28"/>
          <w:lang w:val="kk-KZ"/>
        </w:rPr>
        <w:t xml:space="preserve"> </w:t>
      </w:r>
      <w:r w:rsidRPr="00DF70B2">
        <w:rPr>
          <w:bCs/>
          <w:sz w:val="28"/>
          <w:szCs w:val="28"/>
          <w:lang w:val="kk-KZ"/>
        </w:rPr>
        <w:t xml:space="preserve">(есептеу жүкпен сапарларды ескереді).</w:t>
      </w:r>
    </w:p>
    <w:p>
      <w:pPr>
        <w:pStyle w:val="ListParagraph"/>
        <w:ind w:firstLine="709" w:left="0"/>
        <w:jc w:val="both"/>
        <w:rPr>
          <w:sz w:val="28"/>
          <w:szCs w:val="28"/>
          <w:lang w:val="kk-KZ"/>
        </w:rPr>
      </w:pPr>
    </w:p>
    <w:tbl>
      <w:tblPr>
        <w:tblStyle w:val="TableGrid"/>
        <w:tblpPr w:tblpY="382" w:tblpX="108" w:horzAnchor="margin" w:vertAnchor="text" w:rightFromText="180" w:leftFromText="180"/>
        <w:tblW w:type="auto" w:w="0"/>
        <w:tblLayout w:type="fixed"/>
        <w:tblLook w:val="04A0" w:noVBand="1" w:noHBand="0" w:lastColumn="0" w:firstColumn="1" w:lastRow="0" w:firstRow="1"/>
      </w:tblPr>
      <w:tblGrid>
        <w:gridCol w:w="494"/>
        <w:gridCol w:w="2551"/>
        <w:gridCol w:w="1701"/>
        <w:gridCol w:w="1843"/>
        <w:gridCol w:w="3158"/>
      </w:tblGrid>
      <w:tr w:rsidTr="00897E11">
        <w:trPr/>
        <w:tc>
          <w:tcPr>
            <w:tcW w:type="dxa" w:w="494"/>
            <w:vAlign w:val="center"/>
          </w:tcPr>
          <w:p>
            <w:pPr>
              <w:jc w:val="center"/>
              <w:rPr>
                <w:b/>
                <w:sz w:val="28"/>
                <w:szCs w:val="28"/>
                <w:lang w:val="kk-KZ"/>
              </w:rPr>
            </w:pPr>
            <w:bookmarkStart w:name="_GoBack" w:colLast="4" w:colFirst="0" w:id="0"/>
            <w:r w:rsidRPr="00865EBF">
              <w:rPr>
                <w:b/>
                <w:sz w:val="28"/>
                <w:szCs w:val="28"/>
                <w:lang w:val="kk-KZ"/>
              </w:rPr>
              <w:t xml:space="preserve">№ </w:t>
            </w:r>
          </w:p>
        </w:tc>
        <w:tc>
          <w:tcPr>
            <w:tcW w:type="dxa" w:w="2551"/>
            <w:vAlign w:val="center"/>
          </w:tcPr>
          <w:p>
            <w:pPr>
              <w:jc w:val="center"/>
              <w:rPr>
                <w:b/>
                <w:sz w:val="28"/>
                <w:szCs w:val="28"/>
                <w:lang w:val="kk-KZ"/>
              </w:rPr>
            </w:pPr>
            <w:r w:rsidRPr="00865EBF">
              <w:rPr>
                <w:b/>
                <w:sz w:val="28"/>
                <w:szCs w:val="28"/>
                <w:lang w:val="kk-KZ"/>
              </w:rPr>
              <w:t xml:space="preserve">Маршрут атауы</w:t>
            </w:r>
          </w:p>
        </w:tc>
        <w:tc>
          <w:tcPr>
            <w:tcW w:type="dxa" w:w="1701"/>
            <w:vAlign w:val="center"/>
          </w:tcPr>
          <w:p>
            <w:pPr>
              <w:jc w:val="center"/>
              <w:rPr>
                <w:b/>
                <w:sz w:val="28"/>
                <w:szCs w:val="28"/>
                <w:lang w:val="kk-KZ"/>
              </w:rPr>
            </w:pPr>
            <w:r w:rsidRPr="00865EBF">
              <w:rPr>
                <w:b/>
                <w:sz w:val="28"/>
                <w:szCs w:val="28"/>
                <w:lang w:val="kk-KZ"/>
              </w:rPr>
              <w:t xml:space="preserve">Арақашықтық, </w:t>
            </w:r>
            <w:r w:rsidR="00865EBF" w:rsidRPr="00865EBF">
              <w:rPr>
                <w:b/>
                <w:sz w:val="28"/>
                <w:szCs w:val="28"/>
                <w:lang w:val="kk-KZ"/>
              </w:rPr>
              <w:t xml:space="preserve"> </w:t>
            </w:r>
            <w:r w:rsidR="00865EBF" w:rsidRPr="00865EBF">
              <w:rPr>
                <w:b/>
                <w:sz w:val="28"/>
                <w:szCs w:val="28"/>
                <w:lang w:val="kk-KZ"/>
              </w:rPr>
              <w:t xml:space="preserve">километр</w:t>
            </w:r>
          </w:p>
        </w:tc>
        <w:tc>
          <w:tcPr>
            <w:tcW w:type="dxa" w:w="1843"/>
            <w:vAlign w:val="center"/>
          </w:tcPr>
          <w:p>
            <w:pPr>
              <w:jc w:val="center"/>
              <w:rPr>
                <w:b/>
                <w:sz w:val="28"/>
                <w:szCs w:val="28"/>
                <w:lang w:val="kk-KZ"/>
              </w:rPr>
            </w:pPr>
            <w:r w:rsidRPr="00865EBF">
              <w:rPr>
                <w:b/>
                <w:sz w:val="28"/>
                <w:szCs w:val="28"/>
                <w:lang w:val="kk-KZ"/>
              </w:rPr>
              <w:t xml:space="preserve">Тасымалданған жүк саны, тонна</w:t>
            </w:r>
          </w:p>
        </w:tc>
        <w:tc>
          <w:tcPr>
            <w:tcW w:type="dxa" w:w="3158"/>
            <w:vAlign w:val="center"/>
          </w:tcPr>
          <w:p>
            <w:pPr>
              <w:jc w:val="center"/>
              <w:rPr>
                <w:b/>
                <w:sz w:val="28"/>
                <w:szCs w:val="28"/>
                <w:lang w:val="kk-KZ"/>
              </w:rPr>
            </w:pPr>
            <w:r w:rsidRPr="00865EBF">
              <w:rPr>
                <w:b/>
                <w:sz w:val="28"/>
                <w:szCs w:val="28"/>
                <w:lang w:val="kk-KZ"/>
              </w:rPr>
              <w:t xml:space="preserve">Жүк айналымының есебі, </w:t>
            </w:r>
            <w:r w:rsidR="00865EBF" w:rsidRPr="00865EBF">
              <w:rPr>
                <w:b/>
                <w:sz w:val="28"/>
                <w:szCs w:val="28"/>
                <w:lang w:val="kk-KZ"/>
              </w:rPr>
              <w:t xml:space="preserve"> </w:t>
            </w:r>
            <w:r w:rsidR="00865EBF" w:rsidRPr="00865EBF">
              <w:rPr>
                <w:b/>
                <w:sz w:val="28"/>
                <w:szCs w:val="28"/>
                <w:lang w:val="kk-KZ"/>
              </w:rPr>
              <w:t xml:space="preserve">тонна-</w:t>
            </w:r>
            <w:r w:rsidR="00865EBF" w:rsidRPr="00865EBF">
              <w:rPr>
                <w:b/>
                <w:lang w:val="kk-KZ"/>
              </w:rPr>
              <w:t xml:space="preserve"> </w:t>
            </w:r>
            <w:r w:rsidR="00865EBF" w:rsidRPr="00865EBF">
              <w:rPr>
                <w:b/>
                <w:sz w:val="28"/>
                <w:szCs w:val="28"/>
                <w:lang w:val="kk-KZ"/>
              </w:rPr>
              <w:t xml:space="preserve">километр</w:t>
            </w:r>
            <w:bookmarkEnd w:id="0"/>
          </w:p>
        </w:tc>
      </w:tr>
      <w:tr w:rsidTr="00897E11">
        <w:trPr/>
        <w:tc>
          <w:tcPr>
            <w:tcW w:type="dxa" w:w="494"/>
          </w:tcPr>
          <w:p>
            <w:pPr>
              <w:jc w:val="center"/>
              <w:rPr>
                <w:sz w:val="28"/>
                <w:szCs w:val="28"/>
                <w:lang w:val="kk-KZ"/>
              </w:rPr>
            </w:pPr>
            <w:r w:rsidRPr="001B7D65">
              <w:rPr>
                <w:sz w:val="28"/>
                <w:szCs w:val="28"/>
                <w:lang w:val="kk-KZ"/>
              </w:rPr>
              <w:t xml:space="preserve">1</w:t>
            </w:r>
          </w:p>
        </w:tc>
        <w:tc>
          <w:tcPr>
            <w:tcW w:type="dxa" w:w="2551"/>
          </w:tcPr>
          <w:p>
            <w:pPr>
              <w:rPr>
                <w:sz w:val="28"/>
                <w:szCs w:val="28"/>
                <w:lang w:val="kk-KZ"/>
              </w:rPr>
            </w:pPr>
            <w:r w:rsidRPr="001B7D65">
              <w:rPr>
                <w:sz w:val="28"/>
                <w:szCs w:val="28"/>
                <w:lang w:val="kk-KZ"/>
              </w:rPr>
              <w:t xml:space="preserve">Алматы – Астана</w:t>
            </w:r>
          </w:p>
        </w:tc>
        <w:tc>
          <w:tcPr>
            <w:tcW w:type="dxa" w:w="1701"/>
          </w:tcPr>
          <w:p>
            <w:pPr>
              <w:jc w:val="center"/>
              <w:rPr>
                <w:sz w:val="28"/>
                <w:szCs w:val="28"/>
                <w:lang w:val="kk-KZ"/>
              </w:rPr>
            </w:pPr>
            <w:r w:rsidRPr="001B7D65">
              <w:rPr>
                <w:sz w:val="28"/>
                <w:szCs w:val="28"/>
                <w:lang w:val="kk-KZ"/>
              </w:rPr>
              <w:t xml:space="preserve">1 224</w:t>
            </w:r>
          </w:p>
        </w:tc>
        <w:tc>
          <w:tcPr>
            <w:tcW w:type="dxa" w:w="1843"/>
          </w:tcPr>
          <w:p>
            <w:pPr>
              <w:jc w:val="center"/>
              <w:rPr>
                <w:sz w:val="28"/>
                <w:szCs w:val="28"/>
                <w:lang w:val="kk-KZ"/>
              </w:rPr>
            </w:pPr>
            <w:r w:rsidRPr="001B7D65">
              <w:rPr>
                <w:sz w:val="28"/>
                <w:szCs w:val="28"/>
                <w:lang w:val="kk-KZ"/>
              </w:rPr>
              <w:t xml:space="preserve">113</w:t>
            </w:r>
          </w:p>
        </w:tc>
        <w:tc>
          <w:tcPr>
            <w:tcW w:type="dxa" w:w="3158"/>
          </w:tcPr>
          <w:p>
            <w:pPr>
              <w:jc w:val="center"/>
              <w:rPr>
                <w:sz w:val="28"/>
                <w:szCs w:val="28"/>
              </w:rPr>
            </w:pPr>
            <w:r w:rsidRPr="001B7D65">
              <w:rPr>
                <w:sz w:val="28"/>
                <w:szCs w:val="28"/>
                <w:lang w:val="kk-KZ"/>
              </w:rPr>
              <w:t xml:space="preserve">1 224*113</w:t>
            </w:r>
            <w:r w:rsidRPr="001B7D65">
              <w:rPr>
                <w:sz w:val="28"/>
                <w:szCs w:val="28"/>
                <w:lang w:val="en-US"/>
              </w:rPr>
              <w:t xml:space="preserve">=</w:t>
            </w:r>
            <w:r w:rsidRPr="001B7D65">
              <w:rPr>
                <w:sz w:val="28"/>
                <w:szCs w:val="28"/>
                <w:lang w:val="kk-KZ"/>
              </w:rPr>
              <w:t xml:space="preserve">138 312</w:t>
            </w:r>
            <w:r w:rsidRPr="001B7D65">
              <w:rPr>
                <w:sz w:val="28"/>
                <w:szCs w:val="28"/>
                <w:lang w:val="en-US"/>
              </w:rPr>
              <w:t xml:space="preserve"> </w:t>
            </w:r>
          </w:p>
        </w:tc>
      </w:tr>
      <w:tr w:rsidTr="00897E11">
        <w:trPr/>
        <w:tc>
          <w:tcPr>
            <w:tcW w:type="dxa" w:w="494"/>
          </w:tcPr>
          <w:p>
            <w:pPr>
              <w:jc w:val="center"/>
              <w:rPr>
                <w:sz w:val="28"/>
                <w:szCs w:val="28"/>
                <w:lang w:val="kk-KZ"/>
              </w:rPr>
            </w:pPr>
            <w:r w:rsidRPr="001B7D65">
              <w:rPr>
                <w:sz w:val="28"/>
                <w:szCs w:val="28"/>
                <w:lang w:val="kk-KZ"/>
              </w:rPr>
              <w:t xml:space="preserve">2</w:t>
            </w:r>
          </w:p>
        </w:tc>
        <w:tc>
          <w:tcPr>
            <w:tcW w:type="dxa" w:w="2551"/>
          </w:tcPr>
          <w:p>
            <w:pPr>
              <w:rPr>
                <w:sz w:val="28"/>
                <w:szCs w:val="28"/>
                <w:lang w:val="kk-KZ"/>
              </w:rPr>
            </w:pPr>
            <w:r w:rsidRPr="001B7D65">
              <w:rPr>
                <w:sz w:val="28"/>
                <w:szCs w:val="28"/>
                <w:lang w:val="kk-KZ"/>
              </w:rPr>
              <w:t xml:space="preserve">Астана  - Алматы</w:t>
            </w:r>
          </w:p>
        </w:tc>
        <w:tc>
          <w:tcPr>
            <w:tcW w:type="dxa" w:w="1701"/>
          </w:tcPr>
          <w:p>
            <w:pPr>
              <w:jc w:val="center"/>
              <w:rPr>
                <w:sz w:val="28"/>
                <w:szCs w:val="28"/>
                <w:lang w:val="kk-KZ"/>
              </w:rPr>
            </w:pPr>
            <w:r w:rsidRPr="001B7D65">
              <w:rPr>
                <w:sz w:val="28"/>
                <w:szCs w:val="28"/>
                <w:lang w:val="kk-KZ"/>
              </w:rPr>
              <w:t xml:space="preserve">1 224</w:t>
            </w:r>
          </w:p>
        </w:tc>
        <w:tc>
          <w:tcPr>
            <w:tcW w:type="dxa" w:w="1843"/>
          </w:tcPr>
          <w:p>
            <w:pPr>
              <w:jc w:val="center"/>
              <w:rPr>
                <w:sz w:val="28"/>
                <w:szCs w:val="28"/>
                <w:lang w:val="kk-KZ"/>
              </w:rPr>
            </w:pPr>
            <w:r w:rsidRPr="001B7D65">
              <w:rPr>
                <w:sz w:val="28"/>
                <w:szCs w:val="28"/>
                <w:lang w:val="kk-KZ"/>
              </w:rPr>
              <w:t xml:space="preserve">95</w:t>
            </w:r>
          </w:p>
        </w:tc>
        <w:tc>
          <w:tcPr>
            <w:tcW w:type="dxa" w:w="3158"/>
          </w:tcPr>
          <w:p>
            <w:pPr>
              <w:jc w:val="center"/>
              <w:rPr>
                <w:sz w:val="28"/>
                <w:szCs w:val="28"/>
              </w:rPr>
            </w:pPr>
            <w:r w:rsidRPr="001B7D65">
              <w:rPr>
                <w:sz w:val="28"/>
                <w:szCs w:val="28"/>
                <w:lang w:val="kk-KZ"/>
              </w:rPr>
              <w:t xml:space="preserve">1 224*95</w:t>
            </w:r>
            <w:r w:rsidRPr="001B7D65">
              <w:rPr>
                <w:sz w:val="28"/>
                <w:szCs w:val="28"/>
                <w:lang w:val="en-US"/>
              </w:rPr>
              <w:t xml:space="preserve">=</w:t>
            </w:r>
            <w:r w:rsidRPr="001B7D65">
              <w:rPr>
                <w:sz w:val="28"/>
                <w:szCs w:val="28"/>
                <w:lang w:val="kk-KZ"/>
              </w:rPr>
              <w:t xml:space="preserve">116 280</w:t>
            </w:r>
            <w:r w:rsidRPr="001B7D65">
              <w:rPr>
                <w:sz w:val="28"/>
                <w:szCs w:val="28"/>
                <w:lang w:val="en-US"/>
              </w:rPr>
              <w:t xml:space="preserve"> </w:t>
            </w:r>
          </w:p>
        </w:tc>
      </w:tr>
      <w:tr w:rsidTr="00897E11">
        <w:trPr>
          <w:trHeight w:val="70"/>
        </w:trPr>
        <w:tc>
          <w:tcPr>
            <w:tcW w:type="dxa" w:w="494"/>
          </w:tcPr>
          <w:p>
            <w:pPr>
              <w:jc w:val="center"/>
              <w:rPr>
                <w:sz w:val="28"/>
                <w:szCs w:val="28"/>
                <w:lang w:val="kk-KZ"/>
              </w:rPr>
            </w:pPr>
            <w:r w:rsidRPr="001B7D65">
              <w:rPr>
                <w:sz w:val="28"/>
                <w:szCs w:val="28"/>
                <w:lang w:val="kk-KZ"/>
              </w:rPr>
              <w:t xml:space="preserve">3</w:t>
            </w:r>
          </w:p>
        </w:tc>
        <w:tc>
          <w:tcPr>
            <w:tcW w:type="dxa" w:w="2551"/>
          </w:tcPr>
          <w:p>
            <w:pPr>
              <w:rPr>
                <w:sz w:val="28"/>
                <w:szCs w:val="28"/>
                <w:lang w:val="kk-KZ"/>
              </w:rPr>
            </w:pPr>
            <w:r w:rsidRPr="001B7D65">
              <w:rPr>
                <w:sz w:val="28"/>
                <w:szCs w:val="28"/>
                <w:lang w:val="kk-KZ"/>
              </w:rPr>
              <w:t xml:space="preserve">Шымкент - Қарағанды</w:t>
            </w:r>
          </w:p>
        </w:tc>
        <w:tc>
          <w:tcPr>
            <w:tcW w:type="dxa" w:w="1701"/>
          </w:tcPr>
          <w:p>
            <w:pPr>
              <w:jc w:val="center"/>
              <w:rPr>
                <w:sz w:val="28"/>
                <w:szCs w:val="28"/>
                <w:lang w:val="kk-KZ"/>
              </w:rPr>
            </w:pPr>
            <w:r w:rsidRPr="001B7D65">
              <w:rPr>
                <w:sz w:val="28"/>
                <w:szCs w:val="28"/>
                <w:lang w:val="kk-KZ"/>
              </w:rPr>
              <w:t xml:space="preserve">1 283</w:t>
            </w:r>
          </w:p>
        </w:tc>
        <w:tc>
          <w:tcPr>
            <w:tcW w:type="dxa" w:w="1843"/>
          </w:tcPr>
          <w:p>
            <w:pPr>
              <w:jc w:val="center"/>
              <w:rPr>
                <w:sz w:val="28"/>
                <w:szCs w:val="28"/>
                <w:lang w:val="kk-KZ"/>
              </w:rPr>
            </w:pPr>
            <w:r w:rsidRPr="001B7D65">
              <w:rPr>
                <w:sz w:val="28"/>
                <w:szCs w:val="28"/>
                <w:lang w:val="kk-KZ"/>
              </w:rPr>
              <w:t xml:space="preserve">195</w:t>
            </w:r>
          </w:p>
        </w:tc>
        <w:tc>
          <w:tcPr>
            <w:tcW w:type="dxa" w:w="3158"/>
          </w:tcPr>
          <w:p>
            <w:pPr>
              <w:jc w:val="center"/>
              <w:rPr>
                <w:sz w:val="28"/>
                <w:szCs w:val="28"/>
                <w:lang w:val="kk-KZ"/>
              </w:rPr>
            </w:pPr>
            <w:r w:rsidRPr="001B7D65">
              <w:rPr>
                <w:sz w:val="28"/>
                <w:szCs w:val="28"/>
                <w:lang w:val="kk-KZ"/>
              </w:rPr>
              <w:t xml:space="preserve">1 283*195</w:t>
            </w:r>
            <w:r w:rsidRPr="001B7D65">
              <w:rPr>
                <w:sz w:val="28"/>
                <w:szCs w:val="28"/>
                <w:lang w:val="en-US"/>
              </w:rPr>
              <w:t xml:space="preserve">=</w:t>
            </w:r>
            <w:r w:rsidRPr="001B7D65">
              <w:rPr>
                <w:sz w:val="28"/>
                <w:szCs w:val="28"/>
                <w:lang w:val="kk-KZ"/>
              </w:rPr>
              <w:t xml:space="preserve">250 185</w:t>
            </w:r>
          </w:p>
        </w:tc>
      </w:tr>
      <w:tr w:rsidTr="00897E11">
        <w:trPr>
          <w:trHeight w:val="138"/>
        </w:trPr>
        <w:tc>
          <w:tcPr>
            <w:tcW w:type="dxa" w:w="494"/>
          </w:tcPr>
          <w:p>
            <w:pPr>
              <w:jc w:val="center"/>
              <w:rPr>
                <w:sz w:val="28"/>
                <w:szCs w:val="28"/>
                <w:lang w:val="kk-KZ"/>
              </w:rPr>
            </w:pPr>
            <w:r w:rsidRPr="001B7D65">
              <w:rPr>
                <w:sz w:val="28"/>
                <w:szCs w:val="28"/>
                <w:lang w:val="kk-KZ"/>
              </w:rPr>
              <w:t xml:space="preserve">4</w:t>
            </w:r>
          </w:p>
        </w:tc>
        <w:tc>
          <w:tcPr>
            <w:tcW w:type="dxa" w:w="2551"/>
          </w:tcPr>
          <w:p>
            <w:pPr>
              <w:rPr>
                <w:sz w:val="28"/>
                <w:szCs w:val="28"/>
                <w:lang w:val="kk-KZ"/>
              </w:rPr>
            </w:pPr>
            <w:r w:rsidRPr="001B7D65">
              <w:rPr>
                <w:sz w:val="28"/>
                <w:szCs w:val="28"/>
                <w:lang w:val="kk-KZ"/>
              </w:rPr>
              <w:t xml:space="preserve">Қарағанды - Ақтөбе</w:t>
            </w:r>
          </w:p>
        </w:tc>
        <w:tc>
          <w:tcPr>
            <w:tcW w:type="dxa" w:w="1701"/>
          </w:tcPr>
          <w:p>
            <w:pPr>
              <w:jc w:val="center"/>
              <w:rPr>
                <w:sz w:val="28"/>
                <w:szCs w:val="28"/>
                <w:lang w:val="kk-KZ"/>
              </w:rPr>
            </w:pPr>
            <w:r w:rsidRPr="001B7D65">
              <w:rPr>
                <w:sz w:val="28"/>
                <w:szCs w:val="28"/>
                <w:lang w:val="kk-KZ"/>
              </w:rPr>
              <w:t xml:space="preserve">1 659</w:t>
            </w:r>
          </w:p>
        </w:tc>
        <w:tc>
          <w:tcPr>
            <w:tcW w:type="dxa" w:w="1843"/>
          </w:tcPr>
          <w:p>
            <w:pPr>
              <w:jc w:val="center"/>
              <w:rPr>
                <w:sz w:val="28"/>
                <w:szCs w:val="28"/>
                <w:lang w:val="kk-KZ"/>
              </w:rPr>
            </w:pPr>
            <w:r w:rsidRPr="001B7D65">
              <w:rPr>
                <w:sz w:val="28"/>
                <w:szCs w:val="28"/>
                <w:lang w:val="kk-KZ"/>
              </w:rPr>
              <w:t xml:space="preserve">504</w:t>
            </w:r>
          </w:p>
        </w:tc>
        <w:tc>
          <w:tcPr>
            <w:tcW w:type="dxa" w:w="3158"/>
          </w:tcPr>
          <w:p>
            <w:pPr>
              <w:jc w:val="center"/>
              <w:rPr>
                <w:sz w:val="28"/>
                <w:szCs w:val="28"/>
                <w:lang w:val="kk-KZ"/>
              </w:rPr>
            </w:pPr>
            <w:r w:rsidRPr="001B7D65">
              <w:rPr>
                <w:sz w:val="28"/>
                <w:szCs w:val="28"/>
                <w:lang w:val="kk-KZ"/>
              </w:rPr>
              <w:t xml:space="preserve">1 659*504</w:t>
            </w:r>
            <w:r w:rsidRPr="001B7D65">
              <w:rPr>
                <w:sz w:val="28"/>
                <w:szCs w:val="28"/>
                <w:lang w:val="en-US"/>
              </w:rPr>
              <w:t xml:space="preserve">=</w:t>
            </w:r>
            <w:r w:rsidRPr="001B7D65">
              <w:rPr>
                <w:sz w:val="28"/>
                <w:szCs w:val="28"/>
                <w:lang w:val="kk-KZ"/>
              </w:rPr>
              <w:t xml:space="preserve">836 136</w:t>
            </w:r>
          </w:p>
        </w:tc>
      </w:tr>
      <w:tr w:rsidTr="00897E11">
        <w:trPr/>
        <w:tc>
          <w:tcPr>
            <w:tcW w:type="dxa" w:w="494"/>
          </w:tcPr>
          <w:p>
            <w:pPr>
              <w:jc w:val="center"/>
              <w:rPr>
                <w:sz w:val="28"/>
                <w:szCs w:val="28"/>
                <w:lang w:val="kk-KZ"/>
              </w:rPr>
            </w:pPr>
            <w:r w:rsidRPr="001B7D65">
              <w:rPr>
                <w:sz w:val="28"/>
                <w:szCs w:val="28"/>
                <w:lang w:val="kk-KZ"/>
              </w:rPr>
              <w:t xml:space="preserve">5</w:t>
            </w:r>
          </w:p>
        </w:tc>
        <w:tc>
          <w:tcPr>
            <w:tcW w:type="dxa" w:w="2551"/>
          </w:tcPr>
          <w:p>
            <w:pPr>
              <w:rPr>
                <w:sz w:val="28"/>
                <w:szCs w:val="28"/>
                <w:lang w:val="kk-KZ"/>
              </w:rPr>
            </w:pPr>
            <w:r w:rsidRPr="001B7D65">
              <w:rPr>
                <w:sz w:val="28"/>
                <w:szCs w:val="28"/>
                <w:lang w:val="kk-KZ"/>
              </w:rPr>
              <w:t xml:space="preserve">Атырау -  Астана</w:t>
            </w:r>
          </w:p>
        </w:tc>
        <w:tc>
          <w:tcPr>
            <w:tcW w:type="dxa" w:w="1701"/>
          </w:tcPr>
          <w:p>
            <w:pPr>
              <w:jc w:val="center"/>
              <w:rPr>
                <w:sz w:val="28"/>
                <w:szCs w:val="28"/>
                <w:lang w:val="kk-KZ"/>
              </w:rPr>
            </w:pPr>
            <w:r w:rsidRPr="001B7D65">
              <w:rPr>
                <w:sz w:val="28"/>
                <w:szCs w:val="28"/>
                <w:lang w:val="kk-KZ"/>
              </w:rPr>
              <w:t xml:space="preserve">2 031</w:t>
            </w:r>
          </w:p>
        </w:tc>
        <w:tc>
          <w:tcPr>
            <w:tcW w:type="dxa" w:w="1843"/>
          </w:tcPr>
          <w:p>
            <w:pPr>
              <w:jc w:val="center"/>
              <w:rPr>
                <w:sz w:val="28"/>
                <w:szCs w:val="28"/>
                <w:lang w:val="kk-KZ"/>
              </w:rPr>
            </w:pPr>
            <w:r w:rsidRPr="001B7D65">
              <w:rPr>
                <w:sz w:val="28"/>
                <w:szCs w:val="28"/>
                <w:lang w:val="kk-KZ"/>
              </w:rPr>
              <w:t xml:space="preserve">1 085</w:t>
            </w:r>
          </w:p>
        </w:tc>
        <w:tc>
          <w:tcPr>
            <w:tcW w:type="dxa" w:w="3158"/>
          </w:tcPr>
          <w:p>
            <w:pPr>
              <w:jc w:val="center"/>
              <w:rPr>
                <w:sz w:val="28"/>
                <w:szCs w:val="28"/>
                <w:lang w:val="kk-KZ"/>
              </w:rPr>
            </w:pPr>
            <w:r w:rsidRPr="001B7D65">
              <w:rPr>
                <w:sz w:val="28"/>
                <w:szCs w:val="28"/>
                <w:lang w:val="kk-KZ"/>
              </w:rPr>
              <w:t xml:space="preserve">2 031*1 085</w:t>
            </w:r>
            <w:r w:rsidRPr="001B7D65">
              <w:rPr>
                <w:sz w:val="28"/>
                <w:szCs w:val="28"/>
                <w:lang w:val="en-US"/>
              </w:rPr>
              <w:t xml:space="preserve">=</w:t>
            </w:r>
            <w:r w:rsidRPr="001B7D65">
              <w:rPr>
                <w:sz w:val="28"/>
                <w:szCs w:val="28"/>
                <w:lang w:val="kk-KZ"/>
              </w:rPr>
              <w:t xml:space="preserve">2 203 635 </w:t>
            </w:r>
          </w:p>
        </w:tc>
      </w:tr>
    </w:tbl>
    <w:p>
      <w:pPr>
        <w:pStyle w:val="ListParagraph"/>
        <w:ind w:firstLine="709" w:left="0"/>
        <w:jc w:val="right"/>
        <w:rPr>
          <w:sz w:val="28"/>
          <w:szCs w:val="28"/>
          <w:lang w:val="kk-KZ"/>
        </w:rPr>
      </w:pPr>
      <w:r w:rsidRPr="001B7D65">
        <w:rPr>
          <w:sz w:val="28"/>
          <w:szCs w:val="28"/>
          <w:lang w:val="kk-KZ"/>
        </w:rPr>
        <w:t xml:space="preserve">2-кесте</w:t>
      </w:r>
    </w:p>
    <w:p>
      <w:pPr>
        <w:jc w:val="both"/>
        <w:rPr>
          <w:sz w:val="28"/>
          <w:szCs w:val="28"/>
          <w:lang w:val="kk-KZ"/>
        </w:rPr>
      </w:pPr>
    </w:p>
    <w:p>
      <w:pPr>
        <w:jc w:val="both"/>
        <w:rPr>
          <w:sz w:val="28"/>
          <w:szCs w:val="28"/>
          <w:lang w:val="kk-KZ"/>
        </w:rPr>
      </w:pPr>
      <w:r w:rsidRPr="001B7D65">
        <w:rPr>
          <w:sz w:val="28"/>
          <w:szCs w:val="28"/>
          <w:lang w:val="kk-KZ"/>
        </w:rPr>
        <w:t xml:space="preserve">Қалған көлік түрлері бойынша жүк айналымы осыған ұқсас есептеледі.</w:t>
      </w:r>
    </w:p>
    <w:p>
      <w:pPr>
        <w:rPr>
          <w:lang w:val="kk-KZ"/>
        </w:rPr>
      </w:pPr>
    </w:p>
    <w:p>
      <w:pPr>
        <w:rPr>
          <w:lang w:val="kk-KZ"/>
        </w:rPr>
      </w:pPr>
    </w:p>
    <w:p>
      <w:pPr>
        <w:jc w:val="right"/>
        <w:rPr>
          <w:i/>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Агентство по стратегическому планированию и реформам Республики Казахстан - Директор департамента Арманбек Кенесович Тлеубаев, 24.09.2026 09:37:56, положительный результат проверки ЭЦП</w:t>
      </w:r>
    </w:p>
    <w:p>
      <w:pPr>
        <w:jc w:val="left"/>
      </w:pPr>
      <w:r>
        <w:rPr>
          <w:rFonts w:ascii="Times New Roman"/>
          <w:sz w:val="20"/>
        </w:rPr>
        <w:t xml:space="preserve">Министерство транспорта Республики Казахстан - Вице-министр транспорта Республики Казахстан Жанибек Жумаевич Тайжанов, 01.10.2026 01:02:26,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Айдар Тулетаевич Жарылганов, 08.10.2026 14:43:18,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14.10.2026 09:45:24, положительный результат проверки ЭЦП</w:t>
      </w:r>
    </w:p>
    <w:sectPr w:rsidSect="002873C1">
      <w:headerReference w:type="even" r:id="rId6"/>
      <w:headerReference w:type="default" r:id="rId7"/>
      <w:headerReference w:type="first" r:id="rId8"/>
      <w:footerReference w:type="first" r:id="rId15"/>
      <w:footerReference w:type="default" r:id="rId16"/>
      <w:pgSz w:orient="portrait" w:h="16838" w:w="11906"/>
      <w:pgMar w:gutter="0" w:footer="709" w:header="709" w:left="1418" w:bottom="1418" w:right="851" w:top="1418"/>
      <w:pgNumType w:start="10"/>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14.10.2026.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14.10.2026.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CYR">
    <w:panose1 w:val="02020603050405020304"/>
    <w:charset w:val="CC"/>
    <w:family w:val="Auto"/>
    <w:pitch w:val="variable"/>
    <w:sig w:usb0="E0002EFF" w:usb1="C000785B" w:usb2="00000009" w:usb3="00000000" w:csb0="000001FF" w:csb1="00000000"/>
  </w:font>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KZ Arial">
    <w:altName w:val="Arial"/>
    <w:panose1 w:val="00000000000000000000"/>
    <w:charset w:val="CC"/>
    <w:family w:val="Auto"/>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591" type="#_x0000_t136" style="height:79.19pt;margin-left:0;margin-top:0;mso-position-horizontal:center;mso-position-horizontal-relative:margin;mso-position-vertical:center;mso-position-vertical-relative:margin;position:absolute;rotation:315;width:536.54pt;z-index:-2147483648" o:allowincell="f" fillcolor="#808080" stroked="f">
          <v:fill opacity="0.5"/>
          <v:textpath style="font-family:&quot;Times New Roman&quot;;font-size:70pt" string="АЕК 1649662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481879236"/>
      <w:docPartObj>
        <w:docPartGallery w:val="Page Numbers (Top of Page)"/>
        <w:docPartUnique/>
      </w:docPartObj>
    </w:sdtPr>
    <w:sdtContent>
      <w:p>
        <w:pPr>
          <w:pStyle w:val="Header"/>
          <w:jc w:val="center"/>
          <w:rPr/>
        </w:pPr>
        <w:r>
          <w:pict>
            <v:shape id="PowerPlusWaterMarkObject1026" o:spid="PowerPlusWaterMarkObject1593" type="#_x0000_t136" style="height:79.19pt;margin-left:0;margin-top:0;mso-position-horizontal:center;mso-position-horizontal-relative:margin;mso-position-vertical:center;mso-position-vertical-relative:margin;position:absolute;rotation:315;width:536.54pt;z-index:-2147483648" o:allowincell="f" fillcolor="#808080" stroked="f">
              <v:fill opacity="0.5"/>
              <v:textpath style="font-family:&quot;Times New Roman&quot;;font-size:70pt" string="АЕК 164966201"/>
              <w10:wrap anchorx="margin" anchory="margin"/>
            </v:shape>
          </w:pict>
        </w:r>
        <w:r>
          <w:fldChar w:fldCharType="begin"/>
        </w:r>
        <w:r>
          <w:instrText xml:space="preserve">PAGE   \* MERGEFORMAT</w:instrText>
        </w:r>
        <w:r>
          <w:fldChar w:fldCharType="separate"/>
        </w:r>
        <w:r w:rsidR="00865EBF">
          <w:rPr>
            <w:noProof/>
          </w:rPr>
          <w:t xml:space="preserve">20</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595" type="#_x0000_t136" style="height:79.19pt;margin-left:0;margin-top:0;mso-position-horizontal:center;mso-position-horizontal-relative:margin;mso-position-vertical:center;mso-position-vertical-relative:margin;position:absolute;rotation:315;width:536.54pt;z-index:-2147483648" o:allowincell="f" fillcolor="#808080" stroked="f">
          <v:fill opacity="0.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360" w:hanging="360"/>
      </w:pPr>
      <w:rPr/>
    </w:lvl>
    <w:lvl w:ilvl="1">
      <w:start w:val="1"/>
      <w:numFmt w:val="decimal"/>
      <w:suff w:val="tab"/>
      <w:lvlText w:val="%2)"/>
      <w:lvlJc w:val="left"/>
      <w:pPr>
        <w:ind w:left="2175" w:hanging="1095"/>
      </w:pPr>
      <w:rPr>
        <w:rFonts w:ascii="Times New Roman CYR" w:hAnsi="Times New Roman CYR" w:cs="Times New Roman" w:hint="default"/>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3">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4">
    <w:multiLevelType w:val="hybridMultilevel"/>
    <w:lvl w:ilvl="0">
      <w:start w:val="1"/>
      <w:numFmt w:val="decimal"/>
      <w:suff w:val="tab"/>
      <w:lvlText w:val="%1)"/>
      <w:lvlJc w:val="left"/>
      <w:pPr>
        <w:ind w:left="1495"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1429" w:hanging="360"/>
      </w:pPr>
      <w:rPr/>
    </w:lvl>
    <w:lvl w:ilvl="1">
      <w:start w:val="1"/>
      <w:numFmt w:val="lowerLetter"/>
      <w:suff w:val="tab"/>
      <w:lvlText w:val="%2."/>
      <w:lvlJc w:val="left"/>
      <w:pPr>
        <w:ind w:left="2149" w:hanging="360"/>
      </w:pPr>
      <w:rPr/>
    </w:lvl>
    <w:lvl w:ilvl="2">
      <w:start w:val="1"/>
      <w:numFmt w:val="lowerRoman"/>
      <w:suff w:val="tab"/>
      <w:lvlText w:val="%3."/>
      <w:lvlJc w:val="right"/>
      <w:pPr>
        <w:ind w:left="2869" w:hanging="180"/>
      </w:pPr>
      <w:rPr/>
    </w:lvl>
    <w:lvl w:ilvl="3">
      <w:start w:val="1"/>
      <w:numFmt w:val="decimal"/>
      <w:suff w:val="tab"/>
      <w:lvlText w:val="%4."/>
      <w:lvlJc w:val="left"/>
      <w:pPr>
        <w:ind w:left="3589" w:hanging="360"/>
      </w:pPr>
      <w:rPr/>
    </w:lvl>
    <w:lvl w:ilvl="4">
      <w:start w:val="1"/>
      <w:numFmt w:val="lowerLetter"/>
      <w:suff w:val="tab"/>
      <w:lvlText w:val="%5."/>
      <w:lvlJc w:val="left"/>
      <w:pPr>
        <w:ind w:left="4309" w:hanging="360"/>
      </w:pPr>
      <w:rPr/>
    </w:lvl>
    <w:lvl w:ilvl="5">
      <w:start w:val="1"/>
      <w:numFmt w:val="lowerRoman"/>
      <w:suff w:val="tab"/>
      <w:lvlText w:val="%6."/>
      <w:lvlJc w:val="right"/>
      <w:pPr>
        <w:ind w:left="5029" w:hanging="180"/>
      </w:pPr>
      <w:rPr/>
    </w:lvl>
    <w:lvl w:ilvl="6">
      <w:start w:val="1"/>
      <w:numFmt w:val="decimal"/>
      <w:suff w:val="tab"/>
      <w:lvlText w:val="%7."/>
      <w:lvlJc w:val="left"/>
      <w:pPr>
        <w:ind w:left="5749" w:hanging="360"/>
      </w:pPr>
      <w:rPr/>
    </w:lvl>
    <w:lvl w:ilvl="7">
      <w:start w:val="1"/>
      <w:numFmt w:val="lowerLetter"/>
      <w:suff w:val="tab"/>
      <w:lvlText w:val="%8."/>
      <w:lvlJc w:val="left"/>
      <w:pPr>
        <w:ind w:left="6469" w:hanging="360"/>
      </w:pPr>
      <w:rPr/>
    </w:lvl>
    <w:lvl w:ilvl="8">
      <w:start w:val="1"/>
      <w:numFmt w:val="lowerRoman"/>
      <w:suff w:val="tab"/>
      <w:lvlText w:val="%9."/>
      <w:lvlJc w:val="right"/>
      <w:pPr>
        <w:ind w:left="7189" w:hanging="180"/>
      </w:pPr>
      <w:rPr/>
    </w:lvl>
  </w:abstractNum>
  <w:abstractNum w:abstractNumId="6">
    <w:multiLevelType w:val="hybridMultilevel"/>
    <w:lvl w:ilvl="0">
      <w:start w:val="1"/>
      <w:numFmt w:val="decimal"/>
      <w:suff w:val="tab"/>
      <w:lvlText w:val="%1)"/>
      <w:lvlJc w:val="left"/>
      <w:pPr>
        <w:ind w:left="1429" w:hanging="360"/>
      </w:pPr>
      <w:rPr/>
    </w:lvl>
    <w:lvl w:ilvl="1">
      <w:start w:val="1"/>
      <w:numFmt w:val="lowerLetter"/>
      <w:suff w:val="tab"/>
      <w:lvlText w:val="%2."/>
      <w:lvlJc w:val="left"/>
      <w:pPr>
        <w:ind w:left="2149" w:hanging="360"/>
      </w:pPr>
      <w:rPr/>
    </w:lvl>
    <w:lvl w:ilvl="2">
      <w:start w:val="1"/>
      <w:numFmt w:val="lowerRoman"/>
      <w:suff w:val="tab"/>
      <w:lvlText w:val="%3."/>
      <w:lvlJc w:val="right"/>
      <w:pPr>
        <w:ind w:left="2869" w:hanging="180"/>
      </w:pPr>
      <w:rPr/>
    </w:lvl>
    <w:lvl w:ilvl="3">
      <w:start w:val="1"/>
      <w:numFmt w:val="decimal"/>
      <w:suff w:val="tab"/>
      <w:lvlText w:val="%4."/>
      <w:lvlJc w:val="left"/>
      <w:pPr>
        <w:ind w:left="3589" w:hanging="360"/>
      </w:pPr>
      <w:rPr/>
    </w:lvl>
    <w:lvl w:ilvl="4">
      <w:start w:val="1"/>
      <w:numFmt w:val="lowerLetter"/>
      <w:suff w:val="tab"/>
      <w:lvlText w:val="%5."/>
      <w:lvlJc w:val="left"/>
      <w:pPr>
        <w:ind w:left="4309" w:hanging="360"/>
      </w:pPr>
      <w:rPr/>
    </w:lvl>
    <w:lvl w:ilvl="5">
      <w:start w:val="1"/>
      <w:numFmt w:val="lowerRoman"/>
      <w:suff w:val="tab"/>
      <w:lvlText w:val="%6."/>
      <w:lvlJc w:val="right"/>
      <w:pPr>
        <w:ind w:left="5029" w:hanging="180"/>
      </w:pPr>
      <w:rPr/>
    </w:lvl>
    <w:lvl w:ilvl="6">
      <w:start w:val="1"/>
      <w:numFmt w:val="decimal"/>
      <w:suff w:val="tab"/>
      <w:lvlText w:val="%7."/>
      <w:lvlJc w:val="left"/>
      <w:pPr>
        <w:ind w:left="5749" w:hanging="360"/>
      </w:pPr>
      <w:rPr/>
    </w:lvl>
    <w:lvl w:ilvl="7">
      <w:start w:val="1"/>
      <w:numFmt w:val="lowerLetter"/>
      <w:suff w:val="tab"/>
      <w:lvlText w:val="%8."/>
      <w:lvlJc w:val="left"/>
      <w:pPr>
        <w:ind w:left="6469" w:hanging="360"/>
      </w:pPr>
      <w:rPr/>
    </w:lvl>
    <w:lvl w:ilvl="8">
      <w:start w:val="1"/>
      <w:numFmt w:val="lowerRoman"/>
      <w:suff w:val="tab"/>
      <w:lvlText w:val="%9."/>
      <w:lvlJc w:val="right"/>
      <w:pPr>
        <w:ind w:left="7189" w:hanging="180"/>
      </w:pPr>
      <w:rPr/>
    </w:lvl>
  </w:abstractNum>
  <w:abstractNum w:abstractNumId="7">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8">
    <w:multiLevelType w:val="hybridMultilevel"/>
    <w:lvl w:ilvl="0">
      <w:start w:val="1"/>
      <w:numFmt w:val="decimal"/>
      <w:suff w:val="tab"/>
      <w:lvlText w:val="%1."/>
      <w:lvlJc w:val="left"/>
      <w:pPr>
        <w:ind w:left="360" w:hanging="360"/>
      </w:pPr>
      <w:rPr/>
    </w:lvl>
    <w:lvl w:ilvl="1">
      <w:start w:val="1"/>
      <w:numFmt w:val="decimal"/>
      <w:suff w:val="tab"/>
      <w:lvlText w:val="%2)"/>
      <w:lvlJc w:val="left"/>
      <w:pPr>
        <w:ind w:left="2175" w:hanging="1095"/>
      </w:pPr>
      <w:rPr>
        <w:rFonts w:ascii="Times New Roman CYR" w:hAnsi="Times New Roman CYR" w:cs="Times New Roman" w:hint="default"/>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9">
    <w:multiLevelType w:val="hybridMultilevel"/>
    <w:lvl w:ilvl="0">
      <w:start w:val="1"/>
      <w:numFmt w:val="decimal"/>
      <w:suff w:val="tab"/>
      <w:lvlText w:val="%1)"/>
      <w:lvlJc w:val="left"/>
      <w:pPr>
        <w:ind w:left="1429" w:hanging="360"/>
      </w:pPr>
      <w:rPr/>
    </w:lvl>
    <w:lvl w:ilvl="1">
      <w:start w:val="1"/>
      <w:numFmt w:val="lowerLetter"/>
      <w:suff w:val="tab"/>
      <w:lvlText w:val="%2."/>
      <w:lvlJc w:val="left"/>
      <w:pPr>
        <w:ind w:left="2149" w:hanging="360"/>
      </w:pPr>
      <w:rPr/>
    </w:lvl>
    <w:lvl w:ilvl="2">
      <w:start w:val="1"/>
      <w:numFmt w:val="lowerRoman"/>
      <w:suff w:val="tab"/>
      <w:lvlText w:val="%3."/>
      <w:lvlJc w:val="right"/>
      <w:pPr>
        <w:ind w:left="2869" w:hanging="180"/>
      </w:pPr>
      <w:rPr/>
    </w:lvl>
    <w:lvl w:ilvl="3">
      <w:start w:val="1"/>
      <w:numFmt w:val="decimal"/>
      <w:suff w:val="tab"/>
      <w:lvlText w:val="%4."/>
      <w:lvlJc w:val="left"/>
      <w:pPr>
        <w:ind w:left="3589" w:hanging="360"/>
      </w:pPr>
      <w:rPr/>
    </w:lvl>
    <w:lvl w:ilvl="4">
      <w:start w:val="1"/>
      <w:numFmt w:val="lowerLetter"/>
      <w:suff w:val="tab"/>
      <w:lvlText w:val="%5."/>
      <w:lvlJc w:val="left"/>
      <w:pPr>
        <w:ind w:left="4309" w:hanging="360"/>
      </w:pPr>
      <w:rPr/>
    </w:lvl>
    <w:lvl w:ilvl="5">
      <w:start w:val="1"/>
      <w:numFmt w:val="lowerRoman"/>
      <w:suff w:val="tab"/>
      <w:lvlText w:val="%6."/>
      <w:lvlJc w:val="right"/>
      <w:pPr>
        <w:ind w:left="5029" w:hanging="180"/>
      </w:pPr>
      <w:rPr/>
    </w:lvl>
    <w:lvl w:ilvl="6">
      <w:start w:val="1"/>
      <w:numFmt w:val="decimal"/>
      <w:suff w:val="tab"/>
      <w:lvlText w:val="%7."/>
      <w:lvlJc w:val="left"/>
      <w:pPr>
        <w:ind w:left="5749" w:hanging="360"/>
      </w:pPr>
      <w:rPr/>
    </w:lvl>
    <w:lvl w:ilvl="7">
      <w:start w:val="1"/>
      <w:numFmt w:val="lowerLetter"/>
      <w:suff w:val="tab"/>
      <w:lvlText w:val="%8."/>
      <w:lvlJc w:val="left"/>
      <w:pPr>
        <w:ind w:left="6469" w:hanging="360"/>
      </w:pPr>
      <w:rPr/>
    </w:lvl>
    <w:lvl w:ilvl="8">
      <w:start w:val="1"/>
      <w:numFmt w:val="lowerRoman"/>
      <w:suff w:val="tab"/>
      <w:lvlText w:val="%9."/>
      <w:lvlJc w:val="right"/>
      <w:pPr>
        <w:ind w:left="7189" w:hanging="180"/>
      </w:pPr>
      <w:rPr/>
    </w:lvl>
  </w:abstractNum>
  <w:abstractNum w:abstractNumId="10">
    <w:multiLevelType w:val="hybridMultilevel"/>
    <w:lvl w:ilvl="0">
      <w:start w:val="1"/>
      <w:numFmt w:val="decimal"/>
      <w:suff w:val="tab"/>
      <w:lvlText w:val="%1)"/>
      <w:lvlJc w:val="left"/>
      <w:pPr>
        <w:ind w:left="1429" w:hanging="360"/>
      </w:pPr>
      <w:rPr/>
    </w:lvl>
    <w:lvl w:ilvl="1">
      <w:start w:val="1"/>
      <w:numFmt w:val="lowerLetter"/>
      <w:suff w:val="tab"/>
      <w:lvlText w:val="%2."/>
      <w:lvlJc w:val="left"/>
      <w:pPr>
        <w:ind w:left="2149" w:hanging="360"/>
      </w:pPr>
      <w:rPr/>
    </w:lvl>
    <w:lvl w:ilvl="2">
      <w:start w:val="1"/>
      <w:numFmt w:val="lowerRoman"/>
      <w:suff w:val="tab"/>
      <w:lvlText w:val="%3."/>
      <w:lvlJc w:val="right"/>
      <w:pPr>
        <w:ind w:left="2869" w:hanging="180"/>
      </w:pPr>
      <w:rPr/>
    </w:lvl>
    <w:lvl w:ilvl="3">
      <w:start w:val="1"/>
      <w:numFmt w:val="decimal"/>
      <w:suff w:val="tab"/>
      <w:lvlText w:val="%4."/>
      <w:lvlJc w:val="left"/>
      <w:pPr>
        <w:ind w:left="3589" w:hanging="360"/>
      </w:pPr>
      <w:rPr/>
    </w:lvl>
    <w:lvl w:ilvl="4">
      <w:start w:val="1"/>
      <w:numFmt w:val="lowerLetter"/>
      <w:suff w:val="tab"/>
      <w:lvlText w:val="%5."/>
      <w:lvlJc w:val="left"/>
      <w:pPr>
        <w:ind w:left="4309" w:hanging="360"/>
      </w:pPr>
      <w:rPr/>
    </w:lvl>
    <w:lvl w:ilvl="5">
      <w:start w:val="1"/>
      <w:numFmt w:val="lowerRoman"/>
      <w:suff w:val="tab"/>
      <w:lvlText w:val="%6."/>
      <w:lvlJc w:val="right"/>
      <w:pPr>
        <w:ind w:left="5029" w:hanging="180"/>
      </w:pPr>
      <w:rPr/>
    </w:lvl>
    <w:lvl w:ilvl="6">
      <w:start w:val="1"/>
      <w:numFmt w:val="decimal"/>
      <w:suff w:val="tab"/>
      <w:lvlText w:val="%7."/>
      <w:lvlJc w:val="left"/>
      <w:pPr>
        <w:ind w:left="5749" w:hanging="360"/>
      </w:pPr>
      <w:rPr/>
    </w:lvl>
    <w:lvl w:ilvl="7">
      <w:start w:val="1"/>
      <w:numFmt w:val="lowerLetter"/>
      <w:suff w:val="tab"/>
      <w:lvlText w:val="%8."/>
      <w:lvlJc w:val="left"/>
      <w:pPr>
        <w:ind w:left="6469" w:hanging="360"/>
      </w:pPr>
      <w:rPr/>
    </w:lvl>
    <w:lvl w:ilvl="8">
      <w:start w:val="1"/>
      <w:numFmt w:val="lowerRoman"/>
      <w:suff w:val="tab"/>
      <w:lvlText w:val="%9."/>
      <w:lvlJc w:val="right"/>
      <w:pPr>
        <w:ind w:left="7189" w:hanging="180"/>
      </w:pPr>
      <w:rPr/>
    </w:lvl>
  </w:abstractNum>
  <w:abstractNum w:abstractNumId="11">
    <w:multiLevelType w:val="hybridMultilevel"/>
    <w:lvl w:ilvl="0">
      <w:start w:val="1"/>
      <w:numFmt w:val="decimal"/>
      <w:suff w:val="tab"/>
      <w:lvlText w:val="%1)"/>
      <w:lvlJc w:val="left"/>
      <w:pPr>
        <w:ind w:left="1495"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АбзацспискаЗнак">
    <w:name w:val="Абзац списка Знак"/>
    <w:aliases w:val="Akapit z listą BS Знак,Bullet1 Знак,Bullets Знак,Heading1 Знак,IBL List Paragraph Знак,List Paragraph (numbered (a)) Знак,List Paragraph 1 Знак,List Paragraph nowy Знак,List Paragraph1 Знак,List_Paragraph Знак,Multilevel para_II Знак"/>
    <w:link w:val="ListParagraph"/>
    <w:uiPriority w:val="34"/>
    <w:qFormat/>
    <w:locked/>
    <w:rsid w:val="00D50B63"/>
    <w:rPr>
      <w:rFonts w:ascii="Times New Roman" w:eastAsia="Times New Roman" w:hAnsi="Times New Roman" w:cs="Times New Roman"/>
      <w:sz w:val="20"/>
      <w:szCs w:val="20"/>
      <w:lang w:eastAsia="ru-RU"/>
    </w:rPr>
  </w:style>
  <w:style w:type="paragraph" w:styleId="ListParagraph">
    <w:name w:val="List Paragraph"/>
    <w:aliases w:val="Akapit z listą BS,Bullet1,Bullets,Heading1,IBL List Paragraph,List Paragraph (numbered (a)),List Paragraph 1,List Paragraph nowy,List Paragraph1,List_Paragraph,Multilevel para_II,NUMBERED PARAGRAPH,References,маркированный"/>
    <w:basedOn w:val="Normal"/>
    <w:link w:val="АбзацспискаЗнак"/>
    <w:uiPriority w:val="34"/>
    <w:qFormat/>
    <w:rsid w:val="00D50B63"/>
    <w:pPr>
      <w:ind w:left="708"/>
    </w:pPr>
    <w:rPr>
      <w:sz w:val="20"/>
      <w:szCs w:val="20"/>
    </w:rPr>
  </w:style>
  <w:style w:type="paragraph" w:styleId="Header">
    <w:name w:val="Header"/>
    <w:basedOn w:val="Normal"/>
    <w:link w:val="ВерхнийколонтитулЗнак"/>
    <w:uiPriority w:val="99"/>
    <w:unhideWhenUsed/>
    <w:qFormat/>
    <w:rsid w:val="00D50B63"/>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D50B63"/>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D50B63"/>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D50B63"/>
    <w:rPr>
      <w:rFonts w:ascii="Times New Roman" w:eastAsia="Times New Roman" w:hAnsi="Times New Roman" w:cs="Times New Roman"/>
      <w:sz w:val="24"/>
      <w:szCs w:val="24"/>
      <w:lang w:eastAsia="ru-RU"/>
    </w:rPr>
  </w:style>
  <w:style w:type="paragraph" w:customStyle="1" w:styleId="Заголовок21">
    <w:name w:val="Заголовок 21"/>
    <w:basedOn w:val="Normal"/>
    <w:next w:val="Normal"/>
    <w:link w:val="Заголовок2Знак"/>
    <w:qFormat/>
    <w:rsid w:val="00655A8F"/>
    <w:pPr>
      <w:keepNext/>
      <w:spacing w:before="360" w:after="60"/>
      <w:jc w:val="center"/>
      <w:outlineLvl w:val="1"/>
    </w:pPr>
    <w:rPr>
      <w:rFonts w:ascii="KZ Arial" w:hAnsi="KZ Arial"/>
      <w:b/>
      <w:caps/>
      <w:noProof/>
      <w:spacing w:val="20"/>
      <w:kern w:val="28"/>
      <w:szCs w:val="20"/>
    </w:rPr>
  </w:style>
  <w:style w:type="character" w:customStyle="1" w:styleId="Заголовок2Знак">
    <w:name w:val="Заголовок 2 Знак"/>
    <w:basedOn w:val="DefaultParagraphFont"/>
    <w:link w:val="Заголовок21"/>
    <w:rsid w:val="00655A8F"/>
    <w:rPr>
      <w:rFonts w:ascii="KZ Arial" w:eastAsia="Times New Roman" w:hAnsi="KZ Arial" w:cs="Times New Roman"/>
      <w:b/>
      <w:caps/>
      <w:noProof/>
      <w:spacing w:val="20"/>
      <w:kern w:val="28"/>
      <w:sz w:val="24"/>
      <w:szCs w:val="20"/>
      <w:lang w:eastAsia="ru-RU"/>
    </w:rPr>
  </w:style>
  <w:style w:type="paragraph" w:customStyle="1" w:styleId="ОснТекст">
    <w:name w:val="ОснТекст"/>
    <w:link w:val="ОснТекстЗнак"/>
    <w:qFormat/>
    <w:rsid w:val="00655A8F"/>
    <w:pPr>
      <w:spacing w:after="0" w:line="240" w:lineRule="auto"/>
      <w:ind w:firstLine="709"/>
      <w:jc w:val="both"/>
    </w:pPr>
    <w:rPr>
      <w:rFonts w:ascii="KZ Arial" w:eastAsia="Times New Roman" w:hAnsi="KZ Arial" w:cs="Times New Roman"/>
      <w:noProof/>
      <w:sz w:val="20"/>
      <w:szCs w:val="20"/>
      <w:lang w:eastAsia="ru-RU"/>
    </w:rPr>
  </w:style>
  <w:style w:type="paragraph" w:customStyle="1" w:styleId="ПредУтверждПериод">
    <w:name w:val="ПредУтверждПериод"/>
    <w:basedOn w:val="Normal"/>
    <w:qFormat/>
    <w:rsid w:val="00655A8F"/>
    <w:pPr>
      <w:spacing w:before="40"/>
      <w:ind w:left="1474"/>
    </w:pPr>
    <w:rPr>
      <w:rFonts w:ascii="KZ Arial" w:hAnsi="KZ Arial"/>
      <w:sz w:val="20"/>
      <w:szCs w:val="20"/>
    </w:rPr>
  </w:style>
  <w:style w:type="character" w:customStyle="1" w:styleId="ОснТекстЗнак">
    <w:name w:val="ОснТекст Знак"/>
    <w:basedOn w:val="DefaultParagraphFont"/>
    <w:link w:val="ОснТекст"/>
    <w:rsid w:val="00655A8F"/>
    <w:rPr>
      <w:rFonts w:ascii="KZ Arial" w:eastAsia="Times New Roman" w:hAnsi="KZ Arial" w:cs="Times New Roman"/>
      <w:noProof/>
      <w:sz w:val="20"/>
      <w:szCs w:val="20"/>
      <w:lang w:eastAsia="ru-RU"/>
    </w:rPr>
  </w:style>
  <w:style w:type="paragraph" w:styleId="Normal(Web)">
    <w:name w:val="Normal (Web)"/>
    <w:basedOn w:val="Normal"/>
    <w:uiPriority w:val="99"/>
    <w:qFormat/>
    <w:rsid w:val="00655A8F"/>
    <w:pPr>
      <w:spacing w:before="100" w:beforeAutospacing="1" w:after="100" w:afterAutospacing="1"/>
    </w:pPr>
    <w:rPr/>
  </w:style>
  <w:style w:type="character" w:styleId="Hyperlink">
    <w:name w:val="Hyperlink"/>
    <w:basedOn w:val="DefaultParagraphFont"/>
    <w:unhideWhenUsed/>
    <w:rsid w:val="00D75C8B"/>
    <w:rPr>
      <w:color w:val="0000FF"/>
      <w:u w:val="single"/>
    </w:rPr>
  </w:style>
  <w:style w:type="paragraph" w:styleId="BodyTextIndent">
    <w:name w:val="Body Text Indent"/>
    <w:basedOn w:val="Normal"/>
    <w:link w:val="ОсновнойтекстсотступомЗнак"/>
    <w:unhideWhenUsed/>
    <w:qFormat/>
    <w:rsid w:val="00D75C8B"/>
    <w:pPr>
      <w:spacing w:after="120"/>
      <w:ind w:left="283"/>
    </w:pPr>
    <w:rPr/>
  </w:style>
  <w:style w:type="character" w:customStyle="1" w:styleId="ОсновнойтекстсотступомЗнак">
    <w:name w:val="Основной текст с отступом Знак"/>
    <w:basedOn w:val="DefaultParagraphFont"/>
    <w:link w:val="BodyTextIndent"/>
    <w:rsid w:val="00D75C8B"/>
    <w:rPr>
      <w:rFonts w:ascii="Times New Roman" w:eastAsia="Times New Roman" w:hAnsi="Times New Roman" w:cs="Times New Roman"/>
      <w:sz w:val="24"/>
      <w:szCs w:val="24"/>
      <w:lang w:eastAsia="ru-RU"/>
    </w:rPr>
  </w:style>
  <w:style w:type="character" w:customStyle="1" w:styleId="s0">
    <w:name w:val="s0"/>
    <w:rsid w:val="00D75C8B"/>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85730">
      <w:marLeft w:val="0"/>
      <w:marRight w:val="0"/>
      <w:marTop w:val="0"/>
      <w:marBottom w:val="0"/>
      <w:divBdr>
        <w:top w:val="none" w:sz="0" w:space="0" w:color="auto"/>
        <w:left w:val="none" w:sz="0" w:space="0" w:color="auto"/>
        <w:bottom w:val="none" w:sz="0" w:space="0" w:color="auto"/>
        <w:right w:val="none" w:sz="0" w:space="0" w:color="auto"/>
      </w:divBdr>
    </w:div>
    <w:div w:id="422070587">
      <w:marLeft w:val="0"/>
      <w:marRight w:val="0"/>
      <w:marTop w:val="0"/>
      <w:marBottom w:val="0"/>
      <w:divBdr>
        <w:top w:val="none" w:sz="0" w:space="0" w:color="auto"/>
        <w:left w:val="none" w:sz="0" w:space="0" w:color="auto"/>
        <w:bottom w:val="none" w:sz="0" w:space="0" w:color="auto"/>
        <w:right w:val="none" w:sz="0" w:space="0" w:color="auto"/>
      </w:divBdr>
    </w:div>
    <w:div w:id="679704160">
      <w:marLeft w:val="0"/>
      <w:marRight w:val="0"/>
      <w:marTop w:val="0"/>
      <w:marBottom w:val="0"/>
      <w:divBdr>
        <w:top w:val="none" w:sz="0" w:space="0" w:color="auto"/>
        <w:left w:val="none" w:sz="0" w:space="0" w:color="auto"/>
        <w:bottom w:val="none" w:sz="0" w:space="0" w:color="auto"/>
        <w:right w:val="none" w:sz="0" w:space="0" w:color="auto"/>
      </w:divBdr>
    </w:div>
    <w:div w:id="1441101360">
      <w:marLeft w:val="0"/>
      <w:marRight w:val="0"/>
      <w:marTop w:val="0"/>
      <w:marBottom w:val="0"/>
      <w:divBdr>
        <w:top w:val="none" w:sz="0" w:space="0" w:color="auto"/>
        <w:left w:val="none" w:sz="0" w:space="0" w:color="auto"/>
        <w:bottom w:val="none" w:sz="0" w:space="0" w:color="auto"/>
        <w:right w:val="none" w:sz="0" w:space="0" w:color="auto"/>
      </w:divBdr>
    </w:div>
    <w:div w:id="1494032723">
      <w:marLeft w:val="0"/>
      <w:marRight w:val="0"/>
      <w:marTop w:val="0"/>
      <w:marBottom w:val="0"/>
      <w:divBdr>
        <w:top w:val="none" w:sz="0" w:space="0" w:color="auto"/>
        <w:left w:val="none" w:sz="0" w:space="0" w:color="auto"/>
        <w:bottom w:val="none" w:sz="0" w:space="0" w:color="auto"/>
        <w:right w:val="none" w:sz="0" w:space="0" w:color="auto"/>
      </w:divBdr>
    </w:div>
    <w:div w:id="1781609024">
      <w:marLeft w:val="0"/>
      <w:marRight w:val="0"/>
      <w:marTop w:val="0"/>
      <w:marBottom w:val="0"/>
      <w:divBdr>
        <w:top w:val="none" w:sz="0" w:space="0" w:color="auto"/>
        <w:left w:val="none" w:sz="0" w:space="0" w:color="auto"/>
        <w:bottom w:val="none" w:sz="0" w:space="0" w:color="auto"/>
        <w:right w:val="none" w:sz="0" w:space="0" w:color="auto"/>
      </w:divBdr>
    </w:div>
    <w:div w:id="1952197949">
      <w:marLeft w:val="0"/>
      <w:marRight w:val="0"/>
      <w:marTop w:val="0"/>
      <w:marBottom w:val="0"/>
      <w:divBdr>
        <w:top w:val="none" w:sz="0" w:space="0" w:color="auto"/>
        <w:left w:val="none" w:sz="0" w:space="0" w:color="auto"/>
        <w:bottom w:val="none" w:sz="0" w:space="0" w:color="auto"/>
        <w:right w:val="none" w:sz="0" w:space="0" w:color="auto"/>
      </w:divBdr>
    </w:div>
    <w:div w:id="21241128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yperlink" Target="https://cabinet.stat.gov.kz/"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 Id="rId15" Type="http://schemas.openxmlformats.org/officeDocument/2006/relationships/footer" Target="cover-footer.xml"/>
    <Relationship Id="rId1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2026-08-11T11:51:00Z</dcterms:modified>
  <revision>23</revision>
</coreProperties>
</file>

<file path=customXml/item2.xml><?xml version="1.0" encoding="utf-8"?>
<Properties xmlns="http://schemas.openxmlformats.org/officeDocument/2006/extended-properties" xmlns:vt="http://schemas.openxmlformats.org/officeDocument/2006/docPropsVTypes">
  <Template>Normal.dotm</Template>
  <TotalTime>19</TotalTime>
  <Pages>11</Pages>
  <Words>3670</Words>
  <Characters>20921</Characters>
  <Application>Microsoft Office Word</Application>
  <DocSecurity>0</DocSecurity>
  <Lines>174</Lines>
  <Paragraphs>49</Paragraphs>
  <ScaleCrop>false</ScaleCrop>
  <Company>SPecialiST RePack</Company>
  <LinksUpToDate>false</LinksUpToDate>
  <CharactersWithSpaces>24542</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2026-06-01T11:39:00Z</dcterms:modified>
  <revision>12</revision>
</coreProperties>
</file>

<file path=customXml/item4.xml><?xml version="1.0" encoding="utf-8"?>
<Properties xmlns="http://schemas.openxmlformats.org/officeDocument/2006/extended-properties" xmlns:vt="http://schemas.openxmlformats.org/officeDocument/2006/docPropsVTypes">
  <Template>Normal.dotm</Template>
  <TotalTime>8</TotalTime>
  <Pages>4</Pages>
  <Words>1144</Words>
  <Characters>6526</Characters>
  <Application>Microsoft Office Word</Application>
  <DocSecurity>0</DocSecurity>
  <Lines>54</Lines>
  <Paragraphs>15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7655</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6C904E26-8160-4725-A76E-F80D6F542628}">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1D7436B0-1D9D-4C0E-9913-277A18887E86}">
  <ds:schemaRefs>
    <ds:schemaRef ds:uri="http://schemas.openxmlformats.org/officeDocument/2006/extended-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19</TotalTime>
  <Pages>11</Pages>
  <Words>3670</Words>
  <Characters>20921</Characters>
  <Application>Microsoft Office Word</Application>
  <DocSecurity>0</DocSecurity>
  <Lines>174</Lines>
  <Paragraphs>49</Paragraphs>
  <Company>SPecialiST RePack</Company>
  <CharactersWithSpaces>24542</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2026-08-11T11:51:00Z</dcterms:modified>
  <revision>23</revision>
</coreProperties>
</file>