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69F" w:rsidRDefault="00D97F8B" w:rsidP="00B637DD">
      <w:pPr>
        <w:pStyle w:val="3"/>
        <w:spacing w:before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1-қосымша</w:t>
      </w:r>
    </w:p>
    <w:p w:rsidR="00D0669F" w:rsidRDefault="00D97F8B" w:rsidP="00B637DD">
      <w:pPr>
        <w:pStyle w:val="3"/>
        <w:spacing w:before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алыптастыру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0669F" w:rsidRDefault="00D97F8B" w:rsidP="00B637DD">
      <w:pPr>
        <w:pStyle w:val="3"/>
        <w:spacing w:before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мониторингі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әне</w:t>
      </w:r>
      <w:proofErr w:type="spellEnd"/>
    </w:p>
    <w:p w:rsidR="00D0669F" w:rsidRDefault="00D97F8B" w:rsidP="00B637DD">
      <w:pPr>
        <w:pStyle w:val="3"/>
        <w:spacing w:before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ты</w:t>
      </w:r>
    </w:p>
    <w:p w:rsidR="00D0669F" w:rsidRDefault="00D97F8B" w:rsidP="00B637DD">
      <w:pPr>
        <w:pStyle w:val="3"/>
        <w:spacing w:before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ба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ғалау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нәтижелері</w:t>
      </w:r>
      <w:proofErr w:type="spellEnd"/>
    </w:p>
    <w:p w:rsidR="00D0669F" w:rsidRDefault="00D0669F" w:rsidP="00B637DD">
      <w:pPr>
        <w:pStyle w:val="3"/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0669F" w:rsidRDefault="00D0669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0669F" w:rsidRPr="005A51B6" w:rsidRDefault="00D97F8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/>
        </w:rPr>
        <w:br/>
      </w:r>
      <w:r w:rsidRPr="005A51B6">
        <w:rPr>
          <w:rFonts w:ascii="Times New Roman" w:hAnsi="Times New Roman" w:cs="Times New Roman"/>
          <w:color w:val="auto"/>
          <w:sz w:val="28"/>
          <w:szCs w:val="28"/>
          <w:lang w:val="kk-KZ"/>
        </w:rPr>
        <w:t>2026 жылға жоспарланған мемлекеттік әлеуметтік тапсырыс</w:t>
      </w:r>
    </w:p>
    <w:p w:rsidR="00D0669F" w:rsidRPr="005A51B6" w:rsidRDefault="00D97F8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5A51B6">
        <w:rPr>
          <w:rFonts w:ascii="Times New Roman" w:hAnsi="Times New Roman" w:cs="Times New Roman"/>
          <w:color w:val="auto"/>
          <w:sz w:val="28"/>
          <w:szCs w:val="28"/>
          <w:lang w:val="kk-KZ"/>
        </w:rPr>
        <w:t>тақырыптар туралы ақпарат</w:t>
      </w:r>
    </w:p>
    <w:tbl>
      <w:tblPr>
        <w:tblpPr w:leftFromText="180" w:rightFromText="180" w:vertAnchor="text" w:horzAnchor="page" w:tblpX="1054" w:tblpY="34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2551"/>
        <w:gridCol w:w="1559"/>
        <w:gridCol w:w="2127"/>
      </w:tblGrid>
      <w:tr w:rsidR="00D0669F" w:rsidTr="00441B13">
        <w:tc>
          <w:tcPr>
            <w:tcW w:w="817" w:type="dxa"/>
          </w:tcPr>
          <w:p w:rsidR="00D0669F" w:rsidRPr="005A51B6" w:rsidRDefault="00D97F8B" w:rsidP="005A5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51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тапсырыстың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560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Қаржыландырудың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мың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тенге)</w:t>
            </w:r>
          </w:p>
        </w:tc>
        <w:tc>
          <w:tcPr>
            <w:tcW w:w="2551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 отырып оның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негіздеме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нысаналы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тобы</w:t>
            </w:r>
            <w:proofErr w:type="spellEnd"/>
          </w:p>
        </w:tc>
        <w:tc>
          <w:tcPr>
            <w:tcW w:w="2127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Күтілетін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әтиже</w:t>
            </w:r>
            <w:proofErr w:type="spellEnd"/>
          </w:p>
        </w:tc>
      </w:tr>
      <w:tr w:rsidR="00D0669F" w:rsidRPr="00766C6C" w:rsidTr="00441B13">
        <w:tc>
          <w:tcPr>
            <w:tcW w:w="817" w:type="dxa"/>
          </w:tcPr>
          <w:p w:rsidR="00D0669F" w:rsidRDefault="00D0669F" w:rsidP="005A51B6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D0669F" w:rsidRDefault="00D97F8B" w:rsidP="005A51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«Мерейлі отбасы» ұлттық конкурсының аудандық кезеңін өткізу жөніндегі іс-шаралар кешені</w:t>
            </w:r>
          </w:p>
        </w:tc>
        <w:tc>
          <w:tcPr>
            <w:tcW w:w="1560" w:type="dxa"/>
          </w:tcPr>
          <w:p w:rsidR="00D0669F" w:rsidRDefault="00D97F8B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500,0</w:t>
            </w:r>
          </w:p>
          <w:p w:rsidR="00D0669F" w:rsidRDefault="00D0669F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B637DD" w:rsidRPr="00B637DD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Президентінің 2013 жылғы 6 желтоқсандағы № 250 «Мерейлі отбасы» ұлттық конкурсы туралы» өкімі 4-тармағының 1) тармақшасы,</w:t>
            </w:r>
          </w:p>
          <w:p w:rsidR="00B637DD" w:rsidRPr="00B637DD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0669F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Үкіметінің 2014 жылғы 5 наурыздағы № 181 «Мерейлі отбасы» ұлттық конкурсын өткізу қағидаларын бекіту туралы» қаулысы.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Аудан тұрғындары</w:t>
            </w:r>
          </w:p>
        </w:tc>
        <w:tc>
          <w:tcPr>
            <w:tcW w:w="2127" w:type="dxa"/>
          </w:tcPr>
          <w:p w:rsidR="00D0669F" w:rsidRDefault="00441B13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құндылықтарды нығайту, ата-аналардың бала тәрбиесіндегі жауапкершілігін арттыру, отбасылық тәрбиенің оң тәжірибесін насихаттау және қоғамдағы отбасының беделін арттыру.</w:t>
            </w:r>
          </w:p>
        </w:tc>
      </w:tr>
      <w:tr w:rsidR="00D0669F" w:rsidRPr="00766C6C" w:rsidTr="00441B13">
        <w:tc>
          <w:tcPr>
            <w:tcW w:w="817" w:type="dxa"/>
          </w:tcPr>
          <w:p w:rsidR="00D0669F" w:rsidRDefault="00D0669F" w:rsidP="005A51B6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D0669F" w:rsidRDefault="00D97F8B" w:rsidP="005A51B6">
            <w:pPr>
              <w:spacing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жемқорлыққа қарсы мәдениетті қалыптастыруға бағытталған іс-шараларды ұйымдастыру</w:t>
            </w:r>
          </w:p>
        </w:tc>
        <w:tc>
          <w:tcPr>
            <w:tcW w:w="1560" w:type="dxa"/>
          </w:tcPr>
          <w:p w:rsidR="00D0669F" w:rsidRDefault="004A00F5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1 0</w:t>
            </w:r>
            <w:r w:rsidR="00D97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00,0</w:t>
            </w:r>
          </w:p>
          <w:p w:rsidR="00D0669F" w:rsidRDefault="00D0669F" w:rsidP="005A51B6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  <w:lang w:val="kk-KZ"/>
              </w:rPr>
            </w:pPr>
          </w:p>
        </w:tc>
        <w:tc>
          <w:tcPr>
            <w:tcW w:w="2551" w:type="dxa"/>
          </w:tcPr>
          <w:p w:rsidR="00D0669F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2015 жылғы 18 қарашадағы № 410-V «Сыбайлас жемқорлыққа қарсы іс-қимыл туралы» Заңының 9-бабы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Аудан тұрғындары мен жастары</w:t>
            </w:r>
          </w:p>
        </w:tc>
        <w:tc>
          <w:tcPr>
            <w:tcW w:w="2127" w:type="dxa"/>
          </w:tcPr>
          <w:p w:rsidR="00D0669F" w:rsidRDefault="00441B13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құқықтық сауаттылық деңгейін арттыру, сыбайлас жемқорлыққа қарсы сананы қалыптастыру және сыбайлас жемқорлыққа төзбеушілік көзқарасын орнықтыру.</w:t>
            </w:r>
          </w:p>
          <w:p w:rsidR="00441B13" w:rsidRDefault="00441B13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69F" w:rsidRPr="00766C6C" w:rsidTr="00441B13">
        <w:tc>
          <w:tcPr>
            <w:tcW w:w="817" w:type="dxa"/>
          </w:tcPr>
          <w:p w:rsidR="00D0669F" w:rsidRDefault="00D0669F" w:rsidP="005A51B6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D0669F" w:rsidRDefault="00D97F8B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Этносаралық қатынастарды насихаттау және діни экстремизм мен терроризмнің алдын алу бойынша ақпараттық-түсіндіру жұмыстарын жүргізу</w:t>
            </w:r>
          </w:p>
        </w:tc>
        <w:tc>
          <w:tcPr>
            <w:tcW w:w="1560" w:type="dxa"/>
          </w:tcPr>
          <w:p w:rsidR="00D0669F" w:rsidRDefault="00D97F8B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500,0</w:t>
            </w:r>
          </w:p>
          <w:p w:rsidR="00D0669F" w:rsidRDefault="00D0669F" w:rsidP="005A51B6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D0669F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2011 жылғы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B63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11 қазандағы № 483-IV «Діни қызмет және діни бірлестіктер туралы» Заңы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Аудан тұрғындары</w:t>
            </w:r>
          </w:p>
        </w:tc>
        <w:tc>
          <w:tcPr>
            <w:tcW w:w="2127" w:type="dxa"/>
          </w:tcPr>
          <w:p w:rsidR="00B637DD" w:rsidRPr="005A51B6" w:rsidRDefault="00441B13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этносаралық және діни сауаттылық деңгейін арттыру, этносаралық келісімді, өзара құрмет пен толеранттылықты нығайту, діни экстремизм мен терроризм қаупі туралы хабардарлықты арттыру.</w:t>
            </w:r>
          </w:p>
        </w:tc>
      </w:tr>
      <w:tr w:rsidR="00D0669F" w:rsidRPr="00766C6C" w:rsidTr="00441B13">
        <w:tc>
          <w:tcPr>
            <w:tcW w:w="817" w:type="dxa"/>
          </w:tcPr>
          <w:p w:rsidR="00D0669F" w:rsidRDefault="00D0669F" w:rsidP="005A51B6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D0669F" w:rsidRDefault="00D97F8B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Жасөспірімдер мен жастар арасындағы құқық бұзушылықтардың алдын алуға бағытталған іс-шаралар кешені (буллинг, лудомания, суицид, нашақорлық, темекі қоспаларын пайдалану)</w:t>
            </w:r>
          </w:p>
          <w:p w:rsidR="00D0669F" w:rsidRDefault="00D0669F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D0669F" w:rsidRDefault="00D97F8B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500,0</w:t>
            </w:r>
          </w:p>
        </w:tc>
        <w:tc>
          <w:tcPr>
            <w:tcW w:w="2551" w:type="dxa"/>
          </w:tcPr>
          <w:p w:rsidR="00D0669F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2025 жылғы 30 желтоқсандағы № 245-VIII «Құқық бұзушылық профилактикасы туралы» Заңы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Оқушылар мен жастар</w:t>
            </w:r>
          </w:p>
        </w:tc>
        <w:tc>
          <w:tcPr>
            <w:tcW w:w="2127" w:type="dxa"/>
          </w:tcPr>
          <w:p w:rsidR="00D0669F" w:rsidRDefault="00441B13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1B1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Жасөспірімдер мен жастардың құқық бұзушылыққа, буллингке, лудоманияға, нашақорлыққа және тәуелділіктің басқа да түрлеріне теріс көзқарасын қалыптастыру, құқықтық сауаттылығы мен өз әрекеттері үшін жауапкершілігін арттыру.</w:t>
            </w:r>
          </w:p>
        </w:tc>
      </w:tr>
      <w:tr w:rsidR="00D0669F" w:rsidRPr="00766C6C" w:rsidTr="00441B13">
        <w:tc>
          <w:tcPr>
            <w:tcW w:w="817" w:type="dxa"/>
          </w:tcPr>
          <w:p w:rsidR="00D0669F" w:rsidRDefault="00D0669F" w:rsidP="005A51B6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D0669F" w:rsidRDefault="00D97F8B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NEET санатындағы жастармен профилактикалық жұмыс</w:t>
            </w:r>
          </w:p>
        </w:tc>
        <w:tc>
          <w:tcPr>
            <w:tcW w:w="1560" w:type="dxa"/>
          </w:tcPr>
          <w:p w:rsidR="00D0669F" w:rsidRDefault="00D97F8B" w:rsidP="005A51B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500,0</w:t>
            </w:r>
          </w:p>
        </w:tc>
        <w:tc>
          <w:tcPr>
            <w:tcW w:w="2551" w:type="dxa"/>
          </w:tcPr>
          <w:p w:rsidR="00D0669F" w:rsidRPr="00B637DD" w:rsidRDefault="00B637DD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63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2015 жылғы 9 ақпандағы № 285-V «Мемлекеттік жастар саясаты туралы» Заңының 4, 19 және 20-2-баптары</w:t>
            </w:r>
          </w:p>
        </w:tc>
        <w:tc>
          <w:tcPr>
            <w:tcW w:w="1559" w:type="dxa"/>
          </w:tcPr>
          <w:p w:rsidR="00D0669F" w:rsidRDefault="00D97F8B" w:rsidP="005A51B6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Аудан жастары</w:t>
            </w:r>
          </w:p>
        </w:tc>
        <w:tc>
          <w:tcPr>
            <w:tcW w:w="2127" w:type="dxa"/>
          </w:tcPr>
          <w:p w:rsidR="00D0669F" w:rsidRDefault="00441B13" w:rsidP="005A51B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1B1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NEET санатындағы жастардың білім алуға, жұмысқа орналасуға және кәсіби дамуға деген ынтасын арттыру, жұмыспен қамтуға мемлекеттік қолдау көрсету шаралары мен кәсіптік оқыту мүмкіндіктері туралы хабардарлығын арттыру.</w:t>
            </w:r>
          </w:p>
        </w:tc>
      </w:tr>
    </w:tbl>
    <w:p w:rsidR="00D0669F" w:rsidRDefault="00D97F8B" w:rsidP="00441B13">
      <w:pPr>
        <w:pStyle w:val="a3"/>
        <w:spacing w:before="0" w:beforeAutospacing="0" w:after="0" w:afterAutospacing="0"/>
        <w:rPr>
          <w:rFonts w:eastAsia="sans-serif"/>
          <w:color w:val="1F1F1F"/>
        </w:rPr>
      </w:pPr>
      <w:r>
        <w:rPr>
          <w:rFonts w:eastAsia="sans-serif"/>
          <w:color w:val="1F1F1F"/>
        </w:rPr>
        <w:t xml:space="preserve">2025 </w:t>
      </w:r>
      <w:proofErr w:type="spellStart"/>
      <w:r>
        <w:rPr>
          <w:rFonts w:eastAsia="sans-serif"/>
          <w:color w:val="1F1F1F"/>
        </w:rPr>
        <w:t>жылдың</w:t>
      </w:r>
      <w:proofErr w:type="spellEnd"/>
      <w:r>
        <w:rPr>
          <w:rFonts w:eastAsia="sans-serif"/>
          <w:color w:val="1F1F1F"/>
        </w:rPr>
        <w:t xml:space="preserve"> «</w:t>
      </w:r>
      <w:r w:rsidR="00766C6C">
        <w:rPr>
          <w:rFonts w:eastAsia="sans-serif"/>
          <w:color w:val="1F1F1F"/>
          <w:lang w:val="kk-KZ"/>
        </w:rPr>
        <w:t>23</w:t>
      </w:r>
      <w:bookmarkStart w:id="0" w:name="_GoBack"/>
      <w:bookmarkEnd w:id="0"/>
      <w:r>
        <w:rPr>
          <w:rFonts w:eastAsia="sans-serif"/>
          <w:color w:val="1F1F1F"/>
        </w:rPr>
        <w:t xml:space="preserve">» </w:t>
      </w:r>
      <w:r>
        <w:rPr>
          <w:rFonts w:eastAsia="sans-serif"/>
          <w:color w:val="1F1F1F"/>
          <w:lang w:val="kk-KZ"/>
        </w:rPr>
        <w:t xml:space="preserve">қазан </w:t>
      </w:r>
      <w:r>
        <w:rPr>
          <w:rFonts w:eastAsia="sans-serif"/>
          <w:color w:val="1F1F1F"/>
        </w:rPr>
        <w:t xml:space="preserve"> </w:t>
      </w:r>
      <w:proofErr w:type="spellStart"/>
      <w:r>
        <w:rPr>
          <w:rFonts w:eastAsia="sans-serif"/>
          <w:color w:val="1F1F1F"/>
        </w:rPr>
        <w:t>жағдайы</w:t>
      </w:r>
      <w:proofErr w:type="spellEnd"/>
      <w:r>
        <w:rPr>
          <w:rFonts w:eastAsia="sans-serif"/>
          <w:color w:val="1F1F1F"/>
        </w:rPr>
        <w:t xml:space="preserve"> </w:t>
      </w:r>
      <w:proofErr w:type="spellStart"/>
      <w:r>
        <w:rPr>
          <w:rFonts w:eastAsia="sans-serif"/>
          <w:color w:val="1F1F1F"/>
        </w:rPr>
        <w:t>бойынша</w:t>
      </w:r>
      <w:proofErr w:type="spellEnd"/>
    </w:p>
    <w:p w:rsidR="00D0669F" w:rsidRPr="00441B13" w:rsidRDefault="00D97F8B" w:rsidP="00441B13">
      <w:pPr>
        <w:pStyle w:val="a3"/>
        <w:spacing w:before="0" w:beforeAutospacing="0" w:after="0" w:afterAutospacing="0"/>
        <w:rPr>
          <w:rFonts w:eastAsia="sans-serif"/>
          <w:color w:val="1F1F1F"/>
          <w:lang w:val="kk-KZ"/>
        </w:rPr>
      </w:pPr>
      <w:r>
        <w:rPr>
          <w:rFonts w:eastAsia="sans-serif"/>
          <w:color w:val="1F1F1F"/>
        </w:rPr>
        <w:t>Телефон: 8 71544 21</w:t>
      </w:r>
      <w:r>
        <w:rPr>
          <w:rFonts w:eastAsia="sans-serif"/>
          <w:color w:val="1F1F1F"/>
          <w:lang w:val="kk-KZ"/>
        </w:rPr>
        <w:t>841.</w:t>
      </w:r>
    </w:p>
    <w:sectPr w:rsidR="00D0669F" w:rsidRPr="0044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6AF" w:rsidRDefault="00FE76AF">
      <w:pPr>
        <w:spacing w:line="240" w:lineRule="auto"/>
      </w:pPr>
      <w:r>
        <w:separator/>
      </w:r>
    </w:p>
  </w:endnote>
  <w:endnote w:type="continuationSeparator" w:id="0">
    <w:p w:rsidR="00FE76AF" w:rsidRDefault="00FE76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6AF" w:rsidRDefault="00FE76AF">
      <w:pPr>
        <w:spacing w:after="0"/>
      </w:pPr>
      <w:r>
        <w:separator/>
      </w:r>
    </w:p>
  </w:footnote>
  <w:footnote w:type="continuationSeparator" w:id="0">
    <w:p w:rsidR="00FE76AF" w:rsidRDefault="00FE76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965F2"/>
    <w:multiLevelType w:val="multilevel"/>
    <w:tmpl w:val="72796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13"/>
    <w:rsid w:val="0007262C"/>
    <w:rsid w:val="00080FCB"/>
    <w:rsid w:val="000971B8"/>
    <w:rsid w:val="000F4584"/>
    <w:rsid w:val="0012341E"/>
    <w:rsid w:val="001D3973"/>
    <w:rsid w:val="00271ED5"/>
    <w:rsid w:val="002C4368"/>
    <w:rsid w:val="00336FC6"/>
    <w:rsid w:val="003A6155"/>
    <w:rsid w:val="00433062"/>
    <w:rsid w:val="00441B13"/>
    <w:rsid w:val="004A00F5"/>
    <w:rsid w:val="005A51B6"/>
    <w:rsid w:val="005C154C"/>
    <w:rsid w:val="005E1B26"/>
    <w:rsid w:val="00634599"/>
    <w:rsid w:val="00664B09"/>
    <w:rsid w:val="006B7A8E"/>
    <w:rsid w:val="00766C6C"/>
    <w:rsid w:val="00813DA2"/>
    <w:rsid w:val="008425FF"/>
    <w:rsid w:val="008B4D23"/>
    <w:rsid w:val="00942604"/>
    <w:rsid w:val="009556F5"/>
    <w:rsid w:val="009C60F0"/>
    <w:rsid w:val="00AB45C6"/>
    <w:rsid w:val="00AE4713"/>
    <w:rsid w:val="00B14D3E"/>
    <w:rsid w:val="00B637DD"/>
    <w:rsid w:val="00BF2EC6"/>
    <w:rsid w:val="00D0669F"/>
    <w:rsid w:val="00D97F8B"/>
    <w:rsid w:val="00E13BA7"/>
    <w:rsid w:val="00E6068F"/>
    <w:rsid w:val="00EE0C88"/>
    <w:rsid w:val="00FE76AF"/>
    <w:rsid w:val="259246D1"/>
    <w:rsid w:val="3D23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2022-01-11T03:49:00Z</dcterms:created>
  <dcterms:modified xsi:type="dcterms:W3CDTF">2026-10-23T03:36:00Z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697B14737FF54233AF5F1EBD4E0CEE0D_12</vt:lpwstr>
  </property>
</Properties>
</file>