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6AF37" w14:textId="77777777" w:rsidR="00A54F9E" w:rsidRDefault="00A54F9E" w:rsidP="00540390">
      <w:pPr>
        <w:rPr>
          <w:rFonts w:ascii="Times New Roman" w:eastAsia="Times New Roman" w:hAnsi="Times New Roman" w:cs="Times New Roman"/>
          <w:b/>
          <w:lang w:val="kk-KZ"/>
        </w:rPr>
      </w:pPr>
      <w:bookmarkStart w:id="0" w:name="_GoBack"/>
      <w:bookmarkEnd w:id="0"/>
    </w:p>
    <w:p w14:paraId="14A6F89E" w14:textId="4F10596A" w:rsidR="00927192" w:rsidRDefault="00BD6032" w:rsidP="001173AF">
      <w:pPr>
        <w:ind w:firstLine="426"/>
        <w:jc w:val="center"/>
        <w:rPr>
          <w:rFonts w:ascii="Times New Roman" w:eastAsia="Times New Roman" w:hAnsi="Times New Roman" w:cs="Times New Roman"/>
          <w:b/>
          <w:lang w:val="kk-KZ"/>
        </w:rPr>
      </w:pPr>
      <w:r>
        <w:rPr>
          <w:rFonts w:ascii="Times New Roman" w:eastAsia="Times New Roman" w:hAnsi="Times New Roman" w:cs="Times New Roman"/>
          <w:b/>
          <w:lang w:val="kk-KZ"/>
        </w:rPr>
        <w:t>С</w:t>
      </w:r>
      <w:r w:rsidRPr="00A54F9E">
        <w:rPr>
          <w:rFonts w:ascii="Times New Roman" w:eastAsia="Times New Roman" w:hAnsi="Times New Roman" w:cs="Times New Roman"/>
          <w:b/>
          <w:lang w:val="kk-KZ"/>
        </w:rPr>
        <w:t xml:space="preserve">ыбайлас жемқорлық тәуекелдерін ішкі талдау қорытындылары бойынша </w:t>
      </w:r>
      <w:r w:rsidR="00927192">
        <w:rPr>
          <w:rFonts w:ascii="Times New Roman" w:eastAsia="Times New Roman" w:hAnsi="Times New Roman" w:cs="Times New Roman"/>
          <w:b/>
          <w:lang w:val="kk-KZ"/>
        </w:rPr>
        <w:t>енгізілген ұсынымдардың орындалуы туралы ақпарат</w:t>
      </w:r>
    </w:p>
    <w:p w14:paraId="565ADA73" w14:textId="77777777" w:rsidR="00927192" w:rsidRDefault="00927192" w:rsidP="00BD6032">
      <w:pPr>
        <w:ind w:firstLine="426"/>
        <w:jc w:val="center"/>
        <w:rPr>
          <w:rFonts w:ascii="Times New Roman" w:eastAsia="Times New Roman" w:hAnsi="Times New Roman" w:cs="Times New Roman"/>
          <w:b/>
          <w:lang w:val="kk-KZ"/>
        </w:rPr>
      </w:pPr>
      <w:r>
        <w:rPr>
          <w:rFonts w:ascii="Times New Roman" w:eastAsia="Times New Roman" w:hAnsi="Times New Roman" w:cs="Times New Roman"/>
          <w:b/>
          <w:lang w:val="kk-KZ"/>
        </w:rPr>
        <w:t>Сыбайлас жемқорлық тәуекелдердің ішкі талдау объектісінің атауы:</w:t>
      </w:r>
    </w:p>
    <w:p w14:paraId="2BF902E6" w14:textId="0831C63B" w:rsidR="00EA0F7E" w:rsidRPr="001173AF" w:rsidRDefault="00927192" w:rsidP="001173AF">
      <w:pPr>
        <w:ind w:firstLine="426"/>
        <w:jc w:val="center"/>
        <w:rPr>
          <w:rFonts w:ascii="Times New Roman" w:eastAsia="Times New Roman" w:hAnsi="Times New Roman" w:cs="Times New Roman"/>
          <w:b/>
          <w:u w:val="single"/>
          <w:lang w:val="kk-KZ"/>
        </w:rPr>
      </w:pPr>
      <w:r w:rsidRPr="00927192">
        <w:rPr>
          <w:rFonts w:ascii="Times New Roman" w:eastAsia="Times New Roman" w:hAnsi="Times New Roman" w:cs="Times New Roman"/>
          <w:b/>
          <w:u w:val="single"/>
          <w:lang w:val="kk-KZ"/>
        </w:rPr>
        <w:t xml:space="preserve">Шымкент қаласының жұмылдыру дайындығы, аумақтық және азаматтық қорғаныс басқармасы </w:t>
      </w:r>
    </w:p>
    <w:p w14:paraId="1D194D93" w14:textId="278EA40B" w:rsidR="00927192" w:rsidRDefault="00927192" w:rsidP="001173AF">
      <w:pPr>
        <w:ind w:firstLine="426"/>
        <w:jc w:val="center"/>
        <w:rPr>
          <w:rFonts w:ascii="Times New Roman" w:hAnsi="Times New Roman" w:cs="Times New Roman"/>
          <w:b/>
          <w:color w:val="000000"/>
          <w:lang w:val="kk-KZ"/>
        </w:rPr>
      </w:pPr>
      <w:r>
        <w:rPr>
          <w:rFonts w:ascii="Times New Roman" w:hAnsi="Times New Roman" w:cs="Times New Roman"/>
          <w:b/>
          <w:color w:val="000000"/>
          <w:lang w:val="kk-KZ"/>
        </w:rPr>
        <w:t xml:space="preserve">Сыбайлас жемқорлық тәуекелдеріне ішкі талдау жүргізу кезеңі:  </w:t>
      </w:r>
      <w:r w:rsidRPr="00927192">
        <w:rPr>
          <w:rFonts w:ascii="Times New Roman" w:hAnsi="Times New Roman" w:cs="Times New Roman"/>
          <w:b/>
          <w:color w:val="000000"/>
          <w:u w:val="single"/>
          <w:lang w:val="kk-KZ"/>
        </w:rPr>
        <w:t>01.01-31.1.2025ж</w:t>
      </w:r>
    </w:p>
    <w:p w14:paraId="127262BB" w14:textId="26380B25" w:rsidR="00927192" w:rsidRDefault="00927192" w:rsidP="001173AF">
      <w:pPr>
        <w:ind w:firstLine="426"/>
        <w:jc w:val="center"/>
        <w:rPr>
          <w:rFonts w:ascii="Times New Roman" w:hAnsi="Times New Roman" w:cs="Times New Roman"/>
          <w:b/>
          <w:color w:val="000000"/>
          <w:lang w:val="kk-KZ"/>
        </w:rPr>
      </w:pPr>
      <w:r>
        <w:rPr>
          <w:rFonts w:ascii="Times New Roman" w:hAnsi="Times New Roman" w:cs="Times New Roman"/>
          <w:b/>
          <w:color w:val="000000"/>
          <w:lang w:val="kk-KZ"/>
        </w:rPr>
        <w:t xml:space="preserve">Сыбайлас жемқорлық тәуекелдеріне ішкі талдау жүргізу мерзімі: </w:t>
      </w:r>
      <w:r w:rsidRPr="00927192">
        <w:rPr>
          <w:rFonts w:ascii="Times New Roman" w:hAnsi="Times New Roman" w:cs="Times New Roman"/>
          <w:b/>
          <w:color w:val="000000"/>
          <w:u w:val="single"/>
          <w:lang w:val="kk-KZ"/>
        </w:rPr>
        <w:t>13.05-15.06.2026ж</w:t>
      </w:r>
    </w:p>
    <w:p w14:paraId="7D6333C7" w14:textId="70F528F9" w:rsidR="00927192" w:rsidRPr="0099338D" w:rsidRDefault="00927192" w:rsidP="001173AF">
      <w:pPr>
        <w:ind w:firstLine="426"/>
        <w:jc w:val="center"/>
        <w:rPr>
          <w:rFonts w:ascii="Times New Roman" w:hAnsi="Times New Roman" w:cs="Times New Roman"/>
          <w:b/>
          <w:color w:val="000000"/>
          <w:lang w:val="kk-KZ"/>
        </w:rPr>
      </w:pPr>
      <w:r>
        <w:rPr>
          <w:rFonts w:ascii="Times New Roman" w:hAnsi="Times New Roman" w:cs="Times New Roman"/>
          <w:b/>
          <w:color w:val="000000"/>
          <w:lang w:val="kk-KZ"/>
        </w:rPr>
        <w:t xml:space="preserve">Талдамалық анықтамаға қол қойылған күні: </w:t>
      </w:r>
      <w:r w:rsidRPr="00927192">
        <w:rPr>
          <w:rFonts w:ascii="Times New Roman" w:hAnsi="Times New Roman" w:cs="Times New Roman"/>
          <w:b/>
          <w:color w:val="000000"/>
          <w:u w:val="single"/>
          <w:lang w:val="kk-KZ"/>
        </w:rPr>
        <w:t>18.06.2026</w:t>
      </w:r>
    </w:p>
    <w:p w14:paraId="0AF0ED20" w14:textId="77777777" w:rsidR="00EA0F7E" w:rsidRPr="0099338D" w:rsidRDefault="00BD6032" w:rsidP="00EA0F7E">
      <w:pPr>
        <w:ind w:firstLine="426"/>
        <w:jc w:val="center"/>
        <w:rPr>
          <w:rFonts w:ascii="Times New Roman" w:hAnsi="Times New Roman" w:cs="Times New Roman"/>
          <w:color w:val="000000"/>
          <w:lang w:val="kk-KZ"/>
        </w:rPr>
      </w:pPr>
      <w:r w:rsidRPr="006E1280">
        <w:rPr>
          <w:rFonts w:ascii="Times New Roman" w:hAnsi="Times New Roman" w:cs="Times New Roman"/>
          <w:color w:val="000000"/>
          <w:lang w:val="kk-KZ"/>
        </w:rPr>
        <w:t>Сыбайлас жемқорлық тәуекелдерін ішкі талдау объектісінің атауы:</w:t>
      </w:r>
    </w:p>
    <w:p w14:paraId="57C5A79C" w14:textId="1B0F6924" w:rsidR="00EA0F7E" w:rsidRPr="00346224" w:rsidRDefault="00346224" w:rsidP="00346224">
      <w:pPr>
        <w:widowControl w:val="0"/>
        <w:autoSpaceDE w:val="0"/>
        <w:autoSpaceDN w:val="0"/>
        <w:adjustRightInd w:val="0"/>
        <w:spacing w:before="120"/>
        <w:jc w:val="center"/>
        <w:rPr>
          <w:rFonts w:ascii="Times New Roman" w:hAnsi="Times New Roman"/>
          <w:color w:val="000000"/>
          <w:sz w:val="24"/>
          <w:szCs w:val="24"/>
          <w:lang w:val="kk-KZ"/>
        </w:rPr>
      </w:pPr>
      <w:r w:rsidRPr="00AC037F">
        <w:rPr>
          <w:rFonts w:ascii="Times New Roman" w:hAnsi="Times New Roman"/>
          <w:b/>
          <w:sz w:val="28"/>
          <w:szCs w:val="28"/>
          <w:u w:val="single"/>
          <w:lang w:val="kk-KZ"/>
        </w:rPr>
        <w:t>«Шымкент</w:t>
      </w:r>
      <w:r>
        <w:rPr>
          <w:rFonts w:ascii="Times New Roman" w:hAnsi="Times New Roman"/>
          <w:b/>
          <w:sz w:val="28"/>
          <w:szCs w:val="28"/>
          <w:u w:val="single"/>
          <w:lang w:val="kk-KZ"/>
        </w:rPr>
        <w:t xml:space="preserve"> қаласының жұмылдыру дайындығы, аумақтық және азаматтық қорғаныс басқармасы» </w:t>
      </w:r>
      <w:r w:rsidR="007656BA">
        <w:rPr>
          <w:rFonts w:ascii="Times New Roman" w:hAnsi="Times New Roman"/>
          <w:b/>
          <w:sz w:val="28"/>
          <w:szCs w:val="28"/>
          <w:u w:val="single"/>
          <w:lang w:val="kk-KZ"/>
        </w:rPr>
        <w:t>коммуналдық мемлекеттік мекемесі</w:t>
      </w:r>
    </w:p>
    <w:p w14:paraId="54BBF459" w14:textId="77777777" w:rsidR="00EA0F7E" w:rsidRPr="0099338D" w:rsidRDefault="00EA0F7E" w:rsidP="00EA0F7E">
      <w:pPr>
        <w:ind w:firstLine="426"/>
        <w:jc w:val="center"/>
        <w:rPr>
          <w:rFonts w:ascii="Times New Roman" w:hAnsi="Times New Roman" w:cs="Times New Roman"/>
          <w:i/>
          <w:color w:val="000000"/>
          <w:lang w:val="kk-KZ"/>
        </w:rPr>
      </w:pP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421"/>
        <w:gridCol w:w="4536"/>
        <w:gridCol w:w="4252"/>
        <w:gridCol w:w="5528"/>
      </w:tblGrid>
      <w:tr w:rsidR="00BD6032" w:rsidRPr="0099338D" w14:paraId="13CD2CEE" w14:textId="77777777" w:rsidTr="001173AF">
        <w:trPr>
          <w:trHeight w:val="755"/>
          <w:jc w:val="center"/>
        </w:trPr>
        <w:tc>
          <w:tcPr>
            <w:tcW w:w="421" w:type="dxa"/>
            <w:vAlign w:val="center"/>
          </w:tcPr>
          <w:p w14:paraId="4999CAA8" w14:textId="77777777" w:rsidR="00BD6032" w:rsidRPr="002103DE" w:rsidRDefault="00BD6032" w:rsidP="00322538">
            <w:pPr>
              <w:widowControl w:val="0"/>
              <w:autoSpaceDE w:val="0"/>
              <w:autoSpaceDN w:val="0"/>
              <w:adjustRightInd w:val="0"/>
              <w:rPr>
                <w:rFonts w:ascii="Times New Roman" w:hAnsi="Times New Roman" w:cs="Times New Roman"/>
                <w:b/>
                <w:sz w:val="28"/>
                <w:szCs w:val="28"/>
                <w:lang w:eastAsia="ru-RU"/>
              </w:rPr>
            </w:pPr>
            <w:r w:rsidRPr="002103DE">
              <w:rPr>
                <w:rFonts w:ascii="Times New Roman" w:hAnsi="Times New Roman" w:cs="Times New Roman"/>
                <w:b/>
                <w:sz w:val="28"/>
                <w:szCs w:val="28"/>
                <w:lang w:eastAsia="ru-RU"/>
              </w:rPr>
              <w:t>№</w:t>
            </w:r>
          </w:p>
          <w:p w14:paraId="2C005E15" w14:textId="77777777" w:rsidR="00BD6032" w:rsidRPr="002103DE" w:rsidRDefault="00BD6032" w:rsidP="00322538">
            <w:pPr>
              <w:widowControl w:val="0"/>
              <w:autoSpaceDE w:val="0"/>
              <w:autoSpaceDN w:val="0"/>
              <w:adjustRightInd w:val="0"/>
              <w:rPr>
                <w:rFonts w:ascii="Times New Roman" w:hAnsi="Times New Roman" w:cs="Times New Roman"/>
                <w:b/>
                <w:sz w:val="28"/>
                <w:szCs w:val="28"/>
                <w:lang w:eastAsia="ru-RU"/>
              </w:rPr>
            </w:pPr>
            <w:r w:rsidRPr="002103DE">
              <w:rPr>
                <w:rFonts w:ascii="Times New Roman" w:hAnsi="Times New Roman" w:cs="Times New Roman"/>
                <w:b/>
                <w:sz w:val="28"/>
                <w:szCs w:val="28"/>
                <w:lang w:val="kk-KZ" w:eastAsia="ru-RU"/>
              </w:rPr>
              <w:t>р</w:t>
            </w:r>
            <w:r w:rsidRPr="002103DE">
              <w:rPr>
                <w:rFonts w:ascii="Times New Roman" w:hAnsi="Times New Roman" w:cs="Times New Roman"/>
                <w:b/>
                <w:sz w:val="28"/>
                <w:szCs w:val="28"/>
                <w:lang w:eastAsia="ru-RU"/>
              </w:rPr>
              <w:t>/с</w:t>
            </w:r>
          </w:p>
        </w:tc>
        <w:tc>
          <w:tcPr>
            <w:tcW w:w="4536" w:type="dxa"/>
            <w:tcMar>
              <w:top w:w="0" w:type="dxa"/>
              <w:left w:w="108" w:type="dxa"/>
              <w:bottom w:w="0" w:type="dxa"/>
              <w:right w:w="108" w:type="dxa"/>
            </w:tcMar>
            <w:vAlign w:val="center"/>
            <w:hideMark/>
          </w:tcPr>
          <w:p w14:paraId="2526174F" w14:textId="5D7CB2BE" w:rsidR="00BD6032" w:rsidRPr="00EF168C" w:rsidRDefault="00EF168C" w:rsidP="00BD6032">
            <w:pPr>
              <w:widowControl w:val="0"/>
              <w:autoSpaceDE w:val="0"/>
              <w:autoSpaceDN w:val="0"/>
              <w:adjustRightInd w:val="0"/>
              <w:jc w:val="center"/>
              <w:rPr>
                <w:rFonts w:ascii="Times New Roman" w:hAnsi="Times New Roman" w:cs="Times New Roman"/>
                <w:b/>
                <w:sz w:val="28"/>
                <w:szCs w:val="28"/>
                <w:lang w:val="kk-KZ" w:eastAsia="ru-RU"/>
              </w:rPr>
            </w:pPr>
            <w:r>
              <w:rPr>
                <w:rFonts w:ascii="Times New Roman" w:hAnsi="Times New Roman" w:cs="Times New Roman"/>
                <w:b/>
                <w:bCs/>
                <w:sz w:val="28"/>
                <w:szCs w:val="28"/>
                <w:lang w:val="kk-KZ" w:eastAsia="ru-RU"/>
              </w:rPr>
              <w:t>Ұсынымы</w:t>
            </w:r>
          </w:p>
        </w:tc>
        <w:tc>
          <w:tcPr>
            <w:tcW w:w="4252" w:type="dxa"/>
            <w:vAlign w:val="center"/>
          </w:tcPr>
          <w:p w14:paraId="4158F6B5" w14:textId="1B789D04" w:rsidR="00BD6032" w:rsidRPr="00EF168C" w:rsidRDefault="00EF168C" w:rsidP="00BD6032">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Іс-шаралар жоспарында сәйкес аяқтау нысаны</w:t>
            </w:r>
          </w:p>
        </w:tc>
        <w:tc>
          <w:tcPr>
            <w:tcW w:w="5528" w:type="dxa"/>
          </w:tcPr>
          <w:p w14:paraId="6FC2809E" w14:textId="3DAB28FF" w:rsidR="00BD6032" w:rsidRPr="00EF168C" w:rsidRDefault="00EF168C" w:rsidP="001173AF">
            <w:pPr>
              <w:keepLines/>
              <w:widowControl w:val="0"/>
              <w:autoSpaceDE w:val="0"/>
              <w:autoSpaceDN w:val="0"/>
              <w:ind w:right="83"/>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Ұсынымның орындалуы туралы ақпарат</w:t>
            </w:r>
          </w:p>
        </w:tc>
      </w:tr>
      <w:tr w:rsidR="00EA0F7E" w:rsidRPr="001173AF" w14:paraId="1473DD31" w14:textId="77777777" w:rsidTr="001173AF">
        <w:trPr>
          <w:trHeight w:val="2613"/>
          <w:jc w:val="center"/>
        </w:trPr>
        <w:tc>
          <w:tcPr>
            <w:tcW w:w="421" w:type="dxa"/>
          </w:tcPr>
          <w:p w14:paraId="41415FEE" w14:textId="050091B4" w:rsidR="00EA0F7E" w:rsidRPr="001173AF" w:rsidRDefault="00322538" w:rsidP="00322538">
            <w:pPr>
              <w:widowControl w:val="0"/>
              <w:tabs>
                <w:tab w:val="left" w:pos="360"/>
              </w:tabs>
              <w:autoSpaceDE w:val="0"/>
              <w:autoSpaceDN w:val="0"/>
              <w:adjustRightInd w:val="0"/>
              <w:ind w:right="34"/>
              <w:rPr>
                <w:rFonts w:ascii="Times New Roman" w:hAnsi="Times New Roman" w:cs="Times New Roman"/>
                <w:b/>
                <w:bCs/>
                <w:sz w:val="22"/>
                <w:szCs w:val="22"/>
                <w:lang w:val="kk-KZ" w:eastAsia="ru-RU"/>
              </w:rPr>
            </w:pPr>
            <w:r w:rsidRPr="001173AF">
              <w:rPr>
                <w:rFonts w:ascii="Times New Roman" w:hAnsi="Times New Roman" w:cs="Times New Roman"/>
                <w:b/>
                <w:bCs/>
                <w:sz w:val="22"/>
                <w:szCs w:val="22"/>
                <w:lang w:val="kk-KZ" w:eastAsia="ru-RU"/>
              </w:rPr>
              <w:lastRenderedPageBreak/>
              <w:t xml:space="preserve"> </w:t>
            </w:r>
            <w:r w:rsidR="00E37BCD" w:rsidRPr="001173AF">
              <w:rPr>
                <w:rFonts w:ascii="Times New Roman" w:hAnsi="Times New Roman" w:cs="Times New Roman"/>
                <w:b/>
                <w:bCs/>
                <w:sz w:val="22"/>
                <w:szCs w:val="22"/>
                <w:lang w:val="kk-KZ" w:eastAsia="ru-RU"/>
              </w:rPr>
              <w:t>1</w:t>
            </w:r>
          </w:p>
        </w:tc>
        <w:tc>
          <w:tcPr>
            <w:tcW w:w="4536" w:type="dxa"/>
            <w:tcMar>
              <w:top w:w="0" w:type="dxa"/>
              <w:left w:w="108" w:type="dxa"/>
              <w:bottom w:w="0" w:type="dxa"/>
              <w:right w:w="108" w:type="dxa"/>
            </w:tcMar>
          </w:tcPr>
          <w:p w14:paraId="040A1384" w14:textId="2438CD3D" w:rsidR="001173AF" w:rsidRPr="001173AF" w:rsidRDefault="00F03985" w:rsidP="00F03985">
            <w:pPr>
              <w:keepLines/>
              <w:widowControl w:val="0"/>
              <w:pBdr>
                <w:bottom w:val="single" w:sz="4" w:space="12" w:color="FFFFFF"/>
              </w:pBdr>
              <w:autoSpaceDE w:val="0"/>
              <w:autoSpaceDN w:val="0"/>
              <w:rPr>
                <w:rFonts w:ascii="Times New Roman" w:hAnsi="Times New Roman" w:cs="Times New Roman"/>
                <w:sz w:val="22"/>
                <w:szCs w:val="22"/>
                <w:lang w:val="kk-KZ"/>
              </w:rPr>
            </w:pPr>
            <w:r w:rsidRPr="001173AF">
              <w:rPr>
                <w:rFonts w:ascii="Times New Roman" w:hAnsi="Times New Roman" w:cs="Times New Roman"/>
                <w:sz w:val="22"/>
                <w:szCs w:val="22"/>
                <w:lang w:val="kk-KZ"/>
              </w:rPr>
              <w:t xml:space="preserve">Басқармада сыбайлас жемқорлыққа жол бермеу мақсатында, «Сыбайлас жемқорлыққа қарсы іс-қимыл туралы» Қазақстан Республикасының 2015 жылғы  18 қарашадағы №410-Заңының қағидаларын сақтауды, бұл жөнінде тікелей басшылар тарапынан қарамағындағы қызметкерлерге сыбайлас жемқорлыққа қарсы мінез-құлқын қалыптастыру бойынша тұрақты түрде түсіндіру жұмыстары жүргізіліп, күнделікті тексеру барысындағы </w:t>
            </w:r>
            <w:r w:rsidR="001173AF">
              <w:rPr>
                <w:rFonts w:ascii="Times New Roman" w:hAnsi="Times New Roman" w:cs="Times New Roman"/>
                <w:sz w:val="22"/>
                <w:szCs w:val="22"/>
                <w:lang w:val="kk-KZ"/>
              </w:rPr>
              <w:t xml:space="preserve"> </w:t>
            </w:r>
            <w:r w:rsidRPr="001173AF">
              <w:rPr>
                <w:rFonts w:ascii="Times New Roman" w:hAnsi="Times New Roman" w:cs="Times New Roman"/>
                <w:sz w:val="22"/>
                <w:szCs w:val="22"/>
                <w:lang w:val="kk-KZ"/>
              </w:rPr>
              <w:t xml:space="preserve">іс-әрекеттері қадағалауға алынсын, сондай-ақ сыбайлас жемқорлық </w:t>
            </w:r>
            <w:r w:rsidR="001173AF">
              <w:rPr>
                <w:rFonts w:ascii="Times New Roman" w:hAnsi="Times New Roman" w:cs="Times New Roman"/>
                <w:sz w:val="22"/>
                <w:szCs w:val="22"/>
                <w:lang w:val="kk-KZ"/>
              </w:rPr>
              <w:t xml:space="preserve"> </w:t>
            </w:r>
            <w:r w:rsidRPr="001173AF">
              <w:rPr>
                <w:rFonts w:ascii="Times New Roman" w:hAnsi="Times New Roman" w:cs="Times New Roman"/>
                <w:sz w:val="22"/>
                <w:szCs w:val="22"/>
                <w:lang w:val="kk-KZ"/>
              </w:rPr>
              <w:t>іс-әрекеттерін болдырмау мақсатында ай сайын жалпы құқықтық сабақтар өткізілсін.</w:t>
            </w:r>
          </w:p>
        </w:tc>
        <w:tc>
          <w:tcPr>
            <w:tcW w:w="4252" w:type="dxa"/>
          </w:tcPr>
          <w:p w14:paraId="4E31191E" w14:textId="77777777" w:rsidR="00F03985" w:rsidRPr="001173AF" w:rsidRDefault="00322538" w:rsidP="00F03985">
            <w:pPr>
              <w:jc w:val="center"/>
              <w:rPr>
                <w:rFonts w:ascii="Times New Roman" w:hAnsi="Times New Roman" w:cs="Times New Roman"/>
                <w:b/>
                <w:bCs/>
                <w:sz w:val="22"/>
                <w:szCs w:val="22"/>
                <w:lang w:val="kk-KZ"/>
              </w:rPr>
            </w:pPr>
            <w:r w:rsidRPr="001173AF">
              <w:rPr>
                <w:rFonts w:ascii="Times New Roman" w:eastAsia="Times New Roman" w:hAnsi="Times New Roman" w:cs="Times New Roman"/>
                <w:color w:val="151515"/>
                <w:sz w:val="22"/>
                <w:szCs w:val="22"/>
                <w:lang w:val="kk-KZ"/>
              </w:rPr>
              <w:t xml:space="preserve"> </w:t>
            </w:r>
            <w:r w:rsidR="00F03985" w:rsidRPr="001173AF">
              <w:rPr>
                <w:rFonts w:ascii="Times New Roman" w:hAnsi="Times New Roman" w:cs="Times New Roman"/>
                <w:b/>
                <w:bCs/>
                <w:sz w:val="22"/>
                <w:szCs w:val="22"/>
                <w:lang w:val="kk-KZ"/>
              </w:rPr>
              <w:t>Құқықтық сабақ өткізу</w:t>
            </w:r>
          </w:p>
          <w:p w14:paraId="4C9D838B" w14:textId="77777777" w:rsidR="00F03985" w:rsidRPr="001173AF" w:rsidRDefault="00F03985" w:rsidP="00F03985">
            <w:pPr>
              <w:jc w:val="center"/>
              <w:rPr>
                <w:rFonts w:ascii="Times New Roman" w:hAnsi="Times New Roman" w:cs="Times New Roman"/>
                <w:sz w:val="22"/>
                <w:szCs w:val="22"/>
                <w:lang w:val="kk-KZ"/>
              </w:rPr>
            </w:pPr>
            <w:r w:rsidRPr="001173AF">
              <w:rPr>
                <w:rFonts w:ascii="Times New Roman" w:hAnsi="Times New Roman" w:cs="Times New Roman"/>
                <w:sz w:val="22"/>
                <w:szCs w:val="22"/>
                <w:lang w:val="kk-KZ"/>
              </w:rPr>
              <w:t xml:space="preserve"> </w:t>
            </w:r>
            <w:r w:rsidRPr="001173AF">
              <w:rPr>
                <w:rFonts w:ascii="Times New Roman" w:hAnsi="Times New Roman" w:cs="Times New Roman"/>
                <w:i/>
                <w:sz w:val="22"/>
                <w:szCs w:val="22"/>
                <w:lang w:val="kk-KZ"/>
              </w:rPr>
              <w:t>(хаттама, фото, интернет-ресурстағы сілтеме)</w:t>
            </w:r>
          </w:p>
          <w:p w14:paraId="119B7191" w14:textId="51CC37B3" w:rsidR="00EA0F7E" w:rsidRPr="001173AF" w:rsidRDefault="00EA0F7E" w:rsidP="00BD4955">
            <w:pPr>
              <w:rPr>
                <w:rFonts w:ascii="Times New Roman" w:eastAsia="Calibri" w:hAnsi="Times New Roman" w:cs="Times New Roman"/>
                <w:sz w:val="22"/>
                <w:szCs w:val="22"/>
                <w:lang w:val="kk-KZ"/>
              </w:rPr>
            </w:pPr>
          </w:p>
        </w:tc>
        <w:tc>
          <w:tcPr>
            <w:tcW w:w="5528" w:type="dxa"/>
          </w:tcPr>
          <w:p w14:paraId="046EACD7" w14:textId="28599AD6" w:rsidR="001173AF" w:rsidRPr="001173AF" w:rsidRDefault="0084721E" w:rsidP="001173AF">
            <w:pPr>
              <w:keepLines/>
              <w:widowControl w:val="0"/>
              <w:autoSpaceDE w:val="0"/>
              <w:autoSpaceDN w:val="0"/>
              <w:ind w:right="85" w:hanging="6"/>
              <w:rPr>
                <w:rFonts w:ascii="Times New Roman" w:hAnsi="Times New Roman" w:cs="Times New Roman"/>
                <w:sz w:val="24"/>
                <w:szCs w:val="24"/>
                <w:lang w:val="kk-KZ"/>
              </w:rPr>
            </w:pPr>
            <w:r>
              <w:rPr>
                <w:rFonts w:ascii="Times New Roman" w:hAnsi="Times New Roman" w:cs="Times New Roman"/>
                <w:sz w:val="28"/>
                <w:szCs w:val="28"/>
                <w:lang w:val="kk-KZ"/>
              </w:rPr>
              <w:t xml:space="preserve"> </w:t>
            </w:r>
            <w:r w:rsidR="001173AF" w:rsidRPr="001173AF">
              <w:rPr>
                <w:rFonts w:ascii="Times New Roman" w:hAnsi="Times New Roman" w:cs="Times New Roman"/>
                <w:sz w:val="24"/>
                <w:szCs w:val="24"/>
                <w:lang w:val="kk-KZ"/>
              </w:rPr>
              <w:t>Басқармада сыбайлас жемқорлық құқық бұзушылықтарының алдын алу және болдырмау мақсатында Қазақстан Республикасының 2015 жылғы 18 қарашадағы № 410-V «Сыбайлас жемқорлыққа қарсы іс-қимыл туралы» Заңының талаптарын сақтау бойынша тиісті жұмыстар жүргізілуде.</w:t>
            </w:r>
            <w:r w:rsidR="001173AF">
              <w:rPr>
                <w:rFonts w:ascii="Times New Roman" w:hAnsi="Times New Roman" w:cs="Times New Roman"/>
                <w:sz w:val="24"/>
                <w:szCs w:val="24"/>
                <w:lang w:val="kk-KZ"/>
              </w:rPr>
              <w:t xml:space="preserve"> </w:t>
            </w:r>
            <w:r w:rsidR="001173AF" w:rsidRPr="001173AF">
              <w:rPr>
                <w:rFonts w:ascii="Times New Roman" w:hAnsi="Times New Roman" w:cs="Times New Roman"/>
                <w:sz w:val="24"/>
                <w:szCs w:val="24"/>
                <w:lang w:val="kk-KZ"/>
              </w:rPr>
              <w:t>Тікелей басшылар тарапынан қарамағындағы қызметкерлерге сыбайлас жемқорлыққа қарсы заңнама талаптары тұрақты түрде түсіндіріліп, қызметтік міндеттерін орындау барысында адалдық, ашықтық және жауапкершілік қағидаттарын сақтау қажеттілігі ескертілуде. Сонымен қатар, күнделікті тексеру барысында қызметкерлердің іс-әрекеттеріне бақылау жүргізіліп, сыбайлас жемқорлық тәуекелдерінің алдын алуға бағытталған шаралар қабылдануда.</w:t>
            </w:r>
            <w:r w:rsidR="001173AF">
              <w:rPr>
                <w:rFonts w:ascii="Times New Roman" w:hAnsi="Times New Roman" w:cs="Times New Roman"/>
                <w:sz w:val="24"/>
                <w:szCs w:val="24"/>
                <w:lang w:val="kk-KZ"/>
              </w:rPr>
              <w:t xml:space="preserve"> </w:t>
            </w:r>
            <w:r w:rsidR="001173AF" w:rsidRPr="001173AF">
              <w:rPr>
                <w:rFonts w:ascii="Times New Roman" w:hAnsi="Times New Roman" w:cs="Times New Roman"/>
                <w:sz w:val="24"/>
                <w:szCs w:val="24"/>
                <w:lang w:val="kk-KZ"/>
              </w:rPr>
              <w:t>Сондай-ақ, сыбайлас жемқорлық құқық бұзушылықтарының алдын алу, қызметкерлердің құқықтық сауаттылығын арттыру және сыбайлас жемқорлыққа қарсы мәдениетті қалыптастыру мақсатында ай сайын жалпы құқықтық сабақтар өткізу жұмыстары ұйымдастырылуда.</w:t>
            </w:r>
          </w:p>
          <w:p w14:paraId="75FD60B4" w14:textId="24E96629" w:rsidR="004A5A11" w:rsidRPr="001173AF" w:rsidRDefault="001173AF" w:rsidP="00990D12">
            <w:pPr>
              <w:keepLines/>
              <w:widowControl w:val="0"/>
              <w:autoSpaceDE w:val="0"/>
              <w:autoSpaceDN w:val="0"/>
              <w:ind w:right="85" w:hanging="6"/>
              <w:jc w:val="center"/>
              <w:rPr>
                <w:rFonts w:ascii="Times New Roman" w:hAnsi="Times New Roman" w:cs="Times New Roman"/>
                <w:b/>
                <w:bCs/>
                <w:sz w:val="28"/>
                <w:szCs w:val="28"/>
                <w:lang w:val="kk-KZ"/>
              </w:rPr>
            </w:pPr>
            <w:r w:rsidRPr="001173AF">
              <w:rPr>
                <w:rFonts w:ascii="Times New Roman" w:hAnsi="Times New Roman" w:cs="Times New Roman"/>
                <w:b/>
                <w:bCs/>
                <w:sz w:val="24"/>
                <w:szCs w:val="24"/>
                <w:lang w:val="kk-KZ"/>
              </w:rPr>
              <w:t>Аталған бағыттағы жұмыстар тұрақты бақылауда.</w:t>
            </w:r>
          </w:p>
        </w:tc>
      </w:tr>
      <w:tr w:rsidR="00F03985" w:rsidRPr="00990D12" w14:paraId="631AE9FF" w14:textId="77777777" w:rsidTr="001173AF">
        <w:trPr>
          <w:trHeight w:val="527"/>
          <w:jc w:val="center"/>
        </w:trPr>
        <w:tc>
          <w:tcPr>
            <w:tcW w:w="421" w:type="dxa"/>
          </w:tcPr>
          <w:p w14:paraId="3BF967C2" w14:textId="01E24AE3" w:rsidR="00F03985" w:rsidRPr="001173AF" w:rsidRDefault="00F03985" w:rsidP="00F03985">
            <w:pPr>
              <w:widowControl w:val="0"/>
              <w:tabs>
                <w:tab w:val="left" w:pos="360"/>
              </w:tabs>
              <w:autoSpaceDE w:val="0"/>
              <w:autoSpaceDN w:val="0"/>
              <w:adjustRightInd w:val="0"/>
              <w:ind w:right="34"/>
              <w:rPr>
                <w:rFonts w:ascii="Times New Roman" w:hAnsi="Times New Roman" w:cs="Times New Roman"/>
                <w:b/>
                <w:bCs/>
                <w:sz w:val="22"/>
                <w:szCs w:val="22"/>
                <w:lang w:val="kk-KZ" w:eastAsia="ru-RU"/>
              </w:rPr>
            </w:pPr>
            <w:r w:rsidRPr="001173AF">
              <w:rPr>
                <w:rFonts w:ascii="Times New Roman" w:hAnsi="Times New Roman" w:cs="Times New Roman"/>
                <w:b/>
                <w:bCs/>
                <w:sz w:val="22"/>
                <w:szCs w:val="22"/>
                <w:lang w:val="kk-KZ" w:eastAsia="ru-RU"/>
              </w:rPr>
              <w:lastRenderedPageBreak/>
              <w:t xml:space="preserve"> 2</w:t>
            </w:r>
          </w:p>
        </w:tc>
        <w:tc>
          <w:tcPr>
            <w:tcW w:w="4536" w:type="dxa"/>
            <w:tcMar>
              <w:top w:w="0" w:type="dxa"/>
              <w:left w:w="108" w:type="dxa"/>
              <w:bottom w:w="0" w:type="dxa"/>
              <w:right w:w="108" w:type="dxa"/>
            </w:tcMar>
          </w:tcPr>
          <w:p w14:paraId="434CAF31" w14:textId="5F530AF9" w:rsidR="00F03985" w:rsidRPr="001173AF" w:rsidRDefault="00F03985" w:rsidP="00F03985">
            <w:pPr>
              <w:keepLines/>
              <w:widowControl w:val="0"/>
              <w:pBdr>
                <w:bottom w:val="single" w:sz="4" w:space="12" w:color="FFFFFF"/>
              </w:pBdr>
              <w:autoSpaceDE w:val="0"/>
              <w:autoSpaceDN w:val="0"/>
              <w:jc w:val="both"/>
              <w:rPr>
                <w:rFonts w:ascii="Times New Roman" w:eastAsia="Calibri" w:hAnsi="Times New Roman" w:cs="Times New Roman"/>
                <w:sz w:val="22"/>
                <w:szCs w:val="22"/>
                <w:lang w:val="kk-KZ"/>
              </w:rPr>
            </w:pPr>
            <w:r w:rsidRPr="001173AF">
              <w:rPr>
                <w:rFonts w:ascii="Times New Roman" w:hAnsi="Times New Roman" w:cs="Times New Roman"/>
                <w:sz w:val="22"/>
                <w:szCs w:val="22"/>
                <w:lang w:val="kk-KZ"/>
              </w:rPr>
              <w:t>Қазақстан Республикасының 2007 жылғы 28 ақпандағы №234 «Бухгалтерлiк есеп пен қаржылық есептiлiк туралы» Заңының, Қазақстан Республикасы Қаржы министрінің 2017 жылғы 1 тамыздағы №468 бұйрығымен бекітілген «Қаржылық есептілік нысандарын және оларды жасау мен ұсыну қағидаларының» және Қазақстан Республикасы Қаржы министрінің 2010 жылғы 3 тамыздағы №393 бұйрығымен бекітілген, «Мемлекеттік мекемелерде бухгалтерлік есепке алуды жүргізу қағидаларының», Қазақстан Республикасы Қаржы министрінің 2016 жылғы 6 желтоқсандағы №640 бұйрығымен бекітілген «Бюджеттік бағдарламалар әкімшілері мен бюджетті атқару жөніндегі жергілікті уәкілетті органдардың шоғырландырылған қаржылық есептілікті жасау қағидасы» талаптарын және «Сыбайлас жемқорлыққа қарсы іс-қимыл туралы» Қазақстан Республикасының 2015 жылғы 18 қарашадағы №410-Заңының қағидаларын қатаң сақтауды қамтамасыз етіліп, заңбұзушылықтың алдын алу бағытында құқықтық сабақтар ай сайын өткізілсін.</w:t>
            </w:r>
          </w:p>
        </w:tc>
        <w:tc>
          <w:tcPr>
            <w:tcW w:w="4252" w:type="dxa"/>
          </w:tcPr>
          <w:p w14:paraId="68412446" w14:textId="77AE4BCB" w:rsidR="00F03985" w:rsidRPr="001173AF" w:rsidRDefault="00F03985" w:rsidP="00F03985">
            <w:pPr>
              <w:jc w:val="center"/>
              <w:rPr>
                <w:rFonts w:ascii="Times New Roman" w:hAnsi="Times New Roman" w:cs="Times New Roman"/>
                <w:b/>
                <w:bCs/>
                <w:sz w:val="22"/>
                <w:szCs w:val="22"/>
                <w:lang w:val="kk-KZ"/>
              </w:rPr>
            </w:pPr>
            <w:r w:rsidRPr="001173AF">
              <w:rPr>
                <w:rFonts w:ascii="Times New Roman" w:hAnsi="Times New Roman" w:cs="Times New Roman"/>
                <w:b/>
                <w:bCs/>
                <w:sz w:val="22"/>
                <w:szCs w:val="22"/>
                <w:lang w:val="kk-KZ"/>
              </w:rPr>
              <w:t>Бюджеттік бағдарламаларды іске асыру туралы, дебиторлық және кредиторлық берешек,</w:t>
            </w:r>
          </w:p>
          <w:p w14:paraId="26197756" w14:textId="77777777" w:rsidR="00F03985" w:rsidRPr="001173AF" w:rsidRDefault="00F03985" w:rsidP="00F03985">
            <w:pPr>
              <w:jc w:val="center"/>
              <w:rPr>
                <w:rFonts w:ascii="Times New Roman" w:hAnsi="Times New Roman" w:cs="Times New Roman"/>
                <w:b/>
                <w:bCs/>
                <w:sz w:val="22"/>
                <w:szCs w:val="22"/>
                <w:lang w:val="kk-KZ"/>
              </w:rPr>
            </w:pPr>
            <w:r w:rsidRPr="001173AF">
              <w:rPr>
                <w:rFonts w:ascii="Times New Roman" w:hAnsi="Times New Roman" w:cs="Times New Roman"/>
                <w:b/>
                <w:bCs/>
                <w:sz w:val="22"/>
                <w:szCs w:val="22"/>
                <w:lang w:val="kk-KZ"/>
              </w:rPr>
              <w:t>мемлекеттік сатып алу есебі,</w:t>
            </w:r>
          </w:p>
          <w:p w14:paraId="3A03D2EB" w14:textId="77777777" w:rsidR="00F03985" w:rsidRPr="001173AF" w:rsidRDefault="00F03985" w:rsidP="00F03985">
            <w:pPr>
              <w:jc w:val="center"/>
              <w:rPr>
                <w:rFonts w:ascii="Times New Roman" w:hAnsi="Times New Roman" w:cs="Times New Roman"/>
                <w:b/>
                <w:bCs/>
                <w:sz w:val="22"/>
                <w:szCs w:val="22"/>
                <w:lang w:val="kk-KZ"/>
              </w:rPr>
            </w:pPr>
            <w:r w:rsidRPr="001173AF">
              <w:rPr>
                <w:rFonts w:ascii="Times New Roman" w:hAnsi="Times New Roman" w:cs="Times New Roman"/>
                <w:b/>
                <w:bCs/>
                <w:sz w:val="22"/>
                <w:szCs w:val="22"/>
                <w:lang w:val="kk-KZ"/>
              </w:rPr>
              <w:t>жалақы бойынша,</w:t>
            </w:r>
          </w:p>
          <w:p w14:paraId="3FBF4F72" w14:textId="749EA9F9" w:rsidR="00F03985" w:rsidRPr="001173AF" w:rsidRDefault="00F03985" w:rsidP="00F03985">
            <w:pPr>
              <w:jc w:val="center"/>
              <w:rPr>
                <w:rFonts w:ascii="Times New Roman" w:hAnsi="Times New Roman" w:cs="Times New Roman"/>
                <w:b/>
                <w:bCs/>
                <w:sz w:val="22"/>
                <w:szCs w:val="22"/>
                <w:lang w:val="kk-KZ"/>
              </w:rPr>
            </w:pPr>
            <w:r w:rsidRPr="001173AF">
              <w:rPr>
                <w:rFonts w:ascii="Times New Roman" w:hAnsi="Times New Roman" w:cs="Times New Roman"/>
                <w:b/>
                <w:bCs/>
                <w:sz w:val="22"/>
                <w:szCs w:val="22"/>
                <w:lang w:val="kk-KZ"/>
              </w:rPr>
              <w:t>статистикалық, салықтық, есептер.</w:t>
            </w:r>
          </w:p>
          <w:p w14:paraId="6FE9CDB4" w14:textId="4CF1EA17" w:rsidR="00F03985" w:rsidRPr="001173AF" w:rsidRDefault="00F03985" w:rsidP="00F03985">
            <w:pPr>
              <w:jc w:val="center"/>
              <w:rPr>
                <w:rFonts w:ascii="Times New Roman" w:eastAsia="Times New Roman" w:hAnsi="Times New Roman" w:cs="Times New Roman"/>
                <w:color w:val="151515"/>
                <w:sz w:val="22"/>
                <w:szCs w:val="22"/>
                <w:lang w:val="kk-KZ"/>
              </w:rPr>
            </w:pPr>
            <w:r w:rsidRPr="001173AF">
              <w:rPr>
                <w:rFonts w:ascii="Times New Roman" w:hAnsi="Times New Roman" w:cs="Times New Roman"/>
                <w:i/>
                <w:sz w:val="22"/>
                <w:szCs w:val="22"/>
                <w:lang w:val="kk-KZ"/>
              </w:rPr>
              <w:t>(Ашық бюджет, Е-Қаржымин, ресми интернет-ресурсына т.б. ақпараттық жүйелерге есептерді енгізу)</w:t>
            </w:r>
          </w:p>
        </w:tc>
        <w:tc>
          <w:tcPr>
            <w:tcW w:w="5528" w:type="dxa"/>
          </w:tcPr>
          <w:p w14:paraId="689293C1" w14:textId="77777777" w:rsidR="00990D12" w:rsidRDefault="00F03985" w:rsidP="00990D12">
            <w:pPr>
              <w:tabs>
                <w:tab w:val="left" w:pos="709"/>
                <w:tab w:val="left" w:pos="990"/>
              </w:tabs>
              <w:rPr>
                <w:rFonts w:ascii="Times New Roman" w:hAnsi="Times New Roman" w:cs="Times New Roman"/>
                <w:sz w:val="24"/>
                <w:szCs w:val="24"/>
                <w:lang w:val="kk-KZ"/>
              </w:rPr>
            </w:pPr>
            <w:r w:rsidRP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Қазақстан Республикасының бухгалтерлік есеп және қаржылық есептілік саласындағы заңнамалық актілері мен нормативтік-құқықтық құжаттарының талаптарын сақтау, сондай-ақ сыбайлас жемқорлық құқық бұзушылықтарының алдын алу мақсатында мекеме қызметкерлері арасында ай сайын құқықтық сабақтар өткізіліп отырады.</w:t>
            </w:r>
            <w:r w:rsid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Құқықтық сабақтар барысында бухгалтерлік есепті жүргізу, қаржылық есептілік нысандарын дұрыс жасау және ұсыну, шоғырландырылған қаржылық есептілікті қалыптастыру, бюджет қаражатын тиімді әрі мақсатты пайдалану мәселелері түсіндіріледі. Сонымен қатар, Қазақстан Республикасының «Сыбайлас жемқорлыққа қарсы іс-қимыл туралы» Заңының талаптары таныстырылып, сыбайлас жемқорлықтың алдын алу, заңдылықты сақтау, қызметтік міндеттерді адал орындау және қаржылық тәртіпті нығайту бойынша түсіндіру жұмыстары жүргізіледі.</w:t>
            </w:r>
            <w:r w:rsid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 xml:space="preserve">Жүргізілген жұмыстардың нәтижесінде қызметкерлердің құқықтық сауаттылығын арттыруға, қаржылық есептілікті жүргізу кезінде заңбұзушылықтарға жол бермеуге және сыбайлас жемқорлық тәуекелдерінің алдын алуға бағытталған шаралар жүзеге асырылуда. </w:t>
            </w:r>
          </w:p>
          <w:p w14:paraId="799EFB48" w14:textId="6C32812D" w:rsidR="00F03985" w:rsidRPr="00990D12" w:rsidRDefault="00990D12" w:rsidP="00990D12">
            <w:pPr>
              <w:tabs>
                <w:tab w:val="left" w:pos="709"/>
                <w:tab w:val="left" w:pos="990"/>
              </w:tabs>
              <w:jc w:val="center"/>
              <w:rPr>
                <w:rFonts w:ascii="Times New Roman" w:hAnsi="Times New Roman" w:cs="Times New Roman"/>
                <w:sz w:val="24"/>
                <w:szCs w:val="24"/>
                <w:lang w:val="kk-KZ"/>
              </w:rPr>
            </w:pPr>
            <w:r w:rsidRPr="00990D12">
              <w:rPr>
                <w:rFonts w:ascii="Times New Roman" w:hAnsi="Times New Roman" w:cs="Times New Roman"/>
                <w:b/>
                <w:bCs/>
                <w:sz w:val="24"/>
                <w:szCs w:val="24"/>
                <w:lang w:val="kk-KZ"/>
              </w:rPr>
              <w:t>Аталған бағыттағы жұмыстар тұрақты бақылауға алынып, құқықтық сабақтарды ай сайын өткізу жалғастырылуда.</w:t>
            </w:r>
          </w:p>
        </w:tc>
      </w:tr>
      <w:tr w:rsidR="00F03985" w:rsidRPr="00F03985" w14:paraId="4159202D" w14:textId="77777777" w:rsidTr="001173AF">
        <w:trPr>
          <w:trHeight w:val="527"/>
          <w:jc w:val="center"/>
        </w:trPr>
        <w:tc>
          <w:tcPr>
            <w:tcW w:w="421" w:type="dxa"/>
          </w:tcPr>
          <w:p w14:paraId="11A45FB6" w14:textId="615F852F" w:rsidR="00F03985" w:rsidRPr="001173AF" w:rsidRDefault="00F03985" w:rsidP="00F03985">
            <w:pPr>
              <w:widowControl w:val="0"/>
              <w:tabs>
                <w:tab w:val="left" w:pos="360"/>
              </w:tabs>
              <w:autoSpaceDE w:val="0"/>
              <w:autoSpaceDN w:val="0"/>
              <w:adjustRightInd w:val="0"/>
              <w:ind w:right="34"/>
              <w:rPr>
                <w:rFonts w:ascii="Times New Roman" w:hAnsi="Times New Roman" w:cs="Times New Roman"/>
                <w:b/>
                <w:bCs/>
                <w:sz w:val="22"/>
                <w:szCs w:val="22"/>
                <w:lang w:val="kk-KZ" w:eastAsia="ru-RU"/>
              </w:rPr>
            </w:pPr>
            <w:r w:rsidRPr="001173AF">
              <w:rPr>
                <w:rFonts w:ascii="Times New Roman" w:hAnsi="Times New Roman" w:cs="Times New Roman"/>
                <w:b/>
                <w:bCs/>
                <w:sz w:val="22"/>
                <w:szCs w:val="22"/>
                <w:lang w:val="kk-KZ" w:eastAsia="ru-RU"/>
              </w:rPr>
              <w:lastRenderedPageBreak/>
              <w:t xml:space="preserve"> 3</w:t>
            </w:r>
          </w:p>
        </w:tc>
        <w:tc>
          <w:tcPr>
            <w:tcW w:w="4536" w:type="dxa"/>
            <w:tcMar>
              <w:top w:w="0" w:type="dxa"/>
              <w:left w:w="108" w:type="dxa"/>
              <w:bottom w:w="0" w:type="dxa"/>
              <w:right w:w="108" w:type="dxa"/>
            </w:tcMar>
          </w:tcPr>
          <w:p w14:paraId="69F8905F" w14:textId="2E928E14" w:rsidR="00F03985" w:rsidRPr="001173AF" w:rsidRDefault="00F03985" w:rsidP="00F03985">
            <w:pPr>
              <w:keepLines/>
              <w:widowControl w:val="0"/>
              <w:pBdr>
                <w:bottom w:val="single" w:sz="4" w:space="12" w:color="FFFFFF"/>
              </w:pBdr>
              <w:autoSpaceDE w:val="0"/>
              <w:autoSpaceDN w:val="0"/>
              <w:jc w:val="both"/>
              <w:rPr>
                <w:rFonts w:ascii="Times New Roman" w:eastAsia="Calibri" w:hAnsi="Times New Roman" w:cs="Times New Roman"/>
                <w:sz w:val="22"/>
                <w:szCs w:val="22"/>
                <w:lang w:val="kk-KZ"/>
              </w:rPr>
            </w:pPr>
            <w:r w:rsidRPr="001173AF">
              <w:rPr>
                <w:rFonts w:ascii="Times New Roman" w:hAnsi="Times New Roman" w:cs="Times New Roman"/>
                <w:color w:val="000000" w:themeColor="text1"/>
                <w:sz w:val="22"/>
                <w:szCs w:val="22"/>
                <w:lang w:val="kk-KZ"/>
              </w:rPr>
              <w:t>«E-kyzmet» ақпараттық жүйесімен ықпалдастырылған қолжетімділікті бақылау жүйесінің (СКУД жүйесі) тұрақты жұмыс жасауы және мемлекеттік қызметшілердің ғимаратқа кіруі және шығуы кезінде ID  картаны пайдаланып СКУД жүйесі арқылы өту мәселесі қатаң бақылауға алынсын, сондай-ақ аталған мәселе бойынша тұрақты түрде бұзушылықтарды болдырмауға бағытталған профилактикалық іс-шараларды жүргізіп, қарау бойынша тиісті шаралар қабылдансын;</w:t>
            </w:r>
          </w:p>
        </w:tc>
        <w:tc>
          <w:tcPr>
            <w:tcW w:w="4252" w:type="dxa"/>
          </w:tcPr>
          <w:p w14:paraId="7FC782BF" w14:textId="45D5C526" w:rsidR="00F03985" w:rsidRPr="001173AF" w:rsidRDefault="00F03985" w:rsidP="00F03985">
            <w:pPr>
              <w:rPr>
                <w:rFonts w:ascii="Times New Roman" w:eastAsia="Times New Roman" w:hAnsi="Times New Roman" w:cs="Times New Roman"/>
                <w:color w:val="151515"/>
                <w:sz w:val="22"/>
                <w:szCs w:val="22"/>
                <w:lang w:val="kk-KZ"/>
              </w:rPr>
            </w:pPr>
            <w:r w:rsidRPr="001173AF">
              <w:rPr>
                <w:rFonts w:ascii="Times New Roman" w:eastAsia="Times New Roman" w:hAnsi="Times New Roman" w:cs="Times New Roman"/>
                <w:color w:val="151515"/>
                <w:sz w:val="22"/>
                <w:szCs w:val="22"/>
                <w:lang w:val="kk-KZ"/>
              </w:rPr>
              <w:t xml:space="preserve"> </w:t>
            </w:r>
            <w:r w:rsidRPr="001173AF">
              <w:rPr>
                <w:rFonts w:ascii="Times New Roman" w:hAnsi="Times New Roman" w:cs="Times New Roman"/>
                <w:color w:val="000000" w:themeColor="text1"/>
                <w:sz w:val="22"/>
                <w:szCs w:val="22"/>
                <w:lang w:val="kk-KZ"/>
              </w:rPr>
              <w:t>Мемлекеттік қызметшілердің ғимаратқа кіруі және шығуы</w:t>
            </w:r>
          </w:p>
        </w:tc>
        <w:tc>
          <w:tcPr>
            <w:tcW w:w="5528" w:type="dxa"/>
          </w:tcPr>
          <w:p w14:paraId="7B3096DD" w14:textId="14BFA329" w:rsidR="00990D12" w:rsidRPr="00990D12" w:rsidRDefault="00F03985" w:rsidP="00990D12">
            <w:pPr>
              <w:tabs>
                <w:tab w:val="left" w:pos="709"/>
                <w:tab w:val="left" w:pos="990"/>
              </w:tabs>
              <w:rPr>
                <w:rFonts w:ascii="Times New Roman" w:hAnsi="Times New Roman" w:cs="Times New Roman"/>
                <w:sz w:val="24"/>
                <w:szCs w:val="24"/>
                <w:lang w:val="kk-KZ"/>
              </w:rPr>
            </w:pPr>
            <w:r w:rsidRPr="00322538">
              <w:rPr>
                <w:rFonts w:ascii="Times New Roman" w:hAnsi="Times New Roman" w:cs="Times New Roman"/>
                <w:sz w:val="28"/>
                <w:szCs w:val="28"/>
                <w:lang w:val="kk-KZ"/>
              </w:rPr>
              <w:t xml:space="preserve"> </w:t>
            </w:r>
            <w:r w:rsidR="00990D12" w:rsidRPr="00990D12">
              <w:rPr>
                <w:rFonts w:ascii="Times New Roman" w:hAnsi="Times New Roman" w:cs="Times New Roman"/>
                <w:sz w:val="24"/>
                <w:szCs w:val="24"/>
                <w:lang w:val="kk-KZ"/>
              </w:rPr>
              <w:t>«E-kyzmet» ақпараттық жүйесімен ықпалдастырылған қолжетімділікті бақылау жүйесінің (СКУД) тұрақты әрі үздіксіз жұмыс істеуі тұрақты бақылауға алынған. Мемлекеттік қызметшілердің әкімшілік ғимаратқа кіруі және ғимараттан шығуы кезінде жеке ID-карталарын пайдалану арқылы СКУД жүйесінен өту тәртібінің сақталуына тиісті назар аударылуда.</w:t>
            </w:r>
          </w:p>
          <w:p w14:paraId="23EFCB5B" w14:textId="6DA1F978" w:rsidR="00F03985" w:rsidRPr="00990D12" w:rsidRDefault="00990D12" w:rsidP="00990D12">
            <w:pPr>
              <w:tabs>
                <w:tab w:val="left" w:pos="709"/>
                <w:tab w:val="left" w:pos="990"/>
              </w:tabs>
              <w:jc w:val="center"/>
              <w:rPr>
                <w:rFonts w:ascii="Times New Roman" w:hAnsi="Times New Roman" w:cs="Times New Roman"/>
                <w:sz w:val="28"/>
                <w:szCs w:val="28"/>
                <w:lang w:val="kk-KZ"/>
              </w:rPr>
            </w:pPr>
            <w:r w:rsidRPr="00990D12">
              <w:rPr>
                <w:rFonts w:ascii="Times New Roman" w:hAnsi="Times New Roman" w:cs="Times New Roman"/>
                <w:sz w:val="24"/>
                <w:szCs w:val="24"/>
                <w:lang w:val="kk-KZ"/>
              </w:rPr>
              <w:t xml:space="preserve">Аталған талаптардың орындалуын қамтамасыз ету мақсатында мемлекеттік қызметшілер арасында түсіндіру және профилактикалық жұмыстар жүргізілуде. Қызметкерлерге Face ID және ID-карталарын жеке пайдаланудың, ғимаратқа кіру және шығу кезінде белгіленген тәртіпті қатаң сақтаудың маңыздылығы түсіндірілуде. Сонымен қатар, СКУД жүйесінің жұмысындағы ықтимал ақаулар мен тәртіп бұзушылықтардың алдын алу, анықталған мәселелерді уақтылы жою және тиісті шаралар қабылдау бойынша жұмыстар ұйымдастырылуда. </w:t>
            </w:r>
            <w:r w:rsidRPr="00990D12">
              <w:rPr>
                <w:rFonts w:ascii="Times New Roman" w:hAnsi="Times New Roman" w:cs="Times New Roman"/>
                <w:b/>
                <w:bCs/>
                <w:sz w:val="24"/>
                <w:szCs w:val="24"/>
                <w:lang w:val="kk-KZ"/>
              </w:rPr>
              <w:t>Аталған мәселе тұрақты бақылауда, профилактикалық іс-шаралар жүйелі түрде жүргізіліп, белгіленген талаптардың сақталуы қамтамасыз етілуде.</w:t>
            </w:r>
          </w:p>
        </w:tc>
      </w:tr>
      <w:tr w:rsidR="001173AF" w:rsidRPr="00F03985" w14:paraId="6F46B70E" w14:textId="77777777" w:rsidTr="001173AF">
        <w:trPr>
          <w:trHeight w:val="527"/>
          <w:jc w:val="center"/>
        </w:trPr>
        <w:tc>
          <w:tcPr>
            <w:tcW w:w="421" w:type="dxa"/>
          </w:tcPr>
          <w:p w14:paraId="28963E49" w14:textId="4583DF53" w:rsidR="001173AF" w:rsidRDefault="001173AF" w:rsidP="001173AF">
            <w:pPr>
              <w:widowControl w:val="0"/>
              <w:tabs>
                <w:tab w:val="left" w:pos="360"/>
              </w:tabs>
              <w:autoSpaceDE w:val="0"/>
              <w:autoSpaceDN w:val="0"/>
              <w:adjustRightInd w:val="0"/>
              <w:ind w:right="34"/>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4</w:t>
            </w:r>
          </w:p>
        </w:tc>
        <w:tc>
          <w:tcPr>
            <w:tcW w:w="4536" w:type="dxa"/>
            <w:tcMar>
              <w:top w:w="0" w:type="dxa"/>
              <w:left w:w="108" w:type="dxa"/>
              <w:bottom w:w="0" w:type="dxa"/>
              <w:right w:w="108" w:type="dxa"/>
            </w:tcMar>
          </w:tcPr>
          <w:p w14:paraId="26E03C48" w14:textId="64FE01F5" w:rsidR="001173AF" w:rsidRPr="001173AF" w:rsidRDefault="001173AF" w:rsidP="001173AF">
            <w:pPr>
              <w:keepLines/>
              <w:widowControl w:val="0"/>
              <w:pBdr>
                <w:bottom w:val="single" w:sz="4" w:space="12" w:color="FFFFFF"/>
              </w:pBdr>
              <w:autoSpaceDE w:val="0"/>
              <w:autoSpaceDN w:val="0"/>
              <w:jc w:val="both"/>
              <w:rPr>
                <w:rFonts w:ascii="Times New Roman" w:eastAsia="Calibri" w:hAnsi="Times New Roman" w:cs="Times New Roman"/>
                <w:sz w:val="24"/>
                <w:szCs w:val="24"/>
                <w:lang w:val="kk-KZ"/>
              </w:rPr>
            </w:pPr>
            <w:r w:rsidRPr="001173AF">
              <w:rPr>
                <w:rFonts w:ascii="Times New Roman" w:hAnsi="Times New Roman" w:cs="Times New Roman"/>
                <w:color w:val="000000" w:themeColor="text1"/>
                <w:sz w:val="24"/>
                <w:szCs w:val="24"/>
                <w:lang w:val="kk-KZ"/>
              </w:rPr>
              <w:t>Мемлекеттік</w:t>
            </w:r>
            <w:r>
              <w:rPr>
                <w:rFonts w:ascii="Times New Roman" w:hAnsi="Times New Roman" w:cs="Times New Roman"/>
                <w:color w:val="000000" w:themeColor="text1"/>
                <w:sz w:val="24"/>
                <w:szCs w:val="24"/>
                <w:lang w:val="kk-KZ"/>
              </w:rPr>
              <w:t xml:space="preserve"> </w:t>
            </w:r>
            <w:r w:rsidRPr="001173AF">
              <w:rPr>
                <w:rFonts w:ascii="Times New Roman" w:hAnsi="Times New Roman" w:cs="Times New Roman"/>
                <w:color w:val="000000" w:themeColor="text1"/>
                <w:sz w:val="24"/>
                <w:szCs w:val="24"/>
                <w:lang w:val="kk-KZ"/>
              </w:rPr>
              <w:t>қызметшілердің құқықтары мен заңды мүдделері бұзылған жағдайда, оларды қорғауға және қалпына келтіруге бағытталған</w:t>
            </w:r>
            <w:r w:rsidR="00990D12">
              <w:rPr>
                <w:rFonts w:ascii="Times New Roman" w:hAnsi="Times New Roman" w:cs="Times New Roman"/>
                <w:color w:val="000000" w:themeColor="text1"/>
                <w:sz w:val="24"/>
                <w:szCs w:val="24"/>
                <w:lang w:val="kk-KZ"/>
              </w:rPr>
              <w:t xml:space="preserve"> </w:t>
            </w:r>
            <w:r w:rsidRPr="001173AF">
              <w:rPr>
                <w:rFonts w:ascii="Times New Roman" w:hAnsi="Times New Roman" w:cs="Times New Roman"/>
                <w:color w:val="000000" w:themeColor="text1"/>
                <w:sz w:val="24"/>
                <w:szCs w:val="24"/>
                <w:lang w:val="kk-KZ"/>
              </w:rPr>
              <w:t>нақты шаралар қабылдансын;</w:t>
            </w:r>
          </w:p>
        </w:tc>
        <w:tc>
          <w:tcPr>
            <w:tcW w:w="4252" w:type="dxa"/>
          </w:tcPr>
          <w:p w14:paraId="03754DC2" w14:textId="389292B2" w:rsidR="001173AF" w:rsidRPr="001173AF" w:rsidRDefault="001173AF" w:rsidP="001173AF">
            <w:pPr>
              <w:rPr>
                <w:rFonts w:ascii="Times New Roman" w:eastAsia="Times New Roman" w:hAnsi="Times New Roman" w:cs="Times New Roman"/>
                <w:color w:val="151515"/>
                <w:sz w:val="24"/>
                <w:szCs w:val="24"/>
                <w:lang w:val="kk-KZ"/>
              </w:rPr>
            </w:pPr>
            <w:r w:rsidRPr="001173AF">
              <w:rPr>
                <w:rFonts w:ascii="Times New Roman" w:hAnsi="Times New Roman" w:cs="Times New Roman"/>
                <w:color w:val="000000" w:themeColor="text1"/>
                <w:sz w:val="24"/>
                <w:szCs w:val="24"/>
                <w:lang w:val="kk-KZ"/>
              </w:rPr>
              <w:t>қызметшілердің құқықтары мен заңды мүдделері бұзылған жағдайда</w:t>
            </w:r>
          </w:p>
        </w:tc>
        <w:tc>
          <w:tcPr>
            <w:tcW w:w="5528" w:type="dxa"/>
          </w:tcPr>
          <w:p w14:paraId="530D4228" w14:textId="77777777" w:rsidR="00990D12" w:rsidRDefault="001173AF" w:rsidP="001173AF">
            <w:pPr>
              <w:tabs>
                <w:tab w:val="left" w:pos="709"/>
                <w:tab w:val="left" w:pos="990"/>
              </w:tabs>
              <w:rPr>
                <w:rFonts w:ascii="Times New Roman" w:hAnsi="Times New Roman" w:cs="Times New Roman"/>
                <w:sz w:val="24"/>
                <w:szCs w:val="24"/>
                <w:lang w:val="kk-KZ"/>
              </w:rPr>
            </w:pPr>
            <w:r w:rsidRP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Мемлекеттік қызметшілердің құқықтары мен заңды мүдделерінің сақталуын қамтамасыз ету, бұзылған құқықтарын қорғау және қалпына келтіру бағытында тиісті жұмыстар жүргізілуде.</w:t>
            </w:r>
            <w:r w:rsid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 xml:space="preserve">Атап айтқанда, мемлекеттік қызметшілердің өтініштері мен шағымдары қаралып, олардың еңбек құқықтарының сақталуына және заңды мүдделерінің қорғалуына назар аударылуда. Құқық бұзушылықтар анықталған жағдайда, оларды жою, бұзылған құқықтарды қалпына келтіру және кінәлі тұлғалардың жауапкершілігін заңнамаға сәйкес қарау бойынша </w:t>
            </w:r>
            <w:r w:rsidR="00990D12" w:rsidRPr="00990D12">
              <w:rPr>
                <w:rFonts w:ascii="Times New Roman" w:hAnsi="Times New Roman" w:cs="Times New Roman"/>
                <w:sz w:val="24"/>
                <w:szCs w:val="24"/>
                <w:lang w:val="kk-KZ"/>
              </w:rPr>
              <w:lastRenderedPageBreak/>
              <w:t>тиісті шаралар қабылданады.</w:t>
            </w:r>
            <w:r w:rsid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Сонымен қатар, мемлекеттік қызметшілер арасында қолданыстағы заңнама талаптарын түсіндіру, құқықтық сауаттылықты арттыру және құқық</w:t>
            </w:r>
            <w:r w:rsidR="00990D12">
              <w:rPr>
                <w:rFonts w:ascii="Times New Roman" w:hAnsi="Times New Roman" w:cs="Times New Roman"/>
                <w:sz w:val="24"/>
                <w:szCs w:val="24"/>
                <w:lang w:val="kk-KZ"/>
              </w:rPr>
              <w:t xml:space="preserve"> </w:t>
            </w:r>
            <w:r w:rsidR="00990D12" w:rsidRPr="00990D12">
              <w:rPr>
                <w:rFonts w:ascii="Times New Roman" w:hAnsi="Times New Roman" w:cs="Times New Roman"/>
                <w:sz w:val="24"/>
                <w:szCs w:val="24"/>
                <w:lang w:val="kk-KZ"/>
              </w:rPr>
              <w:t>бұзушылықтардың алдын алу бағытында жұмыстар жүргізілуде.</w:t>
            </w:r>
          </w:p>
          <w:p w14:paraId="4634B669" w14:textId="3062A2D3" w:rsidR="001173AF" w:rsidRPr="00990D12" w:rsidRDefault="00990D12" w:rsidP="00990D12">
            <w:pPr>
              <w:tabs>
                <w:tab w:val="left" w:pos="709"/>
                <w:tab w:val="left" w:pos="990"/>
              </w:tabs>
              <w:jc w:val="center"/>
              <w:rPr>
                <w:rFonts w:ascii="Times New Roman" w:hAnsi="Times New Roman" w:cs="Times New Roman"/>
                <w:b/>
                <w:bCs/>
                <w:sz w:val="24"/>
                <w:szCs w:val="24"/>
                <w:lang w:val="kk-KZ"/>
              </w:rPr>
            </w:pPr>
            <w:r w:rsidRPr="00990D12">
              <w:rPr>
                <w:rFonts w:ascii="Times New Roman" w:hAnsi="Times New Roman" w:cs="Times New Roman"/>
                <w:b/>
                <w:bCs/>
                <w:sz w:val="24"/>
                <w:szCs w:val="24"/>
                <w:lang w:val="kk-KZ"/>
              </w:rPr>
              <w:t>Мемлекеттік қызметшілердің құқықтары мен заңды мүдделерін қорғау мәселесі тұрақты бақылауда.</w:t>
            </w:r>
          </w:p>
        </w:tc>
      </w:tr>
    </w:tbl>
    <w:p w14:paraId="12B60D07" w14:textId="1086CDD0" w:rsidR="00FC6554" w:rsidRDefault="00FC6554">
      <w:pPr>
        <w:rPr>
          <w:lang w:val="kk-KZ"/>
        </w:rPr>
      </w:pPr>
    </w:p>
    <w:p w14:paraId="67DDC340" w14:textId="58F6039B" w:rsidR="001173AF" w:rsidRPr="00A54F9E" w:rsidRDefault="00A54F9E" w:rsidP="001173AF">
      <w:pPr>
        <w:rPr>
          <w:rFonts w:ascii="Times New Roman" w:hAnsi="Times New Roman" w:cs="Times New Roman"/>
          <w:b/>
          <w:bCs/>
          <w:sz w:val="28"/>
          <w:szCs w:val="28"/>
          <w:lang w:val="kk-KZ"/>
        </w:rPr>
      </w:pPr>
      <w:r w:rsidRPr="00296F02">
        <w:rPr>
          <w:lang w:val="kk-KZ"/>
        </w:rPr>
        <w:tab/>
      </w:r>
      <w:r w:rsidRPr="00296F02">
        <w:rPr>
          <w:lang w:val="kk-KZ"/>
        </w:rPr>
        <w:tab/>
      </w:r>
    </w:p>
    <w:p w14:paraId="178D02DD" w14:textId="41432295" w:rsidR="00A54F9E" w:rsidRPr="00A54F9E" w:rsidRDefault="00A54F9E" w:rsidP="00CF22DC">
      <w:pPr>
        <w:ind w:left="11520" w:firstLine="720"/>
        <w:rPr>
          <w:rFonts w:ascii="Times New Roman" w:hAnsi="Times New Roman" w:cs="Times New Roman"/>
          <w:b/>
          <w:bCs/>
          <w:sz w:val="28"/>
          <w:szCs w:val="28"/>
          <w:lang w:val="kk-KZ"/>
        </w:rPr>
      </w:pPr>
    </w:p>
    <w:sectPr w:rsidR="00A54F9E" w:rsidRPr="00A54F9E" w:rsidSect="00021BF8">
      <w:headerReference w:type="even" r:id="rId8"/>
      <w:headerReference w:type="default" r:id="rId9"/>
      <w:footerReference w:type="even" r:id="rId10"/>
      <w:footerReference w:type="default" r:id="rId11"/>
      <w:headerReference w:type="first" r:id="rId12"/>
      <w:footerReference w:type="first" r:id="rId13"/>
      <w:pgSz w:w="16838" w:h="11906" w:orient="landscape"/>
      <w:pgMar w:top="0" w:right="1134" w:bottom="851" w:left="1134"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EC319" w14:textId="77777777" w:rsidR="00CE6EC0" w:rsidRDefault="00CE6EC0" w:rsidP="00A54F9E">
      <w:r>
        <w:separator/>
      </w:r>
    </w:p>
  </w:endnote>
  <w:endnote w:type="continuationSeparator" w:id="0">
    <w:p w14:paraId="06D1D99E" w14:textId="77777777" w:rsidR="00CE6EC0" w:rsidRDefault="00CE6EC0" w:rsidP="00A54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4BC53" w14:textId="77777777" w:rsidR="00BD4955" w:rsidRDefault="00BD4955">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D7815" w14:textId="77777777" w:rsidR="00BD4955" w:rsidRDefault="00BD4955">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44D5E" w14:textId="77777777" w:rsidR="00BD4955" w:rsidRDefault="00BD4955">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44C79" w14:textId="77777777" w:rsidR="00CE6EC0" w:rsidRDefault="00CE6EC0" w:rsidP="00A54F9E">
      <w:r>
        <w:separator/>
      </w:r>
    </w:p>
  </w:footnote>
  <w:footnote w:type="continuationSeparator" w:id="0">
    <w:p w14:paraId="0A63717B" w14:textId="77777777" w:rsidR="00CE6EC0" w:rsidRDefault="00CE6EC0" w:rsidP="00A54F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E5811" w14:textId="77777777" w:rsidR="00BD4955" w:rsidRDefault="00BD4955">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279332"/>
      <w:docPartObj>
        <w:docPartGallery w:val="Page Numbers (Top of Page)"/>
        <w:docPartUnique/>
      </w:docPartObj>
    </w:sdtPr>
    <w:sdtEndPr>
      <w:rPr>
        <w:rFonts w:ascii="Times New Roman" w:hAnsi="Times New Roman" w:cs="Times New Roman"/>
        <w:sz w:val="28"/>
        <w:szCs w:val="28"/>
      </w:rPr>
    </w:sdtEndPr>
    <w:sdtContent>
      <w:p w14:paraId="35FC208A" w14:textId="4D696356" w:rsidR="00BD4955" w:rsidRPr="00A54F9E" w:rsidRDefault="00BD4955">
        <w:pPr>
          <w:pStyle w:val="a3"/>
          <w:jc w:val="center"/>
          <w:rPr>
            <w:rFonts w:ascii="Times New Roman" w:hAnsi="Times New Roman" w:cs="Times New Roman"/>
            <w:sz w:val="28"/>
            <w:szCs w:val="28"/>
          </w:rPr>
        </w:pPr>
        <w:r w:rsidRPr="00A54F9E">
          <w:rPr>
            <w:rFonts w:ascii="Times New Roman" w:hAnsi="Times New Roman" w:cs="Times New Roman"/>
            <w:sz w:val="28"/>
            <w:szCs w:val="28"/>
          </w:rPr>
          <w:fldChar w:fldCharType="begin"/>
        </w:r>
        <w:r w:rsidRPr="00A54F9E">
          <w:rPr>
            <w:rFonts w:ascii="Times New Roman" w:hAnsi="Times New Roman" w:cs="Times New Roman"/>
            <w:sz w:val="28"/>
            <w:szCs w:val="28"/>
          </w:rPr>
          <w:instrText>PAGE   \* MERGEFORMAT</w:instrText>
        </w:r>
        <w:r w:rsidRPr="00A54F9E">
          <w:rPr>
            <w:rFonts w:ascii="Times New Roman" w:hAnsi="Times New Roman" w:cs="Times New Roman"/>
            <w:sz w:val="28"/>
            <w:szCs w:val="28"/>
          </w:rPr>
          <w:fldChar w:fldCharType="separate"/>
        </w:r>
        <w:r w:rsidR="003B0C51" w:rsidRPr="003B0C51">
          <w:rPr>
            <w:rFonts w:ascii="Times New Roman" w:hAnsi="Times New Roman" w:cs="Times New Roman"/>
            <w:noProof/>
            <w:sz w:val="28"/>
            <w:szCs w:val="28"/>
            <w:lang w:val="ru-RU"/>
          </w:rPr>
          <w:t>2</w:t>
        </w:r>
        <w:r w:rsidRPr="00A54F9E">
          <w:rPr>
            <w:rFonts w:ascii="Times New Roman" w:hAnsi="Times New Roman" w:cs="Times New Roman"/>
            <w:sz w:val="28"/>
            <w:szCs w:val="28"/>
          </w:rPr>
          <w:fldChar w:fldCharType="end"/>
        </w:r>
      </w:p>
    </w:sdtContent>
  </w:sdt>
  <w:p w14:paraId="0CDC67D2" w14:textId="77777777" w:rsidR="00BD4955" w:rsidRDefault="00BD4955">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EA97" w14:textId="77777777" w:rsidR="00BD4955" w:rsidRDefault="00BD495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3757F"/>
    <w:multiLevelType w:val="hybridMultilevel"/>
    <w:tmpl w:val="A57C39A6"/>
    <w:lvl w:ilvl="0" w:tplc="A784DDA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A1"/>
    <w:rsid w:val="00021BF8"/>
    <w:rsid w:val="0006473E"/>
    <w:rsid w:val="000D7EE2"/>
    <w:rsid w:val="001173AF"/>
    <w:rsid w:val="00121561"/>
    <w:rsid w:val="001E4BFF"/>
    <w:rsid w:val="0020375D"/>
    <w:rsid w:val="002103DE"/>
    <w:rsid w:val="00296F02"/>
    <w:rsid w:val="00300780"/>
    <w:rsid w:val="00322538"/>
    <w:rsid w:val="00346224"/>
    <w:rsid w:val="00351D39"/>
    <w:rsid w:val="003B0C51"/>
    <w:rsid w:val="00481C96"/>
    <w:rsid w:val="004A5A11"/>
    <w:rsid w:val="00540390"/>
    <w:rsid w:val="0055324D"/>
    <w:rsid w:val="00681D81"/>
    <w:rsid w:val="00684A90"/>
    <w:rsid w:val="00732515"/>
    <w:rsid w:val="007349DB"/>
    <w:rsid w:val="007656BA"/>
    <w:rsid w:val="00784E7F"/>
    <w:rsid w:val="007C5CB8"/>
    <w:rsid w:val="007D560E"/>
    <w:rsid w:val="00810E50"/>
    <w:rsid w:val="008318A2"/>
    <w:rsid w:val="0084721E"/>
    <w:rsid w:val="008D6CA6"/>
    <w:rsid w:val="008F4C74"/>
    <w:rsid w:val="00904499"/>
    <w:rsid w:val="00927192"/>
    <w:rsid w:val="00984428"/>
    <w:rsid w:val="00990D12"/>
    <w:rsid w:val="009D7951"/>
    <w:rsid w:val="009D7A0C"/>
    <w:rsid w:val="009F2B2C"/>
    <w:rsid w:val="00A16FFD"/>
    <w:rsid w:val="00A47D9C"/>
    <w:rsid w:val="00A54F9E"/>
    <w:rsid w:val="00A76AF0"/>
    <w:rsid w:val="00AB3AA1"/>
    <w:rsid w:val="00B22021"/>
    <w:rsid w:val="00B3769C"/>
    <w:rsid w:val="00BB15A8"/>
    <w:rsid w:val="00BD4955"/>
    <w:rsid w:val="00BD6032"/>
    <w:rsid w:val="00BE62C0"/>
    <w:rsid w:val="00BF4893"/>
    <w:rsid w:val="00CA37D1"/>
    <w:rsid w:val="00CE6EC0"/>
    <w:rsid w:val="00CF22DC"/>
    <w:rsid w:val="00D644E3"/>
    <w:rsid w:val="00D857BC"/>
    <w:rsid w:val="00D96B7F"/>
    <w:rsid w:val="00D96D42"/>
    <w:rsid w:val="00E1309B"/>
    <w:rsid w:val="00E17EE0"/>
    <w:rsid w:val="00E37BCD"/>
    <w:rsid w:val="00E832BD"/>
    <w:rsid w:val="00EA0941"/>
    <w:rsid w:val="00EA0F7E"/>
    <w:rsid w:val="00ED7CE4"/>
    <w:rsid w:val="00EF168C"/>
    <w:rsid w:val="00F03985"/>
    <w:rsid w:val="00F16789"/>
    <w:rsid w:val="00FA193B"/>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3C4BC"/>
  <w15:chartTrackingRefBased/>
  <w15:docId w15:val="{59E2994F-5AF5-4798-B03A-D17D0566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21095">
      <w:bodyDiv w:val="1"/>
      <w:marLeft w:val="0"/>
      <w:marRight w:val="0"/>
      <w:marTop w:val="0"/>
      <w:marBottom w:val="0"/>
      <w:divBdr>
        <w:top w:val="none" w:sz="0" w:space="0" w:color="auto"/>
        <w:left w:val="none" w:sz="0" w:space="0" w:color="auto"/>
        <w:bottom w:val="none" w:sz="0" w:space="0" w:color="auto"/>
        <w:right w:val="none" w:sz="0" w:space="0" w:color="auto"/>
      </w:divBdr>
    </w:div>
    <w:div w:id="372003229">
      <w:bodyDiv w:val="1"/>
      <w:marLeft w:val="0"/>
      <w:marRight w:val="0"/>
      <w:marTop w:val="0"/>
      <w:marBottom w:val="0"/>
      <w:divBdr>
        <w:top w:val="none" w:sz="0" w:space="0" w:color="auto"/>
        <w:left w:val="none" w:sz="0" w:space="0" w:color="auto"/>
        <w:bottom w:val="none" w:sz="0" w:space="0" w:color="auto"/>
        <w:right w:val="none" w:sz="0" w:space="0" w:color="auto"/>
      </w:divBdr>
      <w:divsChild>
        <w:div w:id="1221552346">
          <w:marLeft w:val="0"/>
          <w:marRight w:val="0"/>
          <w:marTop w:val="0"/>
          <w:marBottom w:val="0"/>
          <w:divBdr>
            <w:top w:val="none" w:sz="0" w:space="0" w:color="auto"/>
            <w:left w:val="none" w:sz="0" w:space="0" w:color="auto"/>
            <w:bottom w:val="none" w:sz="0" w:space="0" w:color="auto"/>
            <w:right w:val="none" w:sz="0" w:space="0" w:color="auto"/>
          </w:divBdr>
          <w:divsChild>
            <w:div w:id="1203519157">
              <w:marLeft w:val="0"/>
              <w:marRight w:val="0"/>
              <w:marTop w:val="0"/>
              <w:marBottom w:val="0"/>
              <w:divBdr>
                <w:top w:val="none" w:sz="0" w:space="0" w:color="auto"/>
                <w:left w:val="none" w:sz="0" w:space="0" w:color="auto"/>
                <w:bottom w:val="none" w:sz="0" w:space="0" w:color="auto"/>
                <w:right w:val="none" w:sz="0" w:space="0" w:color="auto"/>
              </w:divBdr>
              <w:divsChild>
                <w:div w:id="900289730">
                  <w:marLeft w:val="0"/>
                  <w:marRight w:val="0"/>
                  <w:marTop w:val="0"/>
                  <w:marBottom w:val="0"/>
                  <w:divBdr>
                    <w:top w:val="none" w:sz="0" w:space="0" w:color="auto"/>
                    <w:left w:val="none" w:sz="0" w:space="0" w:color="auto"/>
                    <w:bottom w:val="none" w:sz="0" w:space="0" w:color="auto"/>
                    <w:right w:val="none" w:sz="0" w:space="0" w:color="auto"/>
                  </w:divBdr>
                  <w:divsChild>
                    <w:div w:id="2126400">
                      <w:marLeft w:val="0"/>
                      <w:marRight w:val="0"/>
                      <w:marTop w:val="0"/>
                      <w:marBottom w:val="0"/>
                      <w:divBdr>
                        <w:top w:val="none" w:sz="0" w:space="0" w:color="auto"/>
                        <w:left w:val="none" w:sz="0" w:space="0" w:color="auto"/>
                        <w:bottom w:val="none" w:sz="0" w:space="0" w:color="auto"/>
                        <w:right w:val="none" w:sz="0" w:space="0" w:color="auto"/>
                      </w:divBdr>
                      <w:divsChild>
                        <w:div w:id="1842693248">
                          <w:marLeft w:val="0"/>
                          <w:marRight w:val="0"/>
                          <w:marTop w:val="0"/>
                          <w:marBottom w:val="0"/>
                          <w:divBdr>
                            <w:top w:val="none" w:sz="0" w:space="0" w:color="auto"/>
                            <w:left w:val="none" w:sz="0" w:space="0" w:color="auto"/>
                            <w:bottom w:val="none" w:sz="0" w:space="0" w:color="auto"/>
                            <w:right w:val="none" w:sz="0" w:space="0" w:color="auto"/>
                          </w:divBdr>
                          <w:divsChild>
                            <w:div w:id="542598641">
                              <w:marLeft w:val="0"/>
                              <w:marRight w:val="0"/>
                              <w:marTop w:val="0"/>
                              <w:marBottom w:val="0"/>
                              <w:divBdr>
                                <w:top w:val="none" w:sz="0" w:space="0" w:color="auto"/>
                                <w:left w:val="none" w:sz="0" w:space="0" w:color="auto"/>
                                <w:bottom w:val="none" w:sz="0" w:space="0" w:color="auto"/>
                                <w:right w:val="none" w:sz="0" w:space="0" w:color="auto"/>
                              </w:divBdr>
                              <w:divsChild>
                                <w:div w:id="11325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7247293">
      <w:bodyDiv w:val="1"/>
      <w:marLeft w:val="0"/>
      <w:marRight w:val="0"/>
      <w:marTop w:val="0"/>
      <w:marBottom w:val="0"/>
      <w:divBdr>
        <w:top w:val="none" w:sz="0" w:space="0" w:color="auto"/>
        <w:left w:val="none" w:sz="0" w:space="0" w:color="auto"/>
        <w:bottom w:val="none" w:sz="0" w:space="0" w:color="auto"/>
        <w:right w:val="none" w:sz="0" w:space="0" w:color="auto"/>
      </w:divBdr>
    </w:div>
    <w:div w:id="186647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5AAB8-9220-49A5-9E44-B0613C068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6134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mobil</cp:lastModifiedBy>
  <cp:revision>2</cp:revision>
  <cp:lastPrinted>2026-06-10T11:58:00Z</cp:lastPrinted>
  <dcterms:created xsi:type="dcterms:W3CDTF">2026-10-21T12:37:00Z</dcterms:created>
  <dcterms:modified xsi:type="dcterms:W3CDTF">2026-10-21T12:37:00Z</dcterms:modified>
</cp:coreProperties>
</file>