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29DF" w:rsidRPr="00313014" w:rsidRDefault="00D829DF" w:rsidP="00D829DF">
      <w:pPr>
        <w:spacing w:after="0" w:line="240" w:lineRule="auto"/>
        <w:ind w:firstLine="4253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31301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Целиноград аудандық мәслихатының</w:t>
      </w:r>
    </w:p>
    <w:p w:rsidR="00D829DF" w:rsidRPr="00313014" w:rsidRDefault="00D829DF" w:rsidP="00D829DF">
      <w:pPr>
        <w:spacing w:after="0" w:line="240" w:lineRule="auto"/>
        <w:ind w:firstLine="4253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31301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2026 жылғы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05 қазандағы</w:t>
      </w:r>
    </w:p>
    <w:p w:rsidR="00D829DF" w:rsidRPr="00313014" w:rsidRDefault="00D829DF" w:rsidP="00D829DF">
      <w:pPr>
        <w:spacing w:after="0" w:line="240" w:lineRule="auto"/>
        <w:ind w:firstLine="4253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31301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572/78-8 </w:t>
      </w:r>
      <w:r w:rsidR="009B1FC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шешіміне 2</w:t>
      </w:r>
      <w:r w:rsidRPr="0031301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-қосымша</w:t>
      </w:r>
    </w:p>
    <w:p w:rsidR="005B02D9" w:rsidRDefault="005B02D9" w:rsidP="005B02D9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D829DF" w:rsidRDefault="00D829DF" w:rsidP="005B02D9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5B02D9" w:rsidRDefault="005B02D9" w:rsidP="005B02D9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5B02D9">
        <w:rPr>
          <w:b/>
          <w:bCs/>
          <w:sz w:val="28"/>
          <w:szCs w:val="28"/>
          <w:lang w:val="kk-KZ"/>
        </w:rPr>
        <w:t>Целиноград ауданының өңірлік рәміздерінің тұжырымдамасын сипаттау және негіздеу</w:t>
      </w:r>
    </w:p>
    <w:p w:rsidR="005B02D9" w:rsidRPr="005B02D9" w:rsidRDefault="005B02D9" w:rsidP="005B02D9">
      <w:pPr>
        <w:pStyle w:val="a5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</w:p>
    <w:p w:rsidR="005B02D9" w:rsidRPr="00D829D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D829DF">
        <w:rPr>
          <w:bCs/>
          <w:sz w:val="28"/>
          <w:szCs w:val="28"/>
          <w:lang w:val="kk-KZ"/>
        </w:rPr>
        <w:t>Целиноград ауданының өңірлік рәміздері ауданның тарихи, аумақтық, табиғи, әлеуметтік-экономикалық және мәдени ерекшеліктері ескеріле отырып әзірленді және оның негізгі даму бағыттарын, дәстүрлерін, еңбек әлеуетін және ұрпақтар сабақтастығын көрсетеді.</w:t>
      </w:r>
    </w:p>
    <w:p w:rsidR="005B02D9" w:rsidRPr="00D829D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D829DF">
        <w:rPr>
          <w:bCs/>
          <w:sz w:val="28"/>
          <w:szCs w:val="28"/>
          <w:lang w:val="kk-KZ"/>
        </w:rPr>
        <w:t>Елтаңбаның композициялық шешімі туған жердің, ауыл шаруашылығының, мал шаруашылығының, өндірістік дамудың және халықтың жасампаз еңбегінің нышандарын үйлестіруге негізделген. Барлық элементтер ауданның тарихи қалыптасуын, қазіргі жағдайын және одан әрі әлеуметтік-экономикалық даму перспективаларын көрсететін біртұтас композицияға біріктірілген.</w:t>
      </w:r>
    </w:p>
    <w:p w:rsidR="005B02D9" w:rsidRPr="00D829D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D829DF">
        <w:rPr>
          <w:bCs/>
          <w:sz w:val="28"/>
          <w:szCs w:val="28"/>
          <w:lang w:val="kk-KZ"/>
        </w:rPr>
        <w:t>1. Жалпы композициясы мен пішіні</w:t>
      </w:r>
    </w:p>
    <w:p w:rsidR="005B02D9" w:rsidRPr="00D829D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D829DF">
        <w:rPr>
          <w:bCs/>
          <w:sz w:val="28"/>
          <w:szCs w:val="28"/>
          <w:lang w:val="kk-KZ"/>
        </w:rPr>
        <w:t>Елтаңба дөңгелек пішінде орындалған. Дөңгелек пішін символдық тұрғыдан бірлікті, тұтастықты, тұрақтылықты және ұрпақтар сабақтастығын білдіреді. Дөңгелек елтаңбадағы барлық элементтерді аумақтың біртұтас көркем бейнесіне біріктіретін негізгі композициялық негіз болып табылады.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Сыртқы жиегі бойымен «ЦЕЛИНОГРАД АУДАНЫ» деген жазу орналастырылған. Бұл өңірлік рәміздің аумақтық тиесілігін көрсетіп, оның нақты сәйкестендірілуін қамтамасыз етеді.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Композиция әрбір элементтің өзіндік символдық мәнге ие болуымен қатар, ауданның жалпы даму тұжырымдамасымен өзара байланыста болатындай етіп құрылған.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2. Бүркіт және күн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Елтаңбаның жоғарғы бөлігінің ортасында қалықтап ұшқан бүркіт бейнеленген.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Бүркіт – еркіндіктің, күш-қуаттың, тәуелсіздіктің, абыройдың және дамуға ұмтылыстың дәстүрлі нышаны. Қанатының кең жайылуы жаңа мүмкіндіктерге ашықтықты, серпінді дамуды, алға қарай тұрақты қозғалысты және жоғары нәтижелерге ұмтылысты білдіреді.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Бүркіттің үстінде орналасқан алтын түсті күн өмірді, жылуды, әл-ауқатты, жасампаз қуатты және бейбітшілікті білдіреді. Оның композициядағы орналасуы ауданның тұрақты және болашағы зор дамуға бағытталғанын айқындайды.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lastRenderedPageBreak/>
        <w:t>Аталған нышандар аумақтық бірегейліктің тұтас бейнесін қалыптастырып, ауданның жасампаздыққа, дамуға және халықтың әл-ауқатын арттыруға бағытталған аумақ ретіндегі сипатын көрсетеді.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3. Ауыл шаруашылығы тақырыбы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Елтаңба композициясының едәуір бөлігін алтын түсті егіс алқаптары, бидай масақтары мен күнбағыс бейнелері құрайды.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Аталған элементтер ауданның тарихи қалыптасқан және оның әлеуметтік-экономикалық дамуында маңызды орын алатын ауыл шаруашылығы бағытын көрсетеді. Бидай масақтары жердің құнарлылығын, мол өнімді, берекені және ауыл шаруашылығы қызметкерлерінің еңбегін білдіреді.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Алтын түсті егіс алқаптарының бейнесі егіншіліктің маңызын, жер ресурстарын ұтымды пайдалануды, сондай-ақ халықтың жермен және ауыл шаруашылығы өндірісінің дәстүрлерімен тығыз байланысын көрсетеді.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Күнбағыс құнарлылықты, өмірлік қуатты, өсіп-өркендеуді және берекені білдіреді әрі аумақтың табиғи-аграрлық бейнесін толықтырады.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Аталған элементтердің жиынтығы ауданның аграрлық әлеуеті жоғары және ауыл шаруашылығы әлеуметтік-экономикалық дамуға елеулі үлес қосатын аумақ екенін көрсетеді.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4. Орталық төменгі медальон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Орталық төменгі медальон елтаңбаның негізгі мағыналық элементтерінің бірі болып табылады. Оның мазмұны ауданның ауыл шаруашылығына мамандануын, тарихи дәстүрлерін және шаруашылық қызметтің негізгі бағыттарының сабақтастығын көрсетуге бағытталған.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Жылқы мен ауыл шаруашылығы жануарларының бейнесі дәстүрлі мал шаруашылығын, дала өңіріне тән тарихи тұрмыс салтын және мал шаруашылығы саласының жергілікті халық үшін маңызын білдіреді.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Трактордың бейнесі заманауи ауыл шаруашылығы өндірісін, еңбекті механикаландыруды, егіншіліктің дамуын және аграрлық саланың технологиялық жаңаруын көрсетеді.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Осылайша, дәстүрлі және заманауи бейнелердің үйлесуі ұрпақтар сабақтастығын және ауыл шаруашылығының дәстүрлі шаруашылық жүргізу нысандарынан қазіргі заманғы өндіріске дейінгі даму жолын көрсетеді.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«1928» датасы ауданның әкімшілік-аумақтық тарихының қалыптасу кезеңін көрсетеді және тарихи сабақтастық пен аумақтың көпжылдық даму жолының символы ретінде пайдаланылған.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5. Елді мекендер мен өндірістік даму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Елтаңбаның сол жақ бөлігіндегі қалалық және азаматтық құрылыс нысандарының сұлбасы ауданның елді мекендерін, әлеуметтік және инженерлік инфрақұрылымның дамуын, тұрғын үй құрылысын және халықтың өмір сүруіне қолайлы заманауи ортаның қалыптасуын білдіреді.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lastRenderedPageBreak/>
        <w:t>Оң жақ бөлігінде орналасқан өндірістік нысандар аумақтың өндірістік әлеуетін, өнеркәсіптің дамуын, жұмыс орындарының құрылуын және еңбек ресурстарының әлеуметтік-экономикалық дамудағы маңызын көрсетеді.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Ауыл шаруашылығы алқаптарының, елді мекендердің және өндірістік нысандардың үйлесуі ауданның ауыл шаруашылығы, өндіріс, инфрақұрылым және әлеуметтік сала өзара байланыста дамитын көпсалалы аумақ екенін көрсетеді.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6. Түстік шешімі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Елтаңбаның түстік гаммасы өзіндік символдық мәнге ие.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Алтын түс жердің байлығы мен құнарлылығын, әл-ауқатты, жасампаз еңбекті, берекені және қол жеткізілген нәтижелердің құндылығын білдіреді.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Көк және көгілдір түстер ашық аспанды, бейбітшілікті, тұрақтылықты, ашықтықты және орнықты дамуды білдіреді.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Жасыл түс аумақтың табиғи байлығын, өсімдік жамылғысын, құнарлылықты, жаңаруды және өміршеңдікті бейнелейді.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Аталған түстердің үйлесімі композицияның тұтастығын қамтамасыз етіп, ауданның табиғи, ауыл шаруашылығы және әлеуметтік-экономикалық құрамдастарын айқындайды.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7. Көркемдік және композициялық шешім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Елтаңбаның көркемдік шешімі символдық элементтердің нақты орналасуына, олардың өзара үйлесімді байланысына және композициялық тепе-теңдіктің сақталуына негізделген.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Алтын түсті бедер әсері мен жекелеген элементтердің егжей-тегжейлі орындалуы елтаңбаға ресми және өкілдік сипат береді. Сонымен қатар композиция әртүрлі тәсілдермен жаңғыртылған кезде де негізгі символдардың көрнекі қабылдануын сақтауға мүмкіндік береді.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Елтаңбадағы элементтер дербес геральдикалық нышандар болып табылмайды және Целиноград ауданының біртұтас көркем бейнесін қалыптастыру мақсатында жиынтық түрде пайдаланылады.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8. Символдық және аумақтық негіздеме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Өңірлік рәміздердің тұжырымдамасы аумақтық бірегейлік қағидатына негізделген және Целиноград ауданының ерекшеліктерін, оның тарихи дамуын, табиғи жағдайларын, шаруашылық мамандануын және еңбек әлеуетін көрнекі түрде көрсетуге бағытталған.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Өңірлік рәміздердің мазмұны қандай да бір мүліктік, саяси, әлеуметтік не өзге де құқықтар мен міндеттерді белгілеуге бағытталмаған. Өңірлік рәміздер өкілдік, сәйкестендіру және ақпараттық-символдық функцияларды атқарады.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Елтаңба композициясына енгізілген барлық элементтер ауданның тарихымен, табиғи ерекшеліктерімен және әлеуметтік-экономикалық дамуының негізгі бағыттарымен негізделген символдық байланысқа ие.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lastRenderedPageBreak/>
        <w:t>Қорытынды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Жалпы алғанда, Целиноград ауданының өңірлік рәміздерінің тұжырымдамасы тарихи мұраны, табиғи және ауыл шаруашылығы әлеуетін, өндірістік дамуды және халықтың жасампаз еңбегін біріктіру идеясына негізделген.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Елтаңбаның композициясы ұрпақтар сабақтастығын, аумақтың тарихи өткеніне құрметті, тұрақты қазіргі кезеңді және одан әрі дамуға ұмтылысты білдіреді.</w:t>
      </w:r>
    </w:p>
    <w:p w:rsidR="005B02D9" w:rsidRPr="00677650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677650">
        <w:rPr>
          <w:bCs/>
          <w:sz w:val="28"/>
          <w:szCs w:val="28"/>
          <w:lang w:val="kk-KZ"/>
        </w:rPr>
        <w:t>Өңірлік рәміздер Целиноград ауданының аумақтық ерекшелігін, тарихи дәстүрлерін, шаруашылық әлеуетін және орнықты әлеуметтік-экономикалық дамуға бағытталғанын көрсететін танымал көрнекі бейнені қалыптастыруға арналған.</w:t>
      </w:r>
    </w:p>
    <w:p w:rsidR="005B02D9" w:rsidRDefault="005B02D9" w:rsidP="005B02D9">
      <w:pPr>
        <w:pStyle w:val="a5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:rsidR="005B02D9" w:rsidRPr="005B02D9" w:rsidRDefault="005B02D9" w:rsidP="005B02D9">
      <w:pPr>
        <w:pStyle w:val="a5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  <w:bookmarkStart w:id="0" w:name="_GoBack"/>
      <w:bookmarkEnd w:id="0"/>
    </w:p>
    <w:sectPr w:rsidR="005B02D9" w:rsidRPr="005B02D9" w:rsidSect="00677650">
      <w:headerReference w:type="default" r:id="rId6"/>
      <w:headerReference w:type="first" r:id="rId7"/>
      <w:pgSz w:w="11907" w:h="16839" w:code="9"/>
      <w:pgMar w:top="1418" w:right="1418" w:bottom="1418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EE2" w:rsidRDefault="00337EE2" w:rsidP="00677650">
      <w:pPr>
        <w:spacing w:after="0" w:line="240" w:lineRule="auto"/>
      </w:pPr>
      <w:r>
        <w:separator/>
      </w:r>
    </w:p>
  </w:endnote>
  <w:endnote w:type="continuationSeparator" w:id="0">
    <w:p w:rsidR="00337EE2" w:rsidRDefault="00337EE2" w:rsidP="00677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EE2" w:rsidRDefault="00337EE2" w:rsidP="00677650">
      <w:pPr>
        <w:spacing w:after="0" w:line="240" w:lineRule="auto"/>
      </w:pPr>
      <w:r>
        <w:separator/>
      </w:r>
    </w:p>
  </w:footnote>
  <w:footnote w:type="continuationSeparator" w:id="0">
    <w:p w:rsidR="00337EE2" w:rsidRDefault="00337EE2" w:rsidP="00677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80452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77650" w:rsidRPr="00677650" w:rsidRDefault="00677650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7765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7765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77650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67765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77650" w:rsidRDefault="0067765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3254241"/>
      <w:docPartObj>
        <w:docPartGallery w:val="Page Numbers (Top of Page)"/>
        <w:docPartUnique/>
      </w:docPartObj>
    </w:sdtPr>
    <w:sdtContent>
      <w:p w:rsidR="00677650" w:rsidRDefault="0067765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677650" w:rsidRDefault="0067765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AF9"/>
    <w:rsid w:val="00337EE2"/>
    <w:rsid w:val="005B02D9"/>
    <w:rsid w:val="00677650"/>
    <w:rsid w:val="00807AA6"/>
    <w:rsid w:val="009B1FC2"/>
    <w:rsid w:val="00B16DE3"/>
    <w:rsid w:val="00C00A57"/>
    <w:rsid w:val="00D27582"/>
    <w:rsid w:val="00D829DF"/>
    <w:rsid w:val="00FD3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F9502"/>
  <w15:docId w15:val="{1CA0DD70-E9FB-4852-B5BD-CD2278F8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6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6DE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0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B02D9"/>
    <w:rPr>
      <w:b/>
      <w:bCs/>
    </w:rPr>
  </w:style>
  <w:style w:type="paragraph" w:styleId="a7">
    <w:name w:val="header"/>
    <w:basedOn w:val="a"/>
    <w:link w:val="a8"/>
    <w:uiPriority w:val="99"/>
    <w:unhideWhenUsed/>
    <w:rsid w:val="006776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77650"/>
  </w:style>
  <w:style w:type="paragraph" w:styleId="a9">
    <w:name w:val="footer"/>
    <w:basedOn w:val="a"/>
    <w:link w:val="aa"/>
    <w:uiPriority w:val="99"/>
    <w:unhideWhenUsed/>
    <w:rsid w:val="006776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776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8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ОВП1</dc:creator>
  <cp:lastModifiedBy>Пользователь Windows</cp:lastModifiedBy>
  <cp:revision>7</cp:revision>
  <cp:lastPrinted>2026-10-06T08:48:00Z</cp:lastPrinted>
  <dcterms:created xsi:type="dcterms:W3CDTF">2026-10-05T05:47:00Z</dcterms:created>
  <dcterms:modified xsi:type="dcterms:W3CDTF">2026-10-13T11:27:00Z</dcterms:modified>
</cp:coreProperties>
</file>