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42803" w14:textId="77777777" w:rsidR="00025F71" w:rsidRPr="00126FE3" w:rsidRDefault="00025F71" w:rsidP="00A167CC">
      <w:pPr>
        <w:spacing w:after="0" w:line="240" w:lineRule="auto"/>
        <w:jc w:val="center"/>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Халықтың радиациялық қауіпсіздігін қамтамасыз ету саласындағы заңнамаға жүргізілген құқықтық мониторинг нәтижелері бойынша аналитикалық анықтама</w:t>
      </w:r>
    </w:p>
    <w:p w14:paraId="7AFFD992" w14:textId="77777777" w:rsidR="00025F71" w:rsidRPr="00126FE3" w:rsidRDefault="00025F71" w:rsidP="00A167CC">
      <w:pPr>
        <w:spacing w:after="0" w:line="240" w:lineRule="auto"/>
        <w:ind w:firstLine="709"/>
        <w:jc w:val="both"/>
        <w:rPr>
          <w:rFonts w:ascii="Times New Roman" w:eastAsia="Calibri" w:hAnsi="Times New Roman" w:cs="Times New Roman"/>
          <w:b/>
          <w:kern w:val="0"/>
          <w:sz w:val="28"/>
          <w:szCs w:val="28"/>
          <w:highlight w:val="white"/>
          <w:lang w:val="kk-KZ"/>
          <w14:ligatures w14:val="none"/>
        </w:rPr>
      </w:pPr>
    </w:p>
    <w:p w14:paraId="444AB81D" w14:textId="77777777" w:rsidR="00025F71" w:rsidRPr="00126FE3" w:rsidRDefault="00025F71" w:rsidP="00A167CC">
      <w:pPr>
        <w:spacing w:after="0" w:line="240" w:lineRule="auto"/>
        <w:ind w:firstLine="709"/>
        <w:jc w:val="both"/>
        <w:rPr>
          <w:rFonts w:ascii="Times New Roman" w:eastAsia="Calibri" w:hAnsi="Times New Roman" w:cs="Times New Roman"/>
          <w:b/>
          <w:kern w:val="0"/>
          <w:sz w:val="28"/>
          <w:szCs w:val="28"/>
          <w:highlight w:val="white"/>
          <w:lang w:val="kk-KZ"/>
          <w14:ligatures w14:val="none"/>
        </w:rPr>
      </w:pPr>
    </w:p>
    <w:p w14:paraId="018616F7" w14:textId="77777777" w:rsidR="00025F71" w:rsidRPr="00126FE3" w:rsidRDefault="00025F71" w:rsidP="00A167CC">
      <w:pPr>
        <w:spacing w:after="0" w:line="240" w:lineRule="auto"/>
        <w:ind w:firstLine="709"/>
        <w:jc w:val="both"/>
        <w:rPr>
          <w:rFonts w:ascii="Times New Roman" w:eastAsia="Calibri" w:hAnsi="Times New Roman" w:cs="Times New Roman"/>
          <w:b/>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I. Кіріспе</w:t>
      </w:r>
    </w:p>
    <w:p w14:paraId="102BC0D3" w14:textId="77777777" w:rsidR="00025F71" w:rsidRPr="00126FE3" w:rsidRDefault="00025F71" w:rsidP="00A167CC">
      <w:pPr>
        <w:spacing w:after="0" w:line="240" w:lineRule="auto"/>
        <w:ind w:firstLine="709"/>
        <w:jc w:val="both"/>
        <w:rPr>
          <w:rFonts w:ascii="Times New Roman" w:eastAsia="Calibri" w:hAnsi="Times New Roman" w:cs="Times New Roman"/>
          <w:b/>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Заңнама саласының (кіші саласының) атауы:</w:t>
      </w:r>
    </w:p>
    <w:p w14:paraId="79910FE1" w14:textId="77777777" w:rsidR="00025F71" w:rsidRPr="00126FE3" w:rsidRDefault="00025F71" w:rsidP="00A167CC">
      <w:pPr>
        <w:spacing w:after="0" w:line="240" w:lineRule="auto"/>
        <w:ind w:firstLine="709"/>
        <w:jc w:val="both"/>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Халықтың радиациялық қауіпсіздігін қамтамасыз ету саласындағы заңнама.</w:t>
      </w:r>
    </w:p>
    <w:p w14:paraId="4D1B1D0A" w14:textId="77777777" w:rsidR="00025F71" w:rsidRPr="00126FE3" w:rsidRDefault="00025F71" w:rsidP="00A167CC">
      <w:pPr>
        <w:spacing w:after="0" w:line="240" w:lineRule="auto"/>
        <w:ind w:firstLine="709"/>
        <w:jc w:val="both"/>
        <w:rPr>
          <w:rFonts w:ascii="Times New Roman" w:eastAsia="Calibri" w:hAnsi="Times New Roman" w:cs="Times New Roman"/>
          <w:b/>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Заңнама саласын (кіші саласын) реттейтін нормативтік құқықтық актілердің тізбесі:</w:t>
      </w:r>
    </w:p>
    <w:p w14:paraId="2435F941" w14:textId="77777777" w:rsidR="00025F71" w:rsidRPr="00126FE3" w:rsidRDefault="00025F71" w:rsidP="00A167CC">
      <w:pPr>
        <w:spacing w:after="0" w:line="240" w:lineRule="auto"/>
        <w:ind w:firstLine="709"/>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1998 жылғы 23 сәуiрде қабылданған «Халықтың радиациялық қауіпсіздігі туралы» Қазақстан Республикасының Заңы (бұдан әрі – Заң) халықтың денсаулығын иондаушы сәулелендiрудiң зиянды әсерiнен қорғау мақсатында оның радиациялық қауiпсiздiгiн қамтамасыз ету саласындағы қоғамдық қатынастарды реттейдi.</w:t>
      </w:r>
    </w:p>
    <w:p w14:paraId="45A7E650" w14:textId="77777777" w:rsidR="00025F71" w:rsidRPr="00126FE3" w:rsidRDefault="00025F71" w:rsidP="00A167CC">
      <w:pPr>
        <w:spacing w:after="0" w:line="240" w:lineRule="auto"/>
        <w:ind w:firstLine="709"/>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Осы Заңды іске асыру және нақтылау мақсатында мынадай нормативтік құқықтық актілер (бұдан әрі – НҚА) қабылданды:</w:t>
      </w:r>
    </w:p>
    <w:p w14:paraId="553B71A3" w14:textId="77777777" w:rsidR="00025F71" w:rsidRPr="00126FE3" w:rsidRDefault="00025F71" w:rsidP="00A167CC">
      <w:pPr>
        <w:spacing w:after="0" w:line="240" w:lineRule="auto"/>
        <w:ind w:firstLine="709"/>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«Атом энергиясы пайдаланылатын объектілерде жұмыс істейтін персоналға қойылатын біліктілік талаптарын бекіту туралы» Қазақстан Республикасы Энергетика министрінің 2016 жылғы 5 ақпандағы № 37 бұйрығы (Нормативтiк құқықтық актiлерiнiң мемлекеттiк тiзiлiмiнде № 13466 болып тіркелген);</w:t>
      </w:r>
    </w:p>
    <w:p w14:paraId="64836D9A" w14:textId="77777777" w:rsidR="00025F71" w:rsidRPr="00126FE3" w:rsidRDefault="00025F71" w:rsidP="00A167CC">
      <w:pPr>
        <w:spacing w:after="0" w:line="240" w:lineRule="auto"/>
        <w:ind w:firstLine="709"/>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 xml:space="preserve">«Ядролық және радиациялық қауіпсіздік» техникалық регламентін бекіту туралы» Қазақстан Республикасы Энергетика министрінің 2017 жылғы 20 ақпандағы № 58 бұйрығы </w:t>
      </w:r>
      <w:r w:rsidRPr="00126FE3">
        <w:rPr>
          <w:rFonts w:ascii="Times New Roman" w:eastAsia="Calibri" w:hAnsi="Times New Roman" w:cs="Times New Roman"/>
          <w:kern w:val="0"/>
          <w:sz w:val="28"/>
          <w:szCs w:val="28"/>
          <w:highlight w:val="white"/>
          <w:lang w:val="kk-KZ"/>
          <w14:ligatures w14:val="none"/>
        </w:rPr>
        <w:t>(Нормативтiк құқықтық актiлерiнiң мемлекеттiк тiзiлiмiнде № 15005 болып тіркелген);</w:t>
      </w:r>
    </w:p>
    <w:p w14:paraId="2110A2A9" w14:textId="77777777" w:rsidR="00025F71" w:rsidRPr="00126FE3" w:rsidRDefault="00025F71" w:rsidP="00A167CC">
      <w:pPr>
        <w:spacing w:after="0" w:line="240" w:lineRule="auto"/>
        <w:ind w:firstLine="709"/>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 xml:space="preserve">«Ядролық зерттеу қондырғыларының ядролық және радиациялық қауіпсіздіг» техникалық регламентін бекіту туралы» Қазақстан Республикасы Энергетика министрінің 2017 жылғы 20 ақпандағы № 59 бұйрығы </w:t>
      </w:r>
      <w:r w:rsidRPr="00126FE3">
        <w:rPr>
          <w:rFonts w:ascii="Times New Roman" w:eastAsia="Calibri" w:hAnsi="Times New Roman" w:cs="Times New Roman"/>
          <w:kern w:val="0"/>
          <w:sz w:val="28"/>
          <w:szCs w:val="28"/>
          <w:highlight w:val="white"/>
          <w:lang w:val="kk-KZ"/>
          <w14:ligatures w14:val="none"/>
        </w:rPr>
        <w:t>(Нормативтiк құқықтық актiлерiнiң мемлекеттiк тiзiлiмiнде № 15006 болып тіркелген);</w:t>
      </w:r>
    </w:p>
    <w:p w14:paraId="163CEE96" w14:textId="77777777" w:rsidR="00025F71" w:rsidRPr="00126FE3" w:rsidRDefault="00025F71" w:rsidP="00A167CC">
      <w:pPr>
        <w:spacing w:after="0" w:line="240" w:lineRule="auto"/>
        <w:ind w:firstLine="709"/>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 xml:space="preserve">«Атом станцияларының ядролық және радиациялық қауіпсіздігі» техникалық регламентін бекіту туралы» Қазақстан Республикасы Энергетика министрінің 2017 жылғы 20 ақпандағы № 60 бұйрығы </w:t>
      </w:r>
      <w:r w:rsidRPr="00126FE3">
        <w:rPr>
          <w:rFonts w:ascii="Times New Roman" w:eastAsia="Calibri" w:hAnsi="Times New Roman" w:cs="Times New Roman"/>
          <w:kern w:val="0"/>
          <w:sz w:val="28"/>
          <w:szCs w:val="28"/>
          <w:highlight w:val="white"/>
          <w:lang w:val="kk-KZ"/>
          <w14:ligatures w14:val="none"/>
        </w:rPr>
        <w:t>(Нормативтiк құқықтық актiлерiнiң мемлекеттiк тiзiлiмiнде № 15007 болып тіркелген);</w:t>
      </w:r>
    </w:p>
    <w:p w14:paraId="3A99A505" w14:textId="77777777" w:rsidR="00025F71" w:rsidRPr="00126FE3" w:rsidRDefault="00025F71" w:rsidP="00A167CC">
      <w:pPr>
        <w:spacing w:after="0" w:line="240" w:lineRule="auto"/>
        <w:ind w:firstLine="708"/>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«Зерттеу реакторларын пайдалану және оған техникалық қызмет көрсету» және «Атом саласын пайдалану объектілерінің жабдықтарына қызмет көрсету» кәсіптік стандарттарын бекіту туралы» Қазақстан Республикасы Энергетика министрінің 2024 жылғы 8 қарашадағы № 397 бұйрығы;</w:t>
      </w:r>
    </w:p>
    <w:p w14:paraId="335C70F5" w14:textId="77777777" w:rsidR="00025F71" w:rsidRPr="00126FE3" w:rsidRDefault="00025F71" w:rsidP="00A167CC">
      <w:pPr>
        <w:spacing w:after="0" w:line="240" w:lineRule="auto"/>
        <w:ind w:firstLine="708"/>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«Радиациялық бақылау» кәсіптік стандартын бекіту туралы» Қазақстан Республикасы Энергетика министрінің 2025 жылғы 20 наурыздағы № 132-н/қ бұйрығы.</w:t>
      </w:r>
    </w:p>
    <w:p w14:paraId="7C662D0F" w14:textId="77777777" w:rsidR="00025F71" w:rsidRPr="00126FE3" w:rsidRDefault="00025F71" w:rsidP="00A167CC">
      <w:pPr>
        <w:tabs>
          <w:tab w:val="left" w:pos="993"/>
        </w:tabs>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b/>
          <w:bCs/>
          <w:kern w:val="0"/>
          <w:sz w:val="28"/>
          <w:szCs w:val="28"/>
          <w:highlight w:val="white"/>
          <w:lang w:val="kk-KZ"/>
          <w14:ligatures w14:val="none"/>
        </w:rPr>
        <w:t>Нысаналы топтар:</w:t>
      </w:r>
    </w:p>
    <w:p w14:paraId="76DB9248" w14:textId="77777777" w:rsidR="00025F71" w:rsidRPr="00126FE3" w:rsidRDefault="00025F71" w:rsidP="00A167CC">
      <w:pPr>
        <w:tabs>
          <w:tab w:val="left" w:pos="993"/>
        </w:tabs>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 xml:space="preserve">Заңның құқықтық реттеу субъектілері болып халықтың радиациялық қауіпсіздігі саласындағы мемлекеттік саясатты әзірлеу, қалыптастыру және іске асыру функцияларын жүзеге асыратын мемлекеттік органдар, сондай-ақ радиациялық қауіпсіздік саласындағы нормалар мен қағидалардың сақталуын </w:t>
      </w:r>
      <w:r w:rsidRPr="00126FE3">
        <w:rPr>
          <w:rFonts w:ascii="Times New Roman" w:eastAsia="Times New Roman" w:hAnsi="Times New Roman" w:cs="Times New Roman"/>
          <w:kern w:val="0"/>
          <w:sz w:val="28"/>
          <w:szCs w:val="28"/>
          <w:highlight w:val="white"/>
          <w:lang w:val="kk-KZ"/>
          <w14:ligatures w14:val="none"/>
        </w:rPr>
        <w:lastRenderedPageBreak/>
        <w:t>қамтамасыз ету жөніндегі іс-шараларды жүзеге асыратын жеке және заңды тұлғалар табылады.</w:t>
      </w:r>
    </w:p>
    <w:p w14:paraId="0F5ABEDF" w14:textId="77777777" w:rsidR="00A167CC" w:rsidRPr="00126FE3" w:rsidRDefault="00A167CC" w:rsidP="00A167CC">
      <w:pPr>
        <w:tabs>
          <w:tab w:val="left" w:pos="993"/>
        </w:tabs>
        <w:spacing w:after="0" w:line="240" w:lineRule="auto"/>
        <w:ind w:firstLine="709"/>
        <w:jc w:val="both"/>
        <w:rPr>
          <w:rFonts w:ascii="Times New Roman" w:eastAsia="Times New Roman" w:hAnsi="Times New Roman" w:cs="Times New Roman"/>
          <w:b/>
          <w:bCs/>
          <w:kern w:val="0"/>
          <w:sz w:val="28"/>
          <w:szCs w:val="28"/>
          <w:highlight w:val="white"/>
          <w:lang w:val="kk-KZ"/>
          <w14:ligatures w14:val="none"/>
        </w:rPr>
      </w:pPr>
    </w:p>
    <w:p w14:paraId="6087BB7B" w14:textId="5C53A12A" w:rsidR="00025F71" w:rsidRPr="00126FE3" w:rsidRDefault="00025F71" w:rsidP="00A167CC">
      <w:pPr>
        <w:tabs>
          <w:tab w:val="left" w:pos="993"/>
        </w:tabs>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b/>
          <w:bCs/>
          <w:kern w:val="0"/>
          <w:sz w:val="28"/>
          <w:szCs w:val="28"/>
          <w:highlight w:val="white"/>
          <w:lang w:val="kk-KZ"/>
          <w14:ligatures w14:val="none"/>
        </w:rPr>
        <w:t>Заңнама саласының (кіші саласының), оның мемлекеттік басқару жүйесіндегі мақсаттары мен міндеттерінің, реттеу объектісі мен субъектісінің сипаттамасы:</w:t>
      </w:r>
    </w:p>
    <w:p w14:paraId="52304A1B" w14:textId="77777777" w:rsidR="00025F71" w:rsidRPr="00126FE3" w:rsidRDefault="00025F71" w:rsidP="00A167CC">
      <w:pPr>
        <w:numPr>
          <w:ilvl w:val="0"/>
          <w:numId w:val="1"/>
        </w:numPr>
        <w:tabs>
          <w:tab w:val="clear" w:pos="720"/>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Халықтың радиациялық қауіпсіздігін қамтамасыз ету саласындағы мемлекеттік реттеу халықтың өмірі мен денсаулығын иондаушы сәулеленудің зиянды әсерінен қорғау, радиациялық авариялардың алдын алу және олардың салдарын барынша азайту, радиациялық қауіпсіздіктің белгіленген нормаларының сақталуын қамтамасыз ету, сондай-ақ қоршаған ортаны радиоактивті ластанудан қорғау мақсатында жүзеге асырылады.</w:t>
      </w:r>
    </w:p>
    <w:p w14:paraId="2197C148" w14:textId="77777777" w:rsidR="00025F71" w:rsidRPr="00126FE3" w:rsidRDefault="00025F71" w:rsidP="00A167CC">
      <w:pPr>
        <w:numPr>
          <w:ilvl w:val="0"/>
          <w:numId w:val="1"/>
        </w:numPr>
        <w:tabs>
          <w:tab w:val="clear" w:pos="720"/>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Халықтың радиациялық қауіпсіздігін қамтамасыз ету саласындағы мемлекеттік реттеудің негізгі міндеттері:</w:t>
      </w:r>
    </w:p>
    <w:p w14:paraId="55DEA7F8" w14:textId="77777777" w:rsidR="00025F71" w:rsidRPr="00126FE3" w:rsidRDefault="00025F71" w:rsidP="00A167CC">
      <w:pPr>
        <w:numPr>
          <w:ilvl w:val="0"/>
          <w:numId w:val="2"/>
        </w:numPr>
        <w:tabs>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халықтың радиациялық қауіпсіздігін қамтамасыз ету саласындағы мемлекеттік саясатты қалыптастыру және іске асыру;</w:t>
      </w:r>
    </w:p>
    <w:p w14:paraId="59DEB381" w14:textId="77777777" w:rsidR="00025F71" w:rsidRPr="00126FE3" w:rsidRDefault="00025F71" w:rsidP="00A167CC">
      <w:pPr>
        <w:numPr>
          <w:ilvl w:val="0"/>
          <w:numId w:val="2"/>
        </w:numPr>
        <w:tabs>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радиациялық қауіпсіздік жөніндегі міндетті талаптарды, нормалар мен қағидаларды белгілеу;</w:t>
      </w:r>
    </w:p>
    <w:p w14:paraId="4F99309B" w14:textId="77777777" w:rsidR="00025F71" w:rsidRPr="00126FE3" w:rsidRDefault="00025F71" w:rsidP="00A167CC">
      <w:pPr>
        <w:numPr>
          <w:ilvl w:val="0"/>
          <w:numId w:val="2"/>
        </w:numPr>
        <w:tabs>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радиациялық қауіпсіздік талаптарының сақталуына мемлекеттік бақылау мен қадағалауды жүзеге асыру;</w:t>
      </w:r>
    </w:p>
    <w:p w14:paraId="42EA94DB" w14:textId="77777777" w:rsidR="00025F71" w:rsidRPr="00126FE3" w:rsidRDefault="00025F71" w:rsidP="00A167CC">
      <w:pPr>
        <w:numPr>
          <w:ilvl w:val="0"/>
          <w:numId w:val="2"/>
        </w:numPr>
        <w:tabs>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халықтың және қоршаған ортаның радиациялық қауіпсіздігінің жай-күйін бағалау;</w:t>
      </w:r>
    </w:p>
    <w:p w14:paraId="3C5D7AA3" w14:textId="77777777" w:rsidR="00025F71" w:rsidRPr="00126FE3" w:rsidRDefault="00025F71" w:rsidP="00A167CC">
      <w:pPr>
        <w:numPr>
          <w:ilvl w:val="0"/>
          <w:numId w:val="2"/>
        </w:numPr>
        <w:tabs>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азаматтардың жеке сәулелену дозаларын есепке алуды және бақылауды қамтамасыз ету;</w:t>
      </w:r>
    </w:p>
    <w:p w14:paraId="69369A53" w14:textId="77777777" w:rsidR="00025F71" w:rsidRPr="00126FE3" w:rsidRDefault="00025F71" w:rsidP="00A167CC">
      <w:pPr>
        <w:numPr>
          <w:ilvl w:val="0"/>
          <w:numId w:val="2"/>
        </w:numPr>
        <w:tabs>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радиациялық авариялардың алдын алу және оларға ден қоюға әзірлікті қамтамасыз ету;</w:t>
      </w:r>
    </w:p>
    <w:p w14:paraId="6ECB5D8F" w14:textId="77777777" w:rsidR="00025F71" w:rsidRPr="00126FE3" w:rsidRDefault="00025F71" w:rsidP="00A167CC">
      <w:pPr>
        <w:numPr>
          <w:ilvl w:val="0"/>
          <w:numId w:val="2"/>
        </w:numPr>
        <w:tabs>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иондаушы сәулелену көздерімен жұмыс істеу кезінде халықты қорғауды қамтамасыз ету;</w:t>
      </w:r>
    </w:p>
    <w:p w14:paraId="0AD11703" w14:textId="77777777" w:rsidR="00025F71" w:rsidRPr="00126FE3" w:rsidRDefault="00025F71" w:rsidP="00A167CC">
      <w:pPr>
        <w:numPr>
          <w:ilvl w:val="0"/>
          <w:numId w:val="2"/>
        </w:numPr>
        <w:tabs>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халықты радиациялық ахуал және радиациялық қауіпсіздікті қамтамасыз ету жөніндегі қабылданып жатқан шаралар туралы хабардар ету;</w:t>
      </w:r>
    </w:p>
    <w:p w14:paraId="126C7C79" w14:textId="77777777" w:rsidR="00025F71" w:rsidRPr="00126FE3" w:rsidRDefault="00025F71" w:rsidP="00A167CC">
      <w:pPr>
        <w:numPr>
          <w:ilvl w:val="0"/>
          <w:numId w:val="2"/>
        </w:numPr>
        <w:tabs>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азаматтардың радиациялық қауіпсіздікке және иондаушы сәулеленудің әсерінен не радиациялық авариядан келтірілген зиянның өтелуіне құқықтарын қамтамасыз ету.</w:t>
      </w:r>
    </w:p>
    <w:p w14:paraId="66EFF224" w14:textId="77777777" w:rsidR="00025F71" w:rsidRPr="00126FE3" w:rsidRDefault="00025F71" w:rsidP="00A167CC">
      <w:pPr>
        <w:numPr>
          <w:ilvl w:val="0"/>
          <w:numId w:val="3"/>
        </w:numPr>
        <w:tabs>
          <w:tab w:val="clear" w:pos="720"/>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Халықтың радиациялық қауіпсіздігін қамтамасыз ету саласындағы мемлекеттік реттеу:</w:t>
      </w:r>
    </w:p>
    <w:p w14:paraId="1E293429" w14:textId="77777777" w:rsidR="00025F71" w:rsidRPr="00126FE3" w:rsidRDefault="00025F71" w:rsidP="00A167CC">
      <w:pPr>
        <w:numPr>
          <w:ilvl w:val="0"/>
          <w:numId w:val="4"/>
        </w:numPr>
        <w:tabs>
          <w:tab w:val="clear" w:pos="720"/>
          <w:tab w:val="num" w:pos="567"/>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иондаушы сәулелену көздерін пайдалануға, өндіруге, сақтауға, тасымалдауға және көмуге байланысты қызметке;</w:t>
      </w:r>
    </w:p>
    <w:p w14:paraId="2DC2BDA5" w14:textId="77777777" w:rsidR="00025F71" w:rsidRPr="00126FE3" w:rsidRDefault="00025F71" w:rsidP="00A167CC">
      <w:pPr>
        <w:numPr>
          <w:ilvl w:val="0"/>
          <w:numId w:val="4"/>
        </w:numPr>
        <w:tabs>
          <w:tab w:val="clear" w:pos="720"/>
          <w:tab w:val="num" w:pos="567"/>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иондаушы сәулелену көздерін пайдаланатын ұйымдардың қызметіне;</w:t>
      </w:r>
    </w:p>
    <w:p w14:paraId="22F237FD" w14:textId="77777777" w:rsidR="00025F71" w:rsidRPr="00126FE3" w:rsidRDefault="00025F71" w:rsidP="00A167CC">
      <w:pPr>
        <w:numPr>
          <w:ilvl w:val="0"/>
          <w:numId w:val="4"/>
        </w:numPr>
        <w:tabs>
          <w:tab w:val="clear" w:pos="720"/>
          <w:tab w:val="num" w:pos="567"/>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табиғи радионуклидтердің халыққа әсеріне;</w:t>
      </w:r>
    </w:p>
    <w:p w14:paraId="415A9E9B" w14:textId="77777777" w:rsidR="00025F71" w:rsidRPr="00126FE3" w:rsidRDefault="00025F71" w:rsidP="00A167CC">
      <w:pPr>
        <w:numPr>
          <w:ilvl w:val="0"/>
          <w:numId w:val="4"/>
        </w:numPr>
        <w:tabs>
          <w:tab w:val="clear" w:pos="720"/>
          <w:tab w:val="num" w:pos="567"/>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азаматтардың жеке сәулелену дозаларын есепке алуға және бақылауға;</w:t>
      </w:r>
    </w:p>
    <w:p w14:paraId="4C8374E7" w14:textId="77777777" w:rsidR="00025F71" w:rsidRPr="00126FE3" w:rsidRDefault="00025F71" w:rsidP="00A167CC">
      <w:pPr>
        <w:numPr>
          <w:ilvl w:val="0"/>
          <w:numId w:val="4"/>
        </w:numPr>
        <w:tabs>
          <w:tab w:val="clear" w:pos="720"/>
          <w:tab w:val="num" w:pos="567"/>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радиациялық авариялар туындаған және олардың салдарын жойған кезде радиациялық қауіпсіздікті қамтамасыз етуге;</w:t>
      </w:r>
    </w:p>
    <w:p w14:paraId="6A289E87" w14:textId="77777777" w:rsidR="00025F71" w:rsidRPr="00126FE3" w:rsidRDefault="00025F71" w:rsidP="00A167CC">
      <w:pPr>
        <w:numPr>
          <w:ilvl w:val="0"/>
          <w:numId w:val="4"/>
        </w:numPr>
        <w:tabs>
          <w:tab w:val="clear" w:pos="720"/>
          <w:tab w:val="num" w:pos="567"/>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радиациялық қауіпсіздікті қамтамасыз ету жөніндегі өндірістік бақылауға;</w:t>
      </w:r>
    </w:p>
    <w:p w14:paraId="33568E5D" w14:textId="77777777" w:rsidR="00025F71" w:rsidRPr="00126FE3" w:rsidRDefault="00025F71" w:rsidP="00A167CC">
      <w:pPr>
        <w:numPr>
          <w:ilvl w:val="0"/>
          <w:numId w:val="4"/>
        </w:numPr>
        <w:tabs>
          <w:tab w:val="clear" w:pos="720"/>
          <w:tab w:val="num" w:pos="567"/>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lastRenderedPageBreak/>
        <w:t>радиациялық ахуалды және халықтың радиациялық қауіпсіздігінің жай-күйін бағалауға қатысты қолданылады.</w:t>
      </w:r>
    </w:p>
    <w:p w14:paraId="1AA06027" w14:textId="77777777" w:rsidR="00025F71" w:rsidRPr="00126FE3" w:rsidRDefault="00025F71" w:rsidP="00A167CC">
      <w:pPr>
        <w:numPr>
          <w:ilvl w:val="0"/>
          <w:numId w:val="5"/>
        </w:numPr>
        <w:tabs>
          <w:tab w:val="clear" w:pos="720"/>
          <w:tab w:val="left" w:pos="993"/>
        </w:tabs>
        <w:spacing w:after="0" w:line="240" w:lineRule="auto"/>
        <w:ind w:left="0"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Халықтың радиациялық қауіпсіздігін қамтамасыз ету мынадай қағидаттарға негізделеді:</w:t>
      </w:r>
    </w:p>
    <w:p w14:paraId="15956DE5" w14:textId="77777777" w:rsidR="00025F71" w:rsidRPr="00126FE3" w:rsidRDefault="00025F71" w:rsidP="00A167CC">
      <w:pPr>
        <w:tabs>
          <w:tab w:val="left" w:pos="993"/>
        </w:tabs>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нормалау қағидаты – азаматтардың барлық иондаушы сәулелену көздерінен алатын жеке сәулелену дозаларының белгіленген шектерінен аспау;</w:t>
      </w:r>
    </w:p>
    <w:p w14:paraId="20A5A6BC" w14:textId="77777777" w:rsidR="00025F71" w:rsidRPr="00126FE3" w:rsidRDefault="00025F71" w:rsidP="00A167CC">
      <w:pPr>
        <w:tabs>
          <w:tab w:val="left" w:pos="993"/>
        </w:tabs>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негіздеу қағидаты – адам мен қоғам үшін алынатын пайда қосымша сәулеленуден келтірілуі ықтимал зиян тәуекелінен аспайтын иондаушы сәулелену көздерін пайдалану жөніндегі қызметке жол бермеу;</w:t>
      </w:r>
    </w:p>
    <w:p w14:paraId="0DFA4B26" w14:textId="77777777" w:rsidR="00025F71" w:rsidRPr="00126FE3" w:rsidRDefault="00025F71" w:rsidP="00A167CC">
      <w:pPr>
        <w:tabs>
          <w:tab w:val="left" w:pos="993"/>
        </w:tabs>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оңтайландыру қағидаты – экономикалық және әлеуметтік факторларды ескере отырып, жеке сәулелену дозалары мен сәулеленуге ұшырайтын адамдардың санын мүмкіндігінше төмен және қол жеткізуге болатын деңгейде ұстау;</w:t>
      </w:r>
    </w:p>
    <w:p w14:paraId="5621A3E8" w14:textId="77777777" w:rsidR="00025F71" w:rsidRPr="00126FE3" w:rsidRDefault="00025F71" w:rsidP="00A167CC">
      <w:pPr>
        <w:tabs>
          <w:tab w:val="left" w:pos="993"/>
        </w:tabs>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авариялық оңтайландыру қағидаты – радиациялық авария кезінде қорғаныш шараларын қолданудан түсетін пайда ықтимал зияннан асатындай етіп олардың нысанын, ауқымы мен ұзақтығын айқындау.</w:t>
      </w:r>
    </w:p>
    <w:p w14:paraId="6399D079"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b/>
          <w:bCs/>
          <w:kern w:val="0"/>
          <w:sz w:val="28"/>
          <w:szCs w:val="28"/>
          <w:highlight w:val="white"/>
          <w:lang w:val="kk-KZ"/>
          <w14:ligatures w14:val="none"/>
        </w:rPr>
        <w:t>Реттеу объектісі</w:t>
      </w:r>
      <w:r w:rsidRPr="00126FE3">
        <w:rPr>
          <w:rFonts w:ascii="Times New Roman" w:eastAsia="Times New Roman" w:hAnsi="Times New Roman" w:cs="Times New Roman"/>
          <w:kern w:val="0"/>
          <w:sz w:val="28"/>
          <w:szCs w:val="28"/>
          <w:highlight w:val="white"/>
          <w:lang w:val="kk-KZ"/>
          <w14:ligatures w14:val="none"/>
        </w:rPr>
        <w:t xml:space="preserve"> – халықтың денсаулығын иондаушы сәулеленудің зиянды әсерінен қорғау мақсатында радиациялық қауіпсіздікті қамтамасыз ету процесінде туындайтын қоғамдық қатынастар.</w:t>
      </w:r>
    </w:p>
    <w:p w14:paraId="1EDF9FF4"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b/>
          <w:bCs/>
          <w:kern w:val="0"/>
          <w:sz w:val="28"/>
          <w:szCs w:val="28"/>
          <w:highlight w:val="white"/>
          <w:lang w:val="kk-KZ"/>
          <w14:ligatures w14:val="none"/>
        </w:rPr>
        <w:t>Реттеу субъектілері</w:t>
      </w:r>
      <w:r w:rsidRPr="00126FE3">
        <w:rPr>
          <w:rFonts w:ascii="Times New Roman" w:eastAsia="Times New Roman" w:hAnsi="Times New Roman" w:cs="Times New Roman"/>
          <w:kern w:val="0"/>
          <w:sz w:val="28"/>
          <w:szCs w:val="28"/>
          <w:highlight w:val="white"/>
          <w:lang w:val="kk-KZ"/>
          <w14:ligatures w14:val="none"/>
        </w:rPr>
        <w:t xml:space="preserve"> – атом энергиясын пайдалану саласындағы уәкілетті орган (Қазақстан Республикасының Атом энергиясы жөніндегі агенттігі), қоғамдық бірлестіктер, халықтың радиациялық қауіпсіздігі саласындағы нормалар мен қағидалардың сақталуын қамтамасыз ету жөніндегі іс-шараларды іске асыратын жеке тұлғалар (персонал) және заңды тұлғалар (пайдаланушы ұйым).</w:t>
      </w:r>
    </w:p>
    <w:p w14:paraId="04081FFF"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Calibri" w:hAnsi="Times New Roman" w:cs="Times New Roman"/>
          <w:b/>
          <w:kern w:val="0"/>
          <w:sz w:val="28"/>
          <w:szCs w:val="28"/>
          <w:highlight w:val="white"/>
          <w:lang w:val="kk-KZ"/>
          <w14:ligatures w14:val="none"/>
        </w:rPr>
        <w:t xml:space="preserve">II. </w:t>
      </w:r>
      <w:r w:rsidRPr="00126FE3">
        <w:rPr>
          <w:rFonts w:ascii="Times New Roman" w:eastAsia="Calibri" w:hAnsi="Times New Roman" w:cs="Times New Roman"/>
          <w:b/>
          <w:bCs/>
          <w:kern w:val="0"/>
          <w:sz w:val="28"/>
          <w:szCs w:val="28"/>
          <w:highlight w:val="white"/>
          <w:lang w:val="kk-KZ"/>
          <w14:ligatures w14:val="none"/>
        </w:rPr>
        <w:t xml:space="preserve">Халықтың радиациялық қауіпсіздігін қамтамасыз ету </w:t>
      </w:r>
      <w:r w:rsidRPr="00126FE3">
        <w:rPr>
          <w:rFonts w:ascii="Times New Roman" w:eastAsia="Times New Roman" w:hAnsi="Times New Roman" w:cs="Times New Roman"/>
          <w:b/>
          <w:bCs/>
          <w:kern w:val="0"/>
          <w:sz w:val="28"/>
          <w:szCs w:val="28"/>
          <w:highlight w:val="white"/>
          <w:lang w:val="kk-KZ"/>
          <w14:ligatures w14:val="none"/>
        </w:rPr>
        <w:t>саласындағы ретроспективті талдау</w:t>
      </w:r>
    </w:p>
    <w:p w14:paraId="46C030A2"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Халықтың радиациялық қауіпсіздігін қамтамасыз ету халықтың денсаулығын сақтау, қоршаған ортаны қорғау және атом энергиясын қауіпсіз пайдалану саласындағы Қазақстан Республикасы мемлекеттік саясатының негізгі бағыттарының бірі болып табылады. Бұл бағыттың өзектілігі елде атом өнеркәсібі объектілерінің, уран өндіруші және өңдеуші кәсіпорындардың, зерттеу ядролық қондырғыларының, медициналық және өнеркәсіптік иондаушы сәулелену көздерінің, сондай-ақ ядролық сынақтар жүргізу салдарынан радиоактивті ластануға ұшыраған аумақтардың болуына байланысты.</w:t>
      </w:r>
    </w:p>
    <w:p w14:paraId="56169D21"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Тәуелсіздік алғаннан кейін Қазақстан Республикасы халықтың радиациялық қауіпсіздігін қамтамасыз етудің өзіндік жүйесін құру қажеттілігіне тап болды. Бұрынғы Семей ядролық сынақ полигонында жүргізілген ядролық сынақтардың салдарын бағалау және барынша азайту, радиациялық ахуалды бақылау, өнеркәсіпте, медицинада және ғылыми зерттеулерде иондаушы сәулелену көздерін пайдалану кезіндегі қауіпсіздікті қамтамасыз ету, сондай-ақ радиациялық аварияларға ден қоюдың ұлттық жүйесін қалыптастыру мәселелері ерекше маңызға ие болды.</w:t>
      </w:r>
    </w:p>
    <w:p w14:paraId="3C96D281"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 xml:space="preserve">Бастапқы кезеңде аталған мәселелерді реттеу санитариялық, экологиялық және салалық заңнаманың жекелеген нормалары негізінде жүзеге асырылды. </w:t>
      </w:r>
      <w:r w:rsidRPr="00126FE3">
        <w:rPr>
          <w:rFonts w:ascii="Times New Roman" w:eastAsia="Times New Roman" w:hAnsi="Times New Roman" w:cs="Times New Roman"/>
          <w:kern w:val="0"/>
          <w:sz w:val="28"/>
          <w:szCs w:val="28"/>
          <w:highlight w:val="white"/>
          <w:lang w:val="kk-KZ"/>
          <w14:ligatures w14:val="none"/>
        </w:rPr>
        <w:lastRenderedPageBreak/>
        <w:t>Жүйелі заңнамалық реттеу қажеттілігі 1998 жылғы 23 сәуірдегі № 219-I «Халықтың радиациялық қауіпсіздігі туралы» Қазақстан Республикасы Заңының қабылдануына негіз болды. Заң радиациялық қауіпсіздікті қамтамасыз етудің құқықтық негіздерін айқындап, халықтың денсаулығын иондаушы сәулеленудің зиянды әсерінен қорғауға байланысты қоғамдық қатынастарды реттеді.</w:t>
      </w:r>
    </w:p>
    <w:p w14:paraId="01167EB3"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Заңда радиациялық қауіпсіздікті қамтамасыз етудің негізгі қағидаттары, мемлекеттік органдардың өкілеттіктері, мемлекеттік нормалау мен өндірістік бақылауға қойылатын талаптар, радиациялық қауіпсіздіктің жай-күйін бағалау тәртібі, сондай-ақ иондаушы сәулелену көздерімен қауіпсіз жұмыс істеуге қойылатын талаптар бекітілді. Табиғи радионуклидтердің әсері, тамақ өнімдері мен ауызсудағы радионуклидтердің мөлшері, медициналық сәулелену және азаматтардың жеке сәулелену дозаларын есепке алу мәселелері жеке реттелді.</w:t>
      </w:r>
    </w:p>
    <w:p w14:paraId="570758B7"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Авариялық әзірлік пен ден қою жүйесін қалыптастыру заңнаманы дамытудың маңызды бағыттарының бірі болды. Заң радиациялық авариялардың алдын алуға, пайдаланушы ұйымдарды ықтимал авариялық жағдайларға дайындауға, халық пен жұмыскерлерді қорғауға, сондай-ақ радиациялық авариялардың салдарын жою жөніндегі іс-шараларды жүргізуге қойылатын талаптарды белгілейді. Сонымен қатар азаматтардың радиациялық қауіпсіздікке, радиациялық ахуал туралы толық және анық ақпарат алуға, сондай-ақ иондаушы сәулеленудің әсерінен келтірілген зиянды өтетуге құқықтары бекітілді.</w:t>
      </w:r>
    </w:p>
    <w:p w14:paraId="4FE34D75"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Кейінгі жылдары Заңның ережелері Қазақстан Республикасының атом энергиясын пайдалану, денсаулық сақтау, халықтың санитариялық-эпидемиологиялық саламаттылығы, азаматтық қорғау және қоршаған ортаны қорғау салаларындағы заңнамасымен өзара байланыста жетілдірілді. Оның негізінде радиациялық қауіпті объектілердің қызметін және иондаушы сәулелену көздерін қауіпсіз пайдалануды реттейтін санитариялық қағидалар, гигиеналық нормативтер мен техникалық талаптар жүйесі қалыптастырылды.</w:t>
      </w:r>
    </w:p>
    <w:p w14:paraId="5E1F52CD"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Қазақстан Республикасының Атом энергиясы жөніндегі халықаралық агенттікпен ынтымақтастығы ұлттық радиациялық қауіпсіздік жүйесін дамытуда елеулі рөл атқарады. Мұндай өзара іс-қимыл халықаралық нормалар мен озық тәжірибелерді енгізуге, радиациялық мониторингті дамытуға, авариялық әзірлік пен ден қою жүйесін жетілдіруге, сондай-ақ мемлекеттік органдар мен пайдаланушы ұйымдардың кадрлық және техникалық әлеуетін нығайтуға ықпал етеді.</w:t>
      </w:r>
    </w:p>
    <w:p w14:paraId="72B85F62"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Осылайша, Қазақстан Республикасының халықтың радиациялық қауіпсіздігі саласындағы заңнамасы құқықтық, ұйымдастырушылық, санитариялық-гигиеналық және техникалық шаралардың кешенді жүйесі ретінде қалыптасты. Оны одан әрі дамыту мемлекеттік бақылау мен қадағалауды жетілдіруге, радиациялық мониторинг жүйесін жаңғыртуға, радиациялық аварияларға әзірлік деңгейін арттыруға, ақпараттың ашықтығын қамтамасыз етуге, сондай-ақ нормативтік құқықтық базаны атом энергетикасының дамуына және иондаушы сәулелену көздерін пайдаланудың жаңа технологияларына бейімдеуге байланысты.</w:t>
      </w:r>
    </w:p>
    <w:p w14:paraId="2630156F" w14:textId="77777777" w:rsidR="00025F71" w:rsidRPr="00126FE3" w:rsidRDefault="00025F71" w:rsidP="00A167CC">
      <w:pPr>
        <w:spacing w:after="0" w:line="240" w:lineRule="auto"/>
        <w:rPr>
          <w:rFonts w:ascii="Times New Roman" w:eastAsia="Calibri" w:hAnsi="Times New Roman" w:cs="Times New Roman"/>
          <w:kern w:val="0"/>
          <w:sz w:val="28"/>
          <w:szCs w:val="28"/>
          <w:highlight w:val="white"/>
          <w:lang w:val="kk-KZ"/>
          <w14:ligatures w14:val="none"/>
        </w:rPr>
        <w:sectPr w:rsidR="00025F71" w:rsidRPr="00126FE3" w:rsidSect="00A167CC">
          <w:headerReference w:type="default" r:id="rId7"/>
          <w:pgSz w:w="11906" w:h="16838"/>
          <w:pgMar w:top="851" w:right="851" w:bottom="851" w:left="1418" w:header="709" w:footer="709" w:gutter="0"/>
          <w:pgNumType w:start="1"/>
          <w:cols w:space="720"/>
          <w:titlePg/>
          <w:docGrid w:linePitch="326"/>
        </w:sectPr>
      </w:pPr>
    </w:p>
    <w:tbl>
      <w:tblPr>
        <w:tblStyle w:val="ac"/>
        <w:tblW w:w="15030" w:type="dxa"/>
        <w:tblInd w:w="-289" w:type="dxa"/>
        <w:tblLayout w:type="fixed"/>
        <w:tblLook w:val="04A0" w:firstRow="1" w:lastRow="0" w:firstColumn="1" w:lastColumn="0" w:noHBand="0" w:noVBand="1"/>
      </w:tblPr>
      <w:tblGrid>
        <w:gridCol w:w="709"/>
        <w:gridCol w:w="1702"/>
        <w:gridCol w:w="1985"/>
        <w:gridCol w:w="5225"/>
        <w:gridCol w:w="21"/>
        <w:gridCol w:w="2552"/>
        <w:gridCol w:w="7"/>
        <w:gridCol w:w="2829"/>
      </w:tblGrid>
      <w:tr w:rsidR="00025F71" w:rsidRPr="00126FE3" w14:paraId="115D819C" w14:textId="77777777" w:rsidTr="005A4E1F">
        <w:trPr>
          <w:trHeight w:val="1118"/>
        </w:trPr>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1DB30D48" w14:textId="77777777" w:rsidR="00025F71" w:rsidRPr="00126FE3" w:rsidRDefault="00025F71" w:rsidP="00A167CC">
            <w:pPr>
              <w:jc w:val="center"/>
              <w:rPr>
                <w:rFonts w:ascii="Times New Roman" w:hAnsi="Times New Roman"/>
                <w:b/>
                <w:sz w:val="28"/>
                <w:szCs w:val="28"/>
                <w:highlight w:val="white"/>
                <w:lang w:val="kk-KZ"/>
              </w:rPr>
            </w:pPr>
            <w:r w:rsidRPr="00126FE3">
              <w:rPr>
                <w:rFonts w:ascii="Times New Roman" w:hAnsi="Times New Roman"/>
                <w:b/>
                <w:sz w:val="28"/>
                <w:szCs w:val="28"/>
                <w:highlight w:val="white"/>
                <w:lang w:val="kk-KZ"/>
              </w:rPr>
              <w:lastRenderedPageBreak/>
              <w:t>№</w:t>
            </w:r>
          </w:p>
          <w:p w14:paraId="79114158" w14:textId="77777777" w:rsidR="00025F71" w:rsidRPr="00126FE3" w:rsidRDefault="00025F71" w:rsidP="00A167CC">
            <w:pPr>
              <w:jc w:val="center"/>
              <w:rPr>
                <w:rFonts w:ascii="Times New Roman" w:hAnsi="Times New Roman"/>
                <w:b/>
                <w:sz w:val="28"/>
                <w:szCs w:val="28"/>
                <w:highlight w:val="white"/>
                <w:lang w:val="kk-KZ"/>
              </w:rPr>
            </w:pPr>
            <w:r w:rsidRPr="00126FE3">
              <w:rPr>
                <w:rFonts w:ascii="Times New Roman" w:hAnsi="Times New Roman"/>
                <w:b/>
                <w:sz w:val="28"/>
                <w:szCs w:val="28"/>
                <w:highlight w:val="white"/>
                <w:lang w:val="kk-KZ"/>
              </w:rPr>
              <w:t>п/п</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tcPr>
          <w:p w14:paraId="2604C408" w14:textId="77777777" w:rsidR="00025F71" w:rsidRPr="00126FE3" w:rsidRDefault="00025F71" w:rsidP="00A167CC">
            <w:pPr>
              <w:jc w:val="center"/>
              <w:rPr>
                <w:rFonts w:ascii="Times New Roman" w:eastAsia="Times New Roman" w:hAnsi="Times New Roman"/>
                <w:sz w:val="28"/>
                <w:szCs w:val="28"/>
                <w:highlight w:val="white"/>
                <w:lang w:val="kk-KZ"/>
              </w:rPr>
            </w:pPr>
            <w:r w:rsidRPr="00126FE3">
              <w:rPr>
                <w:rFonts w:ascii="Times New Roman" w:eastAsia="Times New Roman" w:hAnsi="Times New Roman"/>
                <w:b/>
                <w:bCs/>
                <w:sz w:val="28"/>
                <w:szCs w:val="28"/>
                <w:highlight w:val="white"/>
                <w:lang w:val="kk-KZ"/>
              </w:rPr>
              <w:t>Талданатын заңнама саласының (кіші саласының) уақыт кезеңі</w:t>
            </w:r>
          </w:p>
          <w:p w14:paraId="1FE13283" w14:textId="77777777" w:rsidR="00025F71" w:rsidRPr="00126FE3" w:rsidRDefault="00025F71" w:rsidP="00A167CC">
            <w:pPr>
              <w:jc w:val="center"/>
              <w:rPr>
                <w:rFonts w:ascii="Times New Roman" w:hAnsi="Times New Roman"/>
                <w:b/>
                <w:sz w:val="28"/>
                <w:szCs w:val="28"/>
                <w:highlight w:val="white"/>
                <w:lang w:val="kk-KZ"/>
              </w:rPr>
            </w:pPr>
          </w:p>
        </w:tc>
        <w:tc>
          <w:tcPr>
            <w:tcW w:w="1985" w:type="dxa"/>
            <w:vMerge w:val="restart"/>
            <w:tcBorders>
              <w:top w:val="single" w:sz="4" w:space="0" w:color="000000"/>
              <w:left w:val="single" w:sz="4" w:space="0" w:color="000000"/>
              <w:bottom w:val="single" w:sz="4" w:space="0" w:color="000000"/>
              <w:right w:val="single" w:sz="4" w:space="0" w:color="000000"/>
            </w:tcBorders>
            <w:vAlign w:val="center"/>
            <w:hideMark/>
          </w:tcPr>
          <w:p w14:paraId="1D5B89A2" w14:textId="77777777" w:rsidR="00025F71" w:rsidRPr="00126FE3" w:rsidRDefault="00025F71" w:rsidP="00A167CC">
            <w:pPr>
              <w:jc w:val="center"/>
              <w:rPr>
                <w:rFonts w:ascii="Times New Roman" w:hAnsi="Times New Roman"/>
                <w:b/>
                <w:sz w:val="28"/>
                <w:szCs w:val="28"/>
                <w:highlight w:val="white"/>
                <w:lang w:val="kk-KZ"/>
              </w:rPr>
            </w:pPr>
            <w:r w:rsidRPr="00126FE3">
              <w:rPr>
                <w:rFonts w:ascii="Times New Roman" w:hAnsi="Times New Roman"/>
                <w:b/>
                <w:sz w:val="28"/>
                <w:szCs w:val="28"/>
                <w:highlight w:val="white"/>
                <w:lang w:val="kk-KZ"/>
              </w:rPr>
              <w:t>Заңнамалық актінің атауы</w:t>
            </w:r>
          </w:p>
        </w:tc>
        <w:tc>
          <w:tcPr>
            <w:tcW w:w="5246"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5BBBCE9C" w14:textId="77777777" w:rsidR="00025F71" w:rsidRPr="00126FE3" w:rsidRDefault="00025F71" w:rsidP="00A167CC">
            <w:pPr>
              <w:jc w:val="center"/>
              <w:rPr>
                <w:rFonts w:ascii="Times New Roman" w:hAnsi="Times New Roman"/>
                <w:b/>
                <w:sz w:val="28"/>
                <w:szCs w:val="28"/>
                <w:highlight w:val="white"/>
                <w:lang w:val="kk-KZ"/>
              </w:rPr>
            </w:pPr>
            <w:r w:rsidRPr="00126FE3">
              <w:rPr>
                <w:rFonts w:ascii="Times New Roman" w:hAnsi="Times New Roman"/>
                <w:b/>
                <w:sz w:val="28"/>
                <w:szCs w:val="28"/>
                <w:highlight w:val="white"/>
                <w:lang w:val="kk-KZ"/>
              </w:rPr>
              <w:t>Тұжырымдамалық сипаттағы енгізілген өзгерістердің және (немесе) толықтырулардың сипаттамасы (заңнамалық актінің құрылымдық элементтері көрсетіле отырып)</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hideMark/>
          </w:tcPr>
          <w:p w14:paraId="4EF230CE" w14:textId="77777777" w:rsidR="00025F71" w:rsidRPr="00126FE3" w:rsidRDefault="00025F71" w:rsidP="00A167CC">
            <w:pPr>
              <w:jc w:val="center"/>
              <w:rPr>
                <w:rFonts w:ascii="Times New Roman" w:hAnsi="Times New Roman"/>
                <w:b/>
                <w:sz w:val="28"/>
                <w:szCs w:val="28"/>
                <w:highlight w:val="white"/>
                <w:lang w:val="kk-KZ"/>
              </w:rPr>
            </w:pPr>
            <w:r w:rsidRPr="00126FE3">
              <w:rPr>
                <w:rFonts w:ascii="Times New Roman" w:hAnsi="Times New Roman"/>
                <w:b/>
                <w:sz w:val="28"/>
                <w:szCs w:val="28"/>
                <w:highlight w:val="white"/>
                <w:lang w:val="kk-KZ"/>
              </w:rPr>
              <w:t>Түзетулер енгізудің негіздері және бастапқыда мәлімделген мақсаттар</w:t>
            </w:r>
          </w:p>
        </w:tc>
        <w:tc>
          <w:tcPr>
            <w:tcW w:w="2836" w:type="dxa"/>
            <w:gridSpan w:val="2"/>
            <w:tcBorders>
              <w:top w:val="single" w:sz="4" w:space="0" w:color="000000"/>
              <w:left w:val="single" w:sz="4" w:space="0" w:color="000000"/>
              <w:bottom w:val="single" w:sz="4" w:space="0" w:color="000000"/>
              <w:right w:val="single" w:sz="4" w:space="0" w:color="000000"/>
            </w:tcBorders>
            <w:vAlign w:val="center"/>
            <w:hideMark/>
          </w:tcPr>
          <w:p w14:paraId="3C472B86" w14:textId="77777777" w:rsidR="00025F71" w:rsidRPr="00126FE3" w:rsidRDefault="00025F71" w:rsidP="00A167CC">
            <w:pPr>
              <w:jc w:val="center"/>
              <w:rPr>
                <w:rFonts w:ascii="Times New Roman" w:hAnsi="Times New Roman"/>
                <w:b/>
                <w:sz w:val="28"/>
                <w:szCs w:val="28"/>
                <w:highlight w:val="white"/>
                <w:lang w:val="kk-KZ"/>
              </w:rPr>
            </w:pPr>
            <w:r w:rsidRPr="00126FE3">
              <w:rPr>
                <w:rFonts w:ascii="Times New Roman" w:hAnsi="Times New Roman"/>
                <w:b/>
                <w:bCs/>
                <w:sz w:val="28"/>
                <w:szCs w:val="28"/>
                <w:highlight w:val="white"/>
                <w:lang w:val="kk-KZ"/>
              </w:rPr>
              <w:t>Нақты салдарлар</w:t>
            </w:r>
          </w:p>
        </w:tc>
      </w:tr>
      <w:tr w:rsidR="00025F71" w:rsidRPr="00126FE3" w14:paraId="75D34349" w14:textId="77777777" w:rsidTr="005A4E1F">
        <w:trPr>
          <w:trHeight w:val="33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B41ED8D" w14:textId="77777777" w:rsidR="00025F71" w:rsidRPr="00126FE3" w:rsidRDefault="00025F71" w:rsidP="00A167CC">
            <w:pPr>
              <w:rPr>
                <w:rFonts w:ascii="Times New Roman" w:hAnsi="Times New Roman"/>
                <w:b/>
                <w:sz w:val="28"/>
                <w:szCs w:val="28"/>
                <w:highlight w:val="white"/>
                <w:lang w:val="kk-KZ"/>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B4316AF" w14:textId="77777777" w:rsidR="00025F71" w:rsidRPr="00126FE3" w:rsidRDefault="00025F71" w:rsidP="00A167CC">
            <w:pPr>
              <w:rPr>
                <w:rFonts w:ascii="Times New Roman" w:hAnsi="Times New Roman"/>
                <w:b/>
                <w:sz w:val="28"/>
                <w:szCs w:val="28"/>
                <w:highlight w:val="white"/>
                <w:lang w:val="kk-KZ"/>
              </w:rPr>
            </w:pPr>
          </w:p>
        </w:tc>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17CA16F6" w14:textId="77777777" w:rsidR="00025F71" w:rsidRPr="00126FE3" w:rsidRDefault="00025F71" w:rsidP="00A167CC">
            <w:pPr>
              <w:rPr>
                <w:rFonts w:ascii="Times New Roman" w:hAnsi="Times New Roman"/>
                <w:b/>
                <w:sz w:val="28"/>
                <w:szCs w:val="28"/>
                <w:highlight w:val="white"/>
                <w:lang w:val="kk-KZ"/>
              </w:rPr>
            </w:pPr>
          </w:p>
        </w:tc>
        <w:tc>
          <w:tcPr>
            <w:tcW w:w="5246" w:type="dxa"/>
            <w:gridSpan w:val="2"/>
            <w:vMerge/>
            <w:tcBorders>
              <w:top w:val="single" w:sz="4" w:space="0" w:color="000000"/>
              <w:left w:val="single" w:sz="4" w:space="0" w:color="000000"/>
              <w:bottom w:val="single" w:sz="4" w:space="0" w:color="000000"/>
              <w:right w:val="single" w:sz="4" w:space="0" w:color="000000"/>
            </w:tcBorders>
            <w:vAlign w:val="center"/>
            <w:hideMark/>
          </w:tcPr>
          <w:p w14:paraId="3EDF979C" w14:textId="77777777" w:rsidR="00025F71" w:rsidRPr="00126FE3" w:rsidRDefault="00025F71" w:rsidP="00A167CC">
            <w:pPr>
              <w:rPr>
                <w:rFonts w:ascii="Times New Roman" w:hAnsi="Times New Roman"/>
                <w:b/>
                <w:sz w:val="28"/>
                <w:szCs w:val="28"/>
                <w:highlight w:val="white"/>
                <w:lang w:val="kk-KZ"/>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22C81703" w14:textId="77777777" w:rsidR="00025F71" w:rsidRPr="00126FE3" w:rsidRDefault="00025F71" w:rsidP="00A167CC">
            <w:pPr>
              <w:rPr>
                <w:rFonts w:ascii="Times New Roman" w:hAnsi="Times New Roman"/>
                <w:b/>
                <w:sz w:val="28"/>
                <w:szCs w:val="28"/>
                <w:highlight w:val="white"/>
                <w:lang w:val="kk-KZ"/>
              </w:rPr>
            </w:pP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14:paraId="712791AC" w14:textId="77777777" w:rsidR="00025F71" w:rsidRPr="00126FE3" w:rsidRDefault="00025F71" w:rsidP="00A167CC">
            <w:pPr>
              <w:jc w:val="center"/>
              <w:rPr>
                <w:rFonts w:ascii="Times New Roman" w:hAnsi="Times New Roman"/>
                <w:b/>
                <w:sz w:val="28"/>
                <w:szCs w:val="28"/>
                <w:highlight w:val="white"/>
                <w:lang w:val="kk-KZ"/>
              </w:rPr>
            </w:pPr>
            <w:r w:rsidRPr="00126FE3">
              <w:rPr>
                <w:rFonts w:ascii="Times New Roman" w:hAnsi="Times New Roman"/>
                <w:b/>
                <w:bCs/>
                <w:sz w:val="28"/>
                <w:szCs w:val="28"/>
                <w:highlight w:val="white"/>
                <w:lang w:val="kk-KZ"/>
              </w:rPr>
              <w:t>(енгізілген түзетулердің нәтижелері)</w:t>
            </w:r>
          </w:p>
          <w:p w14:paraId="160C6D8C" w14:textId="77777777" w:rsidR="00025F71" w:rsidRPr="00126FE3" w:rsidRDefault="00025F71" w:rsidP="00A167CC">
            <w:pPr>
              <w:jc w:val="center"/>
              <w:rPr>
                <w:rFonts w:ascii="Times New Roman" w:hAnsi="Times New Roman"/>
                <w:b/>
                <w:sz w:val="28"/>
                <w:szCs w:val="28"/>
                <w:highlight w:val="white"/>
                <w:lang w:val="kk-KZ"/>
              </w:rPr>
            </w:pPr>
          </w:p>
        </w:tc>
      </w:tr>
      <w:tr w:rsidR="00025F71" w:rsidRPr="00126FE3" w14:paraId="6BC3B09D" w14:textId="77777777" w:rsidTr="005A4E1F">
        <w:trPr>
          <w:trHeight w:val="481"/>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44C946E6" w14:textId="77777777" w:rsidR="00025F71" w:rsidRPr="00126FE3" w:rsidRDefault="00025F71" w:rsidP="00A167CC">
            <w:pPr>
              <w:rPr>
                <w:rFonts w:ascii="Times New Roman" w:hAnsi="Times New Roman"/>
                <w:sz w:val="28"/>
                <w:szCs w:val="28"/>
                <w:highlight w:val="white"/>
                <w:lang w:val="kk-KZ"/>
              </w:rPr>
            </w:pPr>
            <w:r w:rsidRPr="00126FE3">
              <w:rPr>
                <w:rFonts w:ascii="Times New Roman" w:hAnsi="Times New Roman"/>
                <w:sz w:val="28"/>
                <w:szCs w:val="28"/>
                <w:highlight w:val="white"/>
                <w:lang w:val="kk-KZ"/>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8B1B74C" w14:textId="77777777" w:rsidR="00025F71" w:rsidRPr="00126FE3" w:rsidRDefault="00025F71" w:rsidP="00A167CC">
            <w:pPr>
              <w:jc w:val="center"/>
              <w:rPr>
                <w:rFonts w:ascii="Times New Roman" w:hAnsi="Times New Roman"/>
                <w:i/>
                <w:iCs/>
                <w:sz w:val="28"/>
                <w:szCs w:val="28"/>
                <w:highlight w:val="white"/>
                <w:lang w:val="kk-KZ"/>
              </w:rPr>
            </w:pPr>
            <w:r w:rsidRPr="00126FE3">
              <w:rPr>
                <w:rFonts w:ascii="Times New Roman" w:hAnsi="Times New Roman"/>
                <w:i/>
                <w:iCs/>
                <w:sz w:val="28"/>
                <w:szCs w:val="28"/>
                <w:highlight w:val="white"/>
                <w:lang w:val="kk-KZ"/>
              </w:rPr>
              <w:t>2021-2026 ж.</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4D1E554" w14:textId="77777777"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Қазақстан Республикасының «Халықтың радиациялық қауіпсіздігі туралы» Заңы</w:t>
            </w:r>
          </w:p>
        </w:tc>
        <w:tc>
          <w:tcPr>
            <w:tcW w:w="5225" w:type="dxa"/>
            <w:tcBorders>
              <w:top w:val="single" w:sz="4" w:space="0" w:color="000000"/>
              <w:left w:val="single" w:sz="4" w:space="0" w:color="000000"/>
              <w:bottom w:val="single" w:sz="4" w:space="0" w:color="000000"/>
              <w:right w:val="single" w:sz="4" w:space="0" w:color="000000"/>
            </w:tcBorders>
            <w:hideMark/>
          </w:tcPr>
          <w:p w14:paraId="1357B823"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b/>
                <w:bCs/>
                <w:sz w:val="28"/>
                <w:szCs w:val="28"/>
                <w:highlight w:val="white"/>
                <w:lang w:val="kk-KZ"/>
              </w:rPr>
              <w:t>1-баптың тоғызыншы абзацы</w:t>
            </w:r>
            <w:r w:rsidRPr="00126FE3">
              <w:rPr>
                <w:rFonts w:ascii="Times New Roman" w:hAnsi="Times New Roman"/>
                <w:sz w:val="28"/>
                <w:szCs w:val="28"/>
                <w:highlight w:val="white"/>
                <w:lang w:val="kk-KZ"/>
              </w:rPr>
              <w:t xml:space="preserve"> – «радиациялық қауіпсіздік» терминінің анықтамасы нақтыланды: радиациялық әсерді шектейтін іс-шаралар кешенімен қамтамасыз ету туралы ереже қосылды және нормалардың Қазақстан Республикасының заңнамасында белгіленетіні нақтыланды.</w:t>
            </w:r>
          </w:p>
          <w:p w14:paraId="273FCA6B"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b/>
                <w:bCs/>
                <w:sz w:val="28"/>
                <w:szCs w:val="28"/>
                <w:highlight w:val="white"/>
                <w:lang w:val="kk-KZ"/>
              </w:rPr>
              <w:t>3-баптың бесінші абзацы</w:t>
            </w:r>
            <w:r w:rsidRPr="00126FE3">
              <w:rPr>
                <w:rFonts w:ascii="Times New Roman" w:hAnsi="Times New Roman"/>
                <w:sz w:val="28"/>
                <w:szCs w:val="28"/>
                <w:highlight w:val="white"/>
                <w:lang w:val="kk-KZ"/>
              </w:rPr>
              <w:t xml:space="preserve"> – авариялық оңтайландыру қағидатының тұжырымы нақтыланды: адам денсаулығына келетін зиянды азайту және араласуды жүзеге асырудан болатын залалға қатысты нақтылау алынып тасталды, оның орнына радиациялық авария салдарын жою жөніндегі іс-шаралардың зиянға қарағанда пайдасы көп болуға тиіс екені белгіленді.</w:t>
            </w:r>
          </w:p>
          <w:p w14:paraId="55452B15"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b/>
                <w:bCs/>
                <w:sz w:val="28"/>
                <w:szCs w:val="28"/>
                <w:highlight w:val="white"/>
                <w:lang w:val="kk-KZ"/>
              </w:rPr>
              <w:t>5-бап</w:t>
            </w:r>
            <w:r w:rsidRPr="00126FE3">
              <w:rPr>
                <w:rFonts w:ascii="Times New Roman" w:hAnsi="Times New Roman"/>
                <w:sz w:val="28"/>
                <w:szCs w:val="28"/>
                <w:highlight w:val="white"/>
                <w:lang w:val="kk-KZ"/>
              </w:rPr>
              <w:t xml:space="preserve"> – жаңа редакцияда жазылды: радиациялық қауіпсіздікті қамтамасыз ету саласындағы мемлекеттік органдардың өкілеттіктері және атом </w:t>
            </w:r>
            <w:r w:rsidRPr="00126FE3">
              <w:rPr>
                <w:rFonts w:ascii="Times New Roman" w:hAnsi="Times New Roman"/>
                <w:sz w:val="28"/>
                <w:szCs w:val="28"/>
                <w:highlight w:val="white"/>
                <w:lang w:val="kk-KZ"/>
              </w:rPr>
              <w:lastRenderedPageBreak/>
              <w:t>энергиясын пайдалану саласындағы уәкілетті мемлекеттік органның құзыреті туралы ережелер алып тасталды; Қазақстан Республикасы Үкіметінің халықтың радиациялық қауіпсіздігін қамтамасыз ету саласындағы мемлекеттік саясаттың негізгі бағыттарын әзірлеу және өзге де функцияларды жүзеге асыру жөніндегі құзыреті белгіленді.</w:t>
            </w:r>
          </w:p>
          <w:p w14:paraId="5992B804"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b/>
                <w:bCs/>
                <w:sz w:val="28"/>
                <w:szCs w:val="28"/>
                <w:highlight w:val="white"/>
                <w:lang w:val="kk-KZ"/>
              </w:rPr>
              <w:t>6-бап</w:t>
            </w:r>
            <w:r w:rsidRPr="00126FE3">
              <w:rPr>
                <w:rFonts w:ascii="Times New Roman" w:hAnsi="Times New Roman"/>
                <w:sz w:val="28"/>
                <w:szCs w:val="28"/>
                <w:highlight w:val="white"/>
                <w:lang w:val="kk-KZ"/>
              </w:rPr>
              <w:t xml:space="preserve"> – радиациялық қауіпсіздікті қамтамасыз ету саласындағы мемлекеттік органдардың құзыреті нақтыланып, қайта бөлінді: атом энергиясын пайдалану саласындағы уәкілетті мемлекеттік органның жекелеген өкілеттіктері алып тасталды, оның мемлекеттік саясатты іске асыру, техникалық регламенттер мен біліктілік талаптарын әзірлеу жөніндегі өкілеттіктері нақтыланды; халықтың санитариялық-эпидемиологиялық саламаттылығы саласындағы мемлекеттік органның өкілеттіктері кеңейтілді, сондай-ақ қоршаған ортаны қорғау органдарының, кеден органдарының және Қазақстан Республикасы Ұлттық қауіпсіздік комитетінің Шекара қызметінің өкілеттіктері айқындалды.</w:t>
            </w:r>
          </w:p>
          <w:p w14:paraId="6CAA672A"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b/>
                <w:bCs/>
                <w:sz w:val="28"/>
                <w:szCs w:val="28"/>
                <w:highlight w:val="white"/>
                <w:lang w:val="kk-KZ"/>
              </w:rPr>
              <w:t>8-баптың 2-тармағы</w:t>
            </w:r>
            <w:r w:rsidRPr="00126FE3">
              <w:rPr>
                <w:rFonts w:ascii="Times New Roman" w:hAnsi="Times New Roman"/>
                <w:sz w:val="28"/>
                <w:szCs w:val="28"/>
                <w:highlight w:val="white"/>
                <w:lang w:val="kk-KZ"/>
              </w:rPr>
              <w:t xml:space="preserve"> – «халықтың санитариялық-эпидемиологиялық саламаттылығы саласындағы мемлекеттік </w:t>
            </w:r>
            <w:r w:rsidRPr="00126FE3">
              <w:rPr>
                <w:rFonts w:ascii="Times New Roman" w:hAnsi="Times New Roman"/>
                <w:sz w:val="28"/>
                <w:szCs w:val="28"/>
                <w:highlight w:val="white"/>
                <w:lang w:val="kk-KZ"/>
              </w:rPr>
              <w:lastRenderedPageBreak/>
              <w:t>органмен келісіледі және оны атом энергиясын пайдалану саласындағы уәкілетті мемлекеттік орган бекітеді» деген бөлік алып тасталды.</w:t>
            </w:r>
          </w:p>
          <w:p w14:paraId="60449DCF"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b/>
                <w:bCs/>
                <w:sz w:val="28"/>
                <w:szCs w:val="28"/>
                <w:highlight w:val="white"/>
                <w:lang w:val="kk-KZ"/>
              </w:rPr>
              <w:t>14-бап</w:t>
            </w:r>
            <w:r w:rsidRPr="00126FE3">
              <w:rPr>
                <w:rFonts w:ascii="Times New Roman" w:hAnsi="Times New Roman"/>
                <w:sz w:val="28"/>
                <w:szCs w:val="28"/>
                <w:highlight w:val="white"/>
                <w:lang w:val="kk-KZ"/>
              </w:rPr>
              <w:t xml:space="preserve"> – «табиғи және» деген сөздер қосылды. Яғни бұрын тек «техногендік радиациялық аяға» байланысты сәуле алу көрсетілсе, жаңа нұсқада «табиғи және техногендік радиациялық аяға» деп нақтыланды.</w:t>
            </w:r>
          </w:p>
          <w:p w14:paraId="4366E93D"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i/>
                <w:iCs/>
                <w:sz w:val="28"/>
                <w:szCs w:val="28"/>
                <w:highlight w:val="white"/>
                <w:lang w:val="kk-KZ"/>
              </w:rPr>
              <w:t>(«Қазақстан Республикасының кейбір заңнамалық актілеріне атом энергиясын пайдалану мәселелері бойынша өзгерістер мен толықтырулар енгізу туралы» Қазақстан Республикасының 2021 жылғы 25 ақпандағы № 12-VII ҚРЗ Заңы</w:t>
            </w:r>
            <w:r w:rsidRPr="00126FE3">
              <w:rPr>
                <w:rFonts w:ascii="Times New Roman" w:hAnsi="Times New Roman"/>
                <w:sz w:val="28"/>
                <w:szCs w:val="28"/>
                <w:highlight w:val="white"/>
                <w:lang w:val="kk-KZ"/>
              </w:rPr>
              <w:t>).</w:t>
            </w:r>
          </w:p>
        </w:tc>
        <w:tc>
          <w:tcPr>
            <w:tcW w:w="2580" w:type="dxa"/>
            <w:gridSpan w:val="3"/>
            <w:tcBorders>
              <w:top w:val="single" w:sz="4" w:space="0" w:color="000000"/>
              <w:left w:val="single" w:sz="4" w:space="0" w:color="000000"/>
              <w:bottom w:val="single" w:sz="4" w:space="0" w:color="000000"/>
              <w:right w:val="single" w:sz="4" w:space="0" w:color="000000"/>
            </w:tcBorders>
            <w:hideMark/>
          </w:tcPr>
          <w:p w14:paraId="5E0E973C"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lastRenderedPageBreak/>
              <w:t xml:space="preserve">«Қазақстан Республикасының кейбір заңнамалық актілеріне атом энергиясын пайдалану мәселелері бойынша өзгерістер мен толықтырулар енгізу туралы» Қазақстан Республикасының 2021 жылғы 25 ақпандағы № 12-VII ҚРЗ Заңы енгізілгенмен түзетулер радиациялық қауіпсіздік саласындағы терминология мен </w:t>
            </w:r>
            <w:r w:rsidRPr="00126FE3">
              <w:rPr>
                <w:rFonts w:ascii="Times New Roman" w:hAnsi="Times New Roman"/>
                <w:sz w:val="28"/>
                <w:szCs w:val="28"/>
                <w:highlight w:val="white"/>
                <w:lang w:val="kk-KZ"/>
              </w:rPr>
              <w:t>заңнама ережелерін өзектендіруге, оны қамтамасыз ету қағидаттары мен тетіктерін нақтылауға, сондай-ақ мемлекеттік органдардың өкілеттіктерін қайта бөлуге және нақтылауға бағытталған.</w:t>
            </w:r>
          </w:p>
          <w:p w14:paraId="70CCBCF9"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 xml:space="preserve">Бастапқыда мәлімделген мақсаттар – радиациялық қауіпсіздікті құқықтық реттеуді жетілдіру, мемлекеттік органдардың құзыретін нақты ажыратуды қамтамасыз ету, радиациялық қауіпсіздікті қамтамасыз ету және халық пен қоршаған ортаны </w:t>
            </w:r>
            <w:r w:rsidRPr="00126FE3">
              <w:rPr>
                <w:rFonts w:ascii="Times New Roman" w:hAnsi="Times New Roman"/>
                <w:sz w:val="28"/>
                <w:szCs w:val="28"/>
                <w:highlight w:val="white"/>
                <w:lang w:val="kk-KZ"/>
              </w:rPr>
              <w:lastRenderedPageBreak/>
              <w:t>радиациялық әсерден қорғаудың бірыңғай тәсілдерін белгілеу, сондай-ақ заңнама ережелерін Қазақстан Республикасының қолданыстағы нормаларына сәйкес келтіру.</w:t>
            </w:r>
          </w:p>
        </w:tc>
        <w:tc>
          <w:tcPr>
            <w:tcW w:w="2829" w:type="dxa"/>
            <w:tcBorders>
              <w:top w:val="single" w:sz="4" w:space="0" w:color="000000"/>
              <w:left w:val="single" w:sz="4" w:space="0" w:color="000000"/>
              <w:bottom w:val="single" w:sz="4" w:space="0" w:color="000000"/>
              <w:right w:val="single" w:sz="4" w:space="0" w:color="000000"/>
            </w:tcBorders>
          </w:tcPr>
          <w:p w14:paraId="797A9709"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lastRenderedPageBreak/>
              <w:t>Қазақстан Республикасының «Халықтың радиациялық қауіпсіздігі туралы» Заңына енгізілген өзгерістерді талдау нәтижелері бойынша жалпы алғанда мынадай әсері анықталды:</w:t>
            </w:r>
          </w:p>
          <w:p w14:paraId="6F013AC3"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p>
          <w:p w14:paraId="1D384CD8"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радиациялық қауіпсіздік саласындағы ұғымдық аппарат нақтыланып, тиісті нормаларды неғұрлым нақты түсінуге және біркелкі қолдануға мүмкіндік берілді;</w:t>
            </w:r>
          </w:p>
          <w:p w14:paraId="13E8B3A4"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авариялық оңтайландыру қағидатының мазмұны нақтыланып, радиациялық авария салдарын жою жөніндегі іс-шаралардан келетін пайданың ықтимал зияннан асып түсуін қамтамасыз ету қажеттілігі белгіленді;</w:t>
            </w:r>
          </w:p>
          <w:p w14:paraId="614064C1"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тиісті іс-шаралар кешенін бекіту арқылы радиациялық қауіпсіздікті қамтамасыз ету тетіктері нақтыланды;</w:t>
            </w:r>
          </w:p>
          <w:p w14:paraId="7E663992"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радиациялық қауіпсіздікті қамтамасыз ету саласындағы мемлекеттік органдардың өкілеттіктері нақтыланды;</w:t>
            </w:r>
          </w:p>
          <w:p w14:paraId="32BB80BD"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lastRenderedPageBreak/>
              <w:t>атом энергиясын пайдалану саласындағы уәкілетті орган мен халықтың санитариялық-эпидемиологиялық саламаттылығы саласындағы мемлекеттік органның құзыреттерінің аражігі нақтыланды;</w:t>
            </w:r>
          </w:p>
          <w:p w14:paraId="5E469F4F"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құқықтық реттеуді жүйелеуге ықпал еткен жекелеген ескірген, қайталанатын және өзектілігін жоғалтқан ережелер алып тасталды;</w:t>
            </w:r>
          </w:p>
          <w:p w14:paraId="565A92EF" w14:textId="77777777" w:rsidR="00025F71" w:rsidRPr="00126FE3" w:rsidRDefault="00025F71" w:rsidP="00A167CC">
            <w:pPr>
              <w:tabs>
                <w:tab w:val="left" w:pos="301"/>
              </w:tabs>
              <w:contextualSpacing/>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 xml:space="preserve">Заңның ережелері Қазақстан Республикасының атом энергиясын пайдалану және радиациялық қауіпсіздік саласындағы қолданыстағы </w:t>
            </w:r>
            <w:r w:rsidRPr="00126FE3">
              <w:rPr>
                <w:rFonts w:ascii="Times New Roman" w:hAnsi="Times New Roman"/>
                <w:sz w:val="28"/>
                <w:szCs w:val="28"/>
                <w:highlight w:val="white"/>
                <w:lang w:val="kk-KZ"/>
              </w:rPr>
              <w:lastRenderedPageBreak/>
              <w:t>заңнама жүйесіне сәйкестендірілді.</w:t>
            </w:r>
          </w:p>
        </w:tc>
      </w:tr>
    </w:tbl>
    <w:p w14:paraId="4D5B766A" w14:textId="75C28EC2" w:rsidR="00025F71" w:rsidRPr="00126FE3" w:rsidRDefault="00AD1854" w:rsidP="00A167CC">
      <w:pPr>
        <w:spacing w:after="0" w:line="240" w:lineRule="auto"/>
        <w:rPr>
          <w:rFonts w:ascii="Times New Roman" w:eastAsia="Calibri" w:hAnsi="Times New Roman" w:cs="Times New Roman"/>
          <w:bCs/>
          <w:kern w:val="0"/>
          <w:sz w:val="28"/>
          <w:szCs w:val="28"/>
          <w:lang w:val="kk-KZ"/>
          <w14:ligatures w14:val="none"/>
        </w:rPr>
      </w:pPr>
      <w:r w:rsidRPr="00126FE3">
        <w:rPr>
          <w:rFonts w:ascii="Times New Roman" w:eastAsia="Calibri" w:hAnsi="Times New Roman" w:cs="Times New Roman"/>
          <w:bCs/>
          <w:kern w:val="0"/>
          <w:sz w:val="28"/>
          <w:szCs w:val="28"/>
          <w:lang w:val="kk-KZ"/>
          <w14:ligatures w14:val="none"/>
        </w:rPr>
        <w:lastRenderedPageBreak/>
        <w:t xml:space="preserve">II бөлім бойынша қорытындылар. Қарастырылып отырған кезеңде Заңға енгізілген өзгерістер терминологияны, радиациялық қауіпсіздікті қамтамасыз ету қағидаттарын және мемлекеттік органдардың өкілеттіктерін бөлуді нақтылауға бағытталды. </w:t>
      </w:r>
    </w:p>
    <w:p w14:paraId="70E3FF35" w14:textId="77777777" w:rsidR="00A167CC" w:rsidRPr="00126FE3" w:rsidRDefault="00A167CC" w:rsidP="00A167CC">
      <w:pPr>
        <w:spacing w:after="0" w:line="240" w:lineRule="auto"/>
        <w:rPr>
          <w:rFonts w:ascii="Times New Roman" w:eastAsia="Calibri" w:hAnsi="Times New Roman" w:cs="Times New Roman"/>
          <w:b/>
          <w:kern w:val="0"/>
          <w:sz w:val="28"/>
          <w:szCs w:val="28"/>
          <w:highlight w:val="white"/>
          <w:lang w:val="kk-KZ"/>
          <w14:ligatures w14:val="none"/>
        </w:rPr>
      </w:pPr>
    </w:p>
    <w:p w14:paraId="48DA9241" w14:textId="77777777" w:rsidR="00025F71" w:rsidRPr="00126FE3" w:rsidRDefault="00025F71" w:rsidP="00A167CC">
      <w:pPr>
        <w:spacing w:after="0" w:line="240" w:lineRule="auto"/>
        <w:ind w:firstLine="709"/>
        <w:jc w:val="both"/>
        <w:rPr>
          <w:rFonts w:ascii="Times New Roman" w:eastAsia="Calibri" w:hAnsi="Times New Roman" w:cs="Times New Roman"/>
          <w:b/>
          <w:kern w:val="0"/>
          <w:sz w:val="28"/>
          <w:szCs w:val="28"/>
          <w:highlight w:val="white"/>
          <w:lang w:val="kk-KZ"/>
          <w14:ligatures w14:val="none"/>
        </w:rPr>
      </w:pPr>
      <w:r w:rsidRPr="00126FE3">
        <w:rPr>
          <w:rFonts w:ascii="Times New Roman" w:eastAsia="Calibri" w:hAnsi="Times New Roman" w:cs="Times New Roman"/>
          <w:b/>
          <w:kern w:val="0"/>
          <w:sz w:val="28"/>
          <w:szCs w:val="28"/>
          <w:highlight w:val="white"/>
          <w:lang w:val="kk-KZ"/>
          <w14:ligatures w14:val="none"/>
        </w:rPr>
        <w:t>III. Стратегиялық мақсаттар мен нысаналы индикаторларды талдау.</w:t>
      </w:r>
    </w:p>
    <w:tbl>
      <w:tblPr>
        <w:tblW w:w="150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701"/>
        <w:gridCol w:w="2410"/>
        <w:gridCol w:w="2695"/>
        <w:gridCol w:w="3686"/>
        <w:gridCol w:w="3828"/>
      </w:tblGrid>
      <w:tr w:rsidR="00025F71" w:rsidRPr="00126FE3" w14:paraId="1BFC37B3" w14:textId="77777777" w:rsidTr="005A4E1F">
        <w:trPr>
          <w:trHeight w:val="24"/>
        </w:trPr>
        <w:tc>
          <w:tcPr>
            <w:tcW w:w="7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29A7FA" w14:textId="77777777" w:rsidR="00025F71" w:rsidRPr="00126FE3" w:rsidRDefault="00025F71" w:rsidP="00A167CC">
            <w:pPr>
              <w:spacing w:after="0" w:line="240" w:lineRule="auto"/>
              <w:ind w:left="20"/>
              <w:jc w:val="center"/>
              <w:rPr>
                <w:rFonts w:ascii="Times New Roman" w:eastAsia="Times New Roman" w:hAnsi="Times New Roman" w:cs="Times New Roman"/>
                <w:b/>
                <w:bCs/>
                <w:kern w:val="0"/>
                <w:sz w:val="28"/>
                <w:szCs w:val="28"/>
                <w:highlight w:val="white"/>
                <w:lang w:val="kk-KZ"/>
                <w14:ligatures w14:val="none"/>
              </w:rPr>
            </w:pPr>
            <w:bookmarkStart w:id="0" w:name="z208"/>
            <w:r w:rsidRPr="00126FE3">
              <w:rPr>
                <w:rFonts w:ascii="Times New Roman" w:eastAsia="Times New Roman" w:hAnsi="Times New Roman" w:cs="Times New Roman"/>
                <w:b/>
                <w:bCs/>
                <w:color w:val="000000"/>
                <w:kern w:val="0"/>
                <w:sz w:val="28"/>
                <w:szCs w:val="28"/>
                <w:highlight w:val="white"/>
                <w:lang w:val="kk-KZ"/>
                <w14:ligatures w14:val="none"/>
              </w:rPr>
              <w:t>№</w:t>
            </w:r>
            <w:bookmarkEnd w:id="0"/>
          </w:p>
          <w:p w14:paraId="4D1DC590" w14:textId="77777777" w:rsidR="00025F71" w:rsidRPr="00126FE3" w:rsidRDefault="00025F71" w:rsidP="00A167CC">
            <w:pPr>
              <w:spacing w:after="0" w:line="240" w:lineRule="auto"/>
              <w:ind w:left="20"/>
              <w:jc w:val="center"/>
              <w:rPr>
                <w:rFonts w:ascii="Times New Roman" w:eastAsia="Times New Roman" w:hAnsi="Times New Roman" w:cs="Times New Roman"/>
                <w:b/>
                <w:bCs/>
                <w:kern w:val="0"/>
                <w:sz w:val="28"/>
                <w:szCs w:val="28"/>
                <w:highlight w:val="white"/>
                <w:lang w:val="kk-KZ"/>
                <w14:ligatures w14:val="none"/>
              </w:rPr>
            </w:pPr>
            <w:r w:rsidRPr="00126FE3">
              <w:rPr>
                <w:rFonts w:ascii="Times New Roman" w:eastAsia="Times New Roman" w:hAnsi="Times New Roman" w:cs="Times New Roman"/>
                <w:b/>
                <w:bCs/>
                <w:color w:val="000000"/>
                <w:kern w:val="0"/>
                <w:sz w:val="28"/>
                <w:szCs w:val="28"/>
                <w:highlight w:val="white"/>
                <w:lang w:val="kk-KZ"/>
                <w14:ligatures w14:val="none"/>
              </w:rPr>
              <w:t>п/п</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0F171" w14:textId="77777777" w:rsidR="00025F71" w:rsidRPr="00126FE3" w:rsidRDefault="00025F71" w:rsidP="00A167CC">
            <w:pPr>
              <w:spacing w:after="0" w:line="240" w:lineRule="auto"/>
              <w:ind w:left="20"/>
              <w:jc w:val="center"/>
              <w:rPr>
                <w:rFonts w:ascii="Times New Roman" w:eastAsia="Times New Roman" w:hAnsi="Times New Roman" w:cs="Times New Roman"/>
                <w:b/>
                <w:bCs/>
                <w:color w:val="000000"/>
                <w:kern w:val="0"/>
                <w:sz w:val="28"/>
                <w:szCs w:val="28"/>
                <w:highlight w:val="white"/>
                <w:lang w:val="kk-KZ"/>
                <w14:ligatures w14:val="none"/>
              </w:rPr>
            </w:pPr>
            <w:r w:rsidRPr="00126FE3">
              <w:rPr>
                <w:rFonts w:ascii="Times New Roman" w:eastAsia="Times New Roman" w:hAnsi="Times New Roman" w:cs="Times New Roman"/>
                <w:b/>
                <w:bCs/>
                <w:color w:val="000000"/>
                <w:kern w:val="0"/>
                <w:sz w:val="28"/>
                <w:szCs w:val="28"/>
                <w:highlight w:val="white"/>
                <w:lang w:val="kk-KZ"/>
                <w14:ligatures w14:val="none"/>
              </w:rPr>
              <w:t>Мемлекеттік жоспарлау жүйесі құжатының немесе өзге де жоспарлау құжатының атауы</w:t>
            </w:r>
          </w:p>
          <w:p w14:paraId="12AB4482" w14:textId="77777777" w:rsidR="00025F71" w:rsidRPr="00126FE3" w:rsidRDefault="00025F71" w:rsidP="00A167CC">
            <w:pPr>
              <w:spacing w:after="0" w:line="240" w:lineRule="auto"/>
              <w:ind w:left="20"/>
              <w:jc w:val="center"/>
              <w:rPr>
                <w:rFonts w:ascii="Times New Roman" w:eastAsia="Times New Roman" w:hAnsi="Times New Roman" w:cs="Times New Roman"/>
                <w:b/>
                <w:bCs/>
                <w:kern w:val="0"/>
                <w:sz w:val="28"/>
                <w:szCs w:val="28"/>
                <w:highlight w:val="white"/>
                <w:lang w:val="kk-KZ"/>
                <w14:ligatures w14:val="non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FFB81" w14:textId="77777777" w:rsidR="00025F71" w:rsidRPr="00126FE3" w:rsidRDefault="00025F71" w:rsidP="00A167CC">
            <w:pPr>
              <w:spacing w:after="0" w:line="240" w:lineRule="auto"/>
              <w:ind w:left="20"/>
              <w:jc w:val="center"/>
              <w:rPr>
                <w:rFonts w:ascii="Times New Roman" w:eastAsia="Times New Roman" w:hAnsi="Times New Roman" w:cs="Times New Roman"/>
                <w:b/>
                <w:bCs/>
                <w:color w:val="000000"/>
                <w:kern w:val="0"/>
                <w:sz w:val="28"/>
                <w:szCs w:val="28"/>
                <w:highlight w:val="white"/>
                <w:lang w:val="kk-KZ"/>
                <w14:ligatures w14:val="none"/>
              </w:rPr>
            </w:pPr>
            <w:r w:rsidRPr="00126FE3">
              <w:rPr>
                <w:rFonts w:ascii="Times New Roman" w:eastAsia="Times New Roman" w:hAnsi="Times New Roman" w:cs="Times New Roman"/>
                <w:b/>
                <w:bCs/>
                <w:color w:val="000000"/>
                <w:kern w:val="0"/>
                <w:sz w:val="28"/>
                <w:szCs w:val="28"/>
                <w:highlight w:val="white"/>
                <w:lang w:val="kk-KZ"/>
                <w14:ligatures w14:val="none"/>
              </w:rPr>
              <w:t>Мақсат</w:t>
            </w:r>
          </w:p>
          <w:p w14:paraId="16105A42" w14:textId="77777777" w:rsidR="00025F71" w:rsidRPr="00126FE3" w:rsidRDefault="00025F71" w:rsidP="00A167CC">
            <w:pPr>
              <w:spacing w:after="0" w:line="240" w:lineRule="auto"/>
              <w:ind w:left="20"/>
              <w:jc w:val="center"/>
              <w:rPr>
                <w:rFonts w:ascii="Times New Roman" w:eastAsia="Times New Roman" w:hAnsi="Times New Roman" w:cs="Times New Roman"/>
                <w:b/>
                <w:bCs/>
                <w:color w:val="000000"/>
                <w:kern w:val="0"/>
                <w:sz w:val="28"/>
                <w:szCs w:val="28"/>
                <w:highlight w:val="white"/>
                <w:lang w:val="kk-KZ"/>
                <w14:ligatures w14:val="none"/>
              </w:rPr>
            </w:pPr>
            <w:r w:rsidRPr="00126FE3">
              <w:rPr>
                <w:rFonts w:ascii="Times New Roman" w:eastAsia="Times New Roman" w:hAnsi="Times New Roman" w:cs="Times New Roman"/>
                <w:b/>
                <w:bCs/>
                <w:color w:val="000000"/>
                <w:kern w:val="0"/>
                <w:sz w:val="28"/>
                <w:szCs w:val="28"/>
                <w:highlight w:val="white"/>
                <w:lang w:val="kk-KZ"/>
                <w14:ligatures w14:val="none"/>
              </w:rPr>
              <w:t>(Мемлекеттік жоспарлау жүйесінің құжатына немесе өзге де жоспарлау құжатына сәйкес қол жеткізілуге тиіс нәтиже)</w:t>
            </w:r>
          </w:p>
          <w:p w14:paraId="0C635A04" w14:textId="77777777" w:rsidR="00025F71" w:rsidRPr="00126FE3" w:rsidRDefault="00025F71" w:rsidP="00A167CC">
            <w:pPr>
              <w:spacing w:after="0" w:line="240" w:lineRule="auto"/>
              <w:ind w:left="20"/>
              <w:jc w:val="center"/>
              <w:rPr>
                <w:rFonts w:ascii="Times New Roman" w:eastAsia="Times New Roman" w:hAnsi="Times New Roman" w:cs="Times New Roman"/>
                <w:b/>
                <w:bCs/>
                <w:kern w:val="0"/>
                <w:sz w:val="28"/>
                <w:szCs w:val="28"/>
                <w:highlight w:val="white"/>
                <w:lang w:val="kk-KZ"/>
                <w14:ligatures w14:val="none"/>
              </w:rPr>
            </w:pPr>
          </w:p>
        </w:tc>
        <w:tc>
          <w:tcPr>
            <w:tcW w:w="26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80FC3B" w14:textId="77777777" w:rsidR="00025F71" w:rsidRPr="00126FE3" w:rsidRDefault="00025F71" w:rsidP="00A167CC">
            <w:pPr>
              <w:spacing w:after="0" w:line="240" w:lineRule="auto"/>
              <w:ind w:left="20"/>
              <w:jc w:val="center"/>
              <w:rPr>
                <w:rFonts w:ascii="Times New Roman" w:eastAsia="Times New Roman" w:hAnsi="Times New Roman" w:cs="Times New Roman"/>
                <w:b/>
                <w:bCs/>
                <w:color w:val="000000"/>
                <w:kern w:val="0"/>
                <w:sz w:val="28"/>
                <w:szCs w:val="28"/>
                <w:highlight w:val="white"/>
                <w:lang w:val="kk-KZ"/>
                <w14:ligatures w14:val="none"/>
              </w:rPr>
            </w:pPr>
            <w:r w:rsidRPr="00126FE3">
              <w:rPr>
                <w:rFonts w:ascii="Times New Roman" w:eastAsia="Times New Roman" w:hAnsi="Times New Roman" w:cs="Times New Roman"/>
                <w:b/>
                <w:bCs/>
                <w:color w:val="000000"/>
                <w:kern w:val="0"/>
                <w:sz w:val="28"/>
                <w:szCs w:val="28"/>
                <w:highlight w:val="white"/>
                <w:lang w:val="kk-KZ"/>
                <w14:ligatures w14:val="none"/>
              </w:rPr>
              <w:t>Қолданыстағы не мақсатты іске асыру үшін қабылданған немесе әзірленіп жатқан нормативтік құқықтық актінің атауы (нормативтік құқықтық актінің, нормативтік құқықтық акт жобасының құрылымдық элементі көрсетіле отырып)</w:t>
            </w:r>
          </w:p>
          <w:p w14:paraId="215946CA" w14:textId="77777777" w:rsidR="00025F71" w:rsidRPr="00126FE3" w:rsidRDefault="00025F71" w:rsidP="00A167CC">
            <w:pPr>
              <w:spacing w:after="0" w:line="240" w:lineRule="auto"/>
              <w:ind w:left="20"/>
              <w:jc w:val="center"/>
              <w:rPr>
                <w:rFonts w:ascii="Times New Roman" w:eastAsia="Times New Roman" w:hAnsi="Times New Roman" w:cs="Times New Roman"/>
                <w:b/>
                <w:bCs/>
                <w:kern w:val="0"/>
                <w:sz w:val="28"/>
                <w:szCs w:val="28"/>
                <w:highlight w:val="white"/>
                <w:lang w:val="kk-KZ"/>
                <w14:ligatures w14:val="none"/>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D87AD" w14:textId="77777777" w:rsidR="00025F71" w:rsidRPr="00126FE3" w:rsidRDefault="00025F71" w:rsidP="00A167CC">
            <w:pPr>
              <w:spacing w:after="0" w:line="240" w:lineRule="auto"/>
              <w:ind w:left="20"/>
              <w:jc w:val="center"/>
              <w:rPr>
                <w:rFonts w:ascii="Times New Roman" w:eastAsia="Times New Roman" w:hAnsi="Times New Roman" w:cs="Times New Roman"/>
                <w:b/>
                <w:bCs/>
                <w:color w:val="000000"/>
                <w:kern w:val="0"/>
                <w:sz w:val="28"/>
                <w:szCs w:val="28"/>
                <w:highlight w:val="white"/>
                <w:lang w:val="kk-KZ"/>
                <w14:ligatures w14:val="none"/>
              </w:rPr>
            </w:pPr>
            <w:r w:rsidRPr="00126FE3">
              <w:rPr>
                <w:rFonts w:ascii="Times New Roman" w:eastAsia="Times New Roman" w:hAnsi="Times New Roman" w:cs="Times New Roman"/>
                <w:b/>
                <w:bCs/>
                <w:color w:val="000000"/>
                <w:kern w:val="0"/>
                <w:sz w:val="28"/>
                <w:szCs w:val="28"/>
                <w:highlight w:val="white"/>
                <w:lang w:val="kk-KZ"/>
                <w14:ligatures w14:val="none"/>
              </w:rPr>
              <w:t>Мақсатқа қол жеткізуге бағытталған немесе ықпал ететін нормалардың мазмұны туралы мәліметтер (құқықтық құралдар)</w:t>
            </w:r>
          </w:p>
          <w:p w14:paraId="314ADEF3" w14:textId="77777777" w:rsidR="00025F71" w:rsidRPr="00126FE3" w:rsidRDefault="00025F71" w:rsidP="00A167CC">
            <w:pPr>
              <w:spacing w:after="0" w:line="240" w:lineRule="auto"/>
              <w:ind w:left="20"/>
              <w:jc w:val="center"/>
              <w:rPr>
                <w:rFonts w:ascii="Times New Roman" w:eastAsia="Times New Roman" w:hAnsi="Times New Roman" w:cs="Times New Roman"/>
                <w:b/>
                <w:bCs/>
                <w:kern w:val="0"/>
                <w:sz w:val="28"/>
                <w:szCs w:val="28"/>
                <w:highlight w:val="white"/>
                <w:lang w:val="kk-KZ"/>
                <w14:ligatures w14:val="none"/>
              </w:rPr>
            </w:pPr>
          </w:p>
        </w:tc>
        <w:tc>
          <w:tcPr>
            <w:tcW w:w="382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7E7B9" w14:textId="77777777" w:rsidR="00025F71" w:rsidRPr="00126FE3" w:rsidRDefault="00025F71" w:rsidP="00A167CC">
            <w:pPr>
              <w:spacing w:after="0" w:line="240" w:lineRule="auto"/>
              <w:ind w:left="20"/>
              <w:jc w:val="center"/>
              <w:rPr>
                <w:rFonts w:ascii="Times New Roman" w:eastAsia="Times New Roman" w:hAnsi="Times New Roman" w:cs="Times New Roman"/>
                <w:b/>
                <w:bCs/>
                <w:color w:val="000000"/>
                <w:kern w:val="0"/>
                <w:sz w:val="28"/>
                <w:szCs w:val="28"/>
                <w:highlight w:val="white"/>
                <w:lang w:val="kk-KZ"/>
                <w14:ligatures w14:val="none"/>
              </w:rPr>
            </w:pPr>
            <w:r w:rsidRPr="00126FE3">
              <w:rPr>
                <w:rFonts w:ascii="Times New Roman" w:eastAsia="Times New Roman" w:hAnsi="Times New Roman" w:cs="Times New Roman"/>
                <w:b/>
                <w:bCs/>
                <w:color w:val="000000"/>
                <w:kern w:val="0"/>
                <w:sz w:val="28"/>
                <w:szCs w:val="28"/>
                <w:highlight w:val="white"/>
                <w:lang w:val="kk-KZ"/>
                <w14:ligatures w14:val="none"/>
              </w:rPr>
              <w:t>Құқық нормаларын мақсаттарға қол жеткізу тұрғысынан бағалау (нормативтік реттеу оларға қол жеткізуге қаншалықты мүмкіндік береді).</w:t>
            </w:r>
          </w:p>
          <w:p w14:paraId="676156B5" w14:textId="77777777" w:rsidR="00025F71" w:rsidRPr="00126FE3" w:rsidRDefault="00025F71" w:rsidP="00A167CC">
            <w:pPr>
              <w:spacing w:after="0" w:line="240" w:lineRule="auto"/>
              <w:ind w:left="20"/>
              <w:jc w:val="center"/>
              <w:rPr>
                <w:rFonts w:ascii="Times New Roman" w:eastAsia="Times New Roman" w:hAnsi="Times New Roman" w:cs="Times New Roman"/>
                <w:b/>
                <w:bCs/>
                <w:color w:val="000000"/>
                <w:kern w:val="0"/>
                <w:sz w:val="28"/>
                <w:szCs w:val="28"/>
                <w:highlight w:val="white"/>
                <w:lang w:val="kk-KZ"/>
                <w14:ligatures w14:val="none"/>
              </w:rPr>
            </w:pPr>
            <w:r w:rsidRPr="00126FE3">
              <w:rPr>
                <w:rFonts w:ascii="Times New Roman" w:eastAsia="Times New Roman" w:hAnsi="Times New Roman" w:cs="Times New Roman"/>
                <w:b/>
                <w:bCs/>
                <w:color w:val="000000"/>
                <w:kern w:val="0"/>
                <w:sz w:val="28"/>
                <w:szCs w:val="28"/>
                <w:highlight w:val="white"/>
                <w:lang w:val="kk-KZ"/>
                <w14:ligatures w14:val="none"/>
              </w:rPr>
              <w:t>*Қажетті құқық нормалары және (немесе) құқықтық құралдар болмаған жағдайда тиісті ұсыныстар әзірленеді.</w:t>
            </w:r>
          </w:p>
          <w:p w14:paraId="1C4847EE" w14:textId="77777777" w:rsidR="00025F71" w:rsidRPr="00126FE3" w:rsidRDefault="00025F71" w:rsidP="00A167CC">
            <w:pPr>
              <w:spacing w:after="0" w:line="240" w:lineRule="auto"/>
              <w:ind w:left="20"/>
              <w:jc w:val="center"/>
              <w:rPr>
                <w:rFonts w:ascii="Times New Roman" w:eastAsia="Times New Roman" w:hAnsi="Times New Roman" w:cs="Times New Roman"/>
                <w:b/>
                <w:bCs/>
                <w:kern w:val="0"/>
                <w:sz w:val="28"/>
                <w:szCs w:val="28"/>
                <w:highlight w:val="white"/>
                <w:lang w:val="kk-KZ"/>
                <w14:ligatures w14:val="none"/>
              </w:rPr>
            </w:pPr>
          </w:p>
        </w:tc>
      </w:tr>
      <w:tr w:rsidR="00025F71" w:rsidRPr="00126FE3" w14:paraId="551D9946" w14:textId="77777777" w:rsidTr="005A4E1F">
        <w:trPr>
          <w:trHeight w:val="24"/>
        </w:trPr>
        <w:tc>
          <w:tcPr>
            <w:tcW w:w="7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5F19762" w14:textId="77777777" w:rsidR="00025F71" w:rsidRPr="00126FE3" w:rsidRDefault="00025F71" w:rsidP="00A167CC">
            <w:pPr>
              <w:spacing w:after="0" w:line="240" w:lineRule="auto"/>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495DC6"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 xml:space="preserve">Қазақстан Республикасының атом саласын дамытудың 2050 жылға </w:t>
            </w:r>
            <w:r w:rsidRPr="00126FE3">
              <w:rPr>
                <w:rFonts w:ascii="Times New Roman" w:eastAsia="Calibri" w:hAnsi="Times New Roman" w:cs="Times New Roman"/>
                <w:kern w:val="0"/>
                <w:sz w:val="28"/>
                <w:szCs w:val="28"/>
                <w:highlight w:val="white"/>
                <w:lang w:val="kk-KZ"/>
                <w14:ligatures w14:val="none"/>
              </w:rPr>
              <w:lastRenderedPageBreak/>
              <w:t>дейінгі стратегиясын бекіту туралы «Қазақстан Республикасы Президентінің 2026 жылғы 15 сәуірдегі № 1233 Жарлығы»</w:t>
            </w:r>
          </w:p>
          <w:p w14:paraId="699F403B"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p>
        </w:tc>
        <w:tc>
          <w:tcPr>
            <w:tcW w:w="2410" w:type="dxa"/>
            <w:tcBorders>
              <w:top w:val="single" w:sz="4" w:space="0" w:color="auto"/>
              <w:left w:val="single" w:sz="4" w:space="0" w:color="auto"/>
              <w:bottom w:val="single" w:sz="4" w:space="0" w:color="auto"/>
              <w:right w:val="single" w:sz="4" w:space="0" w:color="auto"/>
            </w:tcBorders>
            <w:hideMark/>
          </w:tcPr>
          <w:p w14:paraId="1D700654"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lastRenderedPageBreak/>
              <w:t xml:space="preserve">Мемлекеттік радиациялық мониторинг жүйесін дамыту, мемлекеттік бақылау мен </w:t>
            </w:r>
            <w:r w:rsidRPr="00126FE3">
              <w:rPr>
                <w:rFonts w:ascii="Times New Roman" w:eastAsia="Calibri" w:hAnsi="Times New Roman" w:cs="Times New Roman"/>
                <w:kern w:val="0"/>
                <w:sz w:val="28"/>
                <w:szCs w:val="28"/>
                <w:highlight w:val="white"/>
                <w:lang w:val="kk-KZ"/>
                <w14:ligatures w14:val="none"/>
              </w:rPr>
              <w:lastRenderedPageBreak/>
              <w:t>қадағалауды жетілдіру, нормативтік-құқықтық базаны халықаралық талаптармен және Атом энергиясы жөніндегі халықаралық агенттіктің (МАГАТЭ) ұсынымдарымен үйлестіру, сондай-ақ иондаушы сәулеленудің әсеріне байланысты тәуекелдердің алдын алу және оларды барынша азайту арқылы халықтың және қоршаған ортаның ядролық және радиациялық қауіпсіздігін қамтамасыз ету.</w:t>
            </w:r>
          </w:p>
        </w:tc>
        <w:tc>
          <w:tcPr>
            <w:tcW w:w="26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DAF97C2"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lastRenderedPageBreak/>
              <w:t xml:space="preserve">Қазақстан Республикасының 1998 жылғы 23 сәуірдегі № 219 «Халықтың радиациялық </w:t>
            </w:r>
            <w:r w:rsidRPr="00126FE3">
              <w:rPr>
                <w:rFonts w:ascii="Times New Roman" w:eastAsia="Calibri" w:hAnsi="Times New Roman" w:cs="Times New Roman"/>
                <w:kern w:val="0"/>
                <w:sz w:val="28"/>
                <w:szCs w:val="28"/>
                <w:highlight w:val="white"/>
                <w:lang w:val="kk-KZ"/>
                <w14:ligatures w14:val="none"/>
              </w:rPr>
              <w:lastRenderedPageBreak/>
              <w:t>қауіпсіздігі туралы» Заңы</w:t>
            </w:r>
          </w:p>
        </w:tc>
        <w:tc>
          <w:tcPr>
            <w:tcW w:w="3686" w:type="dxa"/>
            <w:tcBorders>
              <w:top w:val="single" w:sz="4" w:space="0" w:color="auto"/>
              <w:left w:val="single" w:sz="4" w:space="0" w:color="auto"/>
              <w:bottom w:val="single" w:sz="4" w:space="0" w:color="auto"/>
              <w:right w:val="single" w:sz="4" w:space="0" w:color="auto"/>
            </w:tcBorders>
            <w:hideMark/>
          </w:tcPr>
          <w:p w14:paraId="045DE61D"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lastRenderedPageBreak/>
              <w:t xml:space="preserve">Заң радиациялық қауіпсіздік саласындағы мемлекеттік реттеу жүйесін, радиациялық бақылау мен мониторингке қойылатын талаптарды, иондаушы </w:t>
            </w:r>
            <w:r w:rsidRPr="00126FE3">
              <w:rPr>
                <w:rFonts w:ascii="Times New Roman" w:eastAsia="Calibri" w:hAnsi="Times New Roman" w:cs="Times New Roman"/>
                <w:kern w:val="0"/>
                <w:sz w:val="28"/>
                <w:szCs w:val="28"/>
                <w:highlight w:val="white"/>
                <w:lang w:val="kk-KZ"/>
                <w14:ligatures w14:val="none"/>
              </w:rPr>
              <w:lastRenderedPageBreak/>
              <w:t>сәулелену көздерімен жұмыс істеу тәртібін, халықты радиациялық әсерден қорғау шараларын, сондай-ақ радиациялық қауіпсіздік талаптарының сақталуына мемлекеттік бақылау мен қадағалауды белгілейді. Заңның нормалары радиациялық тәуекелдерді төмендетуді, халықтың денсаулығы мен қоршаған ортаны қорғауды қамтамасыз етеді және Қазақстан Республикасының 2050 жылға дейінгі атом саласын дамыту стратегиясында көзделген мемлекеттік радиациялық мониторинг жүйесін дамыту үшін құқықтық негіз қалыптастырады.</w:t>
            </w:r>
          </w:p>
        </w:tc>
        <w:tc>
          <w:tcPr>
            <w:tcW w:w="3828" w:type="dxa"/>
            <w:tcBorders>
              <w:top w:val="single" w:sz="4" w:space="0" w:color="auto"/>
              <w:left w:val="single" w:sz="4" w:space="0" w:color="auto"/>
              <w:bottom w:val="single" w:sz="4" w:space="0" w:color="auto"/>
              <w:right w:val="single" w:sz="4" w:space="0" w:color="auto"/>
            </w:tcBorders>
            <w:hideMark/>
          </w:tcPr>
          <w:p w14:paraId="2151AB19"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lastRenderedPageBreak/>
              <w:t xml:space="preserve">Қолданыстағы нормативтік реттеу жалпы алғанда Стратегияның халықтың радиациялық қауіпсіздігі, мемлекеттік радиациялық бақылау және мониторинг </w:t>
            </w:r>
            <w:r w:rsidRPr="00126FE3">
              <w:rPr>
                <w:rFonts w:ascii="Times New Roman" w:eastAsia="Calibri" w:hAnsi="Times New Roman" w:cs="Times New Roman"/>
                <w:kern w:val="0"/>
                <w:sz w:val="28"/>
                <w:szCs w:val="28"/>
                <w:highlight w:val="white"/>
                <w:lang w:val="kk-KZ"/>
                <w14:ligatures w14:val="none"/>
              </w:rPr>
              <w:lastRenderedPageBreak/>
              <w:t>бөлігіндегі мақсаттарына қол жеткізуді қамтамасыз етуге мүмкіндік береді. Сонымен қатар, атом саласының дамуы және АЭС құрылысы ескеріле отырып, нормативтік базаны МАГАТЭ-нің халықаралық талаптарымен үйлестіру, мемлекеттік радиациялық мониторинг жүйесін дамыту, сондай-ақ иондаушы сәулелену көздерімен, радиоактивті материалдармен және радиоактивті қалдықтармен жұмыс істеудің барлық кезеңдерінде радиациялық қауіпсіздікті қамтамасыз ету талаптарын күшейту бөлігінде одан әрі жетілдіру қажет.</w:t>
            </w:r>
          </w:p>
        </w:tc>
      </w:tr>
    </w:tbl>
    <w:p w14:paraId="3EDB5957" w14:textId="77777777" w:rsidR="00AD1854" w:rsidRPr="00126FE3" w:rsidRDefault="00AD1854" w:rsidP="00A167CC">
      <w:pPr>
        <w:spacing w:after="0" w:line="240" w:lineRule="auto"/>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lastRenderedPageBreak/>
        <w:t>III бөлім бойынша қорытындылар. Заңның қарастырылған ережелері халықтың радиациялық қауіпсіздігі саласындағы стратегиялық мақсаттарға қол жеткізу үшін құқықтық негіз қалыптастырады. Осы мониторинг барысында қарастырылған мақсаттарды іске асыруға кедергі келтіретін нақты нормалар анықталған жоқ. Нормативтік базаны одан әрі дамыту атом саласындағы жобаларды іске асыру барысына қарай жүзеге асырылуы мүмкін.</w:t>
      </w:r>
    </w:p>
    <w:p w14:paraId="418803E4" w14:textId="77777777" w:rsidR="00025F71" w:rsidRPr="00126FE3" w:rsidRDefault="00025F71" w:rsidP="00A167CC">
      <w:pPr>
        <w:spacing w:after="0" w:line="240" w:lineRule="auto"/>
        <w:jc w:val="both"/>
        <w:rPr>
          <w:rFonts w:ascii="Times New Roman" w:eastAsia="Calibri" w:hAnsi="Times New Roman" w:cs="Times New Roman"/>
          <w:b/>
          <w:bCs/>
          <w:kern w:val="0"/>
          <w:sz w:val="28"/>
          <w:szCs w:val="28"/>
          <w:highlight w:val="white"/>
          <w:lang w:val="kk-KZ"/>
          <w14:ligatures w14:val="none"/>
        </w:rPr>
      </w:pPr>
    </w:p>
    <w:p w14:paraId="1A0A1048"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 xml:space="preserve">IV. </w:t>
      </w:r>
      <w:r w:rsidRPr="00126FE3">
        <w:rPr>
          <w:rFonts w:ascii="Times New Roman" w:eastAsia="Times New Roman" w:hAnsi="Times New Roman" w:cs="Times New Roman"/>
          <w:b/>
          <w:bCs/>
          <w:kern w:val="0"/>
          <w:sz w:val="28"/>
          <w:szCs w:val="28"/>
          <w:highlight w:val="white"/>
          <w:lang w:val="kk-KZ"/>
          <w14:ligatures w14:val="none"/>
        </w:rPr>
        <w:t>Қазақстан Республикасы ратификациялаған халықаралық шарттардан туындайтын міндеттемелердің орындалуын талдау</w:t>
      </w:r>
    </w:p>
    <w:p w14:paraId="0F1F5474" w14:textId="77777777" w:rsidR="00025F71" w:rsidRPr="00126FE3" w:rsidRDefault="00025F71" w:rsidP="00A167CC">
      <w:pPr>
        <w:spacing w:after="0" w:line="240" w:lineRule="auto"/>
        <w:ind w:firstLine="709"/>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Қазақстан Республикасы халықтың радиациялық қауіпсіздігін қамтамасыз ету саласындағы ынтымақтастықты кеңейтуді көздейтін халықаралық шарттық қатынастарға қатысады.</w:t>
      </w:r>
    </w:p>
    <w:p w14:paraId="3FF7A5C1" w14:textId="77777777" w:rsidR="00025F71" w:rsidRPr="00126FE3" w:rsidRDefault="00025F71" w:rsidP="00A167CC">
      <w:pPr>
        <w:spacing w:after="0" w:line="240" w:lineRule="auto"/>
        <w:ind w:firstLine="708"/>
        <w:jc w:val="both"/>
        <w:rPr>
          <w:rFonts w:ascii="Times New Roman" w:eastAsia="Calibri" w:hAnsi="Times New Roman" w:cs="Times New Roman"/>
          <w:b/>
          <w:bCs/>
          <w:kern w:val="0"/>
          <w:sz w:val="28"/>
          <w:szCs w:val="28"/>
          <w:highlight w:val="white"/>
          <w:lang w:val="kk-KZ"/>
          <w14:ligatures w14:val="none"/>
        </w:rPr>
      </w:pPr>
    </w:p>
    <w:tbl>
      <w:tblPr>
        <w:tblStyle w:val="ac"/>
        <w:tblW w:w="14550" w:type="dxa"/>
        <w:tblInd w:w="0" w:type="dxa"/>
        <w:tblLayout w:type="fixed"/>
        <w:tblLook w:val="04A0" w:firstRow="1" w:lastRow="0" w:firstColumn="1" w:lastColumn="0" w:noHBand="0" w:noVBand="1"/>
      </w:tblPr>
      <w:tblGrid>
        <w:gridCol w:w="704"/>
        <w:gridCol w:w="2553"/>
        <w:gridCol w:w="3262"/>
        <w:gridCol w:w="3120"/>
        <w:gridCol w:w="4911"/>
      </w:tblGrid>
      <w:tr w:rsidR="00025F71" w:rsidRPr="00126FE3" w14:paraId="1C9B8BD8" w14:textId="77777777" w:rsidTr="005A4E1F">
        <w:trPr>
          <w:trHeight w:val="1703"/>
        </w:trPr>
        <w:tc>
          <w:tcPr>
            <w:tcW w:w="704" w:type="dxa"/>
            <w:vMerge w:val="restart"/>
            <w:tcBorders>
              <w:top w:val="single" w:sz="4" w:space="0" w:color="000000"/>
              <w:left w:val="single" w:sz="4" w:space="0" w:color="000000"/>
              <w:bottom w:val="single" w:sz="4" w:space="0" w:color="000000"/>
              <w:right w:val="single" w:sz="4" w:space="0" w:color="000000"/>
            </w:tcBorders>
            <w:vAlign w:val="center"/>
            <w:hideMark/>
          </w:tcPr>
          <w:p w14:paraId="1A9EBF1F" w14:textId="77777777" w:rsidR="00025F71" w:rsidRPr="00126FE3" w:rsidRDefault="00025F71" w:rsidP="00A167CC">
            <w:pPr>
              <w:ind w:left="20"/>
              <w:jc w:val="center"/>
              <w:rPr>
                <w:rFonts w:ascii="Times New Roman" w:eastAsia="Times New Roman" w:hAnsi="Times New Roman"/>
                <w:b/>
                <w:bCs/>
                <w:sz w:val="28"/>
                <w:szCs w:val="28"/>
                <w:highlight w:val="white"/>
                <w:lang w:val="kk-KZ"/>
              </w:rPr>
            </w:pPr>
            <w:r w:rsidRPr="00126FE3">
              <w:rPr>
                <w:rFonts w:ascii="Times New Roman" w:eastAsia="Times New Roman" w:hAnsi="Times New Roman"/>
                <w:b/>
                <w:bCs/>
                <w:color w:val="000000"/>
                <w:sz w:val="28"/>
                <w:szCs w:val="28"/>
                <w:highlight w:val="white"/>
                <w:lang w:val="kk-KZ"/>
              </w:rPr>
              <w:t>№</w:t>
            </w:r>
          </w:p>
          <w:p w14:paraId="5716D237" w14:textId="77777777" w:rsidR="00025F71" w:rsidRPr="00126FE3" w:rsidRDefault="00025F71" w:rsidP="00A167CC">
            <w:pPr>
              <w:jc w:val="center"/>
              <w:rPr>
                <w:rFonts w:ascii="Times New Roman" w:hAnsi="Times New Roman"/>
                <w:b/>
                <w:bCs/>
                <w:sz w:val="28"/>
                <w:szCs w:val="28"/>
                <w:highlight w:val="white"/>
                <w:lang w:val="kk-KZ"/>
              </w:rPr>
            </w:pPr>
            <w:r w:rsidRPr="00126FE3">
              <w:rPr>
                <w:rFonts w:ascii="Times New Roman" w:eastAsia="Times New Roman" w:hAnsi="Times New Roman"/>
                <w:b/>
                <w:bCs/>
                <w:color w:val="000000"/>
                <w:sz w:val="28"/>
                <w:szCs w:val="28"/>
                <w:highlight w:val="white"/>
                <w:lang w:val="kk-KZ"/>
              </w:rPr>
              <w:t>п/п</w:t>
            </w:r>
          </w:p>
        </w:tc>
        <w:tc>
          <w:tcPr>
            <w:tcW w:w="2553" w:type="dxa"/>
            <w:vMerge w:val="restart"/>
            <w:tcBorders>
              <w:top w:val="single" w:sz="4" w:space="0" w:color="000000"/>
              <w:left w:val="single" w:sz="4" w:space="0" w:color="000000"/>
              <w:bottom w:val="single" w:sz="4" w:space="0" w:color="000000"/>
              <w:right w:val="single" w:sz="4" w:space="0" w:color="000000"/>
            </w:tcBorders>
            <w:vAlign w:val="center"/>
          </w:tcPr>
          <w:p w14:paraId="218B6C89" w14:textId="77777777" w:rsidR="00025F71" w:rsidRPr="00126FE3" w:rsidRDefault="00025F71" w:rsidP="00A167CC">
            <w:pPr>
              <w:jc w:val="center"/>
              <w:rPr>
                <w:rFonts w:ascii="Times New Roman" w:hAnsi="Times New Roman"/>
                <w:b/>
                <w:bCs/>
                <w:sz w:val="28"/>
                <w:szCs w:val="28"/>
                <w:highlight w:val="white"/>
                <w:lang w:val="kk-KZ"/>
              </w:rPr>
            </w:pPr>
            <w:r w:rsidRPr="00126FE3">
              <w:rPr>
                <w:rFonts w:ascii="Times New Roman" w:hAnsi="Times New Roman"/>
                <w:b/>
                <w:bCs/>
                <w:sz w:val="28"/>
                <w:szCs w:val="28"/>
                <w:highlight w:val="white"/>
                <w:lang w:val="kk-KZ"/>
              </w:rPr>
              <w:t>Халықаралық шарттың атауы</w:t>
            </w:r>
          </w:p>
          <w:p w14:paraId="7CCF9477" w14:textId="77777777" w:rsidR="00025F71" w:rsidRPr="00126FE3" w:rsidRDefault="00025F71" w:rsidP="00A167CC">
            <w:pPr>
              <w:jc w:val="center"/>
              <w:rPr>
                <w:rFonts w:ascii="Times New Roman" w:hAnsi="Times New Roman"/>
                <w:b/>
                <w:bCs/>
                <w:sz w:val="28"/>
                <w:szCs w:val="28"/>
                <w:highlight w:val="white"/>
                <w:lang w:val="kk-KZ"/>
              </w:rPr>
            </w:pPr>
          </w:p>
        </w:tc>
        <w:tc>
          <w:tcPr>
            <w:tcW w:w="3262" w:type="dxa"/>
            <w:vMerge w:val="restart"/>
            <w:tcBorders>
              <w:top w:val="single" w:sz="4" w:space="0" w:color="000000"/>
              <w:left w:val="single" w:sz="4" w:space="0" w:color="000000"/>
              <w:bottom w:val="single" w:sz="4" w:space="0" w:color="000000"/>
              <w:right w:val="single" w:sz="4" w:space="0" w:color="000000"/>
            </w:tcBorders>
            <w:vAlign w:val="center"/>
            <w:hideMark/>
          </w:tcPr>
          <w:p w14:paraId="427F8B1F" w14:textId="77777777" w:rsidR="00025F71" w:rsidRPr="00126FE3" w:rsidRDefault="00025F71" w:rsidP="00A167CC">
            <w:pPr>
              <w:jc w:val="center"/>
              <w:rPr>
                <w:rFonts w:ascii="Times New Roman" w:hAnsi="Times New Roman"/>
                <w:b/>
                <w:bCs/>
                <w:sz w:val="28"/>
                <w:szCs w:val="28"/>
                <w:highlight w:val="white"/>
                <w:lang w:val="kk-KZ"/>
              </w:rPr>
            </w:pPr>
            <w:r w:rsidRPr="00126FE3">
              <w:rPr>
                <w:rFonts w:ascii="Times New Roman" w:hAnsi="Times New Roman"/>
                <w:b/>
                <w:bCs/>
                <w:sz w:val="28"/>
                <w:szCs w:val="28"/>
                <w:highlight w:val="white"/>
                <w:lang w:val="kk-KZ"/>
              </w:rPr>
              <w:t>Қазақстан Республикасының міндеттемесі (халықаралық шарттың құрылымдық элементі көрсетіле отырып)</w:t>
            </w:r>
          </w:p>
        </w:tc>
        <w:tc>
          <w:tcPr>
            <w:tcW w:w="3120" w:type="dxa"/>
            <w:vMerge w:val="restart"/>
            <w:tcBorders>
              <w:top w:val="single" w:sz="4" w:space="0" w:color="000000"/>
              <w:left w:val="single" w:sz="4" w:space="0" w:color="000000"/>
              <w:bottom w:val="single" w:sz="4" w:space="0" w:color="000000"/>
              <w:right w:val="single" w:sz="4" w:space="0" w:color="000000"/>
            </w:tcBorders>
            <w:vAlign w:val="center"/>
            <w:hideMark/>
          </w:tcPr>
          <w:p w14:paraId="320901B3" w14:textId="77777777" w:rsidR="00025F71" w:rsidRPr="00126FE3" w:rsidRDefault="00025F71" w:rsidP="00A167CC">
            <w:pPr>
              <w:jc w:val="center"/>
              <w:rPr>
                <w:rFonts w:ascii="Times New Roman" w:hAnsi="Times New Roman"/>
                <w:b/>
                <w:bCs/>
                <w:sz w:val="28"/>
                <w:szCs w:val="28"/>
                <w:highlight w:val="white"/>
                <w:lang w:val="kk-KZ"/>
              </w:rPr>
            </w:pPr>
            <w:r w:rsidRPr="00126FE3">
              <w:rPr>
                <w:rFonts w:ascii="Times New Roman" w:hAnsi="Times New Roman"/>
                <w:b/>
                <w:bCs/>
                <w:sz w:val="28"/>
                <w:szCs w:val="28"/>
                <w:highlight w:val="white"/>
                <w:lang w:val="kk-KZ"/>
              </w:rPr>
              <w:t>Міндеттемені орындау үшін қабылданған қолданыстағы не әзірленіп жатқан нормативтік құқықтық актінің атауы (нормативтік құқықтық актінің, нормативтік құқықтық акт жобасының құрылымдық элементі көрсетіле отырып)</w:t>
            </w:r>
          </w:p>
        </w:tc>
        <w:tc>
          <w:tcPr>
            <w:tcW w:w="4911" w:type="dxa"/>
            <w:tcBorders>
              <w:top w:val="single" w:sz="4" w:space="0" w:color="000000"/>
              <w:left w:val="single" w:sz="4" w:space="0" w:color="000000"/>
              <w:bottom w:val="single" w:sz="4" w:space="0" w:color="000000"/>
              <w:right w:val="single" w:sz="4" w:space="0" w:color="000000"/>
            </w:tcBorders>
            <w:vAlign w:val="center"/>
          </w:tcPr>
          <w:p w14:paraId="1E92F6E9" w14:textId="77777777" w:rsidR="00025F71" w:rsidRPr="00126FE3" w:rsidRDefault="00025F71" w:rsidP="00A167CC">
            <w:pPr>
              <w:jc w:val="center"/>
              <w:rPr>
                <w:rFonts w:ascii="Times New Roman" w:hAnsi="Times New Roman"/>
                <w:b/>
                <w:bCs/>
                <w:sz w:val="28"/>
                <w:szCs w:val="28"/>
                <w:highlight w:val="white"/>
                <w:lang w:val="kk-KZ"/>
              </w:rPr>
            </w:pPr>
            <w:r w:rsidRPr="00126FE3">
              <w:rPr>
                <w:rFonts w:ascii="Times New Roman" w:hAnsi="Times New Roman"/>
                <w:b/>
                <w:bCs/>
                <w:sz w:val="28"/>
                <w:szCs w:val="28"/>
                <w:highlight w:val="white"/>
                <w:lang w:val="kk-KZ"/>
              </w:rPr>
              <w:t>Міндеттемелерді орындауға бағытталған немесе ықпал ететін нормалардың мазмұны туралы мәліметтер (құқықтық құралдар)</w:t>
            </w:r>
          </w:p>
          <w:p w14:paraId="07171C0B" w14:textId="77777777" w:rsidR="00025F71" w:rsidRPr="00126FE3" w:rsidRDefault="00025F71" w:rsidP="00A167CC">
            <w:pPr>
              <w:jc w:val="center"/>
              <w:rPr>
                <w:rFonts w:ascii="Times New Roman" w:hAnsi="Times New Roman"/>
                <w:b/>
                <w:bCs/>
                <w:sz w:val="28"/>
                <w:szCs w:val="28"/>
                <w:highlight w:val="white"/>
                <w:lang w:val="kk-KZ"/>
              </w:rPr>
            </w:pPr>
          </w:p>
        </w:tc>
      </w:tr>
      <w:tr w:rsidR="00025F71" w:rsidRPr="00126FE3" w14:paraId="3A96E1CC" w14:textId="77777777" w:rsidTr="005A4E1F">
        <w:trPr>
          <w:trHeight w:val="1133"/>
        </w:trPr>
        <w:tc>
          <w:tcPr>
            <w:tcW w:w="704" w:type="dxa"/>
            <w:vMerge/>
            <w:tcBorders>
              <w:top w:val="single" w:sz="4" w:space="0" w:color="000000"/>
              <w:left w:val="single" w:sz="4" w:space="0" w:color="000000"/>
              <w:bottom w:val="single" w:sz="4" w:space="0" w:color="000000"/>
              <w:right w:val="single" w:sz="4" w:space="0" w:color="000000"/>
            </w:tcBorders>
            <w:vAlign w:val="center"/>
            <w:hideMark/>
          </w:tcPr>
          <w:p w14:paraId="165099A4" w14:textId="77777777" w:rsidR="00025F71" w:rsidRPr="00126FE3" w:rsidRDefault="00025F71" w:rsidP="00A167CC">
            <w:pPr>
              <w:rPr>
                <w:rFonts w:ascii="Times New Roman" w:hAnsi="Times New Roman"/>
                <w:b/>
                <w:bCs/>
                <w:sz w:val="28"/>
                <w:szCs w:val="28"/>
                <w:highlight w:val="white"/>
                <w:lang w:val="kk-KZ"/>
              </w:rPr>
            </w:pPr>
          </w:p>
        </w:tc>
        <w:tc>
          <w:tcPr>
            <w:tcW w:w="2553" w:type="dxa"/>
            <w:vMerge/>
            <w:tcBorders>
              <w:top w:val="single" w:sz="4" w:space="0" w:color="000000"/>
              <w:left w:val="single" w:sz="4" w:space="0" w:color="000000"/>
              <w:bottom w:val="single" w:sz="4" w:space="0" w:color="000000"/>
              <w:right w:val="single" w:sz="4" w:space="0" w:color="000000"/>
            </w:tcBorders>
            <w:vAlign w:val="center"/>
            <w:hideMark/>
          </w:tcPr>
          <w:p w14:paraId="2D22D696" w14:textId="77777777" w:rsidR="00025F71" w:rsidRPr="00126FE3" w:rsidRDefault="00025F71" w:rsidP="00A167CC">
            <w:pPr>
              <w:rPr>
                <w:rFonts w:ascii="Times New Roman" w:hAnsi="Times New Roman"/>
                <w:b/>
                <w:bCs/>
                <w:sz w:val="28"/>
                <w:szCs w:val="28"/>
                <w:highlight w:val="white"/>
                <w:lang w:val="kk-KZ"/>
              </w:rPr>
            </w:pPr>
          </w:p>
        </w:tc>
        <w:tc>
          <w:tcPr>
            <w:tcW w:w="3262" w:type="dxa"/>
            <w:vMerge/>
            <w:tcBorders>
              <w:top w:val="single" w:sz="4" w:space="0" w:color="000000"/>
              <w:left w:val="single" w:sz="4" w:space="0" w:color="000000"/>
              <w:bottom w:val="single" w:sz="4" w:space="0" w:color="000000"/>
              <w:right w:val="single" w:sz="4" w:space="0" w:color="000000"/>
            </w:tcBorders>
            <w:vAlign w:val="center"/>
            <w:hideMark/>
          </w:tcPr>
          <w:p w14:paraId="2C8F0033" w14:textId="77777777" w:rsidR="00025F71" w:rsidRPr="00126FE3" w:rsidRDefault="00025F71" w:rsidP="00A167CC">
            <w:pPr>
              <w:rPr>
                <w:rFonts w:ascii="Times New Roman" w:hAnsi="Times New Roman"/>
                <w:b/>
                <w:bCs/>
                <w:sz w:val="28"/>
                <w:szCs w:val="28"/>
                <w:highlight w:val="white"/>
                <w:lang w:val="kk-KZ"/>
              </w:rPr>
            </w:pPr>
          </w:p>
        </w:tc>
        <w:tc>
          <w:tcPr>
            <w:tcW w:w="3120" w:type="dxa"/>
            <w:vMerge/>
            <w:tcBorders>
              <w:top w:val="single" w:sz="4" w:space="0" w:color="000000"/>
              <w:left w:val="single" w:sz="4" w:space="0" w:color="000000"/>
              <w:bottom w:val="single" w:sz="4" w:space="0" w:color="000000"/>
              <w:right w:val="single" w:sz="4" w:space="0" w:color="000000"/>
            </w:tcBorders>
            <w:vAlign w:val="center"/>
            <w:hideMark/>
          </w:tcPr>
          <w:p w14:paraId="050777DA" w14:textId="77777777" w:rsidR="00025F71" w:rsidRPr="00126FE3" w:rsidRDefault="00025F71" w:rsidP="00A167CC">
            <w:pPr>
              <w:rPr>
                <w:rFonts w:ascii="Times New Roman" w:hAnsi="Times New Roman"/>
                <w:b/>
                <w:bCs/>
                <w:sz w:val="28"/>
                <w:szCs w:val="28"/>
                <w:highlight w:val="white"/>
                <w:lang w:val="kk-KZ"/>
              </w:rPr>
            </w:pPr>
          </w:p>
        </w:tc>
        <w:tc>
          <w:tcPr>
            <w:tcW w:w="4911" w:type="dxa"/>
            <w:tcBorders>
              <w:top w:val="single" w:sz="4" w:space="0" w:color="000000"/>
              <w:left w:val="single" w:sz="4" w:space="0" w:color="000000"/>
              <w:bottom w:val="single" w:sz="4" w:space="0" w:color="000000"/>
              <w:right w:val="single" w:sz="4" w:space="0" w:color="000000"/>
            </w:tcBorders>
            <w:vAlign w:val="center"/>
          </w:tcPr>
          <w:p w14:paraId="0A8D9913" w14:textId="77777777" w:rsidR="00025F71" w:rsidRPr="00126FE3" w:rsidRDefault="00025F71" w:rsidP="00A167CC">
            <w:pPr>
              <w:jc w:val="center"/>
              <w:rPr>
                <w:rFonts w:ascii="Times New Roman" w:eastAsia="Times New Roman" w:hAnsi="Times New Roman"/>
                <w:sz w:val="28"/>
                <w:szCs w:val="28"/>
                <w:highlight w:val="white"/>
                <w:lang w:val="kk-KZ"/>
              </w:rPr>
            </w:pPr>
            <w:r w:rsidRPr="00126FE3">
              <w:rPr>
                <w:rFonts w:ascii="Times New Roman" w:hAnsi="Times New Roman"/>
                <w:b/>
                <w:bCs/>
                <w:sz w:val="28"/>
                <w:szCs w:val="28"/>
                <w:highlight w:val="white"/>
                <w:lang w:val="kk-KZ"/>
              </w:rPr>
              <w:t>*</w:t>
            </w:r>
            <w:r w:rsidRPr="00126FE3">
              <w:rPr>
                <w:rFonts w:ascii="Times New Roman" w:eastAsia="Times New Roman" w:hAnsi="Times New Roman"/>
                <w:b/>
                <w:bCs/>
                <w:sz w:val="28"/>
                <w:szCs w:val="28"/>
                <w:highlight w:val="white"/>
                <w:lang w:val="kk-KZ"/>
              </w:rPr>
              <w:t xml:space="preserve"> Қажетті құқық нормалары және (немесе) құқықтық құралдар болмаған жағдайда тиісті ұсыныстар әзірленеді.</w:t>
            </w:r>
          </w:p>
          <w:p w14:paraId="75362E30" w14:textId="77777777" w:rsidR="00025F71" w:rsidRPr="00126FE3" w:rsidRDefault="00025F71" w:rsidP="00A167CC">
            <w:pPr>
              <w:jc w:val="center"/>
              <w:rPr>
                <w:rFonts w:ascii="Times New Roman" w:hAnsi="Times New Roman"/>
                <w:b/>
                <w:bCs/>
                <w:sz w:val="28"/>
                <w:szCs w:val="28"/>
                <w:highlight w:val="white"/>
                <w:lang w:val="kk-KZ"/>
              </w:rPr>
            </w:pPr>
          </w:p>
        </w:tc>
      </w:tr>
      <w:tr w:rsidR="00025F71" w:rsidRPr="00126FE3" w14:paraId="48C17002" w14:textId="77777777" w:rsidTr="005A4E1F">
        <w:trPr>
          <w:trHeight w:val="328"/>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49611A69" w14:textId="77777777" w:rsidR="00025F71" w:rsidRPr="00126FE3" w:rsidRDefault="00025F71" w:rsidP="00A167CC">
            <w:pPr>
              <w:jc w:val="center"/>
              <w:rPr>
                <w:rFonts w:ascii="Times New Roman" w:hAnsi="Times New Roman"/>
                <w:bCs/>
                <w:sz w:val="28"/>
                <w:szCs w:val="28"/>
                <w:highlight w:val="white"/>
                <w:lang w:val="kk-KZ"/>
              </w:rPr>
            </w:pPr>
            <w:r w:rsidRPr="00126FE3">
              <w:rPr>
                <w:rFonts w:ascii="Times New Roman" w:hAnsi="Times New Roman"/>
                <w:bCs/>
                <w:sz w:val="28"/>
                <w:szCs w:val="28"/>
                <w:highlight w:val="white"/>
                <w:lang w:val="kk-KZ"/>
              </w:rPr>
              <w:t>1</w:t>
            </w:r>
          </w:p>
        </w:tc>
        <w:tc>
          <w:tcPr>
            <w:tcW w:w="2553" w:type="dxa"/>
            <w:tcBorders>
              <w:top w:val="single" w:sz="4" w:space="0" w:color="000000"/>
              <w:left w:val="single" w:sz="4" w:space="0" w:color="000000"/>
              <w:bottom w:val="single" w:sz="4" w:space="0" w:color="000000"/>
              <w:right w:val="single" w:sz="4" w:space="0" w:color="000000"/>
            </w:tcBorders>
          </w:tcPr>
          <w:p w14:paraId="2D3F1D0A"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hAnsi="Times New Roman"/>
                <w:bCs/>
                <w:sz w:val="28"/>
                <w:szCs w:val="28"/>
                <w:highlight w:val="white"/>
                <w:lang w:val="kk-KZ"/>
              </w:rPr>
              <w:t xml:space="preserve">Қазақстан Республикасының 2025 жылғы 28 қарашадағы № 235-VIII ҚРЗ «Тәуелсіз Мемлекеттер </w:t>
            </w:r>
            <w:r w:rsidRPr="00126FE3">
              <w:rPr>
                <w:rFonts w:ascii="Times New Roman" w:hAnsi="Times New Roman"/>
                <w:bCs/>
                <w:sz w:val="28"/>
                <w:szCs w:val="28"/>
                <w:highlight w:val="white"/>
                <w:lang w:val="kk-KZ"/>
              </w:rPr>
              <w:lastRenderedPageBreak/>
              <w:t>Достастығына қатысушы мемлекеттерде радиоактивті материалдарды трансшекаралық тасымалдау туралы келісімді ратификациялау туралы» Заңы.</w:t>
            </w:r>
          </w:p>
          <w:p w14:paraId="6949DBE0" w14:textId="77777777" w:rsidR="00025F71" w:rsidRPr="00126FE3" w:rsidRDefault="00025F71" w:rsidP="00A167CC">
            <w:pPr>
              <w:jc w:val="both"/>
              <w:rPr>
                <w:rFonts w:ascii="Times New Roman" w:hAnsi="Times New Roman"/>
                <w:bCs/>
                <w:sz w:val="28"/>
                <w:szCs w:val="28"/>
                <w:highlight w:val="white"/>
                <w:lang w:val="kk-KZ"/>
              </w:rPr>
            </w:pPr>
          </w:p>
        </w:tc>
        <w:tc>
          <w:tcPr>
            <w:tcW w:w="3262" w:type="dxa"/>
            <w:tcBorders>
              <w:top w:val="single" w:sz="4" w:space="0" w:color="000000"/>
              <w:left w:val="single" w:sz="4" w:space="0" w:color="000000"/>
              <w:bottom w:val="single" w:sz="4" w:space="0" w:color="000000"/>
              <w:right w:val="single" w:sz="4" w:space="0" w:color="000000"/>
            </w:tcBorders>
          </w:tcPr>
          <w:p w14:paraId="51851902" w14:textId="77777777"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lastRenderedPageBreak/>
              <w:t xml:space="preserve">4-бап – трансшекаралық тасымалдауды жүк жөнелтушінің, тасымалдаушының және жүк алушының міндеттерін </w:t>
            </w:r>
            <w:r w:rsidRPr="00126FE3">
              <w:rPr>
                <w:rFonts w:ascii="Times New Roman" w:hAnsi="Times New Roman"/>
                <w:sz w:val="28"/>
                <w:szCs w:val="28"/>
                <w:highlight w:val="white"/>
                <w:lang w:val="kk-KZ"/>
              </w:rPr>
              <w:lastRenderedPageBreak/>
              <w:t>айқындайтын шарттың (келісімшарттың) не өзге де құжаттың негізінде жүзеге асыру.</w:t>
            </w:r>
          </w:p>
          <w:p w14:paraId="7A1D4C7F" w14:textId="77777777"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5 және 6-баптар – рұқсат құжаттарының болуы және оларды ядролық және радиациялық қауіпсіздік, физикалық қорғау, авариялық әзірлік пен ден қою, ядролық қаруды таратпау және залалды өтеу талаптары сақталған жағдайда беру.</w:t>
            </w:r>
          </w:p>
          <w:p w14:paraId="510C9E1F" w14:textId="77777777"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12-бап – қауіпсіздіктің бұзылу қаупі анықталған кезде, оның ішінде тасымалдауды тоқтата тұру немесе тоқтату және қатысушы мемлекеттердің құзыретті органдарына хабарлау жөніндегі шараларды қабылдау.</w:t>
            </w:r>
          </w:p>
          <w:p w14:paraId="6C1ADA02" w14:textId="77777777"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 xml:space="preserve">13-бап – жүк жөнелтушінің, жүк алушының және тасымалдаушының авариялардың алдын алу, персоналды, халықты </w:t>
            </w:r>
            <w:r w:rsidRPr="00126FE3">
              <w:rPr>
                <w:rFonts w:ascii="Times New Roman" w:hAnsi="Times New Roman"/>
                <w:sz w:val="28"/>
                <w:szCs w:val="28"/>
                <w:highlight w:val="white"/>
                <w:lang w:val="kk-KZ"/>
              </w:rPr>
              <w:lastRenderedPageBreak/>
              <w:t>және қоршаған ортаны қорғау жөніндегі іс-шараларды жүзеге асыруы.</w:t>
            </w:r>
          </w:p>
          <w:p w14:paraId="5D2A7B42" w14:textId="77777777" w:rsidR="00025F71" w:rsidRPr="00126FE3" w:rsidRDefault="00025F71" w:rsidP="00A167CC">
            <w:pPr>
              <w:jc w:val="both"/>
              <w:rPr>
                <w:rFonts w:ascii="Times New Roman" w:hAnsi="Times New Roman"/>
                <w:bCs/>
                <w:sz w:val="28"/>
                <w:szCs w:val="28"/>
                <w:highlight w:val="white"/>
                <w:lang w:val="kk-KZ"/>
              </w:rPr>
            </w:pPr>
          </w:p>
        </w:tc>
        <w:tc>
          <w:tcPr>
            <w:tcW w:w="3120" w:type="dxa"/>
            <w:tcBorders>
              <w:top w:val="single" w:sz="4" w:space="0" w:color="000000"/>
              <w:left w:val="single" w:sz="4" w:space="0" w:color="000000"/>
              <w:bottom w:val="single" w:sz="4" w:space="0" w:color="000000"/>
              <w:right w:val="single" w:sz="4" w:space="0" w:color="000000"/>
            </w:tcBorders>
          </w:tcPr>
          <w:p w14:paraId="41C7689F"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hAnsi="Times New Roman"/>
                <w:bCs/>
                <w:sz w:val="28"/>
                <w:szCs w:val="28"/>
                <w:highlight w:val="white"/>
                <w:lang w:val="kk-KZ"/>
              </w:rPr>
              <w:lastRenderedPageBreak/>
              <w:t xml:space="preserve">Қазақстан Республикасының 2025 жылғы 28 қарашадағы № 235-VIII ҚРЗ «Тәуелсіз Мемлекеттер Достастығына </w:t>
            </w:r>
            <w:r w:rsidRPr="00126FE3">
              <w:rPr>
                <w:rFonts w:ascii="Times New Roman" w:hAnsi="Times New Roman"/>
                <w:bCs/>
                <w:sz w:val="28"/>
                <w:szCs w:val="28"/>
                <w:highlight w:val="white"/>
                <w:lang w:val="kk-KZ"/>
              </w:rPr>
              <w:lastRenderedPageBreak/>
              <w:t>қатысушы мемлекеттерде радиоактивті материалдарды трансшекаралық тасымалдау туралы келісімді ратификациялау туралы» Заңы.</w:t>
            </w:r>
          </w:p>
          <w:p w14:paraId="1A0566D8" w14:textId="77777777" w:rsidR="00025F71" w:rsidRPr="00126FE3" w:rsidRDefault="00025F71" w:rsidP="00A167CC">
            <w:pPr>
              <w:jc w:val="both"/>
              <w:rPr>
                <w:rFonts w:ascii="Times New Roman" w:hAnsi="Times New Roman"/>
                <w:bCs/>
                <w:sz w:val="28"/>
                <w:szCs w:val="28"/>
                <w:highlight w:val="white"/>
                <w:lang w:val="kk-KZ"/>
              </w:rPr>
            </w:pPr>
          </w:p>
        </w:tc>
        <w:tc>
          <w:tcPr>
            <w:tcW w:w="4911" w:type="dxa"/>
            <w:tcBorders>
              <w:top w:val="single" w:sz="4" w:space="0" w:color="000000"/>
              <w:left w:val="single" w:sz="4" w:space="0" w:color="000000"/>
              <w:bottom w:val="single" w:sz="4" w:space="0" w:color="000000"/>
              <w:right w:val="single" w:sz="4" w:space="0" w:color="000000"/>
            </w:tcBorders>
          </w:tcPr>
          <w:p w14:paraId="5C472018"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hAnsi="Times New Roman"/>
                <w:bCs/>
                <w:sz w:val="28"/>
                <w:szCs w:val="28"/>
                <w:highlight w:val="white"/>
                <w:lang w:val="kk-KZ"/>
              </w:rPr>
              <w:lastRenderedPageBreak/>
              <w:t xml:space="preserve">Қазақстан Республикасының 2025 жылғы 28 қарашадағы № 235-VIII ҚРЗ «Тәуелсіз Мемлекеттер Достастығына қатысушы мемлекеттерде радиоактивті материалдарды трансшекаралық тасымалдау туралы келісімді </w:t>
            </w:r>
            <w:r w:rsidRPr="00126FE3">
              <w:rPr>
                <w:rFonts w:ascii="Times New Roman" w:hAnsi="Times New Roman"/>
                <w:bCs/>
                <w:sz w:val="28"/>
                <w:szCs w:val="28"/>
                <w:highlight w:val="white"/>
                <w:lang w:val="kk-KZ"/>
              </w:rPr>
              <w:lastRenderedPageBreak/>
              <w:t>ратификациялау туралы» Заңының қабылдануы радиоактивті материалдарды трансшекаралық тасымалдау қауіпсіздігін қамтамасыз етуге жәрдемдеседі, оларды трансшекаралық тасымалдау кезінде негізсіз кідірістерге жол бермеуге ықпал етеді, тасымалдау процестерін бақылауды, сондай-ақ олардың тұрақты жұмыс істеуіне бағытталған бірлескен іс-қимылдарды үйлестіруді қамтамасыз етеді.</w:t>
            </w:r>
          </w:p>
          <w:p w14:paraId="2FA71854"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hAnsi="Times New Roman"/>
                <w:bCs/>
                <w:sz w:val="28"/>
                <w:szCs w:val="28"/>
                <w:highlight w:val="white"/>
                <w:lang w:val="kk-KZ"/>
              </w:rPr>
              <w:t>Осы Келісім шеңберінде бірнеше жауапты мемлекеттік орган жүзеге асыратын өзіндік ерекшелігі бар тауарларды бақылау саласында мемлекеттік органдар арасында нақты өзара іс-қимыл жолға қойылып, олардың өкілеттіктері үйлестірілді.</w:t>
            </w:r>
          </w:p>
          <w:p w14:paraId="385D1FAA" w14:textId="77777777" w:rsidR="00025F71" w:rsidRPr="00126FE3" w:rsidRDefault="00025F71" w:rsidP="00A167CC">
            <w:pPr>
              <w:jc w:val="both"/>
              <w:rPr>
                <w:rFonts w:ascii="Times New Roman" w:hAnsi="Times New Roman"/>
                <w:bCs/>
                <w:sz w:val="28"/>
                <w:szCs w:val="28"/>
                <w:highlight w:val="white"/>
                <w:lang w:val="kk-KZ"/>
              </w:rPr>
            </w:pPr>
          </w:p>
          <w:p w14:paraId="67948BBB" w14:textId="77777777" w:rsidR="00025F71" w:rsidRPr="00126FE3" w:rsidRDefault="00025F71" w:rsidP="00A167CC">
            <w:pPr>
              <w:jc w:val="both"/>
              <w:rPr>
                <w:rFonts w:ascii="Times New Roman" w:hAnsi="Times New Roman"/>
                <w:bCs/>
                <w:sz w:val="28"/>
                <w:szCs w:val="28"/>
                <w:highlight w:val="white"/>
                <w:lang w:val="kk-KZ"/>
              </w:rPr>
            </w:pPr>
          </w:p>
        </w:tc>
      </w:tr>
    </w:tbl>
    <w:p w14:paraId="5F9D4730" w14:textId="05CC9603" w:rsidR="00025F71" w:rsidRPr="00126FE3" w:rsidRDefault="00AD1854" w:rsidP="00A167CC">
      <w:pPr>
        <w:spacing w:after="0" w:line="240" w:lineRule="auto"/>
        <w:ind w:firstLine="708"/>
        <w:jc w:val="both"/>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lang w:val="kk-KZ"/>
          <w14:ligatures w14:val="none"/>
        </w:rPr>
        <w:lastRenderedPageBreak/>
        <w:t>IV бөлім бойынша қорытындылар. Қарастырылған халықаралық келісімді ратификациялау радиоактивті материалдарды трансшекаралық тасымалдау мәселелері бойынша ынтымақтастықтың халықаралық-құқықтық негізін қалыптастырады. Көрсетілген материалдарда қарастырылған міндеттемелерді орындау үшін өзгерістер енгізуді талап ететін «Халықтың радиациялық қауіпсіздігі туралы» Заңның нақты кемшіліктері анықталған жоқ.</w:t>
      </w:r>
    </w:p>
    <w:p w14:paraId="2FC0D41B" w14:textId="77777777" w:rsidR="00025F71" w:rsidRPr="00126FE3" w:rsidRDefault="00025F71" w:rsidP="00A167CC">
      <w:pPr>
        <w:spacing w:after="0" w:line="240" w:lineRule="auto"/>
        <w:ind w:firstLine="708"/>
        <w:jc w:val="both"/>
        <w:rPr>
          <w:rFonts w:ascii="Times New Roman" w:eastAsia="Calibri" w:hAnsi="Times New Roman" w:cs="Times New Roman"/>
          <w:bCs/>
          <w:kern w:val="0"/>
          <w:sz w:val="28"/>
          <w:szCs w:val="28"/>
          <w:highlight w:val="white"/>
          <w:lang w:val="kk-KZ"/>
          <w14:ligatures w14:val="none"/>
        </w:rPr>
      </w:pPr>
    </w:p>
    <w:p w14:paraId="1395D738" w14:textId="77777777" w:rsidR="00025F71" w:rsidRPr="00126FE3" w:rsidRDefault="00025F71" w:rsidP="00A167CC">
      <w:pPr>
        <w:spacing w:after="0" w:line="240" w:lineRule="auto"/>
        <w:ind w:firstLine="708"/>
        <w:jc w:val="both"/>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V. Халықтың радиациялық қауіпсіздігін қамтамасыз ету саласындағы құқық қолдану практикасын талдау</w:t>
      </w:r>
    </w:p>
    <w:tbl>
      <w:tblPr>
        <w:tblStyle w:val="ac"/>
        <w:tblW w:w="14595" w:type="dxa"/>
        <w:tblInd w:w="0" w:type="dxa"/>
        <w:tblLayout w:type="fixed"/>
        <w:tblLook w:val="04A0" w:firstRow="1" w:lastRow="0" w:firstColumn="1" w:lastColumn="0" w:noHBand="0" w:noVBand="1"/>
      </w:tblPr>
      <w:tblGrid>
        <w:gridCol w:w="675"/>
        <w:gridCol w:w="2438"/>
        <w:gridCol w:w="2126"/>
        <w:gridCol w:w="3687"/>
        <w:gridCol w:w="2685"/>
        <w:gridCol w:w="6"/>
        <w:gridCol w:w="2978"/>
      </w:tblGrid>
      <w:tr w:rsidR="00025F71" w:rsidRPr="00126FE3" w14:paraId="0A338E84" w14:textId="77777777" w:rsidTr="00AD1854">
        <w:tc>
          <w:tcPr>
            <w:tcW w:w="675" w:type="dxa"/>
            <w:tcBorders>
              <w:top w:val="single" w:sz="4" w:space="0" w:color="000000"/>
              <w:left w:val="single" w:sz="4" w:space="0" w:color="000000"/>
              <w:bottom w:val="single" w:sz="4" w:space="0" w:color="000000"/>
              <w:right w:val="single" w:sz="4" w:space="0" w:color="000000"/>
            </w:tcBorders>
            <w:hideMark/>
          </w:tcPr>
          <w:p w14:paraId="766E36CA"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eastAsia="Times New Roman" w:hAnsi="Times New Roman"/>
                <w:b/>
                <w:sz w:val="28"/>
                <w:szCs w:val="28"/>
                <w:highlight w:val="white"/>
                <w:lang w:val="kk-KZ"/>
              </w:rPr>
              <w:t>№ п/п</w:t>
            </w:r>
          </w:p>
        </w:tc>
        <w:tc>
          <w:tcPr>
            <w:tcW w:w="2438" w:type="dxa"/>
            <w:tcBorders>
              <w:top w:val="single" w:sz="4" w:space="0" w:color="000000"/>
              <w:left w:val="single" w:sz="4" w:space="0" w:color="000000"/>
              <w:bottom w:val="single" w:sz="4" w:space="0" w:color="000000"/>
              <w:right w:val="single" w:sz="4" w:space="0" w:color="000000"/>
            </w:tcBorders>
            <w:hideMark/>
          </w:tcPr>
          <w:p w14:paraId="7D38CD1A"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eastAsia="Times New Roman" w:hAnsi="Times New Roman"/>
                <w:b/>
                <w:sz w:val="28"/>
                <w:szCs w:val="28"/>
                <w:highlight w:val="white"/>
                <w:lang w:val="kk-KZ"/>
              </w:rPr>
              <w:t>Нормативтік құқықтық актінің атауы</w:t>
            </w:r>
          </w:p>
        </w:tc>
        <w:tc>
          <w:tcPr>
            <w:tcW w:w="2126" w:type="dxa"/>
            <w:tcBorders>
              <w:top w:val="single" w:sz="4" w:space="0" w:color="000000"/>
              <w:left w:val="single" w:sz="4" w:space="0" w:color="000000"/>
              <w:bottom w:val="single" w:sz="4" w:space="0" w:color="000000"/>
              <w:right w:val="single" w:sz="4" w:space="0" w:color="000000"/>
            </w:tcBorders>
            <w:hideMark/>
          </w:tcPr>
          <w:p w14:paraId="07216A0A"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eastAsia="Times New Roman" w:hAnsi="Times New Roman"/>
                <w:b/>
                <w:sz w:val="28"/>
                <w:szCs w:val="28"/>
                <w:highlight w:val="white"/>
                <w:lang w:val="kk-KZ"/>
              </w:rPr>
              <w:t>Нормативтік құқықтық актінің құрылымдық элементі</w:t>
            </w:r>
          </w:p>
        </w:tc>
        <w:tc>
          <w:tcPr>
            <w:tcW w:w="3687" w:type="dxa"/>
            <w:tcBorders>
              <w:top w:val="single" w:sz="4" w:space="0" w:color="000000"/>
              <w:left w:val="single" w:sz="4" w:space="0" w:color="000000"/>
              <w:bottom w:val="single" w:sz="4" w:space="0" w:color="000000"/>
              <w:right w:val="single" w:sz="4" w:space="0" w:color="000000"/>
            </w:tcBorders>
            <w:hideMark/>
          </w:tcPr>
          <w:p w14:paraId="27EDC465"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eastAsia="Times New Roman" w:hAnsi="Times New Roman"/>
                <w:b/>
                <w:sz w:val="28"/>
                <w:szCs w:val="28"/>
                <w:highlight w:val="white"/>
                <w:lang w:val="kk-KZ"/>
              </w:rPr>
              <w:t>Проблемалық мәселелердің сипаттамасы</w:t>
            </w:r>
          </w:p>
        </w:tc>
        <w:tc>
          <w:tcPr>
            <w:tcW w:w="2691" w:type="dxa"/>
            <w:gridSpan w:val="2"/>
            <w:tcBorders>
              <w:top w:val="single" w:sz="4" w:space="0" w:color="000000"/>
              <w:left w:val="single" w:sz="4" w:space="0" w:color="000000"/>
              <w:bottom w:val="single" w:sz="4" w:space="0" w:color="000000"/>
              <w:right w:val="single" w:sz="4" w:space="0" w:color="000000"/>
            </w:tcBorders>
            <w:hideMark/>
          </w:tcPr>
          <w:p w14:paraId="67942A76"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eastAsia="Times New Roman" w:hAnsi="Times New Roman"/>
                <w:b/>
                <w:sz w:val="28"/>
                <w:szCs w:val="28"/>
                <w:highlight w:val="white"/>
                <w:lang w:val="kk-KZ"/>
              </w:rPr>
              <w:t>Ақпарат көздері</w:t>
            </w:r>
          </w:p>
        </w:tc>
        <w:tc>
          <w:tcPr>
            <w:tcW w:w="2978" w:type="dxa"/>
            <w:tcBorders>
              <w:top w:val="single" w:sz="4" w:space="0" w:color="000000"/>
              <w:left w:val="single" w:sz="4" w:space="0" w:color="000000"/>
              <w:bottom w:val="single" w:sz="4" w:space="0" w:color="000000"/>
              <w:right w:val="single" w:sz="4" w:space="0" w:color="000000"/>
            </w:tcBorders>
            <w:hideMark/>
          </w:tcPr>
          <w:p w14:paraId="3A2DCD8E" w14:textId="77777777" w:rsidR="00025F71" w:rsidRPr="00126FE3" w:rsidRDefault="00025F71" w:rsidP="00A167CC">
            <w:pPr>
              <w:jc w:val="both"/>
              <w:rPr>
                <w:rFonts w:ascii="Times New Roman" w:hAnsi="Times New Roman"/>
                <w:bCs/>
                <w:sz w:val="28"/>
                <w:szCs w:val="28"/>
                <w:highlight w:val="white"/>
                <w:lang w:val="kk-KZ"/>
              </w:rPr>
            </w:pPr>
            <w:r w:rsidRPr="00126FE3">
              <w:rPr>
                <w:rFonts w:ascii="Times New Roman" w:eastAsia="Times New Roman" w:hAnsi="Times New Roman"/>
                <w:b/>
                <w:sz w:val="28"/>
                <w:szCs w:val="28"/>
                <w:highlight w:val="white"/>
                <w:lang w:val="kk-KZ"/>
              </w:rPr>
              <w:t>Қабылданған немесе қабылданатын шаралар</w:t>
            </w:r>
          </w:p>
        </w:tc>
      </w:tr>
      <w:tr w:rsidR="00025F71" w:rsidRPr="00126FE3" w14:paraId="64A5F641" w14:textId="77777777" w:rsidTr="00AD1854">
        <w:trPr>
          <w:trHeight w:val="347"/>
        </w:trPr>
        <w:tc>
          <w:tcPr>
            <w:tcW w:w="675" w:type="dxa"/>
            <w:tcBorders>
              <w:top w:val="single" w:sz="4" w:space="0" w:color="000000"/>
              <w:left w:val="single" w:sz="4" w:space="0" w:color="000000"/>
              <w:bottom w:val="single" w:sz="4" w:space="0" w:color="auto"/>
              <w:right w:val="single" w:sz="4" w:space="0" w:color="000000"/>
            </w:tcBorders>
          </w:tcPr>
          <w:p w14:paraId="76EF0DD4" w14:textId="77777777" w:rsidR="00025F71" w:rsidRPr="00126FE3" w:rsidRDefault="00025F71" w:rsidP="00A167CC">
            <w:pPr>
              <w:jc w:val="center"/>
              <w:rPr>
                <w:rFonts w:ascii="Times New Roman" w:hAnsi="Times New Roman"/>
                <w:bCs/>
                <w:sz w:val="28"/>
                <w:szCs w:val="28"/>
                <w:highlight w:val="white"/>
                <w:lang w:val="kk-KZ"/>
              </w:rPr>
            </w:pPr>
            <w:r w:rsidRPr="00126FE3">
              <w:rPr>
                <w:rFonts w:ascii="Times New Roman" w:hAnsi="Times New Roman"/>
                <w:bCs/>
                <w:sz w:val="28"/>
                <w:szCs w:val="28"/>
                <w:highlight w:val="white"/>
                <w:lang w:val="kk-KZ"/>
              </w:rPr>
              <w:t>1</w:t>
            </w:r>
          </w:p>
          <w:p w14:paraId="4BF280D7" w14:textId="77777777" w:rsidR="00025F71" w:rsidRPr="00126FE3" w:rsidRDefault="00025F71" w:rsidP="00A167CC">
            <w:pPr>
              <w:jc w:val="both"/>
              <w:rPr>
                <w:rFonts w:ascii="Times New Roman" w:hAnsi="Times New Roman"/>
                <w:bCs/>
                <w:sz w:val="28"/>
                <w:szCs w:val="28"/>
                <w:highlight w:val="white"/>
                <w:lang w:val="kk-KZ"/>
              </w:rPr>
            </w:pPr>
          </w:p>
        </w:tc>
        <w:tc>
          <w:tcPr>
            <w:tcW w:w="2438" w:type="dxa"/>
            <w:tcBorders>
              <w:top w:val="single" w:sz="4" w:space="0" w:color="000000"/>
              <w:left w:val="single" w:sz="4" w:space="0" w:color="000000"/>
              <w:bottom w:val="single" w:sz="4" w:space="0" w:color="auto"/>
              <w:right w:val="single" w:sz="4" w:space="0" w:color="000000"/>
            </w:tcBorders>
          </w:tcPr>
          <w:p w14:paraId="314597A4" w14:textId="77777777"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«Халықтың радиациялық қауіпсіздігі туралы»</w:t>
            </w:r>
          </w:p>
          <w:p w14:paraId="3CA93D93" w14:textId="6F11CBEB"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Қазақстан Республикасының Заңы.</w:t>
            </w:r>
          </w:p>
        </w:tc>
        <w:tc>
          <w:tcPr>
            <w:tcW w:w="2126" w:type="dxa"/>
            <w:tcBorders>
              <w:top w:val="single" w:sz="4" w:space="0" w:color="000000"/>
              <w:left w:val="single" w:sz="4" w:space="0" w:color="000000"/>
              <w:bottom w:val="single" w:sz="4" w:space="0" w:color="000000"/>
              <w:right w:val="single" w:sz="4" w:space="0" w:color="000000"/>
            </w:tcBorders>
            <w:hideMark/>
          </w:tcPr>
          <w:p w14:paraId="43ABF4BD" w14:textId="04C193B1" w:rsidR="00025F71" w:rsidRPr="00126FE3" w:rsidRDefault="00AD1854" w:rsidP="00A167CC">
            <w:pPr>
              <w:jc w:val="both"/>
              <w:rPr>
                <w:rFonts w:ascii="Times New Roman" w:hAnsi="Times New Roman"/>
                <w:bCs/>
                <w:sz w:val="28"/>
                <w:szCs w:val="28"/>
                <w:highlight w:val="white"/>
                <w:lang w:val="kk-KZ"/>
              </w:rPr>
            </w:pPr>
            <w:r w:rsidRPr="00126FE3">
              <w:rPr>
                <w:rFonts w:ascii="Times New Roman" w:hAnsi="Times New Roman"/>
                <w:sz w:val="28"/>
                <w:szCs w:val="28"/>
                <w:highlight w:val="white"/>
                <w:lang w:val="kk-KZ"/>
              </w:rPr>
              <w:t>-</w:t>
            </w:r>
          </w:p>
        </w:tc>
        <w:tc>
          <w:tcPr>
            <w:tcW w:w="3687" w:type="dxa"/>
            <w:tcBorders>
              <w:top w:val="single" w:sz="4" w:space="0" w:color="000000"/>
              <w:left w:val="single" w:sz="4" w:space="0" w:color="000000"/>
              <w:bottom w:val="single" w:sz="4" w:space="0" w:color="000000"/>
              <w:right w:val="single" w:sz="4" w:space="0" w:color="000000"/>
            </w:tcBorders>
            <w:hideMark/>
          </w:tcPr>
          <w:p w14:paraId="36D8C350" w14:textId="0809AF98" w:rsidR="00025F71" w:rsidRPr="00126FE3" w:rsidRDefault="00AD1854"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«Халықтың радиациялық қауіпсіздігі туралы»</w:t>
            </w:r>
            <w:r w:rsidRPr="00126FE3">
              <w:rPr>
                <w:rFonts w:ascii="Times New Roman" w:hAnsi="Times New Roman"/>
                <w:sz w:val="28"/>
                <w:szCs w:val="28"/>
                <w:lang w:val="kk-KZ"/>
              </w:rPr>
              <w:t xml:space="preserve"> Заңды талдау барысында проблемалық мәселелер анықталған жоқ.</w:t>
            </w:r>
          </w:p>
        </w:tc>
        <w:tc>
          <w:tcPr>
            <w:tcW w:w="2685" w:type="dxa"/>
            <w:tcBorders>
              <w:top w:val="single" w:sz="4" w:space="0" w:color="000000"/>
              <w:left w:val="single" w:sz="4" w:space="0" w:color="000000"/>
              <w:bottom w:val="single" w:sz="4" w:space="0" w:color="000000"/>
              <w:right w:val="single" w:sz="4" w:space="0" w:color="000000"/>
            </w:tcBorders>
            <w:hideMark/>
          </w:tcPr>
          <w:p w14:paraId="38F1108A" w14:textId="77777777" w:rsidR="00AD1854" w:rsidRPr="00126FE3" w:rsidRDefault="00AD1854" w:rsidP="00A167CC">
            <w:pPr>
              <w:jc w:val="both"/>
              <w:rPr>
                <w:rFonts w:ascii="Times New Roman" w:hAnsi="Times New Roman"/>
                <w:bCs/>
                <w:sz w:val="28"/>
                <w:szCs w:val="28"/>
                <w:highlight w:val="white"/>
                <w:lang w:val="kk-KZ"/>
              </w:rPr>
            </w:pPr>
            <w:r w:rsidRPr="00126FE3">
              <w:rPr>
                <w:rFonts w:ascii="Times New Roman" w:hAnsi="Times New Roman"/>
                <w:bCs/>
                <w:sz w:val="28"/>
                <w:szCs w:val="28"/>
                <w:highlight w:val="white"/>
                <w:lang w:val="kk-KZ"/>
              </w:rPr>
              <w:t>Құқықтық мониторинг жүргізу қағидаларының 11-тармағына сәйкес ақпарат көздері.</w:t>
            </w:r>
          </w:p>
          <w:p w14:paraId="34C9A6EF" w14:textId="262A1EEC" w:rsidR="00025F71" w:rsidRPr="00126FE3" w:rsidRDefault="00025F71" w:rsidP="00A167CC">
            <w:pPr>
              <w:jc w:val="both"/>
              <w:rPr>
                <w:rFonts w:ascii="Times New Roman" w:hAnsi="Times New Roman"/>
                <w:bCs/>
                <w:sz w:val="28"/>
                <w:szCs w:val="28"/>
                <w:highlight w:val="white"/>
                <w:lang w:val="kk-KZ"/>
              </w:rPr>
            </w:pPr>
          </w:p>
        </w:tc>
        <w:tc>
          <w:tcPr>
            <w:tcW w:w="2984" w:type="dxa"/>
            <w:gridSpan w:val="2"/>
            <w:tcBorders>
              <w:top w:val="single" w:sz="4" w:space="0" w:color="000000"/>
              <w:left w:val="single" w:sz="4" w:space="0" w:color="000000"/>
              <w:bottom w:val="single" w:sz="4" w:space="0" w:color="000000"/>
              <w:right w:val="single" w:sz="4" w:space="0" w:color="000000"/>
            </w:tcBorders>
            <w:hideMark/>
          </w:tcPr>
          <w:p w14:paraId="440D387B" w14:textId="77777777" w:rsidR="00AD1854" w:rsidRPr="00126FE3" w:rsidRDefault="00AD1854" w:rsidP="00A167CC">
            <w:pPr>
              <w:jc w:val="both"/>
              <w:rPr>
                <w:rFonts w:ascii="Times New Roman" w:hAnsi="Times New Roman"/>
                <w:bCs/>
                <w:sz w:val="28"/>
                <w:szCs w:val="28"/>
                <w:highlight w:val="white"/>
                <w:lang w:val="kk-KZ"/>
              </w:rPr>
            </w:pPr>
            <w:r w:rsidRPr="00126FE3">
              <w:rPr>
                <w:rFonts w:ascii="Times New Roman" w:hAnsi="Times New Roman"/>
                <w:bCs/>
                <w:sz w:val="28"/>
                <w:szCs w:val="28"/>
                <w:highlight w:val="white"/>
                <w:lang w:val="kk-KZ"/>
              </w:rPr>
              <w:t>Осы құқықтық мониторингтің нәтижелері бойынша «Халықтың радиациялық қауіпсіздігі туралы» Заңға тұжырымдамалық сипаттағы түзетулер енгізу талап етілмейді.</w:t>
            </w:r>
          </w:p>
          <w:p w14:paraId="60562A69" w14:textId="77777777" w:rsidR="00025F71" w:rsidRPr="00126FE3" w:rsidRDefault="00025F71" w:rsidP="00A167CC">
            <w:pPr>
              <w:jc w:val="both"/>
              <w:rPr>
                <w:rFonts w:ascii="Times New Roman" w:hAnsi="Times New Roman"/>
                <w:bCs/>
                <w:sz w:val="28"/>
                <w:szCs w:val="28"/>
                <w:highlight w:val="white"/>
                <w:lang w:val="kk-KZ"/>
              </w:rPr>
            </w:pPr>
          </w:p>
        </w:tc>
      </w:tr>
    </w:tbl>
    <w:p w14:paraId="05F73010" w14:textId="77777777" w:rsidR="00025F71" w:rsidRPr="00126FE3" w:rsidRDefault="00025F71" w:rsidP="00A167CC">
      <w:pPr>
        <w:spacing w:after="0" w:line="240" w:lineRule="auto"/>
        <w:jc w:val="both"/>
        <w:rPr>
          <w:rFonts w:ascii="Times New Roman" w:eastAsia="Calibri" w:hAnsi="Times New Roman" w:cs="Times New Roman"/>
          <w:b/>
          <w:bCs/>
          <w:kern w:val="0"/>
          <w:sz w:val="28"/>
          <w:szCs w:val="28"/>
          <w:highlight w:val="white"/>
          <w:lang w:val="kk-KZ"/>
          <w14:ligatures w14:val="none"/>
        </w:rPr>
      </w:pPr>
    </w:p>
    <w:p w14:paraId="126E048C" w14:textId="77777777" w:rsidR="00AD1854" w:rsidRPr="00126FE3" w:rsidRDefault="005A4E1F" w:rsidP="00A167CC">
      <w:pPr>
        <w:spacing w:after="0" w:line="240" w:lineRule="auto"/>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lastRenderedPageBreak/>
        <w:t xml:space="preserve">V бөлім бойынша қорытындылар. </w:t>
      </w:r>
      <w:r w:rsidR="00AD1854" w:rsidRPr="00126FE3">
        <w:rPr>
          <w:rFonts w:ascii="Times New Roman" w:eastAsia="Calibri" w:hAnsi="Times New Roman" w:cs="Times New Roman"/>
          <w:kern w:val="0"/>
          <w:sz w:val="28"/>
          <w:szCs w:val="28"/>
          <w:lang w:val="kk-KZ"/>
          <w14:ligatures w14:val="none"/>
        </w:rPr>
        <w:t>Құқықтық мониторинг нәтижелері бойынша Заңның проблемалық мәселелері анықталған жоқ.</w:t>
      </w:r>
    </w:p>
    <w:p w14:paraId="76FB8803" w14:textId="21B13A77" w:rsidR="005A4E1F" w:rsidRPr="00126FE3" w:rsidRDefault="005A4E1F" w:rsidP="00A167CC">
      <w:pPr>
        <w:spacing w:after="0" w:line="240" w:lineRule="auto"/>
        <w:jc w:val="both"/>
        <w:rPr>
          <w:rFonts w:ascii="Times New Roman" w:eastAsia="Calibri" w:hAnsi="Times New Roman" w:cs="Times New Roman"/>
          <w:kern w:val="0"/>
          <w:sz w:val="28"/>
          <w:szCs w:val="28"/>
          <w:highlight w:val="yellow"/>
          <w:lang w:val="kk-KZ"/>
          <w14:ligatures w14:val="none"/>
        </w:rPr>
      </w:pPr>
    </w:p>
    <w:p w14:paraId="2A9DCFC1" w14:textId="77777777" w:rsidR="005A4E1F" w:rsidRPr="00126FE3" w:rsidRDefault="005A4E1F" w:rsidP="00A167CC">
      <w:pPr>
        <w:spacing w:after="0" w:line="240" w:lineRule="auto"/>
        <w:jc w:val="both"/>
        <w:rPr>
          <w:rFonts w:ascii="Times New Roman" w:eastAsia="Calibri" w:hAnsi="Times New Roman" w:cs="Times New Roman"/>
          <w:b/>
          <w:bCs/>
          <w:kern w:val="0"/>
          <w:sz w:val="28"/>
          <w:szCs w:val="28"/>
          <w:highlight w:val="white"/>
          <w:lang w:val="kk-KZ"/>
          <w14:ligatures w14:val="none"/>
        </w:rPr>
      </w:pPr>
    </w:p>
    <w:p w14:paraId="0337F1EA" w14:textId="77777777" w:rsidR="00025F71" w:rsidRPr="00126FE3" w:rsidRDefault="00025F71" w:rsidP="00A167CC">
      <w:pPr>
        <w:spacing w:after="0" w:line="240" w:lineRule="auto"/>
        <w:ind w:firstLine="708"/>
        <w:jc w:val="both"/>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VI. Заңнама саласының (кіші саласының) тұрақтылық дәрежесін талдау</w:t>
      </w:r>
    </w:p>
    <w:tbl>
      <w:tblPr>
        <w:tblW w:w="14685" w:type="dxa"/>
        <w:tblInd w:w="-90" w:type="dxa"/>
        <w:tblLayout w:type="fixed"/>
        <w:tblLook w:val="0600" w:firstRow="0" w:lastRow="0" w:firstColumn="0" w:lastColumn="0" w:noHBand="1" w:noVBand="1"/>
      </w:tblPr>
      <w:tblGrid>
        <w:gridCol w:w="650"/>
        <w:gridCol w:w="2977"/>
        <w:gridCol w:w="4111"/>
        <w:gridCol w:w="44"/>
        <w:gridCol w:w="3885"/>
        <w:gridCol w:w="40"/>
        <w:gridCol w:w="36"/>
        <w:gridCol w:w="2942"/>
      </w:tblGrid>
      <w:tr w:rsidR="00025F71" w:rsidRPr="00126FE3" w14:paraId="003A37CF" w14:textId="77777777" w:rsidTr="005A4E1F">
        <w:trPr>
          <w:trHeight w:val="1422"/>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14484679" w14:textId="77777777" w:rsidR="00025F71" w:rsidRPr="00126FE3" w:rsidRDefault="00025F71" w:rsidP="00A167CC">
            <w:pPr>
              <w:spacing w:after="0" w:line="240" w:lineRule="auto"/>
              <w:ind w:firstLine="5"/>
              <w:jc w:val="both"/>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 п/п</w:t>
            </w:r>
          </w:p>
        </w:tc>
        <w:tc>
          <w:tcPr>
            <w:tcW w:w="29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33C446BC" w14:textId="77777777" w:rsidR="00025F71" w:rsidRPr="00126FE3" w:rsidRDefault="00025F71" w:rsidP="00A167CC">
            <w:pPr>
              <w:spacing w:after="0" w:line="240" w:lineRule="auto"/>
              <w:ind w:firstLine="5"/>
              <w:jc w:val="center"/>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Нормативтік құқықтық актінің атауы</w:t>
            </w:r>
          </w:p>
        </w:tc>
        <w:tc>
          <w:tcPr>
            <w:tcW w:w="411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0BDA5C50" w14:textId="77777777" w:rsidR="00025F71" w:rsidRPr="00126FE3" w:rsidRDefault="00025F71" w:rsidP="00A167CC">
            <w:pPr>
              <w:spacing w:after="0" w:line="240" w:lineRule="auto"/>
              <w:ind w:firstLine="5"/>
              <w:jc w:val="center"/>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Өзгерістер және (немесе) толықтырулар енгізілген нормативтік құқықтық актінің атауы</w:t>
            </w:r>
          </w:p>
        </w:tc>
        <w:tc>
          <w:tcPr>
            <w:tcW w:w="3969" w:type="dxa"/>
            <w:gridSpan w:val="3"/>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53141D83" w14:textId="77777777" w:rsidR="00025F71" w:rsidRPr="00126FE3" w:rsidRDefault="00025F71" w:rsidP="00A167CC">
            <w:pPr>
              <w:spacing w:after="0" w:line="240" w:lineRule="auto"/>
              <w:ind w:firstLine="5"/>
              <w:jc w:val="center"/>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Өзгерістер және (немесе) толықтырулар енгізілген нормативтік құқықтық актінің құрылымдық элементі</w:t>
            </w:r>
          </w:p>
        </w:tc>
        <w:tc>
          <w:tcPr>
            <w:tcW w:w="2978" w:type="dxa"/>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45BD0A20" w14:textId="77777777" w:rsidR="00025F71" w:rsidRPr="00126FE3" w:rsidRDefault="00025F71" w:rsidP="00A167CC">
            <w:pPr>
              <w:spacing w:after="0" w:line="240" w:lineRule="auto"/>
              <w:ind w:firstLine="5"/>
              <w:jc w:val="both"/>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Енгізілген өзгерістің және (немесе) толықтырудың негіздемесі</w:t>
            </w:r>
          </w:p>
        </w:tc>
      </w:tr>
      <w:tr w:rsidR="00025F71" w:rsidRPr="00126FE3" w14:paraId="27A61129" w14:textId="77777777" w:rsidTr="005A4E1F">
        <w:trPr>
          <w:trHeight w:val="479"/>
        </w:trPr>
        <w:tc>
          <w:tcPr>
            <w:tcW w:w="14685" w:type="dxa"/>
            <w:gridSpan w:val="8"/>
            <w:tcBorders>
              <w:top w:val="single" w:sz="4" w:space="0" w:color="000000"/>
              <w:left w:val="single" w:sz="4" w:space="0" w:color="000000"/>
              <w:bottom w:val="single" w:sz="4" w:space="0" w:color="auto"/>
              <w:right w:val="single" w:sz="4" w:space="0" w:color="000000"/>
            </w:tcBorders>
            <w:tcMar>
              <w:top w:w="40" w:type="dxa"/>
              <w:left w:w="80" w:type="dxa"/>
              <w:bottom w:w="40" w:type="dxa"/>
              <w:right w:w="80" w:type="dxa"/>
            </w:tcMar>
            <w:hideMark/>
          </w:tcPr>
          <w:p w14:paraId="547BACEE" w14:textId="77777777" w:rsidR="00025F71" w:rsidRPr="00126FE3" w:rsidRDefault="00025F71" w:rsidP="00A167CC">
            <w:pPr>
              <w:spacing w:after="0" w:line="240" w:lineRule="auto"/>
              <w:ind w:firstLine="5"/>
              <w:jc w:val="both"/>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Конституциялық заңдар, кодекстер, шоғырландырылған заңдар, заңдар</w:t>
            </w:r>
          </w:p>
        </w:tc>
      </w:tr>
      <w:tr w:rsidR="00025F71" w:rsidRPr="00126FE3" w14:paraId="187FEFF3" w14:textId="77777777" w:rsidTr="005A4E1F">
        <w:trPr>
          <w:trHeight w:val="337"/>
        </w:trPr>
        <w:tc>
          <w:tcPr>
            <w:tcW w:w="650" w:type="dxa"/>
            <w:tcBorders>
              <w:top w:val="single" w:sz="4" w:space="0" w:color="000000"/>
              <w:left w:val="single" w:sz="4" w:space="0" w:color="000000"/>
              <w:bottom w:val="nil"/>
              <w:right w:val="single" w:sz="4" w:space="0" w:color="000000"/>
            </w:tcBorders>
            <w:tcMar>
              <w:top w:w="40" w:type="dxa"/>
              <w:left w:w="80" w:type="dxa"/>
              <w:bottom w:w="40" w:type="dxa"/>
              <w:right w:w="80" w:type="dxa"/>
            </w:tcMar>
            <w:hideMark/>
          </w:tcPr>
          <w:p w14:paraId="28ED2CEF" w14:textId="77777777" w:rsidR="00025F71" w:rsidRPr="00126FE3" w:rsidRDefault="00025F71" w:rsidP="00A167CC">
            <w:pPr>
              <w:spacing w:after="0" w:line="240" w:lineRule="auto"/>
              <w:ind w:firstLine="5"/>
              <w:jc w:val="both"/>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1.</w:t>
            </w:r>
          </w:p>
        </w:tc>
        <w:tc>
          <w:tcPr>
            <w:tcW w:w="2977" w:type="dxa"/>
            <w:tcBorders>
              <w:top w:val="single" w:sz="4" w:space="0" w:color="000000"/>
              <w:left w:val="single" w:sz="4" w:space="0" w:color="000000"/>
              <w:bottom w:val="nil"/>
              <w:right w:val="single" w:sz="4" w:space="0" w:color="000000"/>
            </w:tcBorders>
            <w:tcMar>
              <w:top w:w="40" w:type="dxa"/>
              <w:left w:w="80" w:type="dxa"/>
              <w:bottom w:w="40" w:type="dxa"/>
              <w:right w:w="80" w:type="dxa"/>
            </w:tcMar>
            <w:hideMark/>
          </w:tcPr>
          <w:p w14:paraId="2DE19AE7"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«Халықтың радиациялық қауіпсіздігі туралы»</w:t>
            </w:r>
          </w:p>
          <w:p w14:paraId="43004DBC" w14:textId="77777777" w:rsidR="00025F71" w:rsidRPr="00126FE3" w:rsidRDefault="00025F71" w:rsidP="00A167CC">
            <w:pPr>
              <w:spacing w:after="0" w:line="240" w:lineRule="auto"/>
              <w:jc w:val="both"/>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Қазақстан Республикасының Заңы</w:t>
            </w:r>
          </w:p>
        </w:tc>
        <w:tc>
          <w:tcPr>
            <w:tcW w:w="4111" w:type="dxa"/>
            <w:tcBorders>
              <w:top w:val="single" w:sz="4" w:space="0" w:color="000000"/>
              <w:left w:val="single" w:sz="4" w:space="0" w:color="000000"/>
              <w:bottom w:val="nil"/>
              <w:right w:val="single" w:sz="4" w:space="0" w:color="auto"/>
            </w:tcBorders>
            <w:tcMar>
              <w:top w:w="40" w:type="dxa"/>
              <w:left w:w="80" w:type="dxa"/>
              <w:bottom w:w="40" w:type="dxa"/>
              <w:right w:w="80" w:type="dxa"/>
            </w:tcMar>
          </w:tcPr>
          <w:p w14:paraId="7DB2F983" w14:textId="77777777" w:rsidR="00025F71" w:rsidRPr="00126FE3" w:rsidRDefault="00025F71" w:rsidP="00A167CC">
            <w:pPr>
              <w:spacing w:after="0" w:line="240" w:lineRule="auto"/>
              <w:jc w:val="both"/>
              <w:rPr>
                <w:rFonts w:ascii="Times New Roman" w:eastAsia="Times New Roman" w:hAnsi="Times New Roman" w:cs="Times New Roman"/>
                <w:color w:val="000000"/>
                <w:kern w:val="0"/>
                <w:sz w:val="28"/>
                <w:szCs w:val="28"/>
                <w:highlight w:val="white"/>
                <w:lang w:val="kk-KZ"/>
                <w14:ligatures w14:val="none"/>
              </w:rPr>
            </w:pPr>
          </w:p>
        </w:tc>
        <w:tc>
          <w:tcPr>
            <w:tcW w:w="4005" w:type="dxa"/>
            <w:gridSpan w:val="4"/>
            <w:tcBorders>
              <w:top w:val="single" w:sz="4" w:space="0" w:color="000000"/>
              <w:left w:val="single" w:sz="4" w:space="0" w:color="auto"/>
              <w:bottom w:val="nil"/>
              <w:right w:val="single" w:sz="4" w:space="0" w:color="auto"/>
            </w:tcBorders>
          </w:tcPr>
          <w:p w14:paraId="561B1D16" w14:textId="77777777" w:rsidR="00025F71" w:rsidRPr="00126FE3" w:rsidRDefault="00025F71" w:rsidP="00A167CC">
            <w:pPr>
              <w:tabs>
                <w:tab w:val="left" w:pos="301"/>
              </w:tabs>
              <w:spacing w:after="0" w:line="240" w:lineRule="auto"/>
              <w:contextualSpacing/>
              <w:jc w:val="both"/>
              <w:rPr>
                <w:rFonts w:ascii="Times New Roman" w:eastAsia="Calibri" w:hAnsi="Times New Roman" w:cs="Times New Roman"/>
                <w:kern w:val="0"/>
                <w:sz w:val="28"/>
                <w:szCs w:val="28"/>
                <w:highlight w:val="white"/>
                <w:lang w:val="kk-KZ"/>
                <w14:ligatures w14:val="none"/>
              </w:rPr>
            </w:pPr>
          </w:p>
        </w:tc>
        <w:tc>
          <w:tcPr>
            <w:tcW w:w="2942" w:type="dxa"/>
            <w:tcBorders>
              <w:top w:val="single" w:sz="4" w:space="0" w:color="000000"/>
              <w:left w:val="single" w:sz="4" w:space="0" w:color="auto"/>
              <w:bottom w:val="nil"/>
              <w:right w:val="single" w:sz="4" w:space="0" w:color="000000"/>
            </w:tcBorders>
            <w:hideMark/>
          </w:tcPr>
          <w:p w14:paraId="6937B0A1" w14:textId="77777777" w:rsidR="00025F71" w:rsidRPr="00126FE3" w:rsidRDefault="00025F71" w:rsidP="00A167CC">
            <w:pPr>
              <w:spacing w:after="0" w:line="240" w:lineRule="auto"/>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 xml:space="preserve">2025 жылда түзетулер болмады </w:t>
            </w:r>
          </w:p>
        </w:tc>
      </w:tr>
      <w:tr w:rsidR="00025F71" w:rsidRPr="00126FE3" w14:paraId="499092A0" w14:textId="77777777" w:rsidTr="005A4E1F">
        <w:trPr>
          <w:trHeight w:val="357"/>
        </w:trPr>
        <w:tc>
          <w:tcPr>
            <w:tcW w:w="14685" w:type="dxa"/>
            <w:gridSpan w:val="8"/>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7F25007C" w14:textId="77777777" w:rsidR="00025F71" w:rsidRPr="00126FE3" w:rsidRDefault="00025F71" w:rsidP="00A167CC">
            <w:pPr>
              <w:spacing w:after="0" w:line="240" w:lineRule="auto"/>
              <w:ind w:firstLine="5"/>
              <w:jc w:val="both"/>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Қазақстан Республикасы Үкіметінің нормативтік құқықтық қаулылары</w:t>
            </w:r>
          </w:p>
        </w:tc>
      </w:tr>
      <w:tr w:rsidR="00025F71" w:rsidRPr="00126FE3" w14:paraId="0A9F5618" w14:textId="77777777" w:rsidTr="005A4E1F">
        <w:trPr>
          <w:trHeight w:val="313"/>
        </w:trPr>
        <w:tc>
          <w:tcPr>
            <w:tcW w:w="650" w:type="dxa"/>
            <w:tcBorders>
              <w:top w:val="single" w:sz="4" w:space="0" w:color="000000"/>
              <w:left w:val="single" w:sz="4" w:space="0" w:color="000000"/>
              <w:bottom w:val="single" w:sz="4" w:space="0" w:color="auto"/>
              <w:right w:val="single" w:sz="4" w:space="0" w:color="000000"/>
            </w:tcBorders>
            <w:tcMar>
              <w:top w:w="40" w:type="dxa"/>
              <w:left w:w="80" w:type="dxa"/>
              <w:bottom w:w="40" w:type="dxa"/>
              <w:right w:w="80" w:type="dxa"/>
            </w:tcMar>
            <w:hideMark/>
          </w:tcPr>
          <w:p w14:paraId="4A55EE73"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2.</w:t>
            </w:r>
          </w:p>
        </w:tc>
        <w:tc>
          <w:tcPr>
            <w:tcW w:w="2977" w:type="dxa"/>
            <w:tcBorders>
              <w:top w:val="single" w:sz="4" w:space="0" w:color="000000"/>
              <w:left w:val="single" w:sz="4" w:space="0" w:color="000000"/>
              <w:bottom w:val="single" w:sz="4" w:space="0" w:color="auto"/>
              <w:right w:val="single" w:sz="4" w:space="0" w:color="000000"/>
            </w:tcBorders>
            <w:tcMar>
              <w:top w:w="40" w:type="dxa"/>
              <w:left w:w="80" w:type="dxa"/>
              <w:bottom w:w="40" w:type="dxa"/>
              <w:right w:w="80" w:type="dxa"/>
            </w:tcMar>
            <w:hideMark/>
          </w:tcPr>
          <w:p w14:paraId="5DA981F3" w14:textId="77777777" w:rsidR="00025F71" w:rsidRPr="00126FE3" w:rsidRDefault="00025F71" w:rsidP="00A167CC">
            <w:pPr>
              <w:spacing w:after="0" w:line="240" w:lineRule="auto"/>
              <w:ind w:firstLine="5"/>
              <w:jc w:val="both"/>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w:t>
            </w:r>
          </w:p>
        </w:tc>
        <w:tc>
          <w:tcPr>
            <w:tcW w:w="4111"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4AEB2EC1"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w:t>
            </w:r>
          </w:p>
        </w:tc>
        <w:tc>
          <w:tcPr>
            <w:tcW w:w="3969" w:type="dxa"/>
            <w:gridSpan w:val="3"/>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3B6D7609"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w:t>
            </w:r>
          </w:p>
        </w:tc>
        <w:tc>
          <w:tcPr>
            <w:tcW w:w="2978" w:type="dxa"/>
            <w:gridSpan w:val="2"/>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7155FB87"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w:t>
            </w:r>
          </w:p>
        </w:tc>
      </w:tr>
      <w:tr w:rsidR="00025F71" w:rsidRPr="00126FE3" w14:paraId="7E78F67D" w14:textId="77777777" w:rsidTr="005A4E1F">
        <w:trPr>
          <w:trHeight w:val="386"/>
        </w:trPr>
        <w:tc>
          <w:tcPr>
            <w:tcW w:w="14685" w:type="dxa"/>
            <w:gridSpan w:val="8"/>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1DB68780"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Ведомстволық нормативтік құқықтық актілер</w:t>
            </w:r>
          </w:p>
        </w:tc>
      </w:tr>
      <w:tr w:rsidR="00025F71" w:rsidRPr="00126FE3" w14:paraId="1A10C0EB" w14:textId="77777777" w:rsidTr="005A4E1F">
        <w:trPr>
          <w:trHeight w:val="438"/>
        </w:trPr>
        <w:tc>
          <w:tcPr>
            <w:tcW w:w="650"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01951412"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3.</w:t>
            </w:r>
          </w:p>
        </w:tc>
        <w:tc>
          <w:tcPr>
            <w:tcW w:w="2977"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4F2FB75A" w14:textId="77777777" w:rsidR="00025F71" w:rsidRPr="00126FE3" w:rsidRDefault="00025F71" w:rsidP="00A167CC">
            <w:pPr>
              <w:spacing w:after="0" w:line="240" w:lineRule="auto"/>
              <w:ind w:firstLine="5"/>
              <w:jc w:val="both"/>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 xml:space="preserve">Қазақстан Республикасы Энергетика министрінің 2016 жылғы 5 ақпандағы № 37 «Атом энергиясын пайдалану </w:t>
            </w:r>
            <w:r w:rsidRPr="00126FE3">
              <w:rPr>
                <w:rFonts w:ascii="Times New Roman" w:eastAsia="Calibri" w:hAnsi="Times New Roman" w:cs="Times New Roman"/>
                <w:kern w:val="0"/>
                <w:sz w:val="28"/>
                <w:szCs w:val="28"/>
                <w:highlight w:val="white"/>
                <w:lang w:val="kk-KZ"/>
                <w14:ligatures w14:val="none"/>
              </w:rPr>
              <w:lastRenderedPageBreak/>
              <w:t>объектілерінде жұмыс істейтін персоналға қойылатын біліктілік талаптарын бекіту туралы» бұйрығы.</w:t>
            </w:r>
          </w:p>
        </w:tc>
        <w:tc>
          <w:tcPr>
            <w:tcW w:w="4155" w:type="dxa"/>
            <w:gridSpan w:val="2"/>
            <w:tcBorders>
              <w:top w:val="single" w:sz="4" w:space="0" w:color="auto"/>
              <w:left w:val="single" w:sz="4" w:space="0" w:color="000000"/>
              <w:bottom w:val="nil"/>
              <w:right w:val="single" w:sz="4" w:space="0" w:color="auto"/>
            </w:tcBorders>
            <w:tcMar>
              <w:top w:w="40" w:type="dxa"/>
              <w:left w:w="80" w:type="dxa"/>
              <w:bottom w:w="40" w:type="dxa"/>
              <w:right w:w="80" w:type="dxa"/>
            </w:tcMar>
          </w:tcPr>
          <w:p w14:paraId="7499D61A" w14:textId="77777777" w:rsidR="00025F71" w:rsidRPr="00126FE3" w:rsidRDefault="00025F71" w:rsidP="00A167CC">
            <w:pPr>
              <w:spacing w:after="0" w:line="240" w:lineRule="auto"/>
              <w:ind w:firstLine="5"/>
              <w:jc w:val="both"/>
              <w:rPr>
                <w:rFonts w:ascii="Times New Roman" w:eastAsia="Calibri" w:hAnsi="Times New Roman" w:cs="Times New Roman"/>
                <w:bCs/>
                <w:kern w:val="0"/>
                <w:sz w:val="28"/>
                <w:szCs w:val="28"/>
                <w:highlight w:val="white"/>
                <w:lang w:val="kk-KZ"/>
                <w14:ligatures w14:val="none"/>
              </w:rPr>
            </w:pPr>
          </w:p>
        </w:tc>
        <w:tc>
          <w:tcPr>
            <w:tcW w:w="3885" w:type="dxa"/>
            <w:tcBorders>
              <w:top w:val="single" w:sz="4" w:space="0" w:color="auto"/>
              <w:left w:val="single" w:sz="4" w:space="0" w:color="auto"/>
              <w:bottom w:val="nil"/>
              <w:right w:val="single" w:sz="4" w:space="0" w:color="auto"/>
            </w:tcBorders>
          </w:tcPr>
          <w:p w14:paraId="4CB7AA04" w14:textId="77777777" w:rsidR="00025F71" w:rsidRPr="00126FE3" w:rsidRDefault="00025F71" w:rsidP="00A167CC">
            <w:pPr>
              <w:spacing w:after="0" w:line="240" w:lineRule="auto"/>
              <w:ind w:firstLine="5"/>
              <w:jc w:val="both"/>
              <w:rPr>
                <w:rFonts w:ascii="Times New Roman" w:eastAsia="Calibri" w:hAnsi="Times New Roman" w:cs="Times New Roman"/>
                <w:bCs/>
                <w:kern w:val="0"/>
                <w:sz w:val="28"/>
                <w:szCs w:val="28"/>
                <w:highlight w:val="white"/>
                <w:lang w:val="kk-KZ"/>
                <w14:ligatures w14:val="none"/>
              </w:rPr>
            </w:pPr>
          </w:p>
        </w:tc>
        <w:tc>
          <w:tcPr>
            <w:tcW w:w="3018" w:type="dxa"/>
            <w:gridSpan w:val="3"/>
            <w:tcBorders>
              <w:top w:val="single" w:sz="4" w:space="0" w:color="auto"/>
              <w:left w:val="single" w:sz="4" w:space="0" w:color="auto"/>
              <w:bottom w:val="nil"/>
              <w:right w:val="single" w:sz="4" w:space="0" w:color="000000"/>
            </w:tcBorders>
            <w:hideMark/>
          </w:tcPr>
          <w:p w14:paraId="3D023DFC"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2025 жылда өзгерістер енгізілмеген</w:t>
            </w:r>
          </w:p>
        </w:tc>
      </w:tr>
      <w:tr w:rsidR="00025F71" w:rsidRPr="00126FE3" w14:paraId="352B0CA4" w14:textId="77777777" w:rsidTr="005A4E1F">
        <w:trPr>
          <w:trHeight w:val="438"/>
        </w:trPr>
        <w:tc>
          <w:tcPr>
            <w:tcW w:w="650"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0FC5BF15"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4.</w:t>
            </w:r>
          </w:p>
        </w:tc>
        <w:tc>
          <w:tcPr>
            <w:tcW w:w="2977"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30403596"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Қазақстан Республикасы Энергетика министрінің 2017 жылғы 20 ақпандағы № 58 ««Ядролық және радиациялық қауіпсіздік» техникалық регламентін бекіту туралы» бұйрығы</w:t>
            </w:r>
          </w:p>
        </w:tc>
        <w:tc>
          <w:tcPr>
            <w:tcW w:w="4155" w:type="dxa"/>
            <w:gridSpan w:val="2"/>
            <w:tcBorders>
              <w:top w:val="single" w:sz="4" w:space="0" w:color="auto"/>
              <w:left w:val="single" w:sz="4" w:space="0" w:color="000000"/>
              <w:bottom w:val="nil"/>
              <w:right w:val="single" w:sz="4" w:space="0" w:color="auto"/>
            </w:tcBorders>
            <w:tcMar>
              <w:top w:w="40" w:type="dxa"/>
              <w:left w:w="80" w:type="dxa"/>
              <w:bottom w:w="40" w:type="dxa"/>
              <w:right w:w="80" w:type="dxa"/>
            </w:tcMar>
          </w:tcPr>
          <w:p w14:paraId="2A5494BC"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p>
        </w:tc>
        <w:tc>
          <w:tcPr>
            <w:tcW w:w="3885" w:type="dxa"/>
            <w:tcBorders>
              <w:top w:val="single" w:sz="4" w:space="0" w:color="auto"/>
              <w:left w:val="single" w:sz="4" w:space="0" w:color="auto"/>
              <w:bottom w:val="nil"/>
              <w:right w:val="single" w:sz="4" w:space="0" w:color="auto"/>
            </w:tcBorders>
          </w:tcPr>
          <w:p w14:paraId="09DAB097"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p>
        </w:tc>
        <w:tc>
          <w:tcPr>
            <w:tcW w:w="3018" w:type="dxa"/>
            <w:gridSpan w:val="3"/>
            <w:tcBorders>
              <w:top w:val="single" w:sz="4" w:space="0" w:color="auto"/>
              <w:left w:val="single" w:sz="4" w:space="0" w:color="auto"/>
              <w:bottom w:val="nil"/>
              <w:right w:val="single" w:sz="4" w:space="0" w:color="000000"/>
            </w:tcBorders>
            <w:hideMark/>
          </w:tcPr>
          <w:p w14:paraId="25B53E7D"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2025 жылда өзгерістер енгізілмеген</w:t>
            </w:r>
          </w:p>
        </w:tc>
      </w:tr>
      <w:tr w:rsidR="00025F71" w:rsidRPr="00126FE3" w14:paraId="38E79D23" w14:textId="77777777" w:rsidTr="005A4E1F">
        <w:trPr>
          <w:trHeight w:val="438"/>
        </w:trPr>
        <w:tc>
          <w:tcPr>
            <w:tcW w:w="650"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4F90B124"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5.</w:t>
            </w:r>
          </w:p>
        </w:tc>
        <w:tc>
          <w:tcPr>
            <w:tcW w:w="2977"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7CE88971" w14:textId="77777777" w:rsidR="00025F71" w:rsidRPr="00126FE3" w:rsidRDefault="00025F71" w:rsidP="00A167CC">
            <w:pPr>
              <w:spacing w:after="0" w:line="240" w:lineRule="auto"/>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Қазақстан Республикасы Энергетика министрінің 2017 жылғы 20 ақпандағы № 59 ««Зерттеу ядролық қондырғыларының ядролық және радиациялық қауіпсіздігі» техникалық регламентін бекіту туралы» бұйрығы</w:t>
            </w:r>
          </w:p>
        </w:tc>
        <w:tc>
          <w:tcPr>
            <w:tcW w:w="4155" w:type="dxa"/>
            <w:gridSpan w:val="2"/>
            <w:tcBorders>
              <w:top w:val="single" w:sz="4" w:space="0" w:color="auto"/>
              <w:left w:val="single" w:sz="4" w:space="0" w:color="000000"/>
              <w:bottom w:val="nil"/>
              <w:right w:val="single" w:sz="4" w:space="0" w:color="auto"/>
            </w:tcBorders>
            <w:tcMar>
              <w:top w:w="40" w:type="dxa"/>
              <w:left w:w="80" w:type="dxa"/>
              <w:bottom w:w="40" w:type="dxa"/>
              <w:right w:w="80" w:type="dxa"/>
            </w:tcMar>
          </w:tcPr>
          <w:p w14:paraId="7FEDAC4F"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p>
        </w:tc>
        <w:tc>
          <w:tcPr>
            <w:tcW w:w="3885" w:type="dxa"/>
            <w:tcBorders>
              <w:top w:val="single" w:sz="4" w:space="0" w:color="auto"/>
              <w:left w:val="single" w:sz="4" w:space="0" w:color="auto"/>
              <w:bottom w:val="nil"/>
              <w:right w:val="single" w:sz="4" w:space="0" w:color="auto"/>
            </w:tcBorders>
          </w:tcPr>
          <w:p w14:paraId="5BF84111"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p>
        </w:tc>
        <w:tc>
          <w:tcPr>
            <w:tcW w:w="3018" w:type="dxa"/>
            <w:gridSpan w:val="3"/>
            <w:tcBorders>
              <w:top w:val="single" w:sz="4" w:space="0" w:color="auto"/>
              <w:left w:val="single" w:sz="4" w:space="0" w:color="auto"/>
              <w:bottom w:val="nil"/>
              <w:right w:val="single" w:sz="4" w:space="0" w:color="000000"/>
            </w:tcBorders>
            <w:hideMark/>
          </w:tcPr>
          <w:p w14:paraId="5DE51871"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2025 жылда өзгерістер енгізілмеген</w:t>
            </w:r>
          </w:p>
        </w:tc>
      </w:tr>
      <w:tr w:rsidR="00025F71" w:rsidRPr="00126FE3" w14:paraId="79161452" w14:textId="77777777" w:rsidTr="005A4E1F">
        <w:trPr>
          <w:trHeight w:val="765"/>
        </w:trPr>
        <w:tc>
          <w:tcPr>
            <w:tcW w:w="650" w:type="dxa"/>
            <w:vMerge w:val="restart"/>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28842BBF"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lastRenderedPageBreak/>
              <w:t>6.</w:t>
            </w:r>
          </w:p>
        </w:tc>
        <w:tc>
          <w:tcPr>
            <w:tcW w:w="2977" w:type="dxa"/>
            <w:vMerge w:val="restart"/>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tcPr>
          <w:p w14:paraId="718F04AB"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Қазақстан Республикасы Энергетика министрінің 2017 жылғы 20 ақпандағы № 60 «Атом станцияларының ядролық және радиациялық қауіпсіздігі» техникалық регламентін бекіту туралы» бұйрығы</w:t>
            </w:r>
          </w:p>
          <w:p w14:paraId="16B2FC80" w14:textId="77777777" w:rsidR="00025F71" w:rsidRPr="00126FE3" w:rsidRDefault="00025F71" w:rsidP="00A167CC">
            <w:pPr>
              <w:spacing w:after="0" w:line="240" w:lineRule="auto"/>
              <w:jc w:val="both"/>
              <w:rPr>
                <w:rFonts w:ascii="Times New Roman" w:eastAsia="Times New Roman" w:hAnsi="Times New Roman" w:cs="Times New Roman"/>
                <w:color w:val="000000"/>
                <w:kern w:val="0"/>
                <w:sz w:val="28"/>
                <w:szCs w:val="28"/>
                <w:highlight w:val="white"/>
                <w:lang w:val="kk-KZ"/>
                <w14:ligatures w14:val="none"/>
              </w:rPr>
            </w:pPr>
          </w:p>
        </w:tc>
        <w:tc>
          <w:tcPr>
            <w:tcW w:w="4155" w:type="dxa"/>
            <w:gridSpan w:val="2"/>
            <w:tcBorders>
              <w:top w:val="single" w:sz="4" w:space="0" w:color="auto"/>
              <w:left w:val="single" w:sz="4" w:space="0" w:color="000000"/>
              <w:bottom w:val="single" w:sz="4" w:space="0" w:color="auto"/>
              <w:right w:val="single" w:sz="4" w:space="0" w:color="auto"/>
            </w:tcBorders>
            <w:tcMar>
              <w:top w:w="40" w:type="dxa"/>
              <w:left w:w="80" w:type="dxa"/>
              <w:bottom w:w="40" w:type="dxa"/>
              <w:right w:w="80" w:type="dxa"/>
            </w:tcMar>
          </w:tcPr>
          <w:p w14:paraId="6B8D6F06" w14:textId="77777777" w:rsidR="00025F71" w:rsidRPr="00126FE3" w:rsidRDefault="00025F71" w:rsidP="00A167CC">
            <w:pPr>
              <w:spacing w:after="0" w:line="240" w:lineRule="auto"/>
              <w:ind w:firstLine="5"/>
              <w:jc w:val="both"/>
              <w:rPr>
                <w:rFonts w:ascii="Times New Roman" w:eastAsia="Calibri" w:hAnsi="Times New Roman" w:cs="Times New Roman"/>
                <w:kern w:val="0"/>
                <w:sz w:val="28"/>
                <w:szCs w:val="28"/>
                <w:highlight w:val="white"/>
                <w:lang w:val="kk-KZ"/>
                <w14:ligatures w14:val="none"/>
              </w:rPr>
            </w:pPr>
          </w:p>
        </w:tc>
        <w:tc>
          <w:tcPr>
            <w:tcW w:w="3885" w:type="dxa"/>
            <w:tcBorders>
              <w:top w:val="single" w:sz="4" w:space="0" w:color="auto"/>
              <w:left w:val="single" w:sz="4" w:space="0" w:color="auto"/>
              <w:bottom w:val="single" w:sz="4" w:space="0" w:color="auto"/>
              <w:right w:val="single" w:sz="4" w:space="0" w:color="auto"/>
            </w:tcBorders>
          </w:tcPr>
          <w:p w14:paraId="2BE91FAF"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p>
        </w:tc>
        <w:tc>
          <w:tcPr>
            <w:tcW w:w="3018" w:type="dxa"/>
            <w:gridSpan w:val="3"/>
            <w:tcBorders>
              <w:top w:val="single" w:sz="4" w:space="0" w:color="auto"/>
              <w:left w:val="single" w:sz="4" w:space="0" w:color="auto"/>
              <w:bottom w:val="single" w:sz="4" w:space="0" w:color="auto"/>
              <w:right w:val="single" w:sz="4" w:space="0" w:color="000000"/>
            </w:tcBorders>
            <w:hideMark/>
          </w:tcPr>
          <w:p w14:paraId="297142A2"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2025 жылда өзгерістер енгізілмеген</w:t>
            </w:r>
          </w:p>
        </w:tc>
      </w:tr>
      <w:tr w:rsidR="00025F71" w:rsidRPr="00126FE3" w14:paraId="075D7DC6" w14:textId="77777777" w:rsidTr="005A4E1F">
        <w:trPr>
          <w:trHeight w:val="2749"/>
        </w:trPr>
        <w:tc>
          <w:tcPr>
            <w:tcW w:w="650" w:type="dxa"/>
            <w:vMerge/>
            <w:tcBorders>
              <w:top w:val="single" w:sz="4" w:space="0" w:color="auto"/>
              <w:left w:val="single" w:sz="4" w:space="0" w:color="000000"/>
              <w:bottom w:val="single" w:sz="4" w:space="0" w:color="auto"/>
              <w:right w:val="single" w:sz="4" w:space="0" w:color="000000"/>
            </w:tcBorders>
            <w:vAlign w:val="center"/>
            <w:hideMark/>
          </w:tcPr>
          <w:p w14:paraId="5F1674F7"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pPr>
          </w:p>
        </w:tc>
        <w:tc>
          <w:tcPr>
            <w:tcW w:w="2977" w:type="dxa"/>
            <w:vMerge/>
            <w:tcBorders>
              <w:top w:val="single" w:sz="4" w:space="0" w:color="auto"/>
              <w:left w:val="single" w:sz="4" w:space="0" w:color="000000"/>
              <w:bottom w:val="single" w:sz="4" w:space="0" w:color="auto"/>
              <w:right w:val="single" w:sz="4" w:space="0" w:color="000000"/>
            </w:tcBorders>
            <w:vAlign w:val="center"/>
            <w:hideMark/>
          </w:tcPr>
          <w:p w14:paraId="7B920636" w14:textId="77777777" w:rsidR="00025F71" w:rsidRPr="00126FE3" w:rsidRDefault="00025F71" w:rsidP="00A167CC">
            <w:pPr>
              <w:spacing w:after="0" w:line="240" w:lineRule="auto"/>
              <w:rPr>
                <w:rFonts w:ascii="Times New Roman" w:eastAsia="Times New Roman" w:hAnsi="Times New Roman" w:cs="Times New Roman"/>
                <w:color w:val="000000"/>
                <w:kern w:val="0"/>
                <w:sz w:val="28"/>
                <w:szCs w:val="28"/>
                <w:highlight w:val="white"/>
                <w:lang w:val="kk-KZ"/>
                <w14:ligatures w14:val="none"/>
              </w:rPr>
            </w:pPr>
          </w:p>
        </w:tc>
        <w:tc>
          <w:tcPr>
            <w:tcW w:w="4155" w:type="dxa"/>
            <w:gridSpan w:val="2"/>
            <w:tcBorders>
              <w:top w:val="single" w:sz="4" w:space="0" w:color="auto"/>
              <w:left w:val="single" w:sz="4" w:space="0" w:color="000000"/>
              <w:bottom w:val="nil"/>
              <w:right w:val="single" w:sz="4" w:space="0" w:color="auto"/>
            </w:tcBorders>
            <w:tcMar>
              <w:top w:w="40" w:type="dxa"/>
              <w:left w:w="80" w:type="dxa"/>
              <w:bottom w:w="40" w:type="dxa"/>
              <w:right w:w="80" w:type="dxa"/>
            </w:tcMar>
          </w:tcPr>
          <w:p w14:paraId="2C0547B2" w14:textId="77777777" w:rsidR="00025F71" w:rsidRPr="00126FE3" w:rsidRDefault="00025F71" w:rsidP="00A167CC">
            <w:pPr>
              <w:spacing w:after="0" w:line="240" w:lineRule="auto"/>
              <w:ind w:firstLine="5"/>
              <w:jc w:val="both"/>
              <w:rPr>
                <w:rFonts w:ascii="Times New Roman" w:eastAsia="Calibri" w:hAnsi="Times New Roman" w:cs="Times New Roman"/>
                <w:bCs/>
                <w:kern w:val="0"/>
                <w:sz w:val="28"/>
                <w:szCs w:val="28"/>
                <w:highlight w:val="white"/>
                <w:lang w:val="kk-KZ"/>
                <w14:ligatures w14:val="none"/>
              </w:rPr>
            </w:pPr>
          </w:p>
        </w:tc>
        <w:tc>
          <w:tcPr>
            <w:tcW w:w="3885" w:type="dxa"/>
            <w:tcBorders>
              <w:top w:val="single" w:sz="4" w:space="0" w:color="auto"/>
              <w:left w:val="single" w:sz="4" w:space="0" w:color="auto"/>
              <w:bottom w:val="nil"/>
              <w:right w:val="single" w:sz="4" w:space="0" w:color="auto"/>
            </w:tcBorders>
          </w:tcPr>
          <w:p w14:paraId="619C37BA"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p>
        </w:tc>
        <w:tc>
          <w:tcPr>
            <w:tcW w:w="3018" w:type="dxa"/>
            <w:gridSpan w:val="3"/>
            <w:tcBorders>
              <w:top w:val="single" w:sz="4" w:space="0" w:color="auto"/>
              <w:left w:val="single" w:sz="4" w:space="0" w:color="auto"/>
              <w:bottom w:val="nil"/>
              <w:right w:val="single" w:sz="4" w:space="0" w:color="000000"/>
            </w:tcBorders>
            <w:hideMark/>
          </w:tcPr>
          <w:p w14:paraId="4112C006" w14:textId="77777777" w:rsidR="00025F71" w:rsidRPr="00126FE3" w:rsidRDefault="00025F71" w:rsidP="00A167CC">
            <w:pPr>
              <w:spacing w:after="0" w:line="240" w:lineRule="auto"/>
              <w:ind w:firstLine="5"/>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2025 жылда өзгерістер енгізілмеген</w:t>
            </w:r>
          </w:p>
        </w:tc>
      </w:tr>
      <w:tr w:rsidR="00025F71" w:rsidRPr="00126FE3" w14:paraId="52C6F51F" w14:textId="77777777" w:rsidTr="005A4E1F">
        <w:trPr>
          <w:trHeight w:val="438"/>
        </w:trPr>
        <w:tc>
          <w:tcPr>
            <w:tcW w:w="650"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28AED55F"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7.</w:t>
            </w:r>
          </w:p>
        </w:tc>
        <w:tc>
          <w:tcPr>
            <w:tcW w:w="2977"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tcPr>
          <w:p w14:paraId="563C5914" w14:textId="77777777" w:rsidR="00025F71" w:rsidRPr="00126FE3" w:rsidRDefault="00025F71" w:rsidP="00A167CC">
            <w:pPr>
              <w:spacing w:after="0" w:line="240" w:lineRule="auto"/>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Қазақстан Республикасы Энергетика министрінің 2025 жылғы 20 наурыздағы № 132-н/қ ««Радиациялық бақылау» кәсіптік стандартын бекіту туралы» бұйрығы</w:t>
            </w:r>
          </w:p>
          <w:p w14:paraId="64323D9D" w14:textId="77777777" w:rsidR="00025F71" w:rsidRPr="00126FE3" w:rsidRDefault="00025F71" w:rsidP="00A167CC">
            <w:pPr>
              <w:spacing w:after="0" w:line="240" w:lineRule="auto"/>
              <w:jc w:val="both"/>
              <w:rPr>
                <w:rFonts w:ascii="Times New Roman" w:eastAsia="Times New Roman" w:hAnsi="Times New Roman" w:cs="Times New Roman"/>
                <w:color w:val="000000"/>
                <w:kern w:val="0"/>
                <w:sz w:val="28"/>
                <w:szCs w:val="28"/>
                <w:highlight w:val="white"/>
                <w:lang w:val="kk-KZ"/>
                <w14:ligatures w14:val="none"/>
              </w:rPr>
            </w:pPr>
          </w:p>
        </w:tc>
        <w:tc>
          <w:tcPr>
            <w:tcW w:w="4155" w:type="dxa"/>
            <w:gridSpan w:val="2"/>
            <w:tcBorders>
              <w:top w:val="single" w:sz="4" w:space="0" w:color="auto"/>
              <w:left w:val="single" w:sz="4" w:space="0" w:color="000000"/>
              <w:bottom w:val="nil"/>
              <w:right w:val="single" w:sz="4" w:space="0" w:color="auto"/>
            </w:tcBorders>
            <w:tcMar>
              <w:top w:w="40" w:type="dxa"/>
              <w:left w:w="80" w:type="dxa"/>
              <w:bottom w:w="40" w:type="dxa"/>
              <w:right w:w="80" w:type="dxa"/>
            </w:tcMar>
            <w:hideMark/>
          </w:tcPr>
          <w:p w14:paraId="767298B5"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w:t>
            </w:r>
          </w:p>
        </w:tc>
        <w:tc>
          <w:tcPr>
            <w:tcW w:w="3885" w:type="dxa"/>
            <w:tcBorders>
              <w:top w:val="single" w:sz="4" w:space="0" w:color="auto"/>
              <w:left w:val="single" w:sz="4" w:space="0" w:color="auto"/>
              <w:bottom w:val="nil"/>
              <w:right w:val="single" w:sz="4" w:space="0" w:color="auto"/>
            </w:tcBorders>
            <w:hideMark/>
          </w:tcPr>
          <w:p w14:paraId="25594E71"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w:t>
            </w:r>
          </w:p>
        </w:tc>
        <w:tc>
          <w:tcPr>
            <w:tcW w:w="3018" w:type="dxa"/>
            <w:gridSpan w:val="3"/>
            <w:tcBorders>
              <w:top w:val="single" w:sz="4" w:space="0" w:color="auto"/>
              <w:left w:val="single" w:sz="4" w:space="0" w:color="auto"/>
              <w:bottom w:val="nil"/>
              <w:right w:val="single" w:sz="4" w:space="0" w:color="000000"/>
            </w:tcBorders>
            <w:hideMark/>
          </w:tcPr>
          <w:p w14:paraId="6E231419"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2025 жылда өзгерістер енгізілмеген</w:t>
            </w:r>
          </w:p>
        </w:tc>
      </w:tr>
      <w:tr w:rsidR="00025F71" w:rsidRPr="00126FE3" w14:paraId="07555300" w14:textId="77777777" w:rsidTr="005A4E1F">
        <w:trPr>
          <w:trHeight w:val="438"/>
        </w:trPr>
        <w:tc>
          <w:tcPr>
            <w:tcW w:w="650"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35B691C9"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8.</w:t>
            </w:r>
          </w:p>
        </w:tc>
        <w:tc>
          <w:tcPr>
            <w:tcW w:w="2977"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38039899" w14:textId="77777777" w:rsidR="00025F71" w:rsidRPr="00126FE3" w:rsidRDefault="00025F71" w:rsidP="00A167CC">
            <w:pPr>
              <w:spacing w:after="0" w:line="240" w:lineRule="auto"/>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 xml:space="preserve">Қазақстан Республикасы Энергетика министрінің 2024 </w:t>
            </w:r>
            <w:r w:rsidRPr="00126FE3">
              <w:rPr>
                <w:rFonts w:ascii="Times New Roman" w:eastAsia="Times New Roman" w:hAnsi="Times New Roman" w:cs="Times New Roman"/>
                <w:color w:val="000000"/>
                <w:kern w:val="0"/>
                <w:sz w:val="28"/>
                <w:szCs w:val="28"/>
                <w:highlight w:val="white"/>
                <w:lang w:val="kk-KZ"/>
                <w14:ligatures w14:val="none"/>
              </w:rPr>
              <w:lastRenderedPageBreak/>
              <w:t>жылғы 8 қарашадағы № 397 ««Зерттеу реакторларын пайдалану және техникалық қызмет көрсету» және «Атом саласын пайдалану объектілерінің жабдықтарына қызмет көрсету» кәсіптік стандарттарын бекіту туралы» бұйрығы</w:t>
            </w:r>
          </w:p>
        </w:tc>
        <w:tc>
          <w:tcPr>
            <w:tcW w:w="4155" w:type="dxa"/>
            <w:gridSpan w:val="2"/>
            <w:tcBorders>
              <w:top w:val="single" w:sz="4" w:space="0" w:color="auto"/>
              <w:left w:val="single" w:sz="4" w:space="0" w:color="000000"/>
              <w:bottom w:val="nil"/>
              <w:right w:val="single" w:sz="4" w:space="0" w:color="auto"/>
            </w:tcBorders>
            <w:tcMar>
              <w:top w:w="40" w:type="dxa"/>
              <w:left w:w="80" w:type="dxa"/>
              <w:bottom w:w="40" w:type="dxa"/>
              <w:right w:w="80" w:type="dxa"/>
            </w:tcMar>
            <w:hideMark/>
          </w:tcPr>
          <w:p w14:paraId="7D01F17B"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lastRenderedPageBreak/>
              <w:t>-</w:t>
            </w:r>
          </w:p>
        </w:tc>
        <w:tc>
          <w:tcPr>
            <w:tcW w:w="3885" w:type="dxa"/>
            <w:tcBorders>
              <w:top w:val="single" w:sz="4" w:space="0" w:color="auto"/>
              <w:left w:val="single" w:sz="4" w:space="0" w:color="auto"/>
              <w:bottom w:val="nil"/>
              <w:right w:val="single" w:sz="4" w:space="0" w:color="auto"/>
            </w:tcBorders>
            <w:hideMark/>
          </w:tcPr>
          <w:p w14:paraId="4E99FBF6"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w:t>
            </w:r>
          </w:p>
        </w:tc>
        <w:tc>
          <w:tcPr>
            <w:tcW w:w="3018" w:type="dxa"/>
            <w:gridSpan w:val="3"/>
            <w:tcBorders>
              <w:top w:val="single" w:sz="4" w:space="0" w:color="auto"/>
              <w:left w:val="single" w:sz="4" w:space="0" w:color="auto"/>
              <w:bottom w:val="nil"/>
              <w:right w:val="single" w:sz="4" w:space="0" w:color="000000"/>
            </w:tcBorders>
            <w:hideMark/>
          </w:tcPr>
          <w:p w14:paraId="0463E503"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2025 жылда өзгерістер енгізілмеген</w:t>
            </w:r>
          </w:p>
        </w:tc>
      </w:tr>
      <w:tr w:rsidR="00025F71" w:rsidRPr="00126FE3" w14:paraId="6C063731" w14:textId="77777777" w:rsidTr="005A4E1F">
        <w:trPr>
          <w:trHeight w:val="438"/>
        </w:trPr>
        <w:tc>
          <w:tcPr>
            <w:tcW w:w="650"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6F5DCF3C"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9.</w:t>
            </w:r>
          </w:p>
        </w:tc>
        <w:tc>
          <w:tcPr>
            <w:tcW w:w="2977" w:type="dxa"/>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tcPr>
          <w:p w14:paraId="7CE41F63" w14:textId="77777777" w:rsidR="00025F71" w:rsidRPr="00126FE3" w:rsidRDefault="00025F71" w:rsidP="00A167CC">
            <w:pPr>
              <w:spacing w:after="0" w:line="240" w:lineRule="auto"/>
              <w:jc w:val="both"/>
              <w:rPr>
                <w:rFonts w:ascii="Times New Roman" w:eastAsia="Times New Roman" w:hAnsi="Times New Roman" w:cs="Times New Roman"/>
                <w:color w:val="000000"/>
                <w:kern w:val="0"/>
                <w:sz w:val="28"/>
                <w:szCs w:val="28"/>
                <w:highlight w:val="white"/>
                <w:lang w:val="kk-KZ"/>
                <w14:ligatures w14:val="none"/>
              </w:rPr>
            </w:pPr>
            <w:r w:rsidRPr="00126FE3">
              <w:rPr>
                <w:rFonts w:ascii="Times New Roman" w:eastAsia="Times New Roman" w:hAnsi="Times New Roman" w:cs="Times New Roman"/>
                <w:color w:val="000000"/>
                <w:kern w:val="0"/>
                <w:sz w:val="28"/>
                <w:szCs w:val="28"/>
                <w:highlight w:val="white"/>
                <w:lang w:val="kk-KZ"/>
                <w14:ligatures w14:val="none"/>
              </w:rPr>
              <w:t>Қазақстан Республикасы Энергетика министрінің 2025 жылғы 20 наурыздағы № 132-н/қ ««Радиациялық бақылау» кәсіптік стандартын бекіту туралы» бұйрығы</w:t>
            </w:r>
          </w:p>
          <w:p w14:paraId="56951D10" w14:textId="77777777" w:rsidR="00025F71" w:rsidRPr="00126FE3" w:rsidRDefault="00025F71" w:rsidP="00A167CC">
            <w:pPr>
              <w:spacing w:after="0" w:line="240" w:lineRule="auto"/>
              <w:jc w:val="both"/>
              <w:rPr>
                <w:rFonts w:ascii="Times New Roman" w:eastAsia="Times New Roman" w:hAnsi="Times New Roman" w:cs="Times New Roman"/>
                <w:color w:val="000000"/>
                <w:kern w:val="0"/>
                <w:sz w:val="28"/>
                <w:szCs w:val="28"/>
                <w:highlight w:val="white"/>
                <w:lang w:val="kk-KZ"/>
                <w14:ligatures w14:val="none"/>
              </w:rPr>
            </w:pPr>
          </w:p>
        </w:tc>
        <w:tc>
          <w:tcPr>
            <w:tcW w:w="4155" w:type="dxa"/>
            <w:gridSpan w:val="2"/>
            <w:tcBorders>
              <w:top w:val="single" w:sz="4" w:space="0" w:color="auto"/>
              <w:left w:val="single" w:sz="4" w:space="0" w:color="000000"/>
              <w:bottom w:val="nil"/>
              <w:right w:val="single" w:sz="4" w:space="0" w:color="auto"/>
            </w:tcBorders>
            <w:tcMar>
              <w:top w:w="40" w:type="dxa"/>
              <w:left w:w="80" w:type="dxa"/>
              <w:bottom w:w="40" w:type="dxa"/>
              <w:right w:w="80" w:type="dxa"/>
            </w:tcMar>
            <w:hideMark/>
          </w:tcPr>
          <w:p w14:paraId="3188D1A5"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w:t>
            </w:r>
          </w:p>
        </w:tc>
        <w:tc>
          <w:tcPr>
            <w:tcW w:w="3885" w:type="dxa"/>
            <w:tcBorders>
              <w:top w:val="single" w:sz="4" w:space="0" w:color="auto"/>
              <w:left w:val="single" w:sz="4" w:space="0" w:color="auto"/>
              <w:bottom w:val="nil"/>
              <w:right w:val="single" w:sz="4" w:space="0" w:color="auto"/>
            </w:tcBorders>
            <w:hideMark/>
          </w:tcPr>
          <w:p w14:paraId="68DF70D2"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w:t>
            </w:r>
          </w:p>
        </w:tc>
        <w:tc>
          <w:tcPr>
            <w:tcW w:w="3018" w:type="dxa"/>
            <w:gridSpan w:val="3"/>
            <w:tcBorders>
              <w:top w:val="single" w:sz="4" w:space="0" w:color="auto"/>
              <w:left w:val="single" w:sz="4" w:space="0" w:color="auto"/>
              <w:bottom w:val="nil"/>
              <w:right w:val="single" w:sz="4" w:space="0" w:color="000000"/>
            </w:tcBorders>
            <w:hideMark/>
          </w:tcPr>
          <w:p w14:paraId="5EF805DF" w14:textId="77777777" w:rsidR="00025F71" w:rsidRPr="00126FE3" w:rsidRDefault="00025F71" w:rsidP="00A167CC">
            <w:pPr>
              <w:spacing w:after="0" w:line="240" w:lineRule="auto"/>
              <w:ind w:firstLine="5"/>
              <w:jc w:val="center"/>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t>2025 жылда өзгерістер енгізілмеген</w:t>
            </w:r>
          </w:p>
        </w:tc>
      </w:tr>
      <w:tr w:rsidR="00025F71" w:rsidRPr="00126FE3" w14:paraId="64C9B875" w14:textId="77777777" w:rsidTr="005A4E1F">
        <w:trPr>
          <w:trHeight w:val="60"/>
        </w:trPr>
        <w:tc>
          <w:tcPr>
            <w:tcW w:w="14685" w:type="dxa"/>
            <w:gridSpan w:val="8"/>
            <w:tcBorders>
              <w:top w:val="single" w:sz="4" w:space="0" w:color="auto"/>
              <w:left w:val="single" w:sz="4" w:space="0" w:color="000000"/>
              <w:bottom w:val="single" w:sz="4" w:space="0" w:color="auto"/>
              <w:right w:val="single" w:sz="4" w:space="0" w:color="000000"/>
            </w:tcBorders>
            <w:tcMar>
              <w:top w:w="40" w:type="dxa"/>
              <w:left w:w="80" w:type="dxa"/>
              <w:bottom w:w="40" w:type="dxa"/>
              <w:right w:w="80" w:type="dxa"/>
            </w:tcMar>
            <w:hideMark/>
          </w:tcPr>
          <w:p w14:paraId="45804451" w14:textId="4F704CAD" w:rsidR="00025F71" w:rsidRPr="00126FE3" w:rsidRDefault="00025F71" w:rsidP="00A167CC">
            <w:pPr>
              <w:spacing w:after="0" w:line="240" w:lineRule="auto"/>
              <w:ind w:firstLine="5"/>
              <w:jc w:val="both"/>
              <w:rPr>
                <w:rFonts w:ascii="Times New Roman" w:eastAsia="Calibri" w:hAnsi="Times New Roman" w:cs="Times New Roman"/>
                <w:bCs/>
                <w:kern w:val="0"/>
                <w:sz w:val="28"/>
                <w:szCs w:val="28"/>
                <w:highlight w:val="white"/>
                <w:lang w:val="kk-KZ"/>
                <w14:ligatures w14:val="none"/>
              </w:rPr>
            </w:pPr>
          </w:p>
        </w:tc>
      </w:tr>
    </w:tbl>
    <w:p w14:paraId="6BCA1FA0" w14:textId="77777777" w:rsidR="00AD1854" w:rsidRPr="00126FE3" w:rsidRDefault="00AD1854" w:rsidP="00A167CC">
      <w:pPr>
        <w:spacing w:after="0" w:line="240" w:lineRule="auto"/>
        <w:ind w:firstLine="708"/>
        <w:jc w:val="both"/>
        <w:rPr>
          <w:rFonts w:ascii="Times New Roman" w:eastAsia="Calibri" w:hAnsi="Times New Roman" w:cs="Times New Roman"/>
          <w:bCs/>
          <w:kern w:val="0"/>
          <w:sz w:val="28"/>
          <w:szCs w:val="28"/>
          <w:lang w:val="kk-KZ"/>
          <w14:ligatures w14:val="none"/>
        </w:rPr>
      </w:pPr>
    </w:p>
    <w:p w14:paraId="29B642F6" w14:textId="79812DE2" w:rsidR="005A4E1F" w:rsidRPr="00126FE3" w:rsidRDefault="005A4E1F" w:rsidP="00A167CC">
      <w:pPr>
        <w:spacing w:after="0" w:line="240" w:lineRule="auto"/>
        <w:ind w:firstLine="708"/>
        <w:jc w:val="both"/>
        <w:rPr>
          <w:rFonts w:ascii="Times New Roman" w:eastAsia="Calibri" w:hAnsi="Times New Roman" w:cs="Times New Roman"/>
          <w:bCs/>
          <w:kern w:val="0"/>
          <w:sz w:val="28"/>
          <w:szCs w:val="28"/>
          <w:lang w:val="kk-KZ"/>
          <w14:ligatures w14:val="none"/>
        </w:rPr>
      </w:pPr>
      <w:r w:rsidRPr="00126FE3">
        <w:rPr>
          <w:rFonts w:ascii="Times New Roman" w:eastAsia="Calibri" w:hAnsi="Times New Roman" w:cs="Times New Roman"/>
          <w:bCs/>
          <w:kern w:val="0"/>
          <w:sz w:val="28"/>
          <w:szCs w:val="28"/>
          <w:lang w:val="kk-KZ"/>
          <w14:ligatures w14:val="none"/>
        </w:rPr>
        <w:t xml:space="preserve">VI бөлім бойынша қорытындылар. </w:t>
      </w:r>
      <w:r w:rsidR="00AD1854" w:rsidRPr="00126FE3">
        <w:rPr>
          <w:rFonts w:ascii="Times New Roman" w:eastAsia="Calibri" w:hAnsi="Times New Roman" w:cs="Times New Roman"/>
          <w:bCs/>
          <w:kern w:val="0"/>
          <w:sz w:val="28"/>
          <w:szCs w:val="28"/>
          <w:lang w:val="kk-KZ"/>
          <w14:ligatures w14:val="none"/>
        </w:rPr>
        <w:t>Радиациялық қауіпсіздік саласындағы (сала тармағындағы) құқықтық реттеу тұрақты болып табылады.</w:t>
      </w:r>
    </w:p>
    <w:p w14:paraId="5033A4C4" w14:textId="77777777" w:rsidR="00025F71" w:rsidRPr="00126FE3" w:rsidRDefault="00025F71" w:rsidP="00A167CC">
      <w:pPr>
        <w:spacing w:after="0" w:line="240" w:lineRule="auto"/>
        <w:ind w:firstLine="708"/>
        <w:jc w:val="both"/>
        <w:rPr>
          <w:rFonts w:ascii="Times New Roman" w:eastAsia="Calibri" w:hAnsi="Times New Roman" w:cs="Times New Roman"/>
          <w:bCs/>
          <w:kern w:val="0"/>
          <w:sz w:val="28"/>
          <w:szCs w:val="28"/>
          <w:highlight w:val="white"/>
          <w:lang w:val="kk-KZ"/>
          <w14:ligatures w14:val="none"/>
        </w:rPr>
      </w:pPr>
    </w:p>
    <w:p w14:paraId="6844E564" w14:textId="77777777" w:rsidR="00025F71" w:rsidRPr="00126FE3" w:rsidRDefault="00025F71" w:rsidP="00A167CC">
      <w:pPr>
        <w:spacing w:after="0" w:line="240" w:lineRule="auto"/>
        <w:jc w:val="both"/>
        <w:rPr>
          <w:rFonts w:ascii="Times New Roman" w:eastAsia="Calibri" w:hAnsi="Times New Roman" w:cs="Times New Roman"/>
          <w:bCs/>
          <w:kern w:val="0"/>
          <w:sz w:val="28"/>
          <w:szCs w:val="28"/>
          <w:highlight w:val="white"/>
          <w:lang w:val="kk-KZ"/>
          <w14:ligatures w14:val="none"/>
        </w:rPr>
      </w:pPr>
    </w:p>
    <w:p w14:paraId="362126A3" w14:textId="77777777" w:rsidR="00025F71" w:rsidRPr="00126FE3" w:rsidRDefault="00025F71" w:rsidP="00A167CC">
      <w:pPr>
        <w:spacing w:after="0" w:line="240" w:lineRule="auto"/>
        <w:ind w:firstLine="708"/>
        <w:jc w:val="both"/>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lastRenderedPageBreak/>
        <w:t>VII. Заңдық талдау</w:t>
      </w:r>
    </w:p>
    <w:tbl>
      <w:tblPr>
        <w:tblW w:w="145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2127"/>
        <w:gridCol w:w="1842"/>
        <w:gridCol w:w="2552"/>
        <w:gridCol w:w="1352"/>
        <w:gridCol w:w="2501"/>
        <w:gridCol w:w="3067"/>
      </w:tblGrid>
      <w:tr w:rsidR="00025F71" w:rsidRPr="00126FE3" w14:paraId="3641EC78" w14:textId="77777777" w:rsidTr="00441FAF">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D417FA" w14:textId="77777777" w:rsidR="00025F71" w:rsidRPr="00126FE3" w:rsidRDefault="00025F71" w:rsidP="00A167CC">
            <w:pPr>
              <w:widowControl w:val="0"/>
              <w:spacing w:after="0" w:line="240" w:lineRule="auto"/>
              <w:jc w:val="center"/>
              <w:rPr>
                <w:rFonts w:ascii="Times New Roman" w:eastAsia="Times New Roman" w:hAnsi="Times New Roman" w:cs="Times New Roman"/>
                <w:b/>
                <w:kern w:val="0"/>
                <w:sz w:val="28"/>
                <w:szCs w:val="28"/>
                <w:highlight w:val="white"/>
                <w:lang w:val="kk-KZ"/>
                <w14:ligatures w14:val="none"/>
              </w:rPr>
            </w:pPr>
            <w:r w:rsidRPr="00126FE3">
              <w:rPr>
                <w:rFonts w:ascii="Times New Roman" w:eastAsia="Times New Roman" w:hAnsi="Times New Roman" w:cs="Times New Roman"/>
                <w:b/>
                <w:kern w:val="0"/>
                <w:sz w:val="28"/>
                <w:szCs w:val="28"/>
                <w:highlight w:val="white"/>
                <w:lang w:val="kk-KZ"/>
                <w14:ligatures w14:val="none"/>
              </w:rPr>
              <w:t xml:space="preserve">№ </w:t>
            </w:r>
            <w:r w:rsidRPr="00126FE3">
              <w:rPr>
                <w:rFonts w:ascii="Times New Roman" w:eastAsia="Times New Roman" w:hAnsi="Times New Roman" w:cs="Times New Roman"/>
                <w:b/>
                <w:kern w:val="0"/>
                <w:sz w:val="28"/>
                <w:szCs w:val="28"/>
                <w:highlight w:val="white"/>
                <w:lang w:val="kk-KZ"/>
                <w14:ligatures w14:val="none"/>
              </w:rPr>
              <w:br/>
              <w:t>п/п</w:t>
            </w:r>
          </w:p>
        </w:tc>
        <w:tc>
          <w:tcPr>
            <w:tcW w:w="652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A8A6B7" w14:textId="77777777" w:rsidR="00025F71" w:rsidRPr="00126FE3" w:rsidRDefault="00025F71" w:rsidP="00A167CC">
            <w:pPr>
              <w:widowControl w:val="0"/>
              <w:spacing w:after="0" w:line="240" w:lineRule="auto"/>
              <w:jc w:val="center"/>
              <w:rPr>
                <w:rFonts w:ascii="Times New Roman" w:eastAsia="Times New Roman" w:hAnsi="Times New Roman" w:cs="Times New Roman"/>
                <w:b/>
                <w:kern w:val="0"/>
                <w:sz w:val="28"/>
                <w:szCs w:val="28"/>
                <w:highlight w:val="white"/>
                <w:lang w:val="kk-KZ"/>
                <w14:ligatures w14:val="none"/>
              </w:rPr>
            </w:pPr>
            <w:r w:rsidRPr="00126FE3">
              <w:rPr>
                <w:rFonts w:ascii="Times New Roman" w:eastAsia="Times New Roman" w:hAnsi="Times New Roman" w:cs="Times New Roman"/>
                <w:b/>
                <w:kern w:val="0"/>
                <w:sz w:val="28"/>
                <w:szCs w:val="28"/>
                <w:highlight w:val="white"/>
                <w:lang w:val="kk-KZ"/>
                <w14:ligatures w14:val="none"/>
              </w:rPr>
              <w:t>Құқықтық мониторинг жүргізу барысында анықталған нормативтік құқықтық актінің түрі, қабылданған күні, нөмірі және атауы</w:t>
            </w:r>
          </w:p>
        </w:tc>
        <w:tc>
          <w:tcPr>
            <w:tcW w:w="1352"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hideMark/>
          </w:tcPr>
          <w:p w14:paraId="08108C9B" w14:textId="77777777" w:rsidR="00025F71" w:rsidRPr="00126FE3" w:rsidRDefault="00025F71" w:rsidP="00A167CC">
            <w:pPr>
              <w:widowControl w:val="0"/>
              <w:spacing w:after="0" w:line="240" w:lineRule="auto"/>
              <w:jc w:val="center"/>
              <w:rPr>
                <w:rFonts w:ascii="Times New Roman" w:eastAsia="Times New Roman" w:hAnsi="Times New Roman" w:cs="Times New Roman"/>
                <w:b/>
                <w:kern w:val="0"/>
                <w:sz w:val="28"/>
                <w:szCs w:val="28"/>
                <w:highlight w:val="white"/>
                <w:lang w:val="kk-KZ"/>
                <w14:ligatures w14:val="none"/>
              </w:rPr>
            </w:pPr>
            <w:r w:rsidRPr="00126FE3">
              <w:rPr>
                <w:rFonts w:ascii="Times New Roman" w:eastAsia="Times New Roman" w:hAnsi="Times New Roman" w:cs="Times New Roman"/>
                <w:b/>
                <w:kern w:val="0"/>
                <w:sz w:val="28"/>
                <w:szCs w:val="28"/>
                <w:highlight w:val="white"/>
                <w:lang w:val="kk-KZ"/>
                <w14:ligatures w14:val="none"/>
              </w:rPr>
              <w:t>Нормативтік құқықтық актінің құрылымдық элементі (бөлігі, абзацы, тармақшасы, тармағы, бабы)</w:t>
            </w:r>
          </w:p>
        </w:tc>
        <w:tc>
          <w:tcPr>
            <w:tcW w:w="25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7DEECCC7" w14:textId="77777777" w:rsidR="00025F71" w:rsidRPr="00126FE3" w:rsidRDefault="00025F71" w:rsidP="00A167CC">
            <w:pPr>
              <w:widowControl w:val="0"/>
              <w:spacing w:after="0" w:line="240" w:lineRule="auto"/>
              <w:jc w:val="center"/>
              <w:rPr>
                <w:rFonts w:ascii="Times New Roman" w:eastAsia="Times New Roman" w:hAnsi="Times New Roman" w:cs="Times New Roman"/>
                <w:b/>
                <w:kern w:val="0"/>
                <w:sz w:val="28"/>
                <w:szCs w:val="28"/>
                <w:highlight w:val="white"/>
                <w:lang w:val="kk-KZ"/>
                <w14:ligatures w14:val="none"/>
              </w:rPr>
            </w:pPr>
            <w:r w:rsidRPr="00126FE3">
              <w:rPr>
                <w:rFonts w:ascii="Times New Roman" w:eastAsia="Times New Roman" w:hAnsi="Times New Roman" w:cs="Times New Roman"/>
                <w:b/>
                <w:kern w:val="0"/>
                <w:sz w:val="28"/>
                <w:szCs w:val="28"/>
                <w:highlight w:val="white"/>
                <w:lang w:val="kk-KZ"/>
                <w14:ligatures w14:val="none"/>
              </w:rPr>
              <w:t>Анықталған кемшіліктің сипаттамасы</w:t>
            </w:r>
          </w:p>
        </w:tc>
        <w:tc>
          <w:tcPr>
            <w:tcW w:w="30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hideMark/>
          </w:tcPr>
          <w:p w14:paraId="4D32F085" w14:textId="77777777" w:rsidR="00025F71" w:rsidRPr="00126FE3" w:rsidRDefault="00025F71" w:rsidP="00A167CC">
            <w:pPr>
              <w:widowControl w:val="0"/>
              <w:spacing w:after="0" w:line="240" w:lineRule="auto"/>
              <w:jc w:val="center"/>
              <w:rPr>
                <w:rFonts w:ascii="Times New Roman" w:eastAsia="Times New Roman" w:hAnsi="Times New Roman" w:cs="Times New Roman"/>
                <w:b/>
                <w:kern w:val="0"/>
                <w:sz w:val="28"/>
                <w:szCs w:val="28"/>
                <w:highlight w:val="white"/>
                <w:lang w:val="kk-KZ"/>
                <w14:ligatures w14:val="none"/>
              </w:rPr>
            </w:pPr>
            <w:r w:rsidRPr="00126FE3">
              <w:rPr>
                <w:rFonts w:ascii="Times New Roman" w:eastAsia="Times New Roman" w:hAnsi="Times New Roman" w:cs="Times New Roman"/>
                <w:b/>
                <w:kern w:val="0"/>
                <w:sz w:val="28"/>
                <w:szCs w:val="28"/>
                <w:highlight w:val="white"/>
                <w:lang w:val="kk-KZ"/>
                <w14:ligatures w14:val="none"/>
              </w:rPr>
              <w:t>Анықталған кемшіліктерді жою бойынша қабылданатын немесе қабылданған шаралар (оның ішінде нормативтік құқықтық акт жобасының атауы, әзірлеу не келісу сатысы)</w:t>
            </w:r>
          </w:p>
        </w:tc>
      </w:tr>
      <w:tr w:rsidR="00025F71" w:rsidRPr="00126FE3" w14:paraId="5E07AC0E" w14:textId="77777777" w:rsidTr="00441FAF">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97C61"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1</w:t>
            </w:r>
          </w:p>
        </w:tc>
        <w:tc>
          <w:tcPr>
            <w:tcW w:w="652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C56556"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2</w:t>
            </w:r>
          </w:p>
        </w:tc>
        <w:tc>
          <w:tcPr>
            <w:tcW w:w="1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CD74C0"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3</w:t>
            </w:r>
          </w:p>
        </w:tc>
        <w:tc>
          <w:tcPr>
            <w:tcW w:w="2501"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04C1CA"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4</w:t>
            </w:r>
          </w:p>
        </w:tc>
        <w:tc>
          <w:tcPr>
            <w:tcW w:w="3067"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8B4CA2"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5</w:t>
            </w:r>
          </w:p>
        </w:tc>
      </w:tr>
      <w:tr w:rsidR="00025F71" w:rsidRPr="00126FE3" w14:paraId="7C358D1E" w14:textId="77777777" w:rsidTr="00025F71">
        <w:trPr>
          <w:trHeight w:val="63"/>
        </w:trPr>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6080AE"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Қайшы келетін нормалар</w:t>
            </w:r>
          </w:p>
        </w:tc>
      </w:tr>
      <w:tr w:rsidR="00025F71" w:rsidRPr="00126FE3" w14:paraId="0D59465E" w14:textId="77777777" w:rsidTr="00441FAF">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3A60B"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1.</w:t>
            </w:r>
          </w:p>
        </w:tc>
        <w:tc>
          <w:tcPr>
            <w:tcW w:w="652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5CE6F" w14:textId="77777777" w:rsidR="00025F71" w:rsidRPr="00126FE3" w:rsidRDefault="00025F71" w:rsidP="00A167CC">
            <w:pPr>
              <w:widowControl w:val="0"/>
              <w:spacing w:after="0" w:line="240" w:lineRule="auto"/>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Анықталмаған</w:t>
            </w:r>
          </w:p>
        </w:tc>
        <w:tc>
          <w:tcPr>
            <w:tcW w:w="1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D5B62" w14:textId="77777777" w:rsidR="00025F71" w:rsidRPr="00126FE3" w:rsidRDefault="00025F71" w:rsidP="00A167CC">
            <w:pPr>
              <w:widowControl w:val="0"/>
              <w:spacing w:after="0" w:line="240" w:lineRule="auto"/>
              <w:rPr>
                <w:rFonts w:ascii="Times New Roman" w:eastAsia="Calibri" w:hAnsi="Times New Roman" w:cs="Times New Roman"/>
                <w:kern w:val="0"/>
                <w:sz w:val="28"/>
                <w:szCs w:val="28"/>
                <w:highlight w:val="white"/>
                <w:lang w:val="kk-KZ"/>
                <w14:ligatures w14:val="none"/>
              </w:rPr>
            </w:pPr>
          </w:p>
        </w:tc>
        <w:tc>
          <w:tcPr>
            <w:tcW w:w="2501"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677705" w14:textId="77777777" w:rsidR="00025F71" w:rsidRPr="00126FE3" w:rsidRDefault="00025F71" w:rsidP="00A167CC">
            <w:pPr>
              <w:widowControl w:val="0"/>
              <w:spacing w:after="0" w:line="240" w:lineRule="auto"/>
              <w:rPr>
                <w:rFonts w:ascii="Times New Roman" w:eastAsia="Calibri" w:hAnsi="Times New Roman" w:cs="Times New Roman"/>
                <w:kern w:val="0"/>
                <w:sz w:val="28"/>
                <w:szCs w:val="28"/>
                <w:highlight w:val="white"/>
                <w:lang w:val="kk-KZ"/>
                <w14:ligatures w14:val="none"/>
              </w:rPr>
            </w:pPr>
          </w:p>
        </w:tc>
        <w:tc>
          <w:tcPr>
            <w:tcW w:w="3067"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4DF268" w14:textId="77777777" w:rsidR="00025F71" w:rsidRPr="00126FE3" w:rsidRDefault="00025F71" w:rsidP="00A167CC">
            <w:pPr>
              <w:widowControl w:val="0"/>
              <w:spacing w:after="0" w:line="240" w:lineRule="auto"/>
              <w:rPr>
                <w:rFonts w:ascii="Times New Roman" w:eastAsia="Calibri" w:hAnsi="Times New Roman" w:cs="Times New Roman"/>
                <w:kern w:val="0"/>
                <w:sz w:val="28"/>
                <w:szCs w:val="28"/>
                <w:highlight w:val="white"/>
                <w:lang w:val="kk-KZ"/>
                <w14:ligatures w14:val="none"/>
              </w:rPr>
            </w:pPr>
          </w:p>
        </w:tc>
      </w:tr>
      <w:tr w:rsidR="00025F71" w:rsidRPr="00126FE3" w14:paraId="0C16FFD1" w14:textId="77777777" w:rsidTr="00025F71">
        <w:trPr>
          <w:trHeight w:val="306"/>
        </w:trPr>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D3BAC"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Қазақстан Республикасының Конституциясына әлеуетті түрде сәйкес келмейтін нормалар</w:t>
            </w:r>
          </w:p>
        </w:tc>
      </w:tr>
      <w:tr w:rsidR="00025F71" w:rsidRPr="00126FE3" w14:paraId="3D3D3CAD" w14:textId="77777777" w:rsidTr="00025F71">
        <w:trPr>
          <w:trHeight w:val="480"/>
        </w:trPr>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60AF98" w14:textId="77777777" w:rsidR="00025F71" w:rsidRPr="00126FE3" w:rsidRDefault="00025F71" w:rsidP="00A167CC">
            <w:pPr>
              <w:widowControl w:val="0"/>
              <w:spacing w:after="0" w:line="240" w:lineRule="auto"/>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Жоқ</w:t>
            </w:r>
          </w:p>
        </w:tc>
      </w:tr>
      <w:tr w:rsidR="00025F71" w:rsidRPr="00126FE3" w14:paraId="46241114" w14:textId="77777777" w:rsidTr="00025F71">
        <w:trPr>
          <w:trHeight w:val="480"/>
        </w:trPr>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D863F"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Ескірген нормалар</w:t>
            </w:r>
          </w:p>
        </w:tc>
      </w:tr>
      <w:tr w:rsidR="00025F71" w:rsidRPr="00126FE3" w14:paraId="78000503" w14:textId="77777777" w:rsidTr="00441FAF">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AFFF35"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3.</w:t>
            </w:r>
          </w:p>
        </w:tc>
        <w:tc>
          <w:tcPr>
            <w:tcW w:w="652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E9761" w14:textId="77777777" w:rsidR="00025F71" w:rsidRPr="00126FE3" w:rsidRDefault="00025F71" w:rsidP="00A167CC">
            <w:pPr>
              <w:widowControl w:val="0"/>
              <w:spacing w:after="0" w:line="240" w:lineRule="auto"/>
              <w:rPr>
                <w:rFonts w:ascii="Times New Roman" w:eastAsia="Calibri"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Анықталмаған</w:t>
            </w:r>
          </w:p>
        </w:tc>
        <w:tc>
          <w:tcPr>
            <w:tcW w:w="1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623948" w14:textId="77777777" w:rsidR="00025F71" w:rsidRPr="00126FE3" w:rsidRDefault="00025F71" w:rsidP="00A167CC">
            <w:pPr>
              <w:widowControl w:val="0"/>
              <w:spacing w:after="0" w:line="240" w:lineRule="auto"/>
              <w:rPr>
                <w:rFonts w:ascii="Times New Roman" w:eastAsia="Times New Roman" w:hAnsi="Times New Roman" w:cs="Times New Roman"/>
                <w:kern w:val="0"/>
                <w:sz w:val="28"/>
                <w:szCs w:val="28"/>
                <w:highlight w:val="white"/>
                <w:lang w:val="kk-KZ"/>
                <w14:ligatures w14:val="none"/>
              </w:rPr>
            </w:pPr>
          </w:p>
        </w:tc>
        <w:tc>
          <w:tcPr>
            <w:tcW w:w="2501"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3C5F37" w14:textId="77777777" w:rsidR="00025F71" w:rsidRPr="00126FE3" w:rsidRDefault="00025F71" w:rsidP="00A167CC">
            <w:pPr>
              <w:widowControl w:val="0"/>
              <w:spacing w:after="0" w:line="240" w:lineRule="auto"/>
              <w:rPr>
                <w:rFonts w:ascii="Times New Roman" w:eastAsia="Times New Roman" w:hAnsi="Times New Roman" w:cs="Times New Roman"/>
                <w:kern w:val="0"/>
                <w:sz w:val="28"/>
                <w:szCs w:val="28"/>
                <w:highlight w:val="white"/>
                <w:lang w:val="kk-KZ"/>
                <w14:ligatures w14:val="none"/>
              </w:rPr>
            </w:pPr>
          </w:p>
        </w:tc>
        <w:tc>
          <w:tcPr>
            <w:tcW w:w="3067"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1D9593" w14:textId="77777777" w:rsidR="00025F71" w:rsidRPr="00126FE3" w:rsidRDefault="00025F71" w:rsidP="00A167CC">
            <w:pPr>
              <w:widowControl w:val="0"/>
              <w:spacing w:after="0" w:line="240" w:lineRule="auto"/>
              <w:rPr>
                <w:rFonts w:ascii="Times New Roman" w:eastAsia="Times New Roman" w:hAnsi="Times New Roman" w:cs="Times New Roman"/>
                <w:kern w:val="0"/>
                <w:sz w:val="28"/>
                <w:szCs w:val="28"/>
                <w:highlight w:val="white"/>
                <w:lang w:val="kk-KZ"/>
                <w14:ligatures w14:val="none"/>
              </w:rPr>
            </w:pPr>
          </w:p>
        </w:tc>
      </w:tr>
      <w:tr w:rsidR="00025F71" w:rsidRPr="00126FE3" w14:paraId="61ED6395" w14:textId="77777777" w:rsidTr="00025F71">
        <w:trPr>
          <w:trHeight w:val="263"/>
        </w:trPr>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CD3169"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lastRenderedPageBreak/>
              <w:t>Сыбайлас жемқорлық нормалары</w:t>
            </w:r>
          </w:p>
        </w:tc>
      </w:tr>
      <w:tr w:rsidR="00025F71" w:rsidRPr="00126FE3" w14:paraId="354CC44B" w14:textId="77777777" w:rsidTr="00441FAF">
        <w:trPr>
          <w:trHeight w:val="198"/>
        </w:trPr>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22E2F"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4.</w:t>
            </w:r>
          </w:p>
        </w:tc>
        <w:tc>
          <w:tcPr>
            <w:tcW w:w="652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29FDC" w14:textId="77777777" w:rsidR="00025F71" w:rsidRPr="00126FE3" w:rsidRDefault="00025F71" w:rsidP="00A167CC">
            <w:pPr>
              <w:spacing w:after="0" w:line="240" w:lineRule="auto"/>
              <w:rPr>
                <w:rFonts w:ascii="Times New Roman" w:eastAsia="Calibri"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Анықталмаған</w:t>
            </w:r>
          </w:p>
        </w:tc>
        <w:tc>
          <w:tcPr>
            <w:tcW w:w="1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3B8C38"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c>
          <w:tcPr>
            <w:tcW w:w="2501"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7F1D41"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c>
          <w:tcPr>
            <w:tcW w:w="3067"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922971"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r>
      <w:tr w:rsidR="00025F71" w:rsidRPr="00126FE3" w14:paraId="48C41633" w14:textId="77777777" w:rsidTr="00025F71">
        <w:trPr>
          <w:trHeight w:val="253"/>
        </w:trPr>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34ED5"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Қайталанатын нормалар</w:t>
            </w:r>
          </w:p>
        </w:tc>
      </w:tr>
      <w:tr w:rsidR="00025F71" w:rsidRPr="00126FE3" w14:paraId="2AC0E671" w14:textId="77777777" w:rsidTr="00441FAF">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946DAF"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5.</w:t>
            </w:r>
          </w:p>
        </w:tc>
        <w:tc>
          <w:tcPr>
            <w:tcW w:w="652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08D2B" w14:textId="77777777" w:rsidR="00025F71" w:rsidRPr="00126FE3" w:rsidRDefault="00025F71" w:rsidP="00A167CC">
            <w:pPr>
              <w:spacing w:after="0" w:line="240" w:lineRule="auto"/>
              <w:rPr>
                <w:rFonts w:ascii="Times New Roman" w:eastAsia="Calibri"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Анықталмаған</w:t>
            </w:r>
          </w:p>
        </w:tc>
        <w:tc>
          <w:tcPr>
            <w:tcW w:w="1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4861C"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c>
          <w:tcPr>
            <w:tcW w:w="2501"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49B1B1"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c>
          <w:tcPr>
            <w:tcW w:w="3067"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32C51F"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r>
      <w:tr w:rsidR="00025F71" w:rsidRPr="00126FE3" w14:paraId="74C56814" w14:textId="77777777" w:rsidTr="00025F71">
        <w:trPr>
          <w:trHeight w:val="153"/>
        </w:trPr>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54F06"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Құқық нормаларындағы олқылықтар</w:t>
            </w:r>
          </w:p>
        </w:tc>
      </w:tr>
      <w:tr w:rsidR="00025F71" w:rsidRPr="00126FE3" w14:paraId="0C52BD30" w14:textId="77777777" w:rsidTr="00441FAF">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6AB5E"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6.</w:t>
            </w:r>
          </w:p>
        </w:tc>
        <w:tc>
          <w:tcPr>
            <w:tcW w:w="652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928C3"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Анықталмаған</w:t>
            </w:r>
          </w:p>
        </w:tc>
        <w:tc>
          <w:tcPr>
            <w:tcW w:w="1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DA519" w14:textId="77777777" w:rsidR="00025F71" w:rsidRPr="00126FE3" w:rsidRDefault="00025F71" w:rsidP="00A167CC">
            <w:pPr>
              <w:spacing w:after="0" w:line="240" w:lineRule="auto"/>
              <w:jc w:val="center"/>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жоқ</w:t>
            </w:r>
          </w:p>
        </w:tc>
        <w:tc>
          <w:tcPr>
            <w:tcW w:w="2501"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3364E7" w14:textId="77777777" w:rsidR="00025F71" w:rsidRPr="00126FE3" w:rsidRDefault="00025F71" w:rsidP="00A167CC">
            <w:pPr>
              <w:spacing w:after="0" w:line="240" w:lineRule="auto"/>
              <w:ind w:firstLine="324"/>
              <w:jc w:val="both"/>
              <w:rPr>
                <w:rFonts w:ascii="Times New Roman" w:eastAsia="Calibri" w:hAnsi="Times New Roman" w:cs="Times New Roman"/>
                <w:kern w:val="0"/>
                <w:sz w:val="28"/>
                <w:szCs w:val="28"/>
                <w:highlight w:val="white"/>
                <w:lang w:val="kk-KZ"/>
                <w14:ligatures w14:val="none"/>
              </w:rPr>
            </w:pPr>
          </w:p>
        </w:tc>
        <w:tc>
          <w:tcPr>
            <w:tcW w:w="3067"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B2F44C" w14:textId="77777777" w:rsidR="00025F71" w:rsidRPr="00126FE3" w:rsidRDefault="00025F71" w:rsidP="00A167CC">
            <w:pPr>
              <w:spacing w:after="0" w:line="240" w:lineRule="auto"/>
              <w:rPr>
                <w:rFonts w:ascii="Times New Roman" w:eastAsia="Calibri" w:hAnsi="Times New Roman" w:cs="Times New Roman"/>
                <w:kern w:val="0"/>
                <w:sz w:val="28"/>
                <w:szCs w:val="28"/>
                <w:highlight w:val="white"/>
                <w:lang w:val="kk-KZ"/>
                <w14:ligatures w14:val="none"/>
              </w:rPr>
            </w:pPr>
          </w:p>
        </w:tc>
      </w:tr>
      <w:tr w:rsidR="00025F71" w:rsidRPr="00126FE3" w14:paraId="2A064416" w14:textId="77777777" w:rsidTr="00025F71">
        <w:trPr>
          <w:trHeight w:val="194"/>
        </w:trPr>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30890B"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Артық бланкеттік және сілтемелік нормалардың болуы</w:t>
            </w:r>
          </w:p>
        </w:tc>
      </w:tr>
      <w:tr w:rsidR="00025F71" w:rsidRPr="00126FE3" w14:paraId="5ABC1F99" w14:textId="77777777" w:rsidTr="00441FAF">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6ED8B5"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7.</w:t>
            </w:r>
          </w:p>
        </w:tc>
        <w:tc>
          <w:tcPr>
            <w:tcW w:w="652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7C73FE" w14:textId="77777777" w:rsidR="00025F71" w:rsidRPr="00126FE3" w:rsidRDefault="00025F71" w:rsidP="00A167CC">
            <w:pPr>
              <w:spacing w:after="0" w:line="240" w:lineRule="auto"/>
              <w:rPr>
                <w:rFonts w:ascii="Times New Roman" w:eastAsia="Calibri"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Анықталмаған</w:t>
            </w:r>
          </w:p>
        </w:tc>
        <w:tc>
          <w:tcPr>
            <w:tcW w:w="1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AA1C1"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c>
          <w:tcPr>
            <w:tcW w:w="2501"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9C31B8"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c>
          <w:tcPr>
            <w:tcW w:w="3067"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2C3A0F"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r>
      <w:tr w:rsidR="00025F71" w:rsidRPr="00126FE3" w14:paraId="0AD5A509" w14:textId="77777777" w:rsidTr="00025F71">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151BBA"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Мәтіннің түпнұсқалығы мен терминалогиялық біркелкілігінің болмауы</w:t>
            </w:r>
          </w:p>
        </w:tc>
      </w:tr>
      <w:tr w:rsidR="00025F71" w:rsidRPr="00126FE3" w14:paraId="356CA869" w14:textId="77777777" w:rsidTr="00441FAF">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29047D"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8.</w:t>
            </w:r>
          </w:p>
        </w:tc>
        <w:tc>
          <w:tcPr>
            <w:tcW w:w="652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9E0E6B"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c>
          <w:tcPr>
            <w:tcW w:w="1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9C0500"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c>
          <w:tcPr>
            <w:tcW w:w="2501"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789A94"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c>
          <w:tcPr>
            <w:tcW w:w="3067"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CF07D8" w14:textId="77777777" w:rsidR="00025F71" w:rsidRPr="00126FE3" w:rsidRDefault="00025F71" w:rsidP="00A167CC">
            <w:pPr>
              <w:spacing w:after="0" w:line="240" w:lineRule="auto"/>
              <w:rPr>
                <w:rFonts w:ascii="Times New Roman" w:eastAsia="Times New Roman" w:hAnsi="Times New Roman" w:cs="Times New Roman"/>
                <w:kern w:val="0"/>
                <w:sz w:val="28"/>
                <w:szCs w:val="28"/>
                <w:highlight w:val="white"/>
                <w:lang w:val="kk-KZ"/>
                <w14:ligatures w14:val="none"/>
              </w:rPr>
            </w:pPr>
          </w:p>
        </w:tc>
      </w:tr>
      <w:tr w:rsidR="00025F71" w:rsidRPr="00126FE3" w14:paraId="329DBA27" w14:textId="77777777" w:rsidTr="00025F71">
        <w:trPr>
          <w:trHeight w:val="95"/>
        </w:trPr>
        <w:tc>
          <w:tcPr>
            <w:tcW w:w="14565"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58DCD" w14:textId="77777777" w:rsidR="00025F71" w:rsidRPr="00126FE3" w:rsidRDefault="00025F71" w:rsidP="00A167CC">
            <w:pPr>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Басқаша (болған жағдайда)</w:t>
            </w:r>
          </w:p>
        </w:tc>
      </w:tr>
      <w:tr w:rsidR="00025F71" w:rsidRPr="00126FE3" w14:paraId="23F52611" w14:textId="77777777" w:rsidTr="00441FAF">
        <w:trPr>
          <w:trHeight w:val="4052"/>
        </w:trPr>
        <w:tc>
          <w:tcPr>
            <w:tcW w:w="1124"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67FB4B59" w14:textId="0634FA84" w:rsidR="00025F71" w:rsidRPr="00126FE3" w:rsidRDefault="00441FAF"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lastRenderedPageBreak/>
              <w:t>9</w:t>
            </w:r>
            <w:r w:rsidR="00025F71" w:rsidRPr="00126FE3">
              <w:rPr>
                <w:rFonts w:ascii="Times New Roman" w:eastAsia="Times New Roman" w:hAnsi="Times New Roman" w:cs="Times New Roman"/>
                <w:kern w:val="0"/>
                <w:sz w:val="28"/>
                <w:szCs w:val="28"/>
                <w:highlight w:val="white"/>
                <w:lang w:val="kk-KZ"/>
                <w14:ligatures w14:val="none"/>
              </w:rPr>
              <w:t>.</w:t>
            </w:r>
          </w:p>
        </w:tc>
        <w:tc>
          <w:tcPr>
            <w:tcW w:w="2127"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2E8685BA" w14:textId="77777777" w:rsidR="00025F71" w:rsidRPr="00126FE3" w:rsidRDefault="005A4E1F" w:rsidP="00A167CC">
            <w:pPr>
              <w:spacing w:after="0" w:line="240" w:lineRule="auto"/>
              <w:jc w:val="both"/>
              <w:rPr>
                <w:rFonts w:ascii="Times New Roman" w:eastAsia="Times New Roman" w:hAnsi="Times New Roman" w:cs="Times New Roman"/>
                <w:kern w:val="0"/>
                <w:sz w:val="28"/>
                <w:szCs w:val="28"/>
                <w:highlight w:val="white"/>
                <w:lang w:val="kk-KZ"/>
                <w14:ligatures w14:val="none"/>
              </w:rPr>
            </w:pPr>
            <w:r w:rsidRPr="00126FE3">
              <w:rPr>
                <w:rFonts w:ascii="Times New Roman" w:eastAsia="Times New Roman" w:hAnsi="Times New Roman" w:cs="Times New Roman"/>
                <w:kern w:val="0"/>
                <w:sz w:val="28"/>
                <w:szCs w:val="28"/>
                <w:highlight w:val="white"/>
                <w:lang w:val="kk-KZ"/>
                <w14:ligatures w14:val="none"/>
              </w:rPr>
              <w:t>Анықталмаған</w:t>
            </w:r>
          </w:p>
          <w:p w14:paraId="79C4F5BA" w14:textId="77777777" w:rsidR="005A4E1F" w:rsidRPr="00126FE3" w:rsidRDefault="005A4E1F" w:rsidP="00A167CC">
            <w:pPr>
              <w:spacing w:after="0" w:line="240" w:lineRule="auto"/>
              <w:jc w:val="both"/>
              <w:rPr>
                <w:rFonts w:ascii="Times New Roman" w:eastAsia="Times New Roman" w:hAnsi="Times New Roman" w:cs="Times New Roman"/>
                <w:kern w:val="0"/>
                <w:sz w:val="28"/>
                <w:szCs w:val="28"/>
                <w:highlight w:val="white"/>
                <w:lang w:val="kk-KZ"/>
                <w14:ligatures w14:val="none"/>
              </w:rPr>
            </w:pPr>
          </w:p>
          <w:p w14:paraId="1413D383" w14:textId="77777777" w:rsidR="005A4E1F" w:rsidRPr="00126FE3" w:rsidRDefault="005A4E1F" w:rsidP="00A167CC">
            <w:pPr>
              <w:spacing w:after="0" w:line="240" w:lineRule="auto"/>
              <w:jc w:val="both"/>
              <w:rPr>
                <w:rFonts w:ascii="Times New Roman" w:eastAsia="Times New Roman" w:hAnsi="Times New Roman" w:cs="Times New Roman"/>
                <w:kern w:val="0"/>
                <w:sz w:val="28"/>
                <w:szCs w:val="28"/>
                <w:highlight w:val="white"/>
                <w:lang w:val="kk-KZ"/>
                <w14:ligatures w14:val="none"/>
              </w:rPr>
            </w:pPr>
          </w:p>
          <w:p w14:paraId="57A614A4" w14:textId="77777777" w:rsidR="005A4E1F" w:rsidRPr="00126FE3" w:rsidRDefault="005A4E1F" w:rsidP="00A167CC">
            <w:pPr>
              <w:spacing w:after="0" w:line="240" w:lineRule="auto"/>
              <w:jc w:val="both"/>
              <w:rPr>
                <w:rFonts w:ascii="Times New Roman" w:eastAsia="Times New Roman" w:hAnsi="Times New Roman" w:cs="Times New Roman"/>
                <w:kern w:val="0"/>
                <w:sz w:val="28"/>
                <w:szCs w:val="28"/>
                <w:highlight w:val="white"/>
                <w:lang w:val="kk-KZ"/>
                <w14:ligatures w14:val="none"/>
              </w:rPr>
            </w:pPr>
          </w:p>
          <w:p w14:paraId="1972BF6E" w14:textId="77777777" w:rsidR="005A4E1F" w:rsidRPr="00126FE3" w:rsidRDefault="005A4E1F" w:rsidP="00A167CC">
            <w:pPr>
              <w:spacing w:after="0" w:line="240" w:lineRule="auto"/>
              <w:jc w:val="both"/>
              <w:rPr>
                <w:rFonts w:ascii="Times New Roman" w:eastAsia="Times New Roman" w:hAnsi="Times New Roman" w:cs="Times New Roman"/>
                <w:kern w:val="0"/>
                <w:sz w:val="28"/>
                <w:szCs w:val="28"/>
                <w:highlight w:val="white"/>
                <w:lang w:val="kk-KZ"/>
                <w14:ligatures w14:val="none"/>
              </w:rPr>
            </w:pPr>
          </w:p>
          <w:p w14:paraId="6226AF5B" w14:textId="77777777" w:rsidR="005A4E1F" w:rsidRPr="00126FE3" w:rsidRDefault="005A4E1F" w:rsidP="00A167CC">
            <w:pPr>
              <w:spacing w:after="0" w:line="240" w:lineRule="auto"/>
              <w:jc w:val="both"/>
              <w:rPr>
                <w:rFonts w:ascii="Times New Roman" w:eastAsia="Times New Roman" w:hAnsi="Times New Roman" w:cs="Times New Roman"/>
                <w:kern w:val="0"/>
                <w:sz w:val="28"/>
                <w:szCs w:val="28"/>
                <w:highlight w:val="white"/>
                <w:lang w:val="kk-KZ"/>
                <w14:ligatures w14:val="none"/>
              </w:rPr>
            </w:pPr>
          </w:p>
          <w:p w14:paraId="01223272" w14:textId="77777777" w:rsidR="005A4E1F" w:rsidRPr="00126FE3" w:rsidRDefault="005A4E1F" w:rsidP="00A167CC">
            <w:pPr>
              <w:spacing w:after="0" w:line="240" w:lineRule="auto"/>
              <w:jc w:val="both"/>
              <w:rPr>
                <w:rFonts w:ascii="Times New Roman" w:eastAsia="Times New Roman" w:hAnsi="Times New Roman" w:cs="Times New Roman"/>
                <w:kern w:val="0"/>
                <w:sz w:val="28"/>
                <w:szCs w:val="28"/>
                <w:highlight w:val="white"/>
                <w:lang w:val="kk-KZ"/>
                <w14:ligatures w14:val="none"/>
              </w:rPr>
            </w:pPr>
          </w:p>
          <w:p w14:paraId="17F5E09C" w14:textId="77777777" w:rsidR="005A4E1F" w:rsidRPr="00126FE3" w:rsidRDefault="005A4E1F" w:rsidP="00A167CC">
            <w:pPr>
              <w:spacing w:after="0" w:line="240" w:lineRule="auto"/>
              <w:jc w:val="both"/>
              <w:rPr>
                <w:rFonts w:ascii="Times New Roman" w:eastAsia="Times New Roman" w:hAnsi="Times New Roman" w:cs="Times New Roman"/>
                <w:kern w:val="0"/>
                <w:sz w:val="28"/>
                <w:szCs w:val="28"/>
                <w:highlight w:val="white"/>
                <w:lang w:val="kk-KZ"/>
                <w14:ligatures w14:val="none"/>
              </w:rPr>
            </w:pPr>
          </w:p>
        </w:tc>
        <w:tc>
          <w:tcPr>
            <w:tcW w:w="1842"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4EB6860E" w14:textId="77777777" w:rsidR="00025F71" w:rsidRPr="00126FE3" w:rsidRDefault="00025F71" w:rsidP="00A167CC">
            <w:pPr>
              <w:widowControl w:val="0"/>
              <w:spacing w:after="0" w:line="240" w:lineRule="auto"/>
              <w:jc w:val="center"/>
              <w:rPr>
                <w:rFonts w:ascii="Times New Roman" w:eastAsia="Times New Roman" w:hAnsi="Times New Roman" w:cs="Times New Roman"/>
                <w:kern w:val="0"/>
                <w:sz w:val="28"/>
                <w:szCs w:val="28"/>
                <w:highlight w:val="white"/>
                <w:lang w:val="kk-KZ"/>
                <w14:ligatures w14:val="none"/>
              </w:rPr>
            </w:pPr>
          </w:p>
        </w:tc>
        <w:tc>
          <w:tcPr>
            <w:tcW w:w="2552" w:type="dxa"/>
            <w:tcBorders>
              <w:top w:val="single" w:sz="4"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0AD774E6" w14:textId="77777777" w:rsidR="00AD1854" w:rsidRPr="00126FE3" w:rsidRDefault="00AD1854" w:rsidP="00A167CC">
            <w:pPr>
              <w:spacing w:after="0" w:line="240" w:lineRule="auto"/>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t>Бұған дейін қарастырылған редакциялық және терминологиялық сипаттағы мәселелер нақты сәйкессіздіктермен расталмаған және анықталған кемшіліктер ретінде сараланбайды.</w:t>
            </w:r>
          </w:p>
          <w:p w14:paraId="32A5E4C4" w14:textId="77777777" w:rsidR="00025F71" w:rsidRPr="00126FE3" w:rsidRDefault="00025F71" w:rsidP="00A167CC">
            <w:pPr>
              <w:spacing w:after="0" w:line="240" w:lineRule="auto"/>
              <w:jc w:val="both"/>
              <w:rPr>
                <w:rFonts w:ascii="Times New Roman" w:eastAsia="Times New Roman" w:hAnsi="Times New Roman" w:cs="Times New Roman"/>
                <w:kern w:val="0"/>
                <w:sz w:val="28"/>
                <w:szCs w:val="28"/>
                <w:highlight w:val="white"/>
                <w:lang w:val="kk-KZ"/>
                <w14:ligatures w14:val="none"/>
              </w:rPr>
            </w:pPr>
          </w:p>
        </w:tc>
        <w:tc>
          <w:tcPr>
            <w:tcW w:w="6920" w:type="dxa"/>
            <w:gridSpan w:val="3"/>
            <w:tcBorders>
              <w:top w:val="single" w:sz="4"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35D40189" w14:textId="77777777" w:rsidR="00AD1854" w:rsidRPr="00126FE3" w:rsidRDefault="00AD1854" w:rsidP="00A167CC">
            <w:pPr>
              <w:spacing w:after="0" w:line="240" w:lineRule="auto"/>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t>Осы мониторингтің нәтижелері бойынша Заңға өзгерістер енгізу жөнінде ұсыныстар әзірленбейді.</w:t>
            </w:r>
          </w:p>
          <w:p w14:paraId="1552C8FC"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p>
        </w:tc>
      </w:tr>
      <w:tr w:rsidR="00025F71" w:rsidRPr="00126FE3" w14:paraId="4A86384F" w14:textId="77777777" w:rsidTr="00EA445A">
        <w:trPr>
          <w:trHeight w:val="252"/>
        </w:trPr>
        <w:tc>
          <w:tcPr>
            <w:tcW w:w="14565" w:type="dxa"/>
            <w:gridSpan w:val="7"/>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14:paraId="0EC22EB3" w14:textId="77777777" w:rsidR="00025F71" w:rsidRPr="00126FE3" w:rsidRDefault="00025F71" w:rsidP="00A167CC">
            <w:pPr>
              <w:spacing w:after="0" w:line="240" w:lineRule="auto"/>
              <w:jc w:val="both"/>
              <w:rPr>
                <w:rFonts w:ascii="Times New Roman" w:eastAsia="Calibri" w:hAnsi="Times New Roman" w:cs="Times New Roman"/>
                <w:kern w:val="0"/>
                <w:sz w:val="28"/>
                <w:szCs w:val="28"/>
                <w:highlight w:val="white"/>
                <w:lang w:val="kk-KZ"/>
                <w14:ligatures w14:val="none"/>
              </w:rPr>
            </w:pPr>
            <w:r w:rsidRPr="00126FE3">
              <w:rPr>
                <w:rFonts w:ascii="Times New Roman" w:eastAsia="Calibri" w:hAnsi="Times New Roman" w:cs="Times New Roman"/>
                <w:kern w:val="0"/>
                <w:sz w:val="28"/>
                <w:szCs w:val="28"/>
                <w:highlight w:val="white"/>
                <w:lang w:val="kk-KZ"/>
                <w14:ligatures w14:val="none"/>
              </w:rPr>
              <w:t xml:space="preserve">Барлығы: </w:t>
            </w:r>
            <w:r w:rsidR="005A4E1F" w:rsidRPr="00126FE3">
              <w:rPr>
                <w:rFonts w:ascii="Times New Roman" w:eastAsia="Calibri" w:hAnsi="Times New Roman" w:cs="Times New Roman"/>
                <w:kern w:val="0"/>
                <w:sz w:val="28"/>
                <w:szCs w:val="28"/>
                <w:highlight w:val="white"/>
                <w:lang w:val="kk-KZ"/>
                <w14:ligatures w14:val="none"/>
              </w:rPr>
              <w:t>0</w:t>
            </w:r>
          </w:p>
        </w:tc>
      </w:tr>
    </w:tbl>
    <w:p w14:paraId="1A2AF9C8" w14:textId="77777777" w:rsidR="00025F71" w:rsidRPr="00126FE3" w:rsidRDefault="00025F71" w:rsidP="00A167CC">
      <w:pPr>
        <w:spacing w:after="0" w:line="240" w:lineRule="auto"/>
        <w:ind w:firstLine="708"/>
        <w:jc w:val="both"/>
        <w:rPr>
          <w:rFonts w:ascii="Times New Roman" w:eastAsia="Calibri" w:hAnsi="Times New Roman" w:cs="Times New Roman"/>
          <w:bCs/>
          <w:kern w:val="0"/>
          <w:sz w:val="28"/>
          <w:szCs w:val="28"/>
          <w:highlight w:val="white"/>
          <w:lang w:val="kk-KZ"/>
          <w14:ligatures w14:val="none"/>
        </w:rPr>
      </w:pPr>
    </w:p>
    <w:p w14:paraId="7DBD2147"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pPr>
      <w:r w:rsidRPr="00126FE3">
        <w:rPr>
          <w:rFonts w:ascii="Times New Roman" w:eastAsia="Calibri" w:hAnsi="Times New Roman" w:cs="Times New Roman"/>
          <w:bCs/>
          <w:kern w:val="0"/>
          <w:sz w:val="28"/>
          <w:szCs w:val="28"/>
          <w:highlight w:val="white"/>
          <w:lang w:val="kk-KZ"/>
          <w14:ligatures w14:val="none"/>
        </w:rPr>
        <w:br w:type="page"/>
      </w:r>
    </w:p>
    <w:p w14:paraId="5BB2A6C3" w14:textId="77777777" w:rsidR="00025F71" w:rsidRPr="00126FE3" w:rsidRDefault="00025F71" w:rsidP="00A167CC">
      <w:pPr>
        <w:spacing w:after="0" w:line="240" w:lineRule="auto"/>
        <w:rPr>
          <w:rFonts w:ascii="Times New Roman" w:eastAsia="Calibri" w:hAnsi="Times New Roman" w:cs="Times New Roman"/>
          <w:bCs/>
          <w:kern w:val="0"/>
          <w:sz w:val="28"/>
          <w:szCs w:val="28"/>
          <w:highlight w:val="white"/>
          <w:lang w:val="kk-KZ"/>
          <w14:ligatures w14:val="none"/>
        </w:rPr>
        <w:sectPr w:rsidR="00025F71" w:rsidRPr="00126FE3" w:rsidSect="00025F71">
          <w:pgSz w:w="16838" w:h="11906" w:orient="landscape"/>
          <w:pgMar w:top="1135" w:right="851" w:bottom="851" w:left="1418" w:header="709" w:footer="709" w:gutter="0"/>
          <w:cols w:space="720"/>
        </w:sectPr>
      </w:pPr>
    </w:p>
    <w:p w14:paraId="6FB47E59" w14:textId="77777777" w:rsidR="00025F71" w:rsidRPr="00126FE3" w:rsidRDefault="00025F71" w:rsidP="00A167CC">
      <w:pPr>
        <w:spacing w:after="0" w:line="240" w:lineRule="auto"/>
        <w:ind w:firstLine="708"/>
        <w:jc w:val="both"/>
        <w:rPr>
          <w:rFonts w:ascii="Times New Roman" w:eastAsia="Calibri" w:hAnsi="Times New Roman" w:cs="Times New Roman"/>
          <w:bCs/>
          <w:kern w:val="0"/>
          <w:sz w:val="28"/>
          <w:szCs w:val="28"/>
          <w:lang w:val="kk-KZ"/>
          <w14:ligatures w14:val="none"/>
        </w:rPr>
      </w:pPr>
    </w:p>
    <w:p w14:paraId="7A6011AB" w14:textId="77777777" w:rsidR="005A4E1F" w:rsidRPr="00126FE3" w:rsidRDefault="005A4E1F" w:rsidP="00A167CC">
      <w:pPr>
        <w:spacing w:after="0" w:line="240" w:lineRule="auto"/>
        <w:ind w:firstLine="708"/>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t>VIII. Қорытындылар мен ұсыныстар</w:t>
      </w:r>
    </w:p>
    <w:p w14:paraId="5292B858" w14:textId="77777777" w:rsidR="005A4E1F" w:rsidRPr="00126FE3" w:rsidRDefault="005A4E1F" w:rsidP="00A167CC">
      <w:pPr>
        <w:spacing w:after="0" w:line="240" w:lineRule="auto"/>
        <w:ind w:firstLine="708"/>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t>Қазақстан Республикасының «Халықтың радиациялық қауіпсіздігі туралы» Заңына жүргізілген құқықтық мониторинг Заңда халықты иондаушы сәулеленудің әсерінен қорғаудың негізгі құқықтық негіздері, радиациялық қауіпсіздік қағидаттары, мемлекеттік органдардың құзыреті және реттелетін қатынастарға қатысушылардың міндеттері белгіленгенін көрсетеді.</w:t>
      </w:r>
    </w:p>
    <w:p w14:paraId="61B6DF1C" w14:textId="77777777" w:rsidR="005A4E1F" w:rsidRPr="00126FE3" w:rsidRDefault="005A4E1F" w:rsidP="00A167CC">
      <w:pPr>
        <w:spacing w:after="0" w:line="240" w:lineRule="auto"/>
        <w:ind w:firstLine="708"/>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t>Ретроспективті талдау заңнамаға енгізілген өзгерістер ұғымдық аппаратты, радиациялық қауіпсіздік қағидаттарын нақтылауға және мемлекеттік органдардың құзыретін ажыратуға бағытталғанын көрсетті. Заңның қарастырылған ережелері атом саласын дамытудың стратегиялық бағыттарын іске асыру және халықтың радиациялық қауіпсіздігі мәселелерін реттеу үшін құқықтық негізді қамтамасыз етеді.</w:t>
      </w:r>
    </w:p>
    <w:p w14:paraId="3F9A1887" w14:textId="77777777" w:rsidR="005A4E1F" w:rsidRPr="00126FE3" w:rsidRDefault="005A4E1F" w:rsidP="00A167CC">
      <w:pPr>
        <w:spacing w:after="0" w:line="240" w:lineRule="auto"/>
        <w:ind w:firstLine="708"/>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t>Құқық қолдану практикасын талдау және заңдық талдау бойынша ұсынылған материалдарда заңнамалық жолмен жоюды талап ететін Заңның нақты қайшылықтары, олқылықтары немесе қайталанатын ережелері расталмаған. Нақтылаушы заңға тәуелді нормативтік құқықтық актілердің болуы өздігінен Заң нормаларын қайталанатын нормалар деп тануға негіз болып табылмайды.</w:t>
      </w:r>
    </w:p>
    <w:p w14:paraId="15ABC757" w14:textId="55CEAC62" w:rsidR="005A4E1F" w:rsidRPr="00126FE3" w:rsidRDefault="005A4E1F" w:rsidP="00A167CC">
      <w:pPr>
        <w:spacing w:after="0" w:line="240" w:lineRule="auto"/>
        <w:ind w:firstLine="708"/>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t>Атом саласын дамыту, оның ішінде атом энергетикасы жобаларын іске асыру мемлекеттік реттеу, радиациялық мониторинг, бақылау және қадағалау, авариялық әзірлік және ден қою тетіктерін одан әрі жетілдіруді, сондай-ақ Атом энергиясы жөніндегі халықаралық агенттіктің (</w:t>
      </w:r>
      <w:r w:rsidR="00F37C99" w:rsidRPr="00126FE3">
        <w:rPr>
          <w:rFonts w:ascii="Times New Roman" w:eastAsia="Calibri" w:hAnsi="Times New Roman" w:cs="Times New Roman"/>
          <w:kern w:val="0"/>
          <w:sz w:val="28"/>
          <w:szCs w:val="28"/>
          <w:lang w:val="kk-KZ"/>
          <w14:ligatures w14:val="none"/>
        </w:rPr>
        <w:t>АЭХА</w:t>
      </w:r>
      <w:r w:rsidRPr="00126FE3">
        <w:rPr>
          <w:rFonts w:ascii="Times New Roman" w:eastAsia="Calibri" w:hAnsi="Times New Roman" w:cs="Times New Roman"/>
          <w:kern w:val="0"/>
          <w:sz w:val="28"/>
          <w:szCs w:val="28"/>
          <w:lang w:val="kk-KZ"/>
          <w14:ligatures w14:val="none"/>
        </w:rPr>
        <w:t>) қолданылатын қауіпсіздік нормаларын ескеруді талап етеді. Тиісті жұмыс мемлекеттік органдардың белгіленген құзыретін сақтай отырып, заңға тәуелді нормативтік құқықтық реттеуді және құқық қолдану практикасын өзектендіру шеңберінде жүзеге асырылуы мүмкін.</w:t>
      </w:r>
    </w:p>
    <w:p w14:paraId="7A0B1557" w14:textId="77777777" w:rsidR="005A4E1F" w:rsidRPr="00126FE3" w:rsidRDefault="005A4E1F" w:rsidP="00A167CC">
      <w:pPr>
        <w:spacing w:after="0" w:line="240" w:lineRule="auto"/>
        <w:ind w:firstLine="708"/>
        <w:jc w:val="both"/>
        <w:rPr>
          <w:rFonts w:ascii="Times New Roman" w:eastAsia="Calibri" w:hAnsi="Times New Roman" w:cs="Times New Roman"/>
          <w:kern w:val="0"/>
          <w:sz w:val="28"/>
          <w:szCs w:val="28"/>
          <w:lang w:val="kk-KZ"/>
          <w14:ligatures w14:val="none"/>
        </w:rPr>
      </w:pPr>
      <w:r w:rsidRPr="00126FE3">
        <w:rPr>
          <w:rFonts w:ascii="Times New Roman" w:eastAsia="Calibri" w:hAnsi="Times New Roman" w:cs="Times New Roman"/>
          <w:kern w:val="0"/>
          <w:sz w:val="28"/>
          <w:szCs w:val="28"/>
          <w:lang w:val="kk-KZ"/>
          <w14:ligatures w14:val="none"/>
        </w:rPr>
        <w:t>Осылайша, жүргізілген құқықтық мониторингтің нәтижелері бойынша анықталған нақты кемшіліктерді жою мақсатында Қазақстан Республикасының «Халықтың радиациялық қауіпсіздігі туралы» Заңына өзгерістер мен толықтырулар енгізу қажеттілігі анықталған жоқ.</w:t>
      </w:r>
    </w:p>
    <w:p w14:paraId="163EA86A" w14:textId="77777777" w:rsidR="00025F71" w:rsidRPr="00126FE3" w:rsidRDefault="00025F71" w:rsidP="00A167CC">
      <w:pPr>
        <w:spacing w:after="0" w:line="240" w:lineRule="auto"/>
        <w:ind w:firstLine="708"/>
        <w:jc w:val="both"/>
        <w:rPr>
          <w:rFonts w:ascii="Times New Roman" w:eastAsia="Calibri" w:hAnsi="Times New Roman" w:cs="Times New Roman"/>
          <w:bCs/>
          <w:kern w:val="0"/>
          <w:sz w:val="28"/>
          <w:szCs w:val="28"/>
          <w:highlight w:val="white"/>
          <w:lang w:val="kk-KZ"/>
          <w14:ligatures w14:val="none"/>
        </w:rPr>
      </w:pPr>
    </w:p>
    <w:p w14:paraId="7CCF9D15" w14:textId="77777777" w:rsidR="00025F71" w:rsidRPr="00126FE3" w:rsidRDefault="00025F71" w:rsidP="00A167CC">
      <w:pPr>
        <w:spacing w:after="0" w:line="240" w:lineRule="auto"/>
        <w:ind w:firstLine="708"/>
        <w:jc w:val="both"/>
        <w:rPr>
          <w:rFonts w:ascii="Times New Roman" w:eastAsia="Calibri" w:hAnsi="Times New Roman" w:cs="Times New Roman"/>
          <w:bCs/>
          <w:kern w:val="0"/>
          <w:sz w:val="28"/>
          <w:szCs w:val="28"/>
          <w:highlight w:val="white"/>
          <w:lang w:val="kk-KZ"/>
          <w14:ligatures w14:val="none"/>
        </w:rPr>
      </w:pPr>
    </w:p>
    <w:p w14:paraId="43CA1FC5" w14:textId="77777777" w:rsidR="00025F71" w:rsidRPr="00126FE3" w:rsidRDefault="00025F71" w:rsidP="00A167CC">
      <w:pPr>
        <w:spacing w:after="0" w:line="240" w:lineRule="auto"/>
        <w:ind w:firstLine="708"/>
        <w:jc w:val="both"/>
        <w:rPr>
          <w:rFonts w:ascii="Times New Roman" w:eastAsia="Calibri" w:hAnsi="Times New Roman" w:cs="Times New Roman"/>
          <w:b/>
          <w:bCs/>
          <w:kern w:val="0"/>
          <w:sz w:val="28"/>
          <w:szCs w:val="28"/>
          <w:highlight w:val="white"/>
          <w:lang w:val="kk-KZ"/>
          <w14:ligatures w14:val="none"/>
        </w:rPr>
      </w:pPr>
      <w:r w:rsidRPr="00126FE3">
        <w:rPr>
          <w:rFonts w:ascii="Times New Roman" w:eastAsia="Calibri" w:hAnsi="Times New Roman" w:cs="Times New Roman"/>
          <w:b/>
          <w:bCs/>
          <w:kern w:val="0"/>
          <w:sz w:val="28"/>
          <w:szCs w:val="28"/>
          <w:highlight w:val="white"/>
          <w:lang w:val="kk-KZ"/>
          <w14:ligatures w14:val="none"/>
        </w:rPr>
        <w:t>IX. Құқық нормаларының анықталған кемшіліктерін жоюға бағытталған шаралар туралы ақпарат</w:t>
      </w:r>
    </w:p>
    <w:tbl>
      <w:tblPr>
        <w:tblStyle w:val="ac"/>
        <w:tblW w:w="10060" w:type="dxa"/>
        <w:tblInd w:w="0" w:type="dxa"/>
        <w:tblLook w:val="04A0" w:firstRow="1" w:lastRow="0" w:firstColumn="1" w:lastColumn="0" w:noHBand="0" w:noVBand="1"/>
      </w:tblPr>
      <w:tblGrid>
        <w:gridCol w:w="1194"/>
        <w:gridCol w:w="2629"/>
        <w:gridCol w:w="3118"/>
        <w:gridCol w:w="3119"/>
      </w:tblGrid>
      <w:tr w:rsidR="00025F71" w:rsidRPr="00126FE3" w14:paraId="38AAE2BD" w14:textId="77777777" w:rsidTr="00025F71">
        <w:trPr>
          <w:trHeight w:val="392"/>
        </w:trPr>
        <w:tc>
          <w:tcPr>
            <w:tcW w:w="0" w:type="auto"/>
            <w:tcBorders>
              <w:top w:val="single" w:sz="4" w:space="0" w:color="000000"/>
              <w:left w:val="single" w:sz="4" w:space="0" w:color="000000"/>
              <w:bottom w:val="single" w:sz="4" w:space="0" w:color="000000"/>
              <w:right w:val="single" w:sz="4" w:space="0" w:color="000000"/>
            </w:tcBorders>
            <w:hideMark/>
          </w:tcPr>
          <w:p w14:paraId="3C31AD32" w14:textId="77777777" w:rsidR="00025F71" w:rsidRPr="00126FE3" w:rsidRDefault="00025F71" w:rsidP="00A167CC">
            <w:pPr>
              <w:jc w:val="both"/>
              <w:rPr>
                <w:rFonts w:ascii="Times New Roman" w:hAnsi="Times New Roman"/>
                <w:b/>
                <w:bCs/>
                <w:sz w:val="28"/>
                <w:szCs w:val="28"/>
                <w:highlight w:val="white"/>
                <w:lang w:val="kk-KZ"/>
              </w:rPr>
            </w:pPr>
            <w:r w:rsidRPr="00126FE3">
              <w:rPr>
                <w:rFonts w:ascii="Times New Roman" w:hAnsi="Times New Roman"/>
                <w:b/>
                <w:bCs/>
                <w:sz w:val="28"/>
                <w:szCs w:val="28"/>
                <w:highlight w:val="white"/>
                <w:lang w:val="kk-KZ"/>
              </w:rPr>
              <w:t>№ р/с</w:t>
            </w:r>
          </w:p>
        </w:tc>
        <w:tc>
          <w:tcPr>
            <w:tcW w:w="2629" w:type="dxa"/>
            <w:tcBorders>
              <w:top w:val="single" w:sz="4" w:space="0" w:color="000000"/>
              <w:left w:val="single" w:sz="4" w:space="0" w:color="000000"/>
              <w:bottom w:val="single" w:sz="4" w:space="0" w:color="000000"/>
              <w:right w:val="single" w:sz="4" w:space="0" w:color="000000"/>
            </w:tcBorders>
            <w:hideMark/>
          </w:tcPr>
          <w:p w14:paraId="58CE2ED4" w14:textId="77777777" w:rsidR="00025F71" w:rsidRPr="00126FE3" w:rsidRDefault="00025F71" w:rsidP="00A167CC">
            <w:pPr>
              <w:jc w:val="both"/>
              <w:rPr>
                <w:rFonts w:ascii="Times New Roman" w:hAnsi="Times New Roman"/>
                <w:b/>
                <w:bCs/>
                <w:sz w:val="28"/>
                <w:szCs w:val="28"/>
                <w:highlight w:val="white"/>
                <w:lang w:val="kk-KZ"/>
              </w:rPr>
            </w:pPr>
            <w:r w:rsidRPr="00126FE3">
              <w:rPr>
                <w:rFonts w:ascii="Times New Roman" w:hAnsi="Times New Roman"/>
                <w:b/>
                <w:bCs/>
                <w:sz w:val="28"/>
                <w:szCs w:val="28"/>
                <w:highlight w:val="white"/>
                <w:lang w:val="kk-KZ"/>
              </w:rPr>
              <w:t>Актінің атауы</w:t>
            </w:r>
          </w:p>
        </w:tc>
        <w:tc>
          <w:tcPr>
            <w:tcW w:w="3118" w:type="dxa"/>
            <w:tcBorders>
              <w:top w:val="single" w:sz="4" w:space="0" w:color="000000"/>
              <w:left w:val="single" w:sz="4" w:space="0" w:color="000000"/>
              <w:bottom w:val="single" w:sz="4" w:space="0" w:color="000000"/>
              <w:right w:val="single" w:sz="4" w:space="0" w:color="000000"/>
            </w:tcBorders>
            <w:hideMark/>
          </w:tcPr>
          <w:p w14:paraId="78E768C8" w14:textId="77777777" w:rsidR="00025F71" w:rsidRPr="00126FE3" w:rsidRDefault="00025F71" w:rsidP="00A167CC">
            <w:pPr>
              <w:jc w:val="both"/>
              <w:rPr>
                <w:rFonts w:ascii="Times New Roman" w:hAnsi="Times New Roman"/>
                <w:b/>
                <w:bCs/>
                <w:sz w:val="28"/>
                <w:szCs w:val="28"/>
                <w:highlight w:val="white"/>
                <w:lang w:val="kk-KZ"/>
              </w:rPr>
            </w:pPr>
            <w:r w:rsidRPr="00126FE3">
              <w:rPr>
                <w:rFonts w:ascii="Times New Roman" w:hAnsi="Times New Roman"/>
                <w:b/>
                <w:bCs/>
                <w:sz w:val="28"/>
                <w:szCs w:val="28"/>
                <w:highlight w:val="white"/>
                <w:lang w:val="kk-KZ"/>
              </w:rPr>
              <w:t>Әзірленген ұсыным</w:t>
            </w:r>
          </w:p>
        </w:tc>
        <w:tc>
          <w:tcPr>
            <w:tcW w:w="3119" w:type="dxa"/>
            <w:tcBorders>
              <w:top w:val="single" w:sz="4" w:space="0" w:color="000000"/>
              <w:left w:val="single" w:sz="4" w:space="0" w:color="000000"/>
              <w:bottom w:val="single" w:sz="4" w:space="0" w:color="000000"/>
              <w:right w:val="single" w:sz="4" w:space="0" w:color="000000"/>
            </w:tcBorders>
            <w:hideMark/>
          </w:tcPr>
          <w:p w14:paraId="60ABC4D4" w14:textId="77777777" w:rsidR="00025F71" w:rsidRPr="00126FE3" w:rsidRDefault="00025F71" w:rsidP="00A167CC">
            <w:pPr>
              <w:jc w:val="both"/>
              <w:rPr>
                <w:rFonts w:ascii="Times New Roman" w:hAnsi="Times New Roman"/>
                <w:b/>
                <w:bCs/>
                <w:sz w:val="28"/>
                <w:szCs w:val="28"/>
                <w:highlight w:val="white"/>
                <w:lang w:val="kk-KZ"/>
              </w:rPr>
            </w:pPr>
            <w:r w:rsidRPr="00126FE3">
              <w:rPr>
                <w:rFonts w:ascii="Times New Roman" w:hAnsi="Times New Roman"/>
                <w:b/>
                <w:bCs/>
                <w:sz w:val="28"/>
                <w:szCs w:val="28"/>
                <w:highlight w:val="white"/>
                <w:lang w:val="kk-KZ"/>
              </w:rPr>
              <w:t>Іске асыру мерзімі</w:t>
            </w:r>
          </w:p>
        </w:tc>
      </w:tr>
      <w:tr w:rsidR="00025F71" w:rsidRPr="00126FE3" w14:paraId="26E365EB" w14:textId="77777777" w:rsidTr="00F37C99">
        <w:trPr>
          <w:trHeight w:val="788"/>
        </w:trPr>
        <w:tc>
          <w:tcPr>
            <w:tcW w:w="0" w:type="auto"/>
            <w:tcBorders>
              <w:top w:val="single" w:sz="4" w:space="0" w:color="000000"/>
              <w:left w:val="single" w:sz="4" w:space="0" w:color="000000"/>
              <w:bottom w:val="single" w:sz="4" w:space="0" w:color="000000"/>
              <w:right w:val="single" w:sz="4" w:space="0" w:color="000000"/>
            </w:tcBorders>
            <w:hideMark/>
          </w:tcPr>
          <w:p w14:paraId="0EC951D1" w14:textId="77777777"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1</w:t>
            </w:r>
          </w:p>
        </w:tc>
        <w:tc>
          <w:tcPr>
            <w:tcW w:w="2629" w:type="dxa"/>
            <w:tcBorders>
              <w:top w:val="single" w:sz="4" w:space="0" w:color="000000"/>
              <w:left w:val="single" w:sz="4" w:space="0" w:color="000000"/>
              <w:bottom w:val="single" w:sz="4" w:space="0" w:color="000000"/>
              <w:right w:val="single" w:sz="4" w:space="0" w:color="000000"/>
            </w:tcBorders>
            <w:hideMark/>
          </w:tcPr>
          <w:p w14:paraId="5C547AA4" w14:textId="77777777"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Нормативтік құқықтық актілердің жобалары</w:t>
            </w:r>
          </w:p>
        </w:tc>
        <w:tc>
          <w:tcPr>
            <w:tcW w:w="3118" w:type="dxa"/>
            <w:tcBorders>
              <w:top w:val="single" w:sz="4" w:space="0" w:color="000000"/>
              <w:left w:val="single" w:sz="4" w:space="0" w:color="000000"/>
              <w:bottom w:val="single" w:sz="4" w:space="0" w:color="000000"/>
              <w:right w:val="single" w:sz="4" w:space="0" w:color="000000"/>
            </w:tcBorders>
            <w:hideMark/>
          </w:tcPr>
          <w:p w14:paraId="2FF1DCDE" w14:textId="56A314F3" w:rsidR="00025F71" w:rsidRPr="00126FE3" w:rsidRDefault="00F37C99"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t xml:space="preserve">Осы мониторингтің нәтижелері бойынша Заңға өзгерістер енгізуді талап ететін нақты кемшіліктер анықталған жоқ, оларды жою мақсатында </w:t>
            </w:r>
            <w:r w:rsidRPr="00126FE3">
              <w:rPr>
                <w:rFonts w:ascii="Times New Roman" w:hAnsi="Times New Roman"/>
                <w:sz w:val="28"/>
                <w:szCs w:val="28"/>
                <w:highlight w:val="white"/>
                <w:lang w:val="kk-KZ"/>
              </w:rPr>
              <w:lastRenderedPageBreak/>
              <w:t>түзетулер жобасын әзірлеу ұсынылмайды.</w:t>
            </w:r>
          </w:p>
        </w:tc>
        <w:tc>
          <w:tcPr>
            <w:tcW w:w="3119" w:type="dxa"/>
            <w:tcBorders>
              <w:top w:val="single" w:sz="4" w:space="0" w:color="000000"/>
              <w:left w:val="single" w:sz="4" w:space="0" w:color="000000"/>
              <w:bottom w:val="single" w:sz="4" w:space="0" w:color="000000"/>
              <w:right w:val="single" w:sz="4" w:space="0" w:color="000000"/>
            </w:tcBorders>
            <w:hideMark/>
          </w:tcPr>
          <w:p w14:paraId="6CB2EAB7" w14:textId="77777777" w:rsidR="00025F71" w:rsidRPr="00126FE3" w:rsidRDefault="00025F71" w:rsidP="00A167CC">
            <w:pPr>
              <w:jc w:val="both"/>
              <w:rPr>
                <w:rFonts w:ascii="Times New Roman" w:hAnsi="Times New Roman"/>
                <w:sz w:val="28"/>
                <w:szCs w:val="28"/>
                <w:highlight w:val="white"/>
                <w:lang w:val="kk-KZ"/>
              </w:rPr>
            </w:pPr>
            <w:r w:rsidRPr="00126FE3">
              <w:rPr>
                <w:rFonts w:ascii="Times New Roman" w:hAnsi="Times New Roman"/>
                <w:sz w:val="28"/>
                <w:szCs w:val="28"/>
                <w:highlight w:val="white"/>
                <w:lang w:val="kk-KZ"/>
              </w:rPr>
              <w:lastRenderedPageBreak/>
              <w:t>-</w:t>
            </w:r>
          </w:p>
        </w:tc>
      </w:tr>
    </w:tbl>
    <w:p w14:paraId="7CC9B086" w14:textId="77777777" w:rsidR="00025F71" w:rsidRPr="00126FE3" w:rsidRDefault="00025F71" w:rsidP="00A167CC">
      <w:pPr>
        <w:spacing w:after="0" w:line="240" w:lineRule="auto"/>
        <w:ind w:firstLine="708"/>
        <w:jc w:val="both"/>
        <w:rPr>
          <w:rFonts w:ascii="Times New Roman" w:eastAsia="Calibri" w:hAnsi="Times New Roman" w:cs="Times New Roman"/>
          <w:bCs/>
          <w:kern w:val="0"/>
          <w:sz w:val="28"/>
          <w:szCs w:val="28"/>
          <w:highlight w:val="white"/>
          <w:lang w:val="kk-KZ"/>
          <w14:ligatures w14:val="none"/>
        </w:rPr>
      </w:pPr>
    </w:p>
    <w:p w14:paraId="608601CF" w14:textId="77777777" w:rsidR="009F700E" w:rsidRPr="00126FE3" w:rsidRDefault="009F700E" w:rsidP="00A167CC">
      <w:pPr>
        <w:spacing w:after="0" w:line="240" w:lineRule="auto"/>
        <w:rPr>
          <w:rFonts w:ascii="Times New Roman" w:hAnsi="Times New Roman" w:cs="Times New Roman"/>
          <w:sz w:val="28"/>
          <w:szCs w:val="28"/>
          <w:lang w:val="kk-KZ"/>
        </w:rPr>
      </w:pPr>
    </w:p>
    <w:sectPr w:rsidR="009F700E" w:rsidRPr="00126FE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29167" w14:textId="77777777" w:rsidR="00EB0A0C" w:rsidRDefault="00EB0A0C" w:rsidP="00FB1918">
      <w:pPr>
        <w:spacing w:after="0" w:line="240" w:lineRule="auto"/>
      </w:pPr>
      <w:r>
        <w:separator/>
      </w:r>
    </w:p>
  </w:endnote>
  <w:endnote w:type="continuationSeparator" w:id="0">
    <w:p w14:paraId="305316A4" w14:textId="77777777" w:rsidR="00EB0A0C" w:rsidRDefault="00EB0A0C"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582B0" w14:textId="77777777" w:rsidR="00EB0A0C" w:rsidRDefault="00EB0A0C" w:rsidP="00FB1918">
      <w:pPr>
        <w:spacing w:after="0" w:line="240" w:lineRule="auto"/>
      </w:pPr>
      <w:r>
        <w:separator/>
      </w:r>
    </w:p>
  </w:footnote>
  <w:footnote w:type="continuationSeparator" w:id="0">
    <w:p w14:paraId="30590127" w14:textId="77777777" w:rsidR="00EB0A0C" w:rsidRDefault="00EB0A0C"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379105"/>
      <w:docPartObj>
        <w:docPartGallery w:val="Page Numbers (Top of Page)"/>
        <w:docPartUnique/>
      </w:docPartObj>
    </w:sdtPr>
    <w:sdtEndPr>
      <w:rPr>
        <w:rFonts w:ascii="Times New Roman" w:hAnsi="Times New Roman" w:cs="Times New Roman"/>
        <w:sz w:val="28"/>
        <w:szCs w:val="28"/>
      </w:rPr>
    </w:sdtEndPr>
    <w:sdtContent>
      <w:p w14:paraId="580ED407" w14:textId="0D04F307" w:rsidR="00A167CC" w:rsidRPr="00A167CC" w:rsidRDefault="00A167CC">
        <w:pPr>
          <w:pStyle w:val="ad"/>
          <w:jc w:val="center"/>
          <w:rPr>
            <w:rFonts w:ascii="Times New Roman" w:hAnsi="Times New Roman" w:cs="Times New Roman"/>
            <w:sz w:val="28"/>
            <w:szCs w:val="28"/>
          </w:rPr>
        </w:pPr>
        <w:r w:rsidRPr="00A167CC">
          <w:rPr>
            <w:rFonts w:ascii="Times New Roman" w:hAnsi="Times New Roman" w:cs="Times New Roman"/>
            <w:sz w:val="28"/>
            <w:szCs w:val="28"/>
          </w:rPr>
          <w:fldChar w:fldCharType="begin"/>
        </w:r>
        <w:r w:rsidRPr="00A167CC">
          <w:rPr>
            <w:rFonts w:ascii="Times New Roman" w:hAnsi="Times New Roman" w:cs="Times New Roman"/>
            <w:sz w:val="28"/>
            <w:szCs w:val="28"/>
          </w:rPr>
          <w:instrText>PAGE   \* MERGEFORMAT</w:instrText>
        </w:r>
        <w:r w:rsidRPr="00A167CC">
          <w:rPr>
            <w:rFonts w:ascii="Times New Roman" w:hAnsi="Times New Roman" w:cs="Times New Roman"/>
            <w:sz w:val="28"/>
            <w:szCs w:val="28"/>
          </w:rPr>
          <w:fldChar w:fldCharType="separate"/>
        </w:r>
        <w:r w:rsidRPr="00A167CC">
          <w:rPr>
            <w:rFonts w:ascii="Times New Roman" w:hAnsi="Times New Roman" w:cs="Times New Roman"/>
            <w:sz w:val="28"/>
            <w:szCs w:val="28"/>
            <w:lang w:val="ru-RU"/>
          </w:rPr>
          <w:t>2</w:t>
        </w:r>
        <w:r w:rsidRPr="00A167CC">
          <w:rPr>
            <w:rFonts w:ascii="Times New Roman" w:hAnsi="Times New Roman" w:cs="Times New Roman"/>
            <w:sz w:val="28"/>
            <w:szCs w:val="28"/>
          </w:rPr>
          <w:fldChar w:fldCharType="end"/>
        </w:r>
      </w:p>
    </w:sdtContent>
  </w:sdt>
  <w:p w14:paraId="6AEDECF4" w14:textId="77777777" w:rsidR="00A167CC" w:rsidRPr="00A167CC" w:rsidRDefault="00A167CC">
    <w:pPr>
      <w:pStyle w:val="ad"/>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53599"/>
    <w:multiLevelType w:val="hybridMultilevel"/>
    <w:tmpl w:val="C12C307A"/>
    <w:lvl w:ilvl="0" w:tplc="FFF02AB0">
      <w:start w:val="4"/>
      <w:numFmt w:val="decimal"/>
      <w:lvlText w:val="%1."/>
      <w:lvlJc w:val="left"/>
      <w:pPr>
        <w:tabs>
          <w:tab w:val="num" w:pos="720"/>
        </w:tabs>
        <w:ind w:left="720" w:hanging="360"/>
      </w:pPr>
    </w:lvl>
    <w:lvl w:ilvl="1" w:tplc="1352A352">
      <w:start w:val="1"/>
      <w:numFmt w:val="decimal"/>
      <w:lvlText w:val="%2."/>
      <w:lvlJc w:val="left"/>
      <w:pPr>
        <w:tabs>
          <w:tab w:val="num" w:pos="1440"/>
        </w:tabs>
        <w:ind w:left="1440" w:hanging="360"/>
      </w:pPr>
    </w:lvl>
    <w:lvl w:ilvl="2" w:tplc="FC003D90">
      <w:start w:val="1"/>
      <w:numFmt w:val="decimal"/>
      <w:lvlText w:val="%3."/>
      <w:lvlJc w:val="left"/>
      <w:pPr>
        <w:tabs>
          <w:tab w:val="num" w:pos="2160"/>
        </w:tabs>
        <w:ind w:left="2160" w:hanging="360"/>
      </w:pPr>
    </w:lvl>
    <w:lvl w:ilvl="3" w:tplc="3AD45818">
      <w:start w:val="1"/>
      <w:numFmt w:val="decimal"/>
      <w:lvlText w:val="%4."/>
      <w:lvlJc w:val="left"/>
      <w:pPr>
        <w:tabs>
          <w:tab w:val="num" w:pos="2880"/>
        </w:tabs>
        <w:ind w:left="2880" w:hanging="360"/>
      </w:pPr>
    </w:lvl>
    <w:lvl w:ilvl="4" w:tplc="F5127548">
      <w:start w:val="1"/>
      <w:numFmt w:val="decimal"/>
      <w:lvlText w:val="%5."/>
      <w:lvlJc w:val="left"/>
      <w:pPr>
        <w:tabs>
          <w:tab w:val="num" w:pos="3600"/>
        </w:tabs>
        <w:ind w:left="3600" w:hanging="360"/>
      </w:pPr>
    </w:lvl>
    <w:lvl w:ilvl="5" w:tplc="E73A325A">
      <w:start w:val="1"/>
      <w:numFmt w:val="decimal"/>
      <w:lvlText w:val="%6."/>
      <w:lvlJc w:val="left"/>
      <w:pPr>
        <w:tabs>
          <w:tab w:val="num" w:pos="4320"/>
        </w:tabs>
        <w:ind w:left="4320" w:hanging="360"/>
      </w:pPr>
    </w:lvl>
    <w:lvl w:ilvl="6" w:tplc="F09C3EC8">
      <w:start w:val="1"/>
      <w:numFmt w:val="decimal"/>
      <w:lvlText w:val="%7."/>
      <w:lvlJc w:val="left"/>
      <w:pPr>
        <w:tabs>
          <w:tab w:val="num" w:pos="5040"/>
        </w:tabs>
        <w:ind w:left="5040" w:hanging="360"/>
      </w:pPr>
    </w:lvl>
    <w:lvl w:ilvl="7" w:tplc="F1481C2A">
      <w:start w:val="1"/>
      <w:numFmt w:val="decimal"/>
      <w:lvlText w:val="%8."/>
      <w:lvlJc w:val="left"/>
      <w:pPr>
        <w:tabs>
          <w:tab w:val="num" w:pos="5760"/>
        </w:tabs>
        <w:ind w:left="5760" w:hanging="360"/>
      </w:pPr>
    </w:lvl>
    <w:lvl w:ilvl="8" w:tplc="DC5440D2">
      <w:start w:val="1"/>
      <w:numFmt w:val="decimal"/>
      <w:lvlText w:val="%9."/>
      <w:lvlJc w:val="left"/>
      <w:pPr>
        <w:tabs>
          <w:tab w:val="num" w:pos="6480"/>
        </w:tabs>
        <w:ind w:left="6480" w:hanging="360"/>
      </w:pPr>
    </w:lvl>
  </w:abstractNum>
  <w:abstractNum w:abstractNumId="1" w15:restartNumberingAfterBreak="0">
    <w:nsid w:val="0BD21916"/>
    <w:multiLevelType w:val="hybridMultilevel"/>
    <w:tmpl w:val="30AC834A"/>
    <w:lvl w:ilvl="0" w:tplc="37D667FC">
      <w:start w:val="1"/>
      <w:numFmt w:val="decimal"/>
      <w:lvlText w:val="%1)"/>
      <w:lvlJc w:val="left"/>
      <w:pPr>
        <w:tabs>
          <w:tab w:val="num" w:pos="1211"/>
        </w:tabs>
        <w:ind w:left="1211" w:hanging="360"/>
      </w:pPr>
    </w:lvl>
    <w:lvl w:ilvl="1" w:tplc="A19A1C32">
      <w:start w:val="1"/>
      <w:numFmt w:val="decimal"/>
      <w:lvlText w:val="%2."/>
      <w:lvlJc w:val="left"/>
      <w:pPr>
        <w:tabs>
          <w:tab w:val="num" w:pos="1440"/>
        </w:tabs>
        <w:ind w:left="1440" w:hanging="360"/>
      </w:pPr>
    </w:lvl>
    <w:lvl w:ilvl="2" w:tplc="FBA46216">
      <w:start w:val="1"/>
      <w:numFmt w:val="decimal"/>
      <w:lvlText w:val="%3."/>
      <w:lvlJc w:val="left"/>
      <w:pPr>
        <w:tabs>
          <w:tab w:val="num" w:pos="2160"/>
        </w:tabs>
        <w:ind w:left="2160" w:hanging="360"/>
      </w:pPr>
    </w:lvl>
    <w:lvl w:ilvl="3" w:tplc="673495C6">
      <w:start w:val="1"/>
      <w:numFmt w:val="decimal"/>
      <w:lvlText w:val="%4."/>
      <w:lvlJc w:val="left"/>
      <w:pPr>
        <w:tabs>
          <w:tab w:val="num" w:pos="2880"/>
        </w:tabs>
        <w:ind w:left="2880" w:hanging="360"/>
      </w:pPr>
    </w:lvl>
    <w:lvl w:ilvl="4" w:tplc="5F64F1D0">
      <w:start w:val="1"/>
      <w:numFmt w:val="decimal"/>
      <w:lvlText w:val="%5."/>
      <w:lvlJc w:val="left"/>
      <w:pPr>
        <w:tabs>
          <w:tab w:val="num" w:pos="3600"/>
        </w:tabs>
        <w:ind w:left="3600" w:hanging="360"/>
      </w:pPr>
    </w:lvl>
    <w:lvl w:ilvl="5" w:tplc="64A239C4">
      <w:start w:val="1"/>
      <w:numFmt w:val="decimal"/>
      <w:lvlText w:val="%6."/>
      <w:lvlJc w:val="left"/>
      <w:pPr>
        <w:tabs>
          <w:tab w:val="num" w:pos="4320"/>
        </w:tabs>
        <w:ind w:left="4320" w:hanging="360"/>
      </w:pPr>
    </w:lvl>
    <w:lvl w:ilvl="6" w:tplc="6ED2F7DE">
      <w:start w:val="1"/>
      <w:numFmt w:val="decimal"/>
      <w:lvlText w:val="%7."/>
      <w:lvlJc w:val="left"/>
      <w:pPr>
        <w:tabs>
          <w:tab w:val="num" w:pos="5040"/>
        </w:tabs>
        <w:ind w:left="5040" w:hanging="360"/>
      </w:pPr>
    </w:lvl>
    <w:lvl w:ilvl="7" w:tplc="9A147B70">
      <w:start w:val="1"/>
      <w:numFmt w:val="decimal"/>
      <w:lvlText w:val="%8."/>
      <w:lvlJc w:val="left"/>
      <w:pPr>
        <w:tabs>
          <w:tab w:val="num" w:pos="5760"/>
        </w:tabs>
        <w:ind w:left="5760" w:hanging="360"/>
      </w:pPr>
    </w:lvl>
    <w:lvl w:ilvl="8" w:tplc="035A0386">
      <w:start w:val="1"/>
      <w:numFmt w:val="decimal"/>
      <w:lvlText w:val="%9."/>
      <w:lvlJc w:val="left"/>
      <w:pPr>
        <w:tabs>
          <w:tab w:val="num" w:pos="6480"/>
        </w:tabs>
        <w:ind w:left="6480" w:hanging="360"/>
      </w:pPr>
    </w:lvl>
  </w:abstractNum>
  <w:abstractNum w:abstractNumId="2" w15:restartNumberingAfterBreak="0">
    <w:nsid w:val="21807170"/>
    <w:multiLevelType w:val="hybridMultilevel"/>
    <w:tmpl w:val="584CF0A0"/>
    <w:lvl w:ilvl="0" w:tplc="CEBA5F82">
      <w:start w:val="3"/>
      <w:numFmt w:val="decimal"/>
      <w:lvlText w:val="%1."/>
      <w:lvlJc w:val="left"/>
      <w:pPr>
        <w:tabs>
          <w:tab w:val="num" w:pos="720"/>
        </w:tabs>
        <w:ind w:left="720" w:hanging="360"/>
      </w:pPr>
    </w:lvl>
    <w:lvl w:ilvl="1" w:tplc="669030A6">
      <w:start w:val="1"/>
      <w:numFmt w:val="decimal"/>
      <w:lvlText w:val="%2."/>
      <w:lvlJc w:val="left"/>
      <w:pPr>
        <w:tabs>
          <w:tab w:val="num" w:pos="1440"/>
        </w:tabs>
        <w:ind w:left="1440" w:hanging="360"/>
      </w:pPr>
    </w:lvl>
    <w:lvl w:ilvl="2" w:tplc="DB06FD38">
      <w:start w:val="1"/>
      <w:numFmt w:val="decimal"/>
      <w:lvlText w:val="%3."/>
      <w:lvlJc w:val="left"/>
      <w:pPr>
        <w:tabs>
          <w:tab w:val="num" w:pos="2160"/>
        </w:tabs>
        <w:ind w:left="2160" w:hanging="360"/>
      </w:pPr>
    </w:lvl>
    <w:lvl w:ilvl="3" w:tplc="146258CA">
      <w:start w:val="1"/>
      <w:numFmt w:val="decimal"/>
      <w:lvlText w:val="%4."/>
      <w:lvlJc w:val="left"/>
      <w:pPr>
        <w:tabs>
          <w:tab w:val="num" w:pos="2880"/>
        </w:tabs>
        <w:ind w:left="2880" w:hanging="360"/>
      </w:pPr>
    </w:lvl>
    <w:lvl w:ilvl="4" w:tplc="B7AA77FA">
      <w:start w:val="1"/>
      <w:numFmt w:val="decimal"/>
      <w:lvlText w:val="%5."/>
      <w:lvlJc w:val="left"/>
      <w:pPr>
        <w:tabs>
          <w:tab w:val="num" w:pos="3600"/>
        </w:tabs>
        <w:ind w:left="3600" w:hanging="360"/>
      </w:pPr>
    </w:lvl>
    <w:lvl w:ilvl="5" w:tplc="47329F78">
      <w:start w:val="1"/>
      <w:numFmt w:val="decimal"/>
      <w:lvlText w:val="%6."/>
      <w:lvlJc w:val="left"/>
      <w:pPr>
        <w:tabs>
          <w:tab w:val="num" w:pos="4320"/>
        </w:tabs>
        <w:ind w:left="4320" w:hanging="360"/>
      </w:pPr>
    </w:lvl>
    <w:lvl w:ilvl="6" w:tplc="54A0F96E">
      <w:start w:val="1"/>
      <w:numFmt w:val="decimal"/>
      <w:lvlText w:val="%7."/>
      <w:lvlJc w:val="left"/>
      <w:pPr>
        <w:tabs>
          <w:tab w:val="num" w:pos="5040"/>
        </w:tabs>
        <w:ind w:left="5040" w:hanging="360"/>
      </w:pPr>
    </w:lvl>
    <w:lvl w:ilvl="7" w:tplc="81EE2CF8">
      <w:start w:val="1"/>
      <w:numFmt w:val="decimal"/>
      <w:lvlText w:val="%8."/>
      <w:lvlJc w:val="left"/>
      <w:pPr>
        <w:tabs>
          <w:tab w:val="num" w:pos="5760"/>
        </w:tabs>
        <w:ind w:left="5760" w:hanging="360"/>
      </w:pPr>
    </w:lvl>
    <w:lvl w:ilvl="8" w:tplc="7D325138">
      <w:start w:val="1"/>
      <w:numFmt w:val="decimal"/>
      <w:lvlText w:val="%9."/>
      <w:lvlJc w:val="left"/>
      <w:pPr>
        <w:tabs>
          <w:tab w:val="num" w:pos="6480"/>
        </w:tabs>
        <w:ind w:left="6480" w:hanging="360"/>
      </w:pPr>
    </w:lvl>
  </w:abstractNum>
  <w:abstractNum w:abstractNumId="3" w15:restartNumberingAfterBreak="0">
    <w:nsid w:val="2CC66D83"/>
    <w:multiLevelType w:val="hybridMultilevel"/>
    <w:tmpl w:val="13B44694"/>
    <w:lvl w:ilvl="0" w:tplc="F878CF6C">
      <w:start w:val="1"/>
      <w:numFmt w:val="decimal"/>
      <w:lvlText w:val="%1)"/>
      <w:lvlJc w:val="left"/>
      <w:pPr>
        <w:tabs>
          <w:tab w:val="num" w:pos="720"/>
        </w:tabs>
        <w:ind w:left="720" w:hanging="360"/>
      </w:pPr>
    </w:lvl>
    <w:lvl w:ilvl="1" w:tplc="12103A16">
      <w:start w:val="1"/>
      <w:numFmt w:val="decimal"/>
      <w:lvlText w:val="%2."/>
      <w:lvlJc w:val="left"/>
      <w:pPr>
        <w:tabs>
          <w:tab w:val="num" w:pos="1440"/>
        </w:tabs>
        <w:ind w:left="1440" w:hanging="360"/>
      </w:pPr>
    </w:lvl>
    <w:lvl w:ilvl="2" w:tplc="EE4ECACA">
      <w:start w:val="1"/>
      <w:numFmt w:val="decimal"/>
      <w:lvlText w:val="%3."/>
      <w:lvlJc w:val="left"/>
      <w:pPr>
        <w:tabs>
          <w:tab w:val="num" w:pos="2160"/>
        </w:tabs>
        <w:ind w:left="2160" w:hanging="360"/>
      </w:pPr>
    </w:lvl>
    <w:lvl w:ilvl="3" w:tplc="555AAF44">
      <w:start w:val="1"/>
      <w:numFmt w:val="decimal"/>
      <w:lvlText w:val="%4."/>
      <w:lvlJc w:val="left"/>
      <w:pPr>
        <w:tabs>
          <w:tab w:val="num" w:pos="2880"/>
        </w:tabs>
        <w:ind w:left="2880" w:hanging="360"/>
      </w:pPr>
    </w:lvl>
    <w:lvl w:ilvl="4" w:tplc="4A423BA2">
      <w:start w:val="1"/>
      <w:numFmt w:val="decimal"/>
      <w:lvlText w:val="%5."/>
      <w:lvlJc w:val="left"/>
      <w:pPr>
        <w:tabs>
          <w:tab w:val="num" w:pos="3600"/>
        </w:tabs>
        <w:ind w:left="3600" w:hanging="360"/>
      </w:pPr>
    </w:lvl>
    <w:lvl w:ilvl="5" w:tplc="1C8A570A">
      <w:start w:val="1"/>
      <w:numFmt w:val="decimal"/>
      <w:lvlText w:val="%6."/>
      <w:lvlJc w:val="left"/>
      <w:pPr>
        <w:tabs>
          <w:tab w:val="num" w:pos="4320"/>
        </w:tabs>
        <w:ind w:left="4320" w:hanging="360"/>
      </w:pPr>
    </w:lvl>
    <w:lvl w:ilvl="6" w:tplc="7B528212">
      <w:start w:val="1"/>
      <w:numFmt w:val="decimal"/>
      <w:lvlText w:val="%7."/>
      <w:lvlJc w:val="left"/>
      <w:pPr>
        <w:tabs>
          <w:tab w:val="num" w:pos="5040"/>
        </w:tabs>
        <w:ind w:left="5040" w:hanging="360"/>
      </w:pPr>
    </w:lvl>
    <w:lvl w:ilvl="7" w:tplc="4FFE3666">
      <w:start w:val="1"/>
      <w:numFmt w:val="decimal"/>
      <w:lvlText w:val="%8."/>
      <w:lvlJc w:val="left"/>
      <w:pPr>
        <w:tabs>
          <w:tab w:val="num" w:pos="5760"/>
        </w:tabs>
        <w:ind w:left="5760" w:hanging="360"/>
      </w:pPr>
    </w:lvl>
    <w:lvl w:ilvl="8" w:tplc="5D62FEC2">
      <w:start w:val="1"/>
      <w:numFmt w:val="decimal"/>
      <w:lvlText w:val="%9."/>
      <w:lvlJc w:val="left"/>
      <w:pPr>
        <w:tabs>
          <w:tab w:val="num" w:pos="6480"/>
        </w:tabs>
        <w:ind w:left="6480" w:hanging="360"/>
      </w:pPr>
    </w:lvl>
  </w:abstractNum>
  <w:abstractNum w:abstractNumId="4" w15:restartNumberingAfterBreak="0">
    <w:nsid w:val="38C3613E"/>
    <w:multiLevelType w:val="hybridMultilevel"/>
    <w:tmpl w:val="AB1E4150"/>
    <w:lvl w:ilvl="0" w:tplc="107244F8">
      <w:start w:val="1"/>
      <w:numFmt w:val="decimal"/>
      <w:lvlText w:val="%1."/>
      <w:lvlJc w:val="left"/>
      <w:pPr>
        <w:tabs>
          <w:tab w:val="num" w:pos="720"/>
        </w:tabs>
        <w:ind w:left="720" w:hanging="360"/>
      </w:pPr>
    </w:lvl>
    <w:lvl w:ilvl="1" w:tplc="2C6EBC5E">
      <w:start w:val="1"/>
      <w:numFmt w:val="decimal"/>
      <w:lvlText w:val="%2."/>
      <w:lvlJc w:val="left"/>
      <w:pPr>
        <w:tabs>
          <w:tab w:val="num" w:pos="1440"/>
        </w:tabs>
        <w:ind w:left="1440" w:hanging="360"/>
      </w:pPr>
    </w:lvl>
    <w:lvl w:ilvl="2" w:tplc="EED28D54">
      <w:start w:val="1"/>
      <w:numFmt w:val="decimal"/>
      <w:lvlText w:val="%3."/>
      <w:lvlJc w:val="left"/>
      <w:pPr>
        <w:tabs>
          <w:tab w:val="num" w:pos="2160"/>
        </w:tabs>
        <w:ind w:left="2160" w:hanging="360"/>
      </w:pPr>
    </w:lvl>
    <w:lvl w:ilvl="3" w:tplc="5BC632B0">
      <w:start w:val="1"/>
      <w:numFmt w:val="decimal"/>
      <w:lvlText w:val="%4."/>
      <w:lvlJc w:val="left"/>
      <w:pPr>
        <w:tabs>
          <w:tab w:val="num" w:pos="2880"/>
        </w:tabs>
        <w:ind w:left="2880" w:hanging="360"/>
      </w:pPr>
    </w:lvl>
    <w:lvl w:ilvl="4" w:tplc="1528ED4A">
      <w:start w:val="1"/>
      <w:numFmt w:val="decimal"/>
      <w:lvlText w:val="%5."/>
      <w:lvlJc w:val="left"/>
      <w:pPr>
        <w:tabs>
          <w:tab w:val="num" w:pos="3600"/>
        </w:tabs>
        <w:ind w:left="3600" w:hanging="360"/>
      </w:pPr>
    </w:lvl>
    <w:lvl w:ilvl="5" w:tplc="CE704D8E">
      <w:start w:val="1"/>
      <w:numFmt w:val="decimal"/>
      <w:lvlText w:val="%6."/>
      <w:lvlJc w:val="left"/>
      <w:pPr>
        <w:tabs>
          <w:tab w:val="num" w:pos="4320"/>
        </w:tabs>
        <w:ind w:left="4320" w:hanging="360"/>
      </w:pPr>
    </w:lvl>
    <w:lvl w:ilvl="6" w:tplc="CA3ABFEA">
      <w:start w:val="1"/>
      <w:numFmt w:val="decimal"/>
      <w:lvlText w:val="%7."/>
      <w:lvlJc w:val="left"/>
      <w:pPr>
        <w:tabs>
          <w:tab w:val="num" w:pos="5040"/>
        </w:tabs>
        <w:ind w:left="5040" w:hanging="360"/>
      </w:pPr>
    </w:lvl>
    <w:lvl w:ilvl="7" w:tplc="3044E58A">
      <w:start w:val="1"/>
      <w:numFmt w:val="decimal"/>
      <w:lvlText w:val="%8."/>
      <w:lvlJc w:val="left"/>
      <w:pPr>
        <w:tabs>
          <w:tab w:val="num" w:pos="5760"/>
        </w:tabs>
        <w:ind w:left="5760" w:hanging="360"/>
      </w:pPr>
    </w:lvl>
    <w:lvl w:ilvl="8" w:tplc="6AC0DAD2">
      <w:start w:val="1"/>
      <w:numFmt w:val="decimal"/>
      <w:lvlText w:val="%9."/>
      <w:lvlJc w:val="left"/>
      <w:pPr>
        <w:tabs>
          <w:tab w:val="num" w:pos="6480"/>
        </w:tabs>
        <w:ind w:left="6480" w:hanging="360"/>
      </w:pPr>
    </w:lvl>
  </w:abstractNum>
  <w:num w:numId="1" w16cid:durableId="14903701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32405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88795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93149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3365139">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02A"/>
    <w:rsid w:val="00025F71"/>
    <w:rsid w:val="001154BD"/>
    <w:rsid w:val="00126FE3"/>
    <w:rsid w:val="00170BF1"/>
    <w:rsid w:val="00441FAF"/>
    <w:rsid w:val="004B6AEA"/>
    <w:rsid w:val="005A4E1F"/>
    <w:rsid w:val="006F51C3"/>
    <w:rsid w:val="007E6E20"/>
    <w:rsid w:val="009A2479"/>
    <w:rsid w:val="009F700E"/>
    <w:rsid w:val="00A167CC"/>
    <w:rsid w:val="00AD1854"/>
    <w:rsid w:val="00C26DEE"/>
    <w:rsid w:val="00CA7F52"/>
    <w:rsid w:val="00CB5CE2"/>
    <w:rsid w:val="00CD302A"/>
    <w:rsid w:val="00D3151A"/>
    <w:rsid w:val="00DA02F0"/>
    <w:rsid w:val="00E11339"/>
    <w:rsid w:val="00E8482B"/>
    <w:rsid w:val="00E9534F"/>
    <w:rsid w:val="00EA445A"/>
    <w:rsid w:val="00EB0A0C"/>
    <w:rsid w:val="00ED21FD"/>
    <w:rsid w:val="00F37C9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2C99C"/>
  <w15:chartTrackingRefBased/>
  <w15:docId w15:val="{F50BBF86-8CD5-4FFB-A9CF-470CA3F77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D30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D30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D30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D30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D30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D30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D30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D30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D30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302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D302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D302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D302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D302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D302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302A"/>
    <w:rPr>
      <w:rFonts w:eastAsiaTheme="majorEastAsia" w:cstheme="majorBidi"/>
      <w:color w:val="595959" w:themeColor="text1" w:themeTint="A6"/>
    </w:rPr>
  </w:style>
  <w:style w:type="character" w:customStyle="1" w:styleId="80">
    <w:name w:val="Заголовок 8 Знак"/>
    <w:basedOn w:val="a0"/>
    <w:link w:val="8"/>
    <w:uiPriority w:val="9"/>
    <w:semiHidden/>
    <w:rsid w:val="00CD302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302A"/>
    <w:rPr>
      <w:rFonts w:eastAsiaTheme="majorEastAsia" w:cstheme="majorBidi"/>
      <w:color w:val="272727" w:themeColor="text1" w:themeTint="D8"/>
    </w:rPr>
  </w:style>
  <w:style w:type="paragraph" w:styleId="a3">
    <w:name w:val="Title"/>
    <w:basedOn w:val="a"/>
    <w:next w:val="a"/>
    <w:link w:val="a4"/>
    <w:uiPriority w:val="10"/>
    <w:qFormat/>
    <w:rsid w:val="00CD3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D30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02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D302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302A"/>
    <w:pPr>
      <w:spacing w:before="160"/>
      <w:jc w:val="center"/>
    </w:pPr>
    <w:rPr>
      <w:i/>
      <w:iCs/>
      <w:color w:val="404040" w:themeColor="text1" w:themeTint="BF"/>
    </w:rPr>
  </w:style>
  <w:style w:type="character" w:customStyle="1" w:styleId="22">
    <w:name w:val="Цитата 2 Знак"/>
    <w:basedOn w:val="a0"/>
    <w:link w:val="21"/>
    <w:uiPriority w:val="29"/>
    <w:rsid w:val="00CD302A"/>
    <w:rPr>
      <w:i/>
      <w:iCs/>
      <w:color w:val="404040" w:themeColor="text1" w:themeTint="BF"/>
    </w:rPr>
  </w:style>
  <w:style w:type="paragraph" w:styleId="a7">
    <w:name w:val="List Paragraph"/>
    <w:basedOn w:val="a"/>
    <w:uiPriority w:val="34"/>
    <w:qFormat/>
    <w:rsid w:val="00CD302A"/>
    <w:pPr>
      <w:ind w:left="720"/>
      <w:contextualSpacing/>
    </w:pPr>
  </w:style>
  <w:style w:type="character" w:styleId="a8">
    <w:name w:val="Intense Emphasis"/>
    <w:basedOn w:val="a0"/>
    <w:uiPriority w:val="21"/>
    <w:qFormat/>
    <w:rsid w:val="00CD302A"/>
    <w:rPr>
      <w:i/>
      <w:iCs/>
      <w:color w:val="0F4761" w:themeColor="accent1" w:themeShade="BF"/>
    </w:rPr>
  </w:style>
  <w:style w:type="paragraph" w:styleId="a9">
    <w:name w:val="Intense Quote"/>
    <w:basedOn w:val="a"/>
    <w:next w:val="a"/>
    <w:link w:val="aa"/>
    <w:uiPriority w:val="30"/>
    <w:qFormat/>
    <w:rsid w:val="00CD3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D302A"/>
    <w:rPr>
      <w:i/>
      <w:iCs/>
      <w:color w:val="0F4761" w:themeColor="accent1" w:themeShade="BF"/>
    </w:rPr>
  </w:style>
  <w:style w:type="character" w:styleId="ab">
    <w:name w:val="Intense Reference"/>
    <w:basedOn w:val="a0"/>
    <w:uiPriority w:val="32"/>
    <w:qFormat/>
    <w:rsid w:val="00CD302A"/>
    <w:rPr>
      <w:b/>
      <w:bCs/>
      <w:smallCaps/>
      <w:color w:val="0F4761" w:themeColor="accent1" w:themeShade="BF"/>
      <w:spacing w:val="5"/>
    </w:rPr>
  </w:style>
  <w:style w:type="table" w:styleId="ac">
    <w:name w:val="Table Grid"/>
    <w:basedOn w:val="a1"/>
    <w:uiPriority w:val="59"/>
    <w:rsid w:val="00025F71"/>
    <w:pPr>
      <w:spacing w:after="0" w:line="240" w:lineRule="auto"/>
    </w:pPr>
    <w:rPr>
      <w:rFonts w:ascii="Calibri" w:eastAsia="Calibri" w:hAnsi="Calibri" w:cs="Times New Roman"/>
      <w:kern w:val="0"/>
      <w:sz w:val="22"/>
      <w:szCs w:val="22"/>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header"/>
    <w:basedOn w:val="a"/>
    <w:link w:val="ae"/>
    <w:uiPriority w:val="99"/>
    <w:unhideWhenUsed/>
    <w:rsid w:val="00A167C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67CC"/>
  </w:style>
  <w:style w:type="paragraph" w:styleId="af">
    <w:name w:val="footer"/>
    <w:basedOn w:val="a"/>
    <w:link w:val="af0"/>
    <w:uiPriority w:val="99"/>
    <w:unhideWhenUsed/>
    <w:rsid w:val="00A167C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16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93498">
      <w:bodyDiv w:val="1"/>
      <w:marLeft w:val="0"/>
      <w:marRight w:val="0"/>
      <w:marTop w:val="0"/>
      <w:marBottom w:val="0"/>
      <w:divBdr>
        <w:top w:val="none" w:sz="0" w:space="0" w:color="auto"/>
        <w:left w:val="none" w:sz="0" w:space="0" w:color="auto"/>
        <w:bottom w:val="none" w:sz="0" w:space="0" w:color="auto"/>
        <w:right w:val="none" w:sz="0" w:space="0" w:color="auto"/>
      </w:divBdr>
      <w:divsChild>
        <w:div w:id="1817406755">
          <w:marLeft w:val="0"/>
          <w:marRight w:val="0"/>
          <w:marTop w:val="0"/>
          <w:marBottom w:val="0"/>
          <w:divBdr>
            <w:top w:val="none" w:sz="0" w:space="0" w:color="auto"/>
            <w:left w:val="none" w:sz="0" w:space="0" w:color="auto"/>
            <w:bottom w:val="none" w:sz="0" w:space="0" w:color="auto"/>
            <w:right w:val="none" w:sz="0" w:space="0" w:color="auto"/>
          </w:divBdr>
          <w:divsChild>
            <w:div w:id="1780369869">
              <w:marLeft w:val="0"/>
              <w:marRight w:val="0"/>
              <w:marTop w:val="0"/>
              <w:marBottom w:val="0"/>
              <w:divBdr>
                <w:top w:val="none" w:sz="0" w:space="0" w:color="auto"/>
                <w:left w:val="none" w:sz="0" w:space="0" w:color="auto"/>
                <w:bottom w:val="none" w:sz="0" w:space="0" w:color="auto"/>
                <w:right w:val="none" w:sz="0" w:space="0" w:color="auto"/>
              </w:divBdr>
              <w:divsChild>
                <w:div w:id="123485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91296">
      <w:bodyDiv w:val="1"/>
      <w:marLeft w:val="0"/>
      <w:marRight w:val="0"/>
      <w:marTop w:val="0"/>
      <w:marBottom w:val="0"/>
      <w:divBdr>
        <w:top w:val="none" w:sz="0" w:space="0" w:color="auto"/>
        <w:left w:val="none" w:sz="0" w:space="0" w:color="auto"/>
        <w:bottom w:val="none" w:sz="0" w:space="0" w:color="auto"/>
        <w:right w:val="none" w:sz="0" w:space="0" w:color="auto"/>
      </w:divBdr>
    </w:div>
    <w:div w:id="107891055">
      <w:bodyDiv w:val="1"/>
      <w:marLeft w:val="0"/>
      <w:marRight w:val="0"/>
      <w:marTop w:val="0"/>
      <w:marBottom w:val="0"/>
      <w:divBdr>
        <w:top w:val="none" w:sz="0" w:space="0" w:color="auto"/>
        <w:left w:val="none" w:sz="0" w:space="0" w:color="auto"/>
        <w:bottom w:val="none" w:sz="0" w:space="0" w:color="auto"/>
        <w:right w:val="none" w:sz="0" w:space="0" w:color="auto"/>
      </w:divBdr>
      <w:divsChild>
        <w:div w:id="1352074701">
          <w:marLeft w:val="0"/>
          <w:marRight w:val="0"/>
          <w:marTop w:val="0"/>
          <w:marBottom w:val="0"/>
          <w:divBdr>
            <w:top w:val="none" w:sz="0" w:space="0" w:color="auto"/>
            <w:left w:val="none" w:sz="0" w:space="0" w:color="auto"/>
            <w:bottom w:val="none" w:sz="0" w:space="0" w:color="auto"/>
            <w:right w:val="none" w:sz="0" w:space="0" w:color="auto"/>
          </w:divBdr>
          <w:divsChild>
            <w:div w:id="490751493">
              <w:marLeft w:val="0"/>
              <w:marRight w:val="0"/>
              <w:marTop w:val="0"/>
              <w:marBottom w:val="0"/>
              <w:divBdr>
                <w:top w:val="none" w:sz="0" w:space="0" w:color="auto"/>
                <w:left w:val="none" w:sz="0" w:space="0" w:color="auto"/>
                <w:bottom w:val="none" w:sz="0" w:space="0" w:color="auto"/>
                <w:right w:val="none" w:sz="0" w:space="0" w:color="auto"/>
              </w:divBdr>
              <w:divsChild>
                <w:div w:id="11078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81703">
      <w:bodyDiv w:val="1"/>
      <w:marLeft w:val="0"/>
      <w:marRight w:val="0"/>
      <w:marTop w:val="0"/>
      <w:marBottom w:val="0"/>
      <w:divBdr>
        <w:top w:val="none" w:sz="0" w:space="0" w:color="auto"/>
        <w:left w:val="none" w:sz="0" w:space="0" w:color="auto"/>
        <w:bottom w:val="none" w:sz="0" w:space="0" w:color="auto"/>
        <w:right w:val="none" w:sz="0" w:space="0" w:color="auto"/>
      </w:divBdr>
    </w:div>
    <w:div w:id="217401422">
      <w:bodyDiv w:val="1"/>
      <w:marLeft w:val="0"/>
      <w:marRight w:val="0"/>
      <w:marTop w:val="0"/>
      <w:marBottom w:val="0"/>
      <w:divBdr>
        <w:top w:val="none" w:sz="0" w:space="0" w:color="auto"/>
        <w:left w:val="none" w:sz="0" w:space="0" w:color="auto"/>
        <w:bottom w:val="none" w:sz="0" w:space="0" w:color="auto"/>
        <w:right w:val="none" w:sz="0" w:space="0" w:color="auto"/>
      </w:divBdr>
      <w:divsChild>
        <w:div w:id="813449304">
          <w:marLeft w:val="0"/>
          <w:marRight w:val="0"/>
          <w:marTop w:val="0"/>
          <w:marBottom w:val="0"/>
          <w:divBdr>
            <w:top w:val="none" w:sz="0" w:space="0" w:color="auto"/>
            <w:left w:val="none" w:sz="0" w:space="0" w:color="auto"/>
            <w:bottom w:val="none" w:sz="0" w:space="0" w:color="auto"/>
            <w:right w:val="none" w:sz="0" w:space="0" w:color="auto"/>
          </w:divBdr>
          <w:divsChild>
            <w:div w:id="1258439576">
              <w:marLeft w:val="0"/>
              <w:marRight w:val="0"/>
              <w:marTop w:val="0"/>
              <w:marBottom w:val="0"/>
              <w:divBdr>
                <w:top w:val="none" w:sz="0" w:space="0" w:color="auto"/>
                <w:left w:val="none" w:sz="0" w:space="0" w:color="auto"/>
                <w:bottom w:val="none" w:sz="0" w:space="0" w:color="auto"/>
                <w:right w:val="none" w:sz="0" w:space="0" w:color="auto"/>
              </w:divBdr>
              <w:divsChild>
                <w:div w:id="97618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267168">
      <w:bodyDiv w:val="1"/>
      <w:marLeft w:val="0"/>
      <w:marRight w:val="0"/>
      <w:marTop w:val="0"/>
      <w:marBottom w:val="0"/>
      <w:divBdr>
        <w:top w:val="none" w:sz="0" w:space="0" w:color="auto"/>
        <w:left w:val="none" w:sz="0" w:space="0" w:color="auto"/>
        <w:bottom w:val="none" w:sz="0" w:space="0" w:color="auto"/>
        <w:right w:val="none" w:sz="0" w:space="0" w:color="auto"/>
      </w:divBdr>
      <w:divsChild>
        <w:div w:id="1425344353">
          <w:marLeft w:val="0"/>
          <w:marRight w:val="0"/>
          <w:marTop w:val="0"/>
          <w:marBottom w:val="0"/>
          <w:divBdr>
            <w:top w:val="none" w:sz="0" w:space="0" w:color="auto"/>
            <w:left w:val="none" w:sz="0" w:space="0" w:color="auto"/>
            <w:bottom w:val="none" w:sz="0" w:space="0" w:color="auto"/>
            <w:right w:val="none" w:sz="0" w:space="0" w:color="auto"/>
          </w:divBdr>
          <w:divsChild>
            <w:div w:id="31468312">
              <w:marLeft w:val="0"/>
              <w:marRight w:val="0"/>
              <w:marTop w:val="0"/>
              <w:marBottom w:val="0"/>
              <w:divBdr>
                <w:top w:val="none" w:sz="0" w:space="0" w:color="auto"/>
                <w:left w:val="none" w:sz="0" w:space="0" w:color="auto"/>
                <w:bottom w:val="none" w:sz="0" w:space="0" w:color="auto"/>
                <w:right w:val="none" w:sz="0" w:space="0" w:color="auto"/>
              </w:divBdr>
              <w:divsChild>
                <w:div w:id="101241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55971">
      <w:bodyDiv w:val="1"/>
      <w:marLeft w:val="0"/>
      <w:marRight w:val="0"/>
      <w:marTop w:val="0"/>
      <w:marBottom w:val="0"/>
      <w:divBdr>
        <w:top w:val="none" w:sz="0" w:space="0" w:color="auto"/>
        <w:left w:val="none" w:sz="0" w:space="0" w:color="auto"/>
        <w:bottom w:val="none" w:sz="0" w:space="0" w:color="auto"/>
        <w:right w:val="none" w:sz="0" w:space="0" w:color="auto"/>
      </w:divBdr>
    </w:div>
    <w:div w:id="320693075">
      <w:bodyDiv w:val="1"/>
      <w:marLeft w:val="0"/>
      <w:marRight w:val="0"/>
      <w:marTop w:val="0"/>
      <w:marBottom w:val="0"/>
      <w:divBdr>
        <w:top w:val="none" w:sz="0" w:space="0" w:color="auto"/>
        <w:left w:val="none" w:sz="0" w:space="0" w:color="auto"/>
        <w:bottom w:val="none" w:sz="0" w:space="0" w:color="auto"/>
        <w:right w:val="none" w:sz="0" w:space="0" w:color="auto"/>
      </w:divBdr>
    </w:div>
    <w:div w:id="374623970">
      <w:bodyDiv w:val="1"/>
      <w:marLeft w:val="0"/>
      <w:marRight w:val="0"/>
      <w:marTop w:val="0"/>
      <w:marBottom w:val="0"/>
      <w:divBdr>
        <w:top w:val="none" w:sz="0" w:space="0" w:color="auto"/>
        <w:left w:val="none" w:sz="0" w:space="0" w:color="auto"/>
        <w:bottom w:val="none" w:sz="0" w:space="0" w:color="auto"/>
        <w:right w:val="none" w:sz="0" w:space="0" w:color="auto"/>
      </w:divBdr>
    </w:div>
    <w:div w:id="586380010">
      <w:bodyDiv w:val="1"/>
      <w:marLeft w:val="0"/>
      <w:marRight w:val="0"/>
      <w:marTop w:val="0"/>
      <w:marBottom w:val="0"/>
      <w:divBdr>
        <w:top w:val="none" w:sz="0" w:space="0" w:color="auto"/>
        <w:left w:val="none" w:sz="0" w:space="0" w:color="auto"/>
        <w:bottom w:val="none" w:sz="0" w:space="0" w:color="auto"/>
        <w:right w:val="none" w:sz="0" w:space="0" w:color="auto"/>
      </w:divBdr>
    </w:div>
    <w:div w:id="690760066">
      <w:bodyDiv w:val="1"/>
      <w:marLeft w:val="0"/>
      <w:marRight w:val="0"/>
      <w:marTop w:val="0"/>
      <w:marBottom w:val="0"/>
      <w:divBdr>
        <w:top w:val="none" w:sz="0" w:space="0" w:color="auto"/>
        <w:left w:val="none" w:sz="0" w:space="0" w:color="auto"/>
        <w:bottom w:val="none" w:sz="0" w:space="0" w:color="auto"/>
        <w:right w:val="none" w:sz="0" w:space="0" w:color="auto"/>
      </w:divBdr>
      <w:divsChild>
        <w:div w:id="196162658">
          <w:marLeft w:val="0"/>
          <w:marRight w:val="0"/>
          <w:marTop w:val="0"/>
          <w:marBottom w:val="0"/>
          <w:divBdr>
            <w:top w:val="none" w:sz="0" w:space="0" w:color="auto"/>
            <w:left w:val="none" w:sz="0" w:space="0" w:color="auto"/>
            <w:bottom w:val="none" w:sz="0" w:space="0" w:color="auto"/>
            <w:right w:val="none" w:sz="0" w:space="0" w:color="auto"/>
          </w:divBdr>
          <w:divsChild>
            <w:div w:id="1257400361">
              <w:marLeft w:val="0"/>
              <w:marRight w:val="0"/>
              <w:marTop w:val="0"/>
              <w:marBottom w:val="0"/>
              <w:divBdr>
                <w:top w:val="none" w:sz="0" w:space="0" w:color="auto"/>
                <w:left w:val="none" w:sz="0" w:space="0" w:color="auto"/>
                <w:bottom w:val="none" w:sz="0" w:space="0" w:color="auto"/>
                <w:right w:val="none" w:sz="0" w:space="0" w:color="auto"/>
              </w:divBdr>
              <w:divsChild>
                <w:div w:id="12561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02637">
      <w:bodyDiv w:val="1"/>
      <w:marLeft w:val="0"/>
      <w:marRight w:val="0"/>
      <w:marTop w:val="0"/>
      <w:marBottom w:val="0"/>
      <w:divBdr>
        <w:top w:val="none" w:sz="0" w:space="0" w:color="auto"/>
        <w:left w:val="none" w:sz="0" w:space="0" w:color="auto"/>
        <w:bottom w:val="none" w:sz="0" w:space="0" w:color="auto"/>
        <w:right w:val="none" w:sz="0" w:space="0" w:color="auto"/>
      </w:divBdr>
      <w:divsChild>
        <w:div w:id="298343485">
          <w:marLeft w:val="0"/>
          <w:marRight w:val="0"/>
          <w:marTop w:val="0"/>
          <w:marBottom w:val="0"/>
          <w:divBdr>
            <w:top w:val="none" w:sz="0" w:space="0" w:color="auto"/>
            <w:left w:val="none" w:sz="0" w:space="0" w:color="auto"/>
            <w:bottom w:val="none" w:sz="0" w:space="0" w:color="auto"/>
            <w:right w:val="none" w:sz="0" w:space="0" w:color="auto"/>
          </w:divBdr>
          <w:divsChild>
            <w:div w:id="1050491895">
              <w:marLeft w:val="0"/>
              <w:marRight w:val="0"/>
              <w:marTop w:val="0"/>
              <w:marBottom w:val="0"/>
              <w:divBdr>
                <w:top w:val="none" w:sz="0" w:space="0" w:color="auto"/>
                <w:left w:val="none" w:sz="0" w:space="0" w:color="auto"/>
                <w:bottom w:val="none" w:sz="0" w:space="0" w:color="auto"/>
                <w:right w:val="none" w:sz="0" w:space="0" w:color="auto"/>
              </w:divBdr>
              <w:divsChild>
                <w:div w:id="7930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132429">
      <w:bodyDiv w:val="1"/>
      <w:marLeft w:val="0"/>
      <w:marRight w:val="0"/>
      <w:marTop w:val="0"/>
      <w:marBottom w:val="0"/>
      <w:divBdr>
        <w:top w:val="none" w:sz="0" w:space="0" w:color="auto"/>
        <w:left w:val="none" w:sz="0" w:space="0" w:color="auto"/>
        <w:bottom w:val="none" w:sz="0" w:space="0" w:color="auto"/>
        <w:right w:val="none" w:sz="0" w:space="0" w:color="auto"/>
      </w:divBdr>
      <w:divsChild>
        <w:div w:id="1885556589">
          <w:marLeft w:val="0"/>
          <w:marRight w:val="0"/>
          <w:marTop w:val="0"/>
          <w:marBottom w:val="0"/>
          <w:divBdr>
            <w:top w:val="none" w:sz="0" w:space="0" w:color="auto"/>
            <w:left w:val="none" w:sz="0" w:space="0" w:color="auto"/>
            <w:bottom w:val="none" w:sz="0" w:space="0" w:color="auto"/>
            <w:right w:val="none" w:sz="0" w:space="0" w:color="auto"/>
          </w:divBdr>
          <w:divsChild>
            <w:div w:id="1614901622">
              <w:marLeft w:val="0"/>
              <w:marRight w:val="0"/>
              <w:marTop w:val="0"/>
              <w:marBottom w:val="0"/>
              <w:divBdr>
                <w:top w:val="none" w:sz="0" w:space="0" w:color="auto"/>
                <w:left w:val="none" w:sz="0" w:space="0" w:color="auto"/>
                <w:bottom w:val="none" w:sz="0" w:space="0" w:color="auto"/>
                <w:right w:val="none" w:sz="0" w:space="0" w:color="auto"/>
              </w:divBdr>
              <w:divsChild>
                <w:div w:id="103481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172469">
      <w:bodyDiv w:val="1"/>
      <w:marLeft w:val="0"/>
      <w:marRight w:val="0"/>
      <w:marTop w:val="0"/>
      <w:marBottom w:val="0"/>
      <w:divBdr>
        <w:top w:val="none" w:sz="0" w:space="0" w:color="auto"/>
        <w:left w:val="none" w:sz="0" w:space="0" w:color="auto"/>
        <w:bottom w:val="none" w:sz="0" w:space="0" w:color="auto"/>
        <w:right w:val="none" w:sz="0" w:space="0" w:color="auto"/>
      </w:divBdr>
    </w:div>
    <w:div w:id="1101802198">
      <w:bodyDiv w:val="1"/>
      <w:marLeft w:val="0"/>
      <w:marRight w:val="0"/>
      <w:marTop w:val="0"/>
      <w:marBottom w:val="0"/>
      <w:divBdr>
        <w:top w:val="none" w:sz="0" w:space="0" w:color="auto"/>
        <w:left w:val="none" w:sz="0" w:space="0" w:color="auto"/>
        <w:bottom w:val="none" w:sz="0" w:space="0" w:color="auto"/>
        <w:right w:val="none" w:sz="0" w:space="0" w:color="auto"/>
      </w:divBdr>
    </w:div>
    <w:div w:id="1218667310">
      <w:bodyDiv w:val="1"/>
      <w:marLeft w:val="0"/>
      <w:marRight w:val="0"/>
      <w:marTop w:val="0"/>
      <w:marBottom w:val="0"/>
      <w:divBdr>
        <w:top w:val="none" w:sz="0" w:space="0" w:color="auto"/>
        <w:left w:val="none" w:sz="0" w:space="0" w:color="auto"/>
        <w:bottom w:val="none" w:sz="0" w:space="0" w:color="auto"/>
        <w:right w:val="none" w:sz="0" w:space="0" w:color="auto"/>
      </w:divBdr>
    </w:div>
    <w:div w:id="1233929416">
      <w:bodyDiv w:val="1"/>
      <w:marLeft w:val="0"/>
      <w:marRight w:val="0"/>
      <w:marTop w:val="0"/>
      <w:marBottom w:val="0"/>
      <w:divBdr>
        <w:top w:val="none" w:sz="0" w:space="0" w:color="auto"/>
        <w:left w:val="none" w:sz="0" w:space="0" w:color="auto"/>
        <w:bottom w:val="none" w:sz="0" w:space="0" w:color="auto"/>
        <w:right w:val="none" w:sz="0" w:space="0" w:color="auto"/>
      </w:divBdr>
      <w:divsChild>
        <w:div w:id="1120370102">
          <w:marLeft w:val="0"/>
          <w:marRight w:val="0"/>
          <w:marTop w:val="0"/>
          <w:marBottom w:val="0"/>
          <w:divBdr>
            <w:top w:val="none" w:sz="0" w:space="0" w:color="auto"/>
            <w:left w:val="none" w:sz="0" w:space="0" w:color="auto"/>
            <w:bottom w:val="none" w:sz="0" w:space="0" w:color="auto"/>
            <w:right w:val="none" w:sz="0" w:space="0" w:color="auto"/>
          </w:divBdr>
          <w:divsChild>
            <w:div w:id="1303734264">
              <w:marLeft w:val="0"/>
              <w:marRight w:val="0"/>
              <w:marTop w:val="0"/>
              <w:marBottom w:val="0"/>
              <w:divBdr>
                <w:top w:val="none" w:sz="0" w:space="0" w:color="auto"/>
                <w:left w:val="none" w:sz="0" w:space="0" w:color="auto"/>
                <w:bottom w:val="none" w:sz="0" w:space="0" w:color="auto"/>
                <w:right w:val="none" w:sz="0" w:space="0" w:color="auto"/>
              </w:divBdr>
              <w:divsChild>
                <w:div w:id="133707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98464">
      <w:bodyDiv w:val="1"/>
      <w:marLeft w:val="0"/>
      <w:marRight w:val="0"/>
      <w:marTop w:val="0"/>
      <w:marBottom w:val="0"/>
      <w:divBdr>
        <w:top w:val="none" w:sz="0" w:space="0" w:color="auto"/>
        <w:left w:val="none" w:sz="0" w:space="0" w:color="auto"/>
        <w:bottom w:val="none" w:sz="0" w:space="0" w:color="auto"/>
        <w:right w:val="none" w:sz="0" w:space="0" w:color="auto"/>
      </w:divBdr>
      <w:divsChild>
        <w:div w:id="601037017">
          <w:marLeft w:val="0"/>
          <w:marRight w:val="0"/>
          <w:marTop w:val="0"/>
          <w:marBottom w:val="0"/>
          <w:divBdr>
            <w:top w:val="none" w:sz="0" w:space="0" w:color="auto"/>
            <w:left w:val="none" w:sz="0" w:space="0" w:color="auto"/>
            <w:bottom w:val="none" w:sz="0" w:space="0" w:color="auto"/>
            <w:right w:val="none" w:sz="0" w:space="0" w:color="auto"/>
          </w:divBdr>
          <w:divsChild>
            <w:div w:id="1123957168">
              <w:marLeft w:val="0"/>
              <w:marRight w:val="0"/>
              <w:marTop w:val="0"/>
              <w:marBottom w:val="0"/>
              <w:divBdr>
                <w:top w:val="none" w:sz="0" w:space="0" w:color="auto"/>
                <w:left w:val="none" w:sz="0" w:space="0" w:color="auto"/>
                <w:bottom w:val="none" w:sz="0" w:space="0" w:color="auto"/>
                <w:right w:val="none" w:sz="0" w:space="0" w:color="auto"/>
              </w:divBdr>
              <w:divsChild>
                <w:div w:id="34387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52449">
      <w:bodyDiv w:val="1"/>
      <w:marLeft w:val="0"/>
      <w:marRight w:val="0"/>
      <w:marTop w:val="0"/>
      <w:marBottom w:val="0"/>
      <w:divBdr>
        <w:top w:val="none" w:sz="0" w:space="0" w:color="auto"/>
        <w:left w:val="none" w:sz="0" w:space="0" w:color="auto"/>
        <w:bottom w:val="none" w:sz="0" w:space="0" w:color="auto"/>
        <w:right w:val="none" w:sz="0" w:space="0" w:color="auto"/>
      </w:divBdr>
      <w:divsChild>
        <w:div w:id="813717799">
          <w:marLeft w:val="0"/>
          <w:marRight w:val="0"/>
          <w:marTop w:val="0"/>
          <w:marBottom w:val="0"/>
          <w:divBdr>
            <w:top w:val="none" w:sz="0" w:space="0" w:color="auto"/>
            <w:left w:val="none" w:sz="0" w:space="0" w:color="auto"/>
            <w:bottom w:val="none" w:sz="0" w:space="0" w:color="auto"/>
            <w:right w:val="none" w:sz="0" w:space="0" w:color="auto"/>
          </w:divBdr>
          <w:divsChild>
            <w:div w:id="211427692">
              <w:marLeft w:val="0"/>
              <w:marRight w:val="0"/>
              <w:marTop w:val="0"/>
              <w:marBottom w:val="0"/>
              <w:divBdr>
                <w:top w:val="none" w:sz="0" w:space="0" w:color="auto"/>
                <w:left w:val="none" w:sz="0" w:space="0" w:color="auto"/>
                <w:bottom w:val="none" w:sz="0" w:space="0" w:color="auto"/>
                <w:right w:val="none" w:sz="0" w:space="0" w:color="auto"/>
              </w:divBdr>
              <w:divsChild>
                <w:div w:id="40881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442560">
      <w:bodyDiv w:val="1"/>
      <w:marLeft w:val="0"/>
      <w:marRight w:val="0"/>
      <w:marTop w:val="0"/>
      <w:marBottom w:val="0"/>
      <w:divBdr>
        <w:top w:val="none" w:sz="0" w:space="0" w:color="auto"/>
        <w:left w:val="none" w:sz="0" w:space="0" w:color="auto"/>
        <w:bottom w:val="none" w:sz="0" w:space="0" w:color="auto"/>
        <w:right w:val="none" w:sz="0" w:space="0" w:color="auto"/>
      </w:divBdr>
      <w:divsChild>
        <w:div w:id="1023216019">
          <w:marLeft w:val="0"/>
          <w:marRight w:val="0"/>
          <w:marTop w:val="0"/>
          <w:marBottom w:val="0"/>
          <w:divBdr>
            <w:top w:val="none" w:sz="0" w:space="0" w:color="auto"/>
            <w:left w:val="none" w:sz="0" w:space="0" w:color="auto"/>
            <w:bottom w:val="none" w:sz="0" w:space="0" w:color="auto"/>
            <w:right w:val="none" w:sz="0" w:space="0" w:color="auto"/>
          </w:divBdr>
          <w:divsChild>
            <w:div w:id="2041320167">
              <w:marLeft w:val="0"/>
              <w:marRight w:val="0"/>
              <w:marTop w:val="0"/>
              <w:marBottom w:val="0"/>
              <w:divBdr>
                <w:top w:val="none" w:sz="0" w:space="0" w:color="auto"/>
                <w:left w:val="none" w:sz="0" w:space="0" w:color="auto"/>
                <w:bottom w:val="none" w:sz="0" w:space="0" w:color="auto"/>
                <w:right w:val="none" w:sz="0" w:space="0" w:color="auto"/>
              </w:divBdr>
              <w:divsChild>
                <w:div w:id="72981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634431">
      <w:bodyDiv w:val="1"/>
      <w:marLeft w:val="0"/>
      <w:marRight w:val="0"/>
      <w:marTop w:val="0"/>
      <w:marBottom w:val="0"/>
      <w:divBdr>
        <w:top w:val="none" w:sz="0" w:space="0" w:color="auto"/>
        <w:left w:val="none" w:sz="0" w:space="0" w:color="auto"/>
        <w:bottom w:val="none" w:sz="0" w:space="0" w:color="auto"/>
        <w:right w:val="none" w:sz="0" w:space="0" w:color="auto"/>
      </w:divBdr>
      <w:divsChild>
        <w:div w:id="1460143437">
          <w:marLeft w:val="0"/>
          <w:marRight w:val="0"/>
          <w:marTop w:val="0"/>
          <w:marBottom w:val="0"/>
          <w:divBdr>
            <w:top w:val="none" w:sz="0" w:space="0" w:color="auto"/>
            <w:left w:val="none" w:sz="0" w:space="0" w:color="auto"/>
            <w:bottom w:val="none" w:sz="0" w:space="0" w:color="auto"/>
            <w:right w:val="none" w:sz="0" w:space="0" w:color="auto"/>
          </w:divBdr>
          <w:divsChild>
            <w:div w:id="1598755863">
              <w:marLeft w:val="0"/>
              <w:marRight w:val="0"/>
              <w:marTop w:val="0"/>
              <w:marBottom w:val="0"/>
              <w:divBdr>
                <w:top w:val="none" w:sz="0" w:space="0" w:color="auto"/>
                <w:left w:val="none" w:sz="0" w:space="0" w:color="auto"/>
                <w:bottom w:val="none" w:sz="0" w:space="0" w:color="auto"/>
                <w:right w:val="none" w:sz="0" w:space="0" w:color="auto"/>
              </w:divBdr>
              <w:divsChild>
                <w:div w:id="56152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523055">
      <w:bodyDiv w:val="1"/>
      <w:marLeft w:val="0"/>
      <w:marRight w:val="0"/>
      <w:marTop w:val="0"/>
      <w:marBottom w:val="0"/>
      <w:divBdr>
        <w:top w:val="none" w:sz="0" w:space="0" w:color="auto"/>
        <w:left w:val="none" w:sz="0" w:space="0" w:color="auto"/>
        <w:bottom w:val="none" w:sz="0" w:space="0" w:color="auto"/>
        <w:right w:val="none" w:sz="0" w:space="0" w:color="auto"/>
      </w:divBdr>
      <w:divsChild>
        <w:div w:id="921992971">
          <w:marLeft w:val="0"/>
          <w:marRight w:val="0"/>
          <w:marTop w:val="0"/>
          <w:marBottom w:val="0"/>
          <w:divBdr>
            <w:top w:val="none" w:sz="0" w:space="0" w:color="auto"/>
            <w:left w:val="none" w:sz="0" w:space="0" w:color="auto"/>
            <w:bottom w:val="none" w:sz="0" w:space="0" w:color="auto"/>
            <w:right w:val="none" w:sz="0" w:space="0" w:color="auto"/>
          </w:divBdr>
          <w:divsChild>
            <w:div w:id="485441742">
              <w:marLeft w:val="0"/>
              <w:marRight w:val="0"/>
              <w:marTop w:val="0"/>
              <w:marBottom w:val="0"/>
              <w:divBdr>
                <w:top w:val="none" w:sz="0" w:space="0" w:color="auto"/>
                <w:left w:val="none" w:sz="0" w:space="0" w:color="auto"/>
                <w:bottom w:val="none" w:sz="0" w:space="0" w:color="auto"/>
                <w:right w:val="none" w:sz="0" w:space="0" w:color="auto"/>
              </w:divBdr>
              <w:divsChild>
                <w:div w:id="20742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376774">
      <w:bodyDiv w:val="1"/>
      <w:marLeft w:val="0"/>
      <w:marRight w:val="0"/>
      <w:marTop w:val="0"/>
      <w:marBottom w:val="0"/>
      <w:divBdr>
        <w:top w:val="none" w:sz="0" w:space="0" w:color="auto"/>
        <w:left w:val="none" w:sz="0" w:space="0" w:color="auto"/>
        <w:bottom w:val="none" w:sz="0" w:space="0" w:color="auto"/>
        <w:right w:val="none" w:sz="0" w:space="0" w:color="auto"/>
      </w:divBdr>
    </w:div>
    <w:div w:id="1835686582">
      <w:bodyDiv w:val="1"/>
      <w:marLeft w:val="0"/>
      <w:marRight w:val="0"/>
      <w:marTop w:val="0"/>
      <w:marBottom w:val="0"/>
      <w:divBdr>
        <w:top w:val="none" w:sz="0" w:space="0" w:color="auto"/>
        <w:left w:val="none" w:sz="0" w:space="0" w:color="auto"/>
        <w:bottom w:val="none" w:sz="0" w:space="0" w:color="auto"/>
        <w:right w:val="none" w:sz="0" w:space="0" w:color="auto"/>
      </w:divBdr>
    </w:div>
    <w:div w:id="1868448097">
      <w:bodyDiv w:val="1"/>
      <w:marLeft w:val="0"/>
      <w:marRight w:val="0"/>
      <w:marTop w:val="0"/>
      <w:marBottom w:val="0"/>
      <w:divBdr>
        <w:top w:val="none" w:sz="0" w:space="0" w:color="auto"/>
        <w:left w:val="none" w:sz="0" w:space="0" w:color="auto"/>
        <w:bottom w:val="none" w:sz="0" w:space="0" w:color="auto"/>
        <w:right w:val="none" w:sz="0" w:space="0" w:color="auto"/>
      </w:divBdr>
      <w:divsChild>
        <w:div w:id="1433159958">
          <w:marLeft w:val="0"/>
          <w:marRight w:val="0"/>
          <w:marTop w:val="0"/>
          <w:marBottom w:val="0"/>
          <w:divBdr>
            <w:top w:val="none" w:sz="0" w:space="0" w:color="auto"/>
            <w:left w:val="none" w:sz="0" w:space="0" w:color="auto"/>
            <w:bottom w:val="none" w:sz="0" w:space="0" w:color="auto"/>
            <w:right w:val="none" w:sz="0" w:space="0" w:color="auto"/>
          </w:divBdr>
          <w:divsChild>
            <w:div w:id="145127057">
              <w:marLeft w:val="0"/>
              <w:marRight w:val="0"/>
              <w:marTop w:val="0"/>
              <w:marBottom w:val="0"/>
              <w:divBdr>
                <w:top w:val="none" w:sz="0" w:space="0" w:color="auto"/>
                <w:left w:val="none" w:sz="0" w:space="0" w:color="auto"/>
                <w:bottom w:val="none" w:sz="0" w:space="0" w:color="auto"/>
                <w:right w:val="none" w:sz="0" w:space="0" w:color="auto"/>
              </w:divBdr>
              <w:divsChild>
                <w:div w:id="18398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412601">
      <w:bodyDiv w:val="1"/>
      <w:marLeft w:val="0"/>
      <w:marRight w:val="0"/>
      <w:marTop w:val="0"/>
      <w:marBottom w:val="0"/>
      <w:divBdr>
        <w:top w:val="none" w:sz="0" w:space="0" w:color="auto"/>
        <w:left w:val="none" w:sz="0" w:space="0" w:color="auto"/>
        <w:bottom w:val="none" w:sz="0" w:space="0" w:color="auto"/>
        <w:right w:val="none" w:sz="0" w:space="0" w:color="auto"/>
      </w:divBdr>
      <w:divsChild>
        <w:div w:id="1111123614">
          <w:marLeft w:val="0"/>
          <w:marRight w:val="0"/>
          <w:marTop w:val="0"/>
          <w:marBottom w:val="0"/>
          <w:divBdr>
            <w:top w:val="none" w:sz="0" w:space="0" w:color="auto"/>
            <w:left w:val="none" w:sz="0" w:space="0" w:color="auto"/>
            <w:bottom w:val="none" w:sz="0" w:space="0" w:color="auto"/>
            <w:right w:val="none" w:sz="0" w:space="0" w:color="auto"/>
          </w:divBdr>
          <w:divsChild>
            <w:div w:id="2034187026">
              <w:marLeft w:val="0"/>
              <w:marRight w:val="0"/>
              <w:marTop w:val="0"/>
              <w:marBottom w:val="0"/>
              <w:divBdr>
                <w:top w:val="none" w:sz="0" w:space="0" w:color="auto"/>
                <w:left w:val="none" w:sz="0" w:space="0" w:color="auto"/>
                <w:bottom w:val="none" w:sz="0" w:space="0" w:color="auto"/>
                <w:right w:val="none" w:sz="0" w:space="0" w:color="auto"/>
              </w:divBdr>
              <w:divsChild>
                <w:div w:id="1838644940">
                  <w:marLeft w:val="0"/>
                  <w:marRight w:val="0"/>
                  <w:marTop w:val="0"/>
                  <w:marBottom w:val="0"/>
                  <w:divBdr>
                    <w:top w:val="none" w:sz="0" w:space="0" w:color="auto"/>
                    <w:left w:val="none" w:sz="0" w:space="0" w:color="auto"/>
                    <w:bottom w:val="none" w:sz="0" w:space="0" w:color="auto"/>
                    <w:right w:val="none" w:sz="0" w:space="0" w:color="auto"/>
                  </w:divBdr>
                  <w:divsChild>
                    <w:div w:id="410201618">
                      <w:marLeft w:val="0"/>
                      <w:marRight w:val="0"/>
                      <w:marTop w:val="0"/>
                      <w:marBottom w:val="0"/>
                      <w:divBdr>
                        <w:top w:val="none" w:sz="0" w:space="0" w:color="auto"/>
                        <w:left w:val="none" w:sz="0" w:space="0" w:color="auto"/>
                        <w:bottom w:val="none" w:sz="0" w:space="0" w:color="auto"/>
                        <w:right w:val="none" w:sz="0" w:space="0" w:color="auto"/>
                      </w:divBdr>
                      <w:divsChild>
                        <w:div w:id="1767537583">
                          <w:marLeft w:val="0"/>
                          <w:marRight w:val="0"/>
                          <w:marTop w:val="0"/>
                          <w:marBottom w:val="0"/>
                          <w:divBdr>
                            <w:top w:val="none" w:sz="0" w:space="0" w:color="auto"/>
                            <w:left w:val="none" w:sz="0" w:space="0" w:color="auto"/>
                            <w:bottom w:val="none" w:sz="0" w:space="0" w:color="auto"/>
                            <w:right w:val="none" w:sz="0" w:space="0" w:color="auto"/>
                          </w:divBdr>
                          <w:divsChild>
                            <w:div w:id="1358386828">
                              <w:marLeft w:val="0"/>
                              <w:marRight w:val="0"/>
                              <w:marTop w:val="0"/>
                              <w:marBottom w:val="0"/>
                              <w:divBdr>
                                <w:top w:val="none" w:sz="0" w:space="0" w:color="auto"/>
                                <w:left w:val="none" w:sz="0" w:space="0" w:color="auto"/>
                                <w:bottom w:val="none" w:sz="0" w:space="0" w:color="auto"/>
                                <w:right w:val="none" w:sz="0" w:space="0" w:color="auto"/>
                              </w:divBdr>
                              <w:divsChild>
                                <w:div w:id="1634558902">
                                  <w:marLeft w:val="0"/>
                                  <w:marRight w:val="0"/>
                                  <w:marTop w:val="0"/>
                                  <w:marBottom w:val="0"/>
                                  <w:divBdr>
                                    <w:top w:val="none" w:sz="0" w:space="0" w:color="auto"/>
                                    <w:left w:val="none" w:sz="0" w:space="0" w:color="auto"/>
                                    <w:bottom w:val="none" w:sz="0" w:space="0" w:color="auto"/>
                                    <w:right w:val="none" w:sz="0" w:space="0" w:color="auto"/>
                                  </w:divBdr>
                                  <w:divsChild>
                                    <w:div w:id="1093011866">
                                      <w:marLeft w:val="0"/>
                                      <w:marRight w:val="0"/>
                                      <w:marTop w:val="0"/>
                                      <w:marBottom w:val="0"/>
                                      <w:divBdr>
                                        <w:top w:val="none" w:sz="0" w:space="0" w:color="auto"/>
                                        <w:left w:val="none" w:sz="0" w:space="0" w:color="auto"/>
                                        <w:bottom w:val="none" w:sz="0" w:space="0" w:color="auto"/>
                                        <w:right w:val="none" w:sz="0" w:space="0" w:color="auto"/>
                                      </w:divBdr>
                                      <w:divsChild>
                                        <w:div w:id="1669480457">
                                          <w:marLeft w:val="0"/>
                                          <w:marRight w:val="0"/>
                                          <w:marTop w:val="0"/>
                                          <w:marBottom w:val="0"/>
                                          <w:divBdr>
                                            <w:top w:val="none" w:sz="0" w:space="0" w:color="auto"/>
                                            <w:left w:val="none" w:sz="0" w:space="0" w:color="auto"/>
                                            <w:bottom w:val="none" w:sz="0" w:space="0" w:color="auto"/>
                                            <w:right w:val="none" w:sz="0" w:space="0" w:color="auto"/>
                                          </w:divBdr>
                                          <w:divsChild>
                                            <w:div w:id="85249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4262506">
      <w:bodyDiv w:val="1"/>
      <w:marLeft w:val="0"/>
      <w:marRight w:val="0"/>
      <w:marTop w:val="0"/>
      <w:marBottom w:val="0"/>
      <w:divBdr>
        <w:top w:val="none" w:sz="0" w:space="0" w:color="auto"/>
        <w:left w:val="none" w:sz="0" w:space="0" w:color="auto"/>
        <w:bottom w:val="none" w:sz="0" w:space="0" w:color="auto"/>
        <w:right w:val="none" w:sz="0" w:space="0" w:color="auto"/>
      </w:divBdr>
    </w:div>
    <w:div w:id="2036924467">
      <w:bodyDiv w:val="1"/>
      <w:marLeft w:val="0"/>
      <w:marRight w:val="0"/>
      <w:marTop w:val="0"/>
      <w:marBottom w:val="0"/>
      <w:divBdr>
        <w:top w:val="none" w:sz="0" w:space="0" w:color="auto"/>
        <w:left w:val="none" w:sz="0" w:space="0" w:color="auto"/>
        <w:bottom w:val="none" w:sz="0" w:space="0" w:color="auto"/>
        <w:right w:val="none" w:sz="0" w:space="0" w:color="auto"/>
      </w:divBdr>
      <w:divsChild>
        <w:div w:id="513419750">
          <w:marLeft w:val="0"/>
          <w:marRight w:val="0"/>
          <w:marTop w:val="0"/>
          <w:marBottom w:val="0"/>
          <w:divBdr>
            <w:top w:val="none" w:sz="0" w:space="0" w:color="auto"/>
            <w:left w:val="none" w:sz="0" w:space="0" w:color="auto"/>
            <w:bottom w:val="none" w:sz="0" w:space="0" w:color="auto"/>
            <w:right w:val="none" w:sz="0" w:space="0" w:color="auto"/>
          </w:divBdr>
          <w:divsChild>
            <w:div w:id="1859005917">
              <w:marLeft w:val="0"/>
              <w:marRight w:val="0"/>
              <w:marTop w:val="0"/>
              <w:marBottom w:val="0"/>
              <w:divBdr>
                <w:top w:val="none" w:sz="0" w:space="0" w:color="auto"/>
                <w:left w:val="none" w:sz="0" w:space="0" w:color="auto"/>
                <w:bottom w:val="none" w:sz="0" w:space="0" w:color="auto"/>
                <w:right w:val="none" w:sz="0" w:space="0" w:color="auto"/>
              </w:divBdr>
              <w:divsChild>
                <w:div w:id="52567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871464">
      <w:bodyDiv w:val="1"/>
      <w:marLeft w:val="0"/>
      <w:marRight w:val="0"/>
      <w:marTop w:val="0"/>
      <w:marBottom w:val="0"/>
      <w:divBdr>
        <w:top w:val="none" w:sz="0" w:space="0" w:color="auto"/>
        <w:left w:val="none" w:sz="0" w:space="0" w:color="auto"/>
        <w:bottom w:val="none" w:sz="0" w:space="0" w:color="auto"/>
        <w:right w:val="none" w:sz="0" w:space="0" w:color="auto"/>
      </w:divBdr>
      <w:divsChild>
        <w:div w:id="419911242">
          <w:marLeft w:val="0"/>
          <w:marRight w:val="0"/>
          <w:marTop w:val="0"/>
          <w:marBottom w:val="0"/>
          <w:divBdr>
            <w:top w:val="none" w:sz="0" w:space="0" w:color="auto"/>
            <w:left w:val="none" w:sz="0" w:space="0" w:color="auto"/>
            <w:bottom w:val="none" w:sz="0" w:space="0" w:color="auto"/>
            <w:right w:val="none" w:sz="0" w:space="0" w:color="auto"/>
          </w:divBdr>
          <w:divsChild>
            <w:div w:id="505361035">
              <w:marLeft w:val="0"/>
              <w:marRight w:val="0"/>
              <w:marTop w:val="0"/>
              <w:marBottom w:val="0"/>
              <w:divBdr>
                <w:top w:val="none" w:sz="0" w:space="0" w:color="auto"/>
                <w:left w:val="none" w:sz="0" w:space="0" w:color="auto"/>
                <w:bottom w:val="none" w:sz="0" w:space="0" w:color="auto"/>
                <w:right w:val="none" w:sz="0" w:space="0" w:color="auto"/>
              </w:divBdr>
              <w:divsChild>
                <w:div w:id="205156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042405">
      <w:bodyDiv w:val="1"/>
      <w:marLeft w:val="0"/>
      <w:marRight w:val="0"/>
      <w:marTop w:val="0"/>
      <w:marBottom w:val="0"/>
      <w:divBdr>
        <w:top w:val="none" w:sz="0" w:space="0" w:color="auto"/>
        <w:left w:val="none" w:sz="0" w:space="0" w:color="auto"/>
        <w:bottom w:val="none" w:sz="0" w:space="0" w:color="auto"/>
        <w:right w:val="none" w:sz="0" w:space="0" w:color="auto"/>
      </w:divBdr>
      <w:divsChild>
        <w:div w:id="760301022">
          <w:marLeft w:val="0"/>
          <w:marRight w:val="0"/>
          <w:marTop w:val="0"/>
          <w:marBottom w:val="0"/>
          <w:divBdr>
            <w:top w:val="none" w:sz="0" w:space="0" w:color="auto"/>
            <w:left w:val="none" w:sz="0" w:space="0" w:color="auto"/>
            <w:bottom w:val="none" w:sz="0" w:space="0" w:color="auto"/>
            <w:right w:val="none" w:sz="0" w:space="0" w:color="auto"/>
          </w:divBdr>
          <w:divsChild>
            <w:div w:id="1034040888">
              <w:marLeft w:val="0"/>
              <w:marRight w:val="0"/>
              <w:marTop w:val="0"/>
              <w:marBottom w:val="0"/>
              <w:divBdr>
                <w:top w:val="none" w:sz="0" w:space="0" w:color="auto"/>
                <w:left w:val="none" w:sz="0" w:space="0" w:color="auto"/>
                <w:bottom w:val="none" w:sz="0" w:space="0" w:color="auto"/>
                <w:right w:val="none" w:sz="0" w:space="0" w:color="auto"/>
              </w:divBdr>
              <w:divsChild>
                <w:div w:id="65811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21</Pages>
  <Words>4277</Words>
  <Characters>24381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Альбина Чункибаева</dc:creator>
  <cp:keywords/>
  <dc:description/>
  <cp:lastModifiedBy>Нуржигит Арынбек</cp:lastModifiedBy>
  <cp:revision>9</cp:revision>
  <dcterms:created xsi:type="dcterms:W3CDTF">2026-10-15T12:22:00Z</dcterms:created>
  <dcterms:modified xsi:type="dcterms:W3CDTF">2026-10-15T16:21:00Z</dcterms:modified>
</cp:coreProperties>
</file>