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865" w:rsidRPr="00270865" w:rsidRDefault="00270865" w:rsidP="002708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2026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жылғы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салықтық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тексерулердің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түрлері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: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олардың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айырмашылығы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270865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қандай</w:t>
      </w:r>
      <w:r w:rsidRPr="002708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>?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2026 жылғы 1 қаңтардан бастап Қазақстан Республикасында жаңа Салық кодексі қолданысқа енгізіліп, салықтық тексерулерді жүргізу тәртібіне өзгерістер енгізілді.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Маңызды өзгерістердің бірі – салықтық тексерулерді жоспарлы және жоспардан тыс деп бөлу тәртібінің жойылуы. Бұл ретте салықтық тексерулердің төрт түрі сақталды.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Қазақстан Республикасы Салық кодексінің 152-бабының 1-тармағына сәйкес салықтық тексерулер мынадай түрлерге бөлінеді.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1. Кешенді салықтық тексеру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Кешенді салықтық тексеру салық төлеушінің салықтардың, бюджетке төленетін төлемдердің және әлеуметтік төлемдердің барлық түрлері бойынша міндеттемелерін орындауын тексеруді көздейді.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Мұндай тексеру барысында салық міндеттемелерінің дұрыс есептелуі, толық және уақтылы орындалуы қарастырылады.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Кешенді тексеру тақырыптық тексерулерге жататын мәселелерді де қамтуы мүмкін.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Құқықтық негізі: ҚР Салық кодексінің 155-бабы.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2. Тақырыптық салықтық тексеру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Тақырыптық салықтық тексеру салық міндеттемелерін орындаудың және салық органдарының бақылауына жататын заңнама талаптарын сақтаудың жекелеген мәселелері бойынша жүргізіледі.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Мысалы, тексеру барысында мынадай мәселелер қарастырылуы мүмкін:</w:t>
      </w:r>
    </w:p>
    <w:p w:rsidR="00270865" w:rsidRPr="00270865" w:rsidRDefault="00270865" w:rsidP="002708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қосылған құн салығын дұрыс есептеу және төлеу;</w:t>
      </w:r>
    </w:p>
    <w:p w:rsidR="00270865" w:rsidRPr="00270865" w:rsidRDefault="00270865" w:rsidP="002708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жекелеген салық түрлері бойынша міндеттемелерді орындау;</w:t>
      </w:r>
    </w:p>
    <w:p w:rsidR="00270865" w:rsidRPr="00270865" w:rsidRDefault="00270865" w:rsidP="002708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әлеуметтік төлемдерді толық және уақтылы аудару;</w:t>
      </w:r>
    </w:p>
    <w:p w:rsidR="00270865" w:rsidRPr="00270865" w:rsidRDefault="00270865" w:rsidP="002708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Салық кодексінде көзделген басқа да мәселелер.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Негізгі айырмашылығы: тақырыптық тексеру салық төлеушінің барлық салық міндеттемелерін емес, нақты мәселелерді қамтиды.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Құқықтық негізі: ҚР Салық кодексінің 156-бабы.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3. Қарсы салықтық тексеру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Қарсы салықтық тексеру салық төлеушінің басқа тұлғалармен жүргізген операциялары туралы қосымша ақпарат алу мақсатында жүргізіледі.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>Мысалы, тексеру барысында контрагентпен жасалған шаруашылық операцияларының нақты жүзеге асырылғанын растау қажет болған жағдайда, салық органы қарсы тексеру жүргізуі мүмкін.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Оның негізгі мақсаты – салық төлеушілер арасындағы операциялар туралы мәліметтердің дұрыстығын анықтау.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Құқықтық негізі: ҚР Салық кодексінің 157-бабы.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4. Хронометраждық зерттеп-қарау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Хронометраждық зерттеп-қарау салық төлеушінің нақты кірістерін және кіріс алуға бағытталған қызметіне байланысты шығындарын анықтау мақсатында жүргізіледі.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Зерттеп-қарау барысында мемлекеттік кірістер органдары белгілі бір кезеңдегі кәсіпкерлік қызметтің нақты көрсеткіштерін зерделейді.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Алынған нәтижелер салықтық тәуекелдерді басқару жүйесінде пайдаланылады, сондай-ақ кешенді немесе тақырыптық тексерулердің нәтижелері бойынша салықтарды есептеу кезінде ескеріледі.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Құқықтық негізі: ҚР Салық кодексінің 158-бабы.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5. Салықтық тексерулердің негізгі айырмашылықтары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0"/>
        <w:gridCol w:w="6435"/>
      </w:tblGrid>
      <w:tr w:rsidR="00270865" w:rsidRPr="00270865" w:rsidTr="002708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Тексеру түрі</w:t>
            </w:r>
          </w:p>
        </w:tc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Негізгі мақсаты</w:t>
            </w:r>
          </w:p>
        </w:tc>
      </w:tr>
      <w:tr w:rsidR="00270865" w:rsidRPr="00270865" w:rsidTr="002708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Кешенді тексеру</w:t>
            </w:r>
          </w:p>
        </w:tc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Барлық салықтық және әлеуметтік міндеттемелерді тексеру</w:t>
            </w:r>
          </w:p>
        </w:tc>
      </w:tr>
      <w:tr w:rsidR="00270865" w:rsidRPr="00270865" w:rsidTr="002708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Тақырыптық тексеру</w:t>
            </w:r>
          </w:p>
        </w:tc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Жекелеген салықтарды немесе нақты мәселелерді тексеру</w:t>
            </w:r>
          </w:p>
        </w:tc>
      </w:tr>
      <w:tr w:rsidR="00270865" w:rsidRPr="00270865" w:rsidTr="002708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Қарсы тексеру</w:t>
            </w:r>
          </w:p>
        </w:tc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Басқа тұлғалармен жүргізілген операциялар туралы мәліметтерді алу және растау</w:t>
            </w:r>
          </w:p>
        </w:tc>
      </w:tr>
      <w:tr w:rsidR="00270865" w:rsidRPr="00270865" w:rsidTr="002708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Хронометраждық зерттеп-қарау</w:t>
            </w:r>
          </w:p>
        </w:tc>
        <w:tc>
          <w:tcPr>
            <w:tcW w:w="0" w:type="auto"/>
            <w:vAlign w:val="center"/>
            <w:hideMark/>
          </w:tcPr>
          <w:p w:rsidR="00270865" w:rsidRPr="00270865" w:rsidRDefault="00270865" w:rsidP="0027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270865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Нақты кірістер мен шығындарды анықтау</w:t>
            </w:r>
          </w:p>
        </w:tc>
      </w:tr>
    </w:tbl>
    <w:p w:rsidR="00270865" w:rsidRPr="00270865" w:rsidRDefault="00270865" w:rsidP="002708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270865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6. Салық төлеушілер нені білуі керек?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Салықтық тексерулер заңнамада белгіленген негіздер болған жағдайда жүргізіледі.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Тексеру жүргізу алдында мемлекеттік кірістер органы тиісті нұсқаманы ресімдейді. Онда тексерудің түрі, тексерілетін кезең және заңнамада көзделген басқа да қажетті мәліметтер көрсетіледі.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Салық төлеушілер тексеруге қатысты құжаттармен танысуға, түсініктемелер беруге және тексеру нәтижелеріне белгіленген тәртіппен шағым жасауға құқылы.</w:t>
      </w:r>
    </w:p>
    <w:p w:rsidR="00270865" w:rsidRPr="00270865" w:rsidRDefault="00270865" w:rsidP="0027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70865">
        <w:rPr>
          <w:rFonts w:ascii="Times New Roman" w:eastAsia="Times New Roman" w:hAnsi="Times New Roman" w:cs="Times New Roman"/>
          <w:sz w:val="24"/>
          <w:szCs w:val="24"/>
          <w:lang/>
        </w:rPr>
        <w:t>Құқықтық негізі: Қазақстан Республикасы Салық кодексінің 152–163-баптары.</w:t>
      </w:r>
    </w:p>
    <w:p w:rsidR="00024059" w:rsidRPr="00270865" w:rsidRDefault="00024059" w:rsidP="00270865">
      <w:bookmarkStart w:id="0" w:name="_GoBack"/>
      <w:bookmarkEnd w:id="0"/>
    </w:p>
    <w:sectPr w:rsidR="00024059" w:rsidRPr="00270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546A9"/>
    <w:multiLevelType w:val="multilevel"/>
    <w:tmpl w:val="E58C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F6D72"/>
    <w:multiLevelType w:val="multilevel"/>
    <w:tmpl w:val="0AB28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69"/>
    <w:rsid w:val="00024059"/>
    <w:rsid w:val="00270865"/>
    <w:rsid w:val="00934DD9"/>
    <w:rsid w:val="00E9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9203C-8321-451C-976B-CDAAFE7E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4D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34D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D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34DD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34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7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e.amze</dc:creator>
  <cp:keywords/>
  <dc:description/>
  <cp:lastModifiedBy>e.amze</cp:lastModifiedBy>
  <cp:revision>3</cp:revision>
  <dcterms:created xsi:type="dcterms:W3CDTF">2026-10-15T06:57:00Z</dcterms:created>
  <dcterms:modified xsi:type="dcterms:W3CDTF">2026-10-15T07:01:00Z</dcterms:modified>
</cp:coreProperties>
</file>