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081E6" w14:textId="6A84799D" w:rsidR="00DF3143" w:rsidRDefault="001863E2" w:rsidP="001863E2">
      <w:pPr>
        <w:spacing w:after="0" w:line="240" w:lineRule="auto"/>
        <w:jc w:val="center"/>
        <w:rPr>
          <w:b/>
          <w:sz w:val="28"/>
          <w:szCs w:val="24"/>
          <w:lang w:val="ru-RU"/>
        </w:rPr>
      </w:pPr>
      <w:r w:rsidRPr="001863E2">
        <w:rPr>
          <w:b/>
          <w:sz w:val="28"/>
          <w:szCs w:val="24"/>
          <w:lang w:val="ru-RU"/>
        </w:rPr>
        <w:t>Цифрландыру және архив ісі саласындағы аудиттің қорытындылары қаралды</w:t>
      </w:r>
    </w:p>
    <w:p w14:paraId="773A63BC" w14:textId="77777777" w:rsidR="001863E2" w:rsidRPr="001863E2" w:rsidRDefault="001863E2" w:rsidP="001863E2">
      <w:pPr>
        <w:spacing w:after="0" w:line="240" w:lineRule="auto"/>
        <w:jc w:val="center"/>
        <w:rPr>
          <w:sz w:val="28"/>
          <w:szCs w:val="24"/>
          <w:lang w:val="ru-RU"/>
        </w:rPr>
      </w:pPr>
      <w:bookmarkStart w:id="0" w:name="_GoBack"/>
      <w:bookmarkEnd w:id="0"/>
    </w:p>
    <w:p w14:paraId="04640C3B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Ақмола облысы бойынша Тексеру комиссиясы Ақмола облысының цифрландыру және архивтер басқармасы мен оған ведомстволық бағынысты мекемелерге бөлінген бюджет қаражаты мен мемлекеттік активтерді пайдалану тиімділігіне мемлекеттік аудит жүргізді. Аудит кезеңі – 2022 жылғы 1 қаңтардан 2025 жылғы 30 қыркүйекке дейін.</w:t>
      </w:r>
      <w:r w:rsidRPr="001863E2">
        <w:rPr>
          <w:sz w:val="28"/>
          <w:szCs w:val="24"/>
          <w:lang w:val="ru-RU"/>
        </w:rPr>
      </w:r>
    </w:p>
    <w:p w14:paraId="0D35E557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Аудитпен цифрландыру және архивтер басқармасы, «Smart Aqmola» мекемесі, облыстық және бірқатар аудандық мемлекеттік архивтер қамтылды.</w:t>
      </w:r>
      <w:r w:rsidRPr="001863E2">
        <w:rPr>
          <w:sz w:val="28"/>
          <w:szCs w:val="24"/>
        </w:rPr>
      </w:r>
      <w:r w:rsidRPr="001863E2">
        <w:rPr>
          <w:sz w:val="28"/>
          <w:szCs w:val="24"/>
          <w:lang w:val="ru-RU"/>
        </w:rPr>
      </w:r>
      <w:r w:rsidRPr="001863E2">
        <w:rPr>
          <w:sz w:val="28"/>
          <w:szCs w:val="24"/>
        </w:rPr>
      </w:r>
      <w:r w:rsidRPr="001863E2">
        <w:rPr>
          <w:sz w:val="28"/>
          <w:szCs w:val="24"/>
          <w:lang w:val="ru-RU"/>
        </w:rPr>
      </w:r>
      <w:r w:rsidRPr="001863E2">
        <w:rPr>
          <w:sz w:val="28"/>
          <w:szCs w:val="24"/>
          <w:lang w:val="ru-RU"/>
        </w:rPr>
      </w:r>
    </w:p>
    <w:p w14:paraId="67ABED08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Аудит нәтижелері бойынша қаржылық және рәсімдік бұзушылықтар, бюджет қаражатын тиімсіз жоспарлау және пайдалану, сондай-ақ қызметті ұйымдастырудағы жүйелі кемшіліктер анықталды.</w:t>
      </w:r>
    </w:p>
    <w:p w14:paraId="49B12F1C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Цифрлық бастамаларды жобалық басқару саласындағы проблемалар, оның ішінде ақпараттық жүйелерді қабылдап алу және ақысын төлеу алдында олардың тәжірибелік және өнеркәсіптік пайдалануға енгізілгенін тиісті түрде растау қажеттілігі анықталды.</w:t>
      </w:r>
      <w:r w:rsidRPr="001863E2">
        <w:rPr>
          <w:sz w:val="28"/>
          <w:szCs w:val="24"/>
          <w:lang w:val="ru-RU"/>
        </w:rPr>
      </w:r>
    </w:p>
    <w:p w14:paraId="2D6931E5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Жекелеген архив мекемелерінің қызметінде бухгалтерлік есеп жүргізу, еңбекақы төлеу және шарттық міндеттемелердің орындалуын бақылау бойынша кемшіліктер анықталды. Бұзушылықтардың бір бөлігі бойынша қаражатты өтеу және қалпына келтіру шаралары қабылданды.</w:t>
      </w:r>
      <w:r w:rsidRPr="001863E2">
        <w:rPr>
          <w:sz w:val="28"/>
          <w:szCs w:val="24"/>
          <w:lang w:val="ru-RU"/>
        </w:rPr>
      </w:r>
    </w:p>
    <w:p w14:paraId="37ABE72C" w14:textId="77777777" w:rsidR="00DF3143" w:rsidRPr="001863E2" w:rsidRDefault="001863E2" w:rsidP="001863E2">
      <w:pPr>
        <w:spacing w:after="0" w:line="240" w:lineRule="auto"/>
        <w:ind w:firstLine="454"/>
        <w:jc w:val="both"/>
        <w:rPr>
          <w:sz w:val="28"/>
          <w:szCs w:val="24"/>
          <w:lang w:val="ru-RU"/>
        </w:rPr>
      </w:pPr>
      <w:r w:rsidRPr="001863E2">
        <w:rPr>
          <w:sz w:val="28"/>
          <w:szCs w:val="24"/>
          <w:lang w:val="ru-RU"/>
        </w:rPr>
        <w:t>Аудиторлық қорытындыда цифрлық жобалардың мониторингін, ішкі бақылауды және ведомстволық бағынысты мекемелердің кадрлық әрі ұйымдастырушылық қамтамасыз етілуін күшейту ұсынылды.</w:t>
      </w:r>
      <w:r w:rsidRPr="001863E2">
        <w:rPr>
          <w:sz w:val="28"/>
          <w:szCs w:val="24"/>
          <w:lang w:val="ru-RU"/>
        </w:rPr>
      </w:r>
    </w:p>
    <w:sectPr w:rsidR="00DF3143" w:rsidRPr="001863E2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3E2"/>
    <w:rsid w:val="0029639D"/>
    <w:rsid w:val="00326F90"/>
    <w:rsid w:val="00AA1D8D"/>
    <w:rsid w:val="00B47730"/>
    <w:rsid w:val="00CB0664"/>
    <w:rsid w:val="00DF31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0D21C1"/>
  <w14:defaultImageDpi w14:val="300"/>
  <w15:docId w15:val="{CEF8BAAD-DA57-4EBA-A856-40D9F515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CD6F70-418A-4EE0-B3F5-6F29EE75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2026-10-13T11:32:00Z</dcterms:modified>
  <cp:category/>
</cp:coreProperties>
</file>