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CBF" w:rsidRPr="00AF570A" w:rsidRDefault="004B6DAB" w:rsidP="00AF570A">
      <w:pPr>
        <w:tabs>
          <w:tab w:val="left" w:pos="5670"/>
        </w:tabs>
        <w:spacing w:after="0" w:line="240" w:lineRule="auto"/>
        <w:ind w:left="5529"/>
        <w:jc w:val="center"/>
        <w:rPr>
          <w:rFonts w:ascii="Times New Roman" w:hAnsi="Times New Roman" w:cs="Times New Roman"/>
          <w:sz w:val="28"/>
          <w:szCs w:val="28"/>
          <w:lang w:val="kk-KZ"/>
        </w:rPr>
      </w:pPr>
      <w:bookmarkStart w:id="0" w:name="z5"/>
      <w:r w:rsidRPr="00AF570A">
        <w:rPr>
          <w:rFonts w:ascii="Times New Roman" w:hAnsi="Times New Roman" w:cs="Times New Roman"/>
          <w:sz w:val="28"/>
          <w:szCs w:val="28"/>
          <w:lang w:val="kk-KZ"/>
        </w:rPr>
        <w:t xml:space="preserve">Қазақстан Республикасы Үкіметінің </w:t>
      </w:r>
    </w:p>
    <w:p w:rsidR="001F3CBF" w:rsidRPr="00AF570A" w:rsidRDefault="004B6DAB" w:rsidP="00AF570A">
      <w:pPr>
        <w:tabs>
          <w:tab w:val="left" w:pos="5670"/>
        </w:tabs>
        <w:spacing w:after="0" w:line="240" w:lineRule="auto"/>
        <w:ind w:left="5529"/>
        <w:rPr>
          <w:rFonts w:ascii="Times New Roman" w:hAnsi="Times New Roman" w:cs="Times New Roman"/>
          <w:sz w:val="28"/>
          <w:szCs w:val="28"/>
          <w:lang w:val="kk-KZ"/>
        </w:rPr>
      </w:pPr>
      <w:r w:rsidRPr="00AF570A">
        <w:rPr>
          <w:rFonts w:ascii="Times New Roman" w:hAnsi="Times New Roman" w:cs="Times New Roman"/>
          <w:sz w:val="28"/>
          <w:szCs w:val="28"/>
          <w:lang w:val="kk-KZ"/>
        </w:rPr>
        <w:t>2025 жылғы «</w:t>
      </w:r>
      <w:r w:rsidR="00AF570A" w:rsidRPr="00AF570A">
        <w:rPr>
          <w:rFonts w:ascii="Times New Roman" w:hAnsi="Times New Roman" w:cs="Times New Roman"/>
          <w:sz w:val="28"/>
          <w:szCs w:val="28"/>
          <w:lang w:val="kk-KZ"/>
        </w:rPr>
        <w:t>30</w:t>
      </w:r>
      <w:r w:rsidRPr="00AF570A">
        <w:rPr>
          <w:rFonts w:ascii="Times New Roman" w:hAnsi="Times New Roman" w:cs="Times New Roman"/>
          <w:sz w:val="28"/>
          <w:szCs w:val="28"/>
          <w:lang w:val="kk-KZ"/>
        </w:rPr>
        <w:t xml:space="preserve">» </w:t>
      </w:r>
      <w:r w:rsidR="00AF570A" w:rsidRPr="00AF570A">
        <w:rPr>
          <w:rFonts w:ascii="Times New Roman" w:hAnsi="Times New Roman" w:cs="Times New Roman"/>
          <w:sz w:val="28"/>
          <w:szCs w:val="28"/>
          <w:lang w:val="kk-KZ"/>
        </w:rPr>
        <w:t>желтоқсандағы</w:t>
      </w:r>
    </w:p>
    <w:p w:rsidR="001F3CBF" w:rsidRPr="00AF570A" w:rsidRDefault="004B6DAB" w:rsidP="00AF570A">
      <w:pPr>
        <w:tabs>
          <w:tab w:val="left" w:pos="5670"/>
        </w:tabs>
        <w:spacing w:after="0" w:line="240" w:lineRule="auto"/>
        <w:ind w:left="5529"/>
        <w:jc w:val="center"/>
        <w:rPr>
          <w:rFonts w:ascii="Times New Roman" w:hAnsi="Times New Roman" w:cs="Times New Roman"/>
          <w:sz w:val="28"/>
          <w:szCs w:val="28"/>
          <w:lang w:val="kk-KZ"/>
        </w:rPr>
      </w:pPr>
      <w:r w:rsidRPr="00AF570A">
        <w:rPr>
          <w:rFonts w:ascii="Times New Roman" w:hAnsi="Times New Roman" w:cs="Times New Roman"/>
          <w:sz w:val="28"/>
          <w:szCs w:val="28"/>
          <w:lang w:val="kk-KZ"/>
        </w:rPr>
        <w:t>№</w:t>
      </w:r>
      <w:r w:rsidR="00AF570A" w:rsidRPr="00AF570A">
        <w:rPr>
          <w:rFonts w:ascii="Times New Roman" w:hAnsi="Times New Roman" w:cs="Times New Roman"/>
          <w:sz w:val="28"/>
          <w:szCs w:val="28"/>
          <w:lang w:val="kk-KZ"/>
        </w:rPr>
        <w:t xml:space="preserve"> 1176</w:t>
      </w:r>
      <w:r w:rsidRPr="00AF570A">
        <w:rPr>
          <w:rFonts w:ascii="Times New Roman" w:hAnsi="Times New Roman" w:cs="Times New Roman"/>
          <w:sz w:val="28"/>
          <w:szCs w:val="28"/>
          <w:lang w:val="kk-KZ"/>
        </w:rPr>
        <w:t>қаулысына</w:t>
      </w:r>
    </w:p>
    <w:p w:rsidR="001F3CBF" w:rsidRPr="00AF570A" w:rsidRDefault="004B6DAB" w:rsidP="00AF570A">
      <w:pPr>
        <w:tabs>
          <w:tab w:val="left" w:pos="5670"/>
        </w:tabs>
        <w:spacing w:after="0" w:line="240" w:lineRule="auto"/>
        <w:ind w:left="5529"/>
        <w:jc w:val="center"/>
        <w:rPr>
          <w:rFonts w:ascii="Times New Roman" w:hAnsi="Times New Roman" w:cs="Times New Roman"/>
          <w:sz w:val="28"/>
          <w:szCs w:val="28"/>
          <w:lang w:val="kk-KZ"/>
        </w:rPr>
      </w:pPr>
      <w:r w:rsidRPr="00AF570A">
        <w:rPr>
          <w:rFonts w:ascii="Times New Roman" w:hAnsi="Times New Roman" w:cs="Times New Roman"/>
          <w:sz w:val="28"/>
          <w:szCs w:val="28"/>
          <w:lang w:val="kk-KZ"/>
        </w:rPr>
        <w:t>1-қосымша</w:t>
      </w:r>
    </w:p>
    <w:p w:rsidR="001F3CBF" w:rsidRPr="00AF570A" w:rsidRDefault="001F3CBF" w:rsidP="00AF570A">
      <w:pPr>
        <w:spacing w:after="0" w:line="240" w:lineRule="auto"/>
        <w:rPr>
          <w:rFonts w:ascii="Times New Roman" w:hAnsi="Times New Roman" w:cs="Times New Roman"/>
          <w:sz w:val="28"/>
          <w:szCs w:val="28"/>
          <w:lang w:val="kk-KZ"/>
        </w:rPr>
      </w:pPr>
    </w:p>
    <w:p w:rsidR="001F3CBF" w:rsidRPr="00AF570A" w:rsidRDefault="001F3CBF" w:rsidP="00AF570A">
      <w:pPr>
        <w:spacing w:after="0" w:line="240" w:lineRule="auto"/>
        <w:rPr>
          <w:rFonts w:ascii="Times New Roman" w:hAnsi="Times New Roman" w:cs="Times New Roman"/>
          <w:sz w:val="28"/>
          <w:szCs w:val="28"/>
          <w:lang w:val="kk-KZ"/>
        </w:rPr>
      </w:pPr>
    </w:p>
    <w:p w:rsidR="001F3CBF" w:rsidRPr="00AF570A" w:rsidRDefault="004B6DAB" w:rsidP="00AF570A">
      <w:pPr>
        <w:spacing w:after="0" w:line="240" w:lineRule="auto"/>
        <w:jc w:val="center"/>
        <w:rPr>
          <w:rFonts w:ascii="Times New Roman" w:hAnsi="Times New Roman" w:cs="Times New Roman"/>
          <w:b/>
          <w:color w:val="000000"/>
          <w:sz w:val="28"/>
          <w:szCs w:val="28"/>
          <w:lang w:val="kk-KZ"/>
        </w:rPr>
      </w:pPr>
      <w:r w:rsidRPr="00AF570A">
        <w:rPr>
          <w:rFonts w:ascii="Times New Roman" w:hAnsi="Times New Roman" w:cs="Times New Roman"/>
          <w:b/>
          <w:color w:val="000000"/>
          <w:sz w:val="28"/>
          <w:szCs w:val="28"/>
          <w:lang w:val="kk-KZ"/>
        </w:rPr>
        <w:t xml:space="preserve">Сыйақы мөлшерлемесінің бір бөлігін субсидиялау </w:t>
      </w:r>
    </w:p>
    <w:p w:rsidR="001F3CBF" w:rsidRPr="00AF570A" w:rsidRDefault="004B6DAB" w:rsidP="00AF570A">
      <w:pPr>
        <w:spacing w:after="0" w:line="240" w:lineRule="auto"/>
        <w:jc w:val="center"/>
        <w:rPr>
          <w:rFonts w:ascii="Times New Roman" w:hAnsi="Times New Roman" w:cs="Times New Roman"/>
          <w:b/>
          <w:sz w:val="28"/>
          <w:szCs w:val="28"/>
          <w:lang w:val="kk-KZ"/>
        </w:rPr>
      </w:pPr>
      <w:r w:rsidRPr="00AF570A">
        <w:rPr>
          <w:rFonts w:ascii="Times New Roman" w:hAnsi="Times New Roman" w:cs="Times New Roman"/>
          <w:b/>
          <w:color w:val="000000"/>
          <w:sz w:val="28"/>
          <w:szCs w:val="28"/>
          <w:lang w:val="kk-KZ"/>
        </w:rPr>
        <w:t>қағидалары</w:t>
      </w:r>
    </w:p>
    <w:p w:rsidR="001F3CBF" w:rsidRPr="00AF570A" w:rsidRDefault="001F3CBF" w:rsidP="00AF570A">
      <w:pPr>
        <w:spacing w:after="0" w:line="240" w:lineRule="auto"/>
        <w:rPr>
          <w:rFonts w:ascii="Times New Roman" w:hAnsi="Times New Roman" w:cs="Times New Roman"/>
          <w:b/>
          <w:sz w:val="28"/>
          <w:szCs w:val="28"/>
          <w:lang w:val="kk-KZ"/>
        </w:rPr>
      </w:pPr>
    </w:p>
    <w:p w:rsidR="001F3CBF" w:rsidRPr="00AF570A" w:rsidRDefault="001F3CBF" w:rsidP="00AF570A">
      <w:pPr>
        <w:spacing w:after="0" w:line="240" w:lineRule="auto"/>
        <w:rPr>
          <w:rFonts w:ascii="Times New Roman" w:hAnsi="Times New Roman" w:cs="Times New Roman"/>
          <w:b/>
          <w:sz w:val="28"/>
          <w:szCs w:val="28"/>
          <w:lang w:val="kk-KZ"/>
        </w:rPr>
      </w:pPr>
    </w:p>
    <w:p w:rsidR="001F3CBF" w:rsidRPr="00AF570A" w:rsidRDefault="004B6DAB" w:rsidP="00AF570A">
      <w:pPr>
        <w:spacing w:after="0" w:line="240" w:lineRule="auto"/>
        <w:jc w:val="center"/>
        <w:rPr>
          <w:rFonts w:ascii="Times New Roman" w:hAnsi="Times New Roman" w:cs="Times New Roman"/>
          <w:b/>
          <w:sz w:val="28"/>
          <w:szCs w:val="28"/>
          <w:lang w:val="kk-KZ"/>
        </w:rPr>
      </w:pPr>
      <w:r w:rsidRPr="00AF570A">
        <w:rPr>
          <w:rFonts w:ascii="Times New Roman" w:hAnsi="Times New Roman" w:cs="Times New Roman"/>
          <w:b/>
          <w:sz w:val="28"/>
          <w:szCs w:val="28"/>
          <w:lang w:val="kk-KZ"/>
        </w:rPr>
        <w:t>1-бөлім. Жалпы ережелер</w:t>
      </w:r>
    </w:p>
    <w:p w:rsidR="001F3CBF" w:rsidRPr="00AF570A" w:rsidRDefault="001F3CBF" w:rsidP="00AF570A">
      <w:pPr>
        <w:pStyle w:val="af0"/>
        <w:spacing w:after="0" w:line="240" w:lineRule="auto"/>
        <w:ind w:left="709"/>
        <w:jc w:val="center"/>
        <w:rPr>
          <w:rFonts w:ascii="Times New Roman" w:hAnsi="Times New Roman"/>
          <w:b/>
          <w:sz w:val="28"/>
          <w:szCs w:val="28"/>
          <w:lang w:val="kk-KZ"/>
        </w:rPr>
      </w:pPr>
    </w:p>
    <w:bookmarkEnd w:id="0"/>
    <w:p w:rsidR="00AF570A" w:rsidRP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1. Осы Сыйақы мөлшерлемесінің бір бөлігін субсидиялау қағидалары (бұдан әрі – Қағидалар) Қазақстан Республикасының Кәсіпкерлік кодексі (бұдан әрі – Кодекс) 94-бабының 3-тармағына сәйкес әзірленді және шағын бизнес субъектілерінің жобалары бойынша субсидия беру тәртібін айқындайды.</w:t>
      </w:r>
    </w:p>
    <w:p w:rsidR="00AF570A" w:rsidRDefault="00AF570A" w:rsidP="00AF570A">
      <w:pPr>
        <w:spacing w:after="0" w:line="240" w:lineRule="auto"/>
        <w:ind w:firstLine="709"/>
        <w:jc w:val="both"/>
        <w:rPr>
          <w:rFonts w:ascii="Times New Roman" w:hAnsi="Times New Roman" w:cs="Times New Roman"/>
          <w:sz w:val="28"/>
          <w:szCs w:val="28"/>
          <w:lang w:val="kk-KZ"/>
        </w:rPr>
      </w:pPr>
      <w:bookmarkStart w:id="1" w:name="z13"/>
      <w:r w:rsidRPr="00AF570A">
        <w:rPr>
          <w:rFonts w:ascii="Times New Roman" w:hAnsi="Times New Roman" w:cs="Times New Roman"/>
          <w:color w:val="000000"/>
          <w:sz w:val="28"/>
          <w:szCs w:val="28"/>
          <w:lang w:val="kk-KZ"/>
        </w:rPr>
        <w:t>2. Осы Қағидалар шеңберінде кредиттер/лизингтік мәмілелер бойынша сыйақы мөлшерлемесінің/тауарларға үстемеақының және жалдау төлемінің бір бөлігін субсидиялау түрінде қолдау көрсетіледі.</w:t>
      </w:r>
      <w:bookmarkStart w:id="2" w:name="z14"/>
      <w:bookmarkEnd w:id="1"/>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3. Осы Қағидаларда мынадай негізгі ұғымдар пайдаланылады:</w:t>
      </w:r>
      <w:bookmarkStart w:id="3" w:name="z15"/>
      <w:bookmarkEnd w:id="2"/>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1) банк-төлем агенті – лизинг компаниясының қаржы агенттігімен келісілген және лизинг компаниясының жобалар бойынша субсидияларды аударуға және есептен шығаруға арналған арнайы шотын жүргізу жөніндегі функцияларды жүзеге асыратын уәкілетті банкі;</w:t>
      </w:r>
      <w:bookmarkStart w:id="4" w:name="z16"/>
      <w:bookmarkEnd w:id="3"/>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2)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bookmarkStart w:id="5" w:name="z17"/>
      <w:bookmarkEnd w:id="4"/>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 xml:space="preserve">3) жобаны іске асыру – кәсіпкер жүзеге асыратын және қаржы институтының шешімінде айқындалған мақсаттар мен шарттарға қол жеткізуге бағытталған іс-қимылдар мен іс-шаралар жиынтығы, оның ішінде шығатын тауардың бар-жоғы, қызметтер көрсету, лизинг нысанасын пайдалану; негізгі құралдарды сатып алуға және (немесе) салуға және (немесе) жаңғыртуға және (немесе) реконструкциялауға және (немесе) күрделі жөндеуге мақұлданған жобалар бойынша – қаржы институтының шешіміне сәйкес кәсіпкердің мәлімделген қызметті жүзеге асыруы және объектіні пайдалануға қабылдау актісінің болуы; </w:t>
      </w:r>
      <w:bookmarkStart w:id="6" w:name="z18"/>
      <w:bookmarkEnd w:id="5"/>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 xml:space="preserve">4) кәсіпкер – Кодекске сәйкес айқындалатын және жұмыс істеп тұрған кәсіпкерлік субъектісі мәртебесіне ие шағын және микрокәсіпкерлік субъектісі, оның ішінде "Ауыл шаруашылығы кооперативтері туралы" Қазақстан </w:t>
      </w:r>
      <w:r w:rsidRPr="00AF570A">
        <w:rPr>
          <w:rFonts w:ascii="Times New Roman" w:hAnsi="Times New Roman" w:cs="Times New Roman"/>
          <w:color w:val="000000"/>
          <w:sz w:val="28"/>
          <w:szCs w:val="28"/>
          <w:lang w:val="kk-KZ"/>
        </w:rPr>
        <w:lastRenderedPageBreak/>
        <w:t>Республикасының Заңына сәйкес ауыл шаруашылығы кооперативтері болып табылатын заңды тұлғалар;</w:t>
      </w:r>
      <w:bookmarkStart w:id="7" w:name="z19"/>
      <w:bookmarkEnd w:id="6"/>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5) қаржы агенттігі – "Даму" кәсіпкерлікті дамыту қоры" акционерлік қоғамы (бұдан әрі – Қор);</w:t>
      </w:r>
      <w:bookmarkStart w:id="8" w:name="z20"/>
      <w:bookmarkEnd w:id="7"/>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6) қаржы агенттігінің уәкілетті органы – қызметін өзіне қаржы агенттігінің жарғысымен, қаржы агенттігінің кредиттік саясатымен берілген және қаржы агенттігінің ішкі құжаттарында бекітілген өкілеттіктер шеңберінде жүзеге асыратын, тұрақты жұмыс істейтін алқалы орган;</w:t>
      </w:r>
      <w:bookmarkStart w:id="9" w:name="z21"/>
      <w:bookmarkEnd w:id="8"/>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ru-RU"/>
        </w:rPr>
        <w:t>7) қаржы институты – екінші деңгейдегі банк/лизинг компаниясы/ислам банкі/ислам лизинг компаниясы;</w:t>
      </w:r>
      <w:bookmarkStart w:id="10" w:name="z22"/>
      <w:bookmarkEnd w:id="9"/>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8) қаржы құралын мақсатқа сай пайдалану – шарт бойынша алынған кредитті кәсіпкердің осы Қағидалардың талаптарына сәйкес келетін мақсаттарға пайдалануы (қаржы құралын мақсатқа сай пайдалану кәсіпкердің төлем жүргізгенін, активті/жұмыстарды/көрсетілетін қызметтерді толық көлемде алғанын және пайдаланғанын және (немесе) осы Қағидалардың талаптарына сәйкес басқа да мақсаттарға қол жеткізгенін растайтын тиісті құжаттар жиынтығымен расталады);</w:t>
      </w:r>
      <w:bookmarkStart w:id="11" w:name="z23"/>
      <w:bookmarkEnd w:id="10"/>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9) Қордың уәкілетті органы – қаржы агенттігінің тұрақты жұмыс істейтін, қаржы агенттігінің уәкілетті органының құзыреті мен өкілеттіктеріне жатқызылған мәселелер бойынша шешім қабылдауға құқығы бар алқалы органы;</w:t>
      </w:r>
      <w:bookmarkStart w:id="12" w:name="z24"/>
      <w:bookmarkEnd w:id="11"/>
    </w:p>
    <w:p w:rsidR="00AF570A" w:rsidRDefault="00AF570A" w:rsidP="00AF570A">
      <w:pPr>
        <w:spacing w:after="0" w:line="240" w:lineRule="auto"/>
        <w:ind w:firstLine="709"/>
        <w:jc w:val="both"/>
        <w:rPr>
          <w:rFonts w:ascii="Times New Roman" w:hAnsi="Times New Roman" w:cs="Times New Roman"/>
          <w:color w:val="000000"/>
          <w:sz w:val="28"/>
          <w:szCs w:val="28"/>
          <w:lang w:val="kk-KZ"/>
        </w:rPr>
      </w:pPr>
      <w:r w:rsidRPr="00AF570A">
        <w:rPr>
          <w:rFonts w:ascii="Times New Roman" w:hAnsi="Times New Roman" w:cs="Times New Roman"/>
          <w:color w:val="000000"/>
          <w:sz w:val="28"/>
          <w:szCs w:val="28"/>
          <w:lang w:val="kk-KZ"/>
        </w:rPr>
        <w:t>10) өңірлік үйлестіруші – кәсіпкерлік саласындағы жергілікті атқарушы органның облыс (астана, республикалық маңызы бар қалалар) әкімі айқындайтын құрылымдық бөлімшесі;</w:t>
      </w:r>
      <w:bookmarkStart w:id="13" w:name="z25"/>
      <w:bookmarkEnd w:id="12"/>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11) субсидиялар – банктік қарыз шарты/қаржы лизингі шарты/ қаржыландыру шарты/ислам лизингі шарты (бұдан әрі – шарт) негізінде кредиттер/лизингтік мәмілелер/қаржыландыру (бұдан әрі – қаржы құралы) бойынша кәсіпкерлерді субсидиялау шеңберінде қаржы институтына қаржы агенттігі төлейтін өтеусіз және қайтарымсыз негіздегі мерзімді төлемдер;</w:t>
      </w:r>
      <w:bookmarkStart w:id="14" w:name="z26"/>
      <w:bookmarkEnd w:id="13"/>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12) уәкілетті орган – Кодекстің 85-бабының 3-тармағына және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13-тармағының 17) тармақшасына сәйкес кәсіпкерлік жөніндегі уәкілетті орган.</w:t>
      </w:r>
      <w:bookmarkStart w:id="15" w:name="z27"/>
      <w:bookmarkEnd w:id="14"/>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4. Субсидиялау жергілікті және (немесе) республикалық бюджеттердің қаражаты есебінен жүзеге асырылады.</w:t>
      </w:r>
      <w:bookmarkStart w:id="16" w:name="z28"/>
      <w:bookmarkEnd w:id="15"/>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ru-RU"/>
        </w:rPr>
        <w:t>Бұл ретте республикалық бюджет қаражаты былайша бөлінеді:</w:t>
      </w:r>
      <w:bookmarkStart w:id="17" w:name="z29"/>
      <w:bookmarkEnd w:id="16"/>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1) бюджет қаражатының 70 %-ы осы тармақтың 2) тармақшасында көрсетілген облыстарды, Алматы және Астана қалаларын қоспағанда, Қазақстан Республикасының барлық өңірлерінде іске асырылатын жобаларды субсидиялауға жіберіледі;</w:t>
      </w:r>
      <w:bookmarkStart w:id="18" w:name="z30"/>
      <w:bookmarkEnd w:id="17"/>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 xml:space="preserve">2) бюджет қаражатының 30 %-ы Абай, Ұлытау, Жетісу, Солтүстік Қазақстан және Қызылорда облыстарының әлеуметтік-экономикалық </w:t>
      </w:r>
      <w:r w:rsidRPr="00AF570A">
        <w:rPr>
          <w:rFonts w:ascii="Times New Roman" w:hAnsi="Times New Roman" w:cs="Times New Roman"/>
          <w:color w:val="000000"/>
          <w:sz w:val="28"/>
          <w:szCs w:val="28"/>
          <w:lang w:val="kk-KZ"/>
        </w:rPr>
        <w:lastRenderedPageBreak/>
        <w:t xml:space="preserve">ерекшеліктері мен стратегиялық даму міндеттері ескеріліп оларда іске асырылатын жобаларды субсидиялауға жұмсалады. </w:t>
      </w:r>
      <w:bookmarkEnd w:id="18"/>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 xml:space="preserve">Ұлытау, Абай, Жетісу, Қызылорда және Солтүстік Қазақстан облыстарында субсидиялауға бөлінген қаражат толық игерілмеген жағдайда пайдаланылмаған қаражатты қаржы агенттігінің уәкілетті органмен келісу бойынша көрсетілген облыстар арасында не қажеттілік пен жобаларды іске асыруға әзірлікті ескере отырып, Қазақстан Республикасының өзге де облыстарына қайта бөлуіне жол беріледі. </w:t>
      </w:r>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Республикалық бюджет есебінен субсидиялау үшін көзделген қаражатты уәкілетті орган қаржы агенттігінің арнайы шотына аударуға жасалатын шарт негізінде қаржы агенттігіне аударады.</w:t>
      </w:r>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 xml:space="preserve">Өңірлік үйлестіруші жергілікті бюджет есебінен субсидиялау үшін көзделген қаражатты қаржы агенттігінің уәкілетті органы бекітетін субсидиялауға қаражат аударуға жасалатын шарт негізінде қаржы агенттігінің арнайы шотына аударады. </w:t>
      </w:r>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Қаржы институты қаржы агенттігіне субсидия сомаларын аудару үшін ағымдағы шот ашады.</w:t>
      </w:r>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Заңды тұлғалардың банктік шоттарын ашуға және жүргізуге құқығы жоқ қаржы институттары қаржы агенттігімен келісу бойынша қаржы институты субсидия аудару үшін ағымдағы шот ашатын банк-төлем агентін айқындайды.</w:t>
      </w:r>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Қаражатты қайта бөлу осы Қағидаларды тиімді іске асыруды қамтамасыз ету және бюджет қаражатының игерілмеуіне жол бермеу мақсатында ғана жүзеге асырылады.</w:t>
      </w:r>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Республикалық бюджеттен субсидиялауға қаражат жеткіліксіз болған кезде өңірлік үйлестіруші жергілікті бюджет қаражаты есебінен субсидиялау үшін қосымша қаражат бөлуді қамтамасыз етеді.</w:t>
      </w:r>
      <w:bookmarkStart w:id="19" w:name="z31"/>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5. Қаржы агенттігі субсидия алған жобалар бойынша тиімділіктің жалпы кешенді жылдық талдамалық есебін (бұдан әрі – есеп) қалыптастыру мақсатында есепті жылдан кейінгі жылдың шілдесінен кешіктірмей есеп нәтижелерін уәкілетті органға жібереді.</w:t>
      </w:r>
      <w:bookmarkStart w:id="20" w:name="z32"/>
      <w:bookmarkEnd w:id="19"/>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6. Уәкілетті орган қаржы агенттігімен жасалатын тиісті шарт негізінде оған республикалық бюджет қаражаты есебінен осы Қағидалар шеңберінде қызметтер ұсынғанына ақы төлейді.</w:t>
      </w:r>
      <w:bookmarkStart w:id="21" w:name="z33"/>
      <w:bookmarkEnd w:id="20"/>
    </w:p>
    <w:p w:rsidR="00AF570A" w:rsidRDefault="00AF570A" w:rsidP="00AF570A">
      <w:pPr>
        <w:spacing w:after="0" w:line="240" w:lineRule="auto"/>
        <w:ind w:firstLine="709"/>
        <w:jc w:val="both"/>
        <w:rPr>
          <w:rFonts w:ascii="Times New Roman" w:hAnsi="Times New Roman" w:cs="Times New Roman"/>
          <w:sz w:val="28"/>
          <w:szCs w:val="28"/>
          <w:lang w:val="kk-KZ"/>
        </w:rPr>
      </w:pPr>
      <w:r w:rsidRPr="00AF570A">
        <w:rPr>
          <w:rFonts w:ascii="Times New Roman" w:hAnsi="Times New Roman" w:cs="Times New Roman"/>
          <w:color w:val="000000"/>
          <w:sz w:val="28"/>
          <w:szCs w:val="28"/>
          <w:lang w:val="kk-KZ"/>
        </w:rPr>
        <w:t>7. Қаржы құралдары ұлттық валютада (Қазақстан Республикасының заңнамасына сәйкес пайдаланылған жағдайда цифрлық теңгені қоса алғанда) беріледі.</w:t>
      </w:r>
      <w:bookmarkEnd w:id="21"/>
    </w:p>
    <w:p w:rsidR="00AF570A" w:rsidRPr="00AF570A" w:rsidRDefault="00AF570A" w:rsidP="00AF570A">
      <w:pPr>
        <w:spacing w:after="0" w:line="240" w:lineRule="auto"/>
        <w:jc w:val="both"/>
        <w:rPr>
          <w:rFonts w:ascii="Times New Roman" w:hAnsi="Times New Roman" w:cs="Times New Roman"/>
          <w:sz w:val="28"/>
          <w:szCs w:val="28"/>
          <w:lang w:val="kk-KZ"/>
        </w:rPr>
      </w:pPr>
      <w:r w:rsidRPr="002836E1">
        <w:rPr>
          <w:rFonts w:ascii="Times New Roman" w:hAnsi="Times New Roman" w:cs="Times New Roman"/>
          <w:color w:val="FF0000"/>
          <w:sz w:val="28"/>
          <w:szCs w:val="28"/>
          <w:lang w:val="kk-KZ"/>
        </w:rPr>
        <w:t>Ескерту. 7-тармақта орыс тіліндегі мәтінге өзгеріс енгізілді, қазақ тіліндегі мәтін өзгермейді – ҚР Үкіметінің 14.07.2026 № 615 (алғашқы ресми жарияланған күнінен бастап қолданысқа енгізіледі) қаулысымен.</w:t>
      </w:r>
      <w:r w:rsidRPr="002836E1">
        <w:rPr>
          <w:rFonts w:ascii="Times New Roman" w:hAnsi="Times New Roman" w:cs="Times New Roman"/>
          <w:sz w:val="28"/>
          <w:szCs w:val="28"/>
          <w:lang w:val="kk-KZ"/>
        </w:rPr>
        <w:br/>
      </w:r>
    </w:p>
    <w:p w:rsidR="00AF570A" w:rsidRPr="002836E1" w:rsidRDefault="00AF570A" w:rsidP="00AF570A">
      <w:pPr>
        <w:spacing w:after="0" w:line="240" w:lineRule="auto"/>
        <w:jc w:val="center"/>
        <w:rPr>
          <w:rFonts w:ascii="Times New Roman" w:hAnsi="Times New Roman" w:cs="Times New Roman"/>
          <w:sz w:val="28"/>
          <w:szCs w:val="28"/>
          <w:lang w:val="kk-KZ"/>
        </w:rPr>
      </w:pPr>
      <w:bookmarkStart w:id="22" w:name="z34"/>
      <w:r w:rsidRPr="002836E1">
        <w:rPr>
          <w:rFonts w:ascii="Times New Roman" w:hAnsi="Times New Roman" w:cs="Times New Roman"/>
          <w:b/>
          <w:color w:val="000000"/>
          <w:sz w:val="28"/>
          <w:szCs w:val="28"/>
          <w:lang w:val="kk-KZ"/>
        </w:rPr>
        <w:t>2-тарау. Сыйақы мөлшерлемесінің бір бөлігін субсидиялау тәртібі</w:t>
      </w:r>
    </w:p>
    <w:p w:rsidR="00AF570A" w:rsidRPr="002836E1" w:rsidRDefault="00AF570A" w:rsidP="00AF570A">
      <w:pPr>
        <w:spacing w:after="0" w:line="240" w:lineRule="auto"/>
        <w:jc w:val="center"/>
        <w:rPr>
          <w:rFonts w:ascii="Times New Roman" w:hAnsi="Times New Roman" w:cs="Times New Roman"/>
          <w:b/>
          <w:color w:val="000000"/>
          <w:sz w:val="28"/>
          <w:szCs w:val="28"/>
          <w:lang w:val="kk-KZ"/>
        </w:rPr>
      </w:pPr>
      <w:bookmarkStart w:id="23" w:name="z35"/>
      <w:bookmarkEnd w:id="22"/>
    </w:p>
    <w:p w:rsidR="00AF570A" w:rsidRPr="00AF570A" w:rsidRDefault="00AF570A" w:rsidP="00AF570A">
      <w:pPr>
        <w:spacing w:after="0" w:line="240" w:lineRule="auto"/>
        <w:jc w:val="center"/>
        <w:rPr>
          <w:rFonts w:ascii="Times New Roman" w:hAnsi="Times New Roman" w:cs="Times New Roman"/>
          <w:sz w:val="28"/>
          <w:szCs w:val="28"/>
          <w:lang w:val="ru-RU"/>
        </w:rPr>
      </w:pPr>
      <w:r w:rsidRPr="00AF570A">
        <w:rPr>
          <w:rFonts w:ascii="Times New Roman" w:hAnsi="Times New Roman" w:cs="Times New Roman"/>
          <w:b/>
          <w:color w:val="000000"/>
          <w:sz w:val="28"/>
          <w:szCs w:val="28"/>
          <w:lang w:val="ru-RU"/>
        </w:rPr>
        <w:t>1-параграф. Субсидия беру шарттары</w:t>
      </w:r>
    </w:p>
    <w:p w:rsidR="00AF570A" w:rsidRDefault="00AF570A" w:rsidP="00AF570A">
      <w:pPr>
        <w:spacing w:after="0" w:line="240" w:lineRule="auto"/>
        <w:ind w:firstLine="709"/>
        <w:jc w:val="both"/>
        <w:rPr>
          <w:rFonts w:ascii="Times New Roman" w:hAnsi="Times New Roman" w:cs="Times New Roman"/>
          <w:sz w:val="28"/>
          <w:szCs w:val="28"/>
          <w:lang w:val="ru-RU"/>
        </w:rPr>
      </w:pPr>
      <w:bookmarkStart w:id="24" w:name="z36"/>
      <w:bookmarkEnd w:id="23"/>
      <w:r w:rsidRPr="00AF570A">
        <w:rPr>
          <w:rFonts w:ascii="Times New Roman" w:hAnsi="Times New Roman" w:cs="Times New Roman"/>
          <w:color w:val="000000"/>
          <w:sz w:val="28"/>
          <w:szCs w:val="28"/>
          <w:lang w:val="ru-RU"/>
        </w:rPr>
        <w:lastRenderedPageBreak/>
        <w:t>8. Осы Қағидаларға қосымшаға сәйкес экономикалық қызметтің басым түрлерінің тізбесі бойынша, сондай-ақ "Атамекен" Қазақстан Республикасы Ұлттық кәсіпкерлер палатасының ішкі нормативтік құжаттарымен бекітілген экономика салаларына рейтинг беру әдістемесі бойынша жергілікті атқарушы органдар айқындаған экономикалық қызмет түрінде және уәкілетті органмен келісу бойынша өз жобаларын іске асыратын және (немесе) іске асыруды жоспарлайтын кәсіпкерлер осы Қағидалардың 7, 55 және 56-тармақтарында көрсетілген талаптарды сақтауы шартымен субсидиялауға қатысушы болады.</w:t>
      </w:r>
      <w:bookmarkEnd w:id="24"/>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Жергілікті атқарушы органдар айқындаған және уәкілетті органмен келісілген экономика секторларының тізбесін уәкілетті орган қаржы агенттігіне ресми құжат айналымы тәртібімен береді.</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"Ауыл аманаты" бағдарламасы және "Бір ауыл – бір өнім" жобасы шеңберінде іске асырылатын жобалар, сондай-ақ ауыл шаруашылығы кооперативтері іске асыратын жобалар басым бағыттарға жатады және субсидия алуға өтініш берген кезде бірінші кезекте (басымдықпен) қаралады.</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Осы Қағидалар шеңберінде қолдау алған кәсіпкерлерге кепілдік қоры шеңберінде кепілдік беруге және олардың "Өнеркәсіпті дамыту қоры" акционерлік қоғамы басқармасының 2025 жылғы 29 қазандағы шешімімен бекітілген "Өңдеу өнеркәсібіндегі шағын және орта бизнес кәсіпорындарының өндірістік қуаттарын жаңғыртуды "Өнеркәсіпті дамыту қоры" АҚ-ның шартты лизингілік қаржыландыруының шарттары" бағдарламасы шеңберінде қолдау алуына жол беріледі.</w:t>
      </w:r>
      <w:bookmarkStart w:id="25" w:name="z37"/>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9. Субсидиялау инвестицияға және айналым қаражатын толықтыруға бағытталған тиімді жаңа жобаларды іске асыру үшін қаржы институты беретін жаңа қаржы құралдары бойынша жүзеге асырылады.</w:t>
      </w:r>
      <w:bookmarkEnd w:id="25"/>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Инвестиция деп негізгі құралдарды сатып алу және (немесе) салу және (немесе) жаңғырту және (немесе) реконструкциялау және (немесе) күрделі жөндеу, биологиялық және (немесе) материалдық емес/материалдық активтерді сатып алу (осы анықтамада көрсетілген мақсаттарға байланысты ақы төлеу шоттарына сәйкес негізгі құралдардың/биологиялық/ материалдық/материалдық емес активтердің құнына енгізілген қосылған құн салығы бойынша шығыстар да инвестицияға жатады).</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Айналым қаражатын толықтыру деп қаржы құралын кәсіпкердің өзінің операциялық (ағымдағы) қызметін жаңартылатын/жаңартылмайтын негізде қамтамасыз етумен байланысты пайдалануы түсініледі және салық міндеттемелерін, зейнетақы және әлеуметтік аударымдарды, кедендік төлемдерді/алымдарды/баждарды төлеу бұған кірмейді. </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Тиімді жаңа жобалар деп кәсіпкерлердің мынадай талаптарға сәйкес келетін жобалары түсініледі:</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инвестициялық мақсаттарға:</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қолдау алған жылдан кейінгі 2 (екі) қаржы жылының қорытындысы бойынша кредиттің әрбір 100 (жүз) миллион теңгесіне жаңа жұмыс орындарын, бірақ әрбір жоба бойынша кемінде бір жұмыс орнының құрылуы;</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lastRenderedPageBreak/>
        <w:t>субсидиялау мерзімі аяқталғанға дейін бір қаржы жылының қорытындысы бойынша және жыл сайын кірістің жинақталған инфляция деңгейінен төмен емес деңгейде міндетті түрде ұлғаюы;</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айналым қаражатын толықтыруға:</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субсидиялау мерзімі аяқталғанға дейін бір қаржы жылының қорытындысы бойынша және жыл сайын кіріс пен еңбекақы төлеу қорының жинақталған инфляция деңгейінен төмен емес деңгейде міндетті түрде ұлғаюы.</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Тиімділік көрсеткіштерін есептеу үшін Қазақстан Республикасы Қаржы министрлігі Мемлекеттік кірістер комитетінің/салық декларациясының деректері және (немесе) бюджетпен есеп айырысудың жай-күйі туралы дербес шоттан үзінді-көшірмеге сәйкес деректер пайдаланылады. Бұл ретте тиімділік көрсеткіштерін есептеген кезде субсидиялаудың қай күні басталғанына қарамастан, келесі қаржы жылының басталуы есептік күн болып табылады.</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Бұл ретте жоғарыда көрсетілген көрсеткіштерді субсидиялау түрінде тікелей қолдау алған/алатын кәсіпкер растайды.</w:t>
      </w:r>
    </w:p>
    <w:p w:rsidR="00AF570A" w:rsidRPr="00AF570A" w:rsidRDefault="00AF570A" w:rsidP="00AF570A">
      <w:pPr>
        <w:spacing w:after="0" w:line="240" w:lineRule="auto"/>
        <w:jc w:val="both"/>
        <w:rPr>
          <w:rFonts w:ascii="Times New Roman" w:hAnsi="Times New Roman" w:cs="Times New Roman"/>
          <w:sz w:val="28"/>
          <w:szCs w:val="28"/>
          <w:lang w:val="ru-RU"/>
        </w:rPr>
      </w:pPr>
      <w:r w:rsidRPr="00AF570A">
        <w:rPr>
          <w:rFonts w:ascii="Times New Roman" w:hAnsi="Times New Roman" w:cs="Times New Roman"/>
          <w:color w:val="FF0000"/>
          <w:sz w:val="28"/>
          <w:szCs w:val="28"/>
          <w:lang w:val="ru-RU"/>
        </w:rPr>
        <w:t>Ескерту. 9-тармақтың төртінші бөлігінің үшінші абзацында орыс тіліндегі мәтінге өзгеріс енгізілді, қазақ тіліндегі мәтін өзгермейді – ҚР Үкіметінің 14.07.2026 № 615 (алғашқы ресми жарияланған күнінен бастап қолданысқа енгізіледі) қаулысымен.</w:t>
      </w:r>
    </w:p>
    <w:p w:rsidR="00AF570A" w:rsidRPr="00AF570A" w:rsidRDefault="00AF570A" w:rsidP="002836E1">
      <w:pPr>
        <w:spacing w:after="0" w:line="240" w:lineRule="auto"/>
        <w:ind w:firstLine="709"/>
        <w:jc w:val="both"/>
        <w:rPr>
          <w:rFonts w:ascii="Times New Roman" w:hAnsi="Times New Roman" w:cs="Times New Roman"/>
          <w:sz w:val="28"/>
          <w:szCs w:val="28"/>
          <w:lang w:val="ru-RU"/>
        </w:rPr>
      </w:pPr>
      <w:bookmarkStart w:id="26" w:name="z38"/>
      <w:bookmarkStart w:id="27" w:name="_GoBack"/>
      <w:r w:rsidRPr="00AF570A">
        <w:rPr>
          <w:rFonts w:ascii="Times New Roman" w:hAnsi="Times New Roman" w:cs="Times New Roman"/>
          <w:color w:val="000000"/>
          <w:sz w:val="28"/>
          <w:szCs w:val="28"/>
          <w:lang w:val="ru-RU"/>
        </w:rPr>
        <w:t xml:space="preserve">10. Бұған дейін қаржы агенттігіне шарттың немесе төлем графигінің көшірмелері немесе шарт бойынша деректер қаржы агенттігінің автоматтандырылған сервисіне жіберілген күнге дейінгі 12 (он екі) ай ішінде қаржы институты берген жаңа қаржы құралдары да субсидияланады. </w:t>
      </w:r>
    </w:p>
    <w:p w:rsidR="00AF570A" w:rsidRPr="00AF570A" w:rsidRDefault="00AF570A" w:rsidP="002836E1">
      <w:pPr>
        <w:spacing w:after="0" w:line="240" w:lineRule="auto"/>
        <w:ind w:firstLine="709"/>
        <w:jc w:val="both"/>
        <w:rPr>
          <w:rFonts w:ascii="Times New Roman" w:hAnsi="Times New Roman" w:cs="Times New Roman"/>
          <w:sz w:val="28"/>
          <w:szCs w:val="28"/>
          <w:lang w:val="ru-RU"/>
        </w:rPr>
      </w:pPr>
      <w:bookmarkStart w:id="28" w:name="z39"/>
      <w:bookmarkEnd w:id="26"/>
      <w:r w:rsidRPr="00AF570A">
        <w:rPr>
          <w:rFonts w:ascii="Times New Roman" w:hAnsi="Times New Roman" w:cs="Times New Roman"/>
          <w:color w:val="000000"/>
          <w:sz w:val="28"/>
          <w:szCs w:val="28"/>
          <w:lang w:val="ru-RU"/>
        </w:rPr>
        <w:t>11. Субсидияланатын қаржы құралының сомасы субсидиялау жүзеге асырылатын, оның ішінде онымен үлестес тұлғалар/компаниялар бойынша қолданыстағы қаржы құралдарының бәрін есепке алғанда бір кәсіпкер үшін 200 (екі жүз) миллион теңгеден аспайды.</w:t>
      </w:r>
    </w:p>
    <w:bookmarkEnd w:id="28"/>
    <w:p w:rsidR="00AF570A" w:rsidRPr="00AF570A" w:rsidRDefault="00AF570A" w:rsidP="002836E1">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Бұл ретте қаржы институты мәміле периметріне кіретін және қаржы институтының уәкілетті органдарының материалдары мен шешімдерінде көрсетілген барлық заңды тұлғалар мен жеке кәсіпкерлерді есепке алуды қамтамасыз етеді.</w:t>
      </w:r>
    </w:p>
    <w:p w:rsidR="00AF570A" w:rsidRPr="00AF570A" w:rsidRDefault="00AF570A" w:rsidP="002836E1">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200 (екі жүз) миллион теңге болатын жиынтық лимитті есептеу қарыз алушыға және қаржы институты айқындаған онымен үлестес тұлғаларға қатысты субсидиялау жүргізілетін қаржы құралдарының жиынтық көлемі негізге алынып жүзеге асырылады.</w:t>
      </w:r>
    </w:p>
    <w:p w:rsidR="00AF570A" w:rsidRPr="00AF570A" w:rsidRDefault="00AF570A" w:rsidP="002836E1">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Негізгі борыш мерзімінен бұрын ішінара/толық өтелсе, осы Қағидаларда белгіленген </w:t>
      </w:r>
      <w:bookmarkEnd w:id="27"/>
      <w:r w:rsidRPr="00AF570A">
        <w:rPr>
          <w:rFonts w:ascii="Times New Roman" w:hAnsi="Times New Roman" w:cs="Times New Roman"/>
          <w:color w:val="000000"/>
          <w:sz w:val="28"/>
          <w:szCs w:val="28"/>
          <w:lang w:val="ru-RU"/>
        </w:rPr>
        <w:t>сома шегінде жаңа қаржы құралдарын қайта алуға жол беріледі.</w:t>
      </w:r>
    </w:p>
    <w:p w:rsidR="00AF570A" w:rsidRDefault="00AF570A" w:rsidP="00AF570A">
      <w:pPr>
        <w:spacing w:after="0" w:line="240" w:lineRule="auto"/>
        <w:jc w:val="both"/>
        <w:rPr>
          <w:rFonts w:ascii="Times New Roman" w:hAnsi="Times New Roman" w:cs="Times New Roman"/>
          <w:sz w:val="28"/>
          <w:szCs w:val="28"/>
          <w:lang w:val="ru-RU"/>
        </w:rPr>
      </w:pPr>
      <w:r w:rsidRPr="00AF570A">
        <w:rPr>
          <w:rFonts w:ascii="Times New Roman" w:hAnsi="Times New Roman" w:cs="Times New Roman"/>
          <w:color w:val="FF0000"/>
          <w:sz w:val="28"/>
          <w:szCs w:val="28"/>
          <w:lang w:val="ru-RU"/>
        </w:rPr>
        <w:t>Ескерту. 11-тармақта орыс тіліндегі мәтінге өзгеріс енгізілді, қазақ тіліндегі мәтін өзгермейді – ҚР Үкіметінің 14.07.2026 № 615 (алғашқы ресми жарияланған күнінен бастап қолданысқа енгізіледі) қаулысымен.</w:t>
      </w:r>
      <w:bookmarkStart w:id="29" w:name="z40"/>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12. Субсидиялау номиналды мөлшерлемесі Қазақстан Республикасының Ұлттық Банкі (бұдан әрі – ҚР ҰБ) белгілеген және 4 (төрт) пайыздық тармаққа </w:t>
      </w:r>
      <w:r w:rsidRPr="00AF570A">
        <w:rPr>
          <w:rFonts w:ascii="Times New Roman" w:hAnsi="Times New Roman" w:cs="Times New Roman"/>
          <w:color w:val="000000"/>
          <w:sz w:val="28"/>
          <w:szCs w:val="28"/>
          <w:lang w:val="ru-RU"/>
        </w:rPr>
        <w:lastRenderedPageBreak/>
        <w:t>ұлғайтылған базалық мөлшерлемеден тұратын қаржы құралы бойынша жүзеге асырылады.</w:t>
      </w:r>
      <w:bookmarkEnd w:id="29"/>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Субсидиялау мөлшері номиналды мөлшерлеменің 40 %-ын құрайды, номиналды мөлшерлемеден айырманы кәсіпкер төлейді, бұл ретте кәсіпкер үшін мөлшерлеме кемінде 12,6 %-ды құрайды. ҚР ҰБ белгілеген базалық мөлшерлеме 17 %-дан төмендеген жағдайда кәсіпкер төлейтін мөлшерлеме 12,6 % деп белгіленеді, ал айырмасын қаржы агенттігі субсидиялайды.</w:t>
      </w:r>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Номиналды мөлшерлемені есептеген кезде ҚР ҰБ белгілеген және кәсіпкердің жобасы бойынша қаржы институты шешім шығарған сәтте қолданыста болған базалық мөлшерлеме ескеріледі.</w:t>
      </w:r>
      <w:bookmarkStart w:id="30" w:name="z41"/>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13. Қаржы құралы бойынша субсидиялау мерзімі субсидиялау мерзімін ұзарту құқығынсыз 3 (үш) жылды құрайды.</w:t>
      </w:r>
      <w:bookmarkStart w:id="31" w:name="z42"/>
      <w:bookmarkEnd w:id="30"/>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14. Қаржы институты:</w:t>
      </w:r>
      <w:bookmarkStart w:id="32" w:name="z43"/>
      <w:bookmarkEnd w:id="31"/>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шарттардың кәсіпкер бастамасымен өзгеруіне байланысты болған;</w:t>
      </w:r>
      <w:bookmarkStart w:id="33" w:name="z44"/>
      <w:bookmarkEnd w:id="32"/>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кәсіпкердің қаржы құралы бойынша міндеттемелерді бұзуы себебінен алынатын;</w:t>
      </w:r>
      <w:bookmarkStart w:id="34" w:name="z45"/>
      <w:bookmarkEnd w:id="33"/>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 тәуелсіз бағалау, сақтандыру жүргізуге, кепіл шартын тіркеуге және ауыртпалықты жоюға байланысты болған;</w:t>
      </w:r>
      <w:bookmarkStart w:id="35" w:name="z46"/>
      <w:bookmarkEnd w:id="34"/>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 есеп айырысу-кассалық қызмет көрсету бойынша төлемдерді қоспағанда, осы Қағидалар шеңберінде субсидия берілетін қаржы құралдары бойынша қандай да бір комиссия, алым және (немесе) өзге де төлем (бұдан әрі – комиссия) алмайды.</w:t>
      </w:r>
      <w:bookmarkEnd w:id="35"/>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Бұған дейін қаржы агенттігіне шарт көшірмесі жіберілген күнге дейінгі 12 (он екі) ай ішінде беріліп, ол бойынша қаржы институты субсидия басталғанға дейін осы Қағидалардың осы тармағында көзделмеген комиссияларды ұстап қалған қаржы құралы субсидияланған жағдайда қаржы институты субсидиялау басталған күннен бастап 3 (үш) ай ішінде кәсіпкерге ұстап қалынған комиссияларды өтейді.</w:t>
      </w:r>
      <w:bookmarkStart w:id="36" w:name="z47"/>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15. Субсидиялау жүзеге асырылатын инвестициялық жобаларды іске асыру мерзімі субсидиялау басталған күннен бастап 24 (жиырма төрт) айдан аспауға тиіс.</w:t>
      </w:r>
      <w:bookmarkStart w:id="37" w:name="z48"/>
      <w:bookmarkEnd w:id="36"/>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Мынадай:</w:t>
      </w:r>
      <w:bookmarkStart w:id="38" w:name="z49"/>
      <w:bookmarkEnd w:id="37"/>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жобаның орындалуына әсерін тигізетін табиғи апат, соғыс, эпидемия сияқты форс-мажорлық мән-жайлар;</w:t>
      </w:r>
      <w:bookmarkStart w:id="39" w:name="z50"/>
      <w:bookmarkEnd w:id="38"/>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жобаны іске асыру басталған кезде болжау мүмкін болмаған және бейімделу үшін қосымша уақытты талап ететін заңнамадағы елеулі өзгерістер;</w:t>
      </w:r>
      <w:bookmarkStart w:id="40" w:name="z51"/>
      <w:bookmarkEnd w:id="39"/>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 жобаны іске асыру процесінде туындаған техникалық, экономикалық немесе өндірістік қиындықтардың субсидия алатын кәсіпкер тарапынан атүсті қарау немесе немқұрайлылық нәтижесі болмауы шартымен осы қиындықтарға байланысты күтпеген мән-жайлар орын алған кезде осы Қағидаларда белгіленген мерзім өткеннен кейін 1 (бір) қаржы жылынан аспайтын қосымша мерзім беруге жол беріледі.</w:t>
      </w:r>
      <w:bookmarkStart w:id="41" w:name="z52"/>
      <w:bookmarkEnd w:id="40"/>
    </w:p>
    <w:p w:rsidR="00AF570A" w:rsidRDefault="00AF570A" w:rsidP="00AF570A">
      <w:pPr>
        <w:spacing w:after="0" w:line="240" w:lineRule="auto"/>
        <w:ind w:firstLine="709"/>
        <w:jc w:val="both"/>
        <w:rPr>
          <w:rFonts w:ascii="Times New Roman" w:hAnsi="Times New Roman" w:cs="Times New Roman"/>
          <w:sz w:val="28"/>
          <w:szCs w:val="28"/>
          <w:lang w:val="ru-RU"/>
        </w:rPr>
      </w:pPr>
    </w:p>
    <w:p w:rsidR="00AF570A" w:rsidRDefault="00AF570A" w:rsidP="00AF570A">
      <w:pPr>
        <w:spacing w:after="0" w:line="240" w:lineRule="auto"/>
        <w:ind w:firstLine="709"/>
        <w:jc w:val="center"/>
        <w:rPr>
          <w:rFonts w:ascii="Times New Roman" w:hAnsi="Times New Roman" w:cs="Times New Roman"/>
          <w:b/>
          <w:color w:val="000000"/>
          <w:sz w:val="28"/>
          <w:szCs w:val="28"/>
          <w:lang w:val="ru-RU"/>
        </w:rPr>
      </w:pPr>
      <w:r w:rsidRPr="00AF570A">
        <w:rPr>
          <w:rFonts w:ascii="Times New Roman" w:hAnsi="Times New Roman" w:cs="Times New Roman"/>
          <w:b/>
          <w:color w:val="000000"/>
          <w:sz w:val="28"/>
          <w:szCs w:val="28"/>
          <w:lang w:val="ru-RU"/>
        </w:rPr>
        <w:lastRenderedPageBreak/>
        <w:t>2-параграф. Қаржы институтына арналған  лимитті айқындау</w:t>
      </w:r>
    </w:p>
    <w:p w:rsidR="00AF570A" w:rsidRPr="00AF570A" w:rsidRDefault="00AF570A" w:rsidP="00AF570A">
      <w:pPr>
        <w:spacing w:after="0" w:line="240" w:lineRule="auto"/>
        <w:ind w:firstLine="709"/>
        <w:jc w:val="center"/>
        <w:rPr>
          <w:rFonts w:ascii="Times New Roman" w:hAnsi="Times New Roman" w:cs="Times New Roman"/>
          <w:sz w:val="28"/>
          <w:szCs w:val="28"/>
          <w:lang w:val="ru-RU"/>
        </w:rPr>
      </w:pPr>
    </w:p>
    <w:p w:rsidR="00AF570A" w:rsidRDefault="00AF570A" w:rsidP="00AF570A">
      <w:pPr>
        <w:spacing w:after="0" w:line="240" w:lineRule="auto"/>
        <w:ind w:firstLine="709"/>
        <w:jc w:val="both"/>
        <w:rPr>
          <w:rFonts w:ascii="Times New Roman" w:hAnsi="Times New Roman" w:cs="Times New Roman"/>
          <w:sz w:val="28"/>
          <w:szCs w:val="28"/>
          <w:lang w:val="ru-RU"/>
        </w:rPr>
      </w:pPr>
      <w:bookmarkStart w:id="42" w:name="z53"/>
      <w:bookmarkEnd w:id="41"/>
      <w:r w:rsidRPr="00AF570A">
        <w:rPr>
          <w:rFonts w:ascii="Times New Roman" w:hAnsi="Times New Roman" w:cs="Times New Roman"/>
          <w:color w:val="000000"/>
          <w:sz w:val="28"/>
          <w:szCs w:val="28"/>
          <w:lang w:val="ru-RU"/>
        </w:rPr>
        <w:t>16. Қаржы институттарына арналған лимиттерді Қордың уәкілетті органы жыл сайын бекітеді. Бұл ретте Қордың уәкілетті органының қаржы институттарына арналған лимиттерді жыл ішінде қайта қарауына жол беріледі.</w:t>
      </w:r>
      <w:bookmarkStart w:id="43" w:name="z54"/>
      <w:bookmarkEnd w:id="42"/>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17. Лимит бөлуге қатысу үшін қаржы институты мына талаптарға сай болады:</w:t>
      </w:r>
      <w:bookmarkStart w:id="44" w:name="z55"/>
      <w:bookmarkEnd w:id="43"/>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ҚР ҰБ-ның пруденциалдық және өзге де нормативтерін орындау;</w:t>
      </w:r>
      <w:bookmarkStart w:id="45" w:name="z56"/>
      <w:bookmarkEnd w:id="44"/>
    </w:p>
    <w:p w:rsidR="00AF570A" w:rsidRDefault="00AF570A" w:rsidP="00AF570A">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қаржы агенттігінің басқару органы бекітетін ішкі құжаттарға сәйкестік.</w:t>
      </w:r>
      <w:bookmarkStart w:id="46" w:name="z57"/>
      <w:bookmarkEnd w:id="45"/>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18. Қатысушы лизинг компанияларына қойылатын ең төмен талаптар, атап айтқанда:</w:t>
      </w:r>
      <w:bookmarkStart w:id="47" w:name="z58"/>
      <w:bookmarkEnd w:id="46"/>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соңғы есепті кезең күніндегі жағдай бойынша лизинг компаниясының меншікті капиталы 1 (бір) миллиард теңгеден төмен болмай, оның қаржылық есептілікпен расталуы;</w:t>
      </w:r>
      <w:bookmarkStart w:id="48" w:name="z59"/>
      <w:bookmarkEnd w:id="47"/>
    </w:p>
    <w:p w:rsidR="00AF570A" w:rsidRPr="00AF570A"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негізгі қызметтің өтінім беретін жылдың алдында кемінде 1 (бір) жыл жүзеге асырылуы.</w:t>
      </w:r>
    </w:p>
    <w:bookmarkEnd w:id="48"/>
    <w:p w:rsidR="00876767" w:rsidRDefault="00AF570A" w:rsidP="00876767">
      <w:pPr>
        <w:spacing w:after="0" w:line="240" w:lineRule="auto"/>
        <w:jc w:val="both"/>
        <w:rPr>
          <w:rFonts w:ascii="Times New Roman" w:hAnsi="Times New Roman" w:cs="Times New Roman"/>
          <w:sz w:val="28"/>
          <w:szCs w:val="28"/>
          <w:lang w:val="ru-RU"/>
        </w:rPr>
      </w:pPr>
      <w:r w:rsidRPr="00AF570A">
        <w:rPr>
          <w:rFonts w:ascii="Times New Roman" w:hAnsi="Times New Roman" w:cs="Times New Roman"/>
          <w:color w:val="FF0000"/>
          <w:sz w:val="28"/>
          <w:szCs w:val="28"/>
          <w:lang w:val="ru-RU"/>
        </w:rPr>
        <w:t>Ескерту. 18-тармақтың 1) тармақшасында орыс тіліндегі мәтінге өзгеріс енгізілді, қазақ тіліндегі мәтін өзгермейді – ҚР Үкіметінің 14.07.2026 № 615 (алғашқы ресми жарияланған күнінен бастап қолданысқа енгізіледі) қаулысымен.</w:t>
      </w:r>
      <w:bookmarkStart w:id="49" w:name="z60"/>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19. Лимит айқындалғаннан кейін қаржы институты мен қаржы агенттігі арасында субсидиялау туралы келісім жасалады, онда мыналар:</w:t>
      </w:r>
      <w:bookmarkStart w:id="50" w:name="z61"/>
      <w:bookmarkEnd w:id="49"/>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лимиттерді игеру мерзімдері;</w:t>
      </w:r>
      <w:bookmarkStart w:id="51" w:name="z62"/>
      <w:bookmarkEnd w:id="50"/>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субсидия төлеу тәртібі;</w:t>
      </w:r>
      <w:bookmarkStart w:id="52" w:name="z63"/>
      <w:bookmarkEnd w:id="5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 жобалардың іске асырылуын мониторингілеуді жүзеге асыру;</w:t>
      </w:r>
      <w:bookmarkStart w:id="53" w:name="z64"/>
      <w:bookmarkEnd w:id="52"/>
    </w:p>
    <w:p w:rsidR="00AF570A" w:rsidRPr="00AF570A"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 босаған лимиттерді субсидиялау тоқтатылған жобалар арасында қайта бөлу шарттары (қаражатты мақсатқа сай пайдаланбау/жобаның және (немесе) кәсіпкердің осы Қағидалардың шарттарына сәйкес келмеуі) көрсетіледі.</w:t>
      </w:r>
    </w:p>
    <w:bookmarkEnd w:id="53"/>
    <w:p w:rsidR="00AF570A" w:rsidRPr="00AF570A" w:rsidRDefault="00AF570A" w:rsidP="00AF570A">
      <w:pPr>
        <w:spacing w:after="0" w:line="240" w:lineRule="auto"/>
        <w:jc w:val="both"/>
        <w:rPr>
          <w:rFonts w:ascii="Times New Roman" w:hAnsi="Times New Roman" w:cs="Times New Roman"/>
          <w:sz w:val="28"/>
          <w:szCs w:val="28"/>
          <w:lang w:val="ru-RU"/>
        </w:rPr>
      </w:pPr>
      <w:r w:rsidRPr="00AF570A">
        <w:rPr>
          <w:rFonts w:ascii="Times New Roman" w:hAnsi="Times New Roman" w:cs="Times New Roman"/>
          <w:color w:val="000000"/>
          <w:sz w:val="28"/>
          <w:szCs w:val="28"/>
        </w:rPr>
        <w:t>     </w:t>
      </w:r>
      <w:r w:rsidRPr="00AF570A">
        <w:rPr>
          <w:rFonts w:ascii="Times New Roman" w:hAnsi="Times New Roman" w:cs="Times New Roman"/>
          <w:color w:val="000000"/>
          <w:sz w:val="28"/>
          <w:szCs w:val="28"/>
          <w:lang w:val="ru-RU"/>
        </w:rPr>
        <w:t xml:space="preserve"> Өзге шарттар тараптардың субсидиялау туралы келісуі бойынша айқындалады және жазбаша нысанда ресімделеді.</w:t>
      </w:r>
    </w:p>
    <w:p w:rsidR="00AF570A" w:rsidRPr="00AF570A" w:rsidRDefault="00AF570A" w:rsidP="00AF570A">
      <w:pPr>
        <w:spacing w:after="0" w:line="240" w:lineRule="auto"/>
        <w:jc w:val="both"/>
        <w:rPr>
          <w:rFonts w:ascii="Times New Roman" w:hAnsi="Times New Roman" w:cs="Times New Roman"/>
          <w:sz w:val="28"/>
          <w:szCs w:val="28"/>
          <w:lang w:val="ru-RU"/>
        </w:rPr>
      </w:pPr>
      <w:bookmarkStart w:id="54" w:name="z65"/>
      <w:r w:rsidRPr="00AF570A">
        <w:rPr>
          <w:rFonts w:ascii="Times New Roman" w:hAnsi="Times New Roman" w:cs="Times New Roman"/>
          <w:color w:val="000000"/>
          <w:sz w:val="28"/>
          <w:szCs w:val="28"/>
        </w:rPr>
        <w:t>     </w:t>
      </w:r>
      <w:r w:rsidRPr="00AF570A">
        <w:rPr>
          <w:rFonts w:ascii="Times New Roman" w:hAnsi="Times New Roman" w:cs="Times New Roman"/>
          <w:color w:val="000000"/>
          <w:sz w:val="28"/>
          <w:szCs w:val="28"/>
          <w:lang w:val="ru-RU"/>
        </w:rPr>
        <w:t xml:space="preserve"> 20. Субсидиялау үшін жергілікті/республикалық бюджет қаражаты болмаған жағдайда қаржы институтынан қаржы құралдары бойынша шарт қабылданбайды.</w:t>
      </w:r>
    </w:p>
    <w:p w:rsidR="00876767" w:rsidRDefault="00876767" w:rsidP="00AF570A">
      <w:pPr>
        <w:spacing w:after="0" w:line="240" w:lineRule="auto"/>
        <w:rPr>
          <w:rFonts w:ascii="Times New Roman" w:hAnsi="Times New Roman" w:cs="Times New Roman"/>
          <w:b/>
          <w:color w:val="000000"/>
          <w:sz w:val="28"/>
          <w:szCs w:val="28"/>
          <w:lang w:val="ru-RU"/>
        </w:rPr>
      </w:pPr>
      <w:bookmarkStart w:id="55" w:name="z66"/>
      <w:bookmarkEnd w:id="54"/>
    </w:p>
    <w:p w:rsidR="00AF570A" w:rsidRDefault="00AF570A" w:rsidP="00876767">
      <w:pPr>
        <w:spacing w:after="0" w:line="240" w:lineRule="auto"/>
        <w:jc w:val="center"/>
        <w:rPr>
          <w:rFonts w:ascii="Times New Roman" w:hAnsi="Times New Roman" w:cs="Times New Roman"/>
          <w:b/>
          <w:color w:val="000000"/>
          <w:sz w:val="28"/>
          <w:szCs w:val="28"/>
          <w:lang w:val="ru-RU"/>
        </w:rPr>
      </w:pPr>
      <w:r w:rsidRPr="00AF570A">
        <w:rPr>
          <w:rFonts w:ascii="Times New Roman" w:hAnsi="Times New Roman" w:cs="Times New Roman"/>
          <w:b/>
          <w:color w:val="000000"/>
          <w:sz w:val="28"/>
          <w:szCs w:val="28"/>
          <w:lang w:val="ru-RU"/>
        </w:rPr>
        <w:t>3-параграф. Субсидия беру тәртібі</w:t>
      </w:r>
    </w:p>
    <w:p w:rsidR="00876767" w:rsidRPr="00AF570A" w:rsidRDefault="00876767" w:rsidP="00AF570A">
      <w:pPr>
        <w:spacing w:after="0" w:line="240" w:lineRule="auto"/>
        <w:rPr>
          <w:rFonts w:ascii="Times New Roman" w:hAnsi="Times New Roman" w:cs="Times New Roman"/>
          <w:sz w:val="28"/>
          <w:szCs w:val="28"/>
          <w:lang w:val="ru-RU"/>
        </w:rPr>
      </w:pPr>
    </w:p>
    <w:p w:rsidR="00876767" w:rsidRDefault="00AF570A" w:rsidP="00876767">
      <w:pPr>
        <w:spacing w:after="0" w:line="240" w:lineRule="auto"/>
        <w:ind w:firstLine="709"/>
        <w:jc w:val="both"/>
        <w:rPr>
          <w:rFonts w:ascii="Times New Roman" w:hAnsi="Times New Roman" w:cs="Times New Roman"/>
          <w:sz w:val="28"/>
          <w:szCs w:val="28"/>
          <w:lang w:val="ru-RU"/>
        </w:rPr>
      </w:pPr>
      <w:bookmarkStart w:id="56" w:name="z67"/>
      <w:bookmarkEnd w:id="55"/>
      <w:r w:rsidRPr="00AF570A">
        <w:rPr>
          <w:rFonts w:ascii="Times New Roman" w:hAnsi="Times New Roman" w:cs="Times New Roman"/>
          <w:color w:val="000000"/>
          <w:sz w:val="28"/>
          <w:szCs w:val="28"/>
          <w:lang w:val="ru-RU"/>
        </w:rPr>
        <w:t>21. Кәсіпкер қаржы институтына қаржы құралын ұсыну туралы өтініммен жүгінеді.</w:t>
      </w:r>
      <w:bookmarkStart w:id="57" w:name="z68"/>
      <w:bookmarkEnd w:id="56"/>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22. Қаржы институты жобаның қаржы-экономикалық тиімділігіне кешенді бағалау/сараптама жүргізеді.</w:t>
      </w:r>
      <w:bookmarkEnd w:id="57"/>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Көрсетілген бағалау/сараптама аяқталғаннан кейін қаржы институты қаржы агенттігінің филиалдарына кәсіпкердің өтінімі бойынша Қордың уәкілетті органы бекіткен нысан бойынша келісу үшін чек-парақ жібереді.</w:t>
      </w:r>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lastRenderedPageBreak/>
        <w:t>Қаржы агенттігі 2 (екі) жұмыс күні ішінде ұсынылған чек-парақ негізінде кәсіпкердің өтінімін келісуді жүзеге асырады.</w:t>
      </w:r>
      <w:bookmarkStart w:id="58" w:name="z69"/>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23. Қаржы агенттігінің филиалы чек-парақта көрсетілген мәліметтердің осы Қағидалардың шарттарына сәйкес келмейтінін анықтаған жағдайда қаржы агенттігі чек-парақты алған күннен бастап 2 (екі) жұмыс күні ішінде қаржы институтына ескертулерді жою үшін дәлелді бас тарту не кәсіпкерге субсидия беруден бас тарту жібереді.</w:t>
      </w:r>
      <w:bookmarkStart w:id="59" w:name="z70"/>
      <w:bookmarkEnd w:id="58"/>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24. Субсидиялағанға дейін қаржы институты қолданыстағы қаржы құралы бойынша кәсіпкердің шартта көзделген негізгі борыш пен сыйақыны уақтылы өтеу жөніндегі міндеттемелерді орындамағаны үшін айыппұлдар мен өсімпұлдарды есептен шығарады.</w:t>
      </w:r>
      <w:bookmarkStart w:id="60" w:name="z71"/>
      <w:bookmarkEnd w:id="59"/>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25. Қаржы институты қаржы құралын беру туралы оң шешім қабылдаған жағдайда, сондай-ақ қаржы агенттігінің келісімін жазбаша түрде алғаннан кейін және субсидиялау шеңберінде шарт жасасқаннан кейін қаржы институты қаржы агенттігіне:</w:t>
      </w:r>
      <w:bookmarkStart w:id="61" w:name="z72"/>
      <w:bookmarkEnd w:id="60"/>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шарттың не төлем графигінің көшірмесін немесе қаржы агенттігінің автоматтандырылған сервисіне шарт бойынша деректерді береді. Бұл ретте ұсынылатын құжаттарда субсидиялау мерзімінің басталуы қаржы агенттігіне жіберілген күнге дейін күнтізбелік 30 (отыз) күннен асырмай белгіленеді;</w:t>
      </w:r>
      <w:bookmarkStart w:id="62" w:name="z73"/>
      <w:bookmarkEnd w:id="6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Қордың уәкілетті органы бекіткен нысан бойынша хабарлама-хат (деректер қаржы агенттігінің автоматтандырылған сервисіне жіберілген жағдайда хабарлама-хат талап етілмейді);</w:t>
      </w:r>
      <w:bookmarkStart w:id="63" w:name="z74"/>
      <w:bookmarkEnd w:id="62"/>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 Қордың уәкілетті органы бекіткен нысан бойынша кәсіпкердің өтінімі бойынша чек-парақ береді.</w:t>
      </w:r>
      <w:bookmarkStart w:id="64" w:name="z75"/>
      <w:bookmarkEnd w:id="63"/>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26. Шартқа қол қойған кезде кәсіпкер өзіне қаржы құралын мақсатқа сай пайдалану бойынша және (немесе) жобаның осы Қағидалардың талаптарына сәйкестігі тұрғысынан міндеттеме қабылдайды. Кәсіпкер осы міндеттемелерді орындамаса субсидиялау тоқтатылады, кәсіпкер төленген субсидия сомасын қаржы агенттігіне өтейді.</w:t>
      </w:r>
      <w:bookmarkStart w:id="65" w:name="z76"/>
      <w:bookmarkEnd w:id="64"/>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27. Шартқа қол қойылуына қарай қаржы институты қаржы агенттігіне осы Қағидалардың 25-тармағын ескеріп, төлемдерді жүзеге асыру үшін құжаттар топтамасын ұсынады. </w:t>
      </w:r>
      <w:bookmarkStart w:id="66" w:name="z77"/>
      <w:bookmarkEnd w:id="65"/>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28. Жобалар бойынша субсидия тиісті өңірлік үйлестірушіден/уәкілетті органнан қаражат болған кезде төленеді.</w:t>
      </w:r>
      <w:bookmarkEnd w:id="66"/>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Бюджетте субсидиялауға қаражат болмаған жағдайда субсидияланатын және субсидияланбайтын бөліктерін кәсіпкер төлейді. Бюджет қаражаты түскен кезде қаржы агенттігі субсидияланатын бөлігін төлем графигіне сәйкес кәсіпкерге өтейді.</w:t>
      </w:r>
      <w:bookmarkStart w:id="67" w:name="z78"/>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29. Субсидиялау үшін көзделген қаражатты аударуды қаржы агенттігі алдыңғы кезеңдер үшін субсидиялардың өтелуін ескере отырып, қаржы институтының/банк-төлем агентінің ағымдағы шотына қаржы институты берген шарттың төлем графигіне сәйкес ай сайын аванстық төлемдермен (айына бір рет/бірнеше рет) жүзеге асырады.</w:t>
      </w:r>
      <w:bookmarkEnd w:id="67"/>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lastRenderedPageBreak/>
        <w:t>Қаржы институты алынатын субсидия сомасын осы Қағидалардың нормаларын ескере отырып өзі есептейді. Қаржы агенттігі көрсетілген есеп-қисаптарды тексеруді жүзеге асырмайды.</w:t>
      </w:r>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Субсидиялау үшін көзделген қаражатты аударумен бір мезгілде қаржы агенттігі қаражатты аудару туралы құжаттың көшірмесін электрондық поштамен жіберу арқылы қаржы институтын хабардар етеді. Хабарламада қаржы институтының атауы, өңір, кәсіпкердің атауы, субсидия сомасы және төлем жүзеге асырылған кезең көрсетіледі.</w:t>
      </w:r>
      <w:bookmarkStart w:id="68" w:name="z79"/>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30. Кәсіпкерлердің жобалары бойынша субсидиялау үшін көзделген қаражатты аударуды қаржы институтының/банк-төлем агентінің кредиттік рейтингі төмендеген және қаржылық жағдайы нашарлауының өзге де белгілері болған жағдайда (бір немесе бірнеше жағдайдың басталуы), оның ішінде:</w:t>
      </w:r>
      <w:bookmarkEnd w:id="68"/>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халықаралық рейтингілік агенттіктердегі кредиттік рейтинг </w:t>
      </w:r>
      <w:r w:rsidRPr="00AF570A">
        <w:rPr>
          <w:rFonts w:ascii="Times New Roman" w:hAnsi="Times New Roman" w:cs="Times New Roman"/>
          <w:color w:val="000000"/>
          <w:sz w:val="28"/>
          <w:szCs w:val="28"/>
        </w:rPr>
        <w:t>Standard</w:t>
      </w:r>
      <w:r w:rsidRPr="00AF570A">
        <w:rPr>
          <w:rFonts w:ascii="Times New Roman" w:hAnsi="Times New Roman" w:cs="Times New Roman"/>
          <w:color w:val="000000"/>
          <w:sz w:val="28"/>
          <w:szCs w:val="28"/>
          <w:lang w:val="ru-RU"/>
        </w:rPr>
        <w:t>&amp;</w:t>
      </w:r>
      <w:r w:rsidRPr="00AF570A">
        <w:rPr>
          <w:rFonts w:ascii="Times New Roman" w:hAnsi="Times New Roman" w:cs="Times New Roman"/>
          <w:color w:val="000000"/>
          <w:sz w:val="28"/>
          <w:szCs w:val="28"/>
        </w:rPr>
        <w:t>Poors</w:t>
      </w:r>
      <w:r w:rsidRPr="00AF570A">
        <w:rPr>
          <w:rFonts w:ascii="Times New Roman" w:hAnsi="Times New Roman" w:cs="Times New Roman"/>
          <w:color w:val="000000"/>
          <w:sz w:val="28"/>
          <w:szCs w:val="28"/>
          <w:lang w:val="ru-RU"/>
        </w:rPr>
        <w:t xml:space="preserve"> рейтингінің шәкілі бойынша "В" деңгейінен төмендеген;</w:t>
      </w:r>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К4 коэффициентінің мәні 0,4 деңгейінен төмендеген;</w:t>
      </w:r>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қатарынан 2 (екі) ай бойы пруденциалдық нормативтер бұзылған кезде қаржы агенттігі кәсіпкердің қаржы құралы бойынша толық төлем (негізгі борыш, субсидияланатын және субсидияланбайтын бөлік) жасауы фактісі туралы қаржы институтының хабарламасы негізінде не шарттың төлем графиктерін негізге алып қысқа мерзімді кезеңге субсидияланатын бөлігі бойынша кәсіпкердің алдағы міндеттемелерін жабатын төлемдермен жүзеге асырады.</w:t>
      </w:r>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Қаржы институтының/банк-төлем агентінің жоғарыда көрсетілген көрсеткіштері түзелген жағдайда қаржы агенттігі субсидиялау үшін көзделген қаражатты аударуды шарттың төлем графиктерін ескере отырып аванстық төлемдермен (айына бір рет/бірнеше рет) жүзеге асырады.</w:t>
      </w:r>
      <w:bookmarkStart w:id="69" w:name="z80"/>
    </w:p>
    <w:p w:rsidR="00AF570A" w:rsidRPr="00AF570A"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31. Қаржы институты қаржы агенттігінің хабарламасы негізінде қаржы агенттігінің хабарламасында көрсетілген кәсіпкерлердің жобалары бойынша субсидия сомасын қаржы агенттігінің/банк-төлем агентінің ағымдағы шотынан есептен шығаруды жүзеге асырады.</w:t>
      </w:r>
    </w:p>
    <w:bookmarkEnd w:id="69"/>
    <w:p w:rsidR="00876767" w:rsidRDefault="00AF570A" w:rsidP="00AF570A">
      <w:pPr>
        <w:spacing w:after="0" w:line="240" w:lineRule="auto"/>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 </w:t>
      </w:r>
      <w:r w:rsidRPr="00AF570A">
        <w:rPr>
          <w:rFonts w:ascii="Times New Roman" w:hAnsi="Times New Roman" w:cs="Times New Roman"/>
          <w:color w:val="000000"/>
          <w:sz w:val="28"/>
          <w:szCs w:val="28"/>
        </w:rPr>
        <w:t>     </w:t>
      </w:r>
      <w:r w:rsidRPr="00AF570A">
        <w:rPr>
          <w:rFonts w:ascii="Times New Roman" w:hAnsi="Times New Roman" w:cs="Times New Roman"/>
          <w:color w:val="000000"/>
          <w:sz w:val="28"/>
          <w:szCs w:val="28"/>
          <w:lang w:val="ru-RU"/>
        </w:rPr>
        <w:t xml:space="preserve"> Қаржы институты хабарламаға сәйкес келмейтін/қаржы агенттігінің қаражатты қаржы агенттігінің/банк-төлем агентінің ағымдағы шотынан аударғаны туралы хабарлама болмаған субсидияларды есептен шығарған жағдайда қаржы институты субсидияларды қаржы агенттігінің жазбаша нысандағы хабарламасын алған күннен бастап 10 (он) жұмыс күні ішінде қаржы агенттігінің/банк-төлем агентінің ағымдағы шотына қайтаруды жүзеге асырады. </w:t>
      </w:r>
      <w:bookmarkStart w:id="70" w:name="z8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32. Қаржы институты субсидияларды шарттың төлем графигі бойынша жоспарлы төлемнен аспайтын қалдық сомасы шегінде ішінара мерзімінен бұрын өтеуге сәйкес есептеліп өзгертілген өтеу графиктері бойынша өтейді.</w:t>
      </w:r>
      <w:bookmarkStart w:id="71" w:name="z82"/>
      <w:bookmarkEnd w:id="70"/>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33. Кәсіпкер қаржы институтына субсидияланбайтын бөлікті төлеуді шартқа сәйкес өтеу графигі бойынша жүргізеді.</w:t>
      </w:r>
      <w:bookmarkStart w:id="72" w:name="z83"/>
      <w:bookmarkEnd w:id="7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lastRenderedPageBreak/>
        <w:t>34. Кәсіпкердің қаржы құралы (негізгі борыш және субсидияланбайтын бөлік) бойынша төлемді толық төлеуді жүргізу фактісі бойынша қаржы институты қаржы агенттігінің ағымдағы шотынан кәсіпкердің қаржы құралы бойынша субсидияланатын бөлікті өтеу есебіне ақшаны есептен шығаруды:</w:t>
      </w:r>
      <w:bookmarkStart w:id="73" w:name="z84"/>
      <w:bookmarkEnd w:id="72"/>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кәсіпкер қаржы құралы бойынша жоспарлы төлемді өтеген күні қаржы агенттігінің шотында қаражат болған;</w:t>
      </w:r>
      <w:bookmarkStart w:id="74" w:name="z85"/>
      <w:bookmarkEnd w:id="73"/>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график бойынша өтеу күнінен кейін қаржы агенттігінен қаражат түскен кезде жүзеге асырады.</w:t>
      </w:r>
      <w:bookmarkStart w:id="75" w:name="z86"/>
      <w:bookmarkEnd w:id="74"/>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35. Қаржы институты кәсіпкер берешекті өтегенге дейін субсидияланатын бөлікті өтеу үшін қаражатты қаржы агенттігінің ағымдағы шотынан есептен шығармайды және бұл туралы қаржы агенттігін 5 (бес) жұмыс күні ішінде:</w:t>
      </w:r>
      <w:bookmarkStart w:id="76" w:name="z87"/>
      <w:bookmarkEnd w:id="75"/>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1) кәсіпкер төлемдерді төлеу бойынша екінші деңгейдегі банк/ислам банкі алдындағы міндеттемелерін қатарынан 3 (үш) ай бойы орындамаған; </w:t>
      </w:r>
      <w:bookmarkStart w:id="77" w:name="z88"/>
      <w:bookmarkEnd w:id="76"/>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кәсіпкер лизинг компаниясы/ислам лизинг компаниясы алдында лизингтік төлемдер енгізу жөніндегі міндеттемелерін қатарынан 2 (екі) және одан да көп рет орындамаған жағдайларда тиісті хатпен хабардар етеді.</w:t>
      </w:r>
      <w:bookmarkStart w:id="78" w:name="z89"/>
      <w:bookmarkEnd w:id="77"/>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36. Қаржы институты қаржы құралы ұсынылғаннан кейін 2 (екі) жұмыс күні ішінде ресми хатпен/</w:t>
      </w:r>
      <w:r w:rsidRPr="00AF570A">
        <w:rPr>
          <w:rFonts w:ascii="Times New Roman" w:hAnsi="Times New Roman" w:cs="Times New Roman"/>
          <w:color w:val="000000"/>
          <w:sz w:val="28"/>
          <w:szCs w:val="28"/>
        </w:rPr>
        <w:t>web</w:t>
      </w:r>
      <w:r w:rsidRPr="00AF570A">
        <w:rPr>
          <w:rFonts w:ascii="Times New Roman" w:hAnsi="Times New Roman" w:cs="Times New Roman"/>
          <w:color w:val="000000"/>
          <w:sz w:val="28"/>
          <w:szCs w:val="28"/>
          <w:lang w:val="ru-RU"/>
        </w:rPr>
        <w:t>-сервис арқылы осы Қағидалардың 11-тармағында көрсетілген қаржы құралының сомасы бойынша талапты сақтау үшін қарыз алушы туралы ақпаратты қаржы агенттігіне жібереді.</w:t>
      </w:r>
      <w:bookmarkStart w:id="79" w:name="z90"/>
      <w:bookmarkEnd w:id="78"/>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37. Қаржы агенттігінің қаржы институтына субсидия төлеуі қаржы институты және қаржы агенттігі арасындағы субсидиялау туралы келісімде көрсетілген рәсімдерге сәйкес жүзеге асырылады.</w:t>
      </w:r>
      <w:bookmarkStart w:id="80" w:name="z91"/>
      <w:bookmarkEnd w:id="79"/>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38. Тиісті уәкілетті органнан/өңірлік үйлестірушіден субсидиялау үшін түскен бюджеттен берілетін қаражат болмаған жағдайда, оның ішінде қаржы агенттігі белгілеген субсидиялау лимиті бар болса, қаржы агенттігі тиісті уәкілетті органнан/өңірлік үйлестірушіден қаражат алған кезге дейін қаржы институтынан осы Қағидалардың 25-тармағында көрсетілген құжаттарды қабылдамайды.</w:t>
      </w:r>
      <w:bookmarkStart w:id="81" w:name="z92"/>
      <w:bookmarkEnd w:id="80"/>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39. Кәсіпкердің қаржы құралы бойынша негізгі борыш ішінара мерзімінен бұрын өтелген жағдайда қаржы институты 2 (екі) жұмыс күні ішінде қаржы агенттігіне шартқа қосымша келісімнің көшірмесін не төлемдерді өтеудің өзгертілген графигімен қаржы институтының электрондық форматтағы (</w:t>
      </w:r>
      <w:r w:rsidRPr="00AF570A">
        <w:rPr>
          <w:rFonts w:ascii="Times New Roman" w:hAnsi="Times New Roman" w:cs="Times New Roman"/>
          <w:color w:val="000000"/>
          <w:sz w:val="28"/>
          <w:szCs w:val="28"/>
        </w:rPr>
        <w:t>XLS</w:t>
      </w:r>
      <w:r w:rsidRPr="00AF570A">
        <w:rPr>
          <w:rFonts w:ascii="Times New Roman" w:hAnsi="Times New Roman" w:cs="Times New Roman"/>
          <w:color w:val="000000"/>
          <w:sz w:val="28"/>
          <w:szCs w:val="28"/>
          <w:lang w:val="ru-RU"/>
        </w:rPr>
        <w:t xml:space="preserve"> немесе </w:t>
      </w:r>
      <w:r w:rsidRPr="00AF570A">
        <w:rPr>
          <w:rFonts w:ascii="Times New Roman" w:hAnsi="Times New Roman" w:cs="Times New Roman"/>
          <w:color w:val="000000"/>
          <w:sz w:val="28"/>
          <w:szCs w:val="28"/>
        </w:rPr>
        <w:t>XLSX</w:t>
      </w:r>
      <w:r w:rsidRPr="00AF570A">
        <w:rPr>
          <w:rFonts w:ascii="Times New Roman" w:hAnsi="Times New Roman" w:cs="Times New Roman"/>
          <w:color w:val="000000"/>
          <w:sz w:val="28"/>
          <w:szCs w:val="28"/>
          <w:lang w:val="ru-RU"/>
        </w:rPr>
        <w:t>) хатын жібереді, онда төленуге тиіс субсидия сомасы көрсетіледі.</w:t>
      </w:r>
      <w:bookmarkStart w:id="82" w:name="z93"/>
      <w:bookmarkEnd w:id="8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40. Кәсіпкер күнтізбелік бір ай ішінде қаржы құралы бойынша негізгі борышты бірнеше рет мерзімінен бұрын ішінара өтеген жағдайда қаржы агенттігіне осындай жағдайлар бойынша біріктірілген шартқа қосымша келісімнің көшірмесін не төлемдерді өтеудің өзгертілген графигі және төленуге тиіс субсидия сомасы көрсетілген электрондық форматтағы (</w:t>
      </w:r>
      <w:r w:rsidRPr="00AF570A">
        <w:rPr>
          <w:rFonts w:ascii="Times New Roman" w:hAnsi="Times New Roman" w:cs="Times New Roman"/>
          <w:color w:val="000000"/>
          <w:sz w:val="28"/>
          <w:szCs w:val="28"/>
        </w:rPr>
        <w:t>XLS</w:t>
      </w:r>
      <w:r w:rsidRPr="00AF570A">
        <w:rPr>
          <w:rFonts w:ascii="Times New Roman" w:hAnsi="Times New Roman" w:cs="Times New Roman"/>
          <w:color w:val="000000"/>
          <w:sz w:val="28"/>
          <w:szCs w:val="28"/>
          <w:lang w:val="ru-RU"/>
        </w:rPr>
        <w:t xml:space="preserve"> немесе </w:t>
      </w:r>
      <w:r w:rsidRPr="00AF570A">
        <w:rPr>
          <w:rFonts w:ascii="Times New Roman" w:hAnsi="Times New Roman" w:cs="Times New Roman"/>
          <w:color w:val="000000"/>
          <w:sz w:val="28"/>
          <w:szCs w:val="28"/>
        </w:rPr>
        <w:t>XLSX</w:t>
      </w:r>
      <w:r w:rsidRPr="00AF570A">
        <w:rPr>
          <w:rFonts w:ascii="Times New Roman" w:hAnsi="Times New Roman" w:cs="Times New Roman"/>
          <w:color w:val="000000"/>
          <w:sz w:val="28"/>
          <w:szCs w:val="28"/>
          <w:lang w:val="ru-RU"/>
        </w:rPr>
        <w:t>) қаржы институтының хатын беруге рұқсат етіледі.</w:t>
      </w:r>
      <w:bookmarkEnd w:id="82"/>
    </w:p>
    <w:p w:rsidR="00AF570A" w:rsidRPr="00AF570A"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Бұл ретте хабарлау мерзімдері қаржы институты мен қаржы агенттігі арасындағы субсидиялау туралы келісімде көрсетілген.</w:t>
      </w:r>
    </w:p>
    <w:p w:rsidR="00876767" w:rsidRDefault="00AF570A" w:rsidP="00876767">
      <w:pPr>
        <w:spacing w:after="0" w:line="240" w:lineRule="auto"/>
        <w:ind w:firstLine="709"/>
        <w:jc w:val="both"/>
        <w:rPr>
          <w:rFonts w:ascii="Times New Roman" w:hAnsi="Times New Roman" w:cs="Times New Roman"/>
          <w:sz w:val="28"/>
          <w:szCs w:val="28"/>
          <w:lang w:val="ru-RU"/>
        </w:rPr>
      </w:pPr>
      <w:bookmarkStart w:id="83" w:name="z94"/>
      <w:r w:rsidRPr="00AF570A">
        <w:rPr>
          <w:rFonts w:ascii="Times New Roman" w:hAnsi="Times New Roman" w:cs="Times New Roman"/>
          <w:color w:val="000000"/>
          <w:sz w:val="28"/>
          <w:szCs w:val="28"/>
          <w:lang w:val="ru-RU"/>
        </w:rPr>
        <w:lastRenderedPageBreak/>
        <w:t>41. Қаржы құралы бойынша негізгі борыш мерзімінен бұрын толық өтелген жағдайда қаржы институты 7 (жеті) жұмыс күні ішінде қаржы агенттігіне өзара есеп айырысуды салыстырып қарау актісін тапсырады.</w:t>
      </w:r>
      <w:bookmarkStart w:id="84" w:name="z95"/>
      <w:bookmarkEnd w:id="83"/>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42. Мынадай жағдайларда субсидия төлеу тоқтатылады:</w:t>
      </w:r>
      <w:bookmarkStart w:id="85" w:name="z96"/>
      <w:bookmarkEnd w:id="84"/>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қаржы институтының алдында шарт бойынша қаржы құралының толық өтелуі (кәсіпкердің қаржы институтына қаржы құралын толық өтеген күні субсидиялау тоқтатылған күн болып саналады);</w:t>
      </w:r>
      <w:bookmarkStart w:id="86" w:name="z97"/>
      <w:bookmarkEnd w:id="85"/>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2) субсидиялаудың тоқтатылғаны туралы қаржы агенттігін хабардар ету; </w:t>
      </w:r>
      <w:bookmarkStart w:id="87" w:name="z98"/>
      <w:bookmarkEnd w:id="86"/>
    </w:p>
    <w:p w:rsidR="00AF570A" w:rsidRDefault="00AF570A" w:rsidP="00876767">
      <w:pPr>
        <w:spacing w:after="0" w:line="240" w:lineRule="auto"/>
        <w:ind w:firstLine="709"/>
        <w:jc w:val="both"/>
        <w:rPr>
          <w:rFonts w:ascii="Times New Roman" w:hAnsi="Times New Roman" w:cs="Times New Roman"/>
          <w:color w:val="000000"/>
          <w:sz w:val="28"/>
          <w:szCs w:val="28"/>
          <w:lang w:val="kk-KZ"/>
        </w:rPr>
      </w:pPr>
      <w:r w:rsidRPr="00876767">
        <w:rPr>
          <w:rFonts w:ascii="Times New Roman" w:hAnsi="Times New Roman" w:cs="Times New Roman"/>
          <w:color w:val="000000"/>
          <w:sz w:val="28"/>
          <w:szCs w:val="28"/>
          <w:lang w:val="kk-KZ"/>
        </w:rPr>
        <w:t>3) кәсіпкердің бұрын қол қойылған өтініші бойынша субсидиялау шарттарынан кәсіпкердің өз бастамасы бойынша бас тартуы.</w:t>
      </w:r>
    </w:p>
    <w:p w:rsidR="00876767" w:rsidRPr="00876767" w:rsidRDefault="00876767" w:rsidP="00876767">
      <w:pPr>
        <w:spacing w:after="0" w:line="240" w:lineRule="auto"/>
        <w:ind w:firstLine="709"/>
        <w:jc w:val="both"/>
        <w:rPr>
          <w:rFonts w:ascii="Times New Roman" w:hAnsi="Times New Roman" w:cs="Times New Roman"/>
          <w:sz w:val="28"/>
          <w:szCs w:val="28"/>
          <w:lang w:val="ru-RU"/>
        </w:rPr>
      </w:pPr>
    </w:p>
    <w:p w:rsidR="00876767" w:rsidRDefault="00AF570A" w:rsidP="00876767">
      <w:pPr>
        <w:spacing w:after="0" w:line="240" w:lineRule="auto"/>
        <w:jc w:val="center"/>
        <w:rPr>
          <w:rFonts w:ascii="Times New Roman" w:hAnsi="Times New Roman" w:cs="Times New Roman"/>
          <w:sz w:val="28"/>
          <w:szCs w:val="28"/>
          <w:lang w:val="ru-RU"/>
        </w:rPr>
      </w:pPr>
      <w:bookmarkStart w:id="88" w:name="z99"/>
      <w:bookmarkEnd w:id="87"/>
      <w:r w:rsidRPr="00AF570A">
        <w:rPr>
          <w:rFonts w:ascii="Times New Roman" w:hAnsi="Times New Roman" w:cs="Times New Roman"/>
          <w:b/>
          <w:color w:val="000000"/>
          <w:sz w:val="28"/>
          <w:szCs w:val="28"/>
          <w:lang w:val="ru-RU"/>
        </w:rPr>
        <w:t>4-параграф. Субсидиялауды тоқтата тұру, тоқтату және қайта бастау</w:t>
      </w:r>
      <w:bookmarkStart w:id="89" w:name="z100"/>
      <w:bookmarkEnd w:id="88"/>
    </w:p>
    <w:p w:rsidR="00876767" w:rsidRDefault="00876767" w:rsidP="00876767">
      <w:pPr>
        <w:spacing w:after="0" w:line="240" w:lineRule="auto"/>
        <w:rPr>
          <w:rFonts w:ascii="Times New Roman" w:hAnsi="Times New Roman" w:cs="Times New Roman"/>
          <w:sz w:val="28"/>
          <w:szCs w:val="28"/>
          <w:lang w:val="ru-RU"/>
        </w:rPr>
      </w:pPr>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43. Қаржы агенттігі кәсіпкерді субсидиялауды қаржы институтының қолдаухаттары (хабарламалары), сондай-ақ мониторинг нәтижелері негізінде тоқтатады/қайта бастайды.</w:t>
      </w:r>
      <w:bookmarkStart w:id="90" w:name="z101"/>
      <w:bookmarkEnd w:id="89"/>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44. Қаржы институты мынадай жағдайларды анықтаған кезден бастап 5 (бес) жұмыс күнінен кешіктірмей және (немесе) қаржы агенттігінің мониторинг туралы есебі негізінде жіберілген қаржы институтының хабарламасы негізінде қаржы агенттігі кәсіпкерді субсидиялауды осы жағдайлардың кез келгені орын алған күннен бастап тоқтатып қояды:</w:t>
      </w:r>
      <w:bookmarkStart w:id="91" w:name="z102"/>
      <w:bookmarkEnd w:id="90"/>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субсидиялау жүзеге асырылатын қаржы құралының түгел/ішінара мақсатқа сай пайдаланылмауы, бұл ретте субсидиялау қаржы құралын мақсатқа сай пайдаланбау сомасына барабар тоқтатылады;</w:t>
      </w:r>
      <w:bookmarkStart w:id="92" w:name="z103"/>
      <w:bookmarkEnd w:id="9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жобаның және (немесе) кәсіпкердің осы Қағидалардың шарттарына және (немесе) қаржы институтының шешіміне сәйкес келмеуі;</w:t>
      </w:r>
      <w:bookmarkStart w:id="93" w:name="z104"/>
      <w:bookmarkEnd w:id="92"/>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 егер орындаудың мүмкін болмауы еңсерілмейтін күш мән-жайларының, яғни төтенше және осы жағдайлар кезінде алдын алуға болмайтын мән-жайлардың (дүлей құбылыстар, әскери іс-қимылдар) салдарынан болған жағдайларды қоспағанда, кәсіпкердің шарттың төлем графигіне сәйкес қаржы институтының алдындағы төлемдерді төлеу жөніндегі міндеттемелерді қатарынан 3 (үш) ай бойы, сондай-ақ қаржы нарығын және қаржы ұйымдарын реттеу, бақылау және қадағалау жөніндегі уәкілетті орган өкімінің және (немесе) өзге құжатының және (немесе) актісінің негізінде орындамауы (бұдан әрі – ахуал);</w:t>
      </w:r>
      <w:bookmarkStart w:id="94" w:name="z105"/>
      <w:bookmarkEnd w:id="93"/>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 ахуал әрекет еткен кезеңде туындаған жағдайларды қоспағанда, шарттың өтеу графигіне сәйкес қаржы институтының алдында лизингтік төлемдерді енгізу жөніндегі міндеттемелерді кәсіпкердің қатарынан 2 (екі) және одан да көп рет орындамауы;</w:t>
      </w:r>
      <w:bookmarkStart w:id="95" w:name="z106"/>
      <w:bookmarkEnd w:id="94"/>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5) кәсіпкердің шоттарындағы ақшаға тыйым салынуы (шоттағы ақшаның талап қою талаптарын толық көлемде қамтамасыз етуге жеткілікті болуы шартымен талап қоюды қамтамасыз ету жөніндегі шаралар ретінде шоттардағы </w:t>
      </w:r>
      <w:r w:rsidRPr="00AF570A">
        <w:rPr>
          <w:rFonts w:ascii="Times New Roman" w:hAnsi="Times New Roman" w:cs="Times New Roman"/>
          <w:color w:val="000000"/>
          <w:sz w:val="28"/>
          <w:szCs w:val="28"/>
          <w:lang w:val="ru-RU"/>
        </w:rPr>
        <w:lastRenderedPageBreak/>
        <w:t>ақшаға тыйым салуды қоспағанда) және (немесе) кәсіпкердің шоты бойынша шығыс операцияларының тоқтатып қойылуы;</w:t>
      </w:r>
      <w:bookmarkStart w:id="96" w:name="z107"/>
      <w:bookmarkEnd w:id="95"/>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6) Қазақстан Республикасының қаржы лизингі туралы заңнамасында көзделген жағдайларда борышкерден лизинг нысанасының талап етілуі;</w:t>
      </w:r>
      <w:bookmarkStart w:id="97" w:name="z108"/>
      <w:bookmarkEnd w:id="96"/>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7) инвестициялық мақсаттарға бағытталған жобалар бойынша: төленген субсидия сомасының әрбір 15 (он бес) миллион теңгесіне жаңа жұмыс орындарын, бірақ 2 (екі) қаржы жылы өткеннен кейін әрбір жоба бойынша кемінде бір жұмыс орнын құруды және Қазақстан Республикасы Қаржы министрлігі Мемлекеттік кірістер комитетінің/салық декларациясының деректері негізінде және (немесе) бюджетпен есеп айырысудың жай-күйі туралы дербес шоттан үзінді көшірмеге сәйкес кірістердің субсидиялау мерзімі аяқталғанға дейін жыл сайынғы негізде бір қаржы жылы өткеннен кейін жинақталған инфляция деңгейінен кем болмайтын деңгейде міндетті ұлғаюын (бұл ретте тиімділік көрсеткіштерін есептеу кезінде субсидиялаудың қай күні басталғанына қарамастан, келесі қаржы жылының басталуы есепті күн болып табылады) көздейтін тиімділік көрсеткіштерінің орындалмауы;</w:t>
      </w:r>
      <w:bookmarkStart w:id="98" w:name="z109"/>
      <w:bookmarkEnd w:id="97"/>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8) айналым қаражатын толықтыруға бағытталған жобалар бойынша: Қазақстан Республикасы Қаржы министрлігі Мемлекеттік кірістер комитетінің/салық декларациясының деректері негізінде және (немесе) бюджетпен есеп айырысудың жай-күйі туралы дербес шоттан үзінді көшірмеге сәйкес кіріс пен еңбекақы төлеу қорының субсидиялау мерзімі аяқталғанға дейін жыл сайынғы негізде бір қаржы жылы өткеннен кейін жинақталған инфляция деңгейінен кем болмайтын деңгейде міндетті түрде ұлғаюын (бұл ретте тиімділік көрсеткіштерін есептеу кезінде субсидиялаудың басталу күніне қарамастан келесі қаржы жылының басталуы есепті күн болып табылады) көздейтін тиімділік көрсеткіштерінің орындалмауы;</w:t>
      </w:r>
      <w:bookmarkStart w:id="99" w:name="z110"/>
      <w:bookmarkEnd w:id="98"/>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9) субсидиялау жүзеге асырылатын инвестициялық жобаларды іске асыру мерзімінің бұзылуы;</w:t>
      </w:r>
      <w:bookmarkStart w:id="100" w:name="z111"/>
      <w:bookmarkEnd w:id="99"/>
    </w:p>
    <w:p w:rsidR="00AF570A" w:rsidRPr="00AF570A"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10) жеке кәсіпкерлік субъектісі ретінде кәсіпкер қызметінің тоқтатып қойылуы/тоқтатылуы.</w:t>
      </w:r>
    </w:p>
    <w:bookmarkEnd w:id="100"/>
    <w:p w:rsidR="00876767" w:rsidRDefault="00AF570A" w:rsidP="00876767">
      <w:pPr>
        <w:spacing w:after="0" w:line="240" w:lineRule="auto"/>
        <w:jc w:val="both"/>
        <w:rPr>
          <w:rFonts w:ascii="Times New Roman" w:hAnsi="Times New Roman" w:cs="Times New Roman"/>
          <w:sz w:val="28"/>
          <w:szCs w:val="28"/>
          <w:lang w:val="ru-RU"/>
        </w:rPr>
      </w:pPr>
      <w:r w:rsidRPr="00AF570A">
        <w:rPr>
          <w:rFonts w:ascii="Times New Roman" w:hAnsi="Times New Roman" w:cs="Times New Roman"/>
          <w:color w:val="FF0000"/>
          <w:sz w:val="28"/>
          <w:szCs w:val="28"/>
          <w:lang w:val="ru-RU"/>
        </w:rPr>
        <w:t>Ескерту. 44-тармақтың 7) тармақшасында орыс тіліндегі мәтінге өзгеріс енгізілді, қазақ тіліндегі мәтін өзгермейді – ҚР Үкіметінің 14.07.2026 № 615 (алғашқы ресми жарияланған күнінен бастап қолданысқа енгізіледі) қаулысымен.</w:t>
      </w:r>
      <w:bookmarkStart w:id="101" w:name="z112"/>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45. Қаржы агенттігі осы Қағидалардың 44-тармағында көрсетілген фактілер анықталғаннан кейін 20 (жиырма) жұмыс күні ішінде қаржы институтының хабардар етуі негізінде субсидиялауды тоқтатады/тоқтатуды кейінге қалдырады не қайта бастайды.</w:t>
      </w:r>
      <w:bookmarkEnd w:id="10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Бұл ретте қаржы агенттігінің хабарламасында субсидиялауды тоқтату/қайта бастау туралы негіз көрсетіледі.</w:t>
      </w:r>
      <w:bookmarkStart w:id="102" w:name="z113"/>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46. Кәсіпкер қайтыс болған жағдайда қаржы институты кәсіпкердің қайтыс болғаны туралы мәлімет (ақпарат) алғаннан кейін 2 (екі) жұмыс күні ішінде қаржы агенттігіне тиісті хабарлама жібереді, ол 5 (бес) жұмыс күні </w:t>
      </w:r>
      <w:r w:rsidRPr="00AF570A">
        <w:rPr>
          <w:rFonts w:ascii="Times New Roman" w:hAnsi="Times New Roman" w:cs="Times New Roman"/>
          <w:color w:val="000000"/>
          <w:sz w:val="28"/>
          <w:szCs w:val="28"/>
          <w:lang w:val="ru-RU"/>
        </w:rPr>
        <w:lastRenderedPageBreak/>
        <w:t>ішінде мұрагердің (-лердің) мұрагерлік құқығы басталған кезге дейін субсидиялауды уақытша тоқтату жөніндегі ақпаратты қаржы агенттігінің уәкілетті органының қарауына шығарады. Мұрагердің (-лердің) мұрагерлік құқығы басталған жағдайда қаржы агенттігінің уәкілетті органының қарауына субсидиялауды қайта бастау туралы мәселе шығарылады.</w:t>
      </w:r>
      <w:bookmarkEnd w:id="102"/>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Мұрагер (-лер) мұрадан бас тартқан, мұрагерлер болмаған жағдайда, мұрагердің міндеттемелерді қабылдауы мүмкін болмаған өзге де жағдайларда, сондай-ақ қаржы құралы мерзімінен бұрын толық өтелген кезде субсидиялау тоқтатылады.</w:t>
      </w:r>
      <w:bookmarkStart w:id="103" w:name="z114"/>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47. Қаржы құралы түгел/ішінара мақсатқа сай пайдаланылмаған, жоба және (немесе) кәсіпкер осы Қағидалардың шарттарына сәйкес келмеген кезде қаржы агенттігі субсидиялауды тоқтатады, бұл ретте субсидиялау қаржы құралын мақсатқа сай пайдаланбау сомасына барабар тоқтатылады. Қаржы құралының мақсатқа сай пайдаланылуын растайтын қаржы құралының қалған бөлігі бойынша және кәсіпкер қаржы құралын мақсатқа сай пайдаланбау мөлшеріне барабар төленген субсидиялар сомасын қайтарған жағдайда субсидиялау төлем графигіне сәйкес жалғасады. Қаржы құралының түгелдей мақсатқа сай пайдаланылмағаны анықталған немесе жоба немесе кәсіпкер осы Қағидалардың шарттарына сәйкес келмеген жағдайларда субсидиялау оның мерзімі басталған күннен бастап тоқтатылады, төленген субсидия сомасы толық қайтарылады.</w:t>
      </w:r>
      <w:bookmarkEnd w:id="103"/>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Қаржы агенттігіне қайтарылған субсидия сомалары одан әрі субсидия төлеу үшін пайдаланылады.</w:t>
      </w:r>
      <w:bookmarkStart w:id="104" w:name="z115"/>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48. Кәсіпкер субсидиялауды тоқтатып қоюға негіз болған себептерді жойған жағдайда қаржы агенттігі 5 (бес) жұмыс күні ішінде қаржы институтын субсидиялаудың қайта басталғаны туралы хабардар етеді.</w:t>
      </w:r>
      <w:bookmarkStart w:id="105" w:name="z116"/>
      <w:bookmarkEnd w:id="104"/>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49. Кәсіпкерді субсидиялау қайта басталған жағдайда қаржы агенттігі оған тоқтатып қойылған кезеңде төленбеген субсидияны төлейді, осы Қағидалардың 44-тармағының 3), 4) және 5) тармақшаларында көрсетілген себептер бойынша субсидиялау тоқтатып қойылған жағдайда қаржы агенттігі субсидиялау қайта басталған кезде кәсіпкер мерзімін өткізіп алған күннен бастап төленуге тиіс субсидияны төлейді.</w:t>
      </w:r>
      <w:bookmarkStart w:id="106" w:name="z117"/>
      <w:bookmarkEnd w:id="105"/>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50. Кәсіпкерді субсидиялау тоқтатылған жағдайда қаржы агенттігі 5 (бес) жұмыс күні ішінде тиісті хатпен кәсіпкерге және қаржы институтына хабарлама жібереді, онда тоқтату себебін көрсетеді.</w:t>
      </w:r>
      <w:bookmarkStart w:id="107" w:name="z118"/>
      <w:bookmarkEnd w:id="106"/>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51. Осы Қағидалардың 46-тармағында көзделген жағдайларды қоспағанда, қаржы агенттігі субсидиялауды тоқтату туралы жазбаша хабарлама берген қаржы құралдары қайта басталмайды.</w:t>
      </w:r>
      <w:bookmarkStart w:id="108" w:name="z119"/>
      <w:bookmarkEnd w:id="107"/>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52. Субсидиялау тоқтатылған жағдайда қаржы институты қолданыстағы қаржы құралы бойынша кәсіпкерге қаржы құралының бұрын қолданыста болған шарттарын (оның ішінде номиналды мөлшерлемені, комиссияларды және өзге де шарттарды) белгілейді. Бұл ретте қаржы агенттігі 10 (он) жұмыс </w:t>
      </w:r>
      <w:r w:rsidRPr="00AF570A">
        <w:rPr>
          <w:rFonts w:ascii="Times New Roman" w:hAnsi="Times New Roman" w:cs="Times New Roman"/>
          <w:color w:val="000000"/>
          <w:sz w:val="28"/>
          <w:szCs w:val="28"/>
          <w:lang w:val="ru-RU"/>
        </w:rPr>
        <w:lastRenderedPageBreak/>
        <w:t>күні ішінде қаржы институтына өзара есеп айырысуды салыстырып тексеру актісін тапсырады.</w:t>
      </w:r>
      <w:bookmarkEnd w:id="108"/>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Егер қаржы агенттігі қаржы институтының атына өтелетін сома қамтылған өзара есеп айырысуды салыстырып тексеру актісін қол қоюға жіберген сәттен бастап 10 (он) жұмыс күні ішінде қаржы институты қол қойылған өзара есеп айырысуды салыстырып тексеру актісін не дәлелді қарсылық бермесе, өзара есеп айырысуды салыстырып тексеру актісінде көрсетілген соманы қаржы институты мойындайды деп есептеледі және ол қаржы агенттігінің шотына қайтарылады.</w:t>
      </w:r>
      <w:bookmarkStart w:id="109" w:name="z120"/>
    </w:p>
    <w:p w:rsidR="00AF570A" w:rsidRDefault="00AF570A" w:rsidP="00876767">
      <w:pPr>
        <w:spacing w:after="0" w:line="240" w:lineRule="auto"/>
        <w:ind w:firstLine="709"/>
        <w:jc w:val="both"/>
        <w:rPr>
          <w:rFonts w:ascii="Times New Roman" w:hAnsi="Times New Roman" w:cs="Times New Roman"/>
          <w:color w:val="000000"/>
          <w:sz w:val="28"/>
          <w:szCs w:val="28"/>
          <w:lang w:val="ru-RU"/>
        </w:rPr>
      </w:pPr>
      <w:r w:rsidRPr="00AF570A">
        <w:rPr>
          <w:rFonts w:ascii="Times New Roman" w:hAnsi="Times New Roman" w:cs="Times New Roman"/>
          <w:color w:val="000000"/>
          <w:sz w:val="28"/>
          <w:szCs w:val="28"/>
          <w:lang w:val="ru-RU"/>
        </w:rPr>
        <w:t>53. Субсидиялауды қайта бастау кәсіпкер осы Қағидалардың 44-тармағының 3), 4) және 5) тармақшалары бойынша бұзушылықтарды жойған жағдайда және қаржы агенттігінің субсидиялауды тоқтату туралы шешіміне дейін қаржы институты мен қаржы агенттігі арасындағы субсидиялау туралы келісімде көзделген шарттарға сәйкес жүзеге асырылады.</w:t>
      </w:r>
    </w:p>
    <w:p w:rsidR="00876767" w:rsidRPr="00AF570A" w:rsidRDefault="00876767" w:rsidP="00876767">
      <w:pPr>
        <w:spacing w:after="0" w:line="240" w:lineRule="auto"/>
        <w:ind w:firstLine="709"/>
        <w:jc w:val="both"/>
        <w:rPr>
          <w:rFonts w:ascii="Times New Roman" w:hAnsi="Times New Roman" w:cs="Times New Roman"/>
          <w:sz w:val="28"/>
          <w:szCs w:val="28"/>
          <w:lang w:val="ru-RU"/>
        </w:rPr>
      </w:pPr>
    </w:p>
    <w:p w:rsidR="00AF570A" w:rsidRDefault="00AF570A" w:rsidP="00876767">
      <w:pPr>
        <w:spacing w:after="0" w:line="240" w:lineRule="auto"/>
        <w:jc w:val="center"/>
        <w:rPr>
          <w:rFonts w:ascii="Times New Roman" w:hAnsi="Times New Roman" w:cs="Times New Roman"/>
          <w:b/>
          <w:color w:val="000000"/>
          <w:sz w:val="28"/>
          <w:szCs w:val="28"/>
          <w:lang w:val="ru-RU"/>
        </w:rPr>
      </w:pPr>
      <w:bookmarkStart w:id="110" w:name="z121"/>
      <w:bookmarkEnd w:id="109"/>
      <w:r w:rsidRPr="00AF570A">
        <w:rPr>
          <w:rFonts w:ascii="Times New Roman" w:hAnsi="Times New Roman" w:cs="Times New Roman"/>
          <w:b/>
          <w:color w:val="000000"/>
          <w:sz w:val="28"/>
          <w:szCs w:val="28"/>
          <w:lang w:val="ru-RU"/>
        </w:rPr>
        <w:t>3-тарау. Жобалардың іске асырылуын мониторингілеу</w:t>
      </w:r>
    </w:p>
    <w:p w:rsidR="00876767" w:rsidRPr="00AF570A" w:rsidRDefault="00876767" w:rsidP="00AF570A">
      <w:pPr>
        <w:spacing w:after="0" w:line="240" w:lineRule="auto"/>
        <w:rPr>
          <w:rFonts w:ascii="Times New Roman" w:hAnsi="Times New Roman" w:cs="Times New Roman"/>
          <w:sz w:val="28"/>
          <w:szCs w:val="28"/>
          <w:lang w:val="ru-RU"/>
        </w:rPr>
      </w:pPr>
    </w:p>
    <w:p w:rsidR="00876767" w:rsidRDefault="00AF570A" w:rsidP="00876767">
      <w:pPr>
        <w:spacing w:after="0" w:line="240" w:lineRule="auto"/>
        <w:ind w:firstLine="709"/>
        <w:jc w:val="both"/>
        <w:rPr>
          <w:rFonts w:ascii="Times New Roman" w:hAnsi="Times New Roman" w:cs="Times New Roman"/>
          <w:sz w:val="28"/>
          <w:szCs w:val="28"/>
          <w:lang w:val="ru-RU"/>
        </w:rPr>
      </w:pPr>
      <w:bookmarkStart w:id="111" w:name="z122"/>
      <w:bookmarkEnd w:id="110"/>
      <w:r w:rsidRPr="00AF570A">
        <w:rPr>
          <w:rFonts w:ascii="Times New Roman" w:hAnsi="Times New Roman" w:cs="Times New Roman"/>
          <w:color w:val="000000"/>
          <w:sz w:val="28"/>
          <w:szCs w:val="28"/>
          <w:lang w:val="ru-RU"/>
        </w:rPr>
        <w:t>54. Осы Қағидалар шеңберінде кәсіпкерлер жобаларының іске асырылуын мониторингілеуді қаржы агенттігі кәсіпкерлік жөніндегі уәкілетті орган бекітетін тәртіппен жүзеге асырады.</w:t>
      </w:r>
      <w:bookmarkStart w:id="112" w:name="z123"/>
      <w:bookmarkEnd w:id="11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Қаржы агенттігінің функцияларына:</w:t>
      </w:r>
      <w:bookmarkStart w:id="113" w:name="z124"/>
      <w:bookmarkEnd w:id="112"/>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қаржы институты ұсынатын деректер мен құжаттар негізінде өзімен шарт жасалған кәсіпкердің қаржы құралын мақсатқа сай пайдалануын мониторингілеу;</w:t>
      </w:r>
      <w:bookmarkStart w:id="114" w:name="z125"/>
      <w:bookmarkEnd w:id="113"/>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қаржы институты ұсынатын деректер негізінде кәсіпкердің төлем тәртібін мониторингілеу;</w:t>
      </w:r>
      <w:bookmarkStart w:id="115" w:name="z126"/>
      <w:bookmarkEnd w:id="114"/>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 жобаның іске асырылуын (қаржы лизингі шарты бойынша лизинг нысанасын пайдалануды) мониторингілеу;</w:t>
      </w:r>
      <w:bookmarkStart w:id="116" w:name="z127"/>
      <w:bookmarkEnd w:id="115"/>
    </w:p>
    <w:p w:rsidR="00AF570A" w:rsidRDefault="00AF570A" w:rsidP="00876767">
      <w:pPr>
        <w:spacing w:after="0" w:line="240" w:lineRule="auto"/>
        <w:ind w:firstLine="709"/>
        <w:jc w:val="both"/>
        <w:rPr>
          <w:rFonts w:ascii="Times New Roman" w:hAnsi="Times New Roman" w:cs="Times New Roman"/>
          <w:color w:val="000000"/>
          <w:sz w:val="28"/>
          <w:szCs w:val="28"/>
          <w:lang w:val="ru-RU"/>
        </w:rPr>
      </w:pPr>
      <w:r w:rsidRPr="00AF570A">
        <w:rPr>
          <w:rFonts w:ascii="Times New Roman" w:hAnsi="Times New Roman" w:cs="Times New Roman"/>
          <w:color w:val="000000"/>
          <w:sz w:val="28"/>
          <w:szCs w:val="28"/>
          <w:lang w:val="ru-RU"/>
        </w:rPr>
        <w:t>4) жобаның және (немесе) кәсіпкердің осы Қағидалардың шарттарына және (немесе) қаржы агенттігінің шешіміне сәйкестігін мониторингілеу жатады.</w:t>
      </w:r>
    </w:p>
    <w:p w:rsidR="00876767" w:rsidRPr="00AF570A" w:rsidRDefault="00876767" w:rsidP="00876767">
      <w:pPr>
        <w:spacing w:after="0" w:line="240" w:lineRule="auto"/>
        <w:ind w:firstLine="709"/>
        <w:jc w:val="both"/>
        <w:rPr>
          <w:rFonts w:ascii="Times New Roman" w:hAnsi="Times New Roman" w:cs="Times New Roman"/>
          <w:sz w:val="28"/>
          <w:szCs w:val="28"/>
          <w:lang w:val="ru-RU"/>
        </w:rPr>
      </w:pPr>
    </w:p>
    <w:p w:rsidR="00AF570A" w:rsidRDefault="00AF570A" w:rsidP="00876767">
      <w:pPr>
        <w:spacing w:after="0" w:line="240" w:lineRule="auto"/>
        <w:jc w:val="center"/>
        <w:rPr>
          <w:rFonts w:ascii="Times New Roman" w:hAnsi="Times New Roman" w:cs="Times New Roman"/>
          <w:b/>
          <w:color w:val="000000"/>
          <w:sz w:val="28"/>
          <w:szCs w:val="28"/>
          <w:lang w:val="ru-RU"/>
        </w:rPr>
      </w:pPr>
      <w:bookmarkStart w:id="117" w:name="z128"/>
      <w:bookmarkEnd w:id="116"/>
      <w:r w:rsidRPr="00AF570A">
        <w:rPr>
          <w:rFonts w:ascii="Times New Roman" w:hAnsi="Times New Roman" w:cs="Times New Roman"/>
          <w:b/>
          <w:color w:val="000000"/>
          <w:sz w:val="28"/>
          <w:szCs w:val="28"/>
          <w:lang w:val="ru-RU"/>
        </w:rPr>
        <w:t>4-тарау. Жобаларға қойылатын талаптар</w:t>
      </w:r>
    </w:p>
    <w:p w:rsidR="00876767" w:rsidRPr="00AF570A" w:rsidRDefault="00876767" w:rsidP="00AF570A">
      <w:pPr>
        <w:spacing w:after="0" w:line="240" w:lineRule="auto"/>
        <w:rPr>
          <w:rFonts w:ascii="Times New Roman" w:hAnsi="Times New Roman" w:cs="Times New Roman"/>
          <w:sz w:val="28"/>
          <w:szCs w:val="28"/>
          <w:lang w:val="ru-RU"/>
        </w:rPr>
      </w:pPr>
    </w:p>
    <w:p w:rsidR="00AF570A" w:rsidRPr="00AF570A" w:rsidRDefault="00AF570A" w:rsidP="00876767">
      <w:pPr>
        <w:spacing w:after="0" w:line="240" w:lineRule="auto"/>
        <w:ind w:firstLine="709"/>
        <w:jc w:val="both"/>
        <w:rPr>
          <w:rFonts w:ascii="Times New Roman" w:hAnsi="Times New Roman" w:cs="Times New Roman"/>
          <w:sz w:val="28"/>
          <w:szCs w:val="28"/>
          <w:lang w:val="ru-RU"/>
        </w:rPr>
      </w:pPr>
      <w:bookmarkStart w:id="118" w:name="z129"/>
      <w:bookmarkEnd w:id="117"/>
      <w:r w:rsidRPr="00AF570A">
        <w:rPr>
          <w:rFonts w:ascii="Times New Roman" w:hAnsi="Times New Roman" w:cs="Times New Roman"/>
          <w:color w:val="000000"/>
          <w:sz w:val="28"/>
          <w:szCs w:val="28"/>
          <w:lang w:val="ru-RU"/>
        </w:rPr>
        <w:t>55. Субсидиялау:</w:t>
      </w:r>
    </w:p>
    <w:p w:rsidR="00876767" w:rsidRDefault="00AF570A" w:rsidP="00876767">
      <w:pPr>
        <w:spacing w:after="0" w:line="240" w:lineRule="auto"/>
        <w:ind w:firstLine="709"/>
        <w:jc w:val="both"/>
        <w:rPr>
          <w:rFonts w:ascii="Times New Roman" w:hAnsi="Times New Roman" w:cs="Times New Roman"/>
          <w:sz w:val="28"/>
          <w:szCs w:val="28"/>
          <w:lang w:val="ru-RU"/>
        </w:rPr>
      </w:pPr>
      <w:bookmarkStart w:id="119" w:name="z130"/>
      <w:bookmarkEnd w:id="118"/>
      <w:r w:rsidRPr="00AF570A">
        <w:rPr>
          <w:rFonts w:ascii="Times New Roman" w:hAnsi="Times New Roman" w:cs="Times New Roman"/>
          <w:color w:val="000000"/>
          <w:sz w:val="28"/>
          <w:szCs w:val="28"/>
          <w:lang w:val="ru-RU"/>
        </w:rPr>
        <w:t>1) моторлы көлік құралдарын және Қазақстан Республикасының заңнамасына сәйкес дәрілік зат ретінде тіркелген, құрамында спирті бар медициналық мақсаттағы өнімдерді (бальзамдардан басқа) шығаруды көздейтін жобаларды қоспағанда, жобалары акцизделетін тауарларды/өнімдерді шығаруға бағытталған;</w:t>
      </w:r>
      <w:bookmarkStart w:id="120" w:name="z131"/>
      <w:bookmarkEnd w:id="119"/>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жобаны тау-кен өндіру өнеркәсібінде және карьерлерді игеруде іске асыруды жоспарлап отырған;</w:t>
      </w:r>
      <w:bookmarkStart w:id="121" w:name="z132"/>
      <w:bookmarkEnd w:id="120"/>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lastRenderedPageBreak/>
        <w:t>3) акцияларының (жарғылық капиталға қатысу үлестерінің) елу және одан көп пайызы тікелей немесе жанама түрде мемлекетке, ұлттық басқарушы холдингке, ұлттық холдингке, ұлттық компанияға тиесілі;</w:t>
      </w:r>
      <w:bookmarkStart w:id="122" w:name="z133"/>
      <w:bookmarkEnd w:id="12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 меншік нысаны "Коммерциялық емес ұйымдар туралы" Қазақстан Республикасы Заңының 10-бабына сәйкес жеке меншік мекеме ретінде ресімделген;</w:t>
      </w:r>
      <w:bookmarkStart w:id="123" w:name="z134"/>
      <w:bookmarkEnd w:id="122"/>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5) кредит есебінен сатып алынған активті оны сатқан тұлғаға сатуды/сыйға тартуды/сенімгерлік басқаруға/жалға/өтеусіз пайдалануға беруді жүзеге асырған және (немесе) жүзеге асыруды жоспарлап отырған, оның ішінде кәсіпкердің кәсіпорнын осы тұлғаға қосу немесе осы тұлғамен біріктіру нысанында қайта ұйымдастыруды іске асыратын және (немесе) болашақта жоспарлайтын (жобаларды мониторингілеу барысында осы тармақшада көрсетілген жағдайлар анықталса, субсидиялау тоқтатылады және бұған дейін төленген субсидиялар қайтарылады);</w:t>
      </w:r>
      <w:bookmarkStart w:id="124" w:name="z135"/>
      <w:bookmarkEnd w:id="123"/>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6) жеке кәсіпкерлік субъектісі ретінде қызметін тоқтатқан немесе тоқтатып қойған (кәсіпкерлік субъектісі қызметінің мәртебесін тексеру </w:t>
      </w:r>
      <w:r w:rsidRPr="00AF570A">
        <w:rPr>
          <w:rFonts w:ascii="Times New Roman" w:hAnsi="Times New Roman" w:cs="Times New Roman"/>
          <w:color w:val="000000"/>
          <w:sz w:val="28"/>
          <w:szCs w:val="28"/>
        </w:rPr>
        <w:t>eSalyk</w:t>
      </w:r>
      <w:r w:rsidRPr="00AF570A">
        <w:rPr>
          <w:rFonts w:ascii="Times New Roman" w:hAnsi="Times New Roman" w:cs="Times New Roman"/>
          <w:color w:val="000000"/>
          <w:sz w:val="28"/>
          <w:szCs w:val="28"/>
          <w:lang w:val="ru-RU"/>
        </w:rPr>
        <w:t xml:space="preserve"> порталында жүзеге асырылады); </w:t>
      </w:r>
      <w:bookmarkStart w:id="125" w:name="z136"/>
      <w:bookmarkEnd w:id="124"/>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7) бірінші деңгейдегі ақпараттық жүйеде олар бойынша шектеу өлшемшарттары анықталған;</w:t>
      </w:r>
      <w:bookmarkStart w:id="126" w:name="z137"/>
      <w:bookmarkEnd w:id="125"/>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8) жылжымайтын мүлікпен операцияларды жүзеге асыруға бағытталған жобаларды іске асыратын (апартаменттерді, пәтерлерді, тұрғын үйлерді, жеке тұрғын үй құрылысы бойынша жер учаскелерін сатып алу/жалға алу/қосалқы жалдау) кәсіпкерлер бойынша жүзеге асырылмайды.</w:t>
      </w:r>
      <w:bookmarkStart w:id="127" w:name="z138"/>
      <w:bookmarkEnd w:id="126"/>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56. Кәсіпкерлердің Кодекстің 24-бабының 4-тармағында көрсетілген қызмет түрлері бойынша іске асырылатын жобалары және осы Қағидалар шеңберінде:</w:t>
      </w:r>
      <w:bookmarkStart w:id="128" w:name="z139"/>
      <w:bookmarkEnd w:id="127"/>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1) мемлекеттік даму институттары, оның ішінде экономиканың түрлі салаларында мемлекеттік қолдау шараларын көрсететін ұлттық басқарушы холдингтер, ұлттық холдингтер, акцияларының бақылау пакеттері ұлттық басқарушы холдингке немесе ұлттық холдингке тиесілі акционерлік қоғамдар, сондай-ақ акцияларының (жарғылық капиталға қатысу үлестерінің) елу пайызынан астамы мемлекетке тиесілі заңды тұлғалар және олармен үлестес тұлғалар кредитор болып табылатын;</w:t>
      </w:r>
      <w:bookmarkStart w:id="129" w:name="z140"/>
      <w:bookmarkEnd w:id="128"/>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2) бюджет қаражаты есебінен арзандатылған;</w:t>
      </w:r>
      <w:bookmarkStart w:id="130" w:name="z141"/>
      <w:bookmarkEnd w:id="129"/>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3) ұйымдардың үлестерін, акцияларын, сондай-ақ мүліктік кешен ретінде кәсіпорындарды сатып алуға бағытталған;</w:t>
      </w:r>
      <w:bookmarkStart w:id="131" w:name="z142"/>
      <w:bookmarkEnd w:id="130"/>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4) овердрафт түріндегі;</w:t>
      </w:r>
      <w:bookmarkStart w:id="132" w:name="z143"/>
      <w:bookmarkEnd w:id="13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5) қайтарымды, қайталама немесе сублизинг бойынша;</w:t>
      </w:r>
      <w:bookmarkStart w:id="133" w:name="z144"/>
      <w:bookmarkEnd w:id="132"/>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6) ломбардтардың, микроқаржы, факторинг ұйымдарының және лизинг компанияларының қызметіне бағытталған;</w:t>
      </w:r>
      <w:bookmarkStart w:id="134" w:name="z145"/>
      <w:bookmarkEnd w:id="133"/>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7) мыналарды:</w:t>
      </w:r>
      <w:bookmarkEnd w:id="134"/>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үлестес/байланысты тұлғаның құрылыс жөніндегі қызметті жүзеге асыруын растайтын құжат болған жағдайда жаңа және (немесе) бар </w:t>
      </w:r>
      <w:r w:rsidRPr="00AF570A">
        <w:rPr>
          <w:rFonts w:ascii="Times New Roman" w:hAnsi="Times New Roman" w:cs="Times New Roman"/>
          <w:color w:val="000000"/>
          <w:sz w:val="28"/>
          <w:szCs w:val="28"/>
          <w:lang w:val="ru-RU"/>
        </w:rPr>
        <w:lastRenderedPageBreak/>
        <w:t>объектілерді (ғимараттарды, құрылысжайларды және олардың кешендерін, коммуникацияларын) салуды (оның ішінде кеңейту, жаңғырту, техникалық жаңарту, реконструкциялау, реставрациялау, күрделі жөндеу);</w:t>
      </w:r>
    </w:p>
    <w:p w:rsidR="00876767" w:rsidRDefault="00AF570A" w:rsidP="00876767">
      <w:pPr>
        <w:spacing w:after="0" w:line="240" w:lineRule="auto"/>
        <w:ind w:firstLine="709"/>
        <w:jc w:val="both"/>
        <w:rPr>
          <w:rFonts w:ascii="Times New Roman" w:hAnsi="Times New Roman" w:cs="Times New Roman"/>
          <w:sz w:val="28"/>
          <w:szCs w:val="28"/>
          <w:lang w:val="ru-RU"/>
        </w:rPr>
      </w:pPr>
      <w:r w:rsidRPr="00876767">
        <w:rPr>
          <w:rFonts w:ascii="Times New Roman" w:hAnsi="Times New Roman" w:cs="Times New Roman"/>
          <w:color w:val="000000"/>
          <w:sz w:val="28"/>
          <w:szCs w:val="28"/>
          <w:lang w:val="kk-KZ"/>
        </w:rPr>
        <w:t>Қазақстан Республикасының аумағында ресми дистрибьютор болып табылатын үлестес/байланысты тұлғалардан тауарлар, жұмыстар және көрсетілетін қызметтер сатып алуды;</w:t>
      </w:r>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тауарды, шикізатты және (немесе) материалдарды үлестес/байланысты тұлға өндірген жағдайда осындай тауарларды, шикізатты және (немесе) материалдарды үлестес/байланысты тұлғалардан сатып алуды қоспағанда, үлестес/байланысты тұлғалардан тауарларды, активтерді, жұмыстар мен көрсетілетін қызметтерді сатып алуға бағытталған;</w:t>
      </w:r>
      <w:bookmarkStart w:id="135" w:name="z146"/>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8) салықтық міндеттемелерді, зейнетақы аударымдары мен әлеуметтік аударымдарды, кедендік төлемдер мен алымдарды, сондай-ақ кредиттерге/қаржы лизингіне/қаржыландыру шарттарына және өзге де мақсаттарға қызмет көрсету бойынша ағымдағы төлемдерді төлеу бойынша есеп айырысу жүргізуге бағытталған; </w:t>
      </w:r>
      <w:bookmarkStart w:id="136" w:name="z147"/>
      <w:bookmarkEnd w:id="135"/>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9) қаржы құралдары, бұған дейін қосымша жаңғыртусыз сатып алынатын жобаның 20 %-ынан аз субсидия алған, дайын және пайдалануға берілген/қолданыстағы жобаны сатып алуға бағытталған;</w:t>
      </w:r>
      <w:bookmarkStart w:id="137" w:name="z148"/>
      <w:bookmarkEnd w:id="136"/>
    </w:p>
    <w:p w:rsidR="00876767" w:rsidRDefault="00AF570A" w:rsidP="00876767">
      <w:pPr>
        <w:spacing w:after="0" w:line="240" w:lineRule="auto"/>
        <w:ind w:firstLine="709"/>
        <w:jc w:val="both"/>
        <w:rPr>
          <w:rFonts w:ascii="Times New Roman" w:hAnsi="Times New Roman" w:cs="Times New Roman"/>
          <w:sz w:val="28"/>
          <w:szCs w:val="28"/>
          <w:lang w:val="ru-RU"/>
        </w:rPr>
      </w:pPr>
      <w:r w:rsidRPr="00876767">
        <w:rPr>
          <w:rFonts w:ascii="Times New Roman" w:hAnsi="Times New Roman" w:cs="Times New Roman"/>
          <w:color w:val="000000"/>
          <w:sz w:val="28"/>
          <w:szCs w:val="28"/>
          <w:lang w:val="kk-KZ"/>
        </w:rPr>
        <w:t>10) мемлекет меншігіндегі жер учаскесінде құрылыс салуды және үшінші тұлғалардың жалдауындағы жылжымайтын мүлік объектісіне жөндеу жұмыстарын/жаңғырту/реконструкциялау жүргізуді қоспағанда, кейіннен үшінші тұлғаларға ресімделетін мүлікті/активтерді сатып алуға, сондай-ақ үшінші тұлғаларға тиесілі жер учаскесінде объект салуды жүзеге асыруға бағытталған қаржы құралдары субсидияланбайды.</w:t>
      </w:r>
      <w:bookmarkStart w:id="138" w:name="z149"/>
      <w:bookmarkEnd w:id="137"/>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57. Мемлекеттік қолдау шараларының пайдаланылуын мониторингілеу мыналарды қамтитын екі деңгейлі жүйеде жүзеге асырылады:</w:t>
      </w:r>
      <w:bookmarkStart w:id="139" w:name="z150"/>
      <w:bookmarkEnd w:id="138"/>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1) бірінші деңгей – жеке кәсіпкерлікті мемлекеттік қолдау шараларын және оларды алушыларды мониторингілеудің екінші деңгейдегі ақпараттық жүйелермен интеграцияланған, кәсіпкерлер өтінімдерінің эталондық электрондық тізілімін қамтитын тіркеуші ақпараттық жүйесі, онда форматтық-логикалық бақылаудан кейінгі бақылау арқылы кәсіпкерлерге қатысты шектеу өлшемшарттарының болмауы жөніндегі талаптарға олардың сәйкес келуі тексеріледі; </w:t>
      </w:r>
      <w:bookmarkStart w:id="140" w:name="z151"/>
      <w:bookmarkEnd w:id="139"/>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2) екінші деңгей – кәсіпкерлерден мемлекеттік қолдау шараларына өтінім қабылдау, оларды бірінші деңгейдегі жүйеге форматтық-логикалық бақылауды қолдана отырып өңдеу және өңделген өтінімдерді бірінші деңгейге беру жүзеге асырылатын салалық мемлекеттік немесе мемлекеттік емес ақпараттық жүйелер, оның ішінде қаржы институттарының ақпараттық жүйелері. </w:t>
      </w:r>
      <w:bookmarkEnd w:id="140"/>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 xml:space="preserve">Кәсіпкерлер бюджетті атқару жөніндегі орталық уәкілетті орган айқындаған, жеке кәсіпкерлікті мемлекеттік қолдау шараларының пайдаланылуын және оларды алушыларды бірінші деңгейдегі жүйені пайдалана отырып мониторингілеуді техникалық сүйемелдеуді қамтамасыз ететін </w:t>
      </w:r>
      <w:r w:rsidRPr="00AF570A">
        <w:rPr>
          <w:rFonts w:ascii="Times New Roman" w:hAnsi="Times New Roman" w:cs="Times New Roman"/>
          <w:color w:val="000000"/>
          <w:sz w:val="28"/>
          <w:szCs w:val="28"/>
          <w:lang w:val="ru-RU"/>
        </w:rPr>
        <w:lastRenderedPageBreak/>
        <w:t>тіркеушінің дербес деректерді жинауына, өңдеуіне, сақтауына, жүктеп шығаруына және пайдалануына келісім береді.</w:t>
      </w:r>
      <w:bookmarkStart w:id="141" w:name="z152"/>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58. Кәсіпкерлердің өтінімдері екінші деңгейдегі жүйеге түскен кезде екінші деңгейдегі жүйе бірінші деңгейдегі жүйеге кәсіпкерге қатысты шектеу өлшемшарттарының болмауы жөніндегі талаптарға оның сәйкестігін тексеруге сұрау салады.</w:t>
      </w:r>
      <w:bookmarkEnd w:id="141"/>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Бірінші деңгейдегі жүйе кәсіпкерге оның қатысты шектеу өлшемшарттарының болмауы жөніндегі талаптарға оның сәйкестігін тексеру нәтижесімен жауап қайтарады.</w:t>
      </w:r>
    </w:p>
    <w:p w:rsidR="00876767"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Өтінім шектеу өлшемшарттарының жоқ екені туралы жауап алынған кезде одан әрі өңделеді.</w:t>
      </w:r>
    </w:p>
    <w:p w:rsidR="00AF570A" w:rsidRPr="00AF570A" w:rsidRDefault="00AF570A" w:rsidP="00876767">
      <w:pPr>
        <w:spacing w:after="0" w:line="240" w:lineRule="auto"/>
        <w:ind w:firstLine="709"/>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Өтінімде көрсетілген мәліметтерді және өтінімді өңдеу мәртебесін екінші деңгейдегі жүйе бірінші деңгейдегі жүйеге береді.</w:t>
      </w:r>
    </w:p>
    <w:p w:rsidR="00AF570A" w:rsidRDefault="00AF570A"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Default="00876767" w:rsidP="00AF570A">
      <w:pPr>
        <w:spacing w:after="0" w:line="240" w:lineRule="auto"/>
        <w:jc w:val="both"/>
        <w:rPr>
          <w:rFonts w:ascii="Times New Roman" w:hAnsi="Times New Roman" w:cs="Times New Roman"/>
          <w:sz w:val="28"/>
          <w:szCs w:val="28"/>
          <w:lang w:val="kk-KZ"/>
        </w:rPr>
      </w:pPr>
    </w:p>
    <w:p w:rsidR="00876767" w:rsidRPr="00876767" w:rsidRDefault="00876767" w:rsidP="00AF570A">
      <w:pPr>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727"/>
        <w:gridCol w:w="3940"/>
      </w:tblGrid>
      <w:tr w:rsidR="00AF570A" w:rsidRPr="002836E1" w:rsidTr="00CA7C8A">
        <w:trPr>
          <w:trHeight w:val="30"/>
          <w:tblCellSpacing w:w="0" w:type="auto"/>
        </w:trPr>
        <w:tc>
          <w:tcPr>
            <w:tcW w:w="7780" w:type="dxa"/>
            <w:tcMar>
              <w:top w:w="15" w:type="dxa"/>
              <w:left w:w="15" w:type="dxa"/>
              <w:bottom w:w="15" w:type="dxa"/>
              <w:right w:w="15" w:type="dxa"/>
            </w:tcMar>
            <w:vAlign w:val="center"/>
          </w:tcPr>
          <w:p w:rsidR="00AF570A" w:rsidRDefault="00AF570A" w:rsidP="00AF570A">
            <w:pPr>
              <w:spacing w:after="0" w:line="240" w:lineRule="auto"/>
              <w:jc w:val="center"/>
              <w:rPr>
                <w:rFonts w:ascii="Times New Roman" w:hAnsi="Times New Roman" w:cs="Times New Roman"/>
                <w:color w:val="000000"/>
                <w:sz w:val="28"/>
                <w:szCs w:val="28"/>
                <w:lang w:val="kk-KZ"/>
              </w:rPr>
            </w:pPr>
          </w:p>
          <w:p w:rsidR="00876767" w:rsidRPr="00876767" w:rsidRDefault="00876767" w:rsidP="00AF570A">
            <w:pPr>
              <w:spacing w:after="0" w:line="240" w:lineRule="auto"/>
              <w:jc w:val="center"/>
              <w:rPr>
                <w:rFonts w:ascii="Times New Roman" w:hAnsi="Times New Roman" w:cs="Times New Roman"/>
                <w:sz w:val="28"/>
                <w:szCs w:val="28"/>
                <w:lang w:val="kk-KZ"/>
              </w:rPr>
            </w:pPr>
          </w:p>
        </w:tc>
        <w:tc>
          <w:tcPr>
            <w:tcW w:w="4600" w:type="dxa"/>
            <w:tcMar>
              <w:top w:w="15" w:type="dxa"/>
              <w:left w:w="15" w:type="dxa"/>
              <w:bottom w:w="15" w:type="dxa"/>
              <w:right w:w="15" w:type="dxa"/>
            </w:tcMar>
            <w:vAlign w:val="center"/>
          </w:tcPr>
          <w:p w:rsidR="00AF570A" w:rsidRDefault="00AF570A" w:rsidP="00AF570A">
            <w:pPr>
              <w:spacing w:after="0" w:line="240" w:lineRule="auto"/>
              <w:jc w:val="center"/>
              <w:rPr>
                <w:rFonts w:ascii="Times New Roman" w:hAnsi="Times New Roman" w:cs="Times New Roman"/>
                <w:color w:val="000000"/>
                <w:sz w:val="28"/>
                <w:szCs w:val="28"/>
                <w:lang w:val="kk-KZ"/>
              </w:rPr>
            </w:pPr>
            <w:r w:rsidRPr="002836E1">
              <w:rPr>
                <w:rFonts w:ascii="Times New Roman" w:hAnsi="Times New Roman" w:cs="Times New Roman"/>
                <w:color w:val="000000"/>
                <w:sz w:val="28"/>
                <w:szCs w:val="28"/>
                <w:lang w:val="kk-KZ"/>
              </w:rPr>
              <w:t>Сыйақы мөлшерлемесінің бір</w:t>
            </w:r>
            <w:r w:rsidRPr="002836E1">
              <w:rPr>
                <w:rFonts w:ascii="Times New Roman" w:hAnsi="Times New Roman" w:cs="Times New Roman"/>
                <w:sz w:val="28"/>
                <w:szCs w:val="28"/>
                <w:lang w:val="kk-KZ"/>
              </w:rPr>
              <w:br/>
            </w:r>
            <w:r w:rsidRPr="002836E1">
              <w:rPr>
                <w:rFonts w:ascii="Times New Roman" w:hAnsi="Times New Roman" w:cs="Times New Roman"/>
                <w:color w:val="000000"/>
                <w:sz w:val="28"/>
                <w:szCs w:val="28"/>
                <w:lang w:val="kk-KZ"/>
              </w:rPr>
              <w:t xml:space="preserve">бөлігін субсидиялау </w:t>
            </w:r>
            <w:r w:rsidRPr="002836E1">
              <w:rPr>
                <w:rFonts w:ascii="Times New Roman" w:hAnsi="Times New Roman" w:cs="Times New Roman"/>
                <w:sz w:val="28"/>
                <w:szCs w:val="28"/>
                <w:lang w:val="kk-KZ"/>
              </w:rPr>
              <w:br/>
            </w:r>
            <w:r w:rsidRPr="002836E1">
              <w:rPr>
                <w:rFonts w:ascii="Times New Roman" w:hAnsi="Times New Roman" w:cs="Times New Roman"/>
                <w:color w:val="000000"/>
                <w:sz w:val="28"/>
                <w:szCs w:val="28"/>
                <w:lang w:val="kk-KZ"/>
              </w:rPr>
              <w:t>қағидаларына</w:t>
            </w:r>
            <w:r w:rsidRPr="002836E1">
              <w:rPr>
                <w:rFonts w:ascii="Times New Roman" w:hAnsi="Times New Roman" w:cs="Times New Roman"/>
                <w:sz w:val="28"/>
                <w:szCs w:val="28"/>
                <w:lang w:val="kk-KZ"/>
              </w:rPr>
              <w:br/>
            </w:r>
            <w:r w:rsidRPr="002836E1">
              <w:rPr>
                <w:rFonts w:ascii="Times New Roman" w:hAnsi="Times New Roman" w:cs="Times New Roman"/>
                <w:color w:val="000000"/>
                <w:sz w:val="28"/>
                <w:szCs w:val="28"/>
                <w:lang w:val="kk-KZ"/>
              </w:rPr>
              <w:t>қосымша</w:t>
            </w:r>
          </w:p>
          <w:p w:rsidR="00876767" w:rsidRPr="00876767" w:rsidRDefault="00876767" w:rsidP="00AF570A">
            <w:pPr>
              <w:spacing w:after="0" w:line="240" w:lineRule="auto"/>
              <w:jc w:val="center"/>
              <w:rPr>
                <w:rFonts w:ascii="Times New Roman" w:hAnsi="Times New Roman" w:cs="Times New Roman"/>
                <w:sz w:val="28"/>
                <w:szCs w:val="28"/>
                <w:lang w:val="kk-KZ"/>
              </w:rPr>
            </w:pPr>
          </w:p>
        </w:tc>
      </w:tr>
    </w:tbl>
    <w:p w:rsidR="00AF570A" w:rsidRDefault="00AF570A" w:rsidP="00876767">
      <w:pPr>
        <w:spacing w:after="0" w:line="240" w:lineRule="auto"/>
        <w:jc w:val="center"/>
        <w:rPr>
          <w:rFonts w:ascii="Times New Roman" w:hAnsi="Times New Roman" w:cs="Times New Roman"/>
          <w:b/>
          <w:color w:val="000000"/>
          <w:sz w:val="28"/>
          <w:szCs w:val="28"/>
          <w:lang w:val="kk-KZ"/>
        </w:rPr>
      </w:pPr>
      <w:bookmarkStart w:id="142" w:name="z154"/>
      <w:r w:rsidRPr="00AF570A">
        <w:rPr>
          <w:rFonts w:ascii="Times New Roman" w:hAnsi="Times New Roman" w:cs="Times New Roman"/>
          <w:b/>
          <w:color w:val="000000"/>
          <w:sz w:val="28"/>
          <w:szCs w:val="28"/>
        </w:rPr>
        <w:t>Экономикалық қызметтің басым түрлерінің тізбесі</w:t>
      </w:r>
    </w:p>
    <w:p w:rsidR="00876767" w:rsidRPr="00876767" w:rsidRDefault="00876767" w:rsidP="00AF570A">
      <w:pPr>
        <w:spacing w:after="0" w:line="240" w:lineRule="auto"/>
        <w:rPr>
          <w:rFonts w:ascii="Times New Roman" w:hAnsi="Times New Roman" w:cs="Times New Roman"/>
          <w:sz w:val="28"/>
          <w:szCs w:val="28"/>
          <w:lang w:val="kk-KZ"/>
        </w:rPr>
      </w:pPr>
    </w:p>
    <w:tbl>
      <w:tblPr>
        <w:tblStyle w:val="18"/>
        <w:tblW w:w="9681" w:type="dxa"/>
        <w:tblLayout w:type="fixed"/>
        <w:tblLook w:val="04A0" w:firstRow="1" w:lastRow="0" w:firstColumn="1" w:lastColumn="0" w:noHBand="0" w:noVBand="1"/>
      </w:tblPr>
      <w:tblGrid>
        <w:gridCol w:w="609"/>
        <w:gridCol w:w="3544"/>
        <w:gridCol w:w="5528"/>
      </w:tblGrid>
      <w:tr w:rsidR="00AF570A" w:rsidRPr="00AF570A" w:rsidTr="00876767">
        <w:trPr>
          <w:trHeight w:val="30"/>
        </w:trPr>
        <w:tc>
          <w:tcPr>
            <w:tcW w:w="609" w:type="dxa"/>
          </w:tcPr>
          <w:bookmarkEnd w:id="142"/>
          <w:p w:rsidR="00AF570A" w:rsidRPr="00876767" w:rsidRDefault="00AF570A" w:rsidP="00876767">
            <w:pPr>
              <w:spacing w:after="0" w:line="240" w:lineRule="auto"/>
              <w:ind w:left="20"/>
              <w:jc w:val="center"/>
              <w:rPr>
                <w:rFonts w:ascii="Times New Roman" w:hAnsi="Times New Roman" w:cs="Times New Roman"/>
                <w:b/>
                <w:sz w:val="28"/>
                <w:szCs w:val="28"/>
              </w:rPr>
            </w:pPr>
            <w:r w:rsidRPr="00876767">
              <w:rPr>
                <w:rFonts w:ascii="Times New Roman" w:hAnsi="Times New Roman" w:cs="Times New Roman"/>
                <w:b/>
                <w:color w:val="000000"/>
                <w:sz w:val="28"/>
                <w:szCs w:val="28"/>
              </w:rPr>
              <w:t>Р/с №</w:t>
            </w:r>
          </w:p>
        </w:tc>
        <w:tc>
          <w:tcPr>
            <w:tcW w:w="3544" w:type="dxa"/>
          </w:tcPr>
          <w:p w:rsidR="00AF570A" w:rsidRPr="00876767" w:rsidRDefault="00AF570A" w:rsidP="00876767">
            <w:pPr>
              <w:spacing w:after="0" w:line="240" w:lineRule="auto"/>
              <w:ind w:left="20"/>
              <w:jc w:val="center"/>
              <w:rPr>
                <w:rFonts w:ascii="Times New Roman" w:hAnsi="Times New Roman" w:cs="Times New Roman"/>
                <w:b/>
                <w:sz w:val="28"/>
                <w:szCs w:val="28"/>
              </w:rPr>
            </w:pPr>
            <w:r w:rsidRPr="00876767">
              <w:rPr>
                <w:rFonts w:ascii="Times New Roman" w:hAnsi="Times New Roman" w:cs="Times New Roman"/>
                <w:b/>
                <w:color w:val="000000"/>
                <w:sz w:val="28"/>
                <w:szCs w:val="28"/>
              </w:rPr>
              <w:t>Экономикалық қызмет түрлерінің жалпы жіктеуішінің коды</w:t>
            </w:r>
          </w:p>
        </w:tc>
        <w:tc>
          <w:tcPr>
            <w:tcW w:w="5528" w:type="dxa"/>
          </w:tcPr>
          <w:p w:rsidR="00AF570A" w:rsidRPr="00876767" w:rsidRDefault="00AF570A" w:rsidP="00876767">
            <w:pPr>
              <w:spacing w:after="0" w:line="240" w:lineRule="auto"/>
              <w:ind w:left="20"/>
              <w:jc w:val="center"/>
              <w:rPr>
                <w:rFonts w:ascii="Times New Roman" w:hAnsi="Times New Roman" w:cs="Times New Roman"/>
                <w:b/>
                <w:sz w:val="28"/>
                <w:szCs w:val="28"/>
              </w:rPr>
            </w:pPr>
            <w:r w:rsidRPr="00876767">
              <w:rPr>
                <w:rFonts w:ascii="Times New Roman" w:hAnsi="Times New Roman" w:cs="Times New Roman"/>
                <w:b/>
                <w:color w:val="000000"/>
                <w:sz w:val="28"/>
                <w:szCs w:val="28"/>
              </w:rPr>
              <w:t>Атауы</w:t>
            </w:r>
          </w:p>
        </w:tc>
      </w:tr>
      <w:tr w:rsidR="00AF570A" w:rsidRPr="00AF570A" w:rsidTr="00876767">
        <w:trPr>
          <w:trHeight w:val="30"/>
        </w:trPr>
        <w:tc>
          <w:tcPr>
            <w:tcW w:w="609" w:type="dxa"/>
          </w:tcPr>
          <w:p w:rsidR="00AF570A" w:rsidRPr="00AF570A" w:rsidRDefault="00AF570A" w:rsidP="00876767">
            <w:pPr>
              <w:spacing w:after="0" w:line="240" w:lineRule="auto"/>
              <w:ind w:left="20"/>
              <w:jc w:val="center"/>
              <w:rPr>
                <w:rFonts w:ascii="Times New Roman" w:hAnsi="Times New Roman" w:cs="Times New Roman"/>
                <w:sz w:val="28"/>
                <w:szCs w:val="28"/>
              </w:rPr>
            </w:pPr>
          </w:p>
          <w:p w:rsidR="00AF570A" w:rsidRPr="00AF570A" w:rsidRDefault="00AF570A" w:rsidP="00876767">
            <w:pPr>
              <w:spacing w:after="0" w:line="240" w:lineRule="auto"/>
              <w:ind w:left="20"/>
              <w:jc w:val="center"/>
              <w:rPr>
                <w:rFonts w:ascii="Times New Roman" w:hAnsi="Times New Roman" w:cs="Times New Roman"/>
                <w:sz w:val="28"/>
                <w:szCs w:val="28"/>
              </w:rPr>
            </w:pP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1</w:t>
            </w:r>
          </w:p>
        </w:tc>
        <w:tc>
          <w:tcPr>
            <w:tcW w:w="5528"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2</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10</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Тамақ өнімдерінің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2</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11.06</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Уыт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3</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11.07</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Алкогольсіз сусындар, минералды сулар және шөлмекке құйылған басқа да сулар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4</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13</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Текстиль бұйымдарының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5</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14</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Киім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6</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15</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Былғары және соған жататын өнім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7</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16</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Жиһаздан басқа, ағаш және тоз бұйымдарының өндірісі; сабаннан және тоқуға арналған материалдардан жасалған бұйымдар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8</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17</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Қағаз және қағаз өнімдерінің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9</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20</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Химия өнеркәсібі өнімдерінің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10</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21</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Негізгі фармацевтикалық өнімдер мен фармацевтикалық препараттар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11</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22</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Резеңке және пластмасса бұйымдарының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12</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23</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Өзге де бейметалл минералдық өнімдер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13</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24</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Металлургия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14</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25</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Машиналар мен жабдықтардан басқа, дайын металл бұйымдары өндірісі</w:t>
            </w:r>
          </w:p>
        </w:tc>
      </w:tr>
      <w:tr w:rsidR="00AF570A" w:rsidRPr="002836E1"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15</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26</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lang w:val="ru-RU"/>
              </w:rPr>
            </w:pPr>
            <w:r w:rsidRPr="00AF570A">
              <w:rPr>
                <w:rFonts w:ascii="Times New Roman" w:hAnsi="Times New Roman" w:cs="Times New Roman"/>
                <w:color w:val="000000"/>
                <w:sz w:val="28"/>
                <w:szCs w:val="28"/>
                <w:lang w:val="ru-RU"/>
              </w:rPr>
              <w:t>Компьютерлер, электрондық және оптикалық жабдықтар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16</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27</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Электр жабдықтары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17</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31</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Жиһаз өндірісі</w:t>
            </w:r>
          </w:p>
        </w:tc>
      </w:tr>
      <w:tr w:rsidR="00AF570A" w:rsidRPr="00AF570A" w:rsidTr="00876767">
        <w:trPr>
          <w:trHeight w:val="30"/>
        </w:trPr>
        <w:tc>
          <w:tcPr>
            <w:tcW w:w="609"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18</w:t>
            </w:r>
          </w:p>
        </w:tc>
        <w:tc>
          <w:tcPr>
            <w:tcW w:w="3544" w:type="dxa"/>
          </w:tcPr>
          <w:p w:rsidR="00AF570A" w:rsidRPr="00AF570A" w:rsidRDefault="00AF570A" w:rsidP="00876767">
            <w:pPr>
              <w:spacing w:after="0" w:line="240" w:lineRule="auto"/>
              <w:ind w:left="20"/>
              <w:jc w:val="center"/>
              <w:rPr>
                <w:rFonts w:ascii="Times New Roman" w:hAnsi="Times New Roman" w:cs="Times New Roman"/>
                <w:sz w:val="28"/>
                <w:szCs w:val="28"/>
              </w:rPr>
            </w:pPr>
            <w:r w:rsidRPr="00AF570A">
              <w:rPr>
                <w:rFonts w:ascii="Times New Roman" w:hAnsi="Times New Roman" w:cs="Times New Roman"/>
                <w:color w:val="000000"/>
                <w:sz w:val="28"/>
                <w:szCs w:val="28"/>
              </w:rPr>
              <w:t>32</w:t>
            </w:r>
          </w:p>
        </w:tc>
        <w:tc>
          <w:tcPr>
            <w:tcW w:w="5528" w:type="dxa"/>
          </w:tcPr>
          <w:p w:rsidR="00AF570A" w:rsidRPr="00AF570A" w:rsidRDefault="00AF570A" w:rsidP="00AF570A">
            <w:pPr>
              <w:spacing w:after="0" w:line="240" w:lineRule="auto"/>
              <w:ind w:left="20"/>
              <w:jc w:val="both"/>
              <w:rPr>
                <w:rFonts w:ascii="Times New Roman" w:hAnsi="Times New Roman" w:cs="Times New Roman"/>
                <w:sz w:val="28"/>
                <w:szCs w:val="28"/>
              </w:rPr>
            </w:pPr>
            <w:r w:rsidRPr="00AF570A">
              <w:rPr>
                <w:rFonts w:ascii="Times New Roman" w:hAnsi="Times New Roman" w:cs="Times New Roman"/>
                <w:color w:val="000000"/>
                <w:sz w:val="28"/>
                <w:szCs w:val="28"/>
              </w:rPr>
              <w:t>Өзге де дайын бұйымдар өндірісі</w:t>
            </w:r>
          </w:p>
        </w:tc>
      </w:tr>
    </w:tbl>
    <w:p w:rsidR="00AF570A" w:rsidRPr="00AF570A" w:rsidRDefault="00AF570A" w:rsidP="00AF570A">
      <w:pPr>
        <w:spacing w:after="0" w:line="240" w:lineRule="auto"/>
        <w:jc w:val="both"/>
        <w:rPr>
          <w:rFonts w:ascii="Times New Roman" w:hAnsi="Times New Roman" w:cs="Times New Roman"/>
          <w:sz w:val="28"/>
          <w:szCs w:val="28"/>
        </w:rPr>
      </w:pPr>
      <w:bookmarkStart w:id="143" w:name="z155"/>
      <w:r w:rsidRPr="00AF570A">
        <w:rPr>
          <w:rFonts w:ascii="Times New Roman" w:hAnsi="Times New Roman" w:cs="Times New Roman"/>
          <w:color w:val="000000"/>
          <w:sz w:val="28"/>
          <w:szCs w:val="28"/>
        </w:rPr>
        <w:t>      * тауарлық бетон өндірісін қоспағанда (экономикалық қызмет түрлерінің жалпы жіктеуішінің (бұдан әрі – ЭҚЖЖ) коды "23.63");</w:t>
      </w:r>
    </w:p>
    <w:p w:rsidR="00AF570A" w:rsidRPr="00AF570A" w:rsidRDefault="00AF570A" w:rsidP="00AF570A">
      <w:pPr>
        <w:spacing w:after="0" w:line="240" w:lineRule="auto"/>
        <w:jc w:val="both"/>
        <w:rPr>
          <w:rFonts w:ascii="Times New Roman" w:hAnsi="Times New Roman" w:cs="Times New Roman"/>
          <w:sz w:val="28"/>
          <w:szCs w:val="28"/>
        </w:rPr>
      </w:pPr>
      <w:bookmarkStart w:id="144" w:name="z156"/>
      <w:bookmarkEnd w:id="143"/>
      <w:r w:rsidRPr="00AF570A">
        <w:rPr>
          <w:rFonts w:ascii="Times New Roman" w:hAnsi="Times New Roman" w:cs="Times New Roman"/>
          <w:color w:val="000000"/>
          <w:sz w:val="28"/>
          <w:szCs w:val="28"/>
        </w:rPr>
        <w:lastRenderedPageBreak/>
        <w:t>      ** шойын, болат және ферроқорытпа өндірісін (ЭҚЖЖ коды "24.10"), ядролық отынды қайта өңдеуді (ЭҚЖЖ коды "24.46"), шойын құюды (ЭҚЖЖ коды "24.51"), болат құюды (ЭҚЖЖ коды "24.52") қоспағанда.</w:t>
      </w:r>
    </w:p>
    <w:bookmarkEnd w:id="144"/>
    <w:p w:rsidR="001F3CBF" w:rsidRPr="00AF570A" w:rsidRDefault="001F3CBF" w:rsidP="00AF570A">
      <w:pPr>
        <w:spacing w:after="0" w:line="240" w:lineRule="auto"/>
        <w:ind w:firstLine="709"/>
        <w:jc w:val="both"/>
        <w:rPr>
          <w:rFonts w:ascii="Times New Roman" w:hAnsi="Times New Roman" w:cs="Times New Roman"/>
          <w:sz w:val="28"/>
          <w:szCs w:val="28"/>
        </w:rPr>
      </w:pPr>
    </w:p>
    <w:p w:rsidR="00AF570A" w:rsidRPr="00AF570A" w:rsidRDefault="00AF570A">
      <w:pPr>
        <w:spacing w:after="0" w:line="240" w:lineRule="auto"/>
        <w:ind w:firstLine="709"/>
        <w:jc w:val="both"/>
        <w:rPr>
          <w:rFonts w:ascii="Times New Roman" w:hAnsi="Times New Roman" w:cs="Times New Roman"/>
          <w:sz w:val="28"/>
          <w:szCs w:val="28"/>
        </w:rPr>
      </w:pPr>
    </w:p>
    <w:sectPr w:rsidR="00AF570A" w:rsidRPr="00AF570A" w:rsidSect="00544C35">
      <w:headerReference w:type="even" r:id="rId10"/>
      <w:headerReference w:type="default" r:id="rId11"/>
      <w:headerReference w:type="first" r:id="rId12"/>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FBE" w:rsidRDefault="00CB0FBE">
      <w:pPr>
        <w:spacing w:after="0" w:line="240" w:lineRule="auto"/>
      </w:pPr>
      <w:r>
        <w:separator/>
      </w:r>
    </w:p>
  </w:endnote>
  <w:endnote w:type="continuationSeparator" w:id="0">
    <w:p w:rsidR="00CB0FBE" w:rsidRDefault="00CB0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FBE" w:rsidRDefault="00CB0FBE">
      <w:pPr>
        <w:spacing w:after="0" w:line="240" w:lineRule="auto"/>
      </w:pPr>
      <w:r>
        <w:separator/>
      </w:r>
    </w:p>
  </w:footnote>
  <w:footnote w:type="continuationSeparator" w:id="0">
    <w:p w:rsidR="00CB0FBE" w:rsidRDefault="00CB0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CBF" w:rsidRDefault="002836E1">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8.4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КЛМ 23038930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688349"/>
      <w:docPartObj>
        <w:docPartGallery w:val="Page Numbers (Top of Page)"/>
        <w:docPartUnique/>
      </w:docPartObj>
    </w:sdtPr>
    <w:sdtEndPr>
      <w:rPr>
        <w:rFonts w:ascii="Times New Roman" w:hAnsi="Times New Roman"/>
        <w:sz w:val="24"/>
        <w:szCs w:val="24"/>
      </w:rPr>
    </w:sdtEndPr>
    <w:sdtContent>
      <w:p w:rsidR="001F3CBF" w:rsidRDefault="002836E1">
        <w:pPr>
          <w:pStyle w:val="a3"/>
          <w:jc w:val="center"/>
          <w:rPr>
            <w:rFonts w:ascii="Times New Roman" w:hAnsi="Times New Roman"/>
            <w:sz w:val="24"/>
            <w:szCs w:val="24"/>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58.4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КЛМ 230389301"/>
              <w10:wrap anchorx="margin" anchory="margin"/>
            </v:shape>
          </w:pict>
        </w:r>
        <w:r w:rsidR="004B6DAB">
          <w:rPr>
            <w:rFonts w:ascii="Times New Roman" w:hAnsi="Times New Roman"/>
            <w:sz w:val="24"/>
            <w:szCs w:val="24"/>
          </w:rPr>
          <w:fldChar w:fldCharType="begin"/>
        </w:r>
        <w:r w:rsidR="004B6DAB" w:rsidRPr="00544C35">
          <w:rPr>
            <w:rFonts w:ascii="Times New Roman" w:hAnsi="Times New Roman"/>
            <w:sz w:val="24"/>
            <w:szCs w:val="24"/>
          </w:rPr>
          <w:instrText>PAGE   \* MERGEFORMAT</w:instrText>
        </w:r>
        <w:r w:rsidR="004B6DAB">
          <w:rPr>
            <w:rFonts w:ascii="Times New Roman" w:hAnsi="Times New Roman"/>
            <w:sz w:val="24"/>
            <w:szCs w:val="24"/>
          </w:rPr>
          <w:fldChar w:fldCharType="separate"/>
        </w:r>
        <w:r w:rsidRPr="002836E1">
          <w:rPr>
            <w:rFonts w:ascii="Times New Roman" w:hAnsi="Times New Roman"/>
            <w:noProof/>
            <w:sz w:val="24"/>
            <w:szCs w:val="24"/>
            <w:lang w:val="ru-RU"/>
          </w:rPr>
          <w:t>18</w:t>
        </w:r>
        <w:r w:rsidR="004B6DAB">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CBF" w:rsidRDefault="002836E1">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8.4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КЛМ 23038930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261"/>
    <w:multiLevelType w:val="multilevel"/>
    <w:tmpl w:val="81B09BD6"/>
    <w:lvl w:ilvl="0">
      <w:start w:val="1"/>
      <w:numFmt w:val="decimal"/>
      <w:lvlText w:val="%1."/>
      <w:lvlJc w:val="left"/>
      <w:pPr>
        <w:ind w:left="671" w:hanging="360"/>
      </w:pPr>
      <w:rPr>
        <w:rFonts w:hint="default"/>
      </w:rPr>
    </w:lvl>
    <w:lvl w:ilvl="1">
      <w:start w:val="1"/>
      <w:numFmt w:val="decimal"/>
      <w:isLgl/>
      <w:lvlText w:val="%1.%2."/>
      <w:lvlJc w:val="left"/>
      <w:pPr>
        <w:ind w:left="1031" w:hanging="720"/>
      </w:pPr>
      <w:rPr>
        <w:rFonts w:hint="default"/>
      </w:rPr>
    </w:lvl>
    <w:lvl w:ilvl="2">
      <w:start w:val="1"/>
      <w:numFmt w:val="decimal"/>
      <w:isLgl/>
      <w:lvlText w:val="%1.%2.%3."/>
      <w:lvlJc w:val="left"/>
      <w:pPr>
        <w:ind w:left="1031" w:hanging="720"/>
      </w:pPr>
      <w:rPr>
        <w:rFonts w:hint="default"/>
      </w:rPr>
    </w:lvl>
    <w:lvl w:ilvl="3">
      <w:start w:val="1"/>
      <w:numFmt w:val="decimal"/>
      <w:isLgl/>
      <w:lvlText w:val="%1.%2.%3.%4."/>
      <w:lvlJc w:val="left"/>
      <w:pPr>
        <w:ind w:left="1391" w:hanging="1080"/>
      </w:pPr>
      <w:rPr>
        <w:rFonts w:hint="default"/>
      </w:rPr>
    </w:lvl>
    <w:lvl w:ilvl="4">
      <w:start w:val="1"/>
      <w:numFmt w:val="decimal"/>
      <w:isLgl/>
      <w:lvlText w:val="%1.%2.%3.%4.%5."/>
      <w:lvlJc w:val="left"/>
      <w:pPr>
        <w:ind w:left="1391" w:hanging="1080"/>
      </w:pPr>
      <w:rPr>
        <w:rFonts w:hint="default"/>
      </w:rPr>
    </w:lvl>
    <w:lvl w:ilvl="5">
      <w:start w:val="1"/>
      <w:numFmt w:val="decimal"/>
      <w:isLgl/>
      <w:lvlText w:val="%1.%2.%3.%4.%5.%6."/>
      <w:lvlJc w:val="left"/>
      <w:pPr>
        <w:ind w:left="1751" w:hanging="1440"/>
      </w:pPr>
      <w:rPr>
        <w:rFonts w:hint="default"/>
      </w:rPr>
    </w:lvl>
    <w:lvl w:ilvl="6">
      <w:start w:val="1"/>
      <w:numFmt w:val="decimal"/>
      <w:isLgl/>
      <w:lvlText w:val="%1.%2.%3.%4.%5.%6.%7."/>
      <w:lvlJc w:val="left"/>
      <w:pPr>
        <w:ind w:left="1751" w:hanging="1440"/>
      </w:pPr>
      <w:rPr>
        <w:rFonts w:hint="default"/>
      </w:rPr>
    </w:lvl>
    <w:lvl w:ilvl="7">
      <w:start w:val="1"/>
      <w:numFmt w:val="decimal"/>
      <w:isLgl/>
      <w:lvlText w:val="%1.%2.%3.%4.%5.%6.%7.%8."/>
      <w:lvlJc w:val="left"/>
      <w:pPr>
        <w:ind w:left="2111" w:hanging="1800"/>
      </w:pPr>
      <w:rPr>
        <w:rFonts w:hint="default"/>
      </w:rPr>
    </w:lvl>
    <w:lvl w:ilvl="8">
      <w:start w:val="1"/>
      <w:numFmt w:val="decimal"/>
      <w:isLgl/>
      <w:lvlText w:val="%1.%2.%3.%4.%5.%6.%7.%8.%9."/>
      <w:lvlJc w:val="left"/>
      <w:pPr>
        <w:ind w:left="2471" w:hanging="2160"/>
      </w:pPr>
      <w:rPr>
        <w:rFonts w:hint="default"/>
      </w:rPr>
    </w:lvl>
  </w:abstractNum>
  <w:abstractNum w:abstractNumId="1" w15:restartNumberingAfterBreak="0">
    <w:nsid w:val="00DB0903"/>
    <w:multiLevelType w:val="multilevel"/>
    <w:tmpl w:val="BD9229C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39F228C"/>
    <w:multiLevelType w:val="hybridMultilevel"/>
    <w:tmpl w:val="2812A5A6"/>
    <w:lvl w:ilvl="0" w:tplc="3A7AB3C4">
      <w:start w:val="1"/>
      <w:numFmt w:val="bullet"/>
      <w:lvlText w:val=""/>
      <w:lvlJc w:val="left"/>
      <w:pPr>
        <w:ind w:left="1429" w:hanging="360"/>
      </w:pPr>
      <w:rPr>
        <w:rFonts w:ascii="Symbol" w:hAnsi="Symbol" w:hint="default"/>
      </w:rPr>
    </w:lvl>
    <w:lvl w:ilvl="1" w:tplc="E7F8A21A">
      <w:start w:val="1"/>
      <w:numFmt w:val="bullet"/>
      <w:lvlText w:val="o"/>
      <w:lvlJc w:val="left"/>
      <w:pPr>
        <w:ind w:left="1440" w:hanging="360"/>
      </w:pPr>
      <w:rPr>
        <w:rFonts w:ascii="Courier New" w:hAnsi="Courier New" w:cs="Courier New" w:hint="default"/>
      </w:rPr>
    </w:lvl>
    <w:lvl w:ilvl="2" w:tplc="4D3EC9A6">
      <w:start w:val="1"/>
      <w:numFmt w:val="bullet"/>
      <w:lvlText w:val=""/>
      <w:lvlJc w:val="left"/>
      <w:pPr>
        <w:ind w:left="2160" w:hanging="360"/>
      </w:pPr>
      <w:rPr>
        <w:rFonts w:ascii="Wingdings" w:hAnsi="Wingdings" w:hint="default"/>
      </w:rPr>
    </w:lvl>
    <w:lvl w:ilvl="3" w:tplc="694AA138">
      <w:start w:val="1"/>
      <w:numFmt w:val="bullet"/>
      <w:lvlText w:val=""/>
      <w:lvlJc w:val="left"/>
      <w:pPr>
        <w:ind w:left="2880" w:hanging="360"/>
      </w:pPr>
      <w:rPr>
        <w:rFonts w:ascii="Symbol" w:hAnsi="Symbol" w:hint="default"/>
      </w:rPr>
    </w:lvl>
    <w:lvl w:ilvl="4" w:tplc="7F3C9324">
      <w:start w:val="1"/>
      <w:numFmt w:val="bullet"/>
      <w:lvlText w:val="o"/>
      <w:lvlJc w:val="left"/>
      <w:pPr>
        <w:ind w:left="3600" w:hanging="360"/>
      </w:pPr>
      <w:rPr>
        <w:rFonts w:ascii="Courier New" w:hAnsi="Courier New" w:cs="Courier New" w:hint="default"/>
      </w:rPr>
    </w:lvl>
    <w:lvl w:ilvl="5" w:tplc="6E564196">
      <w:start w:val="1"/>
      <w:numFmt w:val="bullet"/>
      <w:lvlText w:val=""/>
      <w:lvlJc w:val="left"/>
      <w:pPr>
        <w:ind w:left="4320" w:hanging="360"/>
      </w:pPr>
      <w:rPr>
        <w:rFonts w:ascii="Wingdings" w:hAnsi="Wingdings" w:hint="default"/>
      </w:rPr>
    </w:lvl>
    <w:lvl w:ilvl="6" w:tplc="780CF336">
      <w:start w:val="1"/>
      <w:numFmt w:val="bullet"/>
      <w:lvlText w:val=""/>
      <w:lvlJc w:val="left"/>
      <w:pPr>
        <w:ind w:left="5040" w:hanging="360"/>
      </w:pPr>
      <w:rPr>
        <w:rFonts w:ascii="Symbol" w:hAnsi="Symbol" w:hint="default"/>
      </w:rPr>
    </w:lvl>
    <w:lvl w:ilvl="7" w:tplc="E5DCDA34">
      <w:start w:val="1"/>
      <w:numFmt w:val="bullet"/>
      <w:lvlText w:val="o"/>
      <w:lvlJc w:val="left"/>
      <w:pPr>
        <w:ind w:left="5760" w:hanging="360"/>
      </w:pPr>
      <w:rPr>
        <w:rFonts w:ascii="Courier New" w:hAnsi="Courier New" w:cs="Courier New" w:hint="default"/>
      </w:rPr>
    </w:lvl>
    <w:lvl w:ilvl="8" w:tplc="78666672">
      <w:start w:val="1"/>
      <w:numFmt w:val="bullet"/>
      <w:lvlText w:val=""/>
      <w:lvlJc w:val="left"/>
      <w:pPr>
        <w:ind w:left="6480" w:hanging="360"/>
      </w:pPr>
      <w:rPr>
        <w:rFonts w:ascii="Wingdings" w:hAnsi="Wingdings" w:hint="default"/>
      </w:rPr>
    </w:lvl>
  </w:abstractNum>
  <w:abstractNum w:abstractNumId="3" w15:restartNumberingAfterBreak="0">
    <w:nsid w:val="107470DF"/>
    <w:multiLevelType w:val="multilevel"/>
    <w:tmpl w:val="D646BCFE"/>
    <w:lvl w:ilvl="0">
      <w:start w:val="3"/>
      <w:numFmt w:val="decimal"/>
      <w:lvlText w:val="%1."/>
      <w:lvlJc w:val="left"/>
      <w:pPr>
        <w:ind w:left="390" w:hanging="390"/>
      </w:pPr>
      <w:rPr>
        <w:rFonts w:hint="default"/>
      </w:rPr>
    </w:lvl>
    <w:lvl w:ilvl="1">
      <w:start w:val="1"/>
      <w:numFmt w:val="decimal"/>
      <w:lvlText w:val="%1.%2."/>
      <w:lvlJc w:val="left"/>
      <w:pPr>
        <w:ind w:left="145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4" w15:restartNumberingAfterBreak="0">
    <w:nsid w:val="109E3A42"/>
    <w:multiLevelType w:val="multilevel"/>
    <w:tmpl w:val="7B82ABF8"/>
    <w:lvl w:ilvl="0">
      <w:start w:val="1"/>
      <w:numFmt w:val="decimal"/>
      <w:lvlText w:val="%1)"/>
      <w:lvlJc w:val="left"/>
      <w:pPr>
        <w:tabs>
          <w:tab w:val="num" w:pos="0"/>
        </w:tabs>
        <w:ind w:left="142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2627FD8"/>
    <w:multiLevelType w:val="hybridMultilevel"/>
    <w:tmpl w:val="C9543DEC"/>
    <w:lvl w:ilvl="0" w:tplc="D17C38AA">
      <w:start w:val="1"/>
      <w:numFmt w:val="decimal"/>
      <w:lvlText w:val="%1."/>
      <w:lvlJc w:val="left"/>
      <w:pPr>
        <w:ind w:left="1134" w:hanging="567"/>
      </w:pPr>
      <w:rPr>
        <w:rFonts w:hint="default"/>
      </w:rPr>
    </w:lvl>
    <w:lvl w:ilvl="1" w:tplc="3160A3CE">
      <w:start w:val="1"/>
      <w:numFmt w:val="lowerLetter"/>
      <w:lvlText w:val="%2."/>
      <w:lvlJc w:val="left"/>
      <w:pPr>
        <w:ind w:left="1790" w:hanging="360"/>
      </w:pPr>
    </w:lvl>
    <w:lvl w:ilvl="2" w:tplc="7E66B472">
      <w:start w:val="1"/>
      <w:numFmt w:val="lowerRoman"/>
      <w:lvlText w:val="%3."/>
      <w:lvlJc w:val="right"/>
      <w:pPr>
        <w:ind w:left="2510" w:hanging="180"/>
      </w:pPr>
    </w:lvl>
    <w:lvl w:ilvl="3" w:tplc="FE92BF6C">
      <w:start w:val="1"/>
      <w:numFmt w:val="decimal"/>
      <w:lvlText w:val="%4."/>
      <w:lvlJc w:val="left"/>
      <w:pPr>
        <w:ind w:left="3230" w:hanging="360"/>
      </w:pPr>
    </w:lvl>
    <w:lvl w:ilvl="4" w:tplc="0FB4EE2C">
      <w:start w:val="1"/>
      <w:numFmt w:val="lowerLetter"/>
      <w:lvlText w:val="%5."/>
      <w:lvlJc w:val="left"/>
      <w:pPr>
        <w:ind w:left="3950" w:hanging="360"/>
      </w:pPr>
    </w:lvl>
    <w:lvl w:ilvl="5" w:tplc="B2CA9AEC">
      <w:start w:val="1"/>
      <w:numFmt w:val="lowerRoman"/>
      <w:lvlText w:val="%6."/>
      <w:lvlJc w:val="right"/>
      <w:pPr>
        <w:ind w:left="4670" w:hanging="180"/>
      </w:pPr>
    </w:lvl>
    <w:lvl w:ilvl="6" w:tplc="C8645D26">
      <w:start w:val="1"/>
      <w:numFmt w:val="decimal"/>
      <w:lvlText w:val="%7."/>
      <w:lvlJc w:val="left"/>
      <w:pPr>
        <w:ind w:left="5390" w:hanging="360"/>
      </w:pPr>
    </w:lvl>
    <w:lvl w:ilvl="7" w:tplc="141CD4BE">
      <w:start w:val="1"/>
      <w:numFmt w:val="lowerLetter"/>
      <w:lvlText w:val="%8."/>
      <w:lvlJc w:val="left"/>
      <w:pPr>
        <w:ind w:left="6110" w:hanging="360"/>
      </w:pPr>
    </w:lvl>
    <w:lvl w:ilvl="8" w:tplc="0A801922">
      <w:start w:val="1"/>
      <w:numFmt w:val="lowerRoman"/>
      <w:lvlText w:val="%9."/>
      <w:lvlJc w:val="right"/>
      <w:pPr>
        <w:ind w:left="6830" w:hanging="180"/>
      </w:pPr>
    </w:lvl>
  </w:abstractNum>
  <w:abstractNum w:abstractNumId="6" w15:restartNumberingAfterBreak="0">
    <w:nsid w:val="15F50979"/>
    <w:multiLevelType w:val="multilevel"/>
    <w:tmpl w:val="48B0075E"/>
    <w:lvl w:ilvl="0">
      <w:start w:val="1"/>
      <w:numFmt w:val="decimal"/>
      <w:lvlText w:val="%1)"/>
      <w:lvlJc w:val="left"/>
      <w:pPr>
        <w:tabs>
          <w:tab w:val="num" w:pos="0"/>
        </w:tabs>
        <w:ind w:left="380" w:hanging="360"/>
      </w:pPr>
      <w:rPr>
        <w:rFonts w:ascii="Times New Roman" w:hAnsi="Times New Roman" w:cs="Times New Roman"/>
        <w:sz w:val="24"/>
        <w:szCs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9661D7A"/>
    <w:multiLevelType w:val="multilevel"/>
    <w:tmpl w:val="32CAB658"/>
    <w:lvl w:ilvl="0">
      <w:start w:val="12"/>
      <w:numFmt w:val="decimal"/>
      <w:lvlText w:val="%1."/>
      <w:lvlJc w:val="left"/>
      <w:pPr>
        <w:ind w:left="735" w:hanging="375"/>
      </w:pPr>
      <w:rPr>
        <w:rFonts w:hint="default"/>
      </w:rPr>
    </w:lvl>
    <w:lvl w:ilvl="1">
      <w:start w:val="3"/>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FA82F18"/>
    <w:multiLevelType w:val="multilevel"/>
    <w:tmpl w:val="B97A2A38"/>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D902DD5"/>
    <w:multiLevelType w:val="hybridMultilevel"/>
    <w:tmpl w:val="25AA5E78"/>
    <w:lvl w:ilvl="0" w:tplc="8FA8AEBA">
      <w:start w:val="1"/>
      <w:numFmt w:val="decimal"/>
      <w:lvlText w:val="%1."/>
      <w:lvlJc w:val="left"/>
      <w:pPr>
        <w:ind w:left="502" w:hanging="360"/>
      </w:pPr>
      <w:rPr>
        <w:rFonts w:hint="default"/>
      </w:rPr>
    </w:lvl>
    <w:lvl w:ilvl="1" w:tplc="93D011C8">
      <w:start w:val="1"/>
      <w:numFmt w:val="lowerLetter"/>
      <w:lvlText w:val="%2."/>
      <w:lvlJc w:val="left"/>
      <w:pPr>
        <w:ind w:left="1222" w:hanging="360"/>
      </w:pPr>
    </w:lvl>
    <w:lvl w:ilvl="2" w:tplc="824AB94C">
      <w:start w:val="1"/>
      <w:numFmt w:val="lowerRoman"/>
      <w:lvlText w:val="%3."/>
      <w:lvlJc w:val="right"/>
      <w:pPr>
        <w:ind w:left="1942" w:hanging="180"/>
      </w:pPr>
    </w:lvl>
    <w:lvl w:ilvl="3" w:tplc="1B34082A">
      <w:start w:val="1"/>
      <w:numFmt w:val="decimal"/>
      <w:lvlText w:val="%4."/>
      <w:lvlJc w:val="left"/>
      <w:pPr>
        <w:ind w:left="2662" w:hanging="360"/>
      </w:pPr>
    </w:lvl>
    <w:lvl w:ilvl="4" w:tplc="B6624E68">
      <w:start w:val="1"/>
      <w:numFmt w:val="lowerLetter"/>
      <w:lvlText w:val="%5."/>
      <w:lvlJc w:val="left"/>
      <w:pPr>
        <w:ind w:left="3382" w:hanging="360"/>
      </w:pPr>
    </w:lvl>
    <w:lvl w:ilvl="5" w:tplc="6C428D80">
      <w:start w:val="1"/>
      <w:numFmt w:val="lowerRoman"/>
      <w:lvlText w:val="%6."/>
      <w:lvlJc w:val="right"/>
      <w:pPr>
        <w:ind w:left="4102" w:hanging="180"/>
      </w:pPr>
    </w:lvl>
    <w:lvl w:ilvl="6" w:tplc="FEB05FD6">
      <w:start w:val="1"/>
      <w:numFmt w:val="decimal"/>
      <w:lvlText w:val="%7."/>
      <w:lvlJc w:val="left"/>
      <w:pPr>
        <w:ind w:left="4822" w:hanging="360"/>
      </w:pPr>
    </w:lvl>
    <w:lvl w:ilvl="7" w:tplc="0A747E9C">
      <w:start w:val="1"/>
      <w:numFmt w:val="lowerLetter"/>
      <w:lvlText w:val="%8."/>
      <w:lvlJc w:val="left"/>
      <w:pPr>
        <w:ind w:left="5542" w:hanging="360"/>
      </w:pPr>
    </w:lvl>
    <w:lvl w:ilvl="8" w:tplc="97EA9310">
      <w:start w:val="1"/>
      <w:numFmt w:val="lowerRoman"/>
      <w:lvlText w:val="%9."/>
      <w:lvlJc w:val="right"/>
      <w:pPr>
        <w:ind w:left="6262" w:hanging="180"/>
      </w:pPr>
    </w:lvl>
  </w:abstractNum>
  <w:abstractNum w:abstractNumId="10" w15:restartNumberingAfterBreak="0">
    <w:nsid w:val="31F249CD"/>
    <w:multiLevelType w:val="hybridMultilevel"/>
    <w:tmpl w:val="100ABB54"/>
    <w:lvl w:ilvl="0" w:tplc="31003E20">
      <w:start w:val="1"/>
      <w:numFmt w:val="decimal"/>
      <w:lvlText w:val="%1."/>
      <w:lvlJc w:val="left"/>
      <w:pPr>
        <w:ind w:left="720" w:hanging="360"/>
      </w:pPr>
      <w:rPr>
        <w:rFonts w:hint="default"/>
      </w:rPr>
    </w:lvl>
    <w:lvl w:ilvl="1" w:tplc="AAAAAFC8">
      <w:start w:val="1"/>
      <w:numFmt w:val="lowerLetter"/>
      <w:lvlText w:val="%2."/>
      <w:lvlJc w:val="left"/>
      <w:pPr>
        <w:ind w:left="1440" w:hanging="360"/>
      </w:pPr>
    </w:lvl>
    <w:lvl w:ilvl="2" w:tplc="3A1C90A4">
      <w:start w:val="1"/>
      <w:numFmt w:val="lowerRoman"/>
      <w:lvlText w:val="%3."/>
      <w:lvlJc w:val="right"/>
      <w:pPr>
        <w:ind w:left="2160" w:hanging="180"/>
      </w:pPr>
    </w:lvl>
    <w:lvl w:ilvl="3" w:tplc="5EDC999A">
      <w:start w:val="1"/>
      <w:numFmt w:val="decimal"/>
      <w:lvlText w:val="%4."/>
      <w:lvlJc w:val="left"/>
      <w:pPr>
        <w:ind w:left="2880" w:hanging="360"/>
      </w:pPr>
    </w:lvl>
    <w:lvl w:ilvl="4" w:tplc="20F4903C">
      <w:start w:val="1"/>
      <w:numFmt w:val="lowerLetter"/>
      <w:lvlText w:val="%5."/>
      <w:lvlJc w:val="left"/>
      <w:pPr>
        <w:ind w:left="3600" w:hanging="360"/>
      </w:pPr>
    </w:lvl>
    <w:lvl w:ilvl="5" w:tplc="F1D29B96">
      <w:start w:val="1"/>
      <w:numFmt w:val="lowerRoman"/>
      <w:lvlText w:val="%6."/>
      <w:lvlJc w:val="right"/>
      <w:pPr>
        <w:ind w:left="4320" w:hanging="180"/>
      </w:pPr>
    </w:lvl>
    <w:lvl w:ilvl="6" w:tplc="34E486D6">
      <w:start w:val="1"/>
      <w:numFmt w:val="decimal"/>
      <w:lvlText w:val="%7."/>
      <w:lvlJc w:val="left"/>
      <w:pPr>
        <w:ind w:left="5040" w:hanging="360"/>
      </w:pPr>
    </w:lvl>
    <w:lvl w:ilvl="7" w:tplc="3A22968C">
      <w:start w:val="1"/>
      <w:numFmt w:val="lowerLetter"/>
      <w:lvlText w:val="%8."/>
      <w:lvlJc w:val="left"/>
      <w:pPr>
        <w:ind w:left="5760" w:hanging="360"/>
      </w:pPr>
    </w:lvl>
    <w:lvl w:ilvl="8" w:tplc="E642177E">
      <w:start w:val="1"/>
      <w:numFmt w:val="lowerRoman"/>
      <w:lvlText w:val="%9."/>
      <w:lvlJc w:val="right"/>
      <w:pPr>
        <w:ind w:left="6480" w:hanging="180"/>
      </w:pPr>
    </w:lvl>
  </w:abstractNum>
  <w:abstractNum w:abstractNumId="11" w15:restartNumberingAfterBreak="0">
    <w:nsid w:val="369E0202"/>
    <w:multiLevelType w:val="multilevel"/>
    <w:tmpl w:val="62061882"/>
    <w:lvl w:ilvl="0">
      <w:start w:val="13"/>
      <w:numFmt w:val="decimal"/>
      <w:lvlText w:val="%1"/>
      <w:lvlJc w:val="left"/>
      <w:pPr>
        <w:ind w:left="525" w:hanging="525"/>
      </w:pPr>
      <w:rPr>
        <w:rFonts w:hint="default"/>
      </w:rPr>
    </w:lvl>
    <w:lvl w:ilvl="1">
      <w:start w:val="1"/>
      <w:numFmt w:val="decimal"/>
      <w:lvlText w:val="%1.%2"/>
      <w:lvlJc w:val="left"/>
      <w:pPr>
        <w:ind w:left="1410" w:hanging="525"/>
      </w:pPr>
      <w:rPr>
        <w:rFonts w:hint="default"/>
      </w:rPr>
    </w:lvl>
    <w:lvl w:ilvl="2">
      <w:start w:val="1"/>
      <w:numFmt w:val="decimal"/>
      <w:lvlText w:val="%1.%2.%3"/>
      <w:lvlJc w:val="left"/>
      <w:pPr>
        <w:ind w:left="2490" w:hanging="720"/>
      </w:pPr>
      <w:rPr>
        <w:rFonts w:hint="default"/>
      </w:rPr>
    </w:lvl>
    <w:lvl w:ilvl="3">
      <w:start w:val="1"/>
      <w:numFmt w:val="decimal"/>
      <w:lvlText w:val="%1.%2.%3.%4"/>
      <w:lvlJc w:val="left"/>
      <w:pPr>
        <w:ind w:left="3735" w:hanging="108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865" w:hanging="1440"/>
      </w:pPr>
      <w:rPr>
        <w:rFonts w:hint="default"/>
      </w:rPr>
    </w:lvl>
    <w:lvl w:ilvl="6">
      <w:start w:val="1"/>
      <w:numFmt w:val="decimal"/>
      <w:lvlText w:val="%1.%2.%3.%4.%5.%6.%7"/>
      <w:lvlJc w:val="left"/>
      <w:pPr>
        <w:ind w:left="6750" w:hanging="1440"/>
      </w:pPr>
      <w:rPr>
        <w:rFonts w:hint="default"/>
      </w:rPr>
    </w:lvl>
    <w:lvl w:ilvl="7">
      <w:start w:val="1"/>
      <w:numFmt w:val="decimal"/>
      <w:lvlText w:val="%1.%2.%3.%4.%5.%6.%7.%8"/>
      <w:lvlJc w:val="left"/>
      <w:pPr>
        <w:ind w:left="7995" w:hanging="1800"/>
      </w:pPr>
      <w:rPr>
        <w:rFonts w:hint="default"/>
      </w:rPr>
    </w:lvl>
    <w:lvl w:ilvl="8">
      <w:start w:val="1"/>
      <w:numFmt w:val="decimal"/>
      <w:lvlText w:val="%1.%2.%3.%4.%5.%6.%7.%8.%9"/>
      <w:lvlJc w:val="left"/>
      <w:pPr>
        <w:ind w:left="9240" w:hanging="2160"/>
      </w:pPr>
      <w:rPr>
        <w:rFonts w:hint="default"/>
      </w:rPr>
    </w:lvl>
  </w:abstractNum>
  <w:abstractNum w:abstractNumId="12" w15:restartNumberingAfterBreak="0">
    <w:nsid w:val="3B060631"/>
    <w:multiLevelType w:val="multilevel"/>
    <w:tmpl w:val="8986625E"/>
    <w:lvl w:ilvl="0">
      <w:start w:val="3"/>
      <w:numFmt w:val="decimal"/>
      <w:lvlText w:val="%1."/>
      <w:lvlJc w:val="left"/>
      <w:pPr>
        <w:ind w:left="390" w:hanging="390"/>
      </w:pPr>
      <w:rPr>
        <w:rFonts w:hint="default"/>
      </w:rPr>
    </w:lvl>
    <w:lvl w:ilvl="1">
      <w:start w:val="3"/>
      <w:numFmt w:val="decimal"/>
      <w:lvlText w:val="%1.%2."/>
      <w:lvlJc w:val="left"/>
      <w:pPr>
        <w:ind w:left="145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13" w15:restartNumberingAfterBreak="0">
    <w:nsid w:val="42266CA8"/>
    <w:multiLevelType w:val="multilevel"/>
    <w:tmpl w:val="6C3A723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15:restartNumberingAfterBreak="0">
    <w:nsid w:val="452563B7"/>
    <w:multiLevelType w:val="multilevel"/>
    <w:tmpl w:val="4354569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5" w15:restartNumberingAfterBreak="0">
    <w:nsid w:val="466A0363"/>
    <w:multiLevelType w:val="hybridMultilevel"/>
    <w:tmpl w:val="26A260A8"/>
    <w:lvl w:ilvl="0" w:tplc="9ED02670">
      <w:start w:val="1"/>
      <w:numFmt w:val="decimal"/>
      <w:lvlText w:val="%1)"/>
      <w:lvlJc w:val="left"/>
      <w:pPr>
        <w:ind w:left="720" w:hanging="360"/>
      </w:pPr>
      <w:rPr>
        <w:rFonts w:hint="default"/>
      </w:rPr>
    </w:lvl>
    <w:lvl w:ilvl="1" w:tplc="1D6654E4">
      <w:start w:val="1"/>
      <w:numFmt w:val="lowerLetter"/>
      <w:lvlText w:val="%2."/>
      <w:lvlJc w:val="left"/>
      <w:pPr>
        <w:ind w:left="1440" w:hanging="360"/>
      </w:pPr>
    </w:lvl>
    <w:lvl w:ilvl="2" w:tplc="2D32214E">
      <w:start w:val="1"/>
      <w:numFmt w:val="lowerRoman"/>
      <w:lvlText w:val="%3."/>
      <w:lvlJc w:val="right"/>
      <w:pPr>
        <w:ind w:left="2160" w:hanging="180"/>
      </w:pPr>
    </w:lvl>
    <w:lvl w:ilvl="3" w:tplc="FCC6E9E8">
      <w:start w:val="1"/>
      <w:numFmt w:val="decimal"/>
      <w:lvlText w:val="%4."/>
      <w:lvlJc w:val="left"/>
      <w:pPr>
        <w:ind w:left="2880" w:hanging="360"/>
      </w:pPr>
    </w:lvl>
    <w:lvl w:ilvl="4" w:tplc="29587B3C">
      <w:start w:val="1"/>
      <w:numFmt w:val="lowerLetter"/>
      <w:lvlText w:val="%5."/>
      <w:lvlJc w:val="left"/>
      <w:pPr>
        <w:ind w:left="3600" w:hanging="360"/>
      </w:pPr>
    </w:lvl>
    <w:lvl w:ilvl="5" w:tplc="3D4CDB1C">
      <w:start w:val="1"/>
      <w:numFmt w:val="lowerRoman"/>
      <w:lvlText w:val="%6."/>
      <w:lvlJc w:val="right"/>
      <w:pPr>
        <w:ind w:left="4320" w:hanging="180"/>
      </w:pPr>
    </w:lvl>
    <w:lvl w:ilvl="6" w:tplc="7978589C">
      <w:start w:val="1"/>
      <w:numFmt w:val="decimal"/>
      <w:lvlText w:val="%7."/>
      <w:lvlJc w:val="left"/>
      <w:pPr>
        <w:ind w:left="5040" w:hanging="360"/>
      </w:pPr>
    </w:lvl>
    <w:lvl w:ilvl="7" w:tplc="C0DE8F46">
      <w:start w:val="1"/>
      <w:numFmt w:val="lowerLetter"/>
      <w:lvlText w:val="%8."/>
      <w:lvlJc w:val="left"/>
      <w:pPr>
        <w:ind w:left="5760" w:hanging="360"/>
      </w:pPr>
    </w:lvl>
    <w:lvl w:ilvl="8" w:tplc="06C4F586">
      <w:start w:val="1"/>
      <w:numFmt w:val="lowerRoman"/>
      <w:lvlText w:val="%9."/>
      <w:lvlJc w:val="right"/>
      <w:pPr>
        <w:ind w:left="6480" w:hanging="180"/>
      </w:pPr>
    </w:lvl>
  </w:abstractNum>
  <w:abstractNum w:abstractNumId="16" w15:restartNumberingAfterBreak="0">
    <w:nsid w:val="4A1A131A"/>
    <w:multiLevelType w:val="multilevel"/>
    <w:tmpl w:val="DC787D94"/>
    <w:lvl w:ilvl="0">
      <w:start w:val="2019"/>
      <w:numFmt w:val="decimal"/>
      <w:lvlText w:val="%1"/>
      <w:lvlJc w:val="left"/>
      <w:pPr>
        <w:tabs>
          <w:tab w:val="num" w:pos="0"/>
        </w:tabs>
        <w:ind w:left="500" w:hanging="480"/>
      </w:pPr>
      <w:rPr>
        <w:rFonts w:cs="Times New Roman"/>
        <w:sz w:val="24"/>
        <w:szCs w:val="24"/>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D101DC6"/>
    <w:multiLevelType w:val="hybridMultilevel"/>
    <w:tmpl w:val="F416ADE8"/>
    <w:lvl w:ilvl="0" w:tplc="365A7BAC">
      <w:start w:val="1"/>
      <w:numFmt w:val="decimal"/>
      <w:lvlText w:val="%1)"/>
      <w:lvlJc w:val="left"/>
      <w:pPr>
        <w:ind w:left="720" w:hanging="360"/>
      </w:pPr>
      <w:rPr>
        <w:rFonts w:hint="default"/>
      </w:rPr>
    </w:lvl>
    <w:lvl w:ilvl="1" w:tplc="E452D63E">
      <w:start w:val="1"/>
      <w:numFmt w:val="lowerLetter"/>
      <w:lvlText w:val="%2."/>
      <w:lvlJc w:val="left"/>
      <w:pPr>
        <w:ind w:left="1440" w:hanging="360"/>
      </w:pPr>
    </w:lvl>
    <w:lvl w:ilvl="2" w:tplc="9EB40FD4">
      <w:start w:val="1"/>
      <w:numFmt w:val="lowerRoman"/>
      <w:lvlText w:val="%3."/>
      <w:lvlJc w:val="right"/>
      <w:pPr>
        <w:ind w:left="2160" w:hanging="180"/>
      </w:pPr>
    </w:lvl>
    <w:lvl w:ilvl="3" w:tplc="738A01F0">
      <w:start w:val="1"/>
      <w:numFmt w:val="decimal"/>
      <w:lvlText w:val="%4."/>
      <w:lvlJc w:val="left"/>
      <w:pPr>
        <w:ind w:left="2880" w:hanging="360"/>
      </w:pPr>
    </w:lvl>
    <w:lvl w:ilvl="4" w:tplc="AC8C1FBC">
      <w:start w:val="1"/>
      <w:numFmt w:val="lowerLetter"/>
      <w:lvlText w:val="%5."/>
      <w:lvlJc w:val="left"/>
      <w:pPr>
        <w:ind w:left="3600" w:hanging="360"/>
      </w:pPr>
    </w:lvl>
    <w:lvl w:ilvl="5" w:tplc="EBB4D994">
      <w:start w:val="1"/>
      <w:numFmt w:val="lowerRoman"/>
      <w:lvlText w:val="%6."/>
      <w:lvlJc w:val="right"/>
      <w:pPr>
        <w:ind w:left="4320" w:hanging="180"/>
      </w:pPr>
    </w:lvl>
    <w:lvl w:ilvl="6" w:tplc="BAA830CC">
      <w:start w:val="1"/>
      <w:numFmt w:val="decimal"/>
      <w:lvlText w:val="%7."/>
      <w:lvlJc w:val="left"/>
      <w:pPr>
        <w:ind w:left="5040" w:hanging="360"/>
      </w:pPr>
    </w:lvl>
    <w:lvl w:ilvl="7" w:tplc="7668E64A">
      <w:start w:val="1"/>
      <w:numFmt w:val="lowerLetter"/>
      <w:lvlText w:val="%8."/>
      <w:lvlJc w:val="left"/>
      <w:pPr>
        <w:ind w:left="5760" w:hanging="360"/>
      </w:pPr>
    </w:lvl>
    <w:lvl w:ilvl="8" w:tplc="395CF544">
      <w:start w:val="1"/>
      <w:numFmt w:val="lowerRoman"/>
      <w:lvlText w:val="%9."/>
      <w:lvlJc w:val="right"/>
      <w:pPr>
        <w:ind w:left="6480" w:hanging="180"/>
      </w:pPr>
    </w:lvl>
  </w:abstractNum>
  <w:abstractNum w:abstractNumId="18" w15:restartNumberingAfterBreak="0">
    <w:nsid w:val="4E142DF3"/>
    <w:multiLevelType w:val="hybridMultilevel"/>
    <w:tmpl w:val="03AC27A0"/>
    <w:lvl w:ilvl="0" w:tplc="80C8158E">
      <w:start w:val="1"/>
      <w:numFmt w:val="decimal"/>
      <w:lvlText w:val="%1)"/>
      <w:lvlJc w:val="left"/>
      <w:pPr>
        <w:ind w:left="644" w:hanging="360"/>
      </w:pPr>
      <w:rPr>
        <w:rFonts w:hint="default"/>
      </w:rPr>
    </w:lvl>
    <w:lvl w:ilvl="1" w:tplc="642C4A9E">
      <w:start w:val="1"/>
      <w:numFmt w:val="lowerLetter"/>
      <w:lvlText w:val="%2."/>
      <w:lvlJc w:val="left"/>
      <w:pPr>
        <w:ind w:left="1364" w:hanging="360"/>
      </w:pPr>
    </w:lvl>
    <w:lvl w:ilvl="2" w:tplc="0E4833F0">
      <w:start w:val="1"/>
      <w:numFmt w:val="lowerRoman"/>
      <w:lvlText w:val="%3."/>
      <w:lvlJc w:val="right"/>
      <w:pPr>
        <w:ind w:left="2084" w:hanging="180"/>
      </w:pPr>
    </w:lvl>
    <w:lvl w:ilvl="3" w:tplc="E03AA2B4">
      <w:start w:val="1"/>
      <w:numFmt w:val="decimal"/>
      <w:lvlText w:val="%4."/>
      <w:lvlJc w:val="left"/>
      <w:pPr>
        <w:ind w:left="2804" w:hanging="360"/>
      </w:pPr>
    </w:lvl>
    <w:lvl w:ilvl="4" w:tplc="6DB079AA">
      <w:start w:val="1"/>
      <w:numFmt w:val="lowerLetter"/>
      <w:lvlText w:val="%5."/>
      <w:lvlJc w:val="left"/>
      <w:pPr>
        <w:ind w:left="3524" w:hanging="360"/>
      </w:pPr>
    </w:lvl>
    <w:lvl w:ilvl="5" w:tplc="CE9A73C8">
      <w:start w:val="1"/>
      <w:numFmt w:val="lowerRoman"/>
      <w:lvlText w:val="%6."/>
      <w:lvlJc w:val="right"/>
      <w:pPr>
        <w:ind w:left="4244" w:hanging="180"/>
      </w:pPr>
    </w:lvl>
    <w:lvl w:ilvl="6" w:tplc="416AE130">
      <w:start w:val="1"/>
      <w:numFmt w:val="decimal"/>
      <w:lvlText w:val="%7."/>
      <w:lvlJc w:val="left"/>
      <w:pPr>
        <w:ind w:left="4964" w:hanging="360"/>
      </w:pPr>
    </w:lvl>
    <w:lvl w:ilvl="7" w:tplc="787469A4">
      <w:start w:val="1"/>
      <w:numFmt w:val="lowerLetter"/>
      <w:lvlText w:val="%8."/>
      <w:lvlJc w:val="left"/>
      <w:pPr>
        <w:ind w:left="5684" w:hanging="360"/>
      </w:pPr>
    </w:lvl>
    <w:lvl w:ilvl="8" w:tplc="4760AF26">
      <w:start w:val="1"/>
      <w:numFmt w:val="lowerRoman"/>
      <w:lvlText w:val="%9."/>
      <w:lvlJc w:val="right"/>
      <w:pPr>
        <w:ind w:left="6404" w:hanging="180"/>
      </w:pPr>
    </w:lvl>
  </w:abstractNum>
  <w:abstractNum w:abstractNumId="19" w15:restartNumberingAfterBreak="0">
    <w:nsid w:val="52096D60"/>
    <w:multiLevelType w:val="multilevel"/>
    <w:tmpl w:val="AF7CB312"/>
    <w:lvl w:ilvl="0">
      <w:start w:val="5"/>
      <w:numFmt w:val="decimal"/>
      <w:lvlText w:val="%1."/>
      <w:lvlJc w:val="left"/>
      <w:pPr>
        <w:ind w:left="390" w:hanging="390"/>
      </w:pPr>
      <w:rPr>
        <w:rFonts w:hint="default"/>
      </w:rPr>
    </w:lvl>
    <w:lvl w:ilvl="1">
      <w:start w:val="1"/>
      <w:numFmt w:val="decimal"/>
      <w:lvlText w:val="%1.%2."/>
      <w:lvlJc w:val="left"/>
      <w:pPr>
        <w:ind w:left="145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20" w15:restartNumberingAfterBreak="0">
    <w:nsid w:val="53287B4E"/>
    <w:multiLevelType w:val="multilevel"/>
    <w:tmpl w:val="5240BD82"/>
    <w:lvl w:ilvl="0">
      <w:start w:val="13"/>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70C3114"/>
    <w:multiLevelType w:val="hybridMultilevel"/>
    <w:tmpl w:val="F90249CC"/>
    <w:lvl w:ilvl="0" w:tplc="97A411B6">
      <w:start w:val="1"/>
      <w:numFmt w:val="decimal"/>
      <w:lvlText w:val="%1."/>
      <w:lvlJc w:val="left"/>
      <w:pPr>
        <w:ind w:left="720" w:hanging="360"/>
      </w:pPr>
      <w:rPr>
        <w:rFonts w:hint="default"/>
      </w:rPr>
    </w:lvl>
    <w:lvl w:ilvl="1" w:tplc="B1189442">
      <w:start w:val="1"/>
      <w:numFmt w:val="lowerLetter"/>
      <w:lvlText w:val="%2."/>
      <w:lvlJc w:val="left"/>
      <w:pPr>
        <w:ind w:left="1440" w:hanging="360"/>
      </w:pPr>
    </w:lvl>
    <w:lvl w:ilvl="2" w:tplc="45A8D142">
      <w:start w:val="1"/>
      <w:numFmt w:val="lowerRoman"/>
      <w:lvlText w:val="%3."/>
      <w:lvlJc w:val="right"/>
      <w:pPr>
        <w:ind w:left="2160" w:hanging="180"/>
      </w:pPr>
    </w:lvl>
    <w:lvl w:ilvl="3" w:tplc="68A8858C">
      <w:start w:val="1"/>
      <w:numFmt w:val="decimal"/>
      <w:lvlText w:val="%4."/>
      <w:lvlJc w:val="left"/>
      <w:pPr>
        <w:ind w:left="2880" w:hanging="360"/>
      </w:pPr>
    </w:lvl>
    <w:lvl w:ilvl="4" w:tplc="B3A07E52">
      <w:start w:val="1"/>
      <w:numFmt w:val="lowerLetter"/>
      <w:lvlText w:val="%5."/>
      <w:lvlJc w:val="left"/>
      <w:pPr>
        <w:ind w:left="3600" w:hanging="360"/>
      </w:pPr>
    </w:lvl>
    <w:lvl w:ilvl="5" w:tplc="AE52F5A8">
      <w:start w:val="1"/>
      <w:numFmt w:val="lowerRoman"/>
      <w:lvlText w:val="%6."/>
      <w:lvlJc w:val="right"/>
      <w:pPr>
        <w:ind w:left="4320" w:hanging="180"/>
      </w:pPr>
    </w:lvl>
    <w:lvl w:ilvl="6" w:tplc="B49A02BA">
      <w:start w:val="1"/>
      <w:numFmt w:val="decimal"/>
      <w:lvlText w:val="%7."/>
      <w:lvlJc w:val="left"/>
      <w:pPr>
        <w:ind w:left="5040" w:hanging="360"/>
      </w:pPr>
    </w:lvl>
    <w:lvl w:ilvl="7" w:tplc="190C3612">
      <w:start w:val="1"/>
      <w:numFmt w:val="lowerLetter"/>
      <w:lvlText w:val="%8."/>
      <w:lvlJc w:val="left"/>
      <w:pPr>
        <w:ind w:left="5760" w:hanging="360"/>
      </w:pPr>
    </w:lvl>
    <w:lvl w:ilvl="8" w:tplc="AD16D550">
      <w:start w:val="1"/>
      <w:numFmt w:val="lowerRoman"/>
      <w:lvlText w:val="%9."/>
      <w:lvlJc w:val="right"/>
      <w:pPr>
        <w:ind w:left="6480" w:hanging="180"/>
      </w:pPr>
    </w:lvl>
  </w:abstractNum>
  <w:abstractNum w:abstractNumId="22" w15:restartNumberingAfterBreak="0">
    <w:nsid w:val="5BFD43B7"/>
    <w:multiLevelType w:val="multilevel"/>
    <w:tmpl w:val="102E208A"/>
    <w:lvl w:ilvl="0">
      <w:start w:val="13"/>
      <w:numFmt w:val="decimal"/>
      <w:lvlText w:val="%1."/>
      <w:lvlJc w:val="left"/>
      <w:pPr>
        <w:ind w:left="525" w:hanging="52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00B44AE"/>
    <w:multiLevelType w:val="multilevel"/>
    <w:tmpl w:val="014C07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33A77B8"/>
    <w:multiLevelType w:val="multilevel"/>
    <w:tmpl w:val="1FF07FDA"/>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4FF5DF4"/>
    <w:multiLevelType w:val="multilevel"/>
    <w:tmpl w:val="69BE3CBE"/>
    <w:lvl w:ilvl="0">
      <w:start w:val="4"/>
      <w:numFmt w:val="decimal"/>
      <w:lvlText w:val="%1"/>
      <w:lvlJc w:val="left"/>
      <w:pPr>
        <w:ind w:left="375" w:hanging="375"/>
      </w:pPr>
      <w:rPr>
        <w:rFonts w:hint="default"/>
      </w:rPr>
    </w:lvl>
    <w:lvl w:ilvl="1">
      <w:start w:val="1"/>
      <w:numFmt w:val="decimal"/>
      <w:lvlText w:val="%1.%2"/>
      <w:lvlJc w:val="left"/>
      <w:pPr>
        <w:ind w:left="1112" w:hanging="375"/>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26" w15:restartNumberingAfterBreak="0">
    <w:nsid w:val="650A7AEF"/>
    <w:multiLevelType w:val="multilevel"/>
    <w:tmpl w:val="E4A2B99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7" w15:restartNumberingAfterBreak="0">
    <w:nsid w:val="69EA0842"/>
    <w:multiLevelType w:val="multilevel"/>
    <w:tmpl w:val="154A087E"/>
    <w:lvl w:ilvl="0">
      <w:start w:val="2"/>
      <w:numFmt w:val="decimal"/>
      <w:lvlText w:val="%1."/>
      <w:lvlJc w:val="left"/>
      <w:pPr>
        <w:ind w:left="390" w:hanging="390"/>
      </w:pPr>
      <w:rPr>
        <w:rFonts w:hint="default"/>
      </w:rPr>
    </w:lvl>
    <w:lvl w:ilvl="1">
      <w:start w:val="1"/>
      <w:numFmt w:val="decimal"/>
      <w:lvlText w:val="%1.%2."/>
      <w:lvlJc w:val="left"/>
      <w:pPr>
        <w:ind w:left="145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28" w15:restartNumberingAfterBreak="0">
    <w:nsid w:val="6DBE5A9E"/>
    <w:multiLevelType w:val="multilevel"/>
    <w:tmpl w:val="3828C3EC"/>
    <w:lvl w:ilvl="0">
      <w:start w:val="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01D48BB"/>
    <w:multiLevelType w:val="multilevel"/>
    <w:tmpl w:val="D1A06F08"/>
    <w:lvl w:ilvl="0">
      <w:start w:val="1"/>
      <w:numFmt w:val="decimal"/>
      <w:lvlText w:val="%1)"/>
      <w:lvlJc w:val="left"/>
      <w:pPr>
        <w:tabs>
          <w:tab w:val="num" w:pos="0"/>
        </w:tabs>
        <w:ind w:left="178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723F2BDD"/>
    <w:multiLevelType w:val="hybridMultilevel"/>
    <w:tmpl w:val="E2160670"/>
    <w:lvl w:ilvl="0" w:tplc="30A46BC4">
      <w:start w:val="1"/>
      <w:numFmt w:val="bullet"/>
      <w:lvlText w:val=""/>
      <w:lvlJc w:val="left"/>
      <w:pPr>
        <w:ind w:left="720" w:hanging="360"/>
      </w:pPr>
      <w:rPr>
        <w:rFonts w:ascii="Wingdings" w:hAnsi="Wingdings" w:hint="default"/>
      </w:rPr>
    </w:lvl>
    <w:lvl w:ilvl="1" w:tplc="C66A833C">
      <w:start w:val="1"/>
      <w:numFmt w:val="bullet"/>
      <w:lvlText w:val="o"/>
      <w:lvlJc w:val="left"/>
      <w:pPr>
        <w:ind w:left="1440" w:hanging="360"/>
      </w:pPr>
      <w:rPr>
        <w:rFonts w:ascii="Courier New" w:hAnsi="Courier New" w:cs="Courier New" w:hint="default"/>
      </w:rPr>
    </w:lvl>
    <w:lvl w:ilvl="2" w:tplc="3BF0E870">
      <w:start w:val="1"/>
      <w:numFmt w:val="bullet"/>
      <w:lvlText w:val=""/>
      <w:lvlJc w:val="left"/>
      <w:pPr>
        <w:ind w:left="2160" w:hanging="360"/>
      </w:pPr>
      <w:rPr>
        <w:rFonts w:ascii="Wingdings" w:hAnsi="Wingdings" w:hint="default"/>
      </w:rPr>
    </w:lvl>
    <w:lvl w:ilvl="3" w:tplc="9B104642">
      <w:start w:val="1"/>
      <w:numFmt w:val="bullet"/>
      <w:lvlText w:val=""/>
      <w:lvlJc w:val="left"/>
      <w:pPr>
        <w:ind w:left="2880" w:hanging="360"/>
      </w:pPr>
      <w:rPr>
        <w:rFonts w:ascii="Symbol" w:hAnsi="Symbol" w:hint="default"/>
      </w:rPr>
    </w:lvl>
    <w:lvl w:ilvl="4" w:tplc="B7C0F980">
      <w:start w:val="1"/>
      <w:numFmt w:val="bullet"/>
      <w:lvlText w:val="o"/>
      <w:lvlJc w:val="left"/>
      <w:pPr>
        <w:ind w:left="3600" w:hanging="360"/>
      </w:pPr>
      <w:rPr>
        <w:rFonts w:ascii="Courier New" w:hAnsi="Courier New" w:cs="Courier New" w:hint="default"/>
      </w:rPr>
    </w:lvl>
    <w:lvl w:ilvl="5" w:tplc="61CC5058">
      <w:start w:val="1"/>
      <w:numFmt w:val="bullet"/>
      <w:lvlText w:val=""/>
      <w:lvlJc w:val="left"/>
      <w:pPr>
        <w:ind w:left="4320" w:hanging="360"/>
      </w:pPr>
      <w:rPr>
        <w:rFonts w:ascii="Wingdings" w:hAnsi="Wingdings" w:hint="default"/>
      </w:rPr>
    </w:lvl>
    <w:lvl w:ilvl="6" w:tplc="9E104088">
      <w:start w:val="1"/>
      <w:numFmt w:val="bullet"/>
      <w:lvlText w:val=""/>
      <w:lvlJc w:val="left"/>
      <w:pPr>
        <w:ind w:left="5040" w:hanging="360"/>
      </w:pPr>
      <w:rPr>
        <w:rFonts w:ascii="Symbol" w:hAnsi="Symbol" w:hint="default"/>
      </w:rPr>
    </w:lvl>
    <w:lvl w:ilvl="7" w:tplc="FABA6B78">
      <w:start w:val="1"/>
      <w:numFmt w:val="bullet"/>
      <w:lvlText w:val="o"/>
      <w:lvlJc w:val="left"/>
      <w:pPr>
        <w:ind w:left="5760" w:hanging="360"/>
      </w:pPr>
      <w:rPr>
        <w:rFonts w:ascii="Courier New" w:hAnsi="Courier New" w:cs="Courier New" w:hint="default"/>
      </w:rPr>
    </w:lvl>
    <w:lvl w:ilvl="8" w:tplc="6F86BF72">
      <w:start w:val="1"/>
      <w:numFmt w:val="bullet"/>
      <w:lvlText w:val=""/>
      <w:lvlJc w:val="left"/>
      <w:pPr>
        <w:ind w:left="6480" w:hanging="360"/>
      </w:pPr>
      <w:rPr>
        <w:rFonts w:ascii="Wingdings" w:hAnsi="Wingdings" w:hint="default"/>
      </w:rPr>
    </w:lvl>
  </w:abstractNum>
  <w:abstractNum w:abstractNumId="31" w15:restartNumberingAfterBreak="0">
    <w:nsid w:val="758428C4"/>
    <w:multiLevelType w:val="hybridMultilevel"/>
    <w:tmpl w:val="5C267620"/>
    <w:lvl w:ilvl="0" w:tplc="0FE05120">
      <w:start w:val="1"/>
      <w:numFmt w:val="decimal"/>
      <w:lvlText w:val="%1)"/>
      <w:lvlJc w:val="left"/>
      <w:pPr>
        <w:ind w:left="1068" w:hanging="360"/>
      </w:pPr>
      <w:rPr>
        <w:rFonts w:hint="default"/>
      </w:rPr>
    </w:lvl>
    <w:lvl w:ilvl="1" w:tplc="9878D432">
      <w:start w:val="1"/>
      <w:numFmt w:val="lowerLetter"/>
      <w:lvlText w:val="%2."/>
      <w:lvlJc w:val="left"/>
      <w:pPr>
        <w:ind w:left="1788" w:hanging="360"/>
      </w:pPr>
    </w:lvl>
    <w:lvl w:ilvl="2" w:tplc="3C866312">
      <w:start w:val="1"/>
      <w:numFmt w:val="lowerRoman"/>
      <w:lvlText w:val="%3."/>
      <w:lvlJc w:val="right"/>
      <w:pPr>
        <w:ind w:left="2508" w:hanging="180"/>
      </w:pPr>
    </w:lvl>
    <w:lvl w:ilvl="3" w:tplc="1ADCDE44">
      <w:start w:val="1"/>
      <w:numFmt w:val="decimal"/>
      <w:lvlText w:val="%4."/>
      <w:lvlJc w:val="left"/>
      <w:pPr>
        <w:ind w:left="3228" w:hanging="360"/>
      </w:pPr>
    </w:lvl>
    <w:lvl w:ilvl="4" w:tplc="666A83FE">
      <w:start w:val="1"/>
      <w:numFmt w:val="lowerLetter"/>
      <w:lvlText w:val="%5."/>
      <w:lvlJc w:val="left"/>
      <w:pPr>
        <w:ind w:left="3948" w:hanging="360"/>
      </w:pPr>
    </w:lvl>
    <w:lvl w:ilvl="5" w:tplc="31760A22">
      <w:start w:val="1"/>
      <w:numFmt w:val="lowerRoman"/>
      <w:lvlText w:val="%6."/>
      <w:lvlJc w:val="right"/>
      <w:pPr>
        <w:ind w:left="4668" w:hanging="180"/>
      </w:pPr>
    </w:lvl>
    <w:lvl w:ilvl="6" w:tplc="1FC8A6C4">
      <w:start w:val="1"/>
      <w:numFmt w:val="decimal"/>
      <w:lvlText w:val="%7."/>
      <w:lvlJc w:val="left"/>
      <w:pPr>
        <w:ind w:left="5388" w:hanging="360"/>
      </w:pPr>
    </w:lvl>
    <w:lvl w:ilvl="7" w:tplc="2D64CA2E">
      <w:start w:val="1"/>
      <w:numFmt w:val="lowerLetter"/>
      <w:lvlText w:val="%8."/>
      <w:lvlJc w:val="left"/>
      <w:pPr>
        <w:ind w:left="6108" w:hanging="360"/>
      </w:pPr>
    </w:lvl>
    <w:lvl w:ilvl="8" w:tplc="C6A8B194">
      <w:start w:val="1"/>
      <w:numFmt w:val="lowerRoman"/>
      <w:lvlText w:val="%9."/>
      <w:lvlJc w:val="right"/>
      <w:pPr>
        <w:ind w:left="6828" w:hanging="180"/>
      </w:pPr>
    </w:lvl>
  </w:abstractNum>
  <w:abstractNum w:abstractNumId="32" w15:restartNumberingAfterBreak="0">
    <w:nsid w:val="79BF641C"/>
    <w:multiLevelType w:val="hybridMultilevel"/>
    <w:tmpl w:val="99281D62"/>
    <w:lvl w:ilvl="0" w:tplc="7ABCDE62">
      <w:start w:val="1"/>
      <w:numFmt w:val="decimal"/>
      <w:lvlText w:val="%1."/>
      <w:lvlJc w:val="left"/>
      <w:pPr>
        <w:ind w:left="502" w:hanging="360"/>
      </w:pPr>
      <w:rPr>
        <w:rFonts w:hint="default"/>
      </w:rPr>
    </w:lvl>
    <w:lvl w:ilvl="1" w:tplc="092C5964">
      <w:start w:val="1"/>
      <w:numFmt w:val="lowerLetter"/>
      <w:lvlText w:val="%2."/>
      <w:lvlJc w:val="left"/>
      <w:pPr>
        <w:ind w:left="1222" w:hanging="360"/>
      </w:pPr>
    </w:lvl>
    <w:lvl w:ilvl="2" w:tplc="EAE86742">
      <w:start w:val="1"/>
      <w:numFmt w:val="lowerRoman"/>
      <w:lvlText w:val="%3."/>
      <w:lvlJc w:val="right"/>
      <w:pPr>
        <w:ind w:left="1942" w:hanging="180"/>
      </w:pPr>
    </w:lvl>
    <w:lvl w:ilvl="3" w:tplc="D0A856A2">
      <w:start w:val="1"/>
      <w:numFmt w:val="decimal"/>
      <w:lvlText w:val="%4."/>
      <w:lvlJc w:val="left"/>
      <w:pPr>
        <w:ind w:left="2662" w:hanging="360"/>
      </w:pPr>
    </w:lvl>
    <w:lvl w:ilvl="4" w:tplc="E8A81918">
      <w:start w:val="1"/>
      <w:numFmt w:val="lowerLetter"/>
      <w:lvlText w:val="%5."/>
      <w:lvlJc w:val="left"/>
      <w:pPr>
        <w:ind w:left="3382" w:hanging="360"/>
      </w:pPr>
    </w:lvl>
    <w:lvl w:ilvl="5" w:tplc="FC1A1F08">
      <w:start w:val="1"/>
      <w:numFmt w:val="lowerRoman"/>
      <w:lvlText w:val="%6."/>
      <w:lvlJc w:val="right"/>
      <w:pPr>
        <w:ind w:left="4102" w:hanging="180"/>
      </w:pPr>
    </w:lvl>
    <w:lvl w:ilvl="6" w:tplc="D4C87B8C">
      <w:start w:val="1"/>
      <w:numFmt w:val="decimal"/>
      <w:lvlText w:val="%7."/>
      <w:lvlJc w:val="left"/>
      <w:pPr>
        <w:ind w:left="4822" w:hanging="360"/>
      </w:pPr>
    </w:lvl>
    <w:lvl w:ilvl="7" w:tplc="06C4FE1A">
      <w:start w:val="1"/>
      <w:numFmt w:val="lowerLetter"/>
      <w:lvlText w:val="%8."/>
      <w:lvlJc w:val="left"/>
      <w:pPr>
        <w:ind w:left="5542" w:hanging="360"/>
      </w:pPr>
    </w:lvl>
    <w:lvl w:ilvl="8" w:tplc="D6422674">
      <w:start w:val="1"/>
      <w:numFmt w:val="lowerRoman"/>
      <w:lvlText w:val="%9."/>
      <w:lvlJc w:val="right"/>
      <w:pPr>
        <w:ind w:left="6262" w:hanging="180"/>
      </w:pPr>
    </w:lvl>
  </w:abstractNum>
  <w:abstractNum w:abstractNumId="33" w15:restartNumberingAfterBreak="0">
    <w:nsid w:val="7EEB48BF"/>
    <w:multiLevelType w:val="multilevel"/>
    <w:tmpl w:val="349CB906"/>
    <w:lvl w:ilvl="0">
      <w:start w:val="12"/>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F180AA2"/>
    <w:multiLevelType w:val="multilevel"/>
    <w:tmpl w:val="379CAE5A"/>
    <w:lvl w:ilvl="0">
      <w:start w:val="1"/>
      <w:numFmt w:val="decimal"/>
      <w:lvlText w:val="%1"/>
      <w:lvlJc w:val="left"/>
      <w:pPr>
        <w:ind w:left="360" w:hanging="360"/>
      </w:pPr>
      <w:rPr>
        <w:rFonts w:hint="default"/>
      </w:rPr>
    </w:lvl>
    <w:lvl w:ilvl="1">
      <w:start w:val="1"/>
      <w:numFmt w:val="decimal"/>
      <w:lvlText w:val="%1.%2"/>
      <w:lvlJc w:val="left"/>
      <w:pPr>
        <w:ind w:left="529" w:hanging="360"/>
      </w:pPr>
      <w:rPr>
        <w:rFonts w:hint="default"/>
      </w:rPr>
    </w:lvl>
    <w:lvl w:ilvl="2">
      <w:start w:val="1"/>
      <w:numFmt w:val="decimal"/>
      <w:lvlText w:val="%1.%2.%3"/>
      <w:lvlJc w:val="left"/>
      <w:pPr>
        <w:ind w:left="1058" w:hanging="720"/>
      </w:pPr>
      <w:rPr>
        <w:rFonts w:hint="default"/>
      </w:rPr>
    </w:lvl>
    <w:lvl w:ilvl="3">
      <w:start w:val="1"/>
      <w:numFmt w:val="decimal"/>
      <w:lvlText w:val="%1.%2.%3.%4"/>
      <w:lvlJc w:val="left"/>
      <w:pPr>
        <w:ind w:left="158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285" w:hanging="1440"/>
      </w:pPr>
      <w:rPr>
        <w:rFonts w:hint="default"/>
      </w:rPr>
    </w:lvl>
    <w:lvl w:ilvl="6">
      <w:start w:val="1"/>
      <w:numFmt w:val="decimal"/>
      <w:lvlText w:val="%1.%2.%3.%4.%5.%6.%7"/>
      <w:lvlJc w:val="left"/>
      <w:pPr>
        <w:ind w:left="2454" w:hanging="1440"/>
      </w:pPr>
      <w:rPr>
        <w:rFonts w:hint="default"/>
      </w:rPr>
    </w:lvl>
    <w:lvl w:ilvl="7">
      <w:start w:val="1"/>
      <w:numFmt w:val="decimal"/>
      <w:lvlText w:val="%1.%2.%3.%4.%5.%6.%7.%8"/>
      <w:lvlJc w:val="left"/>
      <w:pPr>
        <w:ind w:left="2983" w:hanging="1800"/>
      </w:pPr>
      <w:rPr>
        <w:rFonts w:hint="default"/>
      </w:rPr>
    </w:lvl>
    <w:lvl w:ilvl="8">
      <w:start w:val="1"/>
      <w:numFmt w:val="decimal"/>
      <w:lvlText w:val="%1.%2.%3.%4.%5.%6.%7.%8.%9"/>
      <w:lvlJc w:val="left"/>
      <w:pPr>
        <w:ind w:left="3152" w:hanging="1800"/>
      </w:pPr>
      <w:rPr>
        <w:rFonts w:hint="default"/>
      </w:rPr>
    </w:lvl>
  </w:abstractNum>
  <w:abstractNum w:abstractNumId="35" w15:restartNumberingAfterBreak="0">
    <w:nsid w:val="7F8F6BBB"/>
    <w:multiLevelType w:val="hybridMultilevel"/>
    <w:tmpl w:val="857A260A"/>
    <w:lvl w:ilvl="0" w:tplc="C74AF692">
      <w:start w:val="11"/>
      <w:numFmt w:val="decimal"/>
      <w:lvlText w:val="%1."/>
      <w:lvlJc w:val="left"/>
      <w:pPr>
        <w:ind w:left="735" w:hanging="375"/>
      </w:pPr>
      <w:rPr>
        <w:rFonts w:hint="default"/>
      </w:rPr>
    </w:lvl>
    <w:lvl w:ilvl="1" w:tplc="F5E84F12">
      <w:start w:val="1"/>
      <w:numFmt w:val="lowerLetter"/>
      <w:lvlText w:val="%2."/>
      <w:lvlJc w:val="left"/>
      <w:pPr>
        <w:ind w:left="1440" w:hanging="360"/>
      </w:pPr>
    </w:lvl>
    <w:lvl w:ilvl="2" w:tplc="C212CD06">
      <w:start w:val="1"/>
      <w:numFmt w:val="lowerRoman"/>
      <w:lvlText w:val="%3."/>
      <w:lvlJc w:val="right"/>
      <w:pPr>
        <w:ind w:left="2160" w:hanging="180"/>
      </w:pPr>
    </w:lvl>
    <w:lvl w:ilvl="3" w:tplc="E5BABD92">
      <w:start w:val="1"/>
      <w:numFmt w:val="decimal"/>
      <w:lvlText w:val="%4."/>
      <w:lvlJc w:val="left"/>
      <w:pPr>
        <w:ind w:left="2880" w:hanging="360"/>
      </w:pPr>
    </w:lvl>
    <w:lvl w:ilvl="4" w:tplc="15A228D8">
      <w:start w:val="1"/>
      <w:numFmt w:val="lowerLetter"/>
      <w:lvlText w:val="%5."/>
      <w:lvlJc w:val="left"/>
      <w:pPr>
        <w:ind w:left="3600" w:hanging="360"/>
      </w:pPr>
    </w:lvl>
    <w:lvl w:ilvl="5" w:tplc="33AA9172">
      <w:start w:val="1"/>
      <w:numFmt w:val="lowerRoman"/>
      <w:lvlText w:val="%6."/>
      <w:lvlJc w:val="right"/>
      <w:pPr>
        <w:ind w:left="4320" w:hanging="180"/>
      </w:pPr>
    </w:lvl>
    <w:lvl w:ilvl="6" w:tplc="349458D2">
      <w:start w:val="1"/>
      <w:numFmt w:val="decimal"/>
      <w:lvlText w:val="%7."/>
      <w:lvlJc w:val="left"/>
      <w:pPr>
        <w:ind w:left="5040" w:hanging="360"/>
      </w:pPr>
    </w:lvl>
    <w:lvl w:ilvl="7" w:tplc="E22EA694">
      <w:start w:val="1"/>
      <w:numFmt w:val="lowerLetter"/>
      <w:lvlText w:val="%8."/>
      <w:lvlJc w:val="left"/>
      <w:pPr>
        <w:ind w:left="5760" w:hanging="360"/>
      </w:pPr>
    </w:lvl>
    <w:lvl w:ilvl="8" w:tplc="EC46F440">
      <w:start w:val="1"/>
      <w:numFmt w:val="lowerRoman"/>
      <w:lvlText w:val="%9."/>
      <w:lvlJc w:val="right"/>
      <w:pPr>
        <w:ind w:left="6480" w:hanging="180"/>
      </w:pPr>
    </w:lvl>
  </w:abstractNum>
  <w:num w:numId="1">
    <w:abstractNumId w:val="26"/>
  </w:num>
  <w:num w:numId="2">
    <w:abstractNumId w:val="14"/>
  </w:num>
  <w:num w:numId="3">
    <w:abstractNumId w:val="13"/>
  </w:num>
  <w:num w:numId="4">
    <w:abstractNumId w:val="16"/>
  </w:num>
  <w:num w:numId="5">
    <w:abstractNumId w:val="6"/>
  </w:num>
  <w:num w:numId="6">
    <w:abstractNumId w:val="4"/>
  </w:num>
  <w:num w:numId="7">
    <w:abstractNumId w:val="29"/>
  </w:num>
  <w:num w:numId="8">
    <w:abstractNumId w:val="34"/>
  </w:num>
  <w:num w:numId="9">
    <w:abstractNumId w:val="10"/>
  </w:num>
  <w:num w:numId="10">
    <w:abstractNumId w:val="17"/>
  </w:num>
  <w:num w:numId="11">
    <w:abstractNumId w:val="28"/>
  </w:num>
  <w:num w:numId="12">
    <w:abstractNumId w:val="20"/>
  </w:num>
  <w:num w:numId="13">
    <w:abstractNumId w:val="22"/>
  </w:num>
  <w:num w:numId="14">
    <w:abstractNumId w:val="19"/>
  </w:num>
  <w:num w:numId="15">
    <w:abstractNumId w:val="11"/>
  </w:num>
  <w:num w:numId="16">
    <w:abstractNumId w:val="21"/>
  </w:num>
  <w:num w:numId="17">
    <w:abstractNumId w:val="1"/>
  </w:num>
  <w:num w:numId="18">
    <w:abstractNumId w:val="33"/>
  </w:num>
  <w:num w:numId="19">
    <w:abstractNumId w:val="24"/>
  </w:num>
  <w:num w:numId="20">
    <w:abstractNumId w:val="9"/>
  </w:num>
  <w:num w:numId="21">
    <w:abstractNumId w:val="8"/>
  </w:num>
  <w:num w:numId="22">
    <w:abstractNumId w:val="5"/>
  </w:num>
  <w:num w:numId="23">
    <w:abstractNumId w:val="15"/>
  </w:num>
  <w:num w:numId="24">
    <w:abstractNumId w:val="18"/>
  </w:num>
  <w:num w:numId="25">
    <w:abstractNumId w:val="32"/>
  </w:num>
  <w:num w:numId="26">
    <w:abstractNumId w:val="12"/>
  </w:num>
  <w:num w:numId="27">
    <w:abstractNumId w:val="2"/>
  </w:num>
  <w:num w:numId="28">
    <w:abstractNumId w:val="23"/>
  </w:num>
  <w:num w:numId="29">
    <w:abstractNumId w:val="35"/>
  </w:num>
  <w:num w:numId="30">
    <w:abstractNumId w:val="31"/>
  </w:num>
  <w:num w:numId="31">
    <w:abstractNumId w:val="3"/>
  </w:num>
  <w:num w:numId="32">
    <w:abstractNumId w:val="0"/>
  </w:num>
  <w:num w:numId="33">
    <w:abstractNumId w:val="30"/>
  </w:num>
  <w:num w:numId="34">
    <w:abstractNumId w:val="7"/>
  </w:num>
  <w:num w:numId="35">
    <w:abstractNumId w:val="25"/>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hideSpellingError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CBF"/>
    <w:rsid w:val="001F3CBF"/>
    <w:rsid w:val="002836E1"/>
    <w:rsid w:val="003C4495"/>
    <w:rsid w:val="004B6DAB"/>
    <w:rsid w:val="005D5126"/>
    <w:rsid w:val="006B637C"/>
    <w:rsid w:val="00876767"/>
    <w:rsid w:val="00AF570A"/>
    <w:rsid w:val="00CB0FBE"/>
    <w:rsid w:val="00D059C0"/>
  </w:rsids>
  <m:mathPr>
    <m:mathFont m:val="Cambria Math"/>
    <m:brkBin m:val="before"/>
    <m:brkBinSub m:val="--"/>
    <m:smallFrac/>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2ACF7CEB-1F0E-4BCA-A33A-BB6720D46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0"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3FBD"/>
    <w:pPr>
      <w:spacing w:after="200" w:line="276" w:lineRule="auto"/>
    </w:pPr>
    <w:rPr>
      <w:rFonts w:ascii="Consolas" w:eastAsia="Consolas" w:hAnsi="Consolas" w:cs="Consolas"/>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cs="Times New Roman"/>
      <w:sz w:val="20"/>
      <w:szCs w:val="20"/>
    </w:rPr>
  </w:style>
  <w:style w:type="paragraph" w:styleId="2">
    <w:name w:val="heading 2"/>
    <w:basedOn w:val="a"/>
    <w:next w:val="a"/>
    <w:link w:val="20"/>
    <w:uiPriority w:val="9"/>
    <w:unhideWhenUsed/>
    <w:qFormat/>
    <w:rsid w:val="00841CD9"/>
    <w:pPr>
      <w:keepNext/>
      <w:keepLines/>
      <w:spacing w:before="200"/>
      <w:outlineLvl w:val="1"/>
    </w:pPr>
    <w:rPr>
      <w:rFonts w:cs="Times New Roman"/>
      <w:sz w:val="20"/>
      <w:szCs w:val="20"/>
    </w:rPr>
  </w:style>
  <w:style w:type="paragraph" w:styleId="3">
    <w:name w:val="heading 3"/>
    <w:basedOn w:val="a"/>
    <w:next w:val="a"/>
    <w:link w:val="30"/>
    <w:uiPriority w:val="9"/>
    <w:unhideWhenUsed/>
    <w:qFormat/>
    <w:rsid w:val="00841CD9"/>
    <w:pPr>
      <w:keepNext/>
      <w:keepLines/>
      <w:spacing w:before="200"/>
      <w:outlineLvl w:val="2"/>
    </w:pPr>
    <w:rPr>
      <w:rFonts w:cs="Times New Roman"/>
      <w:sz w:val="20"/>
      <w:szCs w:val="20"/>
    </w:rPr>
  </w:style>
  <w:style w:type="paragraph" w:styleId="4">
    <w:name w:val="heading 4"/>
    <w:basedOn w:val="a"/>
    <w:next w:val="a"/>
    <w:link w:val="40"/>
    <w:uiPriority w:val="9"/>
    <w:unhideWhenUsed/>
    <w:qFormat/>
    <w:rsid w:val="00841CD9"/>
    <w:pPr>
      <w:keepNext/>
      <w:keepLines/>
      <w:spacing w:before="200"/>
      <w:outlineLvl w:val="3"/>
    </w:pPr>
    <w:rPr>
      <w:rFonts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efaults">
    <w:name w:val="DocDefaults"/>
    <w:rsid w:val="00B10F34"/>
    <w:pPr>
      <w:spacing w:after="200" w:line="276" w:lineRule="auto"/>
    </w:pPr>
    <w:rPr>
      <w:sz w:val="22"/>
      <w:szCs w:val="22"/>
      <w:lang w:val="en-US" w:eastAsia="en-US"/>
    </w:rPr>
  </w:style>
  <w:style w:type="character" w:customStyle="1" w:styleId="10">
    <w:name w:val="Заголовок 1 Знак"/>
    <w:link w:val="1"/>
    <w:uiPriority w:val="9"/>
    <w:rsid w:val="00841CD9"/>
    <w:rPr>
      <w:rFonts w:ascii="Consolas" w:eastAsia="Consolas" w:hAnsi="Consolas" w:cs="Consolas"/>
    </w:rPr>
  </w:style>
  <w:style w:type="character" w:customStyle="1" w:styleId="20">
    <w:name w:val="Заголовок 2 Знак"/>
    <w:link w:val="2"/>
    <w:uiPriority w:val="9"/>
    <w:rsid w:val="00841CD9"/>
    <w:rPr>
      <w:rFonts w:ascii="Consolas" w:eastAsia="Consolas" w:hAnsi="Consolas" w:cs="Consolas"/>
    </w:rPr>
  </w:style>
  <w:style w:type="character" w:customStyle="1" w:styleId="30">
    <w:name w:val="Заголовок 3 Знак"/>
    <w:link w:val="3"/>
    <w:uiPriority w:val="9"/>
    <w:rsid w:val="00841CD9"/>
    <w:rPr>
      <w:rFonts w:ascii="Consolas" w:eastAsia="Consolas" w:hAnsi="Consolas" w:cs="Consolas"/>
    </w:rPr>
  </w:style>
  <w:style w:type="character" w:customStyle="1" w:styleId="40">
    <w:name w:val="Заголовок 4 Знак"/>
    <w:link w:val="4"/>
    <w:uiPriority w:val="9"/>
    <w:rsid w:val="00841CD9"/>
    <w:rPr>
      <w:rFonts w:ascii="Consolas" w:eastAsia="Consolas" w:hAnsi="Consolas" w:cs="Consolas"/>
    </w:rPr>
  </w:style>
  <w:style w:type="paragraph" w:styleId="a3">
    <w:name w:val="header"/>
    <w:basedOn w:val="a"/>
    <w:link w:val="a4"/>
    <w:uiPriority w:val="99"/>
    <w:unhideWhenUsed/>
    <w:qFormat/>
    <w:rsid w:val="00841CD9"/>
    <w:pPr>
      <w:tabs>
        <w:tab w:val="center" w:pos="4680"/>
        <w:tab w:val="right" w:pos="9360"/>
      </w:tabs>
    </w:pPr>
    <w:rPr>
      <w:rFonts w:cs="Times New Roman"/>
      <w:sz w:val="20"/>
      <w:szCs w:val="20"/>
    </w:rPr>
  </w:style>
  <w:style w:type="character" w:customStyle="1" w:styleId="a4">
    <w:name w:val="Верхний колонтитул Знак"/>
    <w:link w:val="a3"/>
    <w:uiPriority w:val="9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cs="Times New Roman"/>
      <w:sz w:val="20"/>
      <w:szCs w:val="20"/>
    </w:rPr>
  </w:style>
  <w:style w:type="character" w:customStyle="1" w:styleId="a7">
    <w:name w:val="Подзаголовок Знак"/>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pBdr>
      <w:spacing w:after="300"/>
      <w:contextualSpacing/>
    </w:pPr>
    <w:rPr>
      <w:rFonts w:cs="Times New Roman"/>
      <w:sz w:val="20"/>
      <w:szCs w:val="20"/>
    </w:rPr>
  </w:style>
  <w:style w:type="character" w:customStyle="1" w:styleId="a9">
    <w:name w:val="Заголовок Знак"/>
    <w:link w:val="a8"/>
    <w:uiPriority w:val="10"/>
    <w:rsid w:val="00841CD9"/>
    <w:rPr>
      <w:rFonts w:ascii="Consolas" w:eastAsia="Consolas" w:hAnsi="Consolas" w:cs="Consolas"/>
    </w:rPr>
  </w:style>
  <w:style w:type="character" w:styleId="aa">
    <w:name w:val="Emphasis"/>
    <w:qFormat/>
    <w:rsid w:val="00D1197D"/>
    <w:rPr>
      <w:rFonts w:ascii="Consolas" w:eastAsia="Consolas" w:hAnsi="Consolas" w:cs="Consolas"/>
    </w:rPr>
  </w:style>
  <w:style w:type="character" w:styleId="ab">
    <w:name w:val="Hyperlink"/>
    <w:uiPriority w:val="99"/>
    <w:unhideWhenUsed/>
    <w:rsid w:val="00B10F34"/>
    <w:rPr>
      <w:rFonts w:ascii="Consolas" w:eastAsia="Consolas" w:hAnsi="Consolas" w:cs="Consolas"/>
    </w:rPr>
  </w:style>
  <w:style w:type="table" w:styleId="ac">
    <w:name w:val="Table Grid"/>
    <w:basedOn w:val="a1"/>
    <w:uiPriority w:val="39"/>
    <w:rsid w:val="00B10F34"/>
    <w:rPr>
      <w:rFonts w:ascii="Consolas" w:eastAsia="Consolas" w:hAnsi="Consolas" w:cs="Consola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nhideWhenUsed/>
    <w:qFormat/>
    <w:rsid w:val="007109C0"/>
    <w:pPr>
      <w:spacing w:line="240" w:lineRule="auto"/>
    </w:pPr>
  </w:style>
  <w:style w:type="paragraph" w:customStyle="1" w:styleId="disclaimer">
    <w:name w:val="disclaimer"/>
    <w:basedOn w:val="a"/>
    <w:rsid w:val="00B10F34"/>
    <w:pPr>
      <w:jc w:val="center"/>
    </w:pPr>
    <w:rPr>
      <w:sz w:val="18"/>
      <w:szCs w:val="18"/>
    </w:rPr>
  </w:style>
  <w:style w:type="paragraph" w:styleId="ae">
    <w:name w:val="Balloon Text"/>
    <w:basedOn w:val="a"/>
    <w:link w:val="af"/>
    <w:uiPriority w:val="99"/>
    <w:unhideWhenUsed/>
    <w:rsid w:val="00605A9F"/>
    <w:pPr>
      <w:spacing w:after="0" w:line="240" w:lineRule="auto"/>
    </w:pPr>
    <w:rPr>
      <w:rFonts w:ascii="Tahoma" w:hAnsi="Tahoma" w:cs="Times New Roman"/>
      <w:sz w:val="16"/>
      <w:szCs w:val="16"/>
    </w:rPr>
  </w:style>
  <w:style w:type="character" w:customStyle="1" w:styleId="af">
    <w:name w:val="Текст выноски Знак"/>
    <w:link w:val="ae"/>
    <w:uiPriority w:val="99"/>
    <w:rsid w:val="00605A9F"/>
    <w:rPr>
      <w:rFonts w:ascii="Tahoma" w:eastAsia="Consolas" w:hAnsi="Tahoma" w:cs="Tahoma"/>
      <w:sz w:val="16"/>
      <w:szCs w:val="16"/>
    </w:rPr>
  </w:style>
  <w:style w:type="character" w:customStyle="1" w:styleId="apple-converted-space">
    <w:name w:val="apple-converted-space"/>
    <w:basedOn w:val="a0"/>
    <w:rsid w:val="00A43753"/>
  </w:style>
  <w:style w:type="paragraph" w:styleId="af0">
    <w:name w:val="List Paragraph"/>
    <w:aliases w:val="Colorful List - Accent 11,Colorful List - Accent 11CxSpLast,H1-1,Heading1,Абзац"/>
    <w:basedOn w:val="a"/>
    <w:link w:val="af1"/>
    <w:uiPriority w:val="34"/>
    <w:unhideWhenUsed/>
    <w:qFormat/>
    <w:rsid w:val="00D7087D"/>
    <w:pPr>
      <w:ind w:left="720"/>
      <w:contextualSpacing/>
    </w:pPr>
    <w:rPr>
      <w:rFonts w:cs="Times New Roman"/>
      <w:sz w:val="20"/>
      <w:szCs w:val="20"/>
    </w:rPr>
  </w:style>
  <w:style w:type="paragraph" w:styleId="af2">
    <w:name w:val="Normal (Web)"/>
    <w:aliases w:val="Знак Знак,Знак Знак1 Знак Знак,Знак4,Знак4 Знак,Знак4 Знак Знак,Знак4 Знак Знак Знак Знак,Обычный (Web),Обычный (Web)1,Обычный (веб) Знак Знак Знак,Обычный (веб) Знак Знак Знак Знак,Обычный (веб) Знак Знак1,Обычный (веб) Знак1"/>
    <w:basedOn w:val="a"/>
    <w:link w:val="af3"/>
    <w:uiPriority w:val="99"/>
    <w:unhideWhenUsed/>
    <w:qFormat/>
    <w:rsid w:val="00DC3F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note">
    <w:name w:val="note"/>
    <w:basedOn w:val="a"/>
    <w:rsid w:val="002C023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3">
    <w:name w:val="Обычный (веб) Знак"/>
    <w:aliases w:val="Знак Знак Знак,Знак Знак1 Знак Знак Знак,Знак4 Знак1,Знак4 Знак Знак1,Знак4 Знак Знак Знак,Знак4 Знак Знак Знак Знак Знак,Обычный (Web) Знак,Обычный (Web)1 Знак,Обычный (веб) Знак Знак Знак Знак1,Обычный (веб) Знак Знак Знак Знак Знак"/>
    <w:link w:val="af2"/>
    <w:uiPriority w:val="99"/>
    <w:locked/>
    <w:rsid w:val="00E0122B"/>
    <w:rPr>
      <w:rFonts w:ascii="Times New Roman" w:eastAsia="Times New Roman" w:hAnsi="Times New Roman" w:cs="Times New Roman"/>
      <w:sz w:val="24"/>
      <w:szCs w:val="24"/>
      <w:lang w:val="ru-RU" w:eastAsia="ru-RU"/>
    </w:rPr>
  </w:style>
  <w:style w:type="character" w:customStyle="1" w:styleId="s1">
    <w:name w:val="s1"/>
    <w:rsid w:val="00E9731F"/>
    <w:rPr>
      <w:rFonts w:ascii="Times New Roman" w:hAnsi="Times New Roman"/>
      <w:b/>
      <w:color w:val="000000"/>
      <w:sz w:val="20"/>
      <w:u w:val="none"/>
      <w:effect w:val="none"/>
    </w:rPr>
  </w:style>
  <w:style w:type="character" w:customStyle="1" w:styleId="s0">
    <w:name w:val="s0"/>
    <w:rsid w:val="00DD1E52"/>
    <w:rPr>
      <w:rFonts w:ascii="Times New Roman" w:hAnsi="Times New Roman"/>
      <w:color w:val="000000"/>
      <w:sz w:val="20"/>
      <w:u w:val="none"/>
      <w:effect w:val="none"/>
    </w:rPr>
  </w:style>
  <w:style w:type="character" w:customStyle="1" w:styleId="af1">
    <w:name w:val="Абзац списка Знак"/>
    <w:aliases w:val="Colorful List - Accent 11 Знак,Colorful List - Accent 11CxSpLast Знак,H1-1 Знак,Heading1 Знак,Абзац Знак"/>
    <w:link w:val="af0"/>
    <w:uiPriority w:val="34"/>
    <w:locked/>
    <w:rsid w:val="00D35B4E"/>
    <w:rPr>
      <w:rFonts w:ascii="Consolas" w:eastAsia="Consolas" w:hAnsi="Consolas" w:cs="Consolas"/>
    </w:rPr>
  </w:style>
  <w:style w:type="character" w:styleId="af4">
    <w:name w:val="Strong"/>
    <w:qFormat/>
    <w:rsid w:val="001C1D73"/>
    <w:rPr>
      <w:b/>
      <w:bCs/>
    </w:rPr>
  </w:style>
  <w:style w:type="paragraph" w:customStyle="1" w:styleId="af5">
    <w:name w:val="Знак"/>
    <w:basedOn w:val="a"/>
    <w:autoRedefine/>
    <w:rsid w:val="00B86CD3"/>
    <w:pPr>
      <w:spacing w:after="160" w:line="240" w:lineRule="exact"/>
    </w:pPr>
    <w:rPr>
      <w:rFonts w:ascii="Times New Roman" w:eastAsia="SimSun" w:hAnsi="Times New Roman" w:cs="Times New Roman"/>
      <w:b/>
      <w:sz w:val="28"/>
      <w:szCs w:val="24"/>
    </w:rPr>
  </w:style>
  <w:style w:type="character" w:customStyle="1" w:styleId="s3">
    <w:name w:val="s3"/>
    <w:rsid w:val="009922B8"/>
    <w:rPr>
      <w:rFonts w:ascii="Times New Roman" w:hAnsi="Times New Roman" w:cs="Times New Roman" w:hint="default"/>
      <w:b w:val="0"/>
      <w:bCs w:val="0"/>
      <w:i/>
      <w:iCs/>
      <w:color w:val="FF0000"/>
    </w:rPr>
  </w:style>
  <w:style w:type="character" w:customStyle="1" w:styleId="s2">
    <w:name w:val="s2"/>
    <w:rsid w:val="009922B8"/>
    <w:rPr>
      <w:rFonts w:ascii="Times New Roman" w:hAnsi="Times New Roman" w:cs="Times New Roman" w:hint="default"/>
      <w:color w:val="333399"/>
      <w:u w:val="single"/>
    </w:rPr>
  </w:style>
  <w:style w:type="character" w:customStyle="1" w:styleId="s9">
    <w:name w:val="s9"/>
    <w:rsid w:val="009922B8"/>
    <w:rPr>
      <w:rFonts w:ascii="Times New Roman" w:hAnsi="Times New Roman" w:cs="Times New Roman" w:hint="default"/>
      <w:b w:val="0"/>
      <w:bCs w:val="0"/>
      <w:i/>
      <w:iCs/>
      <w:color w:val="333399"/>
      <w:u w:val="single"/>
    </w:rPr>
  </w:style>
  <w:style w:type="character" w:customStyle="1" w:styleId="CommentReference">
    <w:name w:val="Comment Reference"/>
    <w:uiPriority w:val="99"/>
    <w:semiHidden/>
    <w:unhideWhenUsed/>
    <w:rsid w:val="009922B8"/>
    <w:rPr>
      <w:sz w:val="16"/>
      <w:szCs w:val="16"/>
    </w:rPr>
  </w:style>
  <w:style w:type="paragraph" w:customStyle="1" w:styleId="CommentText">
    <w:name w:val="Comment Text"/>
    <w:basedOn w:val="a"/>
    <w:link w:val="af6"/>
    <w:unhideWhenUsed/>
    <w:rsid w:val="009922B8"/>
    <w:pPr>
      <w:spacing w:after="0" w:line="240" w:lineRule="auto"/>
    </w:pPr>
    <w:rPr>
      <w:rFonts w:ascii="Times New Roman" w:eastAsia="Times New Roman" w:hAnsi="Times New Roman" w:cs="Times New Roman"/>
      <w:color w:val="000000"/>
      <w:sz w:val="20"/>
      <w:szCs w:val="20"/>
      <w:lang w:val="ru-RU" w:eastAsia="ru-RU"/>
    </w:rPr>
  </w:style>
  <w:style w:type="character" w:customStyle="1" w:styleId="af6">
    <w:name w:val="Текст примечания Знак"/>
    <w:link w:val="CommentText"/>
    <w:rsid w:val="009922B8"/>
    <w:rPr>
      <w:rFonts w:ascii="Times New Roman" w:eastAsia="Times New Roman" w:hAnsi="Times New Roman" w:cs="Times New Roman"/>
      <w:color w:val="000000"/>
      <w:sz w:val="20"/>
      <w:szCs w:val="20"/>
      <w:lang w:val="ru-RU" w:eastAsia="ru-RU"/>
    </w:rPr>
  </w:style>
  <w:style w:type="paragraph" w:styleId="af7">
    <w:name w:val="Revision"/>
    <w:hidden/>
    <w:unhideWhenUsed/>
    <w:rsid w:val="00450C7C"/>
    <w:rPr>
      <w:rFonts w:ascii="Consolas" w:eastAsia="Consolas" w:hAnsi="Consolas" w:cs="Consolas"/>
      <w:sz w:val="22"/>
      <w:szCs w:val="22"/>
      <w:lang w:val="en-US" w:eastAsia="en-US"/>
    </w:rPr>
  </w:style>
  <w:style w:type="paragraph" w:customStyle="1" w:styleId="9">
    <w:name w:val="Знак9"/>
    <w:basedOn w:val="a"/>
    <w:autoRedefine/>
    <w:rsid w:val="00773E84"/>
    <w:pPr>
      <w:spacing w:after="160" w:line="240" w:lineRule="exact"/>
    </w:pPr>
    <w:rPr>
      <w:rFonts w:ascii="Times New Roman" w:eastAsia="SimSun" w:hAnsi="Times New Roman" w:cs="Times New Roman"/>
      <w:b/>
      <w:sz w:val="28"/>
      <w:szCs w:val="24"/>
    </w:rPr>
  </w:style>
  <w:style w:type="paragraph" w:styleId="af8">
    <w:name w:val="footer"/>
    <w:basedOn w:val="a"/>
    <w:link w:val="af9"/>
    <w:unhideWhenUsed/>
    <w:rsid w:val="00871E01"/>
    <w:pPr>
      <w:tabs>
        <w:tab w:val="center" w:pos="4677"/>
        <w:tab w:val="right" w:pos="9355"/>
      </w:tabs>
      <w:spacing w:after="0" w:line="240" w:lineRule="auto"/>
    </w:pPr>
    <w:rPr>
      <w:rFonts w:cs="Times New Roman"/>
      <w:sz w:val="20"/>
      <w:szCs w:val="20"/>
    </w:rPr>
  </w:style>
  <w:style w:type="character" w:customStyle="1" w:styleId="af9">
    <w:name w:val="Нижний колонтитул Знак"/>
    <w:link w:val="af8"/>
    <w:rsid w:val="00871E01"/>
    <w:rPr>
      <w:rFonts w:ascii="Consolas" w:eastAsia="Consolas" w:hAnsi="Consolas" w:cs="Consolas"/>
    </w:rPr>
  </w:style>
  <w:style w:type="paragraph" w:customStyle="1" w:styleId="8">
    <w:name w:val="Знак8"/>
    <w:basedOn w:val="a"/>
    <w:autoRedefine/>
    <w:rsid w:val="00DB7471"/>
    <w:pPr>
      <w:spacing w:after="160" w:line="240" w:lineRule="exact"/>
    </w:pPr>
    <w:rPr>
      <w:rFonts w:ascii="Times New Roman" w:eastAsia="SimSun" w:hAnsi="Times New Roman" w:cs="Times New Roman"/>
      <w:b/>
      <w:sz w:val="28"/>
      <w:szCs w:val="24"/>
    </w:rPr>
  </w:style>
  <w:style w:type="paragraph" w:customStyle="1" w:styleId="7">
    <w:name w:val="Знак7"/>
    <w:basedOn w:val="a"/>
    <w:autoRedefine/>
    <w:rsid w:val="006E6FE4"/>
    <w:pPr>
      <w:spacing w:after="160" w:line="240" w:lineRule="exact"/>
    </w:pPr>
    <w:rPr>
      <w:rFonts w:ascii="Times New Roman" w:eastAsia="SimSun" w:hAnsi="Times New Roman" w:cs="Times New Roman"/>
      <w:b/>
      <w:sz w:val="28"/>
      <w:szCs w:val="24"/>
    </w:rPr>
  </w:style>
  <w:style w:type="character" w:customStyle="1" w:styleId="afa">
    <w:name w:val="Название Знак"/>
    <w:uiPriority w:val="10"/>
    <w:rsid w:val="007858E5"/>
    <w:rPr>
      <w:rFonts w:ascii="Consolas" w:eastAsia="Consolas" w:hAnsi="Consolas" w:cs="Consolas"/>
    </w:rPr>
  </w:style>
  <w:style w:type="paragraph" w:customStyle="1" w:styleId="6">
    <w:name w:val="Знак6"/>
    <w:basedOn w:val="a"/>
    <w:autoRedefine/>
    <w:rsid w:val="007858E5"/>
    <w:pPr>
      <w:spacing w:after="160" w:line="240" w:lineRule="exact"/>
    </w:pPr>
    <w:rPr>
      <w:rFonts w:ascii="Times New Roman" w:eastAsia="SimSun" w:hAnsi="Times New Roman" w:cs="Times New Roman"/>
      <w:b/>
      <w:sz w:val="28"/>
      <w:szCs w:val="24"/>
    </w:rPr>
  </w:style>
  <w:style w:type="paragraph" w:customStyle="1" w:styleId="5">
    <w:name w:val="Знак5"/>
    <w:basedOn w:val="a"/>
    <w:autoRedefine/>
    <w:rsid w:val="007858E5"/>
    <w:pPr>
      <w:spacing w:after="160" w:line="240" w:lineRule="exact"/>
    </w:pPr>
    <w:rPr>
      <w:rFonts w:ascii="Times New Roman" w:eastAsia="SimSun" w:hAnsi="Times New Roman" w:cs="Times New Roman"/>
      <w:b/>
      <w:sz w:val="28"/>
      <w:szCs w:val="24"/>
    </w:rPr>
  </w:style>
  <w:style w:type="paragraph" w:customStyle="1" w:styleId="31">
    <w:name w:val="Знак3"/>
    <w:basedOn w:val="a"/>
    <w:autoRedefine/>
    <w:rsid w:val="007858E5"/>
    <w:pPr>
      <w:spacing w:after="160" w:line="240" w:lineRule="exact"/>
    </w:pPr>
    <w:rPr>
      <w:rFonts w:ascii="Times New Roman" w:eastAsia="SimSun" w:hAnsi="Times New Roman" w:cs="Times New Roman"/>
      <w:b/>
      <w:sz w:val="28"/>
      <w:szCs w:val="24"/>
    </w:rPr>
  </w:style>
  <w:style w:type="paragraph" w:customStyle="1" w:styleId="21">
    <w:name w:val="Знак2"/>
    <w:basedOn w:val="a"/>
    <w:autoRedefine/>
    <w:rsid w:val="007858E5"/>
    <w:pPr>
      <w:spacing w:after="160" w:line="240" w:lineRule="exact"/>
    </w:pPr>
    <w:rPr>
      <w:rFonts w:ascii="Times New Roman" w:eastAsia="SimSun" w:hAnsi="Times New Roman" w:cs="Times New Roman"/>
      <w:b/>
      <w:sz w:val="28"/>
      <w:szCs w:val="24"/>
    </w:rPr>
  </w:style>
  <w:style w:type="paragraph" w:styleId="afb">
    <w:name w:val="No Spacing"/>
    <w:qFormat/>
    <w:rsid w:val="007858E5"/>
    <w:rPr>
      <w:sz w:val="22"/>
      <w:szCs w:val="22"/>
      <w:lang w:eastAsia="en-US"/>
    </w:rPr>
  </w:style>
  <w:style w:type="paragraph" w:customStyle="1" w:styleId="11">
    <w:name w:val="Знак1"/>
    <w:basedOn w:val="a"/>
    <w:autoRedefine/>
    <w:rsid w:val="007858E5"/>
    <w:pPr>
      <w:spacing w:after="160" w:line="240" w:lineRule="exact"/>
    </w:pPr>
    <w:rPr>
      <w:rFonts w:ascii="Times New Roman" w:eastAsia="SimSun" w:hAnsi="Times New Roman" w:cs="Times New Roman"/>
      <w:b/>
      <w:sz w:val="28"/>
      <w:szCs w:val="24"/>
    </w:rPr>
  </w:style>
  <w:style w:type="character" w:customStyle="1" w:styleId="note1">
    <w:name w:val="note1"/>
    <w:rsid w:val="007858E5"/>
  </w:style>
  <w:style w:type="character" w:customStyle="1" w:styleId="22">
    <w:name w:val="Название Знак2"/>
    <w:rsid w:val="00622227"/>
    <w:rPr>
      <w:rFonts w:ascii="Consolas" w:eastAsia="Consolas" w:hAnsi="Consolas" w:cs="Consolas"/>
    </w:rPr>
  </w:style>
  <w:style w:type="character" w:customStyle="1" w:styleId="12">
    <w:name w:val="Название Знак1"/>
    <w:rsid w:val="00622227"/>
    <w:rPr>
      <w:rFonts w:ascii="Cambria" w:eastAsia="Times New Roman" w:hAnsi="Cambria" w:cs="Times New Roman"/>
      <w:color w:val="17365D"/>
      <w:spacing w:val="5"/>
      <w:kern w:val="28"/>
      <w:sz w:val="52"/>
      <w:szCs w:val="52"/>
      <w:lang w:val="en-US"/>
    </w:rPr>
  </w:style>
  <w:style w:type="character" w:customStyle="1" w:styleId="y0nh2b">
    <w:name w:val="y0nh2b"/>
    <w:rsid w:val="00C1751B"/>
  </w:style>
  <w:style w:type="character" w:customStyle="1" w:styleId="st">
    <w:name w:val="st"/>
    <w:rsid w:val="00C1751B"/>
  </w:style>
  <w:style w:type="paragraph" w:styleId="HTML">
    <w:name w:val="HTML Preformatted"/>
    <w:basedOn w:val="a"/>
    <w:link w:val="HTML0"/>
    <w:uiPriority w:val="99"/>
    <w:unhideWhenUsed/>
    <w:rsid w:val="00903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link w:val="HTML"/>
    <w:uiPriority w:val="99"/>
    <w:rsid w:val="00903351"/>
    <w:rPr>
      <w:rFonts w:ascii="Courier New" w:eastAsia="Times New Roman" w:hAnsi="Courier New" w:cs="Courier New"/>
    </w:rPr>
  </w:style>
  <w:style w:type="character" w:customStyle="1" w:styleId="WW8Num1z0">
    <w:name w:val="WW8Num1z0"/>
    <w:rsid w:val="00DB0090"/>
    <w:rPr>
      <w:rFonts w:ascii="Symbol" w:hAnsi="Symbol" w:cs="Symbol"/>
      <w:sz w:val="20"/>
    </w:rPr>
  </w:style>
  <w:style w:type="character" w:customStyle="1" w:styleId="WW8Num1z1">
    <w:name w:val="WW8Num1z1"/>
    <w:rsid w:val="00DB0090"/>
    <w:rPr>
      <w:rFonts w:ascii="Courier New" w:hAnsi="Courier New" w:cs="Courier New"/>
      <w:sz w:val="20"/>
    </w:rPr>
  </w:style>
  <w:style w:type="character" w:customStyle="1" w:styleId="WW8Num1z2">
    <w:name w:val="WW8Num1z2"/>
    <w:rsid w:val="00DB0090"/>
    <w:rPr>
      <w:rFonts w:ascii="Wingdings" w:hAnsi="Wingdings" w:cs="Wingdings"/>
      <w:sz w:val="20"/>
    </w:rPr>
  </w:style>
  <w:style w:type="character" w:customStyle="1" w:styleId="WW8Num2z0">
    <w:name w:val="WW8Num2z0"/>
    <w:rsid w:val="00DB0090"/>
  </w:style>
  <w:style w:type="character" w:customStyle="1" w:styleId="WW8Num2z1">
    <w:name w:val="WW8Num2z1"/>
    <w:rsid w:val="00DB0090"/>
  </w:style>
  <w:style w:type="character" w:customStyle="1" w:styleId="WW8Num2z2">
    <w:name w:val="WW8Num2z2"/>
    <w:rsid w:val="00DB0090"/>
  </w:style>
  <w:style w:type="character" w:customStyle="1" w:styleId="WW8Num2z3">
    <w:name w:val="WW8Num2z3"/>
    <w:rsid w:val="00DB0090"/>
  </w:style>
  <w:style w:type="character" w:customStyle="1" w:styleId="WW8Num2z4">
    <w:name w:val="WW8Num2z4"/>
    <w:rsid w:val="00DB0090"/>
  </w:style>
  <w:style w:type="character" w:customStyle="1" w:styleId="WW8Num2z5">
    <w:name w:val="WW8Num2z5"/>
    <w:rsid w:val="00DB0090"/>
  </w:style>
  <w:style w:type="character" w:customStyle="1" w:styleId="WW8Num2z6">
    <w:name w:val="WW8Num2z6"/>
    <w:rsid w:val="00DB0090"/>
  </w:style>
  <w:style w:type="character" w:customStyle="1" w:styleId="WW8Num2z7">
    <w:name w:val="WW8Num2z7"/>
    <w:rsid w:val="00DB0090"/>
  </w:style>
  <w:style w:type="character" w:customStyle="1" w:styleId="WW8Num2z8">
    <w:name w:val="WW8Num2z8"/>
    <w:rsid w:val="00DB0090"/>
  </w:style>
  <w:style w:type="character" w:customStyle="1" w:styleId="WW8Num3z0">
    <w:name w:val="WW8Num3z0"/>
    <w:rsid w:val="00DB0090"/>
  </w:style>
  <w:style w:type="character" w:customStyle="1" w:styleId="WW8Num3z1">
    <w:name w:val="WW8Num3z1"/>
    <w:rsid w:val="00DB0090"/>
  </w:style>
  <w:style w:type="character" w:customStyle="1" w:styleId="WW8Num3z2">
    <w:name w:val="WW8Num3z2"/>
    <w:rsid w:val="00DB0090"/>
  </w:style>
  <w:style w:type="character" w:customStyle="1" w:styleId="WW8Num3z3">
    <w:name w:val="WW8Num3z3"/>
    <w:rsid w:val="00DB0090"/>
  </w:style>
  <w:style w:type="character" w:customStyle="1" w:styleId="WW8Num3z4">
    <w:name w:val="WW8Num3z4"/>
    <w:rsid w:val="00DB0090"/>
  </w:style>
  <w:style w:type="character" w:customStyle="1" w:styleId="WW8Num3z5">
    <w:name w:val="WW8Num3z5"/>
    <w:rsid w:val="00DB0090"/>
  </w:style>
  <w:style w:type="character" w:customStyle="1" w:styleId="WW8Num3z6">
    <w:name w:val="WW8Num3z6"/>
    <w:rsid w:val="00DB0090"/>
  </w:style>
  <w:style w:type="character" w:customStyle="1" w:styleId="WW8Num3z7">
    <w:name w:val="WW8Num3z7"/>
    <w:rsid w:val="00DB0090"/>
  </w:style>
  <w:style w:type="character" w:customStyle="1" w:styleId="WW8Num3z8">
    <w:name w:val="WW8Num3z8"/>
    <w:rsid w:val="00DB0090"/>
  </w:style>
  <w:style w:type="character" w:customStyle="1" w:styleId="WW8Num4z0">
    <w:name w:val="WW8Num4z0"/>
    <w:rsid w:val="00DB0090"/>
  </w:style>
  <w:style w:type="character" w:customStyle="1" w:styleId="WW8Num4z1">
    <w:name w:val="WW8Num4z1"/>
    <w:rsid w:val="00DB0090"/>
  </w:style>
  <w:style w:type="character" w:customStyle="1" w:styleId="WW8Num4z2">
    <w:name w:val="WW8Num4z2"/>
    <w:rsid w:val="00DB0090"/>
  </w:style>
  <w:style w:type="character" w:customStyle="1" w:styleId="WW8Num4z3">
    <w:name w:val="WW8Num4z3"/>
    <w:rsid w:val="00DB0090"/>
  </w:style>
  <w:style w:type="character" w:customStyle="1" w:styleId="WW8Num4z4">
    <w:name w:val="WW8Num4z4"/>
    <w:rsid w:val="00DB0090"/>
  </w:style>
  <w:style w:type="character" w:customStyle="1" w:styleId="WW8Num4z5">
    <w:name w:val="WW8Num4z5"/>
    <w:rsid w:val="00DB0090"/>
  </w:style>
  <w:style w:type="character" w:customStyle="1" w:styleId="WW8Num4z6">
    <w:name w:val="WW8Num4z6"/>
    <w:rsid w:val="00DB0090"/>
  </w:style>
  <w:style w:type="character" w:customStyle="1" w:styleId="WW8Num4z7">
    <w:name w:val="WW8Num4z7"/>
    <w:rsid w:val="00DB0090"/>
  </w:style>
  <w:style w:type="character" w:customStyle="1" w:styleId="WW8Num4z8">
    <w:name w:val="WW8Num4z8"/>
    <w:rsid w:val="00DB0090"/>
  </w:style>
  <w:style w:type="character" w:customStyle="1" w:styleId="WW8Num5z0">
    <w:name w:val="WW8Num5z0"/>
    <w:rsid w:val="00DB0090"/>
  </w:style>
  <w:style w:type="character" w:customStyle="1" w:styleId="WW8Num5z1">
    <w:name w:val="WW8Num5z1"/>
    <w:rsid w:val="00DB0090"/>
  </w:style>
  <w:style w:type="character" w:customStyle="1" w:styleId="WW8Num5z2">
    <w:name w:val="WW8Num5z2"/>
    <w:rsid w:val="00DB0090"/>
  </w:style>
  <w:style w:type="character" w:customStyle="1" w:styleId="WW8Num5z3">
    <w:name w:val="WW8Num5z3"/>
    <w:rsid w:val="00DB0090"/>
  </w:style>
  <w:style w:type="character" w:customStyle="1" w:styleId="WW8Num5z4">
    <w:name w:val="WW8Num5z4"/>
    <w:rsid w:val="00DB0090"/>
  </w:style>
  <w:style w:type="character" w:customStyle="1" w:styleId="WW8Num5z5">
    <w:name w:val="WW8Num5z5"/>
    <w:rsid w:val="00DB0090"/>
  </w:style>
  <w:style w:type="character" w:customStyle="1" w:styleId="WW8Num5z6">
    <w:name w:val="WW8Num5z6"/>
    <w:rsid w:val="00DB0090"/>
  </w:style>
  <w:style w:type="character" w:customStyle="1" w:styleId="WW8Num5z7">
    <w:name w:val="WW8Num5z7"/>
    <w:rsid w:val="00DB0090"/>
  </w:style>
  <w:style w:type="character" w:customStyle="1" w:styleId="WW8Num5z8">
    <w:name w:val="WW8Num5z8"/>
    <w:rsid w:val="00DB0090"/>
  </w:style>
  <w:style w:type="character" w:customStyle="1" w:styleId="WW8Num6z0">
    <w:name w:val="WW8Num6z0"/>
    <w:rsid w:val="00DB0090"/>
    <w:rPr>
      <w:rFonts w:ascii="Times New Roman" w:hAnsi="Times New Roman" w:cs="Times New Roman"/>
      <w:sz w:val="24"/>
      <w:szCs w:val="24"/>
      <w:lang w:val="ru-RU"/>
    </w:rPr>
  </w:style>
  <w:style w:type="character" w:customStyle="1" w:styleId="WW8Num6z1">
    <w:name w:val="WW8Num6z1"/>
    <w:rsid w:val="00DB0090"/>
  </w:style>
  <w:style w:type="character" w:customStyle="1" w:styleId="WW8Num6z2">
    <w:name w:val="WW8Num6z2"/>
    <w:rsid w:val="00DB0090"/>
  </w:style>
  <w:style w:type="character" w:customStyle="1" w:styleId="WW8Num6z3">
    <w:name w:val="WW8Num6z3"/>
    <w:rsid w:val="00DB0090"/>
  </w:style>
  <w:style w:type="character" w:customStyle="1" w:styleId="WW8Num6z4">
    <w:name w:val="WW8Num6z4"/>
    <w:rsid w:val="00DB0090"/>
  </w:style>
  <w:style w:type="character" w:customStyle="1" w:styleId="WW8Num6z5">
    <w:name w:val="WW8Num6z5"/>
    <w:rsid w:val="00DB0090"/>
  </w:style>
  <w:style w:type="character" w:customStyle="1" w:styleId="WW8Num6z6">
    <w:name w:val="WW8Num6z6"/>
    <w:rsid w:val="00DB0090"/>
  </w:style>
  <w:style w:type="character" w:customStyle="1" w:styleId="WW8Num6z7">
    <w:name w:val="WW8Num6z7"/>
    <w:rsid w:val="00DB0090"/>
  </w:style>
  <w:style w:type="character" w:customStyle="1" w:styleId="WW8Num6z8">
    <w:name w:val="WW8Num6z8"/>
    <w:rsid w:val="00DB0090"/>
  </w:style>
  <w:style w:type="character" w:customStyle="1" w:styleId="WW8Num7z0">
    <w:name w:val="WW8Num7z0"/>
    <w:rsid w:val="00DB0090"/>
    <w:rPr>
      <w:rFonts w:ascii="Symbol" w:hAnsi="Symbol" w:cs="Symbol"/>
      <w:sz w:val="20"/>
    </w:rPr>
  </w:style>
  <w:style w:type="character" w:customStyle="1" w:styleId="WW8Num7z1">
    <w:name w:val="WW8Num7z1"/>
    <w:rsid w:val="00DB0090"/>
    <w:rPr>
      <w:rFonts w:ascii="Courier New" w:hAnsi="Courier New" w:cs="Courier New"/>
      <w:sz w:val="20"/>
    </w:rPr>
  </w:style>
  <w:style w:type="character" w:customStyle="1" w:styleId="WW8Num7z2">
    <w:name w:val="WW8Num7z2"/>
    <w:rsid w:val="00DB0090"/>
    <w:rPr>
      <w:rFonts w:ascii="Wingdings" w:hAnsi="Wingdings" w:cs="Wingdings"/>
      <w:sz w:val="20"/>
    </w:rPr>
  </w:style>
  <w:style w:type="character" w:customStyle="1" w:styleId="WW8Num8z0">
    <w:name w:val="WW8Num8z0"/>
    <w:rsid w:val="00DB0090"/>
    <w:rPr>
      <w:rFonts w:ascii="Times New Roman" w:hAnsi="Times New Roman" w:cs="Times New Roman"/>
      <w:sz w:val="24"/>
      <w:szCs w:val="24"/>
      <w:lang w:val="ru-RU"/>
    </w:rPr>
  </w:style>
  <w:style w:type="character" w:customStyle="1" w:styleId="WW8Num8z1">
    <w:name w:val="WW8Num8z1"/>
    <w:rsid w:val="00DB0090"/>
  </w:style>
  <w:style w:type="character" w:customStyle="1" w:styleId="WW8Num8z2">
    <w:name w:val="WW8Num8z2"/>
    <w:rsid w:val="00DB0090"/>
  </w:style>
  <w:style w:type="character" w:customStyle="1" w:styleId="WW8Num8z3">
    <w:name w:val="WW8Num8z3"/>
    <w:rsid w:val="00DB0090"/>
  </w:style>
  <w:style w:type="character" w:customStyle="1" w:styleId="WW8Num8z4">
    <w:name w:val="WW8Num8z4"/>
    <w:rsid w:val="00DB0090"/>
  </w:style>
  <w:style w:type="character" w:customStyle="1" w:styleId="WW8Num8z5">
    <w:name w:val="WW8Num8z5"/>
    <w:rsid w:val="00DB0090"/>
  </w:style>
  <w:style w:type="character" w:customStyle="1" w:styleId="WW8Num8z6">
    <w:name w:val="WW8Num8z6"/>
    <w:rsid w:val="00DB0090"/>
  </w:style>
  <w:style w:type="character" w:customStyle="1" w:styleId="WW8Num8z7">
    <w:name w:val="WW8Num8z7"/>
    <w:rsid w:val="00DB0090"/>
  </w:style>
  <w:style w:type="character" w:customStyle="1" w:styleId="WW8Num8z8">
    <w:name w:val="WW8Num8z8"/>
    <w:rsid w:val="00DB0090"/>
  </w:style>
  <w:style w:type="character" w:customStyle="1" w:styleId="WW8Num9z0">
    <w:name w:val="WW8Num9z0"/>
    <w:rsid w:val="00DB0090"/>
  </w:style>
  <w:style w:type="character" w:customStyle="1" w:styleId="WW8Num9z1">
    <w:name w:val="WW8Num9z1"/>
    <w:rsid w:val="00DB0090"/>
  </w:style>
  <w:style w:type="character" w:customStyle="1" w:styleId="WW8Num9z2">
    <w:name w:val="WW8Num9z2"/>
    <w:rsid w:val="00DB0090"/>
  </w:style>
  <w:style w:type="character" w:customStyle="1" w:styleId="WW8Num9z3">
    <w:name w:val="WW8Num9z3"/>
    <w:rsid w:val="00DB0090"/>
  </w:style>
  <w:style w:type="character" w:customStyle="1" w:styleId="WW8Num9z4">
    <w:name w:val="WW8Num9z4"/>
    <w:rsid w:val="00DB0090"/>
  </w:style>
  <w:style w:type="character" w:customStyle="1" w:styleId="WW8Num9z5">
    <w:name w:val="WW8Num9z5"/>
    <w:rsid w:val="00DB0090"/>
  </w:style>
  <w:style w:type="character" w:customStyle="1" w:styleId="WW8Num9z6">
    <w:name w:val="WW8Num9z6"/>
    <w:rsid w:val="00DB0090"/>
  </w:style>
  <w:style w:type="character" w:customStyle="1" w:styleId="WW8Num9z7">
    <w:name w:val="WW8Num9z7"/>
    <w:rsid w:val="00DB0090"/>
  </w:style>
  <w:style w:type="character" w:customStyle="1" w:styleId="WW8Num9z8">
    <w:name w:val="WW8Num9z8"/>
    <w:rsid w:val="00DB0090"/>
  </w:style>
  <w:style w:type="character" w:customStyle="1" w:styleId="WW8Num10z0">
    <w:name w:val="WW8Num10z0"/>
    <w:rsid w:val="00DB0090"/>
    <w:rPr>
      <w:rFonts w:eastAsia="Times New Roman" w:cs="Times New Roman"/>
      <w:sz w:val="28"/>
    </w:rPr>
  </w:style>
  <w:style w:type="character" w:customStyle="1" w:styleId="WW8Num10z1">
    <w:name w:val="WW8Num10z1"/>
    <w:rsid w:val="00DB0090"/>
  </w:style>
  <w:style w:type="character" w:customStyle="1" w:styleId="WW8Num10z2">
    <w:name w:val="WW8Num10z2"/>
    <w:rsid w:val="00DB0090"/>
  </w:style>
  <w:style w:type="character" w:customStyle="1" w:styleId="WW8Num10z3">
    <w:name w:val="WW8Num10z3"/>
    <w:rsid w:val="00DB0090"/>
  </w:style>
  <w:style w:type="character" w:customStyle="1" w:styleId="WW8Num10z4">
    <w:name w:val="WW8Num10z4"/>
    <w:rsid w:val="00DB0090"/>
  </w:style>
  <w:style w:type="character" w:customStyle="1" w:styleId="WW8Num10z5">
    <w:name w:val="WW8Num10z5"/>
    <w:rsid w:val="00DB0090"/>
  </w:style>
  <w:style w:type="character" w:customStyle="1" w:styleId="WW8Num10z6">
    <w:name w:val="WW8Num10z6"/>
    <w:rsid w:val="00DB0090"/>
  </w:style>
  <w:style w:type="character" w:customStyle="1" w:styleId="WW8Num10z7">
    <w:name w:val="WW8Num10z7"/>
    <w:rsid w:val="00DB0090"/>
  </w:style>
  <w:style w:type="character" w:customStyle="1" w:styleId="WW8Num10z8">
    <w:name w:val="WW8Num10z8"/>
    <w:rsid w:val="00DB0090"/>
  </w:style>
  <w:style w:type="character" w:customStyle="1" w:styleId="WW8Num11z0">
    <w:name w:val="WW8Num11z0"/>
    <w:rsid w:val="00DB0090"/>
  </w:style>
  <w:style w:type="character" w:customStyle="1" w:styleId="WW8Num11z1">
    <w:name w:val="WW8Num11z1"/>
    <w:rsid w:val="00DB0090"/>
  </w:style>
  <w:style w:type="character" w:customStyle="1" w:styleId="WW8Num11z2">
    <w:name w:val="WW8Num11z2"/>
    <w:rsid w:val="00DB0090"/>
  </w:style>
  <w:style w:type="character" w:customStyle="1" w:styleId="WW8Num11z3">
    <w:name w:val="WW8Num11z3"/>
    <w:rsid w:val="00DB0090"/>
  </w:style>
  <w:style w:type="character" w:customStyle="1" w:styleId="WW8Num11z4">
    <w:name w:val="WW8Num11z4"/>
    <w:rsid w:val="00DB0090"/>
  </w:style>
  <w:style w:type="character" w:customStyle="1" w:styleId="WW8Num11z5">
    <w:name w:val="WW8Num11z5"/>
    <w:rsid w:val="00DB0090"/>
  </w:style>
  <w:style w:type="character" w:customStyle="1" w:styleId="WW8Num11z6">
    <w:name w:val="WW8Num11z6"/>
    <w:rsid w:val="00DB0090"/>
  </w:style>
  <w:style w:type="character" w:customStyle="1" w:styleId="WW8Num11z7">
    <w:name w:val="WW8Num11z7"/>
    <w:rsid w:val="00DB0090"/>
  </w:style>
  <w:style w:type="character" w:customStyle="1" w:styleId="WW8Num11z8">
    <w:name w:val="WW8Num11z8"/>
    <w:rsid w:val="00DB0090"/>
  </w:style>
  <w:style w:type="character" w:customStyle="1" w:styleId="WW8Num12z0">
    <w:name w:val="WW8Num12z0"/>
    <w:rsid w:val="00DB0090"/>
  </w:style>
  <w:style w:type="character" w:customStyle="1" w:styleId="WW8Num12z1">
    <w:name w:val="WW8Num12z1"/>
    <w:rsid w:val="00DB0090"/>
  </w:style>
  <w:style w:type="character" w:customStyle="1" w:styleId="WW8Num12z2">
    <w:name w:val="WW8Num12z2"/>
    <w:rsid w:val="00DB0090"/>
  </w:style>
  <w:style w:type="character" w:customStyle="1" w:styleId="WW8Num12z3">
    <w:name w:val="WW8Num12z3"/>
    <w:rsid w:val="00DB0090"/>
  </w:style>
  <w:style w:type="character" w:customStyle="1" w:styleId="WW8Num12z4">
    <w:name w:val="WW8Num12z4"/>
    <w:rsid w:val="00DB0090"/>
  </w:style>
  <w:style w:type="character" w:customStyle="1" w:styleId="WW8Num12z5">
    <w:name w:val="WW8Num12z5"/>
    <w:rsid w:val="00DB0090"/>
  </w:style>
  <w:style w:type="character" w:customStyle="1" w:styleId="WW8Num12z6">
    <w:name w:val="WW8Num12z6"/>
    <w:rsid w:val="00DB0090"/>
  </w:style>
  <w:style w:type="character" w:customStyle="1" w:styleId="WW8Num12z7">
    <w:name w:val="WW8Num12z7"/>
    <w:rsid w:val="00DB0090"/>
  </w:style>
  <w:style w:type="character" w:customStyle="1" w:styleId="WW8Num12z8">
    <w:name w:val="WW8Num12z8"/>
    <w:rsid w:val="00DB0090"/>
  </w:style>
  <w:style w:type="character" w:customStyle="1" w:styleId="WW8Num13z0">
    <w:name w:val="WW8Num13z0"/>
    <w:rsid w:val="00DB0090"/>
  </w:style>
  <w:style w:type="character" w:customStyle="1" w:styleId="WW8Num13z1">
    <w:name w:val="WW8Num13z1"/>
    <w:rsid w:val="00DB0090"/>
  </w:style>
  <w:style w:type="character" w:customStyle="1" w:styleId="WW8Num13z2">
    <w:name w:val="WW8Num13z2"/>
    <w:rsid w:val="00DB0090"/>
  </w:style>
  <w:style w:type="character" w:customStyle="1" w:styleId="WW8Num13z3">
    <w:name w:val="WW8Num13z3"/>
    <w:rsid w:val="00DB0090"/>
  </w:style>
  <w:style w:type="character" w:customStyle="1" w:styleId="WW8Num13z4">
    <w:name w:val="WW8Num13z4"/>
    <w:rsid w:val="00DB0090"/>
  </w:style>
  <w:style w:type="character" w:customStyle="1" w:styleId="WW8Num13z5">
    <w:name w:val="WW8Num13z5"/>
    <w:rsid w:val="00DB0090"/>
  </w:style>
  <w:style w:type="character" w:customStyle="1" w:styleId="WW8Num13z6">
    <w:name w:val="WW8Num13z6"/>
    <w:rsid w:val="00DB0090"/>
  </w:style>
  <w:style w:type="character" w:customStyle="1" w:styleId="WW8Num13z7">
    <w:name w:val="WW8Num13z7"/>
    <w:rsid w:val="00DB0090"/>
  </w:style>
  <w:style w:type="character" w:customStyle="1" w:styleId="WW8Num13z8">
    <w:name w:val="WW8Num13z8"/>
    <w:rsid w:val="00DB0090"/>
  </w:style>
  <w:style w:type="character" w:customStyle="1" w:styleId="WW8Num14z0">
    <w:name w:val="WW8Num14z0"/>
    <w:rsid w:val="00DB0090"/>
  </w:style>
  <w:style w:type="character" w:customStyle="1" w:styleId="WW8Num14z1">
    <w:name w:val="WW8Num14z1"/>
    <w:rsid w:val="00DB0090"/>
  </w:style>
  <w:style w:type="character" w:customStyle="1" w:styleId="WW8Num14z2">
    <w:name w:val="WW8Num14z2"/>
    <w:rsid w:val="00DB0090"/>
  </w:style>
  <w:style w:type="character" w:customStyle="1" w:styleId="WW8Num14z3">
    <w:name w:val="WW8Num14z3"/>
    <w:rsid w:val="00DB0090"/>
  </w:style>
  <w:style w:type="character" w:customStyle="1" w:styleId="WW8Num14z4">
    <w:name w:val="WW8Num14z4"/>
    <w:rsid w:val="00DB0090"/>
  </w:style>
  <w:style w:type="character" w:customStyle="1" w:styleId="WW8Num14z5">
    <w:name w:val="WW8Num14z5"/>
    <w:rsid w:val="00DB0090"/>
  </w:style>
  <w:style w:type="character" w:customStyle="1" w:styleId="WW8Num14z6">
    <w:name w:val="WW8Num14z6"/>
    <w:rsid w:val="00DB0090"/>
  </w:style>
  <w:style w:type="character" w:customStyle="1" w:styleId="WW8Num14z7">
    <w:name w:val="WW8Num14z7"/>
    <w:rsid w:val="00DB0090"/>
  </w:style>
  <w:style w:type="character" w:customStyle="1" w:styleId="WW8Num14z8">
    <w:name w:val="WW8Num14z8"/>
    <w:rsid w:val="00DB0090"/>
  </w:style>
  <w:style w:type="character" w:customStyle="1" w:styleId="WW8Num15z0">
    <w:name w:val="WW8Num15z0"/>
    <w:rsid w:val="00DB0090"/>
  </w:style>
  <w:style w:type="character" w:customStyle="1" w:styleId="WW8Num15z1">
    <w:name w:val="WW8Num15z1"/>
    <w:rsid w:val="00DB0090"/>
  </w:style>
  <w:style w:type="character" w:customStyle="1" w:styleId="WW8Num15z2">
    <w:name w:val="WW8Num15z2"/>
    <w:rsid w:val="00DB0090"/>
  </w:style>
  <w:style w:type="character" w:customStyle="1" w:styleId="WW8Num15z3">
    <w:name w:val="WW8Num15z3"/>
    <w:rsid w:val="00DB0090"/>
  </w:style>
  <w:style w:type="character" w:customStyle="1" w:styleId="WW8Num15z4">
    <w:name w:val="WW8Num15z4"/>
    <w:rsid w:val="00DB0090"/>
  </w:style>
  <w:style w:type="character" w:customStyle="1" w:styleId="WW8Num15z5">
    <w:name w:val="WW8Num15z5"/>
    <w:rsid w:val="00DB0090"/>
  </w:style>
  <w:style w:type="character" w:customStyle="1" w:styleId="WW8Num15z6">
    <w:name w:val="WW8Num15z6"/>
    <w:rsid w:val="00DB0090"/>
  </w:style>
  <w:style w:type="character" w:customStyle="1" w:styleId="WW8Num15z7">
    <w:name w:val="WW8Num15z7"/>
    <w:rsid w:val="00DB0090"/>
  </w:style>
  <w:style w:type="character" w:customStyle="1" w:styleId="WW8Num15z8">
    <w:name w:val="WW8Num15z8"/>
    <w:rsid w:val="00DB0090"/>
  </w:style>
  <w:style w:type="character" w:customStyle="1" w:styleId="WW8Num16z0">
    <w:name w:val="WW8Num16z0"/>
    <w:rsid w:val="00DB0090"/>
    <w:rPr>
      <w:rFonts w:eastAsia="Times New Roman" w:cs="Times New Roman"/>
      <w:sz w:val="28"/>
    </w:rPr>
  </w:style>
  <w:style w:type="character" w:customStyle="1" w:styleId="WW8Num16z1">
    <w:name w:val="WW8Num16z1"/>
    <w:rsid w:val="00DB0090"/>
  </w:style>
  <w:style w:type="character" w:customStyle="1" w:styleId="WW8Num16z2">
    <w:name w:val="WW8Num16z2"/>
    <w:rsid w:val="00DB0090"/>
  </w:style>
  <w:style w:type="character" w:customStyle="1" w:styleId="WW8Num16z3">
    <w:name w:val="WW8Num16z3"/>
    <w:rsid w:val="00DB0090"/>
  </w:style>
  <w:style w:type="character" w:customStyle="1" w:styleId="WW8Num16z4">
    <w:name w:val="WW8Num16z4"/>
    <w:rsid w:val="00DB0090"/>
  </w:style>
  <w:style w:type="character" w:customStyle="1" w:styleId="WW8Num16z5">
    <w:name w:val="WW8Num16z5"/>
    <w:rsid w:val="00DB0090"/>
  </w:style>
  <w:style w:type="character" w:customStyle="1" w:styleId="WW8Num16z6">
    <w:name w:val="WW8Num16z6"/>
    <w:rsid w:val="00DB0090"/>
  </w:style>
  <w:style w:type="character" w:customStyle="1" w:styleId="WW8Num16z7">
    <w:name w:val="WW8Num16z7"/>
    <w:rsid w:val="00DB0090"/>
  </w:style>
  <w:style w:type="character" w:customStyle="1" w:styleId="WW8Num16z8">
    <w:name w:val="WW8Num16z8"/>
    <w:rsid w:val="00DB0090"/>
  </w:style>
  <w:style w:type="character" w:customStyle="1" w:styleId="WW8Num17z0">
    <w:name w:val="WW8Num17z0"/>
    <w:rsid w:val="00DB0090"/>
  </w:style>
  <w:style w:type="character" w:customStyle="1" w:styleId="WW8Num17z1">
    <w:name w:val="WW8Num17z1"/>
    <w:rsid w:val="00DB0090"/>
  </w:style>
  <w:style w:type="character" w:customStyle="1" w:styleId="WW8Num17z2">
    <w:name w:val="WW8Num17z2"/>
    <w:rsid w:val="00DB0090"/>
  </w:style>
  <w:style w:type="character" w:customStyle="1" w:styleId="WW8Num17z3">
    <w:name w:val="WW8Num17z3"/>
    <w:rsid w:val="00DB0090"/>
  </w:style>
  <w:style w:type="character" w:customStyle="1" w:styleId="WW8Num17z4">
    <w:name w:val="WW8Num17z4"/>
    <w:rsid w:val="00DB0090"/>
  </w:style>
  <w:style w:type="character" w:customStyle="1" w:styleId="WW8Num17z5">
    <w:name w:val="WW8Num17z5"/>
    <w:rsid w:val="00DB0090"/>
  </w:style>
  <w:style w:type="character" w:customStyle="1" w:styleId="WW8Num17z6">
    <w:name w:val="WW8Num17z6"/>
    <w:rsid w:val="00DB0090"/>
  </w:style>
  <w:style w:type="character" w:customStyle="1" w:styleId="WW8Num17z7">
    <w:name w:val="WW8Num17z7"/>
    <w:rsid w:val="00DB0090"/>
  </w:style>
  <w:style w:type="character" w:customStyle="1" w:styleId="WW8Num17z8">
    <w:name w:val="WW8Num17z8"/>
    <w:rsid w:val="00DB0090"/>
  </w:style>
  <w:style w:type="character" w:customStyle="1" w:styleId="WW8Num18z0">
    <w:name w:val="WW8Num18z0"/>
    <w:rsid w:val="00DB0090"/>
  </w:style>
  <w:style w:type="character" w:customStyle="1" w:styleId="WW8Num18z1">
    <w:name w:val="WW8Num18z1"/>
    <w:rsid w:val="00DB0090"/>
  </w:style>
  <w:style w:type="character" w:customStyle="1" w:styleId="WW8Num18z2">
    <w:name w:val="WW8Num18z2"/>
    <w:rsid w:val="00DB0090"/>
  </w:style>
  <w:style w:type="character" w:customStyle="1" w:styleId="WW8Num18z3">
    <w:name w:val="WW8Num18z3"/>
    <w:rsid w:val="00DB0090"/>
  </w:style>
  <w:style w:type="character" w:customStyle="1" w:styleId="WW8Num18z4">
    <w:name w:val="WW8Num18z4"/>
    <w:rsid w:val="00DB0090"/>
  </w:style>
  <w:style w:type="character" w:customStyle="1" w:styleId="WW8Num18z5">
    <w:name w:val="WW8Num18z5"/>
    <w:rsid w:val="00DB0090"/>
  </w:style>
  <w:style w:type="character" w:customStyle="1" w:styleId="WW8Num18z6">
    <w:name w:val="WW8Num18z6"/>
    <w:rsid w:val="00DB0090"/>
  </w:style>
  <w:style w:type="character" w:customStyle="1" w:styleId="WW8Num18z7">
    <w:name w:val="WW8Num18z7"/>
    <w:rsid w:val="00DB0090"/>
  </w:style>
  <w:style w:type="character" w:customStyle="1" w:styleId="WW8Num18z8">
    <w:name w:val="WW8Num18z8"/>
    <w:rsid w:val="00DB0090"/>
  </w:style>
  <w:style w:type="character" w:customStyle="1" w:styleId="13">
    <w:name w:val="Основной шрифт абзаца1"/>
    <w:rsid w:val="00DB0090"/>
  </w:style>
  <w:style w:type="character" w:customStyle="1" w:styleId="14">
    <w:name w:val="Знак примечания1"/>
    <w:rsid w:val="00DB0090"/>
    <w:rPr>
      <w:sz w:val="16"/>
      <w:szCs w:val="16"/>
    </w:rPr>
  </w:style>
  <w:style w:type="character" w:customStyle="1" w:styleId="ListLabel1">
    <w:name w:val="ListLabel 1"/>
    <w:rsid w:val="00DB0090"/>
    <w:rPr>
      <w:rFonts w:cs="Times New Roman"/>
      <w:sz w:val="24"/>
      <w:szCs w:val="24"/>
      <w:lang w:val="ru-RU"/>
    </w:rPr>
  </w:style>
  <w:style w:type="character" w:customStyle="1" w:styleId="ListLabel2">
    <w:name w:val="ListLabel 2"/>
    <w:rsid w:val="00DB0090"/>
    <w:rPr>
      <w:rFonts w:ascii="Times New Roman" w:hAnsi="Times New Roman" w:cs="Times New Roman"/>
      <w:sz w:val="24"/>
      <w:szCs w:val="24"/>
      <w:lang w:val="ru-RU"/>
    </w:rPr>
  </w:style>
  <w:style w:type="paragraph" w:customStyle="1" w:styleId="Heading">
    <w:name w:val="Heading"/>
    <w:basedOn w:val="a"/>
    <w:next w:val="a"/>
    <w:rsid w:val="00DB0090"/>
    <w:pPr>
      <w:pBdr>
        <w:top w:val="none" w:sz="0" w:space="0" w:color="000000"/>
        <w:left w:val="none" w:sz="0" w:space="0" w:color="000000"/>
        <w:bottom w:val="single" w:sz="8" w:space="4" w:color="4F81BD"/>
        <w:right w:val="none" w:sz="0" w:space="0" w:color="000000"/>
      </w:pBdr>
      <w:suppressAutoHyphens/>
      <w:spacing w:after="300"/>
      <w:contextualSpacing/>
    </w:pPr>
    <w:rPr>
      <w:color w:val="00000A"/>
      <w:kern w:val="1"/>
      <w:lang w:eastAsia="zh-CN"/>
    </w:rPr>
  </w:style>
  <w:style w:type="paragraph" w:styleId="afc">
    <w:name w:val="Body Text"/>
    <w:basedOn w:val="a"/>
    <w:link w:val="afd"/>
    <w:rsid w:val="00DB0090"/>
    <w:pPr>
      <w:suppressAutoHyphens/>
      <w:spacing w:after="140" w:line="288" w:lineRule="auto"/>
    </w:pPr>
    <w:rPr>
      <w:rFonts w:cs="Times New Roman"/>
      <w:color w:val="00000A"/>
      <w:kern w:val="1"/>
      <w:lang w:eastAsia="zh-CN"/>
    </w:rPr>
  </w:style>
  <w:style w:type="character" w:customStyle="1" w:styleId="afd">
    <w:name w:val="Основной текст Знак"/>
    <w:link w:val="afc"/>
    <w:rsid w:val="00DB0090"/>
    <w:rPr>
      <w:rFonts w:ascii="Consolas" w:eastAsia="Consolas" w:hAnsi="Consolas" w:cs="Consolas"/>
      <w:color w:val="00000A"/>
      <w:kern w:val="1"/>
      <w:sz w:val="22"/>
      <w:szCs w:val="22"/>
      <w:lang w:val="en-US" w:eastAsia="zh-CN"/>
    </w:rPr>
  </w:style>
  <w:style w:type="paragraph" w:styleId="afe">
    <w:name w:val="List"/>
    <w:basedOn w:val="afc"/>
    <w:rsid w:val="00DB0090"/>
  </w:style>
  <w:style w:type="paragraph" w:customStyle="1" w:styleId="Index">
    <w:name w:val="Index"/>
    <w:basedOn w:val="a"/>
    <w:rsid w:val="00DB0090"/>
    <w:pPr>
      <w:suppressLineNumbers/>
      <w:suppressAutoHyphens/>
    </w:pPr>
    <w:rPr>
      <w:color w:val="00000A"/>
      <w:kern w:val="1"/>
      <w:lang w:eastAsia="zh-CN"/>
    </w:rPr>
  </w:style>
  <w:style w:type="paragraph" w:customStyle="1" w:styleId="15">
    <w:name w:val="Обычный отступ1"/>
    <w:basedOn w:val="a"/>
    <w:rsid w:val="00DB0090"/>
    <w:pPr>
      <w:suppressAutoHyphens/>
      <w:ind w:left="720"/>
    </w:pPr>
    <w:rPr>
      <w:color w:val="00000A"/>
      <w:kern w:val="1"/>
      <w:lang w:eastAsia="zh-CN"/>
    </w:rPr>
  </w:style>
  <w:style w:type="paragraph" w:customStyle="1" w:styleId="16">
    <w:name w:val="Название объекта1"/>
    <w:basedOn w:val="a"/>
    <w:next w:val="a"/>
    <w:rsid w:val="00DB0090"/>
    <w:pPr>
      <w:suppressAutoHyphens/>
      <w:spacing w:line="240" w:lineRule="auto"/>
    </w:pPr>
    <w:rPr>
      <w:color w:val="00000A"/>
      <w:kern w:val="1"/>
      <w:lang w:eastAsia="zh-CN"/>
    </w:rPr>
  </w:style>
  <w:style w:type="paragraph" w:customStyle="1" w:styleId="17">
    <w:name w:val="Текст примечания1"/>
    <w:basedOn w:val="a"/>
    <w:rsid w:val="00DB0090"/>
    <w:pPr>
      <w:suppressAutoHyphens/>
      <w:spacing w:after="0" w:line="240" w:lineRule="auto"/>
    </w:pPr>
    <w:rPr>
      <w:rFonts w:ascii="Times New Roman" w:eastAsia="Times New Roman" w:hAnsi="Times New Roman" w:cs="Times New Roman"/>
      <w:color w:val="000000"/>
      <w:kern w:val="1"/>
      <w:sz w:val="20"/>
      <w:szCs w:val="20"/>
      <w:lang w:val="ru-RU" w:eastAsia="zh-CN"/>
    </w:rPr>
  </w:style>
  <w:style w:type="paragraph" w:customStyle="1" w:styleId="TableContents">
    <w:name w:val="Table Contents"/>
    <w:basedOn w:val="a"/>
    <w:rsid w:val="00DB0090"/>
    <w:pPr>
      <w:suppressLineNumbers/>
      <w:suppressAutoHyphens/>
    </w:pPr>
    <w:rPr>
      <w:color w:val="00000A"/>
      <w:kern w:val="1"/>
      <w:lang w:eastAsia="zh-CN"/>
    </w:rPr>
  </w:style>
  <w:style w:type="paragraph" w:customStyle="1" w:styleId="TableHeading">
    <w:name w:val="Table Heading"/>
    <w:basedOn w:val="TableContents"/>
    <w:rsid w:val="00DB0090"/>
    <w:pPr>
      <w:jc w:val="center"/>
    </w:pPr>
    <w:rPr>
      <w:b/>
      <w:bCs/>
    </w:rPr>
  </w:style>
  <w:style w:type="paragraph" w:customStyle="1" w:styleId="FrameContents">
    <w:name w:val="Frame Contents"/>
    <w:basedOn w:val="a"/>
    <w:rsid w:val="00DB0090"/>
    <w:pPr>
      <w:suppressAutoHyphens/>
    </w:pPr>
    <w:rPr>
      <w:color w:val="00000A"/>
      <w:kern w:val="1"/>
      <w:lang w:eastAsia="zh-CN"/>
    </w:rPr>
  </w:style>
  <w:style w:type="character" w:customStyle="1" w:styleId="tlid-translation">
    <w:name w:val="tlid-translation"/>
    <w:rsid w:val="009C2D4C"/>
  </w:style>
  <w:style w:type="character" w:styleId="aff">
    <w:name w:val="FollowedHyperlink"/>
    <w:uiPriority w:val="99"/>
    <w:semiHidden/>
    <w:unhideWhenUsed/>
    <w:rsid w:val="00C073F8"/>
    <w:rPr>
      <w:color w:val="800080"/>
      <w:u w:val="single"/>
    </w:rPr>
  </w:style>
  <w:style w:type="table" w:customStyle="1" w:styleId="18">
    <w:name w:val="Сетка таблицы1"/>
    <w:basedOn w:val="a1"/>
    <w:next w:val="ac"/>
    <w:uiPriority w:val="59"/>
    <w:rsid w:val="00E5578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отступ"/>
    <w:basedOn w:val="a"/>
    <w:qFormat/>
    <w:rsid w:val="00B60EED"/>
    <w:pPr>
      <w:spacing w:after="0" w:line="14" w:lineRule="auto"/>
    </w:pPr>
    <w:rPr>
      <w:lang w:val="ru-RU"/>
    </w:rPr>
  </w:style>
  <w:style w:type="paragraph" w:customStyle="1" w:styleId="pr">
    <w:name w:val="pr"/>
    <w:basedOn w:val="a"/>
    <w:qFormat/>
    <w:rsid w:val="005222B4"/>
    <w:pPr>
      <w:spacing w:after="0" w:line="240" w:lineRule="auto"/>
      <w:jc w:val="right"/>
    </w:pPr>
    <w:rPr>
      <w:rFonts w:ascii="Times New Roman" w:eastAsiaTheme="minorEastAsia" w:hAnsi="Times New Roman" w:cs="Times New Roman"/>
      <w:color w:val="000000"/>
      <w:sz w:val="24"/>
      <w:szCs w:val="24"/>
      <w:lang w:val="ru-RU" w:eastAsia="ru-RU"/>
    </w:rPr>
  </w:style>
  <w:style w:type="paragraph" w:customStyle="1" w:styleId="pji">
    <w:name w:val="pji"/>
    <w:basedOn w:val="a"/>
    <w:qFormat/>
    <w:rsid w:val="005222B4"/>
    <w:pPr>
      <w:spacing w:after="0" w:line="240" w:lineRule="auto"/>
      <w:jc w:val="both"/>
    </w:pPr>
    <w:rPr>
      <w:rFonts w:ascii="Times New Roman" w:eastAsiaTheme="minorEastAsia" w:hAnsi="Times New Roman" w:cs="Times New Roman"/>
      <w:color w:val="000000"/>
      <w:sz w:val="24"/>
      <w:szCs w:val="24"/>
      <w:lang w:val="ru-RU" w:eastAsia="ru-RU"/>
    </w:rPr>
  </w:style>
  <w:style w:type="paragraph" w:customStyle="1" w:styleId="pj">
    <w:name w:val="pj"/>
    <w:basedOn w:val="a"/>
    <w:qFormat/>
    <w:rsid w:val="005222B4"/>
    <w:pPr>
      <w:spacing w:after="0" w:line="240" w:lineRule="auto"/>
      <w:ind w:firstLine="400"/>
      <w:jc w:val="both"/>
    </w:pPr>
    <w:rPr>
      <w:rFonts w:ascii="Times New Roman" w:eastAsiaTheme="minorEastAsia" w:hAnsi="Times New Roman" w:cs="Times New Roman"/>
      <w:color w:val="000000"/>
      <w:sz w:val="24"/>
      <w:szCs w:val="24"/>
      <w:lang w:val="ru-RU" w:eastAsia="ru-RU"/>
    </w:rPr>
  </w:style>
  <w:style w:type="paragraph" w:customStyle="1" w:styleId="pc">
    <w:name w:val="pc"/>
    <w:basedOn w:val="a"/>
    <w:qFormat/>
    <w:rsid w:val="000B1007"/>
    <w:pPr>
      <w:spacing w:after="0" w:line="240" w:lineRule="auto"/>
      <w:jc w:val="center"/>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8374">
      <w:marLeft w:val="0"/>
      <w:marRight w:val="0"/>
      <w:marTop w:val="0"/>
      <w:marBottom w:val="0"/>
      <w:divBdr>
        <w:top w:val="none" w:sz="0" w:space="0" w:color="auto"/>
        <w:left w:val="none" w:sz="0" w:space="0" w:color="auto"/>
        <w:bottom w:val="none" w:sz="0" w:space="0" w:color="auto"/>
        <w:right w:val="none" w:sz="0" w:space="0" w:color="auto"/>
      </w:divBdr>
    </w:div>
    <w:div w:id="8873574">
      <w:marLeft w:val="0"/>
      <w:marRight w:val="0"/>
      <w:marTop w:val="0"/>
      <w:marBottom w:val="0"/>
      <w:divBdr>
        <w:top w:val="none" w:sz="0" w:space="0" w:color="auto"/>
        <w:left w:val="none" w:sz="0" w:space="0" w:color="auto"/>
        <w:bottom w:val="none" w:sz="0" w:space="0" w:color="auto"/>
        <w:right w:val="none" w:sz="0" w:space="0" w:color="auto"/>
      </w:divBdr>
    </w:div>
    <w:div w:id="14893331">
      <w:marLeft w:val="0"/>
      <w:marRight w:val="0"/>
      <w:marTop w:val="0"/>
      <w:marBottom w:val="0"/>
      <w:divBdr>
        <w:top w:val="none" w:sz="0" w:space="0" w:color="auto"/>
        <w:left w:val="none" w:sz="0" w:space="0" w:color="auto"/>
        <w:bottom w:val="none" w:sz="0" w:space="0" w:color="auto"/>
        <w:right w:val="none" w:sz="0" w:space="0" w:color="auto"/>
      </w:divBdr>
    </w:div>
    <w:div w:id="23948253">
      <w:marLeft w:val="0"/>
      <w:marRight w:val="0"/>
      <w:marTop w:val="0"/>
      <w:marBottom w:val="0"/>
      <w:divBdr>
        <w:top w:val="none" w:sz="0" w:space="0" w:color="auto"/>
        <w:left w:val="none" w:sz="0" w:space="0" w:color="auto"/>
        <w:bottom w:val="none" w:sz="0" w:space="0" w:color="auto"/>
        <w:right w:val="none" w:sz="0" w:space="0" w:color="auto"/>
      </w:divBdr>
    </w:div>
    <w:div w:id="29452428">
      <w:marLeft w:val="0"/>
      <w:marRight w:val="0"/>
      <w:marTop w:val="0"/>
      <w:marBottom w:val="0"/>
      <w:divBdr>
        <w:top w:val="none" w:sz="0" w:space="0" w:color="auto"/>
        <w:left w:val="none" w:sz="0" w:space="0" w:color="auto"/>
        <w:bottom w:val="none" w:sz="0" w:space="0" w:color="auto"/>
        <w:right w:val="none" w:sz="0" w:space="0" w:color="auto"/>
      </w:divBdr>
    </w:div>
    <w:div w:id="35349015">
      <w:marLeft w:val="0"/>
      <w:marRight w:val="0"/>
      <w:marTop w:val="0"/>
      <w:marBottom w:val="0"/>
      <w:divBdr>
        <w:top w:val="none" w:sz="0" w:space="0" w:color="auto"/>
        <w:left w:val="none" w:sz="0" w:space="0" w:color="auto"/>
        <w:bottom w:val="none" w:sz="0" w:space="0" w:color="auto"/>
        <w:right w:val="none" w:sz="0" w:space="0" w:color="auto"/>
      </w:divBdr>
    </w:div>
    <w:div w:id="43531970">
      <w:marLeft w:val="0"/>
      <w:marRight w:val="0"/>
      <w:marTop w:val="0"/>
      <w:marBottom w:val="0"/>
      <w:divBdr>
        <w:top w:val="none" w:sz="0" w:space="0" w:color="auto"/>
        <w:left w:val="none" w:sz="0" w:space="0" w:color="auto"/>
        <w:bottom w:val="none" w:sz="0" w:space="0" w:color="auto"/>
        <w:right w:val="none" w:sz="0" w:space="0" w:color="auto"/>
      </w:divBdr>
    </w:div>
    <w:div w:id="48383148">
      <w:marLeft w:val="0"/>
      <w:marRight w:val="0"/>
      <w:marTop w:val="0"/>
      <w:marBottom w:val="0"/>
      <w:divBdr>
        <w:top w:val="none" w:sz="0" w:space="0" w:color="auto"/>
        <w:left w:val="none" w:sz="0" w:space="0" w:color="auto"/>
        <w:bottom w:val="none" w:sz="0" w:space="0" w:color="auto"/>
        <w:right w:val="none" w:sz="0" w:space="0" w:color="auto"/>
      </w:divBdr>
    </w:div>
    <w:div w:id="48891452">
      <w:marLeft w:val="0"/>
      <w:marRight w:val="0"/>
      <w:marTop w:val="0"/>
      <w:marBottom w:val="0"/>
      <w:divBdr>
        <w:top w:val="none" w:sz="0" w:space="0" w:color="auto"/>
        <w:left w:val="none" w:sz="0" w:space="0" w:color="auto"/>
        <w:bottom w:val="none" w:sz="0" w:space="0" w:color="auto"/>
        <w:right w:val="none" w:sz="0" w:space="0" w:color="auto"/>
      </w:divBdr>
    </w:div>
    <w:div w:id="52894520">
      <w:marLeft w:val="0"/>
      <w:marRight w:val="0"/>
      <w:marTop w:val="0"/>
      <w:marBottom w:val="0"/>
      <w:divBdr>
        <w:top w:val="none" w:sz="0" w:space="0" w:color="auto"/>
        <w:left w:val="none" w:sz="0" w:space="0" w:color="auto"/>
        <w:bottom w:val="none" w:sz="0" w:space="0" w:color="auto"/>
        <w:right w:val="none" w:sz="0" w:space="0" w:color="auto"/>
      </w:divBdr>
    </w:div>
    <w:div w:id="53941466">
      <w:marLeft w:val="0"/>
      <w:marRight w:val="0"/>
      <w:marTop w:val="0"/>
      <w:marBottom w:val="0"/>
      <w:divBdr>
        <w:top w:val="none" w:sz="0" w:space="0" w:color="auto"/>
        <w:left w:val="none" w:sz="0" w:space="0" w:color="auto"/>
        <w:bottom w:val="none" w:sz="0" w:space="0" w:color="auto"/>
        <w:right w:val="none" w:sz="0" w:space="0" w:color="auto"/>
      </w:divBdr>
    </w:div>
    <w:div w:id="56318227">
      <w:marLeft w:val="0"/>
      <w:marRight w:val="0"/>
      <w:marTop w:val="0"/>
      <w:marBottom w:val="0"/>
      <w:divBdr>
        <w:top w:val="none" w:sz="0" w:space="0" w:color="auto"/>
        <w:left w:val="none" w:sz="0" w:space="0" w:color="auto"/>
        <w:bottom w:val="none" w:sz="0" w:space="0" w:color="auto"/>
        <w:right w:val="none" w:sz="0" w:space="0" w:color="auto"/>
      </w:divBdr>
    </w:div>
    <w:div w:id="56982208">
      <w:marLeft w:val="0"/>
      <w:marRight w:val="0"/>
      <w:marTop w:val="0"/>
      <w:marBottom w:val="0"/>
      <w:divBdr>
        <w:top w:val="none" w:sz="0" w:space="0" w:color="auto"/>
        <w:left w:val="none" w:sz="0" w:space="0" w:color="auto"/>
        <w:bottom w:val="none" w:sz="0" w:space="0" w:color="auto"/>
        <w:right w:val="none" w:sz="0" w:space="0" w:color="auto"/>
      </w:divBdr>
    </w:div>
    <w:div w:id="60294767">
      <w:marLeft w:val="0"/>
      <w:marRight w:val="0"/>
      <w:marTop w:val="0"/>
      <w:marBottom w:val="0"/>
      <w:divBdr>
        <w:top w:val="none" w:sz="0" w:space="0" w:color="auto"/>
        <w:left w:val="none" w:sz="0" w:space="0" w:color="auto"/>
        <w:bottom w:val="none" w:sz="0" w:space="0" w:color="auto"/>
        <w:right w:val="none" w:sz="0" w:space="0" w:color="auto"/>
      </w:divBdr>
    </w:div>
    <w:div w:id="68770698">
      <w:marLeft w:val="0"/>
      <w:marRight w:val="0"/>
      <w:marTop w:val="0"/>
      <w:marBottom w:val="0"/>
      <w:divBdr>
        <w:top w:val="none" w:sz="0" w:space="0" w:color="auto"/>
        <w:left w:val="none" w:sz="0" w:space="0" w:color="auto"/>
        <w:bottom w:val="none" w:sz="0" w:space="0" w:color="auto"/>
        <w:right w:val="none" w:sz="0" w:space="0" w:color="auto"/>
      </w:divBdr>
    </w:div>
    <w:div w:id="73402733">
      <w:marLeft w:val="0"/>
      <w:marRight w:val="0"/>
      <w:marTop w:val="0"/>
      <w:marBottom w:val="0"/>
      <w:divBdr>
        <w:top w:val="none" w:sz="0" w:space="0" w:color="auto"/>
        <w:left w:val="none" w:sz="0" w:space="0" w:color="auto"/>
        <w:bottom w:val="none" w:sz="0" w:space="0" w:color="auto"/>
        <w:right w:val="none" w:sz="0" w:space="0" w:color="auto"/>
      </w:divBdr>
    </w:div>
    <w:div w:id="78449459">
      <w:marLeft w:val="0"/>
      <w:marRight w:val="0"/>
      <w:marTop w:val="0"/>
      <w:marBottom w:val="0"/>
      <w:divBdr>
        <w:top w:val="none" w:sz="0" w:space="0" w:color="auto"/>
        <w:left w:val="none" w:sz="0" w:space="0" w:color="auto"/>
        <w:bottom w:val="none" w:sz="0" w:space="0" w:color="auto"/>
        <w:right w:val="none" w:sz="0" w:space="0" w:color="auto"/>
      </w:divBdr>
    </w:div>
    <w:div w:id="88814532">
      <w:marLeft w:val="0"/>
      <w:marRight w:val="0"/>
      <w:marTop w:val="0"/>
      <w:marBottom w:val="0"/>
      <w:divBdr>
        <w:top w:val="none" w:sz="0" w:space="0" w:color="auto"/>
        <w:left w:val="none" w:sz="0" w:space="0" w:color="auto"/>
        <w:bottom w:val="none" w:sz="0" w:space="0" w:color="auto"/>
        <w:right w:val="none" w:sz="0" w:space="0" w:color="auto"/>
      </w:divBdr>
    </w:div>
    <w:div w:id="92284289">
      <w:marLeft w:val="0"/>
      <w:marRight w:val="0"/>
      <w:marTop w:val="0"/>
      <w:marBottom w:val="0"/>
      <w:divBdr>
        <w:top w:val="none" w:sz="0" w:space="0" w:color="auto"/>
        <w:left w:val="none" w:sz="0" w:space="0" w:color="auto"/>
        <w:bottom w:val="none" w:sz="0" w:space="0" w:color="auto"/>
        <w:right w:val="none" w:sz="0" w:space="0" w:color="auto"/>
      </w:divBdr>
    </w:div>
    <w:div w:id="94979912">
      <w:marLeft w:val="0"/>
      <w:marRight w:val="0"/>
      <w:marTop w:val="0"/>
      <w:marBottom w:val="0"/>
      <w:divBdr>
        <w:top w:val="none" w:sz="0" w:space="0" w:color="auto"/>
        <w:left w:val="none" w:sz="0" w:space="0" w:color="auto"/>
        <w:bottom w:val="none" w:sz="0" w:space="0" w:color="auto"/>
        <w:right w:val="none" w:sz="0" w:space="0" w:color="auto"/>
      </w:divBdr>
    </w:div>
    <w:div w:id="96876102">
      <w:marLeft w:val="0"/>
      <w:marRight w:val="0"/>
      <w:marTop w:val="0"/>
      <w:marBottom w:val="0"/>
      <w:divBdr>
        <w:top w:val="none" w:sz="0" w:space="0" w:color="auto"/>
        <w:left w:val="none" w:sz="0" w:space="0" w:color="auto"/>
        <w:bottom w:val="none" w:sz="0" w:space="0" w:color="auto"/>
        <w:right w:val="none" w:sz="0" w:space="0" w:color="auto"/>
      </w:divBdr>
    </w:div>
    <w:div w:id="98372913">
      <w:marLeft w:val="0"/>
      <w:marRight w:val="0"/>
      <w:marTop w:val="0"/>
      <w:marBottom w:val="0"/>
      <w:divBdr>
        <w:top w:val="none" w:sz="0" w:space="0" w:color="auto"/>
        <w:left w:val="none" w:sz="0" w:space="0" w:color="auto"/>
        <w:bottom w:val="none" w:sz="0" w:space="0" w:color="auto"/>
        <w:right w:val="none" w:sz="0" w:space="0" w:color="auto"/>
      </w:divBdr>
    </w:div>
    <w:div w:id="98913917">
      <w:marLeft w:val="0"/>
      <w:marRight w:val="0"/>
      <w:marTop w:val="0"/>
      <w:marBottom w:val="0"/>
      <w:divBdr>
        <w:top w:val="none" w:sz="0" w:space="0" w:color="auto"/>
        <w:left w:val="none" w:sz="0" w:space="0" w:color="auto"/>
        <w:bottom w:val="none" w:sz="0" w:space="0" w:color="auto"/>
        <w:right w:val="none" w:sz="0" w:space="0" w:color="auto"/>
      </w:divBdr>
    </w:div>
    <w:div w:id="131289137">
      <w:marLeft w:val="0"/>
      <w:marRight w:val="0"/>
      <w:marTop w:val="0"/>
      <w:marBottom w:val="0"/>
      <w:divBdr>
        <w:top w:val="none" w:sz="0" w:space="0" w:color="auto"/>
        <w:left w:val="none" w:sz="0" w:space="0" w:color="auto"/>
        <w:bottom w:val="none" w:sz="0" w:space="0" w:color="auto"/>
        <w:right w:val="none" w:sz="0" w:space="0" w:color="auto"/>
      </w:divBdr>
    </w:div>
    <w:div w:id="137304227">
      <w:marLeft w:val="0"/>
      <w:marRight w:val="0"/>
      <w:marTop w:val="0"/>
      <w:marBottom w:val="0"/>
      <w:divBdr>
        <w:top w:val="none" w:sz="0" w:space="0" w:color="auto"/>
        <w:left w:val="none" w:sz="0" w:space="0" w:color="auto"/>
        <w:bottom w:val="none" w:sz="0" w:space="0" w:color="auto"/>
        <w:right w:val="none" w:sz="0" w:space="0" w:color="auto"/>
      </w:divBdr>
    </w:div>
    <w:div w:id="139883605">
      <w:marLeft w:val="0"/>
      <w:marRight w:val="0"/>
      <w:marTop w:val="0"/>
      <w:marBottom w:val="0"/>
      <w:divBdr>
        <w:top w:val="none" w:sz="0" w:space="0" w:color="auto"/>
        <w:left w:val="none" w:sz="0" w:space="0" w:color="auto"/>
        <w:bottom w:val="none" w:sz="0" w:space="0" w:color="auto"/>
        <w:right w:val="none" w:sz="0" w:space="0" w:color="auto"/>
      </w:divBdr>
    </w:div>
    <w:div w:id="142357738">
      <w:marLeft w:val="0"/>
      <w:marRight w:val="0"/>
      <w:marTop w:val="0"/>
      <w:marBottom w:val="0"/>
      <w:divBdr>
        <w:top w:val="none" w:sz="0" w:space="0" w:color="auto"/>
        <w:left w:val="none" w:sz="0" w:space="0" w:color="auto"/>
        <w:bottom w:val="none" w:sz="0" w:space="0" w:color="auto"/>
        <w:right w:val="none" w:sz="0" w:space="0" w:color="auto"/>
      </w:divBdr>
    </w:div>
    <w:div w:id="143668209">
      <w:marLeft w:val="0"/>
      <w:marRight w:val="0"/>
      <w:marTop w:val="0"/>
      <w:marBottom w:val="0"/>
      <w:divBdr>
        <w:top w:val="none" w:sz="0" w:space="0" w:color="auto"/>
        <w:left w:val="none" w:sz="0" w:space="0" w:color="auto"/>
        <w:bottom w:val="none" w:sz="0" w:space="0" w:color="auto"/>
        <w:right w:val="none" w:sz="0" w:space="0" w:color="auto"/>
      </w:divBdr>
    </w:div>
    <w:div w:id="144250944">
      <w:marLeft w:val="0"/>
      <w:marRight w:val="0"/>
      <w:marTop w:val="0"/>
      <w:marBottom w:val="0"/>
      <w:divBdr>
        <w:top w:val="none" w:sz="0" w:space="0" w:color="auto"/>
        <w:left w:val="none" w:sz="0" w:space="0" w:color="auto"/>
        <w:bottom w:val="none" w:sz="0" w:space="0" w:color="auto"/>
        <w:right w:val="none" w:sz="0" w:space="0" w:color="auto"/>
      </w:divBdr>
    </w:div>
    <w:div w:id="151341261">
      <w:marLeft w:val="0"/>
      <w:marRight w:val="0"/>
      <w:marTop w:val="0"/>
      <w:marBottom w:val="0"/>
      <w:divBdr>
        <w:top w:val="none" w:sz="0" w:space="0" w:color="auto"/>
        <w:left w:val="none" w:sz="0" w:space="0" w:color="auto"/>
        <w:bottom w:val="none" w:sz="0" w:space="0" w:color="auto"/>
        <w:right w:val="none" w:sz="0" w:space="0" w:color="auto"/>
      </w:divBdr>
    </w:div>
    <w:div w:id="161701030">
      <w:marLeft w:val="0"/>
      <w:marRight w:val="0"/>
      <w:marTop w:val="0"/>
      <w:marBottom w:val="0"/>
      <w:divBdr>
        <w:top w:val="none" w:sz="0" w:space="0" w:color="auto"/>
        <w:left w:val="none" w:sz="0" w:space="0" w:color="auto"/>
        <w:bottom w:val="none" w:sz="0" w:space="0" w:color="auto"/>
        <w:right w:val="none" w:sz="0" w:space="0" w:color="auto"/>
      </w:divBdr>
    </w:div>
    <w:div w:id="165904056">
      <w:marLeft w:val="0"/>
      <w:marRight w:val="0"/>
      <w:marTop w:val="0"/>
      <w:marBottom w:val="0"/>
      <w:divBdr>
        <w:top w:val="none" w:sz="0" w:space="0" w:color="auto"/>
        <w:left w:val="none" w:sz="0" w:space="0" w:color="auto"/>
        <w:bottom w:val="none" w:sz="0" w:space="0" w:color="auto"/>
        <w:right w:val="none" w:sz="0" w:space="0" w:color="auto"/>
      </w:divBdr>
    </w:div>
    <w:div w:id="175579388">
      <w:marLeft w:val="0"/>
      <w:marRight w:val="0"/>
      <w:marTop w:val="0"/>
      <w:marBottom w:val="0"/>
      <w:divBdr>
        <w:top w:val="none" w:sz="0" w:space="0" w:color="auto"/>
        <w:left w:val="none" w:sz="0" w:space="0" w:color="auto"/>
        <w:bottom w:val="none" w:sz="0" w:space="0" w:color="auto"/>
        <w:right w:val="none" w:sz="0" w:space="0" w:color="auto"/>
      </w:divBdr>
    </w:div>
    <w:div w:id="178156541">
      <w:marLeft w:val="0"/>
      <w:marRight w:val="0"/>
      <w:marTop w:val="0"/>
      <w:marBottom w:val="0"/>
      <w:divBdr>
        <w:top w:val="none" w:sz="0" w:space="0" w:color="auto"/>
        <w:left w:val="none" w:sz="0" w:space="0" w:color="auto"/>
        <w:bottom w:val="none" w:sz="0" w:space="0" w:color="auto"/>
        <w:right w:val="none" w:sz="0" w:space="0" w:color="auto"/>
      </w:divBdr>
    </w:div>
    <w:div w:id="179659667">
      <w:marLeft w:val="0"/>
      <w:marRight w:val="0"/>
      <w:marTop w:val="0"/>
      <w:marBottom w:val="0"/>
      <w:divBdr>
        <w:top w:val="none" w:sz="0" w:space="0" w:color="auto"/>
        <w:left w:val="none" w:sz="0" w:space="0" w:color="auto"/>
        <w:bottom w:val="none" w:sz="0" w:space="0" w:color="auto"/>
        <w:right w:val="none" w:sz="0" w:space="0" w:color="auto"/>
      </w:divBdr>
    </w:div>
    <w:div w:id="179709110">
      <w:marLeft w:val="0"/>
      <w:marRight w:val="0"/>
      <w:marTop w:val="0"/>
      <w:marBottom w:val="0"/>
      <w:divBdr>
        <w:top w:val="none" w:sz="0" w:space="0" w:color="auto"/>
        <w:left w:val="none" w:sz="0" w:space="0" w:color="auto"/>
        <w:bottom w:val="none" w:sz="0" w:space="0" w:color="auto"/>
        <w:right w:val="none" w:sz="0" w:space="0" w:color="auto"/>
      </w:divBdr>
    </w:div>
    <w:div w:id="182940806">
      <w:marLeft w:val="0"/>
      <w:marRight w:val="0"/>
      <w:marTop w:val="0"/>
      <w:marBottom w:val="0"/>
      <w:divBdr>
        <w:top w:val="none" w:sz="0" w:space="0" w:color="auto"/>
        <w:left w:val="none" w:sz="0" w:space="0" w:color="auto"/>
        <w:bottom w:val="none" w:sz="0" w:space="0" w:color="auto"/>
        <w:right w:val="none" w:sz="0" w:space="0" w:color="auto"/>
      </w:divBdr>
    </w:div>
    <w:div w:id="183322394">
      <w:marLeft w:val="0"/>
      <w:marRight w:val="0"/>
      <w:marTop w:val="0"/>
      <w:marBottom w:val="0"/>
      <w:divBdr>
        <w:top w:val="none" w:sz="0" w:space="0" w:color="auto"/>
        <w:left w:val="none" w:sz="0" w:space="0" w:color="auto"/>
        <w:bottom w:val="none" w:sz="0" w:space="0" w:color="auto"/>
        <w:right w:val="none" w:sz="0" w:space="0" w:color="auto"/>
      </w:divBdr>
    </w:div>
    <w:div w:id="183639486">
      <w:marLeft w:val="0"/>
      <w:marRight w:val="0"/>
      <w:marTop w:val="0"/>
      <w:marBottom w:val="0"/>
      <w:divBdr>
        <w:top w:val="none" w:sz="0" w:space="0" w:color="auto"/>
        <w:left w:val="none" w:sz="0" w:space="0" w:color="auto"/>
        <w:bottom w:val="none" w:sz="0" w:space="0" w:color="auto"/>
        <w:right w:val="none" w:sz="0" w:space="0" w:color="auto"/>
      </w:divBdr>
    </w:div>
    <w:div w:id="189295787">
      <w:marLeft w:val="0"/>
      <w:marRight w:val="0"/>
      <w:marTop w:val="0"/>
      <w:marBottom w:val="0"/>
      <w:divBdr>
        <w:top w:val="none" w:sz="0" w:space="0" w:color="auto"/>
        <w:left w:val="none" w:sz="0" w:space="0" w:color="auto"/>
        <w:bottom w:val="none" w:sz="0" w:space="0" w:color="auto"/>
        <w:right w:val="none" w:sz="0" w:space="0" w:color="auto"/>
      </w:divBdr>
    </w:div>
    <w:div w:id="189682016">
      <w:marLeft w:val="0"/>
      <w:marRight w:val="0"/>
      <w:marTop w:val="0"/>
      <w:marBottom w:val="0"/>
      <w:divBdr>
        <w:top w:val="none" w:sz="0" w:space="0" w:color="auto"/>
        <w:left w:val="none" w:sz="0" w:space="0" w:color="auto"/>
        <w:bottom w:val="none" w:sz="0" w:space="0" w:color="auto"/>
        <w:right w:val="none" w:sz="0" w:space="0" w:color="auto"/>
      </w:divBdr>
    </w:div>
    <w:div w:id="192231414">
      <w:marLeft w:val="0"/>
      <w:marRight w:val="0"/>
      <w:marTop w:val="0"/>
      <w:marBottom w:val="0"/>
      <w:divBdr>
        <w:top w:val="none" w:sz="0" w:space="0" w:color="auto"/>
        <w:left w:val="none" w:sz="0" w:space="0" w:color="auto"/>
        <w:bottom w:val="none" w:sz="0" w:space="0" w:color="auto"/>
        <w:right w:val="none" w:sz="0" w:space="0" w:color="auto"/>
      </w:divBdr>
    </w:div>
    <w:div w:id="199439187">
      <w:marLeft w:val="0"/>
      <w:marRight w:val="0"/>
      <w:marTop w:val="0"/>
      <w:marBottom w:val="0"/>
      <w:divBdr>
        <w:top w:val="none" w:sz="0" w:space="0" w:color="auto"/>
        <w:left w:val="none" w:sz="0" w:space="0" w:color="auto"/>
        <w:bottom w:val="none" w:sz="0" w:space="0" w:color="auto"/>
        <w:right w:val="none" w:sz="0" w:space="0" w:color="auto"/>
      </w:divBdr>
    </w:div>
    <w:div w:id="203831949">
      <w:marLeft w:val="0"/>
      <w:marRight w:val="0"/>
      <w:marTop w:val="0"/>
      <w:marBottom w:val="0"/>
      <w:divBdr>
        <w:top w:val="none" w:sz="0" w:space="0" w:color="auto"/>
        <w:left w:val="none" w:sz="0" w:space="0" w:color="auto"/>
        <w:bottom w:val="none" w:sz="0" w:space="0" w:color="auto"/>
        <w:right w:val="none" w:sz="0" w:space="0" w:color="auto"/>
      </w:divBdr>
      <w:divsChild>
        <w:div w:id="7023392">
          <w:marLeft w:val="0"/>
          <w:marRight w:val="0"/>
          <w:marTop w:val="0"/>
          <w:marBottom w:val="0"/>
          <w:divBdr>
            <w:top w:val="none" w:sz="0" w:space="0" w:color="auto"/>
            <w:left w:val="none" w:sz="0" w:space="0" w:color="auto"/>
            <w:bottom w:val="none" w:sz="0" w:space="0" w:color="auto"/>
            <w:right w:val="none" w:sz="0" w:space="0" w:color="auto"/>
          </w:divBdr>
          <w:divsChild>
            <w:div w:id="1074475221">
              <w:marLeft w:val="0"/>
              <w:marRight w:val="0"/>
              <w:marTop w:val="0"/>
              <w:marBottom w:val="0"/>
              <w:divBdr>
                <w:top w:val="none" w:sz="0" w:space="0" w:color="auto"/>
                <w:left w:val="none" w:sz="0" w:space="0" w:color="auto"/>
                <w:bottom w:val="none" w:sz="0" w:space="0" w:color="auto"/>
                <w:right w:val="none" w:sz="0" w:space="0" w:color="auto"/>
              </w:divBdr>
              <w:divsChild>
                <w:div w:id="19360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989819">
      <w:marLeft w:val="0"/>
      <w:marRight w:val="0"/>
      <w:marTop w:val="0"/>
      <w:marBottom w:val="0"/>
      <w:divBdr>
        <w:top w:val="none" w:sz="0" w:space="0" w:color="auto"/>
        <w:left w:val="none" w:sz="0" w:space="0" w:color="auto"/>
        <w:bottom w:val="none" w:sz="0" w:space="0" w:color="auto"/>
        <w:right w:val="none" w:sz="0" w:space="0" w:color="auto"/>
      </w:divBdr>
    </w:div>
    <w:div w:id="233199483">
      <w:marLeft w:val="0"/>
      <w:marRight w:val="0"/>
      <w:marTop w:val="0"/>
      <w:marBottom w:val="0"/>
      <w:divBdr>
        <w:top w:val="none" w:sz="0" w:space="0" w:color="auto"/>
        <w:left w:val="none" w:sz="0" w:space="0" w:color="auto"/>
        <w:bottom w:val="none" w:sz="0" w:space="0" w:color="auto"/>
        <w:right w:val="none" w:sz="0" w:space="0" w:color="auto"/>
      </w:divBdr>
    </w:div>
    <w:div w:id="234900311">
      <w:marLeft w:val="0"/>
      <w:marRight w:val="0"/>
      <w:marTop w:val="0"/>
      <w:marBottom w:val="0"/>
      <w:divBdr>
        <w:top w:val="none" w:sz="0" w:space="0" w:color="auto"/>
        <w:left w:val="none" w:sz="0" w:space="0" w:color="auto"/>
        <w:bottom w:val="none" w:sz="0" w:space="0" w:color="auto"/>
        <w:right w:val="none" w:sz="0" w:space="0" w:color="auto"/>
      </w:divBdr>
    </w:div>
    <w:div w:id="254169282">
      <w:marLeft w:val="0"/>
      <w:marRight w:val="0"/>
      <w:marTop w:val="0"/>
      <w:marBottom w:val="0"/>
      <w:divBdr>
        <w:top w:val="none" w:sz="0" w:space="0" w:color="auto"/>
        <w:left w:val="none" w:sz="0" w:space="0" w:color="auto"/>
        <w:bottom w:val="none" w:sz="0" w:space="0" w:color="auto"/>
        <w:right w:val="none" w:sz="0" w:space="0" w:color="auto"/>
      </w:divBdr>
    </w:div>
    <w:div w:id="256331756">
      <w:marLeft w:val="0"/>
      <w:marRight w:val="0"/>
      <w:marTop w:val="0"/>
      <w:marBottom w:val="0"/>
      <w:divBdr>
        <w:top w:val="none" w:sz="0" w:space="0" w:color="auto"/>
        <w:left w:val="none" w:sz="0" w:space="0" w:color="auto"/>
        <w:bottom w:val="none" w:sz="0" w:space="0" w:color="auto"/>
        <w:right w:val="none" w:sz="0" w:space="0" w:color="auto"/>
      </w:divBdr>
    </w:div>
    <w:div w:id="256910752">
      <w:marLeft w:val="0"/>
      <w:marRight w:val="0"/>
      <w:marTop w:val="0"/>
      <w:marBottom w:val="0"/>
      <w:divBdr>
        <w:top w:val="none" w:sz="0" w:space="0" w:color="auto"/>
        <w:left w:val="none" w:sz="0" w:space="0" w:color="auto"/>
        <w:bottom w:val="none" w:sz="0" w:space="0" w:color="auto"/>
        <w:right w:val="none" w:sz="0" w:space="0" w:color="auto"/>
      </w:divBdr>
    </w:div>
    <w:div w:id="257979933">
      <w:marLeft w:val="0"/>
      <w:marRight w:val="0"/>
      <w:marTop w:val="0"/>
      <w:marBottom w:val="0"/>
      <w:divBdr>
        <w:top w:val="none" w:sz="0" w:space="0" w:color="auto"/>
        <w:left w:val="none" w:sz="0" w:space="0" w:color="auto"/>
        <w:bottom w:val="none" w:sz="0" w:space="0" w:color="auto"/>
        <w:right w:val="none" w:sz="0" w:space="0" w:color="auto"/>
      </w:divBdr>
    </w:div>
    <w:div w:id="261686299">
      <w:marLeft w:val="0"/>
      <w:marRight w:val="0"/>
      <w:marTop w:val="0"/>
      <w:marBottom w:val="0"/>
      <w:divBdr>
        <w:top w:val="none" w:sz="0" w:space="0" w:color="auto"/>
        <w:left w:val="none" w:sz="0" w:space="0" w:color="auto"/>
        <w:bottom w:val="none" w:sz="0" w:space="0" w:color="auto"/>
        <w:right w:val="none" w:sz="0" w:space="0" w:color="auto"/>
      </w:divBdr>
    </w:div>
    <w:div w:id="262955248">
      <w:marLeft w:val="0"/>
      <w:marRight w:val="0"/>
      <w:marTop w:val="0"/>
      <w:marBottom w:val="0"/>
      <w:divBdr>
        <w:top w:val="none" w:sz="0" w:space="0" w:color="auto"/>
        <w:left w:val="none" w:sz="0" w:space="0" w:color="auto"/>
        <w:bottom w:val="none" w:sz="0" w:space="0" w:color="auto"/>
        <w:right w:val="none" w:sz="0" w:space="0" w:color="auto"/>
      </w:divBdr>
    </w:div>
    <w:div w:id="266160079">
      <w:marLeft w:val="0"/>
      <w:marRight w:val="0"/>
      <w:marTop w:val="0"/>
      <w:marBottom w:val="0"/>
      <w:divBdr>
        <w:top w:val="none" w:sz="0" w:space="0" w:color="auto"/>
        <w:left w:val="none" w:sz="0" w:space="0" w:color="auto"/>
        <w:bottom w:val="none" w:sz="0" w:space="0" w:color="auto"/>
        <w:right w:val="none" w:sz="0" w:space="0" w:color="auto"/>
      </w:divBdr>
      <w:divsChild>
        <w:div w:id="599801310">
          <w:marLeft w:val="0"/>
          <w:marRight w:val="0"/>
          <w:marTop w:val="0"/>
          <w:marBottom w:val="0"/>
          <w:divBdr>
            <w:top w:val="none" w:sz="0" w:space="0" w:color="auto"/>
            <w:left w:val="none" w:sz="0" w:space="0" w:color="auto"/>
            <w:bottom w:val="none" w:sz="0" w:space="0" w:color="auto"/>
            <w:right w:val="none" w:sz="0" w:space="0" w:color="auto"/>
          </w:divBdr>
          <w:divsChild>
            <w:div w:id="47076589">
              <w:marLeft w:val="0"/>
              <w:marRight w:val="0"/>
              <w:marTop w:val="0"/>
              <w:marBottom w:val="0"/>
              <w:divBdr>
                <w:top w:val="none" w:sz="0" w:space="0" w:color="auto"/>
                <w:left w:val="none" w:sz="0" w:space="0" w:color="auto"/>
                <w:bottom w:val="none" w:sz="0" w:space="0" w:color="auto"/>
                <w:right w:val="none" w:sz="0" w:space="0" w:color="auto"/>
              </w:divBdr>
              <w:divsChild>
                <w:div w:id="92460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22870">
      <w:marLeft w:val="0"/>
      <w:marRight w:val="0"/>
      <w:marTop w:val="0"/>
      <w:marBottom w:val="0"/>
      <w:divBdr>
        <w:top w:val="none" w:sz="0" w:space="0" w:color="auto"/>
        <w:left w:val="none" w:sz="0" w:space="0" w:color="auto"/>
        <w:bottom w:val="none" w:sz="0" w:space="0" w:color="auto"/>
        <w:right w:val="none" w:sz="0" w:space="0" w:color="auto"/>
      </w:divBdr>
    </w:div>
    <w:div w:id="280038915">
      <w:marLeft w:val="0"/>
      <w:marRight w:val="0"/>
      <w:marTop w:val="0"/>
      <w:marBottom w:val="0"/>
      <w:divBdr>
        <w:top w:val="none" w:sz="0" w:space="0" w:color="auto"/>
        <w:left w:val="none" w:sz="0" w:space="0" w:color="auto"/>
        <w:bottom w:val="none" w:sz="0" w:space="0" w:color="auto"/>
        <w:right w:val="none" w:sz="0" w:space="0" w:color="auto"/>
      </w:divBdr>
    </w:div>
    <w:div w:id="285241261">
      <w:marLeft w:val="0"/>
      <w:marRight w:val="0"/>
      <w:marTop w:val="0"/>
      <w:marBottom w:val="0"/>
      <w:divBdr>
        <w:top w:val="none" w:sz="0" w:space="0" w:color="auto"/>
        <w:left w:val="none" w:sz="0" w:space="0" w:color="auto"/>
        <w:bottom w:val="none" w:sz="0" w:space="0" w:color="auto"/>
        <w:right w:val="none" w:sz="0" w:space="0" w:color="auto"/>
      </w:divBdr>
    </w:div>
    <w:div w:id="293876898">
      <w:marLeft w:val="0"/>
      <w:marRight w:val="0"/>
      <w:marTop w:val="0"/>
      <w:marBottom w:val="0"/>
      <w:divBdr>
        <w:top w:val="none" w:sz="0" w:space="0" w:color="auto"/>
        <w:left w:val="none" w:sz="0" w:space="0" w:color="auto"/>
        <w:bottom w:val="none" w:sz="0" w:space="0" w:color="auto"/>
        <w:right w:val="none" w:sz="0" w:space="0" w:color="auto"/>
      </w:divBdr>
    </w:div>
    <w:div w:id="296648124">
      <w:marLeft w:val="0"/>
      <w:marRight w:val="0"/>
      <w:marTop w:val="0"/>
      <w:marBottom w:val="0"/>
      <w:divBdr>
        <w:top w:val="none" w:sz="0" w:space="0" w:color="auto"/>
        <w:left w:val="none" w:sz="0" w:space="0" w:color="auto"/>
        <w:bottom w:val="none" w:sz="0" w:space="0" w:color="auto"/>
        <w:right w:val="none" w:sz="0" w:space="0" w:color="auto"/>
      </w:divBdr>
    </w:div>
    <w:div w:id="303318877">
      <w:marLeft w:val="0"/>
      <w:marRight w:val="0"/>
      <w:marTop w:val="0"/>
      <w:marBottom w:val="0"/>
      <w:divBdr>
        <w:top w:val="none" w:sz="0" w:space="0" w:color="auto"/>
        <w:left w:val="none" w:sz="0" w:space="0" w:color="auto"/>
        <w:bottom w:val="none" w:sz="0" w:space="0" w:color="auto"/>
        <w:right w:val="none" w:sz="0" w:space="0" w:color="auto"/>
      </w:divBdr>
    </w:div>
    <w:div w:id="310407388">
      <w:marLeft w:val="0"/>
      <w:marRight w:val="0"/>
      <w:marTop w:val="0"/>
      <w:marBottom w:val="0"/>
      <w:divBdr>
        <w:top w:val="none" w:sz="0" w:space="0" w:color="auto"/>
        <w:left w:val="none" w:sz="0" w:space="0" w:color="auto"/>
        <w:bottom w:val="none" w:sz="0" w:space="0" w:color="auto"/>
        <w:right w:val="none" w:sz="0" w:space="0" w:color="auto"/>
      </w:divBdr>
    </w:div>
    <w:div w:id="316879493">
      <w:marLeft w:val="0"/>
      <w:marRight w:val="0"/>
      <w:marTop w:val="0"/>
      <w:marBottom w:val="0"/>
      <w:divBdr>
        <w:top w:val="none" w:sz="0" w:space="0" w:color="auto"/>
        <w:left w:val="none" w:sz="0" w:space="0" w:color="auto"/>
        <w:bottom w:val="none" w:sz="0" w:space="0" w:color="auto"/>
        <w:right w:val="none" w:sz="0" w:space="0" w:color="auto"/>
      </w:divBdr>
    </w:div>
    <w:div w:id="319313620">
      <w:marLeft w:val="0"/>
      <w:marRight w:val="0"/>
      <w:marTop w:val="0"/>
      <w:marBottom w:val="0"/>
      <w:divBdr>
        <w:top w:val="none" w:sz="0" w:space="0" w:color="auto"/>
        <w:left w:val="none" w:sz="0" w:space="0" w:color="auto"/>
        <w:bottom w:val="none" w:sz="0" w:space="0" w:color="auto"/>
        <w:right w:val="none" w:sz="0" w:space="0" w:color="auto"/>
      </w:divBdr>
    </w:div>
    <w:div w:id="337778744">
      <w:marLeft w:val="0"/>
      <w:marRight w:val="0"/>
      <w:marTop w:val="0"/>
      <w:marBottom w:val="0"/>
      <w:divBdr>
        <w:top w:val="none" w:sz="0" w:space="0" w:color="auto"/>
        <w:left w:val="none" w:sz="0" w:space="0" w:color="auto"/>
        <w:bottom w:val="none" w:sz="0" w:space="0" w:color="auto"/>
        <w:right w:val="none" w:sz="0" w:space="0" w:color="auto"/>
      </w:divBdr>
    </w:div>
    <w:div w:id="347685461">
      <w:marLeft w:val="0"/>
      <w:marRight w:val="0"/>
      <w:marTop w:val="0"/>
      <w:marBottom w:val="0"/>
      <w:divBdr>
        <w:top w:val="none" w:sz="0" w:space="0" w:color="auto"/>
        <w:left w:val="none" w:sz="0" w:space="0" w:color="auto"/>
        <w:bottom w:val="none" w:sz="0" w:space="0" w:color="auto"/>
        <w:right w:val="none" w:sz="0" w:space="0" w:color="auto"/>
      </w:divBdr>
    </w:div>
    <w:div w:id="356273922">
      <w:marLeft w:val="0"/>
      <w:marRight w:val="0"/>
      <w:marTop w:val="0"/>
      <w:marBottom w:val="0"/>
      <w:divBdr>
        <w:top w:val="none" w:sz="0" w:space="0" w:color="auto"/>
        <w:left w:val="none" w:sz="0" w:space="0" w:color="auto"/>
        <w:bottom w:val="none" w:sz="0" w:space="0" w:color="auto"/>
        <w:right w:val="none" w:sz="0" w:space="0" w:color="auto"/>
      </w:divBdr>
    </w:div>
    <w:div w:id="368263967">
      <w:marLeft w:val="0"/>
      <w:marRight w:val="0"/>
      <w:marTop w:val="0"/>
      <w:marBottom w:val="0"/>
      <w:divBdr>
        <w:top w:val="none" w:sz="0" w:space="0" w:color="auto"/>
        <w:left w:val="none" w:sz="0" w:space="0" w:color="auto"/>
        <w:bottom w:val="none" w:sz="0" w:space="0" w:color="auto"/>
        <w:right w:val="none" w:sz="0" w:space="0" w:color="auto"/>
      </w:divBdr>
    </w:div>
    <w:div w:id="370306376">
      <w:marLeft w:val="0"/>
      <w:marRight w:val="0"/>
      <w:marTop w:val="0"/>
      <w:marBottom w:val="0"/>
      <w:divBdr>
        <w:top w:val="none" w:sz="0" w:space="0" w:color="auto"/>
        <w:left w:val="none" w:sz="0" w:space="0" w:color="auto"/>
        <w:bottom w:val="none" w:sz="0" w:space="0" w:color="auto"/>
        <w:right w:val="none" w:sz="0" w:space="0" w:color="auto"/>
      </w:divBdr>
    </w:div>
    <w:div w:id="371421235">
      <w:marLeft w:val="0"/>
      <w:marRight w:val="0"/>
      <w:marTop w:val="0"/>
      <w:marBottom w:val="0"/>
      <w:divBdr>
        <w:top w:val="none" w:sz="0" w:space="0" w:color="auto"/>
        <w:left w:val="none" w:sz="0" w:space="0" w:color="auto"/>
        <w:bottom w:val="none" w:sz="0" w:space="0" w:color="auto"/>
        <w:right w:val="none" w:sz="0" w:space="0" w:color="auto"/>
      </w:divBdr>
    </w:div>
    <w:div w:id="371615853">
      <w:marLeft w:val="0"/>
      <w:marRight w:val="0"/>
      <w:marTop w:val="0"/>
      <w:marBottom w:val="0"/>
      <w:divBdr>
        <w:top w:val="none" w:sz="0" w:space="0" w:color="auto"/>
        <w:left w:val="none" w:sz="0" w:space="0" w:color="auto"/>
        <w:bottom w:val="none" w:sz="0" w:space="0" w:color="auto"/>
        <w:right w:val="none" w:sz="0" w:space="0" w:color="auto"/>
      </w:divBdr>
    </w:div>
    <w:div w:id="388846815">
      <w:marLeft w:val="0"/>
      <w:marRight w:val="0"/>
      <w:marTop w:val="0"/>
      <w:marBottom w:val="0"/>
      <w:divBdr>
        <w:top w:val="none" w:sz="0" w:space="0" w:color="auto"/>
        <w:left w:val="none" w:sz="0" w:space="0" w:color="auto"/>
        <w:bottom w:val="none" w:sz="0" w:space="0" w:color="auto"/>
        <w:right w:val="none" w:sz="0" w:space="0" w:color="auto"/>
      </w:divBdr>
    </w:div>
    <w:div w:id="389427346">
      <w:marLeft w:val="0"/>
      <w:marRight w:val="0"/>
      <w:marTop w:val="0"/>
      <w:marBottom w:val="0"/>
      <w:divBdr>
        <w:top w:val="none" w:sz="0" w:space="0" w:color="auto"/>
        <w:left w:val="none" w:sz="0" w:space="0" w:color="auto"/>
        <w:bottom w:val="none" w:sz="0" w:space="0" w:color="auto"/>
        <w:right w:val="none" w:sz="0" w:space="0" w:color="auto"/>
      </w:divBdr>
    </w:div>
    <w:div w:id="390999708">
      <w:marLeft w:val="0"/>
      <w:marRight w:val="0"/>
      <w:marTop w:val="0"/>
      <w:marBottom w:val="0"/>
      <w:divBdr>
        <w:top w:val="none" w:sz="0" w:space="0" w:color="auto"/>
        <w:left w:val="none" w:sz="0" w:space="0" w:color="auto"/>
        <w:bottom w:val="none" w:sz="0" w:space="0" w:color="auto"/>
        <w:right w:val="none" w:sz="0" w:space="0" w:color="auto"/>
      </w:divBdr>
    </w:div>
    <w:div w:id="393283047">
      <w:marLeft w:val="0"/>
      <w:marRight w:val="0"/>
      <w:marTop w:val="0"/>
      <w:marBottom w:val="0"/>
      <w:divBdr>
        <w:top w:val="none" w:sz="0" w:space="0" w:color="auto"/>
        <w:left w:val="none" w:sz="0" w:space="0" w:color="auto"/>
        <w:bottom w:val="none" w:sz="0" w:space="0" w:color="auto"/>
        <w:right w:val="none" w:sz="0" w:space="0" w:color="auto"/>
      </w:divBdr>
    </w:div>
    <w:div w:id="394815029">
      <w:marLeft w:val="0"/>
      <w:marRight w:val="0"/>
      <w:marTop w:val="0"/>
      <w:marBottom w:val="0"/>
      <w:divBdr>
        <w:top w:val="none" w:sz="0" w:space="0" w:color="auto"/>
        <w:left w:val="none" w:sz="0" w:space="0" w:color="auto"/>
        <w:bottom w:val="none" w:sz="0" w:space="0" w:color="auto"/>
        <w:right w:val="none" w:sz="0" w:space="0" w:color="auto"/>
      </w:divBdr>
    </w:div>
    <w:div w:id="423720626">
      <w:marLeft w:val="0"/>
      <w:marRight w:val="0"/>
      <w:marTop w:val="0"/>
      <w:marBottom w:val="0"/>
      <w:divBdr>
        <w:top w:val="none" w:sz="0" w:space="0" w:color="auto"/>
        <w:left w:val="none" w:sz="0" w:space="0" w:color="auto"/>
        <w:bottom w:val="none" w:sz="0" w:space="0" w:color="auto"/>
        <w:right w:val="none" w:sz="0" w:space="0" w:color="auto"/>
      </w:divBdr>
    </w:div>
    <w:div w:id="426656965">
      <w:marLeft w:val="0"/>
      <w:marRight w:val="0"/>
      <w:marTop w:val="0"/>
      <w:marBottom w:val="0"/>
      <w:divBdr>
        <w:top w:val="none" w:sz="0" w:space="0" w:color="auto"/>
        <w:left w:val="none" w:sz="0" w:space="0" w:color="auto"/>
        <w:bottom w:val="none" w:sz="0" w:space="0" w:color="auto"/>
        <w:right w:val="none" w:sz="0" w:space="0" w:color="auto"/>
      </w:divBdr>
    </w:div>
    <w:div w:id="439108014">
      <w:marLeft w:val="0"/>
      <w:marRight w:val="0"/>
      <w:marTop w:val="0"/>
      <w:marBottom w:val="0"/>
      <w:divBdr>
        <w:top w:val="none" w:sz="0" w:space="0" w:color="auto"/>
        <w:left w:val="none" w:sz="0" w:space="0" w:color="auto"/>
        <w:bottom w:val="none" w:sz="0" w:space="0" w:color="auto"/>
        <w:right w:val="none" w:sz="0" w:space="0" w:color="auto"/>
      </w:divBdr>
    </w:div>
    <w:div w:id="446892523">
      <w:marLeft w:val="0"/>
      <w:marRight w:val="0"/>
      <w:marTop w:val="0"/>
      <w:marBottom w:val="0"/>
      <w:divBdr>
        <w:top w:val="none" w:sz="0" w:space="0" w:color="auto"/>
        <w:left w:val="none" w:sz="0" w:space="0" w:color="auto"/>
        <w:bottom w:val="none" w:sz="0" w:space="0" w:color="auto"/>
        <w:right w:val="none" w:sz="0" w:space="0" w:color="auto"/>
      </w:divBdr>
    </w:div>
    <w:div w:id="448013343">
      <w:marLeft w:val="0"/>
      <w:marRight w:val="0"/>
      <w:marTop w:val="0"/>
      <w:marBottom w:val="0"/>
      <w:divBdr>
        <w:top w:val="none" w:sz="0" w:space="0" w:color="auto"/>
        <w:left w:val="none" w:sz="0" w:space="0" w:color="auto"/>
        <w:bottom w:val="none" w:sz="0" w:space="0" w:color="auto"/>
        <w:right w:val="none" w:sz="0" w:space="0" w:color="auto"/>
      </w:divBdr>
    </w:div>
    <w:div w:id="450318049">
      <w:marLeft w:val="0"/>
      <w:marRight w:val="0"/>
      <w:marTop w:val="0"/>
      <w:marBottom w:val="0"/>
      <w:divBdr>
        <w:top w:val="none" w:sz="0" w:space="0" w:color="auto"/>
        <w:left w:val="none" w:sz="0" w:space="0" w:color="auto"/>
        <w:bottom w:val="none" w:sz="0" w:space="0" w:color="auto"/>
        <w:right w:val="none" w:sz="0" w:space="0" w:color="auto"/>
      </w:divBdr>
    </w:div>
    <w:div w:id="456488922">
      <w:marLeft w:val="0"/>
      <w:marRight w:val="0"/>
      <w:marTop w:val="0"/>
      <w:marBottom w:val="0"/>
      <w:divBdr>
        <w:top w:val="none" w:sz="0" w:space="0" w:color="auto"/>
        <w:left w:val="none" w:sz="0" w:space="0" w:color="auto"/>
        <w:bottom w:val="none" w:sz="0" w:space="0" w:color="auto"/>
        <w:right w:val="none" w:sz="0" w:space="0" w:color="auto"/>
      </w:divBdr>
    </w:div>
    <w:div w:id="459036576">
      <w:marLeft w:val="0"/>
      <w:marRight w:val="0"/>
      <w:marTop w:val="0"/>
      <w:marBottom w:val="0"/>
      <w:divBdr>
        <w:top w:val="none" w:sz="0" w:space="0" w:color="auto"/>
        <w:left w:val="none" w:sz="0" w:space="0" w:color="auto"/>
        <w:bottom w:val="none" w:sz="0" w:space="0" w:color="auto"/>
        <w:right w:val="none" w:sz="0" w:space="0" w:color="auto"/>
      </w:divBdr>
    </w:div>
    <w:div w:id="459080880">
      <w:marLeft w:val="0"/>
      <w:marRight w:val="0"/>
      <w:marTop w:val="0"/>
      <w:marBottom w:val="0"/>
      <w:divBdr>
        <w:top w:val="none" w:sz="0" w:space="0" w:color="auto"/>
        <w:left w:val="none" w:sz="0" w:space="0" w:color="auto"/>
        <w:bottom w:val="none" w:sz="0" w:space="0" w:color="auto"/>
        <w:right w:val="none" w:sz="0" w:space="0" w:color="auto"/>
      </w:divBdr>
    </w:div>
    <w:div w:id="470488615">
      <w:marLeft w:val="0"/>
      <w:marRight w:val="0"/>
      <w:marTop w:val="0"/>
      <w:marBottom w:val="0"/>
      <w:divBdr>
        <w:top w:val="none" w:sz="0" w:space="0" w:color="auto"/>
        <w:left w:val="none" w:sz="0" w:space="0" w:color="auto"/>
        <w:bottom w:val="none" w:sz="0" w:space="0" w:color="auto"/>
        <w:right w:val="none" w:sz="0" w:space="0" w:color="auto"/>
      </w:divBdr>
    </w:div>
    <w:div w:id="473569314">
      <w:marLeft w:val="0"/>
      <w:marRight w:val="0"/>
      <w:marTop w:val="0"/>
      <w:marBottom w:val="0"/>
      <w:divBdr>
        <w:top w:val="none" w:sz="0" w:space="0" w:color="auto"/>
        <w:left w:val="none" w:sz="0" w:space="0" w:color="auto"/>
        <w:bottom w:val="none" w:sz="0" w:space="0" w:color="auto"/>
        <w:right w:val="none" w:sz="0" w:space="0" w:color="auto"/>
      </w:divBdr>
    </w:div>
    <w:div w:id="489029897">
      <w:marLeft w:val="0"/>
      <w:marRight w:val="0"/>
      <w:marTop w:val="0"/>
      <w:marBottom w:val="0"/>
      <w:divBdr>
        <w:top w:val="none" w:sz="0" w:space="0" w:color="auto"/>
        <w:left w:val="none" w:sz="0" w:space="0" w:color="auto"/>
        <w:bottom w:val="none" w:sz="0" w:space="0" w:color="auto"/>
        <w:right w:val="none" w:sz="0" w:space="0" w:color="auto"/>
      </w:divBdr>
    </w:div>
    <w:div w:id="496072435">
      <w:marLeft w:val="0"/>
      <w:marRight w:val="0"/>
      <w:marTop w:val="0"/>
      <w:marBottom w:val="0"/>
      <w:divBdr>
        <w:top w:val="none" w:sz="0" w:space="0" w:color="auto"/>
        <w:left w:val="none" w:sz="0" w:space="0" w:color="auto"/>
        <w:bottom w:val="none" w:sz="0" w:space="0" w:color="auto"/>
        <w:right w:val="none" w:sz="0" w:space="0" w:color="auto"/>
      </w:divBdr>
    </w:div>
    <w:div w:id="499395589">
      <w:marLeft w:val="0"/>
      <w:marRight w:val="0"/>
      <w:marTop w:val="0"/>
      <w:marBottom w:val="0"/>
      <w:divBdr>
        <w:top w:val="none" w:sz="0" w:space="0" w:color="auto"/>
        <w:left w:val="none" w:sz="0" w:space="0" w:color="auto"/>
        <w:bottom w:val="none" w:sz="0" w:space="0" w:color="auto"/>
        <w:right w:val="none" w:sz="0" w:space="0" w:color="auto"/>
      </w:divBdr>
    </w:div>
    <w:div w:id="507256381">
      <w:marLeft w:val="0"/>
      <w:marRight w:val="0"/>
      <w:marTop w:val="0"/>
      <w:marBottom w:val="0"/>
      <w:divBdr>
        <w:top w:val="none" w:sz="0" w:space="0" w:color="auto"/>
        <w:left w:val="none" w:sz="0" w:space="0" w:color="auto"/>
        <w:bottom w:val="none" w:sz="0" w:space="0" w:color="auto"/>
        <w:right w:val="none" w:sz="0" w:space="0" w:color="auto"/>
      </w:divBdr>
    </w:div>
    <w:div w:id="514005452">
      <w:marLeft w:val="0"/>
      <w:marRight w:val="0"/>
      <w:marTop w:val="0"/>
      <w:marBottom w:val="0"/>
      <w:divBdr>
        <w:top w:val="none" w:sz="0" w:space="0" w:color="auto"/>
        <w:left w:val="none" w:sz="0" w:space="0" w:color="auto"/>
        <w:bottom w:val="none" w:sz="0" w:space="0" w:color="auto"/>
        <w:right w:val="none" w:sz="0" w:space="0" w:color="auto"/>
      </w:divBdr>
    </w:div>
    <w:div w:id="522938640">
      <w:marLeft w:val="0"/>
      <w:marRight w:val="0"/>
      <w:marTop w:val="0"/>
      <w:marBottom w:val="0"/>
      <w:divBdr>
        <w:top w:val="none" w:sz="0" w:space="0" w:color="auto"/>
        <w:left w:val="none" w:sz="0" w:space="0" w:color="auto"/>
        <w:bottom w:val="none" w:sz="0" w:space="0" w:color="auto"/>
        <w:right w:val="none" w:sz="0" w:space="0" w:color="auto"/>
      </w:divBdr>
    </w:div>
    <w:div w:id="529880569">
      <w:marLeft w:val="0"/>
      <w:marRight w:val="0"/>
      <w:marTop w:val="0"/>
      <w:marBottom w:val="0"/>
      <w:divBdr>
        <w:top w:val="none" w:sz="0" w:space="0" w:color="auto"/>
        <w:left w:val="none" w:sz="0" w:space="0" w:color="auto"/>
        <w:bottom w:val="none" w:sz="0" w:space="0" w:color="auto"/>
        <w:right w:val="none" w:sz="0" w:space="0" w:color="auto"/>
      </w:divBdr>
    </w:div>
    <w:div w:id="541795533">
      <w:marLeft w:val="0"/>
      <w:marRight w:val="0"/>
      <w:marTop w:val="0"/>
      <w:marBottom w:val="0"/>
      <w:divBdr>
        <w:top w:val="none" w:sz="0" w:space="0" w:color="auto"/>
        <w:left w:val="none" w:sz="0" w:space="0" w:color="auto"/>
        <w:bottom w:val="none" w:sz="0" w:space="0" w:color="auto"/>
        <w:right w:val="none" w:sz="0" w:space="0" w:color="auto"/>
      </w:divBdr>
    </w:div>
    <w:div w:id="544685906">
      <w:marLeft w:val="0"/>
      <w:marRight w:val="0"/>
      <w:marTop w:val="0"/>
      <w:marBottom w:val="0"/>
      <w:divBdr>
        <w:top w:val="none" w:sz="0" w:space="0" w:color="auto"/>
        <w:left w:val="none" w:sz="0" w:space="0" w:color="auto"/>
        <w:bottom w:val="none" w:sz="0" w:space="0" w:color="auto"/>
        <w:right w:val="none" w:sz="0" w:space="0" w:color="auto"/>
      </w:divBdr>
    </w:div>
    <w:div w:id="548031079">
      <w:marLeft w:val="0"/>
      <w:marRight w:val="0"/>
      <w:marTop w:val="0"/>
      <w:marBottom w:val="0"/>
      <w:divBdr>
        <w:top w:val="none" w:sz="0" w:space="0" w:color="auto"/>
        <w:left w:val="none" w:sz="0" w:space="0" w:color="auto"/>
        <w:bottom w:val="none" w:sz="0" w:space="0" w:color="auto"/>
        <w:right w:val="none" w:sz="0" w:space="0" w:color="auto"/>
      </w:divBdr>
    </w:div>
    <w:div w:id="548804100">
      <w:marLeft w:val="0"/>
      <w:marRight w:val="0"/>
      <w:marTop w:val="0"/>
      <w:marBottom w:val="0"/>
      <w:divBdr>
        <w:top w:val="none" w:sz="0" w:space="0" w:color="auto"/>
        <w:left w:val="none" w:sz="0" w:space="0" w:color="auto"/>
        <w:bottom w:val="none" w:sz="0" w:space="0" w:color="auto"/>
        <w:right w:val="none" w:sz="0" w:space="0" w:color="auto"/>
      </w:divBdr>
    </w:div>
    <w:div w:id="548881923">
      <w:marLeft w:val="0"/>
      <w:marRight w:val="0"/>
      <w:marTop w:val="0"/>
      <w:marBottom w:val="0"/>
      <w:divBdr>
        <w:top w:val="none" w:sz="0" w:space="0" w:color="auto"/>
        <w:left w:val="none" w:sz="0" w:space="0" w:color="auto"/>
        <w:bottom w:val="none" w:sz="0" w:space="0" w:color="auto"/>
        <w:right w:val="none" w:sz="0" w:space="0" w:color="auto"/>
      </w:divBdr>
    </w:div>
    <w:div w:id="553808554">
      <w:marLeft w:val="0"/>
      <w:marRight w:val="0"/>
      <w:marTop w:val="0"/>
      <w:marBottom w:val="0"/>
      <w:divBdr>
        <w:top w:val="none" w:sz="0" w:space="0" w:color="auto"/>
        <w:left w:val="none" w:sz="0" w:space="0" w:color="auto"/>
        <w:bottom w:val="none" w:sz="0" w:space="0" w:color="auto"/>
        <w:right w:val="none" w:sz="0" w:space="0" w:color="auto"/>
      </w:divBdr>
    </w:div>
    <w:div w:id="554507542">
      <w:marLeft w:val="0"/>
      <w:marRight w:val="0"/>
      <w:marTop w:val="0"/>
      <w:marBottom w:val="0"/>
      <w:divBdr>
        <w:top w:val="none" w:sz="0" w:space="0" w:color="auto"/>
        <w:left w:val="none" w:sz="0" w:space="0" w:color="auto"/>
        <w:bottom w:val="none" w:sz="0" w:space="0" w:color="auto"/>
        <w:right w:val="none" w:sz="0" w:space="0" w:color="auto"/>
      </w:divBdr>
    </w:div>
    <w:div w:id="557085625">
      <w:marLeft w:val="0"/>
      <w:marRight w:val="0"/>
      <w:marTop w:val="0"/>
      <w:marBottom w:val="0"/>
      <w:divBdr>
        <w:top w:val="none" w:sz="0" w:space="0" w:color="auto"/>
        <w:left w:val="none" w:sz="0" w:space="0" w:color="auto"/>
        <w:bottom w:val="none" w:sz="0" w:space="0" w:color="auto"/>
        <w:right w:val="none" w:sz="0" w:space="0" w:color="auto"/>
      </w:divBdr>
    </w:div>
    <w:div w:id="558976098">
      <w:marLeft w:val="0"/>
      <w:marRight w:val="0"/>
      <w:marTop w:val="0"/>
      <w:marBottom w:val="0"/>
      <w:divBdr>
        <w:top w:val="none" w:sz="0" w:space="0" w:color="auto"/>
        <w:left w:val="none" w:sz="0" w:space="0" w:color="auto"/>
        <w:bottom w:val="none" w:sz="0" w:space="0" w:color="auto"/>
        <w:right w:val="none" w:sz="0" w:space="0" w:color="auto"/>
      </w:divBdr>
    </w:div>
    <w:div w:id="563223287">
      <w:marLeft w:val="0"/>
      <w:marRight w:val="0"/>
      <w:marTop w:val="0"/>
      <w:marBottom w:val="0"/>
      <w:divBdr>
        <w:top w:val="none" w:sz="0" w:space="0" w:color="auto"/>
        <w:left w:val="none" w:sz="0" w:space="0" w:color="auto"/>
        <w:bottom w:val="none" w:sz="0" w:space="0" w:color="auto"/>
        <w:right w:val="none" w:sz="0" w:space="0" w:color="auto"/>
      </w:divBdr>
    </w:div>
    <w:div w:id="565840210">
      <w:marLeft w:val="0"/>
      <w:marRight w:val="0"/>
      <w:marTop w:val="0"/>
      <w:marBottom w:val="0"/>
      <w:divBdr>
        <w:top w:val="none" w:sz="0" w:space="0" w:color="auto"/>
        <w:left w:val="none" w:sz="0" w:space="0" w:color="auto"/>
        <w:bottom w:val="none" w:sz="0" w:space="0" w:color="auto"/>
        <w:right w:val="none" w:sz="0" w:space="0" w:color="auto"/>
      </w:divBdr>
    </w:div>
    <w:div w:id="570387570">
      <w:marLeft w:val="0"/>
      <w:marRight w:val="0"/>
      <w:marTop w:val="0"/>
      <w:marBottom w:val="0"/>
      <w:divBdr>
        <w:top w:val="none" w:sz="0" w:space="0" w:color="auto"/>
        <w:left w:val="none" w:sz="0" w:space="0" w:color="auto"/>
        <w:bottom w:val="none" w:sz="0" w:space="0" w:color="auto"/>
        <w:right w:val="none" w:sz="0" w:space="0" w:color="auto"/>
      </w:divBdr>
    </w:div>
    <w:div w:id="570429483">
      <w:marLeft w:val="0"/>
      <w:marRight w:val="0"/>
      <w:marTop w:val="0"/>
      <w:marBottom w:val="0"/>
      <w:divBdr>
        <w:top w:val="none" w:sz="0" w:space="0" w:color="auto"/>
        <w:left w:val="none" w:sz="0" w:space="0" w:color="auto"/>
        <w:bottom w:val="none" w:sz="0" w:space="0" w:color="auto"/>
        <w:right w:val="none" w:sz="0" w:space="0" w:color="auto"/>
      </w:divBdr>
      <w:divsChild>
        <w:div w:id="681588741">
          <w:marLeft w:val="0"/>
          <w:marRight w:val="0"/>
          <w:marTop w:val="0"/>
          <w:marBottom w:val="0"/>
          <w:divBdr>
            <w:top w:val="none" w:sz="0" w:space="0" w:color="auto"/>
            <w:left w:val="none" w:sz="0" w:space="0" w:color="auto"/>
            <w:bottom w:val="none" w:sz="0" w:space="0" w:color="auto"/>
            <w:right w:val="none" w:sz="0" w:space="0" w:color="auto"/>
          </w:divBdr>
          <w:divsChild>
            <w:div w:id="1577588145">
              <w:marLeft w:val="0"/>
              <w:marRight w:val="0"/>
              <w:marTop w:val="0"/>
              <w:marBottom w:val="0"/>
              <w:divBdr>
                <w:top w:val="none" w:sz="0" w:space="0" w:color="auto"/>
                <w:left w:val="none" w:sz="0" w:space="0" w:color="auto"/>
                <w:bottom w:val="none" w:sz="0" w:space="0" w:color="auto"/>
                <w:right w:val="none" w:sz="0" w:space="0" w:color="auto"/>
              </w:divBdr>
              <w:divsChild>
                <w:div w:id="106148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83129">
      <w:marLeft w:val="0"/>
      <w:marRight w:val="0"/>
      <w:marTop w:val="0"/>
      <w:marBottom w:val="0"/>
      <w:divBdr>
        <w:top w:val="none" w:sz="0" w:space="0" w:color="auto"/>
        <w:left w:val="none" w:sz="0" w:space="0" w:color="auto"/>
        <w:bottom w:val="none" w:sz="0" w:space="0" w:color="auto"/>
        <w:right w:val="none" w:sz="0" w:space="0" w:color="auto"/>
      </w:divBdr>
    </w:div>
    <w:div w:id="582421284">
      <w:marLeft w:val="0"/>
      <w:marRight w:val="0"/>
      <w:marTop w:val="0"/>
      <w:marBottom w:val="0"/>
      <w:divBdr>
        <w:top w:val="none" w:sz="0" w:space="0" w:color="auto"/>
        <w:left w:val="none" w:sz="0" w:space="0" w:color="auto"/>
        <w:bottom w:val="none" w:sz="0" w:space="0" w:color="auto"/>
        <w:right w:val="none" w:sz="0" w:space="0" w:color="auto"/>
      </w:divBdr>
    </w:div>
    <w:div w:id="586617327">
      <w:marLeft w:val="0"/>
      <w:marRight w:val="0"/>
      <w:marTop w:val="0"/>
      <w:marBottom w:val="0"/>
      <w:divBdr>
        <w:top w:val="none" w:sz="0" w:space="0" w:color="auto"/>
        <w:left w:val="none" w:sz="0" w:space="0" w:color="auto"/>
        <w:bottom w:val="none" w:sz="0" w:space="0" w:color="auto"/>
        <w:right w:val="none" w:sz="0" w:space="0" w:color="auto"/>
      </w:divBdr>
    </w:div>
    <w:div w:id="588201454">
      <w:marLeft w:val="0"/>
      <w:marRight w:val="0"/>
      <w:marTop w:val="0"/>
      <w:marBottom w:val="0"/>
      <w:divBdr>
        <w:top w:val="none" w:sz="0" w:space="0" w:color="auto"/>
        <w:left w:val="none" w:sz="0" w:space="0" w:color="auto"/>
        <w:bottom w:val="none" w:sz="0" w:space="0" w:color="auto"/>
        <w:right w:val="none" w:sz="0" w:space="0" w:color="auto"/>
      </w:divBdr>
    </w:div>
    <w:div w:id="595138607">
      <w:marLeft w:val="0"/>
      <w:marRight w:val="0"/>
      <w:marTop w:val="0"/>
      <w:marBottom w:val="0"/>
      <w:divBdr>
        <w:top w:val="none" w:sz="0" w:space="0" w:color="auto"/>
        <w:left w:val="none" w:sz="0" w:space="0" w:color="auto"/>
        <w:bottom w:val="none" w:sz="0" w:space="0" w:color="auto"/>
        <w:right w:val="none" w:sz="0" w:space="0" w:color="auto"/>
      </w:divBdr>
    </w:div>
    <w:div w:id="597635585">
      <w:marLeft w:val="0"/>
      <w:marRight w:val="0"/>
      <w:marTop w:val="0"/>
      <w:marBottom w:val="0"/>
      <w:divBdr>
        <w:top w:val="none" w:sz="0" w:space="0" w:color="auto"/>
        <w:left w:val="none" w:sz="0" w:space="0" w:color="auto"/>
        <w:bottom w:val="none" w:sz="0" w:space="0" w:color="auto"/>
        <w:right w:val="none" w:sz="0" w:space="0" w:color="auto"/>
      </w:divBdr>
    </w:div>
    <w:div w:id="603684052">
      <w:marLeft w:val="0"/>
      <w:marRight w:val="0"/>
      <w:marTop w:val="0"/>
      <w:marBottom w:val="0"/>
      <w:divBdr>
        <w:top w:val="none" w:sz="0" w:space="0" w:color="auto"/>
        <w:left w:val="none" w:sz="0" w:space="0" w:color="auto"/>
        <w:bottom w:val="none" w:sz="0" w:space="0" w:color="auto"/>
        <w:right w:val="none" w:sz="0" w:space="0" w:color="auto"/>
      </w:divBdr>
    </w:div>
    <w:div w:id="608240993">
      <w:marLeft w:val="0"/>
      <w:marRight w:val="0"/>
      <w:marTop w:val="0"/>
      <w:marBottom w:val="0"/>
      <w:divBdr>
        <w:top w:val="none" w:sz="0" w:space="0" w:color="auto"/>
        <w:left w:val="none" w:sz="0" w:space="0" w:color="auto"/>
        <w:bottom w:val="none" w:sz="0" w:space="0" w:color="auto"/>
        <w:right w:val="none" w:sz="0" w:space="0" w:color="auto"/>
      </w:divBdr>
    </w:div>
    <w:div w:id="608661463">
      <w:marLeft w:val="0"/>
      <w:marRight w:val="0"/>
      <w:marTop w:val="0"/>
      <w:marBottom w:val="0"/>
      <w:divBdr>
        <w:top w:val="none" w:sz="0" w:space="0" w:color="auto"/>
        <w:left w:val="none" w:sz="0" w:space="0" w:color="auto"/>
        <w:bottom w:val="none" w:sz="0" w:space="0" w:color="auto"/>
        <w:right w:val="none" w:sz="0" w:space="0" w:color="auto"/>
      </w:divBdr>
    </w:div>
    <w:div w:id="619528024">
      <w:marLeft w:val="0"/>
      <w:marRight w:val="0"/>
      <w:marTop w:val="0"/>
      <w:marBottom w:val="0"/>
      <w:divBdr>
        <w:top w:val="none" w:sz="0" w:space="0" w:color="auto"/>
        <w:left w:val="none" w:sz="0" w:space="0" w:color="auto"/>
        <w:bottom w:val="none" w:sz="0" w:space="0" w:color="auto"/>
        <w:right w:val="none" w:sz="0" w:space="0" w:color="auto"/>
      </w:divBdr>
    </w:div>
    <w:div w:id="635061619">
      <w:marLeft w:val="0"/>
      <w:marRight w:val="0"/>
      <w:marTop w:val="0"/>
      <w:marBottom w:val="0"/>
      <w:divBdr>
        <w:top w:val="none" w:sz="0" w:space="0" w:color="auto"/>
        <w:left w:val="none" w:sz="0" w:space="0" w:color="auto"/>
        <w:bottom w:val="none" w:sz="0" w:space="0" w:color="auto"/>
        <w:right w:val="none" w:sz="0" w:space="0" w:color="auto"/>
      </w:divBdr>
    </w:div>
    <w:div w:id="638847796">
      <w:marLeft w:val="0"/>
      <w:marRight w:val="0"/>
      <w:marTop w:val="0"/>
      <w:marBottom w:val="0"/>
      <w:divBdr>
        <w:top w:val="none" w:sz="0" w:space="0" w:color="auto"/>
        <w:left w:val="none" w:sz="0" w:space="0" w:color="auto"/>
        <w:bottom w:val="none" w:sz="0" w:space="0" w:color="auto"/>
        <w:right w:val="none" w:sz="0" w:space="0" w:color="auto"/>
      </w:divBdr>
    </w:div>
    <w:div w:id="639308556">
      <w:marLeft w:val="0"/>
      <w:marRight w:val="0"/>
      <w:marTop w:val="0"/>
      <w:marBottom w:val="0"/>
      <w:divBdr>
        <w:top w:val="none" w:sz="0" w:space="0" w:color="auto"/>
        <w:left w:val="none" w:sz="0" w:space="0" w:color="auto"/>
        <w:bottom w:val="none" w:sz="0" w:space="0" w:color="auto"/>
        <w:right w:val="none" w:sz="0" w:space="0" w:color="auto"/>
      </w:divBdr>
    </w:div>
    <w:div w:id="641544770">
      <w:marLeft w:val="0"/>
      <w:marRight w:val="0"/>
      <w:marTop w:val="0"/>
      <w:marBottom w:val="0"/>
      <w:divBdr>
        <w:top w:val="none" w:sz="0" w:space="0" w:color="auto"/>
        <w:left w:val="none" w:sz="0" w:space="0" w:color="auto"/>
        <w:bottom w:val="none" w:sz="0" w:space="0" w:color="auto"/>
        <w:right w:val="none" w:sz="0" w:space="0" w:color="auto"/>
      </w:divBdr>
    </w:div>
    <w:div w:id="646667438">
      <w:marLeft w:val="0"/>
      <w:marRight w:val="0"/>
      <w:marTop w:val="0"/>
      <w:marBottom w:val="0"/>
      <w:divBdr>
        <w:top w:val="none" w:sz="0" w:space="0" w:color="auto"/>
        <w:left w:val="none" w:sz="0" w:space="0" w:color="auto"/>
        <w:bottom w:val="none" w:sz="0" w:space="0" w:color="auto"/>
        <w:right w:val="none" w:sz="0" w:space="0" w:color="auto"/>
      </w:divBdr>
    </w:div>
    <w:div w:id="650720182">
      <w:marLeft w:val="0"/>
      <w:marRight w:val="0"/>
      <w:marTop w:val="0"/>
      <w:marBottom w:val="0"/>
      <w:divBdr>
        <w:top w:val="none" w:sz="0" w:space="0" w:color="auto"/>
        <w:left w:val="none" w:sz="0" w:space="0" w:color="auto"/>
        <w:bottom w:val="none" w:sz="0" w:space="0" w:color="auto"/>
        <w:right w:val="none" w:sz="0" w:space="0" w:color="auto"/>
      </w:divBdr>
    </w:div>
    <w:div w:id="655495143">
      <w:marLeft w:val="0"/>
      <w:marRight w:val="0"/>
      <w:marTop w:val="0"/>
      <w:marBottom w:val="0"/>
      <w:divBdr>
        <w:top w:val="none" w:sz="0" w:space="0" w:color="auto"/>
        <w:left w:val="none" w:sz="0" w:space="0" w:color="auto"/>
        <w:bottom w:val="none" w:sz="0" w:space="0" w:color="auto"/>
        <w:right w:val="none" w:sz="0" w:space="0" w:color="auto"/>
      </w:divBdr>
    </w:div>
    <w:div w:id="663624192">
      <w:marLeft w:val="0"/>
      <w:marRight w:val="0"/>
      <w:marTop w:val="0"/>
      <w:marBottom w:val="0"/>
      <w:divBdr>
        <w:top w:val="none" w:sz="0" w:space="0" w:color="auto"/>
        <w:left w:val="none" w:sz="0" w:space="0" w:color="auto"/>
        <w:bottom w:val="none" w:sz="0" w:space="0" w:color="auto"/>
        <w:right w:val="none" w:sz="0" w:space="0" w:color="auto"/>
      </w:divBdr>
    </w:div>
    <w:div w:id="663707868">
      <w:marLeft w:val="0"/>
      <w:marRight w:val="0"/>
      <w:marTop w:val="0"/>
      <w:marBottom w:val="0"/>
      <w:divBdr>
        <w:top w:val="none" w:sz="0" w:space="0" w:color="auto"/>
        <w:left w:val="none" w:sz="0" w:space="0" w:color="auto"/>
        <w:bottom w:val="none" w:sz="0" w:space="0" w:color="auto"/>
        <w:right w:val="none" w:sz="0" w:space="0" w:color="auto"/>
      </w:divBdr>
    </w:div>
    <w:div w:id="671563339">
      <w:marLeft w:val="0"/>
      <w:marRight w:val="0"/>
      <w:marTop w:val="0"/>
      <w:marBottom w:val="0"/>
      <w:divBdr>
        <w:top w:val="none" w:sz="0" w:space="0" w:color="auto"/>
        <w:left w:val="none" w:sz="0" w:space="0" w:color="auto"/>
        <w:bottom w:val="none" w:sz="0" w:space="0" w:color="auto"/>
        <w:right w:val="none" w:sz="0" w:space="0" w:color="auto"/>
      </w:divBdr>
    </w:div>
    <w:div w:id="672074835">
      <w:marLeft w:val="0"/>
      <w:marRight w:val="0"/>
      <w:marTop w:val="0"/>
      <w:marBottom w:val="0"/>
      <w:divBdr>
        <w:top w:val="none" w:sz="0" w:space="0" w:color="auto"/>
        <w:left w:val="none" w:sz="0" w:space="0" w:color="auto"/>
        <w:bottom w:val="none" w:sz="0" w:space="0" w:color="auto"/>
        <w:right w:val="none" w:sz="0" w:space="0" w:color="auto"/>
      </w:divBdr>
    </w:div>
    <w:div w:id="674037861">
      <w:marLeft w:val="0"/>
      <w:marRight w:val="0"/>
      <w:marTop w:val="0"/>
      <w:marBottom w:val="0"/>
      <w:divBdr>
        <w:top w:val="none" w:sz="0" w:space="0" w:color="auto"/>
        <w:left w:val="none" w:sz="0" w:space="0" w:color="auto"/>
        <w:bottom w:val="none" w:sz="0" w:space="0" w:color="auto"/>
        <w:right w:val="none" w:sz="0" w:space="0" w:color="auto"/>
      </w:divBdr>
    </w:div>
    <w:div w:id="681123132">
      <w:marLeft w:val="0"/>
      <w:marRight w:val="0"/>
      <w:marTop w:val="0"/>
      <w:marBottom w:val="0"/>
      <w:divBdr>
        <w:top w:val="none" w:sz="0" w:space="0" w:color="auto"/>
        <w:left w:val="none" w:sz="0" w:space="0" w:color="auto"/>
        <w:bottom w:val="none" w:sz="0" w:space="0" w:color="auto"/>
        <w:right w:val="none" w:sz="0" w:space="0" w:color="auto"/>
      </w:divBdr>
    </w:div>
    <w:div w:id="684482417">
      <w:marLeft w:val="0"/>
      <w:marRight w:val="0"/>
      <w:marTop w:val="0"/>
      <w:marBottom w:val="0"/>
      <w:divBdr>
        <w:top w:val="none" w:sz="0" w:space="0" w:color="auto"/>
        <w:left w:val="none" w:sz="0" w:space="0" w:color="auto"/>
        <w:bottom w:val="none" w:sz="0" w:space="0" w:color="auto"/>
        <w:right w:val="none" w:sz="0" w:space="0" w:color="auto"/>
      </w:divBdr>
    </w:div>
    <w:div w:id="688986669">
      <w:marLeft w:val="0"/>
      <w:marRight w:val="0"/>
      <w:marTop w:val="0"/>
      <w:marBottom w:val="0"/>
      <w:divBdr>
        <w:top w:val="none" w:sz="0" w:space="0" w:color="auto"/>
        <w:left w:val="none" w:sz="0" w:space="0" w:color="auto"/>
        <w:bottom w:val="none" w:sz="0" w:space="0" w:color="auto"/>
        <w:right w:val="none" w:sz="0" w:space="0" w:color="auto"/>
      </w:divBdr>
    </w:div>
    <w:div w:id="691150841">
      <w:marLeft w:val="0"/>
      <w:marRight w:val="0"/>
      <w:marTop w:val="0"/>
      <w:marBottom w:val="0"/>
      <w:divBdr>
        <w:top w:val="none" w:sz="0" w:space="0" w:color="auto"/>
        <w:left w:val="none" w:sz="0" w:space="0" w:color="auto"/>
        <w:bottom w:val="none" w:sz="0" w:space="0" w:color="auto"/>
        <w:right w:val="none" w:sz="0" w:space="0" w:color="auto"/>
      </w:divBdr>
    </w:div>
    <w:div w:id="711535625">
      <w:marLeft w:val="0"/>
      <w:marRight w:val="0"/>
      <w:marTop w:val="0"/>
      <w:marBottom w:val="0"/>
      <w:divBdr>
        <w:top w:val="none" w:sz="0" w:space="0" w:color="auto"/>
        <w:left w:val="none" w:sz="0" w:space="0" w:color="auto"/>
        <w:bottom w:val="none" w:sz="0" w:space="0" w:color="auto"/>
        <w:right w:val="none" w:sz="0" w:space="0" w:color="auto"/>
      </w:divBdr>
    </w:div>
    <w:div w:id="717895283">
      <w:marLeft w:val="0"/>
      <w:marRight w:val="0"/>
      <w:marTop w:val="0"/>
      <w:marBottom w:val="0"/>
      <w:divBdr>
        <w:top w:val="none" w:sz="0" w:space="0" w:color="auto"/>
        <w:left w:val="none" w:sz="0" w:space="0" w:color="auto"/>
        <w:bottom w:val="none" w:sz="0" w:space="0" w:color="auto"/>
        <w:right w:val="none" w:sz="0" w:space="0" w:color="auto"/>
      </w:divBdr>
    </w:div>
    <w:div w:id="721099558">
      <w:marLeft w:val="0"/>
      <w:marRight w:val="0"/>
      <w:marTop w:val="0"/>
      <w:marBottom w:val="0"/>
      <w:divBdr>
        <w:top w:val="none" w:sz="0" w:space="0" w:color="auto"/>
        <w:left w:val="none" w:sz="0" w:space="0" w:color="auto"/>
        <w:bottom w:val="none" w:sz="0" w:space="0" w:color="auto"/>
        <w:right w:val="none" w:sz="0" w:space="0" w:color="auto"/>
      </w:divBdr>
    </w:div>
    <w:div w:id="722867634">
      <w:marLeft w:val="0"/>
      <w:marRight w:val="0"/>
      <w:marTop w:val="0"/>
      <w:marBottom w:val="0"/>
      <w:divBdr>
        <w:top w:val="none" w:sz="0" w:space="0" w:color="auto"/>
        <w:left w:val="none" w:sz="0" w:space="0" w:color="auto"/>
        <w:bottom w:val="none" w:sz="0" w:space="0" w:color="auto"/>
        <w:right w:val="none" w:sz="0" w:space="0" w:color="auto"/>
      </w:divBdr>
    </w:div>
    <w:div w:id="723797469">
      <w:marLeft w:val="0"/>
      <w:marRight w:val="0"/>
      <w:marTop w:val="0"/>
      <w:marBottom w:val="0"/>
      <w:divBdr>
        <w:top w:val="none" w:sz="0" w:space="0" w:color="auto"/>
        <w:left w:val="none" w:sz="0" w:space="0" w:color="auto"/>
        <w:bottom w:val="none" w:sz="0" w:space="0" w:color="auto"/>
        <w:right w:val="none" w:sz="0" w:space="0" w:color="auto"/>
      </w:divBdr>
    </w:div>
    <w:div w:id="727730540">
      <w:marLeft w:val="0"/>
      <w:marRight w:val="0"/>
      <w:marTop w:val="0"/>
      <w:marBottom w:val="0"/>
      <w:divBdr>
        <w:top w:val="none" w:sz="0" w:space="0" w:color="auto"/>
        <w:left w:val="none" w:sz="0" w:space="0" w:color="auto"/>
        <w:bottom w:val="none" w:sz="0" w:space="0" w:color="auto"/>
        <w:right w:val="none" w:sz="0" w:space="0" w:color="auto"/>
      </w:divBdr>
    </w:div>
    <w:div w:id="729497093">
      <w:marLeft w:val="0"/>
      <w:marRight w:val="0"/>
      <w:marTop w:val="0"/>
      <w:marBottom w:val="0"/>
      <w:divBdr>
        <w:top w:val="none" w:sz="0" w:space="0" w:color="auto"/>
        <w:left w:val="none" w:sz="0" w:space="0" w:color="auto"/>
        <w:bottom w:val="none" w:sz="0" w:space="0" w:color="auto"/>
        <w:right w:val="none" w:sz="0" w:space="0" w:color="auto"/>
      </w:divBdr>
    </w:div>
    <w:div w:id="730731739">
      <w:marLeft w:val="0"/>
      <w:marRight w:val="0"/>
      <w:marTop w:val="0"/>
      <w:marBottom w:val="0"/>
      <w:divBdr>
        <w:top w:val="none" w:sz="0" w:space="0" w:color="auto"/>
        <w:left w:val="none" w:sz="0" w:space="0" w:color="auto"/>
        <w:bottom w:val="none" w:sz="0" w:space="0" w:color="auto"/>
        <w:right w:val="none" w:sz="0" w:space="0" w:color="auto"/>
      </w:divBdr>
    </w:div>
    <w:div w:id="736363088">
      <w:marLeft w:val="0"/>
      <w:marRight w:val="0"/>
      <w:marTop w:val="0"/>
      <w:marBottom w:val="0"/>
      <w:divBdr>
        <w:top w:val="none" w:sz="0" w:space="0" w:color="auto"/>
        <w:left w:val="none" w:sz="0" w:space="0" w:color="auto"/>
        <w:bottom w:val="none" w:sz="0" w:space="0" w:color="auto"/>
        <w:right w:val="none" w:sz="0" w:space="0" w:color="auto"/>
      </w:divBdr>
    </w:div>
    <w:div w:id="736783999">
      <w:marLeft w:val="0"/>
      <w:marRight w:val="0"/>
      <w:marTop w:val="0"/>
      <w:marBottom w:val="0"/>
      <w:divBdr>
        <w:top w:val="none" w:sz="0" w:space="0" w:color="auto"/>
        <w:left w:val="none" w:sz="0" w:space="0" w:color="auto"/>
        <w:bottom w:val="none" w:sz="0" w:space="0" w:color="auto"/>
        <w:right w:val="none" w:sz="0" w:space="0" w:color="auto"/>
      </w:divBdr>
    </w:div>
    <w:div w:id="736904525">
      <w:marLeft w:val="0"/>
      <w:marRight w:val="0"/>
      <w:marTop w:val="0"/>
      <w:marBottom w:val="0"/>
      <w:divBdr>
        <w:top w:val="none" w:sz="0" w:space="0" w:color="auto"/>
        <w:left w:val="none" w:sz="0" w:space="0" w:color="auto"/>
        <w:bottom w:val="none" w:sz="0" w:space="0" w:color="auto"/>
        <w:right w:val="none" w:sz="0" w:space="0" w:color="auto"/>
      </w:divBdr>
    </w:div>
    <w:div w:id="737556709">
      <w:marLeft w:val="0"/>
      <w:marRight w:val="0"/>
      <w:marTop w:val="0"/>
      <w:marBottom w:val="0"/>
      <w:divBdr>
        <w:top w:val="none" w:sz="0" w:space="0" w:color="auto"/>
        <w:left w:val="none" w:sz="0" w:space="0" w:color="auto"/>
        <w:bottom w:val="none" w:sz="0" w:space="0" w:color="auto"/>
        <w:right w:val="none" w:sz="0" w:space="0" w:color="auto"/>
      </w:divBdr>
    </w:div>
    <w:div w:id="744690408">
      <w:marLeft w:val="0"/>
      <w:marRight w:val="0"/>
      <w:marTop w:val="0"/>
      <w:marBottom w:val="0"/>
      <w:divBdr>
        <w:top w:val="none" w:sz="0" w:space="0" w:color="auto"/>
        <w:left w:val="none" w:sz="0" w:space="0" w:color="auto"/>
        <w:bottom w:val="none" w:sz="0" w:space="0" w:color="auto"/>
        <w:right w:val="none" w:sz="0" w:space="0" w:color="auto"/>
      </w:divBdr>
    </w:div>
    <w:div w:id="751387978">
      <w:marLeft w:val="0"/>
      <w:marRight w:val="0"/>
      <w:marTop w:val="0"/>
      <w:marBottom w:val="0"/>
      <w:divBdr>
        <w:top w:val="none" w:sz="0" w:space="0" w:color="auto"/>
        <w:left w:val="none" w:sz="0" w:space="0" w:color="auto"/>
        <w:bottom w:val="none" w:sz="0" w:space="0" w:color="auto"/>
        <w:right w:val="none" w:sz="0" w:space="0" w:color="auto"/>
      </w:divBdr>
    </w:div>
    <w:div w:id="765004020">
      <w:marLeft w:val="0"/>
      <w:marRight w:val="0"/>
      <w:marTop w:val="0"/>
      <w:marBottom w:val="0"/>
      <w:divBdr>
        <w:top w:val="none" w:sz="0" w:space="0" w:color="auto"/>
        <w:left w:val="none" w:sz="0" w:space="0" w:color="auto"/>
        <w:bottom w:val="none" w:sz="0" w:space="0" w:color="auto"/>
        <w:right w:val="none" w:sz="0" w:space="0" w:color="auto"/>
      </w:divBdr>
    </w:div>
    <w:div w:id="766121342">
      <w:marLeft w:val="0"/>
      <w:marRight w:val="0"/>
      <w:marTop w:val="0"/>
      <w:marBottom w:val="0"/>
      <w:divBdr>
        <w:top w:val="none" w:sz="0" w:space="0" w:color="auto"/>
        <w:left w:val="none" w:sz="0" w:space="0" w:color="auto"/>
        <w:bottom w:val="none" w:sz="0" w:space="0" w:color="auto"/>
        <w:right w:val="none" w:sz="0" w:space="0" w:color="auto"/>
      </w:divBdr>
    </w:div>
    <w:div w:id="767652185">
      <w:marLeft w:val="0"/>
      <w:marRight w:val="0"/>
      <w:marTop w:val="0"/>
      <w:marBottom w:val="0"/>
      <w:divBdr>
        <w:top w:val="none" w:sz="0" w:space="0" w:color="auto"/>
        <w:left w:val="none" w:sz="0" w:space="0" w:color="auto"/>
        <w:bottom w:val="none" w:sz="0" w:space="0" w:color="auto"/>
        <w:right w:val="none" w:sz="0" w:space="0" w:color="auto"/>
      </w:divBdr>
    </w:div>
    <w:div w:id="771127006">
      <w:marLeft w:val="0"/>
      <w:marRight w:val="0"/>
      <w:marTop w:val="0"/>
      <w:marBottom w:val="0"/>
      <w:divBdr>
        <w:top w:val="none" w:sz="0" w:space="0" w:color="auto"/>
        <w:left w:val="none" w:sz="0" w:space="0" w:color="auto"/>
        <w:bottom w:val="none" w:sz="0" w:space="0" w:color="auto"/>
        <w:right w:val="none" w:sz="0" w:space="0" w:color="auto"/>
      </w:divBdr>
    </w:div>
    <w:div w:id="772287754">
      <w:marLeft w:val="0"/>
      <w:marRight w:val="0"/>
      <w:marTop w:val="0"/>
      <w:marBottom w:val="0"/>
      <w:divBdr>
        <w:top w:val="none" w:sz="0" w:space="0" w:color="auto"/>
        <w:left w:val="none" w:sz="0" w:space="0" w:color="auto"/>
        <w:bottom w:val="none" w:sz="0" w:space="0" w:color="auto"/>
        <w:right w:val="none" w:sz="0" w:space="0" w:color="auto"/>
      </w:divBdr>
    </w:div>
    <w:div w:id="772898031">
      <w:marLeft w:val="0"/>
      <w:marRight w:val="0"/>
      <w:marTop w:val="0"/>
      <w:marBottom w:val="0"/>
      <w:divBdr>
        <w:top w:val="none" w:sz="0" w:space="0" w:color="auto"/>
        <w:left w:val="none" w:sz="0" w:space="0" w:color="auto"/>
        <w:bottom w:val="none" w:sz="0" w:space="0" w:color="auto"/>
        <w:right w:val="none" w:sz="0" w:space="0" w:color="auto"/>
      </w:divBdr>
    </w:div>
    <w:div w:id="783690746">
      <w:marLeft w:val="0"/>
      <w:marRight w:val="0"/>
      <w:marTop w:val="0"/>
      <w:marBottom w:val="0"/>
      <w:divBdr>
        <w:top w:val="none" w:sz="0" w:space="0" w:color="auto"/>
        <w:left w:val="none" w:sz="0" w:space="0" w:color="auto"/>
        <w:bottom w:val="none" w:sz="0" w:space="0" w:color="auto"/>
        <w:right w:val="none" w:sz="0" w:space="0" w:color="auto"/>
      </w:divBdr>
    </w:div>
    <w:div w:id="787088224">
      <w:marLeft w:val="0"/>
      <w:marRight w:val="0"/>
      <w:marTop w:val="0"/>
      <w:marBottom w:val="0"/>
      <w:divBdr>
        <w:top w:val="none" w:sz="0" w:space="0" w:color="auto"/>
        <w:left w:val="none" w:sz="0" w:space="0" w:color="auto"/>
        <w:bottom w:val="none" w:sz="0" w:space="0" w:color="auto"/>
        <w:right w:val="none" w:sz="0" w:space="0" w:color="auto"/>
      </w:divBdr>
    </w:div>
    <w:div w:id="791173687">
      <w:marLeft w:val="0"/>
      <w:marRight w:val="0"/>
      <w:marTop w:val="0"/>
      <w:marBottom w:val="0"/>
      <w:divBdr>
        <w:top w:val="none" w:sz="0" w:space="0" w:color="auto"/>
        <w:left w:val="none" w:sz="0" w:space="0" w:color="auto"/>
        <w:bottom w:val="none" w:sz="0" w:space="0" w:color="auto"/>
        <w:right w:val="none" w:sz="0" w:space="0" w:color="auto"/>
      </w:divBdr>
    </w:div>
    <w:div w:id="803425394">
      <w:marLeft w:val="0"/>
      <w:marRight w:val="0"/>
      <w:marTop w:val="0"/>
      <w:marBottom w:val="0"/>
      <w:divBdr>
        <w:top w:val="none" w:sz="0" w:space="0" w:color="auto"/>
        <w:left w:val="none" w:sz="0" w:space="0" w:color="auto"/>
        <w:bottom w:val="none" w:sz="0" w:space="0" w:color="auto"/>
        <w:right w:val="none" w:sz="0" w:space="0" w:color="auto"/>
      </w:divBdr>
    </w:div>
    <w:div w:id="816606229">
      <w:marLeft w:val="0"/>
      <w:marRight w:val="0"/>
      <w:marTop w:val="0"/>
      <w:marBottom w:val="0"/>
      <w:divBdr>
        <w:top w:val="none" w:sz="0" w:space="0" w:color="auto"/>
        <w:left w:val="none" w:sz="0" w:space="0" w:color="auto"/>
        <w:bottom w:val="none" w:sz="0" w:space="0" w:color="auto"/>
        <w:right w:val="none" w:sz="0" w:space="0" w:color="auto"/>
      </w:divBdr>
    </w:div>
    <w:div w:id="825708904">
      <w:marLeft w:val="0"/>
      <w:marRight w:val="0"/>
      <w:marTop w:val="0"/>
      <w:marBottom w:val="0"/>
      <w:divBdr>
        <w:top w:val="none" w:sz="0" w:space="0" w:color="auto"/>
        <w:left w:val="none" w:sz="0" w:space="0" w:color="auto"/>
        <w:bottom w:val="none" w:sz="0" w:space="0" w:color="auto"/>
        <w:right w:val="none" w:sz="0" w:space="0" w:color="auto"/>
      </w:divBdr>
    </w:div>
    <w:div w:id="840659858">
      <w:marLeft w:val="0"/>
      <w:marRight w:val="0"/>
      <w:marTop w:val="0"/>
      <w:marBottom w:val="0"/>
      <w:divBdr>
        <w:top w:val="none" w:sz="0" w:space="0" w:color="auto"/>
        <w:left w:val="none" w:sz="0" w:space="0" w:color="auto"/>
        <w:bottom w:val="none" w:sz="0" w:space="0" w:color="auto"/>
        <w:right w:val="none" w:sz="0" w:space="0" w:color="auto"/>
      </w:divBdr>
    </w:div>
    <w:div w:id="843513929">
      <w:marLeft w:val="0"/>
      <w:marRight w:val="0"/>
      <w:marTop w:val="0"/>
      <w:marBottom w:val="0"/>
      <w:divBdr>
        <w:top w:val="none" w:sz="0" w:space="0" w:color="auto"/>
        <w:left w:val="none" w:sz="0" w:space="0" w:color="auto"/>
        <w:bottom w:val="none" w:sz="0" w:space="0" w:color="auto"/>
        <w:right w:val="none" w:sz="0" w:space="0" w:color="auto"/>
      </w:divBdr>
    </w:div>
    <w:div w:id="850723360">
      <w:marLeft w:val="0"/>
      <w:marRight w:val="0"/>
      <w:marTop w:val="0"/>
      <w:marBottom w:val="0"/>
      <w:divBdr>
        <w:top w:val="none" w:sz="0" w:space="0" w:color="auto"/>
        <w:left w:val="none" w:sz="0" w:space="0" w:color="auto"/>
        <w:bottom w:val="none" w:sz="0" w:space="0" w:color="auto"/>
        <w:right w:val="none" w:sz="0" w:space="0" w:color="auto"/>
      </w:divBdr>
    </w:div>
    <w:div w:id="865411677">
      <w:marLeft w:val="0"/>
      <w:marRight w:val="0"/>
      <w:marTop w:val="0"/>
      <w:marBottom w:val="0"/>
      <w:divBdr>
        <w:top w:val="none" w:sz="0" w:space="0" w:color="auto"/>
        <w:left w:val="none" w:sz="0" w:space="0" w:color="auto"/>
        <w:bottom w:val="none" w:sz="0" w:space="0" w:color="auto"/>
        <w:right w:val="none" w:sz="0" w:space="0" w:color="auto"/>
      </w:divBdr>
    </w:div>
    <w:div w:id="866017559">
      <w:marLeft w:val="0"/>
      <w:marRight w:val="0"/>
      <w:marTop w:val="0"/>
      <w:marBottom w:val="0"/>
      <w:divBdr>
        <w:top w:val="none" w:sz="0" w:space="0" w:color="auto"/>
        <w:left w:val="none" w:sz="0" w:space="0" w:color="auto"/>
        <w:bottom w:val="none" w:sz="0" w:space="0" w:color="auto"/>
        <w:right w:val="none" w:sz="0" w:space="0" w:color="auto"/>
      </w:divBdr>
    </w:div>
    <w:div w:id="874274927">
      <w:marLeft w:val="0"/>
      <w:marRight w:val="0"/>
      <w:marTop w:val="0"/>
      <w:marBottom w:val="0"/>
      <w:divBdr>
        <w:top w:val="none" w:sz="0" w:space="0" w:color="auto"/>
        <w:left w:val="none" w:sz="0" w:space="0" w:color="auto"/>
        <w:bottom w:val="none" w:sz="0" w:space="0" w:color="auto"/>
        <w:right w:val="none" w:sz="0" w:space="0" w:color="auto"/>
      </w:divBdr>
    </w:div>
    <w:div w:id="876426109">
      <w:marLeft w:val="0"/>
      <w:marRight w:val="0"/>
      <w:marTop w:val="0"/>
      <w:marBottom w:val="0"/>
      <w:divBdr>
        <w:top w:val="none" w:sz="0" w:space="0" w:color="auto"/>
        <w:left w:val="none" w:sz="0" w:space="0" w:color="auto"/>
        <w:bottom w:val="none" w:sz="0" w:space="0" w:color="auto"/>
        <w:right w:val="none" w:sz="0" w:space="0" w:color="auto"/>
      </w:divBdr>
    </w:div>
    <w:div w:id="877618669">
      <w:marLeft w:val="0"/>
      <w:marRight w:val="0"/>
      <w:marTop w:val="0"/>
      <w:marBottom w:val="0"/>
      <w:divBdr>
        <w:top w:val="none" w:sz="0" w:space="0" w:color="auto"/>
        <w:left w:val="none" w:sz="0" w:space="0" w:color="auto"/>
        <w:bottom w:val="none" w:sz="0" w:space="0" w:color="auto"/>
        <w:right w:val="none" w:sz="0" w:space="0" w:color="auto"/>
      </w:divBdr>
    </w:div>
    <w:div w:id="881358084">
      <w:marLeft w:val="0"/>
      <w:marRight w:val="0"/>
      <w:marTop w:val="0"/>
      <w:marBottom w:val="0"/>
      <w:divBdr>
        <w:top w:val="none" w:sz="0" w:space="0" w:color="auto"/>
        <w:left w:val="none" w:sz="0" w:space="0" w:color="auto"/>
        <w:bottom w:val="none" w:sz="0" w:space="0" w:color="auto"/>
        <w:right w:val="none" w:sz="0" w:space="0" w:color="auto"/>
      </w:divBdr>
    </w:div>
    <w:div w:id="888537111">
      <w:marLeft w:val="0"/>
      <w:marRight w:val="0"/>
      <w:marTop w:val="0"/>
      <w:marBottom w:val="0"/>
      <w:divBdr>
        <w:top w:val="none" w:sz="0" w:space="0" w:color="auto"/>
        <w:left w:val="none" w:sz="0" w:space="0" w:color="auto"/>
        <w:bottom w:val="none" w:sz="0" w:space="0" w:color="auto"/>
        <w:right w:val="none" w:sz="0" w:space="0" w:color="auto"/>
      </w:divBdr>
    </w:div>
    <w:div w:id="898905045">
      <w:marLeft w:val="0"/>
      <w:marRight w:val="0"/>
      <w:marTop w:val="0"/>
      <w:marBottom w:val="0"/>
      <w:divBdr>
        <w:top w:val="none" w:sz="0" w:space="0" w:color="auto"/>
        <w:left w:val="none" w:sz="0" w:space="0" w:color="auto"/>
        <w:bottom w:val="none" w:sz="0" w:space="0" w:color="auto"/>
        <w:right w:val="none" w:sz="0" w:space="0" w:color="auto"/>
      </w:divBdr>
    </w:div>
    <w:div w:id="932780299">
      <w:marLeft w:val="0"/>
      <w:marRight w:val="0"/>
      <w:marTop w:val="0"/>
      <w:marBottom w:val="0"/>
      <w:divBdr>
        <w:top w:val="none" w:sz="0" w:space="0" w:color="auto"/>
        <w:left w:val="none" w:sz="0" w:space="0" w:color="auto"/>
        <w:bottom w:val="none" w:sz="0" w:space="0" w:color="auto"/>
        <w:right w:val="none" w:sz="0" w:space="0" w:color="auto"/>
      </w:divBdr>
    </w:div>
    <w:div w:id="933170090">
      <w:marLeft w:val="0"/>
      <w:marRight w:val="0"/>
      <w:marTop w:val="0"/>
      <w:marBottom w:val="0"/>
      <w:divBdr>
        <w:top w:val="none" w:sz="0" w:space="0" w:color="auto"/>
        <w:left w:val="none" w:sz="0" w:space="0" w:color="auto"/>
        <w:bottom w:val="none" w:sz="0" w:space="0" w:color="auto"/>
        <w:right w:val="none" w:sz="0" w:space="0" w:color="auto"/>
      </w:divBdr>
    </w:div>
    <w:div w:id="933628025">
      <w:marLeft w:val="0"/>
      <w:marRight w:val="0"/>
      <w:marTop w:val="0"/>
      <w:marBottom w:val="0"/>
      <w:divBdr>
        <w:top w:val="none" w:sz="0" w:space="0" w:color="auto"/>
        <w:left w:val="none" w:sz="0" w:space="0" w:color="auto"/>
        <w:bottom w:val="none" w:sz="0" w:space="0" w:color="auto"/>
        <w:right w:val="none" w:sz="0" w:space="0" w:color="auto"/>
      </w:divBdr>
    </w:div>
    <w:div w:id="940407907">
      <w:marLeft w:val="0"/>
      <w:marRight w:val="0"/>
      <w:marTop w:val="0"/>
      <w:marBottom w:val="0"/>
      <w:divBdr>
        <w:top w:val="none" w:sz="0" w:space="0" w:color="auto"/>
        <w:left w:val="none" w:sz="0" w:space="0" w:color="auto"/>
        <w:bottom w:val="none" w:sz="0" w:space="0" w:color="auto"/>
        <w:right w:val="none" w:sz="0" w:space="0" w:color="auto"/>
      </w:divBdr>
    </w:div>
    <w:div w:id="947195523">
      <w:marLeft w:val="0"/>
      <w:marRight w:val="0"/>
      <w:marTop w:val="0"/>
      <w:marBottom w:val="0"/>
      <w:divBdr>
        <w:top w:val="none" w:sz="0" w:space="0" w:color="auto"/>
        <w:left w:val="none" w:sz="0" w:space="0" w:color="auto"/>
        <w:bottom w:val="none" w:sz="0" w:space="0" w:color="auto"/>
        <w:right w:val="none" w:sz="0" w:space="0" w:color="auto"/>
      </w:divBdr>
    </w:div>
    <w:div w:id="953437637">
      <w:marLeft w:val="0"/>
      <w:marRight w:val="0"/>
      <w:marTop w:val="0"/>
      <w:marBottom w:val="0"/>
      <w:divBdr>
        <w:top w:val="none" w:sz="0" w:space="0" w:color="auto"/>
        <w:left w:val="none" w:sz="0" w:space="0" w:color="auto"/>
        <w:bottom w:val="none" w:sz="0" w:space="0" w:color="auto"/>
        <w:right w:val="none" w:sz="0" w:space="0" w:color="auto"/>
      </w:divBdr>
    </w:div>
    <w:div w:id="965743495">
      <w:marLeft w:val="0"/>
      <w:marRight w:val="0"/>
      <w:marTop w:val="0"/>
      <w:marBottom w:val="0"/>
      <w:divBdr>
        <w:top w:val="none" w:sz="0" w:space="0" w:color="auto"/>
        <w:left w:val="none" w:sz="0" w:space="0" w:color="auto"/>
        <w:bottom w:val="none" w:sz="0" w:space="0" w:color="auto"/>
        <w:right w:val="none" w:sz="0" w:space="0" w:color="auto"/>
      </w:divBdr>
    </w:div>
    <w:div w:id="969288624">
      <w:marLeft w:val="0"/>
      <w:marRight w:val="0"/>
      <w:marTop w:val="0"/>
      <w:marBottom w:val="0"/>
      <w:divBdr>
        <w:top w:val="none" w:sz="0" w:space="0" w:color="auto"/>
        <w:left w:val="none" w:sz="0" w:space="0" w:color="auto"/>
        <w:bottom w:val="none" w:sz="0" w:space="0" w:color="auto"/>
        <w:right w:val="none" w:sz="0" w:space="0" w:color="auto"/>
      </w:divBdr>
    </w:div>
    <w:div w:id="974408580">
      <w:marLeft w:val="0"/>
      <w:marRight w:val="0"/>
      <w:marTop w:val="0"/>
      <w:marBottom w:val="0"/>
      <w:divBdr>
        <w:top w:val="none" w:sz="0" w:space="0" w:color="auto"/>
        <w:left w:val="none" w:sz="0" w:space="0" w:color="auto"/>
        <w:bottom w:val="none" w:sz="0" w:space="0" w:color="auto"/>
        <w:right w:val="none" w:sz="0" w:space="0" w:color="auto"/>
      </w:divBdr>
    </w:div>
    <w:div w:id="978725120">
      <w:marLeft w:val="0"/>
      <w:marRight w:val="0"/>
      <w:marTop w:val="0"/>
      <w:marBottom w:val="0"/>
      <w:divBdr>
        <w:top w:val="none" w:sz="0" w:space="0" w:color="auto"/>
        <w:left w:val="none" w:sz="0" w:space="0" w:color="auto"/>
        <w:bottom w:val="none" w:sz="0" w:space="0" w:color="auto"/>
        <w:right w:val="none" w:sz="0" w:space="0" w:color="auto"/>
      </w:divBdr>
    </w:div>
    <w:div w:id="986739113">
      <w:marLeft w:val="0"/>
      <w:marRight w:val="0"/>
      <w:marTop w:val="0"/>
      <w:marBottom w:val="0"/>
      <w:divBdr>
        <w:top w:val="none" w:sz="0" w:space="0" w:color="auto"/>
        <w:left w:val="none" w:sz="0" w:space="0" w:color="auto"/>
        <w:bottom w:val="none" w:sz="0" w:space="0" w:color="auto"/>
        <w:right w:val="none" w:sz="0" w:space="0" w:color="auto"/>
      </w:divBdr>
      <w:divsChild>
        <w:div w:id="1921332019">
          <w:marLeft w:val="0"/>
          <w:marRight w:val="0"/>
          <w:marTop w:val="0"/>
          <w:marBottom w:val="0"/>
          <w:divBdr>
            <w:top w:val="none" w:sz="0" w:space="0" w:color="auto"/>
            <w:left w:val="none" w:sz="0" w:space="0" w:color="auto"/>
            <w:bottom w:val="none" w:sz="0" w:space="0" w:color="auto"/>
            <w:right w:val="none" w:sz="0" w:space="0" w:color="auto"/>
          </w:divBdr>
          <w:divsChild>
            <w:div w:id="989360569">
              <w:marLeft w:val="0"/>
              <w:marRight w:val="0"/>
              <w:marTop w:val="0"/>
              <w:marBottom w:val="0"/>
              <w:divBdr>
                <w:top w:val="none" w:sz="0" w:space="0" w:color="auto"/>
                <w:left w:val="none" w:sz="0" w:space="0" w:color="auto"/>
                <w:bottom w:val="none" w:sz="0" w:space="0" w:color="auto"/>
                <w:right w:val="none" w:sz="0" w:space="0" w:color="auto"/>
              </w:divBdr>
              <w:divsChild>
                <w:div w:id="140197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314367">
      <w:marLeft w:val="0"/>
      <w:marRight w:val="0"/>
      <w:marTop w:val="0"/>
      <w:marBottom w:val="0"/>
      <w:divBdr>
        <w:top w:val="none" w:sz="0" w:space="0" w:color="auto"/>
        <w:left w:val="none" w:sz="0" w:space="0" w:color="auto"/>
        <w:bottom w:val="none" w:sz="0" w:space="0" w:color="auto"/>
        <w:right w:val="none" w:sz="0" w:space="0" w:color="auto"/>
      </w:divBdr>
      <w:divsChild>
        <w:div w:id="1513689938">
          <w:marLeft w:val="0"/>
          <w:marRight w:val="0"/>
          <w:marTop w:val="0"/>
          <w:marBottom w:val="0"/>
          <w:divBdr>
            <w:top w:val="none" w:sz="0" w:space="0" w:color="auto"/>
            <w:left w:val="none" w:sz="0" w:space="0" w:color="auto"/>
            <w:bottom w:val="none" w:sz="0" w:space="0" w:color="auto"/>
            <w:right w:val="none" w:sz="0" w:space="0" w:color="auto"/>
          </w:divBdr>
          <w:divsChild>
            <w:div w:id="398752669">
              <w:marLeft w:val="0"/>
              <w:marRight w:val="0"/>
              <w:marTop w:val="0"/>
              <w:marBottom w:val="0"/>
              <w:divBdr>
                <w:top w:val="none" w:sz="0" w:space="0" w:color="auto"/>
                <w:left w:val="none" w:sz="0" w:space="0" w:color="auto"/>
                <w:bottom w:val="none" w:sz="0" w:space="0" w:color="auto"/>
                <w:right w:val="none" w:sz="0" w:space="0" w:color="auto"/>
              </w:divBdr>
              <w:divsChild>
                <w:div w:id="11472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668989">
      <w:marLeft w:val="0"/>
      <w:marRight w:val="0"/>
      <w:marTop w:val="0"/>
      <w:marBottom w:val="0"/>
      <w:divBdr>
        <w:top w:val="none" w:sz="0" w:space="0" w:color="auto"/>
        <w:left w:val="none" w:sz="0" w:space="0" w:color="auto"/>
        <w:bottom w:val="none" w:sz="0" w:space="0" w:color="auto"/>
        <w:right w:val="none" w:sz="0" w:space="0" w:color="auto"/>
      </w:divBdr>
    </w:div>
    <w:div w:id="1013415244">
      <w:marLeft w:val="0"/>
      <w:marRight w:val="0"/>
      <w:marTop w:val="0"/>
      <w:marBottom w:val="0"/>
      <w:divBdr>
        <w:top w:val="none" w:sz="0" w:space="0" w:color="auto"/>
        <w:left w:val="none" w:sz="0" w:space="0" w:color="auto"/>
        <w:bottom w:val="none" w:sz="0" w:space="0" w:color="auto"/>
        <w:right w:val="none" w:sz="0" w:space="0" w:color="auto"/>
      </w:divBdr>
    </w:div>
    <w:div w:id="1014303116">
      <w:marLeft w:val="0"/>
      <w:marRight w:val="0"/>
      <w:marTop w:val="0"/>
      <w:marBottom w:val="0"/>
      <w:divBdr>
        <w:top w:val="none" w:sz="0" w:space="0" w:color="auto"/>
        <w:left w:val="none" w:sz="0" w:space="0" w:color="auto"/>
        <w:bottom w:val="none" w:sz="0" w:space="0" w:color="auto"/>
        <w:right w:val="none" w:sz="0" w:space="0" w:color="auto"/>
      </w:divBdr>
    </w:div>
    <w:div w:id="1014724734">
      <w:marLeft w:val="0"/>
      <w:marRight w:val="0"/>
      <w:marTop w:val="0"/>
      <w:marBottom w:val="0"/>
      <w:divBdr>
        <w:top w:val="none" w:sz="0" w:space="0" w:color="auto"/>
        <w:left w:val="none" w:sz="0" w:space="0" w:color="auto"/>
        <w:bottom w:val="none" w:sz="0" w:space="0" w:color="auto"/>
        <w:right w:val="none" w:sz="0" w:space="0" w:color="auto"/>
      </w:divBdr>
    </w:div>
    <w:div w:id="1015152754">
      <w:marLeft w:val="0"/>
      <w:marRight w:val="0"/>
      <w:marTop w:val="0"/>
      <w:marBottom w:val="0"/>
      <w:divBdr>
        <w:top w:val="none" w:sz="0" w:space="0" w:color="auto"/>
        <w:left w:val="none" w:sz="0" w:space="0" w:color="auto"/>
        <w:bottom w:val="none" w:sz="0" w:space="0" w:color="auto"/>
        <w:right w:val="none" w:sz="0" w:space="0" w:color="auto"/>
      </w:divBdr>
    </w:div>
    <w:div w:id="1018043054">
      <w:marLeft w:val="0"/>
      <w:marRight w:val="0"/>
      <w:marTop w:val="0"/>
      <w:marBottom w:val="0"/>
      <w:divBdr>
        <w:top w:val="none" w:sz="0" w:space="0" w:color="auto"/>
        <w:left w:val="none" w:sz="0" w:space="0" w:color="auto"/>
        <w:bottom w:val="none" w:sz="0" w:space="0" w:color="auto"/>
        <w:right w:val="none" w:sz="0" w:space="0" w:color="auto"/>
      </w:divBdr>
    </w:div>
    <w:div w:id="1019503270">
      <w:marLeft w:val="0"/>
      <w:marRight w:val="0"/>
      <w:marTop w:val="0"/>
      <w:marBottom w:val="0"/>
      <w:divBdr>
        <w:top w:val="none" w:sz="0" w:space="0" w:color="auto"/>
        <w:left w:val="none" w:sz="0" w:space="0" w:color="auto"/>
        <w:bottom w:val="none" w:sz="0" w:space="0" w:color="auto"/>
        <w:right w:val="none" w:sz="0" w:space="0" w:color="auto"/>
      </w:divBdr>
    </w:div>
    <w:div w:id="1022247191">
      <w:marLeft w:val="0"/>
      <w:marRight w:val="0"/>
      <w:marTop w:val="0"/>
      <w:marBottom w:val="0"/>
      <w:divBdr>
        <w:top w:val="none" w:sz="0" w:space="0" w:color="auto"/>
        <w:left w:val="none" w:sz="0" w:space="0" w:color="auto"/>
        <w:bottom w:val="none" w:sz="0" w:space="0" w:color="auto"/>
        <w:right w:val="none" w:sz="0" w:space="0" w:color="auto"/>
      </w:divBdr>
    </w:div>
    <w:div w:id="1023478850">
      <w:marLeft w:val="0"/>
      <w:marRight w:val="0"/>
      <w:marTop w:val="0"/>
      <w:marBottom w:val="0"/>
      <w:divBdr>
        <w:top w:val="none" w:sz="0" w:space="0" w:color="auto"/>
        <w:left w:val="none" w:sz="0" w:space="0" w:color="auto"/>
        <w:bottom w:val="none" w:sz="0" w:space="0" w:color="auto"/>
        <w:right w:val="none" w:sz="0" w:space="0" w:color="auto"/>
      </w:divBdr>
    </w:div>
    <w:div w:id="1025061904">
      <w:marLeft w:val="0"/>
      <w:marRight w:val="0"/>
      <w:marTop w:val="0"/>
      <w:marBottom w:val="0"/>
      <w:divBdr>
        <w:top w:val="none" w:sz="0" w:space="0" w:color="auto"/>
        <w:left w:val="none" w:sz="0" w:space="0" w:color="auto"/>
        <w:bottom w:val="none" w:sz="0" w:space="0" w:color="auto"/>
        <w:right w:val="none" w:sz="0" w:space="0" w:color="auto"/>
      </w:divBdr>
    </w:div>
    <w:div w:id="1027832030">
      <w:marLeft w:val="0"/>
      <w:marRight w:val="0"/>
      <w:marTop w:val="0"/>
      <w:marBottom w:val="0"/>
      <w:divBdr>
        <w:top w:val="none" w:sz="0" w:space="0" w:color="auto"/>
        <w:left w:val="none" w:sz="0" w:space="0" w:color="auto"/>
        <w:bottom w:val="none" w:sz="0" w:space="0" w:color="auto"/>
        <w:right w:val="none" w:sz="0" w:space="0" w:color="auto"/>
      </w:divBdr>
    </w:div>
    <w:div w:id="1030884647">
      <w:marLeft w:val="0"/>
      <w:marRight w:val="0"/>
      <w:marTop w:val="0"/>
      <w:marBottom w:val="0"/>
      <w:divBdr>
        <w:top w:val="none" w:sz="0" w:space="0" w:color="auto"/>
        <w:left w:val="none" w:sz="0" w:space="0" w:color="auto"/>
        <w:bottom w:val="none" w:sz="0" w:space="0" w:color="auto"/>
        <w:right w:val="none" w:sz="0" w:space="0" w:color="auto"/>
      </w:divBdr>
    </w:div>
    <w:div w:id="1036589368">
      <w:marLeft w:val="0"/>
      <w:marRight w:val="0"/>
      <w:marTop w:val="0"/>
      <w:marBottom w:val="0"/>
      <w:divBdr>
        <w:top w:val="none" w:sz="0" w:space="0" w:color="auto"/>
        <w:left w:val="none" w:sz="0" w:space="0" w:color="auto"/>
        <w:bottom w:val="none" w:sz="0" w:space="0" w:color="auto"/>
        <w:right w:val="none" w:sz="0" w:space="0" w:color="auto"/>
      </w:divBdr>
    </w:div>
    <w:div w:id="1036931480">
      <w:marLeft w:val="0"/>
      <w:marRight w:val="0"/>
      <w:marTop w:val="0"/>
      <w:marBottom w:val="0"/>
      <w:divBdr>
        <w:top w:val="none" w:sz="0" w:space="0" w:color="auto"/>
        <w:left w:val="none" w:sz="0" w:space="0" w:color="auto"/>
        <w:bottom w:val="none" w:sz="0" w:space="0" w:color="auto"/>
        <w:right w:val="none" w:sz="0" w:space="0" w:color="auto"/>
      </w:divBdr>
    </w:div>
    <w:div w:id="1038579085">
      <w:marLeft w:val="0"/>
      <w:marRight w:val="0"/>
      <w:marTop w:val="0"/>
      <w:marBottom w:val="0"/>
      <w:divBdr>
        <w:top w:val="none" w:sz="0" w:space="0" w:color="auto"/>
        <w:left w:val="none" w:sz="0" w:space="0" w:color="auto"/>
        <w:bottom w:val="none" w:sz="0" w:space="0" w:color="auto"/>
        <w:right w:val="none" w:sz="0" w:space="0" w:color="auto"/>
      </w:divBdr>
    </w:div>
    <w:div w:id="1039546397">
      <w:marLeft w:val="0"/>
      <w:marRight w:val="0"/>
      <w:marTop w:val="0"/>
      <w:marBottom w:val="0"/>
      <w:divBdr>
        <w:top w:val="none" w:sz="0" w:space="0" w:color="auto"/>
        <w:left w:val="none" w:sz="0" w:space="0" w:color="auto"/>
        <w:bottom w:val="none" w:sz="0" w:space="0" w:color="auto"/>
        <w:right w:val="none" w:sz="0" w:space="0" w:color="auto"/>
      </w:divBdr>
    </w:div>
    <w:div w:id="1056198626">
      <w:marLeft w:val="0"/>
      <w:marRight w:val="0"/>
      <w:marTop w:val="0"/>
      <w:marBottom w:val="0"/>
      <w:divBdr>
        <w:top w:val="none" w:sz="0" w:space="0" w:color="auto"/>
        <w:left w:val="none" w:sz="0" w:space="0" w:color="auto"/>
        <w:bottom w:val="none" w:sz="0" w:space="0" w:color="auto"/>
        <w:right w:val="none" w:sz="0" w:space="0" w:color="auto"/>
      </w:divBdr>
    </w:div>
    <w:div w:id="1057628632">
      <w:marLeft w:val="0"/>
      <w:marRight w:val="0"/>
      <w:marTop w:val="0"/>
      <w:marBottom w:val="0"/>
      <w:divBdr>
        <w:top w:val="none" w:sz="0" w:space="0" w:color="auto"/>
        <w:left w:val="none" w:sz="0" w:space="0" w:color="auto"/>
        <w:bottom w:val="none" w:sz="0" w:space="0" w:color="auto"/>
        <w:right w:val="none" w:sz="0" w:space="0" w:color="auto"/>
      </w:divBdr>
    </w:div>
    <w:div w:id="1063718786">
      <w:marLeft w:val="0"/>
      <w:marRight w:val="0"/>
      <w:marTop w:val="0"/>
      <w:marBottom w:val="0"/>
      <w:divBdr>
        <w:top w:val="none" w:sz="0" w:space="0" w:color="auto"/>
        <w:left w:val="none" w:sz="0" w:space="0" w:color="auto"/>
        <w:bottom w:val="none" w:sz="0" w:space="0" w:color="auto"/>
        <w:right w:val="none" w:sz="0" w:space="0" w:color="auto"/>
      </w:divBdr>
    </w:div>
    <w:div w:id="1074812306">
      <w:marLeft w:val="0"/>
      <w:marRight w:val="0"/>
      <w:marTop w:val="0"/>
      <w:marBottom w:val="0"/>
      <w:divBdr>
        <w:top w:val="none" w:sz="0" w:space="0" w:color="auto"/>
        <w:left w:val="none" w:sz="0" w:space="0" w:color="auto"/>
        <w:bottom w:val="none" w:sz="0" w:space="0" w:color="auto"/>
        <w:right w:val="none" w:sz="0" w:space="0" w:color="auto"/>
      </w:divBdr>
      <w:divsChild>
        <w:div w:id="1843278543">
          <w:marLeft w:val="0"/>
          <w:marRight w:val="0"/>
          <w:marTop w:val="0"/>
          <w:marBottom w:val="0"/>
          <w:divBdr>
            <w:top w:val="none" w:sz="0" w:space="0" w:color="auto"/>
            <w:left w:val="none" w:sz="0" w:space="0" w:color="auto"/>
            <w:bottom w:val="none" w:sz="0" w:space="0" w:color="auto"/>
            <w:right w:val="none" w:sz="0" w:space="0" w:color="auto"/>
          </w:divBdr>
          <w:divsChild>
            <w:div w:id="476191929">
              <w:marLeft w:val="0"/>
              <w:marRight w:val="0"/>
              <w:marTop w:val="0"/>
              <w:marBottom w:val="0"/>
              <w:divBdr>
                <w:top w:val="none" w:sz="0" w:space="0" w:color="auto"/>
                <w:left w:val="none" w:sz="0" w:space="0" w:color="auto"/>
                <w:bottom w:val="none" w:sz="0" w:space="0" w:color="auto"/>
                <w:right w:val="none" w:sz="0" w:space="0" w:color="auto"/>
              </w:divBdr>
              <w:divsChild>
                <w:div w:id="13835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01355">
      <w:marLeft w:val="0"/>
      <w:marRight w:val="0"/>
      <w:marTop w:val="0"/>
      <w:marBottom w:val="0"/>
      <w:divBdr>
        <w:top w:val="none" w:sz="0" w:space="0" w:color="auto"/>
        <w:left w:val="none" w:sz="0" w:space="0" w:color="auto"/>
        <w:bottom w:val="none" w:sz="0" w:space="0" w:color="auto"/>
        <w:right w:val="none" w:sz="0" w:space="0" w:color="auto"/>
      </w:divBdr>
    </w:div>
    <w:div w:id="1080105959">
      <w:marLeft w:val="0"/>
      <w:marRight w:val="0"/>
      <w:marTop w:val="0"/>
      <w:marBottom w:val="0"/>
      <w:divBdr>
        <w:top w:val="none" w:sz="0" w:space="0" w:color="auto"/>
        <w:left w:val="none" w:sz="0" w:space="0" w:color="auto"/>
        <w:bottom w:val="none" w:sz="0" w:space="0" w:color="auto"/>
        <w:right w:val="none" w:sz="0" w:space="0" w:color="auto"/>
      </w:divBdr>
    </w:div>
    <w:div w:id="1081684241">
      <w:marLeft w:val="0"/>
      <w:marRight w:val="0"/>
      <w:marTop w:val="0"/>
      <w:marBottom w:val="0"/>
      <w:divBdr>
        <w:top w:val="none" w:sz="0" w:space="0" w:color="auto"/>
        <w:left w:val="none" w:sz="0" w:space="0" w:color="auto"/>
        <w:bottom w:val="none" w:sz="0" w:space="0" w:color="auto"/>
        <w:right w:val="none" w:sz="0" w:space="0" w:color="auto"/>
      </w:divBdr>
    </w:div>
    <w:div w:id="1082141752">
      <w:marLeft w:val="0"/>
      <w:marRight w:val="0"/>
      <w:marTop w:val="0"/>
      <w:marBottom w:val="0"/>
      <w:divBdr>
        <w:top w:val="none" w:sz="0" w:space="0" w:color="auto"/>
        <w:left w:val="none" w:sz="0" w:space="0" w:color="auto"/>
        <w:bottom w:val="none" w:sz="0" w:space="0" w:color="auto"/>
        <w:right w:val="none" w:sz="0" w:space="0" w:color="auto"/>
      </w:divBdr>
    </w:div>
    <w:div w:id="1082334290">
      <w:marLeft w:val="0"/>
      <w:marRight w:val="0"/>
      <w:marTop w:val="0"/>
      <w:marBottom w:val="0"/>
      <w:divBdr>
        <w:top w:val="none" w:sz="0" w:space="0" w:color="auto"/>
        <w:left w:val="none" w:sz="0" w:space="0" w:color="auto"/>
        <w:bottom w:val="none" w:sz="0" w:space="0" w:color="auto"/>
        <w:right w:val="none" w:sz="0" w:space="0" w:color="auto"/>
      </w:divBdr>
    </w:div>
    <w:div w:id="1083184592">
      <w:marLeft w:val="0"/>
      <w:marRight w:val="0"/>
      <w:marTop w:val="0"/>
      <w:marBottom w:val="0"/>
      <w:divBdr>
        <w:top w:val="none" w:sz="0" w:space="0" w:color="auto"/>
        <w:left w:val="none" w:sz="0" w:space="0" w:color="auto"/>
        <w:bottom w:val="none" w:sz="0" w:space="0" w:color="auto"/>
        <w:right w:val="none" w:sz="0" w:space="0" w:color="auto"/>
      </w:divBdr>
    </w:div>
    <w:div w:id="1090349622">
      <w:marLeft w:val="0"/>
      <w:marRight w:val="0"/>
      <w:marTop w:val="0"/>
      <w:marBottom w:val="0"/>
      <w:divBdr>
        <w:top w:val="none" w:sz="0" w:space="0" w:color="auto"/>
        <w:left w:val="none" w:sz="0" w:space="0" w:color="auto"/>
        <w:bottom w:val="none" w:sz="0" w:space="0" w:color="auto"/>
        <w:right w:val="none" w:sz="0" w:space="0" w:color="auto"/>
      </w:divBdr>
    </w:div>
    <w:div w:id="1092168488">
      <w:marLeft w:val="0"/>
      <w:marRight w:val="0"/>
      <w:marTop w:val="0"/>
      <w:marBottom w:val="0"/>
      <w:divBdr>
        <w:top w:val="none" w:sz="0" w:space="0" w:color="auto"/>
        <w:left w:val="none" w:sz="0" w:space="0" w:color="auto"/>
        <w:bottom w:val="none" w:sz="0" w:space="0" w:color="auto"/>
        <w:right w:val="none" w:sz="0" w:space="0" w:color="auto"/>
      </w:divBdr>
    </w:div>
    <w:div w:id="1105612352">
      <w:marLeft w:val="0"/>
      <w:marRight w:val="0"/>
      <w:marTop w:val="0"/>
      <w:marBottom w:val="0"/>
      <w:divBdr>
        <w:top w:val="none" w:sz="0" w:space="0" w:color="auto"/>
        <w:left w:val="none" w:sz="0" w:space="0" w:color="auto"/>
        <w:bottom w:val="none" w:sz="0" w:space="0" w:color="auto"/>
        <w:right w:val="none" w:sz="0" w:space="0" w:color="auto"/>
      </w:divBdr>
    </w:div>
    <w:div w:id="1111784574">
      <w:marLeft w:val="0"/>
      <w:marRight w:val="0"/>
      <w:marTop w:val="0"/>
      <w:marBottom w:val="0"/>
      <w:divBdr>
        <w:top w:val="none" w:sz="0" w:space="0" w:color="auto"/>
        <w:left w:val="none" w:sz="0" w:space="0" w:color="auto"/>
        <w:bottom w:val="none" w:sz="0" w:space="0" w:color="auto"/>
        <w:right w:val="none" w:sz="0" w:space="0" w:color="auto"/>
      </w:divBdr>
    </w:div>
    <w:div w:id="1115252742">
      <w:marLeft w:val="0"/>
      <w:marRight w:val="0"/>
      <w:marTop w:val="0"/>
      <w:marBottom w:val="0"/>
      <w:divBdr>
        <w:top w:val="none" w:sz="0" w:space="0" w:color="auto"/>
        <w:left w:val="none" w:sz="0" w:space="0" w:color="auto"/>
        <w:bottom w:val="none" w:sz="0" w:space="0" w:color="auto"/>
        <w:right w:val="none" w:sz="0" w:space="0" w:color="auto"/>
      </w:divBdr>
    </w:div>
    <w:div w:id="1116948198">
      <w:marLeft w:val="0"/>
      <w:marRight w:val="0"/>
      <w:marTop w:val="0"/>
      <w:marBottom w:val="0"/>
      <w:divBdr>
        <w:top w:val="none" w:sz="0" w:space="0" w:color="auto"/>
        <w:left w:val="none" w:sz="0" w:space="0" w:color="auto"/>
        <w:bottom w:val="none" w:sz="0" w:space="0" w:color="auto"/>
        <w:right w:val="none" w:sz="0" w:space="0" w:color="auto"/>
      </w:divBdr>
      <w:divsChild>
        <w:div w:id="892081896">
          <w:marLeft w:val="0"/>
          <w:marRight w:val="0"/>
          <w:marTop w:val="0"/>
          <w:marBottom w:val="0"/>
          <w:divBdr>
            <w:top w:val="none" w:sz="0" w:space="0" w:color="auto"/>
            <w:left w:val="none" w:sz="0" w:space="0" w:color="auto"/>
            <w:bottom w:val="none" w:sz="0" w:space="0" w:color="auto"/>
            <w:right w:val="none" w:sz="0" w:space="0" w:color="auto"/>
          </w:divBdr>
        </w:div>
        <w:div w:id="1297952185">
          <w:marLeft w:val="0"/>
          <w:marRight w:val="0"/>
          <w:marTop w:val="0"/>
          <w:marBottom w:val="0"/>
          <w:divBdr>
            <w:top w:val="none" w:sz="0" w:space="0" w:color="auto"/>
            <w:left w:val="none" w:sz="0" w:space="0" w:color="auto"/>
            <w:bottom w:val="none" w:sz="0" w:space="0" w:color="auto"/>
            <w:right w:val="none" w:sz="0" w:space="0" w:color="auto"/>
          </w:divBdr>
        </w:div>
      </w:divsChild>
    </w:div>
    <w:div w:id="1118062436">
      <w:marLeft w:val="0"/>
      <w:marRight w:val="0"/>
      <w:marTop w:val="0"/>
      <w:marBottom w:val="0"/>
      <w:divBdr>
        <w:top w:val="none" w:sz="0" w:space="0" w:color="auto"/>
        <w:left w:val="none" w:sz="0" w:space="0" w:color="auto"/>
        <w:bottom w:val="none" w:sz="0" w:space="0" w:color="auto"/>
        <w:right w:val="none" w:sz="0" w:space="0" w:color="auto"/>
      </w:divBdr>
    </w:div>
    <w:div w:id="1124154980">
      <w:marLeft w:val="0"/>
      <w:marRight w:val="0"/>
      <w:marTop w:val="0"/>
      <w:marBottom w:val="0"/>
      <w:divBdr>
        <w:top w:val="none" w:sz="0" w:space="0" w:color="auto"/>
        <w:left w:val="none" w:sz="0" w:space="0" w:color="auto"/>
        <w:bottom w:val="none" w:sz="0" w:space="0" w:color="auto"/>
        <w:right w:val="none" w:sz="0" w:space="0" w:color="auto"/>
      </w:divBdr>
    </w:div>
    <w:div w:id="1131436139">
      <w:marLeft w:val="0"/>
      <w:marRight w:val="0"/>
      <w:marTop w:val="0"/>
      <w:marBottom w:val="0"/>
      <w:divBdr>
        <w:top w:val="none" w:sz="0" w:space="0" w:color="auto"/>
        <w:left w:val="none" w:sz="0" w:space="0" w:color="auto"/>
        <w:bottom w:val="none" w:sz="0" w:space="0" w:color="auto"/>
        <w:right w:val="none" w:sz="0" w:space="0" w:color="auto"/>
      </w:divBdr>
    </w:div>
    <w:div w:id="1139109466">
      <w:marLeft w:val="0"/>
      <w:marRight w:val="0"/>
      <w:marTop w:val="0"/>
      <w:marBottom w:val="0"/>
      <w:divBdr>
        <w:top w:val="none" w:sz="0" w:space="0" w:color="auto"/>
        <w:left w:val="none" w:sz="0" w:space="0" w:color="auto"/>
        <w:bottom w:val="none" w:sz="0" w:space="0" w:color="auto"/>
        <w:right w:val="none" w:sz="0" w:space="0" w:color="auto"/>
      </w:divBdr>
    </w:div>
    <w:div w:id="1139569596">
      <w:marLeft w:val="0"/>
      <w:marRight w:val="0"/>
      <w:marTop w:val="0"/>
      <w:marBottom w:val="0"/>
      <w:divBdr>
        <w:top w:val="none" w:sz="0" w:space="0" w:color="auto"/>
        <w:left w:val="none" w:sz="0" w:space="0" w:color="auto"/>
        <w:bottom w:val="none" w:sz="0" w:space="0" w:color="auto"/>
        <w:right w:val="none" w:sz="0" w:space="0" w:color="auto"/>
      </w:divBdr>
    </w:div>
    <w:div w:id="1145510322">
      <w:marLeft w:val="0"/>
      <w:marRight w:val="0"/>
      <w:marTop w:val="0"/>
      <w:marBottom w:val="0"/>
      <w:divBdr>
        <w:top w:val="none" w:sz="0" w:space="0" w:color="auto"/>
        <w:left w:val="none" w:sz="0" w:space="0" w:color="auto"/>
        <w:bottom w:val="none" w:sz="0" w:space="0" w:color="auto"/>
        <w:right w:val="none" w:sz="0" w:space="0" w:color="auto"/>
      </w:divBdr>
    </w:div>
    <w:div w:id="1149206237">
      <w:marLeft w:val="0"/>
      <w:marRight w:val="0"/>
      <w:marTop w:val="0"/>
      <w:marBottom w:val="0"/>
      <w:divBdr>
        <w:top w:val="none" w:sz="0" w:space="0" w:color="auto"/>
        <w:left w:val="none" w:sz="0" w:space="0" w:color="auto"/>
        <w:bottom w:val="none" w:sz="0" w:space="0" w:color="auto"/>
        <w:right w:val="none" w:sz="0" w:space="0" w:color="auto"/>
      </w:divBdr>
    </w:div>
    <w:div w:id="1158233149">
      <w:marLeft w:val="0"/>
      <w:marRight w:val="0"/>
      <w:marTop w:val="0"/>
      <w:marBottom w:val="0"/>
      <w:divBdr>
        <w:top w:val="none" w:sz="0" w:space="0" w:color="auto"/>
        <w:left w:val="none" w:sz="0" w:space="0" w:color="auto"/>
        <w:bottom w:val="none" w:sz="0" w:space="0" w:color="auto"/>
        <w:right w:val="none" w:sz="0" w:space="0" w:color="auto"/>
      </w:divBdr>
    </w:div>
    <w:div w:id="1160652734">
      <w:marLeft w:val="0"/>
      <w:marRight w:val="0"/>
      <w:marTop w:val="0"/>
      <w:marBottom w:val="0"/>
      <w:divBdr>
        <w:top w:val="none" w:sz="0" w:space="0" w:color="auto"/>
        <w:left w:val="none" w:sz="0" w:space="0" w:color="auto"/>
        <w:bottom w:val="none" w:sz="0" w:space="0" w:color="auto"/>
        <w:right w:val="none" w:sz="0" w:space="0" w:color="auto"/>
      </w:divBdr>
    </w:div>
    <w:div w:id="1164467182">
      <w:marLeft w:val="0"/>
      <w:marRight w:val="0"/>
      <w:marTop w:val="0"/>
      <w:marBottom w:val="0"/>
      <w:divBdr>
        <w:top w:val="none" w:sz="0" w:space="0" w:color="auto"/>
        <w:left w:val="none" w:sz="0" w:space="0" w:color="auto"/>
        <w:bottom w:val="none" w:sz="0" w:space="0" w:color="auto"/>
        <w:right w:val="none" w:sz="0" w:space="0" w:color="auto"/>
      </w:divBdr>
    </w:div>
    <w:div w:id="1170754783">
      <w:marLeft w:val="0"/>
      <w:marRight w:val="0"/>
      <w:marTop w:val="0"/>
      <w:marBottom w:val="0"/>
      <w:divBdr>
        <w:top w:val="none" w:sz="0" w:space="0" w:color="auto"/>
        <w:left w:val="none" w:sz="0" w:space="0" w:color="auto"/>
        <w:bottom w:val="none" w:sz="0" w:space="0" w:color="auto"/>
        <w:right w:val="none" w:sz="0" w:space="0" w:color="auto"/>
      </w:divBdr>
    </w:div>
    <w:div w:id="1171483766">
      <w:marLeft w:val="0"/>
      <w:marRight w:val="0"/>
      <w:marTop w:val="0"/>
      <w:marBottom w:val="0"/>
      <w:divBdr>
        <w:top w:val="none" w:sz="0" w:space="0" w:color="auto"/>
        <w:left w:val="none" w:sz="0" w:space="0" w:color="auto"/>
        <w:bottom w:val="none" w:sz="0" w:space="0" w:color="auto"/>
        <w:right w:val="none" w:sz="0" w:space="0" w:color="auto"/>
      </w:divBdr>
    </w:div>
    <w:div w:id="1176922645">
      <w:marLeft w:val="0"/>
      <w:marRight w:val="0"/>
      <w:marTop w:val="0"/>
      <w:marBottom w:val="0"/>
      <w:divBdr>
        <w:top w:val="none" w:sz="0" w:space="0" w:color="auto"/>
        <w:left w:val="none" w:sz="0" w:space="0" w:color="auto"/>
        <w:bottom w:val="none" w:sz="0" w:space="0" w:color="auto"/>
        <w:right w:val="none" w:sz="0" w:space="0" w:color="auto"/>
      </w:divBdr>
      <w:divsChild>
        <w:div w:id="1861312397">
          <w:marLeft w:val="0"/>
          <w:marRight w:val="0"/>
          <w:marTop w:val="0"/>
          <w:marBottom w:val="0"/>
          <w:divBdr>
            <w:top w:val="none" w:sz="0" w:space="0" w:color="auto"/>
            <w:left w:val="none" w:sz="0" w:space="0" w:color="auto"/>
            <w:bottom w:val="none" w:sz="0" w:space="0" w:color="auto"/>
            <w:right w:val="none" w:sz="0" w:space="0" w:color="auto"/>
          </w:divBdr>
          <w:divsChild>
            <w:div w:id="681780456">
              <w:marLeft w:val="0"/>
              <w:marRight w:val="0"/>
              <w:marTop w:val="0"/>
              <w:marBottom w:val="0"/>
              <w:divBdr>
                <w:top w:val="none" w:sz="0" w:space="0" w:color="auto"/>
                <w:left w:val="none" w:sz="0" w:space="0" w:color="auto"/>
                <w:bottom w:val="none" w:sz="0" w:space="0" w:color="auto"/>
                <w:right w:val="none" w:sz="0" w:space="0" w:color="auto"/>
              </w:divBdr>
              <w:divsChild>
                <w:div w:id="184635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1345">
      <w:marLeft w:val="0"/>
      <w:marRight w:val="0"/>
      <w:marTop w:val="0"/>
      <w:marBottom w:val="0"/>
      <w:divBdr>
        <w:top w:val="none" w:sz="0" w:space="0" w:color="auto"/>
        <w:left w:val="none" w:sz="0" w:space="0" w:color="auto"/>
        <w:bottom w:val="none" w:sz="0" w:space="0" w:color="auto"/>
        <w:right w:val="none" w:sz="0" w:space="0" w:color="auto"/>
      </w:divBdr>
    </w:div>
    <w:div w:id="1188298758">
      <w:marLeft w:val="0"/>
      <w:marRight w:val="0"/>
      <w:marTop w:val="0"/>
      <w:marBottom w:val="0"/>
      <w:divBdr>
        <w:top w:val="none" w:sz="0" w:space="0" w:color="auto"/>
        <w:left w:val="none" w:sz="0" w:space="0" w:color="auto"/>
        <w:bottom w:val="none" w:sz="0" w:space="0" w:color="auto"/>
        <w:right w:val="none" w:sz="0" w:space="0" w:color="auto"/>
      </w:divBdr>
    </w:div>
    <w:div w:id="1188521643">
      <w:marLeft w:val="0"/>
      <w:marRight w:val="0"/>
      <w:marTop w:val="0"/>
      <w:marBottom w:val="0"/>
      <w:divBdr>
        <w:top w:val="none" w:sz="0" w:space="0" w:color="auto"/>
        <w:left w:val="none" w:sz="0" w:space="0" w:color="auto"/>
        <w:bottom w:val="none" w:sz="0" w:space="0" w:color="auto"/>
        <w:right w:val="none" w:sz="0" w:space="0" w:color="auto"/>
      </w:divBdr>
    </w:div>
    <w:div w:id="1205214723">
      <w:marLeft w:val="0"/>
      <w:marRight w:val="0"/>
      <w:marTop w:val="0"/>
      <w:marBottom w:val="0"/>
      <w:divBdr>
        <w:top w:val="none" w:sz="0" w:space="0" w:color="auto"/>
        <w:left w:val="none" w:sz="0" w:space="0" w:color="auto"/>
        <w:bottom w:val="none" w:sz="0" w:space="0" w:color="auto"/>
        <w:right w:val="none" w:sz="0" w:space="0" w:color="auto"/>
      </w:divBdr>
    </w:div>
    <w:div w:id="1214924676">
      <w:marLeft w:val="0"/>
      <w:marRight w:val="0"/>
      <w:marTop w:val="0"/>
      <w:marBottom w:val="0"/>
      <w:divBdr>
        <w:top w:val="none" w:sz="0" w:space="0" w:color="auto"/>
        <w:left w:val="none" w:sz="0" w:space="0" w:color="auto"/>
        <w:bottom w:val="none" w:sz="0" w:space="0" w:color="auto"/>
        <w:right w:val="none" w:sz="0" w:space="0" w:color="auto"/>
      </w:divBdr>
    </w:div>
    <w:div w:id="1221599261">
      <w:marLeft w:val="0"/>
      <w:marRight w:val="0"/>
      <w:marTop w:val="0"/>
      <w:marBottom w:val="0"/>
      <w:divBdr>
        <w:top w:val="none" w:sz="0" w:space="0" w:color="auto"/>
        <w:left w:val="none" w:sz="0" w:space="0" w:color="auto"/>
        <w:bottom w:val="none" w:sz="0" w:space="0" w:color="auto"/>
        <w:right w:val="none" w:sz="0" w:space="0" w:color="auto"/>
      </w:divBdr>
    </w:div>
    <w:div w:id="1243296093">
      <w:marLeft w:val="0"/>
      <w:marRight w:val="0"/>
      <w:marTop w:val="0"/>
      <w:marBottom w:val="0"/>
      <w:divBdr>
        <w:top w:val="none" w:sz="0" w:space="0" w:color="auto"/>
        <w:left w:val="none" w:sz="0" w:space="0" w:color="auto"/>
        <w:bottom w:val="none" w:sz="0" w:space="0" w:color="auto"/>
        <w:right w:val="none" w:sz="0" w:space="0" w:color="auto"/>
      </w:divBdr>
    </w:div>
    <w:div w:id="1248268340">
      <w:marLeft w:val="0"/>
      <w:marRight w:val="0"/>
      <w:marTop w:val="0"/>
      <w:marBottom w:val="0"/>
      <w:divBdr>
        <w:top w:val="none" w:sz="0" w:space="0" w:color="auto"/>
        <w:left w:val="none" w:sz="0" w:space="0" w:color="auto"/>
        <w:bottom w:val="none" w:sz="0" w:space="0" w:color="auto"/>
        <w:right w:val="none" w:sz="0" w:space="0" w:color="auto"/>
      </w:divBdr>
    </w:div>
    <w:div w:id="1262223553">
      <w:marLeft w:val="0"/>
      <w:marRight w:val="0"/>
      <w:marTop w:val="0"/>
      <w:marBottom w:val="0"/>
      <w:divBdr>
        <w:top w:val="none" w:sz="0" w:space="0" w:color="auto"/>
        <w:left w:val="none" w:sz="0" w:space="0" w:color="auto"/>
        <w:bottom w:val="none" w:sz="0" w:space="0" w:color="auto"/>
        <w:right w:val="none" w:sz="0" w:space="0" w:color="auto"/>
      </w:divBdr>
    </w:div>
    <w:div w:id="1264530640">
      <w:marLeft w:val="0"/>
      <w:marRight w:val="0"/>
      <w:marTop w:val="0"/>
      <w:marBottom w:val="0"/>
      <w:divBdr>
        <w:top w:val="none" w:sz="0" w:space="0" w:color="auto"/>
        <w:left w:val="none" w:sz="0" w:space="0" w:color="auto"/>
        <w:bottom w:val="none" w:sz="0" w:space="0" w:color="auto"/>
        <w:right w:val="none" w:sz="0" w:space="0" w:color="auto"/>
      </w:divBdr>
      <w:divsChild>
        <w:div w:id="1910067975">
          <w:marLeft w:val="0"/>
          <w:marRight w:val="0"/>
          <w:marTop w:val="0"/>
          <w:marBottom w:val="0"/>
          <w:divBdr>
            <w:top w:val="none" w:sz="0" w:space="0" w:color="auto"/>
            <w:left w:val="none" w:sz="0" w:space="0" w:color="auto"/>
            <w:bottom w:val="none" w:sz="0" w:space="0" w:color="auto"/>
            <w:right w:val="none" w:sz="0" w:space="0" w:color="auto"/>
          </w:divBdr>
          <w:divsChild>
            <w:div w:id="84886429">
              <w:marLeft w:val="0"/>
              <w:marRight w:val="0"/>
              <w:marTop w:val="0"/>
              <w:marBottom w:val="0"/>
              <w:divBdr>
                <w:top w:val="none" w:sz="0" w:space="0" w:color="auto"/>
                <w:left w:val="none" w:sz="0" w:space="0" w:color="auto"/>
                <w:bottom w:val="none" w:sz="0" w:space="0" w:color="auto"/>
                <w:right w:val="none" w:sz="0" w:space="0" w:color="auto"/>
              </w:divBdr>
              <w:divsChild>
                <w:div w:id="180408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68490">
      <w:marLeft w:val="0"/>
      <w:marRight w:val="0"/>
      <w:marTop w:val="0"/>
      <w:marBottom w:val="0"/>
      <w:divBdr>
        <w:top w:val="none" w:sz="0" w:space="0" w:color="auto"/>
        <w:left w:val="none" w:sz="0" w:space="0" w:color="auto"/>
        <w:bottom w:val="none" w:sz="0" w:space="0" w:color="auto"/>
        <w:right w:val="none" w:sz="0" w:space="0" w:color="auto"/>
      </w:divBdr>
    </w:div>
    <w:div w:id="1282957662">
      <w:marLeft w:val="0"/>
      <w:marRight w:val="0"/>
      <w:marTop w:val="0"/>
      <w:marBottom w:val="0"/>
      <w:divBdr>
        <w:top w:val="none" w:sz="0" w:space="0" w:color="auto"/>
        <w:left w:val="none" w:sz="0" w:space="0" w:color="auto"/>
        <w:bottom w:val="none" w:sz="0" w:space="0" w:color="auto"/>
        <w:right w:val="none" w:sz="0" w:space="0" w:color="auto"/>
      </w:divBdr>
    </w:div>
    <w:div w:id="1283806493">
      <w:marLeft w:val="0"/>
      <w:marRight w:val="0"/>
      <w:marTop w:val="0"/>
      <w:marBottom w:val="0"/>
      <w:divBdr>
        <w:top w:val="none" w:sz="0" w:space="0" w:color="auto"/>
        <w:left w:val="none" w:sz="0" w:space="0" w:color="auto"/>
        <w:bottom w:val="none" w:sz="0" w:space="0" w:color="auto"/>
        <w:right w:val="none" w:sz="0" w:space="0" w:color="auto"/>
      </w:divBdr>
    </w:div>
    <w:div w:id="1284580942">
      <w:marLeft w:val="0"/>
      <w:marRight w:val="0"/>
      <w:marTop w:val="0"/>
      <w:marBottom w:val="0"/>
      <w:divBdr>
        <w:top w:val="none" w:sz="0" w:space="0" w:color="auto"/>
        <w:left w:val="none" w:sz="0" w:space="0" w:color="auto"/>
        <w:bottom w:val="none" w:sz="0" w:space="0" w:color="auto"/>
        <w:right w:val="none" w:sz="0" w:space="0" w:color="auto"/>
      </w:divBdr>
    </w:div>
    <w:div w:id="1284848480">
      <w:marLeft w:val="0"/>
      <w:marRight w:val="0"/>
      <w:marTop w:val="0"/>
      <w:marBottom w:val="0"/>
      <w:divBdr>
        <w:top w:val="none" w:sz="0" w:space="0" w:color="auto"/>
        <w:left w:val="none" w:sz="0" w:space="0" w:color="auto"/>
        <w:bottom w:val="none" w:sz="0" w:space="0" w:color="auto"/>
        <w:right w:val="none" w:sz="0" w:space="0" w:color="auto"/>
      </w:divBdr>
    </w:div>
    <w:div w:id="1306004879">
      <w:marLeft w:val="0"/>
      <w:marRight w:val="0"/>
      <w:marTop w:val="0"/>
      <w:marBottom w:val="0"/>
      <w:divBdr>
        <w:top w:val="none" w:sz="0" w:space="0" w:color="auto"/>
        <w:left w:val="none" w:sz="0" w:space="0" w:color="auto"/>
        <w:bottom w:val="none" w:sz="0" w:space="0" w:color="auto"/>
        <w:right w:val="none" w:sz="0" w:space="0" w:color="auto"/>
      </w:divBdr>
    </w:div>
    <w:div w:id="1307277869">
      <w:marLeft w:val="0"/>
      <w:marRight w:val="0"/>
      <w:marTop w:val="0"/>
      <w:marBottom w:val="0"/>
      <w:divBdr>
        <w:top w:val="none" w:sz="0" w:space="0" w:color="auto"/>
        <w:left w:val="none" w:sz="0" w:space="0" w:color="auto"/>
        <w:bottom w:val="none" w:sz="0" w:space="0" w:color="auto"/>
        <w:right w:val="none" w:sz="0" w:space="0" w:color="auto"/>
      </w:divBdr>
    </w:div>
    <w:div w:id="1309893445">
      <w:marLeft w:val="0"/>
      <w:marRight w:val="0"/>
      <w:marTop w:val="0"/>
      <w:marBottom w:val="0"/>
      <w:divBdr>
        <w:top w:val="none" w:sz="0" w:space="0" w:color="auto"/>
        <w:left w:val="none" w:sz="0" w:space="0" w:color="auto"/>
        <w:bottom w:val="none" w:sz="0" w:space="0" w:color="auto"/>
        <w:right w:val="none" w:sz="0" w:space="0" w:color="auto"/>
      </w:divBdr>
    </w:div>
    <w:div w:id="1312980325">
      <w:marLeft w:val="0"/>
      <w:marRight w:val="0"/>
      <w:marTop w:val="0"/>
      <w:marBottom w:val="0"/>
      <w:divBdr>
        <w:top w:val="none" w:sz="0" w:space="0" w:color="auto"/>
        <w:left w:val="none" w:sz="0" w:space="0" w:color="auto"/>
        <w:bottom w:val="none" w:sz="0" w:space="0" w:color="auto"/>
        <w:right w:val="none" w:sz="0" w:space="0" w:color="auto"/>
      </w:divBdr>
    </w:div>
    <w:div w:id="1316715892">
      <w:marLeft w:val="0"/>
      <w:marRight w:val="0"/>
      <w:marTop w:val="0"/>
      <w:marBottom w:val="0"/>
      <w:divBdr>
        <w:top w:val="none" w:sz="0" w:space="0" w:color="auto"/>
        <w:left w:val="none" w:sz="0" w:space="0" w:color="auto"/>
        <w:bottom w:val="none" w:sz="0" w:space="0" w:color="auto"/>
        <w:right w:val="none" w:sz="0" w:space="0" w:color="auto"/>
      </w:divBdr>
    </w:div>
    <w:div w:id="1318539076">
      <w:marLeft w:val="0"/>
      <w:marRight w:val="0"/>
      <w:marTop w:val="0"/>
      <w:marBottom w:val="0"/>
      <w:divBdr>
        <w:top w:val="none" w:sz="0" w:space="0" w:color="auto"/>
        <w:left w:val="none" w:sz="0" w:space="0" w:color="auto"/>
        <w:bottom w:val="none" w:sz="0" w:space="0" w:color="auto"/>
        <w:right w:val="none" w:sz="0" w:space="0" w:color="auto"/>
      </w:divBdr>
    </w:div>
    <w:div w:id="1320839496">
      <w:marLeft w:val="0"/>
      <w:marRight w:val="0"/>
      <w:marTop w:val="0"/>
      <w:marBottom w:val="0"/>
      <w:divBdr>
        <w:top w:val="none" w:sz="0" w:space="0" w:color="auto"/>
        <w:left w:val="none" w:sz="0" w:space="0" w:color="auto"/>
        <w:bottom w:val="none" w:sz="0" w:space="0" w:color="auto"/>
        <w:right w:val="none" w:sz="0" w:space="0" w:color="auto"/>
      </w:divBdr>
    </w:div>
    <w:div w:id="1322125539">
      <w:marLeft w:val="0"/>
      <w:marRight w:val="0"/>
      <w:marTop w:val="0"/>
      <w:marBottom w:val="0"/>
      <w:divBdr>
        <w:top w:val="none" w:sz="0" w:space="0" w:color="auto"/>
        <w:left w:val="none" w:sz="0" w:space="0" w:color="auto"/>
        <w:bottom w:val="none" w:sz="0" w:space="0" w:color="auto"/>
        <w:right w:val="none" w:sz="0" w:space="0" w:color="auto"/>
      </w:divBdr>
    </w:div>
    <w:div w:id="1328943500">
      <w:marLeft w:val="0"/>
      <w:marRight w:val="0"/>
      <w:marTop w:val="0"/>
      <w:marBottom w:val="0"/>
      <w:divBdr>
        <w:top w:val="none" w:sz="0" w:space="0" w:color="auto"/>
        <w:left w:val="none" w:sz="0" w:space="0" w:color="auto"/>
        <w:bottom w:val="none" w:sz="0" w:space="0" w:color="auto"/>
        <w:right w:val="none" w:sz="0" w:space="0" w:color="auto"/>
      </w:divBdr>
    </w:div>
    <w:div w:id="1344432177">
      <w:marLeft w:val="0"/>
      <w:marRight w:val="0"/>
      <w:marTop w:val="0"/>
      <w:marBottom w:val="0"/>
      <w:divBdr>
        <w:top w:val="none" w:sz="0" w:space="0" w:color="auto"/>
        <w:left w:val="none" w:sz="0" w:space="0" w:color="auto"/>
        <w:bottom w:val="none" w:sz="0" w:space="0" w:color="auto"/>
        <w:right w:val="none" w:sz="0" w:space="0" w:color="auto"/>
      </w:divBdr>
    </w:div>
    <w:div w:id="1344472497">
      <w:marLeft w:val="0"/>
      <w:marRight w:val="0"/>
      <w:marTop w:val="0"/>
      <w:marBottom w:val="0"/>
      <w:divBdr>
        <w:top w:val="none" w:sz="0" w:space="0" w:color="auto"/>
        <w:left w:val="none" w:sz="0" w:space="0" w:color="auto"/>
        <w:bottom w:val="none" w:sz="0" w:space="0" w:color="auto"/>
        <w:right w:val="none" w:sz="0" w:space="0" w:color="auto"/>
      </w:divBdr>
    </w:div>
    <w:div w:id="1360163446">
      <w:marLeft w:val="0"/>
      <w:marRight w:val="0"/>
      <w:marTop w:val="0"/>
      <w:marBottom w:val="0"/>
      <w:divBdr>
        <w:top w:val="none" w:sz="0" w:space="0" w:color="auto"/>
        <w:left w:val="none" w:sz="0" w:space="0" w:color="auto"/>
        <w:bottom w:val="none" w:sz="0" w:space="0" w:color="auto"/>
        <w:right w:val="none" w:sz="0" w:space="0" w:color="auto"/>
      </w:divBdr>
    </w:div>
    <w:div w:id="1361125528">
      <w:marLeft w:val="0"/>
      <w:marRight w:val="0"/>
      <w:marTop w:val="0"/>
      <w:marBottom w:val="0"/>
      <w:divBdr>
        <w:top w:val="none" w:sz="0" w:space="0" w:color="auto"/>
        <w:left w:val="none" w:sz="0" w:space="0" w:color="auto"/>
        <w:bottom w:val="none" w:sz="0" w:space="0" w:color="auto"/>
        <w:right w:val="none" w:sz="0" w:space="0" w:color="auto"/>
      </w:divBdr>
    </w:div>
    <w:div w:id="1364284216">
      <w:marLeft w:val="0"/>
      <w:marRight w:val="0"/>
      <w:marTop w:val="0"/>
      <w:marBottom w:val="0"/>
      <w:divBdr>
        <w:top w:val="none" w:sz="0" w:space="0" w:color="auto"/>
        <w:left w:val="none" w:sz="0" w:space="0" w:color="auto"/>
        <w:bottom w:val="none" w:sz="0" w:space="0" w:color="auto"/>
        <w:right w:val="none" w:sz="0" w:space="0" w:color="auto"/>
      </w:divBdr>
    </w:div>
    <w:div w:id="1381512428">
      <w:marLeft w:val="0"/>
      <w:marRight w:val="0"/>
      <w:marTop w:val="0"/>
      <w:marBottom w:val="0"/>
      <w:divBdr>
        <w:top w:val="none" w:sz="0" w:space="0" w:color="auto"/>
        <w:left w:val="none" w:sz="0" w:space="0" w:color="auto"/>
        <w:bottom w:val="none" w:sz="0" w:space="0" w:color="auto"/>
        <w:right w:val="none" w:sz="0" w:space="0" w:color="auto"/>
      </w:divBdr>
    </w:div>
    <w:div w:id="1382169677">
      <w:marLeft w:val="0"/>
      <w:marRight w:val="0"/>
      <w:marTop w:val="0"/>
      <w:marBottom w:val="0"/>
      <w:divBdr>
        <w:top w:val="none" w:sz="0" w:space="0" w:color="auto"/>
        <w:left w:val="none" w:sz="0" w:space="0" w:color="auto"/>
        <w:bottom w:val="none" w:sz="0" w:space="0" w:color="auto"/>
        <w:right w:val="none" w:sz="0" w:space="0" w:color="auto"/>
      </w:divBdr>
    </w:div>
    <w:div w:id="1390810264">
      <w:marLeft w:val="0"/>
      <w:marRight w:val="0"/>
      <w:marTop w:val="0"/>
      <w:marBottom w:val="0"/>
      <w:divBdr>
        <w:top w:val="none" w:sz="0" w:space="0" w:color="auto"/>
        <w:left w:val="none" w:sz="0" w:space="0" w:color="auto"/>
        <w:bottom w:val="none" w:sz="0" w:space="0" w:color="auto"/>
        <w:right w:val="none" w:sz="0" w:space="0" w:color="auto"/>
      </w:divBdr>
    </w:div>
    <w:div w:id="1408653876">
      <w:marLeft w:val="0"/>
      <w:marRight w:val="0"/>
      <w:marTop w:val="0"/>
      <w:marBottom w:val="0"/>
      <w:divBdr>
        <w:top w:val="none" w:sz="0" w:space="0" w:color="auto"/>
        <w:left w:val="none" w:sz="0" w:space="0" w:color="auto"/>
        <w:bottom w:val="none" w:sz="0" w:space="0" w:color="auto"/>
        <w:right w:val="none" w:sz="0" w:space="0" w:color="auto"/>
      </w:divBdr>
    </w:div>
    <w:div w:id="1411779011">
      <w:marLeft w:val="0"/>
      <w:marRight w:val="0"/>
      <w:marTop w:val="0"/>
      <w:marBottom w:val="0"/>
      <w:divBdr>
        <w:top w:val="none" w:sz="0" w:space="0" w:color="auto"/>
        <w:left w:val="none" w:sz="0" w:space="0" w:color="auto"/>
        <w:bottom w:val="none" w:sz="0" w:space="0" w:color="auto"/>
        <w:right w:val="none" w:sz="0" w:space="0" w:color="auto"/>
      </w:divBdr>
    </w:div>
    <w:div w:id="1413552493">
      <w:marLeft w:val="0"/>
      <w:marRight w:val="0"/>
      <w:marTop w:val="0"/>
      <w:marBottom w:val="0"/>
      <w:divBdr>
        <w:top w:val="none" w:sz="0" w:space="0" w:color="auto"/>
        <w:left w:val="none" w:sz="0" w:space="0" w:color="auto"/>
        <w:bottom w:val="none" w:sz="0" w:space="0" w:color="auto"/>
        <w:right w:val="none" w:sz="0" w:space="0" w:color="auto"/>
      </w:divBdr>
    </w:div>
    <w:div w:id="1414743852">
      <w:marLeft w:val="0"/>
      <w:marRight w:val="0"/>
      <w:marTop w:val="0"/>
      <w:marBottom w:val="0"/>
      <w:divBdr>
        <w:top w:val="none" w:sz="0" w:space="0" w:color="auto"/>
        <w:left w:val="none" w:sz="0" w:space="0" w:color="auto"/>
        <w:bottom w:val="none" w:sz="0" w:space="0" w:color="auto"/>
        <w:right w:val="none" w:sz="0" w:space="0" w:color="auto"/>
      </w:divBdr>
    </w:div>
    <w:div w:id="1425566576">
      <w:marLeft w:val="0"/>
      <w:marRight w:val="0"/>
      <w:marTop w:val="0"/>
      <w:marBottom w:val="0"/>
      <w:divBdr>
        <w:top w:val="none" w:sz="0" w:space="0" w:color="auto"/>
        <w:left w:val="none" w:sz="0" w:space="0" w:color="auto"/>
        <w:bottom w:val="none" w:sz="0" w:space="0" w:color="auto"/>
        <w:right w:val="none" w:sz="0" w:space="0" w:color="auto"/>
      </w:divBdr>
    </w:div>
    <w:div w:id="1425766667">
      <w:marLeft w:val="0"/>
      <w:marRight w:val="0"/>
      <w:marTop w:val="0"/>
      <w:marBottom w:val="0"/>
      <w:divBdr>
        <w:top w:val="none" w:sz="0" w:space="0" w:color="auto"/>
        <w:left w:val="none" w:sz="0" w:space="0" w:color="auto"/>
        <w:bottom w:val="none" w:sz="0" w:space="0" w:color="auto"/>
        <w:right w:val="none" w:sz="0" w:space="0" w:color="auto"/>
      </w:divBdr>
    </w:div>
    <w:div w:id="1436906592">
      <w:marLeft w:val="0"/>
      <w:marRight w:val="0"/>
      <w:marTop w:val="0"/>
      <w:marBottom w:val="0"/>
      <w:divBdr>
        <w:top w:val="none" w:sz="0" w:space="0" w:color="auto"/>
        <w:left w:val="none" w:sz="0" w:space="0" w:color="auto"/>
        <w:bottom w:val="none" w:sz="0" w:space="0" w:color="auto"/>
        <w:right w:val="none" w:sz="0" w:space="0" w:color="auto"/>
      </w:divBdr>
    </w:div>
    <w:div w:id="1445612542">
      <w:marLeft w:val="0"/>
      <w:marRight w:val="0"/>
      <w:marTop w:val="0"/>
      <w:marBottom w:val="0"/>
      <w:divBdr>
        <w:top w:val="none" w:sz="0" w:space="0" w:color="auto"/>
        <w:left w:val="none" w:sz="0" w:space="0" w:color="auto"/>
        <w:bottom w:val="none" w:sz="0" w:space="0" w:color="auto"/>
        <w:right w:val="none" w:sz="0" w:space="0" w:color="auto"/>
      </w:divBdr>
    </w:div>
    <w:div w:id="1460342972">
      <w:marLeft w:val="0"/>
      <w:marRight w:val="0"/>
      <w:marTop w:val="0"/>
      <w:marBottom w:val="0"/>
      <w:divBdr>
        <w:top w:val="none" w:sz="0" w:space="0" w:color="auto"/>
        <w:left w:val="none" w:sz="0" w:space="0" w:color="auto"/>
        <w:bottom w:val="none" w:sz="0" w:space="0" w:color="auto"/>
        <w:right w:val="none" w:sz="0" w:space="0" w:color="auto"/>
      </w:divBdr>
    </w:div>
    <w:div w:id="1463039849">
      <w:marLeft w:val="0"/>
      <w:marRight w:val="0"/>
      <w:marTop w:val="0"/>
      <w:marBottom w:val="0"/>
      <w:divBdr>
        <w:top w:val="none" w:sz="0" w:space="0" w:color="auto"/>
        <w:left w:val="none" w:sz="0" w:space="0" w:color="auto"/>
        <w:bottom w:val="none" w:sz="0" w:space="0" w:color="auto"/>
        <w:right w:val="none" w:sz="0" w:space="0" w:color="auto"/>
      </w:divBdr>
    </w:div>
    <w:div w:id="1465736463">
      <w:marLeft w:val="0"/>
      <w:marRight w:val="0"/>
      <w:marTop w:val="0"/>
      <w:marBottom w:val="0"/>
      <w:divBdr>
        <w:top w:val="none" w:sz="0" w:space="0" w:color="auto"/>
        <w:left w:val="none" w:sz="0" w:space="0" w:color="auto"/>
        <w:bottom w:val="none" w:sz="0" w:space="0" w:color="auto"/>
        <w:right w:val="none" w:sz="0" w:space="0" w:color="auto"/>
      </w:divBdr>
    </w:div>
    <w:div w:id="1466042229">
      <w:marLeft w:val="0"/>
      <w:marRight w:val="0"/>
      <w:marTop w:val="0"/>
      <w:marBottom w:val="0"/>
      <w:divBdr>
        <w:top w:val="none" w:sz="0" w:space="0" w:color="auto"/>
        <w:left w:val="none" w:sz="0" w:space="0" w:color="auto"/>
        <w:bottom w:val="none" w:sz="0" w:space="0" w:color="auto"/>
        <w:right w:val="none" w:sz="0" w:space="0" w:color="auto"/>
      </w:divBdr>
    </w:div>
    <w:div w:id="1470048536">
      <w:marLeft w:val="0"/>
      <w:marRight w:val="0"/>
      <w:marTop w:val="0"/>
      <w:marBottom w:val="0"/>
      <w:divBdr>
        <w:top w:val="none" w:sz="0" w:space="0" w:color="auto"/>
        <w:left w:val="none" w:sz="0" w:space="0" w:color="auto"/>
        <w:bottom w:val="none" w:sz="0" w:space="0" w:color="auto"/>
        <w:right w:val="none" w:sz="0" w:space="0" w:color="auto"/>
      </w:divBdr>
    </w:div>
    <w:div w:id="1470172460">
      <w:marLeft w:val="0"/>
      <w:marRight w:val="0"/>
      <w:marTop w:val="0"/>
      <w:marBottom w:val="0"/>
      <w:divBdr>
        <w:top w:val="none" w:sz="0" w:space="0" w:color="auto"/>
        <w:left w:val="none" w:sz="0" w:space="0" w:color="auto"/>
        <w:bottom w:val="none" w:sz="0" w:space="0" w:color="auto"/>
        <w:right w:val="none" w:sz="0" w:space="0" w:color="auto"/>
      </w:divBdr>
    </w:div>
    <w:div w:id="1481121059">
      <w:marLeft w:val="0"/>
      <w:marRight w:val="0"/>
      <w:marTop w:val="0"/>
      <w:marBottom w:val="0"/>
      <w:divBdr>
        <w:top w:val="none" w:sz="0" w:space="0" w:color="auto"/>
        <w:left w:val="none" w:sz="0" w:space="0" w:color="auto"/>
        <w:bottom w:val="none" w:sz="0" w:space="0" w:color="auto"/>
        <w:right w:val="none" w:sz="0" w:space="0" w:color="auto"/>
      </w:divBdr>
    </w:div>
    <w:div w:id="1499955137">
      <w:marLeft w:val="0"/>
      <w:marRight w:val="0"/>
      <w:marTop w:val="0"/>
      <w:marBottom w:val="0"/>
      <w:divBdr>
        <w:top w:val="none" w:sz="0" w:space="0" w:color="auto"/>
        <w:left w:val="none" w:sz="0" w:space="0" w:color="auto"/>
        <w:bottom w:val="none" w:sz="0" w:space="0" w:color="auto"/>
        <w:right w:val="none" w:sz="0" w:space="0" w:color="auto"/>
      </w:divBdr>
    </w:div>
    <w:div w:id="1506751227">
      <w:marLeft w:val="0"/>
      <w:marRight w:val="0"/>
      <w:marTop w:val="0"/>
      <w:marBottom w:val="0"/>
      <w:divBdr>
        <w:top w:val="none" w:sz="0" w:space="0" w:color="auto"/>
        <w:left w:val="none" w:sz="0" w:space="0" w:color="auto"/>
        <w:bottom w:val="none" w:sz="0" w:space="0" w:color="auto"/>
        <w:right w:val="none" w:sz="0" w:space="0" w:color="auto"/>
      </w:divBdr>
    </w:div>
    <w:div w:id="1521164296">
      <w:marLeft w:val="0"/>
      <w:marRight w:val="0"/>
      <w:marTop w:val="0"/>
      <w:marBottom w:val="0"/>
      <w:divBdr>
        <w:top w:val="none" w:sz="0" w:space="0" w:color="auto"/>
        <w:left w:val="none" w:sz="0" w:space="0" w:color="auto"/>
        <w:bottom w:val="none" w:sz="0" w:space="0" w:color="auto"/>
        <w:right w:val="none" w:sz="0" w:space="0" w:color="auto"/>
      </w:divBdr>
      <w:divsChild>
        <w:div w:id="494342101">
          <w:marLeft w:val="0"/>
          <w:marRight w:val="0"/>
          <w:marTop w:val="0"/>
          <w:marBottom w:val="0"/>
          <w:divBdr>
            <w:top w:val="none" w:sz="0" w:space="0" w:color="auto"/>
            <w:left w:val="none" w:sz="0" w:space="0" w:color="auto"/>
            <w:bottom w:val="none" w:sz="0" w:space="0" w:color="auto"/>
            <w:right w:val="none" w:sz="0" w:space="0" w:color="auto"/>
          </w:divBdr>
          <w:divsChild>
            <w:div w:id="590968150">
              <w:marLeft w:val="0"/>
              <w:marRight w:val="0"/>
              <w:marTop w:val="0"/>
              <w:marBottom w:val="0"/>
              <w:divBdr>
                <w:top w:val="none" w:sz="0" w:space="0" w:color="auto"/>
                <w:left w:val="none" w:sz="0" w:space="0" w:color="auto"/>
                <w:bottom w:val="none" w:sz="0" w:space="0" w:color="auto"/>
                <w:right w:val="none" w:sz="0" w:space="0" w:color="auto"/>
              </w:divBdr>
              <w:divsChild>
                <w:div w:id="52402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824216">
      <w:marLeft w:val="0"/>
      <w:marRight w:val="0"/>
      <w:marTop w:val="0"/>
      <w:marBottom w:val="0"/>
      <w:divBdr>
        <w:top w:val="none" w:sz="0" w:space="0" w:color="auto"/>
        <w:left w:val="none" w:sz="0" w:space="0" w:color="auto"/>
        <w:bottom w:val="none" w:sz="0" w:space="0" w:color="auto"/>
        <w:right w:val="none" w:sz="0" w:space="0" w:color="auto"/>
      </w:divBdr>
    </w:div>
    <w:div w:id="1526167684">
      <w:marLeft w:val="0"/>
      <w:marRight w:val="0"/>
      <w:marTop w:val="0"/>
      <w:marBottom w:val="0"/>
      <w:divBdr>
        <w:top w:val="none" w:sz="0" w:space="0" w:color="auto"/>
        <w:left w:val="none" w:sz="0" w:space="0" w:color="auto"/>
        <w:bottom w:val="none" w:sz="0" w:space="0" w:color="auto"/>
        <w:right w:val="none" w:sz="0" w:space="0" w:color="auto"/>
      </w:divBdr>
    </w:div>
    <w:div w:id="1526477109">
      <w:marLeft w:val="0"/>
      <w:marRight w:val="0"/>
      <w:marTop w:val="0"/>
      <w:marBottom w:val="0"/>
      <w:divBdr>
        <w:top w:val="none" w:sz="0" w:space="0" w:color="auto"/>
        <w:left w:val="none" w:sz="0" w:space="0" w:color="auto"/>
        <w:bottom w:val="none" w:sz="0" w:space="0" w:color="auto"/>
        <w:right w:val="none" w:sz="0" w:space="0" w:color="auto"/>
      </w:divBdr>
    </w:div>
    <w:div w:id="1529105360">
      <w:marLeft w:val="0"/>
      <w:marRight w:val="0"/>
      <w:marTop w:val="0"/>
      <w:marBottom w:val="0"/>
      <w:divBdr>
        <w:top w:val="none" w:sz="0" w:space="0" w:color="auto"/>
        <w:left w:val="none" w:sz="0" w:space="0" w:color="auto"/>
        <w:bottom w:val="none" w:sz="0" w:space="0" w:color="auto"/>
        <w:right w:val="none" w:sz="0" w:space="0" w:color="auto"/>
      </w:divBdr>
    </w:div>
    <w:div w:id="1530333319">
      <w:marLeft w:val="0"/>
      <w:marRight w:val="0"/>
      <w:marTop w:val="0"/>
      <w:marBottom w:val="0"/>
      <w:divBdr>
        <w:top w:val="none" w:sz="0" w:space="0" w:color="auto"/>
        <w:left w:val="none" w:sz="0" w:space="0" w:color="auto"/>
        <w:bottom w:val="none" w:sz="0" w:space="0" w:color="auto"/>
        <w:right w:val="none" w:sz="0" w:space="0" w:color="auto"/>
      </w:divBdr>
    </w:div>
    <w:div w:id="1537157470">
      <w:marLeft w:val="0"/>
      <w:marRight w:val="0"/>
      <w:marTop w:val="0"/>
      <w:marBottom w:val="0"/>
      <w:divBdr>
        <w:top w:val="none" w:sz="0" w:space="0" w:color="auto"/>
        <w:left w:val="none" w:sz="0" w:space="0" w:color="auto"/>
        <w:bottom w:val="none" w:sz="0" w:space="0" w:color="auto"/>
        <w:right w:val="none" w:sz="0" w:space="0" w:color="auto"/>
      </w:divBdr>
    </w:div>
    <w:div w:id="1537497408">
      <w:marLeft w:val="0"/>
      <w:marRight w:val="0"/>
      <w:marTop w:val="0"/>
      <w:marBottom w:val="0"/>
      <w:divBdr>
        <w:top w:val="none" w:sz="0" w:space="0" w:color="auto"/>
        <w:left w:val="none" w:sz="0" w:space="0" w:color="auto"/>
        <w:bottom w:val="none" w:sz="0" w:space="0" w:color="auto"/>
        <w:right w:val="none" w:sz="0" w:space="0" w:color="auto"/>
      </w:divBdr>
    </w:div>
    <w:div w:id="1538932604">
      <w:marLeft w:val="0"/>
      <w:marRight w:val="0"/>
      <w:marTop w:val="0"/>
      <w:marBottom w:val="0"/>
      <w:divBdr>
        <w:top w:val="none" w:sz="0" w:space="0" w:color="auto"/>
        <w:left w:val="none" w:sz="0" w:space="0" w:color="auto"/>
        <w:bottom w:val="none" w:sz="0" w:space="0" w:color="auto"/>
        <w:right w:val="none" w:sz="0" w:space="0" w:color="auto"/>
      </w:divBdr>
      <w:divsChild>
        <w:div w:id="515776627">
          <w:marLeft w:val="0"/>
          <w:marRight w:val="0"/>
          <w:marTop w:val="0"/>
          <w:marBottom w:val="0"/>
          <w:divBdr>
            <w:top w:val="none" w:sz="0" w:space="0" w:color="auto"/>
            <w:left w:val="none" w:sz="0" w:space="0" w:color="auto"/>
            <w:bottom w:val="none" w:sz="0" w:space="0" w:color="auto"/>
            <w:right w:val="none" w:sz="0" w:space="0" w:color="auto"/>
          </w:divBdr>
          <w:divsChild>
            <w:div w:id="201983918">
              <w:marLeft w:val="0"/>
              <w:marRight w:val="0"/>
              <w:marTop w:val="0"/>
              <w:marBottom w:val="0"/>
              <w:divBdr>
                <w:top w:val="none" w:sz="0" w:space="0" w:color="auto"/>
                <w:left w:val="none" w:sz="0" w:space="0" w:color="auto"/>
                <w:bottom w:val="none" w:sz="0" w:space="0" w:color="auto"/>
                <w:right w:val="none" w:sz="0" w:space="0" w:color="auto"/>
              </w:divBdr>
              <w:divsChild>
                <w:div w:id="33215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857674">
      <w:marLeft w:val="0"/>
      <w:marRight w:val="0"/>
      <w:marTop w:val="0"/>
      <w:marBottom w:val="0"/>
      <w:divBdr>
        <w:top w:val="none" w:sz="0" w:space="0" w:color="auto"/>
        <w:left w:val="none" w:sz="0" w:space="0" w:color="auto"/>
        <w:bottom w:val="none" w:sz="0" w:space="0" w:color="auto"/>
        <w:right w:val="none" w:sz="0" w:space="0" w:color="auto"/>
      </w:divBdr>
    </w:div>
    <w:div w:id="1551258234">
      <w:marLeft w:val="0"/>
      <w:marRight w:val="0"/>
      <w:marTop w:val="0"/>
      <w:marBottom w:val="0"/>
      <w:divBdr>
        <w:top w:val="none" w:sz="0" w:space="0" w:color="auto"/>
        <w:left w:val="none" w:sz="0" w:space="0" w:color="auto"/>
        <w:bottom w:val="none" w:sz="0" w:space="0" w:color="auto"/>
        <w:right w:val="none" w:sz="0" w:space="0" w:color="auto"/>
      </w:divBdr>
    </w:div>
    <w:div w:id="1552498547">
      <w:marLeft w:val="0"/>
      <w:marRight w:val="0"/>
      <w:marTop w:val="0"/>
      <w:marBottom w:val="0"/>
      <w:divBdr>
        <w:top w:val="none" w:sz="0" w:space="0" w:color="auto"/>
        <w:left w:val="none" w:sz="0" w:space="0" w:color="auto"/>
        <w:bottom w:val="none" w:sz="0" w:space="0" w:color="auto"/>
        <w:right w:val="none" w:sz="0" w:space="0" w:color="auto"/>
      </w:divBdr>
    </w:div>
    <w:div w:id="1556047554">
      <w:marLeft w:val="0"/>
      <w:marRight w:val="0"/>
      <w:marTop w:val="0"/>
      <w:marBottom w:val="0"/>
      <w:divBdr>
        <w:top w:val="none" w:sz="0" w:space="0" w:color="auto"/>
        <w:left w:val="none" w:sz="0" w:space="0" w:color="auto"/>
        <w:bottom w:val="none" w:sz="0" w:space="0" w:color="auto"/>
        <w:right w:val="none" w:sz="0" w:space="0" w:color="auto"/>
      </w:divBdr>
    </w:div>
    <w:div w:id="1565021254">
      <w:marLeft w:val="0"/>
      <w:marRight w:val="0"/>
      <w:marTop w:val="0"/>
      <w:marBottom w:val="0"/>
      <w:divBdr>
        <w:top w:val="none" w:sz="0" w:space="0" w:color="auto"/>
        <w:left w:val="none" w:sz="0" w:space="0" w:color="auto"/>
        <w:bottom w:val="none" w:sz="0" w:space="0" w:color="auto"/>
        <w:right w:val="none" w:sz="0" w:space="0" w:color="auto"/>
      </w:divBdr>
    </w:div>
    <w:div w:id="1567183710">
      <w:marLeft w:val="0"/>
      <w:marRight w:val="0"/>
      <w:marTop w:val="0"/>
      <w:marBottom w:val="0"/>
      <w:divBdr>
        <w:top w:val="none" w:sz="0" w:space="0" w:color="auto"/>
        <w:left w:val="none" w:sz="0" w:space="0" w:color="auto"/>
        <w:bottom w:val="none" w:sz="0" w:space="0" w:color="auto"/>
        <w:right w:val="none" w:sz="0" w:space="0" w:color="auto"/>
      </w:divBdr>
    </w:div>
    <w:div w:id="1568224670">
      <w:marLeft w:val="0"/>
      <w:marRight w:val="0"/>
      <w:marTop w:val="0"/>
      <w:marBottom w:val="0"/>
      <w:divBdr>
        <w:top w:val="none" w:sz="0" w:space="0" w:color="auto"/>
        <w:left w:val="none" w:sz="0" w:space="0" w:color="auto"/>
        <w:bottom w:val="none" w:sz="0" w:space="0" w:color="auto"/>
        <w:right w:val="none" w:sz="0" w:space="0" w:color="auto"/>
      </w:divBdr>
    </w:div>
    <w:div w:id="1569339948">
      <w:marLeft w:val="0"/>
      <w:marRight w:val="0"/>
      <w:marTop w:val="0"/>
      <w:marBottom w:val="0"/>
      <w:divBdr>
        <w:top w:val="none" w:sz="0" w:space="0" w:color="auto"/>
        <w:left w:val="none" w:sz="0" w:space="0" w:color="auto"/>
        <w:bottom w:val="none" w:sz="0" w:space="0" w:color="auto"/>
        <w:right w:val="none" w:sz="0" w:space="0" w:color="auto"/>
      </w:divBdr>
    </w:div>
    <w:div w:id="1573391063">
      <w:marLeft w:val="0"/>
      <w:marRight w:val="0"/>
      <w:marTop w:val="0"/>
      <w:marBottom w:val="0"/>
      <w:divBdr>
        <w:top w:val="none" w:sz="0" w:space="0" w:color="auto"/>
        <w:left w:val="none" w:sz="0" w:space="0" w:color="auto"/>
        <w:bottom w:val="none" w:sz="0" w:space="0" w:color="auto"/>
        <w:right w:val="none" w:sz="0" w:space="0" w:color="auto"/>
      </w:divBdr>
      <w:divsChild>
        <w:div w:id="1406100049">
          <w:marLeft w:val="0"/>
          <w:marRight w:val="0"/>
          <w:marTop w:val="0"/>
          <w:marBottom w:val="0"/>
          <w:divBdr>
            <w:top w:val="none" w:sz="0" w:space="0" w:color="auto"/>
            <w:left w:val="none" w:sz="0" w:space="0" w:color="auto"/>
            <w:bottom w:val="none" w:sz="0" w:space="0" w:color="auto"/>
            <w:right w:val="none" w:sz="0" w:space="0" w:color="auto"/>
          </w:divBdr>
          <w:divsChild>
            <w:div w:id="127096059">
              <w:marLeft w:val="0"/>
              <w:marRight w:val="0"/>
              <w:marTop w:val="0"/>
              <w:marBottom w:val="0"/>
              <w:divBdr>
                <w:top w:val="none" w:sz="0" w:space="0" w:color="auto"/>
                <w:left w:val="none" w:sz="0" w:space="0" w:color="auto"/>
                <w:bottom w:val="none" w:sz="0" w:space="0" w:color="auto"/>
                <w:right w:val="none" w:sz="0" w:space="0" w:color="auto"/>
              </w:divBdr>
              <w:divsChild>
                <w:div w:id="86536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8035">
      <w:marLeft w:val="0"/>
      <w:marRight w:val="0"/>
      <w:marTop w:val="0"/>
      <w:marBottom w:val="0"/>
      <w:divBdr>
        <w:top w:val="none" w:sz="0" w:space="0" w:color="auto"/>
        <w:left w:val="none" w:sz="0" w:space="0" w:color="auto"/>
        <w:bottom w:val="none" w:sz="0" w:space="0" w:color="auto"/>
        <w:right w:val="none" w:sz="0" w:space="0" w:color="auto"/>
      </w:divBdr>
    </w:div>
    <w:div w:id="1579821233">
      <w:marLeft w:val="0"/>
      <w:marRight w:val="0"/>
      <w:marTop w:val="0"/>
      <w:marBottom w:val="0"/>
      <w:divBdr>
        <w:top w:val="none" w:sz="0" w:space="0" w:color="auto"/>
        <w:left w:val="none" w:sz="0" w:space="0" w:color="auto"/>
        <w:bottom w:val="none" w:sz="0" w:space="0" w:color="auto"/>
        <w:right w:val="none" w:sz="0" w:space="0" w:color="auto"/>
      </w:divBdr>
    </w:div>
    <w:div w:id="1579823315">
      <w:marLeft w:val="0"/>
      <w:marRight w:val="0"/>
      <w:marTop w:val="0"/>
      <w:marBottom w:val="0"/>
      <w:divBdr>
        <w:top w:val="none" w:sz="0" w:space="0" w:color="auto"/>
        <w:left w:val="none" w:sz="0" w:space="0" w:color="auto"/>
        <w:bottom w:val="none" w:sz="0" w:space="0" w:color="auto"/>
        <w:right w:val="none" w:sz="0" w:space="0" w:color="auto"/>
      </w:divBdr>
    </w:div>
    <w:div w:id="1582059123">
      <w:marLeft w:val="0"/>
      <w:marRight w:val="0"/>
      <w:marTop w:val="0"/>
      <w:marBottom w:val="0"/>
      <w:divBdr>
        <w:top w:val="none" w:sz="0" w:space="0" w:color="auto"/>
        <w:left w:val="none" w:sz="0" w:space="0" w:color="auto"/>
        <w:bottom w:val="none" w:sz="0" w:space="0" w:color="auto"/>
        <w:right w:val="none" w:sz="0" w:space="0" w:color="auto"/>
      </w:divBdr>
    </w:div>
    <w:div w:id="1595823418">
      <w:marLeft w:val="0"/>
      <w:marRight w:val="0"/>
      <w:marTop w:val="0"/>
      <w:marBottom w:val="0"/>
      <w:divBdr>
        <w:top w:val="none" w:sz="0" w:space="0" w:color="auto"/>
        <w:left w:val="none" w:sz="0" w:space="0" w:color="auto"/>
        <w:bottom w:val="none" w:sz="0" w:space="0" w:color="auto"/>
        <w:right w:val="none" w:sz="0" w:space="0" w:color="auto"/>
      </w:divBdr>
    </w:div>
    <w:div w:id="1600332550">
      <w:marLeft w:val="0"/>
      <w:marRight w:val="0"/>
      <w:marTop w:val="0"/>
      <w:marBottom w:val="0"/>
      <w:divBdr>
        <w:top w:val="none" w:sz="0" w:space="0" w:color="auto"/>
        <w:left w:val="none" w:sz="0" w:space="0" w:color="auto"/>
        <w:bottom w:val="none" w:sz="0" w:space="0" w:color="auto"/>
        <w:right w:val="none" w:sz="0" w:space="0" w:color="auto"/>
      </w:divBdr>
    </w:div>
    <w:div w:id="1603486913">
      <w:marLeft w:val="0"/>
      <w:marRight w:val="0"/>
      <w:marTop w:val="0"/>
      <w:marBottom w:val="0"/>
      <w:divBdr>
        <w:top w:val="none" w:sz="0" w:space="0" w:color="auto"/>
        <w:left w:val="none" w:sz="0" w:space="0" w:color="auto"/>
        <w:bottom w:val="none" w:sz="0" w:space="0" w:color="auto"/>
        <w:right w:val="none" w:sz="0" w:space="0" w:color="auto"/>
      </w:divBdr>
    </w:div>
    <w:div w:id="1604805410">
      <w:marLeft w:val="0"/>
      <w:marRight w:val="0"/>
      <w:marTop w:val="0"/>
      <w:marBottom w:val="0"/>
      <w:divBdr>
        <w:top w:val="none" w:sz="0" w:space="0" w:color="auto"/>
        <w:left w:val="none" w:sz="0" w:space="0" w:color="auto"/>
        <w:bottom w:val="none" w:sz="0" w:space="0" w:color="auto"/>
        <w:right w:val="none" w:sz="0" w:space="0" w:color="auto"/>
      </w:divBdr>
    </w:div>
    <w:div w:id="1610157039">
      <w:marLeft w:val="0"/>
      <w:marRight w:val="0"/>
      <w:marTop w:val="0"/>
      <w:marBottom w:val="0"/>
      <w:divBdr>
        <w:top w:val="none" w:sz="0" w:space="0" w:color="auto"/>
        <w:left w:val="none" w:sz="0" w:space="0" w:color="auto"/>
        <w:bottom w:val="none" w:sz="0" w:space="0" w:color="auto"/>
        <w:right w:val="none" w:sz="0" w:space="0" w:color="auto"/>
      </w:divBdr>
    </w:div>
    <w:div w:id="1616475773">
      <w:marLeft w:val="0"/>
      <w:marRight w:val="0"/>
      <w:marTop w:val="0"/>
      <w:marBottom w:val="0"/>
      <w:divBdr>
        <w:top w:val="none" w:sz="0" w:space="0" w:color="auto"/>
        <w:left w:val="none" w:sz="0" w:space="0" w:color="auto"/>
        <w:bottom w:val="none" w:sz="0" w:space="0" w:color="auto"/>
        <w:right w:val="none" w:sz="0" w:space="0" w:color="auto"/>
      </w:divBdr>
    </w:div>
    <w:div w:id="1617374552">
      <w:marLeft w:val="0"/>
      <w:marRight w:val="0"/>
      <w:marTop w:val="0"/>
      <w:marBottom w:val="0"/>
      <w:divBdr>
        <w:top w:val="none" w:sz="0" w:space="0" w:color="auto"/>
        <w:left w:val="none" w:sz="0" w:space="0" w:color="auto"/>
        <w:bottom w:val="none" w:sz="0" w:space="0" w:color="auto"/>
        <w:right w:val="none" w:sz="0" w:space="0" w:color="auto"/>
      </w:divBdr>
    </w:div>
    <w:div w:id="1619525783">
      <w:marLeft w:val="0"/>
      <w:marRight w:val="0"/>
      <w:marTop w:val="0"/>
      <w:marBottom w:val="0"/>
      <w:divBdr>
        <w:top w:val="none" w:sz="0" w:space="0" w:color="auto"/>
        <w:left w:val="none" w:sz="0" w:space="0" w:color="auto"/>
        <w:bottom w:val="none" w:sz="0" w:space="0" w:color="auto"/>
        <w:right w:val="none" w:sz="0" w:space="0" w:color="auto"/>
      </w:divBdr>
    </w:div>
    <w:div w:id="1622373717">
      <w:marLeft w:val="0"/>
      <w:marRight w:val="0"/>
      <w:marTop w:val="0"/>
      <w:marBottom w:val="0"/>
      <w:divBdr>
        <w:top w:val="none" w:sz="0" w:space="0" w:color="auto"/>
        <w:left w:val="none" w:sz="0" w:space="0" w:color="auto"/>
        <w:bottom w:val="none" w:sz="0" w:space="0" w:color="auto"/>
        <w:right w:val="none" w:sz="0" w:space="0" w:color="auto"/>
      </w:divBdr>
    </w:div>
    <w:div w:id="1625959960">
      <w:marLeft w:val="0"/>
      <w:marRight w:val="0"/>
      <w:marTop w:val="0"/>
      <w:marBottom w:val="0"/>
      <w:divBdr>
        <w:top w:val="none" w:sz="0" w:space="0" w:color="auto"/>
        <w:left w:val="none" w:sz="0" w:space="0" w:color="auto"/>
        <w:bottom w:val="none" w:sz="0" w:space="0" w:color="auto"/>
        <w:right w:val="none" w:sz="0" w:space="0" w:color="auto"/>
      </w:divBdr>
    </w:div>
    <w:div w:id="1643268247">
      <w:marLeft w:val="0"/>
      <w:marRight w:val="0"/>
      <w:marTop w:val="0"/>
      <w:marBottom w:val="0"/>
      <w:divBdr>
        <w:top w:val="none" w:sz="0" w:space="0" w:color="auto"/>
        <w:left w:val="none" w:sz="0" w:space="0" w:color="auto"/>
        <w:bottom w:val="none" w:sz="0" w:space="0" w:color="auto"/>
        <w:right w:val="none" w:sz="0" w:space="0" w:color="auto"/>
      </w:divBdr>
    </w:div>
    <w:div w:id="1644235492">
      <w:marLeft w:val="0"/>
      <w:marRight w:val="0"/>
      <w:marTop w:val="0"/>
      <w:marBottom w:val="0"/>
      <w:divBdr>
        <w:top w:val="none" w:sz="0" w:space="0" w:color="auto"/>
        <w:left w:val="none" w:sz="0" w:space="0" w:color="auto"/>
        <w:bottom w:val="none" w:sz="0" w:space="0" w:color="auto"/>
        <w:right w:val="none" w:sz="0" w:space="0" w:color="auto"/>
      </w:divBdr>
    </w:div>
    <w:div w:id="1651127964">
      <w:marLeft w:val="0"/>
      <w:marRight w:val="0"/>
      <w:marTop w:val="0"/>
      <w:marBottom w:val="0"/>
      <w:divBdr>
        <w:top w:val="none" w:sz="0" w:space="0" w:color="auto"/>
        <w:left w:val="none" w:sz="0" w:space="0" w:color="auto"/>
        <w:bottom w:val="none" w:sz="0" w:space="0" w:color="auto"/>
        <w:right w:val="none" w:sz="0" w:space="0" w:color="auto"/>
      </w:divBdr>
    </w:div>
    <w:div w:id="1656761995">
      <w:marLeft w:val="0"/>
      <w:marRight w:val="0"/>
      <w:marTop w:val="0"/>
      <w:marBottom w:val="0"/>
      <w:divBdr>
        <w:top w:val="none" w:sz="0" w:space="0" w:color="auto"/>
        <w:left w:val="none" w:sz="0" w:space="0" w:color="auto"/>
        <w:bottom w:val="none" w:sz="0" w:space="0" w:color="auto"/>
        <w:right w:val="none" w:sz="0" w:space="0" w:color="auto"/>
      </w:divBdr>
    </w:div>
    <w:div w:id="1658151204">
      <w:marLeft w:val="0"/>
      <w:marRight w:val="0"/>
      <w:marTop w:val="0"/>
      <w:marBottom w:val="0"/>
      <w:divBdr>
        <w:top w:val="none" w:sz="0" w:space="0" w:color="auto"/>
        <w:left w:val="none" w:sz="0" w:space="0" w:color="auto"/>
        <w:bottom w:val="none" w:sz="0" w:space="0" w:color="auto"/>
        <w:right w:val="none" w:sz="0" w:space="0" w:color="auto"/>
      </w:divBdr>
    </w:div>
    <w:div w:id="1669750628">
      <w:marLeft w:val="0"/>
      <w:marRight w:val="0"/>
      <w:marTop w:val="0"/>
      <w:marBottom w:val="0"/>
      <w:divBdr>
        <w:top w:val="none" w:sz="0" w:space="0" w:color="auto"/>
        <w:left w:val="none" w:sz="0" w:space="0" w:color="auto"/>
        <w:bottom w:val="none" w:sz="0" w:space="0" w:color="auto"/>
        <w:right w:val="none" w:sz="0" w:space="0" w:color="auto"/>
      </w:divBdr>
    </w:div>
    <w:div w:id="1671837011">
      <w:marLeft w:val="0"/>
      <w:marRight w:val="0"/>
      <w:marTop w:val="0"/>
      <w:marBottom w:val="0"/>
      <w:divBdr>
        <w:top w:val="none" w:sz="0" w:space="0" w:color="auto"/>
        <w:left w:val="none" w:sz="0" w:space="0" w:color="auto"/>
        <w:bottom w:val="none" w:sz="0" w:space="0" w:color="auto"/>
        <w:right w:val="none" w:sz="0" w:space="0" w:color="auto"/>
      </w:divBdr>
    </w:div>
    <w:div w:id="1673215669">
      <w:marLeft w:val="0"/>
      <w:marRight w:val="0"/>
      <w:marTop w:val="0"/>
      <w:marBottom w:val="0"/>
      <w:divBdr>
        <w:top w:val="none" w:sz="0" w:space="0" w:color="auto"/>
        <w:left w:val="none" w:sz="0" w:space="0" w:color="auto"/>
        <w:bottom w:val="none" w:sz="0" w:space="0" w:color="auto"/>
        <w:right w:val="none" w:sz="0" w:space="0" w:color="auto"/>
      </w:divBdr>
    </w:div>
    <w:div w:id="1675063160">
      <w:marLeft w:val="0"/>
      <w:marRight w:val="0"/>
      <w:marTop w:val="0"/>
      <w:marBottom w:val="0"/>
      <w:divBdr>
        <w:top w:val="none" w:sz="0" w:space="0" w:color="auto"/>
        <w:left w:val="none" w:sz="0" w:space="0" w:color="auto"/>
        <w:bottom w:val="none" w:sz="0" w:space="0" w:color="auto"/>
        <w:right w:val="none" w:sz="0" w:space="0" w:color="auto"/>
      </w:divBdr>
    </w:div>
    <w:div w:id="1682121648">
      <w:marLeft w:val="0"/>
      <w:marRight w:val="0"/>
      <w:marTop w:val="0"/>
      <w:marBottom w:val="0"/>
      <w:divBdr>
        <w:top w:val="none" w:sz="0" w:space="0" w:color="auto"/>
        <w:left w:val="none" w:sz="0" w:space="0" w:color="auto"/>
        <w:bottom w:val="none" w:sz="0" w:space="0" w:color="auto"/>
        <w:right w:val="none" w:sz="0" w:space="0" w:color="auto"/>
      </w:divBdr>
      <w:divsChild>
        <w:div w:id="39742544">
          <w:marLeft w:val="0"/>
          <w:marRight w:val="0"/>
          <w:marTop w:val="0"/>
          <w:marBottom w:val="0"/>
          <w:divBdr>
            <w:top w:val="none" w:sz="0" w:space="0" w:color="auto"/>
            <w:left w:val="none" w:sz="0" w:space="0" w:color="auto"/>
            <w:bottom w:val="none" w:sz="0" w:space="0" w:color="auto"/>
            <w:right w:val="none" w:sz="0" w:space="0" w:color="auto"/>
          </w:divBdr>
          <w:divsChild>
            <w:div w:id="2027635079">
              <w:marLeft w:val="0"/>
              <w:marRight w:val="0"/>
              <w:marTop w:val="0"/>
              <w:marBottom w:val="0"/>
              <w:divBdr>
                <w:top w:val="none" w:sz="0" w:space="0" w:color="auto"/>
                <w:left w:val="none" w:sz="0" w:space="0" w:color="auto"/>
                <w:bottom w:val="none" w:sz="0" w:space="0" w:color="auto"/>
                <w:right w:val="none" w:sz="0" w:space="0" w:color="auto"/>
              </w:divBdr>
              <w:divsChild>
                <w:div w:id="158715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552704">
      <w:marLeft w:val="0"/>
      <w:marRight w:val="0"/>
      <w:marTop w:val="0"/>
      <w:marBottom w:val="0"/>
      <w:divBdr>
        <w:top w:val="none" w:sz="0" w:space="0" w:color="auto"/>
        <w:left w:val="none" w:sz="0" w:space="0" w:color="auto"/>
        <w:bottom w:val="none" w:sz="0" w:space="0" w:color="auto"/>
        <w:right w:val="none" w:sz="0" w:space="0" w:color="auto"/>
      </w:divBdr>
      <w:divsChild>
        <w:div w:id="242229746">
          <w:marLeft w:val="0"/>
          <w:marRight w:val="0"/>
          <w:marTop w:val="0"/>
          <w:marBottom w:val="0"/>
          <w:divBdr>
            <w:top w:val="none" w:sz="0" w:space="0" w:color="auto"/>
            <w:left w:val="none" w:sz="0" w:space="0" w:color="auto"/>
            <w:bottom w:val="none" w:sz="0" w:space="0" w:color="auto"/>
            <w:right w:val="none" w:sz="0" w:space="0" w:color="auto"/>
          </w:divBdr>
          <w:divsChild>
            <w:div w:id="3528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057148">
      <w:marLeft w:val="0"/>
      <w:marRight w:val="0"/>
      <w:marTop w:val="0"/>
      <w:marBottom w:val="0"/>
      <w:divBdr>
        <w:top w:val="none" w:sz="0" w:space="0" w:color="auto"/>
        <w:left w:val="none" w:sz="0" w:space="0" w:color="auto"/>
        <w:bottom w:val="none" w:sz="0" w:space="0" w:color="auto"/>
        <w:right w:val="none" w:sz="0" w:space="0" w:color="auto"/>
      </w:divBdr>
    </w:div>
    <w:div w:id="1692102751">
      <w:marLeft w:val="0"/>
      <w:marRight w:val="0"/>
      <w:marTop w:val="0"/>
      <w:marBottom w:val="0"/>
      <w:divBdr>
        <w:top w:val="none" w:sz="0" w:space="0" w:color="auto"/>
        <w:left w:val="none" w:sz="0" w:space="0" w:color="auto"/>
        <w:bottom w:val="none" w:sz="0" w:space="0" w:color="auto"/>
        <w:right w:val="none" w:sz="0" w:space="0" w:color="auto"/>
      </w:divBdr>
    </w:div>
    <w:div w:id="1693339435">
      <w:marLeft w:val="0"/>
      <w:marRight w:val="0"/>
      <w:marTop w:val="0"/>
      <w:marBottom w:val="0"/>
      <w:divBdr>
        <w:top w:val="none" w:sz="0" w:space="0" w:color="auto"/>
        <w:left w:val="none" w:sz="0" w:space="0" w:color="auto"/>
        <w:bottom w:val="none" w:sz="0" w:space="0" w:color="auto"/>
        <w:right w:val="none" w:sz="0" w:space="0" w:color="auto"/>
      </w:divBdr>
    </w:div>
    <w:div w:id="1698193695">
      <w:marLeft w:val="0"/>
      <w:marRight w:val="0"/>
      <w:marTop w:val="0"/>
      <w:marBottom w:val="0"/>
      <w:divBdr>
        <w:top w:val="none" w:sz="0" w:space="0" w:color="auto"/>
        <w:left w:val="none" w:sz="0" w:space="0" w:color="auto"/>
        <w:bottom w:val="none" w:sz="0" w:space="0" w:color="auto"/>
        <w:right w:val="none" w:sz="0" w:space="0" w:color="auto"/>
      </w:divBdr>
    </w:div>
    <w:div w:id="1700740230">
      <w:marLeft w:val="0"/>
      <w:marRight w:val="0"/>
      <w:marTop w:val="0"/>
      <w:marBottom w:val="0"/>
      <w:divBdr>
        <w:top w:val="none" w:sz="0" w:space="0" w:color="auto"/>
        <w:left w:val="none" w:sz="0" w:space="0" w:color="auto"/>
        <w:bottom w:val="none" w:sz="0" w:space="0" w:color="auto"/>
        <w:right w:val="none" w:sz="0" w:space="0" w:color="auto"/>
      </w:divBdr>
    </w:div>
    <w:div w:id="1718553498">
      <w:marLeft w:val="0"/>
      <w:marRight w:val="0"/>
      <w:marTop w:val="0"/>
      <w:marBottom w:val="0"/>
      <w:divBdr>
        <w:top w:val="none" w:sz="0" w:space="0" w:color="auto"/>
        <w:left w:val="none" w:sz="0" w:space="0" w:color="auto"/>
        <w:bottom w:val="none" w:sz="0" w:space="0" w:color="auto"/>
        <w:right w:val="none" w:sz="0" w:space="0" w:color="auto"/>
      </w:divBdr>
    </w:div>
    <w:div w:id="1720663379">
      <w:marLeft w:val="0"/>
      <w:marRight w:val="0"/>
      <w:marTop w:val="0"/>
      <w:marBottom w:val="0"/>
      <w:divBdr>
        <w:top w:val="none" w:sz="0" w:space="0" w:color="auto"/>
        <w:left w:val="none" w:sz="0" w:space="0" w:color="auto"/>
        <w:bottom w:val="none" w:sz="0" w:space="0" w:color="auto"/>
        <w:right w:val="none" w:sz="0" w:space="0" w:color="auto"/>
      </w:divBdr>
    </w:div>
    <w:div w:id="1720788057">
      <w:marLeft w:val="0"/>
      <w:marRight w:val="0"/>
      <w:marTop w:val="0"/>
      <w:marBottom w:val="0"/>
      <w:divBdr>
        <w:top w:val="none" w:sz="0" w:space="0" w:color="auto"/>
        <w:left w:val="none" w:sz="0" w:space="0" w:color="auto"/>
        <w:bottom w:val="none" w:sz="0" w:space="0" w:color="auto"/>
        <w:right w:val="none" w:sz="0" w:space="0" w:color="auto"/>
      </w:divBdr>
    </w:div>
    <w:div w:id="1724213518">
      <w:marLeft w:val="0"/>
      <w:marRight w:val="0"/>
      <w:marTop w:val="0"/>
      <w:marBottom w:val="0"/>
      <w:divBdr>
        <w:top w:val="none" w:sz="0" w:space="0" w:color="auto"/>
        <w:left w:val="none" w:sz="0" w:space="0" w:color="auto"/>
        <w:bottom w:val="none" w:sz="0" w:space="0" w:color="auto"/>
        <w:right w:val="none" w:sz="0" w:space="0" w:color="auto"/>
      </w:divBdr>
    </w:div>
    <w:div w:id="1731343584">
      <w:marLeft w:val="0"/>
      <w:marRight w:val="0"/>
      <w:marTop w:val="0"/>
      <w:marBottom w:val="0"/>
      <w:divBdr>
        <w:top w:val="none" w:sz="0" w:space="0" w:color="auto"/>
        <w:left w:val="none" w:sz="0" w:space="0" w:color="auto"/>
        <w:bottom w:val="none" w:sz="0" w:space="0" w:color="auto"/>
        <w:right w:val="none" w:sz="0" w:space="0" w:color="auto"/>
      </w:divBdr>
    </w:div>
    <w:div w:id="1753310918">
      <w:marLeft w:val="0"/>
      <w:marRight w:val="0"/>
      <w:marTop w:val="0"/>
      <w:marBottom w:val="0"/>
      <w:divBdr>
        <w:top w:val="none" w:sz="0" w:space="0" w:color="auto"/>
        <w:left w:val="none" w:sz="0" w:space="0" w:color="auto"/>
        <w:bottom w:val="none" w:sz="0" w:space="0" w:color="auto"/>
        <w:right w:val="none" w:sz="0" w:space="0" w:color="auto"/>
      </w:divBdr>
    </w:div>
    <w:div w:id="1755664250">
      <w:marLeft w:val="0"/>
      <w:marRight w:val="0"/>
      <w:marTop w:val="0"/>
      <w:marBottom w:val="0"/>
      <w:divBdr>
        <w:top w:val="none" w:sz="0" w:space="0" w:color="auto"/>
        <w:left w:val="none" w:sz="0" w:space="0" w:color="auto"/>
        <w:bottom w:val="none" w:sz="0" w:space="0" w:color="auto"/>
        <w:right w:val="none" w:sz="0" w:space="0" w:color="auto"/>
      </w:divBdr>
    </w:div>
    <w:div w:id="1759792801">
      <w:marLeft w:val="0"/>
      <w:marRight w:val="0"/>
      <w:marTop w:val="0"/>
      <w:marBottom w:val="0"/>
      <w:divBdr>
        <w:top w:val="none" w:sz="0" w:space="0" w:color="auto"/>
        <w:left w:val="none" w:sz="0" w:space="0" w:color="auto"/>
        <w:bottom w:val="none" w:sz="0" w:space="0" w:color="auto"/>
        <w:right w:val="none" w:sz="0" w:space="0" w:color="auto"/>
      </w:divBdr>
    </w:div>
    <w:div w:id="1768193954">
      <w:marLeft w:val="0"/>
      <w:marRight w:val="0"/>
      <w:marTop w:val="0"/>
      <w:marBottom w:val="0"/>
      <w:divBdr>
        <w:top w:val="none" w:sz="0" w:space="0" w:color="auto"/>
        <w:left w:val="none" w:sz="0" w:space="0" w:color="auto"/>
        <w:bottom w:val="none" w:sz="0" w:space="0" w:color="auto"/>
        <w:right w:val="none" w:sz="0" w:space="0" w:color="auto"/>
      </w:divBdr>
    </w:div>
    <w:div w:id="1771775673">
      <w:marLeft w:val="0"/>
      <w:marRight w:val="0"/>
      <w:marTop w:val="0"/>
      <w:marBottom w:val="0"/>
      <w:divBdr>
        <w:top w:val="none" w:sz="0" w:space="0" w:color="auto"/>
        <w:left w:val="none" w:sz="0" w:space="0" w:color="auto"/>
        <w:bottom w:val="none" w:sz="0" w:space="0" w:color="auto"/>
        <w:right w:val="none" w:sz="0" w:space="0" w:color="auto"/>
      </w:divBdr>
    </w:div>
    <w:div w:id="1787963616">
      <w:marLeft w:val="0"/>
      <w:marRight w:val="0"/>
      <w:marTop w:val="0"/>
      <w:marBottom w:val="0"/>
      <w:divBdr>
        <w:top w:val="none" w:sz="0" w:space="0" w:color="auto"/>
        <w:left w:val="none" w:sz="0" w:space="0" w:color="auto"/>
        <w:bottom w:val="none" w:sz="0" w:space="0" w:color="auto"/>
        <w:right w:val="none" w:sz="0" w:space="0" w:color="auto"/>
      </w:divBdr>
    </w:div>
    <w:div w:id="1796942612">
      <w:marLeft w:val="0"/>
      <w:marRight w:val="0"/>
      <w:marTop w:val="0"/>
      <w:marBottom w:val="0"/>
      <w:divBdr>
        <w:top w:val="none" w:sz="0" w:space="0" w:color="auto"/>
        <w:left w:val="none" w:sz="0" w:space="0" w:color="auto"/>
        <w:bottom w:val="none" w:sz="0" w:space="0" w:color="auto"/>
        <w:right w:val="none" w:sz="0" w:space="0" w:color="auto"/>
      </w:divBdr>
    </w:div>
    <w:div w:id="1805654241">
      <w:marLeft w:val="0"/>
      <w:marRight w:val="0"/>
      <w:marTop w:val="0"/>
      <w:marBottom w:val="0"/>
      <w:divBdr>
        <w:top w:val="none" w:sz="0" w:space="0" w:color="auto"/>
        <w:left w:val="none" w:sz="0" w:space="0" w:color="auto"/>
        <w:bottom w:val="none" w:sz="0" w:space="0" w:color="auto"/>
        <w:right w:val="none" w:sz="0" w:space="0" w:color="auto"/>
      </w:divBdr>
    </w:div>
    <w:div w:id="1809200492">
      <w:marLeft w:val="0"/>
      <w:marRight w:val="0"/>
      <w:marTop w:val="0"/>
      <w:marBottom w:val="0"/>
      <w:divBdr>
        <w:top w:val="none" w:sz="0" w:space="0" w:color="auto"/>
        <w:left w:val="none" w:sz="0" w:space="0" w:color="auto"/>
        <w:bottom w:val="none" w:sz="0" w:space="0" w:color="auto"/>
        <w:right w:val="none" w:sz="0" w:space="0" w:color="auto"/>
      </w:divBdr>
    </w:div>
    <w:div w:id="1810513332">
      <w:marLeft w:val="0"/>
      <w:marRight w:val="0"/>
      <w:marTop w:val="0"/>
      <w:marBottom w:val="0"/>
      <w:divBdr>
        <w:top w:val="none" w:sz="0" w:space="0" w:color="auto"/>
        <w:left w:val="none" w:sz="0" w:space="0" w:color="auto"/>
        <w:bottom w:val="none" w:sz="0" w:space="0" w:color="auto"/>
        <w:right w:val="none" w:sz="0" w:space="0" w:color="auto"/>
      </w:divBdr>
    </w:div>
    <w:div w:id="1816532214">
      <w:marLeft w:val="0"/>
      <w:marRight w:val="0"/>
      <w:marTop w:val="0"/>
      <w:marBottom w:val="0"/>
      <w:divBdr>
        <w:top w:val="none" w:sz="0" w:space="0" w:color="auto"/>
        <w:left w:val="none" w:sz="0" w:space="0" w:color="auto"/>
        <w:bottom w:val="none" w:sz="0" w:space="0" w:color="auto"/>
        <w:right w:val="none" w:sz="0" w:space="0" w:color="auto"/>
      </w:divBdr>
    </w:div>
    <w:div w:id="1817799626">
      <w:marLeft w:val="0"/>
      <w:marRight w:val="0"/>
      <w:marTop w:val="0"/>
      <w:marBottom w:val="0"/>
      <w:divBdr>
        <w:top w:val="none" w:sz="0" w:space="0" w:color="auto"/>
        <w:left w:val="none" w:sz="0" w:space="0" w:color="auto"/>
        <w:bottom w:val="none" w:sz="0" w:space="0" w:color="auto"/>
        <w:right w:val="none" w:sz="0" w:space="0" w:color="auto"/>
      </w:divBdr>
    </w:div>
    <w:div w:id="1822841207">
      <w:marLeft w:val="0"/>
      <w:marRight w:val="0"/>
      <w:marTop w:val="0"/>
      <w:marBottom w:val="0"/>
      <w:divBdr>
        <w:top w:val="none" w:sz="0" w:space="0" w:color="auto"/>
        <w:left w:val="none" w:sz="0" w:space="0" w:color="auto"/>
        <w:bottom w:val="none" w:sz="0" w:space="0" w:color="auto"/>
        <w:right w:val="none" w:sz="0" w:space="0" w:color="auto"/>
      </w:divBdr>
    </w:div>
    <w:div w:id="1835366356">
      <w:marLeft w:val="0"/>
      <w:marRight w:val="0"/>
      <w:marTop w:val="0"/>
      <w:marBottom w:val="0"/>
      <w:divBdr>
        <w:top w:val="none" w:sz="0" w:space="0" w:color="auto"/>
        <w:left w:val="none" w:sz="0" w:space="0" w:color="auto"/>
        <w:bottom w:val="none" w:sz="0" w:space="0" w:color="auto"/>
        <w:right w:val="none" w:sz="0" w:space="0" w:color="auto"/>
      </w:divBdr>
    </w:div>
    <w:div w:id="1840190023">
      <w:marLeft w:val="0"/>
      <w:marRight w:val="0"/>
      <w:marTop w:val="0"/>
      <w:marBottom w:val="0"/>
      <w:divBdr>
        <w:top w:val="none" w:sz="0" w:space="0" w:color="auto"/>
        <w:left w:val="none" w:sz="0" w:space="0" w:color="auto"/>
        <w:bottom w:val="none" w:sz="0" w:space="0" w:color="auto"/>
        <w:right w:val="none" w:sz="0" w:space="0" w:color="auto"/>
      </w:divBdr>
    </w:div>
    <w:div w:id="1850439856">
      <w:marLeft w:val="0"/>
      <w:marRight w:val="0"/>
      <w:marTop w:val="0"/>
      <w:marBottom w:val="0"/>
      <w:divBdr>
        <w:top w:val="none" w:sz="0" w:space="0" w:color="auto"/>
        <w:left w:val="none" w:sz="0" w:space="0" w:color="auto"/>
        <w:bottom w:val="none" w:sz="0" w:space="0" w:color="auto"/>
        <w:right w:val="none" w:sz="0" w:space="0" w:color="auto"/>
      </w:divBdr>
    </w:div>
    <w:div w:id="1856571578">
      <w:marLeft w:val="0"/>
      <w:marRight w:val="0"/>
      <w:marTop w:val="0"/>
      <w:marBottom w:val="0"/>
      <w:divBdr>
        <w:top w:val="none" w:sz="0" w:space="0" w:color="auto"/>
        <w:left w:val="none" w:sz="0" w:space="0" w:color="auto"/>
        <w:bottom w:val="none" w:sz="0" w:space="0" w:color="auto"/>
        <w:right w:val="none" w:sz="0" w:space="0" w:color="auto"/>
      </w:divBdr>
    </w:div>
    <w:div w:id="1857381302">
      <w:marLeft w:val="0"/>
      <w:marRight w:val="0"/>
      <w:marTop w:val="0"/>
      <w:marBottom w:val="0"/>
      <w:divBdr>
        <w:top w:val="none" w:sz="0" w:space="0" w:color="auto"/>
        <w:left w:val="none" w:sz="0" w:space="0" w:color="auto"/>
        <w:bottom w:val="none" w:sz="0" w:space="0" w:color="auto"/>
        <w:right w:val="none" w:sz="0" w:space="0" w:color="auto"/>
      </w:divBdr>
    </w:div>
    <w:div w:id="1860116670">
      <w:marLeft w:val="0"/>
      <w:marRight w:val="0"/>
      <w:marTop w:val="0"/>
      <w:marBottom w:val="0"/>
      <w:divBdr>
        <w:top w:val="none" w:sz="0" w:space="0" w:color="auto"/>
        <w:left w:val="none" w:sz="0" w:space="0" w:color="auto"/>
        <w:bottom w:val="none" w:sz="0" w:space="0" w:color="auto"/>
        <w:right w:val="none" w:sz="0" w:space="0" w:color="auto"/>
      </w:divBdr>
    </w:div>
    <w:div w:id="1867712956">
      <w:marLeft w:val="0"/>
      <w:marRight w:val="0"/>
      <w:marTop w:val="0"/>
      <w:marBottom w:val="0"/>
      <w:divBdr>
        <w:top w:val="none" w:sz="0" w:space="0" w:color="auto"/>
        <w:left w:val="none" w:sz="0" w:space="0" w:color="auto"/>
        <w:bottom w:val="none" w:sz="0" w:space="0" w:color="auto"/>
        <w:right w:val="none" w:sz="0" w:space="0" w:color="auto"/>
      </w:divBdr>
    </w:div>
    <w:div w:id="1868908506">
      <w:marLeft w:val="0"/>
      <w:marRight w:val="0"/>
      <w:marTop w:val="0"/>
      <w:marBottom w:val="0"/>
      <w:divBdr>
        <w:top w:val="none" w:sz="0" w:space="0" w:color="auto"/>
        <w:left w:val="none" w:sz="0" w:space="0" w:color="auto"/>
        <w:bottom w:val="none" w:sz="0" w:space="0" w:color="auto"/>
        <w:right w:val="none" w:sz="0" w:space="0" w:color="auto"/>
      </w:divBdr>
    </w:div>
    <w:div w:id="1873878124">
      <w:marLeft w:val="0"/>
      <w:marRight w:val="0"/>
      <w:marTop w:val="0"/>
      <w:marBottom w:val="0"/>
      <w:divBdr>
        <w:top w:val="none" w:sz="0" w:space="0" w:color="auto"/>
        <w:left w:val="none" w:sz="0" w:space="0" w:color="auto"/>
        <w:bottom w:val="none" w:sz="0" w:space="0" w:color="auto"/>
        <w:right w:val="none" w:sz="0" w:space="0" w:color="auto"/>
      </w:divBdr>
    </w:div>
    <w:div w:id="1875264605">
      <w:marLeft w:val="0"/>
      <w:marRight w:val="0"/>
      <w:marTop w:val="0"/>
      <w:marBottom w:val="0"/>
      <w:divBdr>
        <w:top w:val="none" w:sz="0" w:space="0" w:color="auto"/>
        <w:left w:val="none" w:sz="0" w:space="0" w:color="auto"/>
        <w:bottom w:val="none" w:sz="0" w:space="0" w:color="auto"/>
        <w:right w:val="none" w:sz="0" w:space="0" w:color="auto"/>
      </w:divBdr>
    </w:div>
    <w:div w:id="1876117157">
      <w:marLeft w:val="0"/>
      <w:marRight w:val="0"/>
      <w:marTop w:val="0"/>
      <w:marBottom w:val="0"/>
      <w:divBdr>
        <w:top w:val="none" w:sz="0" w:space="0" w:color="auto"/>
        <w:left w:val="none" w:sz="0" w:space="0" w:color="auto"/>
        <w:bottom w:val="none" w:sz="0" w:space="0" w:color="auto"/>
        <w:right w:val="none" w:sz="0" w:space="0" w:color="auto"/>
      </w:divBdr>
    </w:div>
    <w:div w:id="1886066389">
      <w:marLeft w:val="0"/>
      <w:marRight w:val="0"/>
      <w:marTop w:val="0"/>
      <w:marBottom w:val="0"/>
      <w:divBdr>
        <w:top w:val="none" w:sz="0" w:space="0" w:color="auto"/>
        <w:left w:val="none" w:sz="0" w:space="0" w:color="auto"/>
        <w:bottom w:val="none" w:sz="0" w:space="0" w:color="auto"/>
        <w:right w:val="none" w:sz="0" w:space="0" w:color="auto"/>
      </w:divBdr>
    </w:div>
    <w:div w:id="1891259159">
      <w:marLeft w:val="0"/>
      <w:marRight w:val="0"/>
      <w:marTop w:val="0"/>
      <w:marBottom w:val="0"/>
      <w:divBdr>
        <w:top w:val="none" w:sz="0" w:space="0" w:color="auto"/>
        <w:left w:val="none" w:sz="0" w:space="0" w:color="auto"/>
        <w:bottom w:val="none" w:sz="0" w:space="0" w:color="auto"/>
        <w:right w:val="none" w:sz="0" w:space="0" w:color="auto"/>
      </w:divBdr>
    </w:div>
    <w:div w:id="1894002572">
      <w:marLeft w:val="0"/>
      <w:marRight w:val="0"/>
      <w:marTop w:val="0"/>
      <w:marBottom w:val="0"/>
      <w:divBdr>
        <w:top w:val="none" w:sz="0" w:space="0" w:color="auto"/>
        <w:left w:val="none" w:sz="0" w:space="0" w:color="auto"/>
        <w:bottom w:val="none" w:sz="0" w:space="0" w:color="auto"/>
        <w:right w:val="none" w:sz="0" w:space="0" w:color="auto"/>
      </w:divBdr>
    </w:div>
    <w:div w:id="1894659692">
      <w:marLeft w:val="0"/>
      <w:marRight w:val="0"/>
      <w:marTop w:val="0"/>
      <w:marBottom w:val="0"/>
      <w:divBdr>
        <w:top w:val="none" w:sz="0" w:space="0" w:color="auto"/>
        <w:left w:val="none" w:sz="0" w:space="0" w:color="auto"/>
        <w:bottom w:val="none" w:sz="0" w:space="0" w:color="auto"/>
        <w:right w:val="none" w:sz="0" w:space="0" w:color="auto"/>
      </w:divBdr>
    </w:div>
    <w:div w:id="1898857295">
      <w:marLeft w:val="0"/>
      <w:marRight w:val="0"/>
      <w:marTop w:val="0"/>
      <w:marBottom w:val="0"/>
      <w:divBdr>
        <w:top w:val="none" w:sz="0" w:space="0" w:color="auto"/>
        <w:left w:val="none" w:sz="0" w:space="0" w:color="auto"/>
        <w:bottom w:val="none" w:sz="0" w:space="0" w:color="auto"/>
        <w:right w:val="none" w:sz="0" w:space="0" w:color="auto"/>
      </w:divBdr>
      <w:divsChild>
        <w:div w:id="144661807">
          <w:marLeft w:val="0"/>
          <w:marRight w:val="0"/>
          <w:marTop w:val="0"/>
          <w:marBottom w:val="0"/>
          <w:divBdr>
            <w:top w:val="none" w:sz="0" w:space="0" w:color="auto"/>
            <w:left w:val="none" w:sz="0" w:space="0" w:color="auto"/>
            <w:bottom w:val="none" w:sz="0" w:space="0" w:color="auto"/>
            <w:right w:val="none" w:sz="0" w:space="0" w:color="auto"/>
          </w:divBdr>
          <w:divsChild>
            <w:div w:id="1332178218">
              <w:marLeft w:val="0"/>
              <w:marRight w:val="0"/>
              <w:marTop w:val="0"/>
              <w:marBottom w:val="0"/>
              <w:divBdr>
                <w:top w:val="none" w:sz="0" w:space="0" w:color="auto"/>
                <w:left w:val="none" w:sz="0" w:space="0" w:color="auto"/>
                <w:bottom w:val="none" w:sz="0" w:space="0" w:color="auto"/>
                <w:right w:val="none" w:sz="0" w:space="0" w:color="auto"/>
              </w:divBdr>
              <w:divsChild>
                <w:div w:id="16072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788492">
      <w:marLeft w:val="0"/>
      <w:marRight w:val="0"/>
      <w:marTop w:val="0"/>
      <w:marBottom w:val="0"/>
      <w:divBdr>
        <w:top w:val="none" w:sz="0" w:space="0" w:color="auto"/>
        <w:left w:val="none" w:sz="0" w:space="0" w:color="auto"/>
        <w:bottom w:val="none" w:sz="0" w:space="0" w:color="auto"/>
        <w:right w:val="none" w:sz="0" w:space="0" w:color="auto"/>
      </w:divBdr>
    </w:div>
    <w:div w:id="1904825653">
      <w:marLeft w:val="0"/>
      <w:marRight w:val="0"/>
      <w:marTop w:val="0"/>
      <w:marBottom w:val="0"/>
      <w:divBdr>
        <w:top w:val="none" w:sz="0" w:space="0" w:color="auto"/>
        <w:left w:val="none" w:sz="0" w:space="0" w:color="auto"/>
        <w:bottom w:val="none" w:sz="0" w:space="0" w:color="auto"/>
        <w:right w:val="none" w:sz="0" w:space="0" w:color="auto"/>
      </w:divBdr>
    </w:div>
    <w:div w:id="1915703481">
      <w:marLeft w:val="0"/>
      <w:marRight w:val="0"/>
      <w:marTop w:val="0"/>
      <w:marBottom w:val="0"/>
      <w:divBdr>
        <w:top w:val="none" w:sz="0" w:space="0" w:color="auto"/>
        <w:left w:val="none" w:sz="0" w:space="0" w:color="auto"/>
        <w:bottom w:val="none" w:sz="0" w:space="0" w:color="auto"/>
        <w:right w:val="none" w:sz="0" w:space="0" w:color="auto"/>
      </w:divBdr>
    </w:div>
    <w:div w:id="1921717547">
      <w:marLeft w:val="0"/>
      <w:marRight w:val="0"/>
      <w:marTop w:val="0"/>
      <w:marBottom w:val="0"/>
      <w:divBdr>
        <w:top w:val="none" w:sz="0" w:space="0" w:color="auto"/>
        <w:left w:val="none" w:sz="0" w:space="0" w:color="auto"/>
        <w:bottom w:val="none" w:sz="0" w:space="0" w:color="auto"/>
        <w:right w:val="none" w:sz="0" w:space="0" w:color="auto"/>
      </w:divBdr>
    </w:div>
    <w:div w:id="1925649166">
      <w:marLeft w:val="0"/>
      <w:marRight w:val="0"/>
      <w:marTop w:val="0"/>
      <w:marBottom w:val="0"/>
      <w:divBdr>
        <w:top w:val="none" w:sz="0" w:space="0" w:color="auto"/>
        <w:left w:val="none" w:sz="0" w:space="0" w:color="auto"/>
        <w:bottom w:val="none" w:sz="0" w:space="0" w:color="auto"/>
        <w:right w:val="none" w:sz="0" w:space="0" w:color="auto"/>
      </w:divBdr>
    </w:div>
    <w:div w:id="1932544918">
      <w:marLeft w:val="0"/>
      <w:marRight w:val="0"/>
      <w:marTop w:val="0"/>
      <w:marBottom w:val="0"/>
      <w:divBdr>
        <w:top w:val="none" w:sz="0" w:space="0" w:color="auto"/>
        <w:left w:val="none" w:sz="0" w:space="0" w:color="auto"/>
        <w:bottom w:val="none" w:sz="0" w:space="0" w:color="auto"/>
        <w:right w:val="none" w:sz="0" w:space="0" w:color="auto"/>
      </w:divBdr>
    </w:div>
    <w:div w:id="1932856038">
      <w:marLeft w:val="0"/>
      <w:marRight w:val="0"/>
      <w:marTop w:val="0"/>
      <w:marBottom w:val="0"/>
      <w:divBdr>
        <w:top w:val="none" w:sz="0" w:space="0" w:color="auto"/>
        <w:left w:val="none" w:sz="0" w:space="0" w:color="auto"/>
        <w:bottom w:val="none" w:sz="0" w:space="0" w:color="auto"/>
        <w:right w:val="none" w:sz="0" w:space="0" w:color="auto"/>
      </w:divBdr>
    </w:div>
    <w:div w:id="1934437674">
      <w:marLeft w:val="0"/>
      <w:marRight w:val="0"/>
      <w:marTop w:val="0"/>
      <w:marBottom w:val="0"/>
      <w:divBdr>
        <w:top w:val="none" w:sz="0" w:space="0" w:color="auto"/>
        <w:left w:val="none" w:sz="0" w:space="0" w:color="auto"/>
        <w:bottom w:val="none" w:sz="0" w:space="0" w:color="auto"/>
        <w:right w:val="none" w:sz="0" w:space="0" w:color="auto"/>
      </w:divBdr>
    </w:div>
    <w:div w:id="1939412476">
      <w:marLeft w:val="0"/>
      <w:marRight w:val="0"/>
      <w:marTop w:val="0"/>
      <w:marBottom w:val="0"/>
      <w:divBdr>
        <w:top w:val="none" w:sz="0" w:space="0" w:color="auto"/>
        <w:left w:val="none" w:sz="0" w:space="0" w:color="auto"/>
        <w:bottom w:val="none" w:sz="0" w:space="0" w:color="auto"/>
        <w:right w:val="none" w:sz="0" w:space="0" w:color="auto"/>
      </w:divBdr>
    </w:div>
    <w:div w:id="1939680166">
      <w:marLeft w:val="0"/>
      <w:marRight w:val="0"/>
      <w:marTop w:val="0"/>
      <w:marBottom w:val="0"/>
      <w:divBdr>
        <w:top w:val="none" w:sz="0" w:space="0" w:color="auto"/>
        <w:left w:val="none" w:sz="0" w:space="0" w:color="auto"/>
        <w:bottom w:val="none" w:sz="0" w:space="0" w:color="auto"/>
        <w:right w:val="none" w:sz="0" w:space="0" w:color="auto"/>
      </w:divBdr>
    </w:div>
    <w:div w:id="1944992433">
      <w:marLeft w:val="0"/>
      <w:marRight w:val="0"/>
      <w:marTop w:val="0"/>
      <w:marBottom w:val="0"/>
      <w:divBdr>
        <w:top w:val="none" w:sz="0" w:space="0" w:color="auto"/>
        <w:left w:val="none" w:sz="0" w:space="0" w:color="auto"/>
        <w:bottom w:val="none" w:sz="0" w:space="0" w:color="auto"/>
        <w:right w:val="none" w:sz="0" w:space="0" w:color="auto"/>
      </w:divBdr>
    </w:div>
    <w:div w:id="1958412428">
      <w:marLeft w:val="0"/>
      <w:marRight w:val="0"/>
      <w:marTop w:val="0"/>
      <w:marBottom w:val="0"/>
      <w:divBdr>
        <w:top w:val="none" w:sz="0" w:space="0" w:color="auto"/>
        <w:left w:val="none" w:sz="0" w:space="0" w:color="auto"/>
        <w:bottom w:val="none" w:sz="0" w:space="0" w:color="auto"/>
        <w:right w:val="none" w:sz="0" w:space="0" w:color="auto"/>
      </w:divBdr>
    </w:div>
    <w:div w:id="1969241546">
      <w:marLeft w:val="0"/>
      <w:marRight w:val="0"/>
      <w:marTop w:val="0"/>
      <w:marBottom w:val="0"/>
      <w:divBdr>
        <w:top w:val="none" w:sz="0" w:space="0" w:color="auto"/>
        <w:left w:val="none" w:sz="0" w:space="0" w:color="auto"/>
        <w:bottom w:val="none" w:sz="0" w:space="0" w:color="auto"/>
        <w:right w:val="none" w:sz="0" w:space="0" w:color="auto"/>
      </w:divBdr>
    </w:div>
    <w:div w:id="1970549135">
      <w:marLeft w:val="0"/>
      <w:marRight w:val="0"/>
      <w:marTop w:val="0"/>
      <w:marBottom w:val="0"/>
      <w:divBdr>
        <w:top w:val="none" w:sz="0" w:space="0" w:color="auto"/>
        <w:left w:val="none" w:sz="0" w:space="0" w:color="auto"/>
        <w:bottom w:val="none" w:sz="0" w:space="0" w:color="auto"/>
        <w:right w:val="none" w:sz="0" w:space="0" w:color="auto"/>
      </w:divBdr>
    </w:div>
    <w:div w:id="1976254923">
      <w:marLeft w:val="0"/>
      <w:marRight w:val="0"/>
      <w:marTop w:val="0"/>
      <w:marBottom w:val="0"/>
      <w:divBdr>
        <w:top w:val="none" w:sz="0" w:space="0" w:color="auto"/>
        <w:left w:val="none" w:sz="0" w:space="0" w:color="auto"/>
        <w:bottom w:val="none" w:sz="0" w:space="0" w:color="auto"/>
        <w:right w:val="none" w:sz="0" w:space="0" w:color="auto"/>
      </w:divBdr>
    </w:div>
    <w:div w:id="1979606504">
      <w:marLeft w:val="0"/>
      <w:marRight w:val="0"/>
      <w:marTop w:val="0"/>
      <w:marBottom w:val="0"/>
      <w:divBdr>
        <w:top w:val="none" w:sz="0" w:space="0" w:color="auto"/>
        <w:left w:val="none" w:sz="0" w:space="0" w:color="auto"/>
        <w:bottom w:val="none" w:sz="0" w:space="0" w:color="auto"/>
        <w:right w:val="none" w:sz="0" w:space="0" w:color="auto"/>
      </w:divBdr>
    </w:div>
    <w:div w:id="1984040787">
      <w:marLeft w:val="0"/>
      <w:marRight w:val="0"/>
      <w:marTop w:val="0"/>
      <w:marBottom w:val="0"/>
      <w:divBdr>
        <w:top w:val="none" w:sz="0" w:space="0" w:color="auto"/>
        <w:left w:val="none" w:sz="0" w:space="0" w:color="auto"/>
        <w:bottom w:val="none" w:sz="0" w:space="0" w:color="auto"/>
        <w:right w:val="none" w:sz="0" w:space="0" w:color="auto"/>
      </w:divBdr>
    </w:div>
    <w:div w:id="1993439672">
      <w:marLeft w:val="0"/>
      <w:marRight w:val="0"/>
      <w:marTop w:val="0"/>
      <w:marBottom w:val="0"/>
      <w:divBdr>
        <w:top w:val="none" w:sz="0" w:space="0" w:color="auto"/>
        <w:left w:val="none" w:sz="0" w:space="0" w:color="auto"/>
        <w:bottom w:val="none" w:sz="0" w:space="0" w:color="auto"/>
        <w:right w:val="none" w:sz="0" w:space="0" w:color="auto"/>
      </w:divBdr>
    </w:div>
    <w:div w:id="1998148580">
      <w:marLeft w:val="0"/>
      <w:marRight w:val="0"/>
      <w:marTop w:val="0"/>
      <w:marBottom w:val="0"/>
      <w:divBdr>
        <w:top w:val="none" w:sz="0" w:space="0" w:color="auto"/>
        <w:left w:val="none" w:sz="0" w:space="0" w:color="auto"/>
        <w:bottom w:val="none" w:sz="0" w:space="0" w:color="auto"/>
        <w:right w:val="none" w:sz="0" w:space="0" w:color="auto"/>
      </w:divBdr>
    </w:div>
    <w:div w:id="2004621884">
      <w:marLeft w:val="0"/>
      <w:marRight w:val="0"/>
      <w:marTop w:val="0"/>
      <w:marBottom w:val="0"/>
      <w:divBdr>
        <w:top w:val="none" w:sz="0" w:space="0" w:color="auto"/>
        <w:left w:val="none" w:sz="0" w:space="0" w:color="auto"/>
        <w:bottom w:val="none" w:sz="0" w:space="0" w:color="auto"/>
        <w:right w:val="none" w:sz="0" w:space="0" w:color="auto"/>
      </w:divBdr>
    </w:div>
    <w:div w:id="2014213792">
      <w:marLeft w:val="0"/>
      <w:marRight w:val="0"/>
      <w:marTop w:val="0"/>
      <w:marBottom w:val="0"/>
      <w:divBdr>
        <w:top w:val="none" w:sz="0" w:space="0" w:color="auto"/>
        <w:left w:val="none" w:sz="0" w:space="0" w:color="auto"/>
        <w:bottom w:val="none" w:sz="0" w:space="0" w:color="auto"/>
        <w:right w:val="none" w:sz="0" w:space="0" w:color="auto"/>
      </w:divBdr>
    </w:div>
    <w:div w:id="2014988624">
      <w:marLeft w:val="0"/>
      <w:marRight w:val="0"/>
      <w:marTop w:val="0"/>
      <w:marBottom w:val="0"/>
      <w:divBdr>
        <w:top w:val="none" w:sz="0" w:space="0" w:color="auto"/>
        <w:left w:val="none" w:sz="0" w:space="0" w:color="auto"/>
        <w:bottom w:val="none" w:sz="0" w:space="0" w:color="auto"/>
        <w:right w:val="none" w:sz="0" w:space="0" w:color="auto"/>
      </w:divBdr>
    </w:div>
    <w:div w:id="2016572720">
      <w:marLeft w:val="0"/>
      <w:marRight w:val="0"/>
      <w:marTop w:val="0"/>
      <w:marBottom w:val="0"/>
      <w:divBdr>
        <w:top w:val="none" w:sz="0" w:space="0" w:color="auto"/>
        <w:left w:val="none" w:sz="0" w:space="0" w:color="auto"/>
        <w:bottom w:val="none" w:sz="0" w:space="0" w:color="auto"/>
        <w:right w:val="none" w:sz="0" w:space="0" w:color="auto"/>
      </w:divBdr>
    </w:div>
    <w:div w:id="2043553005">
      <w:marLeft w:val="0"/>
      <w:marRight w:val="0"/>
      <w:marTop w:val="0"/>
      <w:marBottom w:val="0"/>
      <w:divBdr>
        <w:top w:val="none" w:sz="0" w:space="0" w:color="auto"/>
        <w:left w:val="none" w:sz="0" w:space="0" w:color="auto"/>
        <w:bottom w:val="none" w:sz="0" w:space="0" w:color="auto"/>
        <w:right w:val="none" w:sz="0" w:space="0" w:color="auto"/>
      </w:divBdr>
    </w:div>
    <w:div w:id="2053577510">
      <w:marLeft w:val="0"/>
      <w:marRight w:val="0"/>
      <w:marTop w:val="0"/>
      <w:marBottom w:val="0"/>
      <w:divBdr>
        <w:top w:val="none" w:sz="0" w:space="0" w:color="auto"/>
        <w:left w:val="none" w:sz="0" w:space="0" w:color="auto"/>
        <w:bottom w:val="none" w:sz="0" w:space="0" w:color="auto"/>
        <w:right w:val="none" w:sz="0" w:space="0" w:color="auto"/>
      </w:divBdr>
    </w:div>
    <w:div w:id="2056197653">
      <w:marLeft w:val="0"/>
      <w:marRight w:val="0"/>
      <w:marTop w:val="0"/>
      <w:marBottom w:val="0"/>
      <w:divBdr>
        <w:top w:val="none" w:sz="0" w:space="0" w:color="auto"/>
        <w:left w:val="none" w:sz="0" w:space="0" w:color="auto"/>
        <w:bottom w:val="none" w:sz="0" w:space="0" w:color="auto"/>
        <w:right w:val="none" w:sz="0" w:space="0" w:color="auto"/>
      </w:divBdr>
    </w:div>
    <w:div w:id="2061394488">
      <w:marLeft w:val="0"/>
      <w:marRight w:val="0"/>
      <w:marTop w:val="0"/>
      <w:marBottom w:val="0"/>
      <w:divBdr>
        <w:top w:val="none" w:sz="0" w:space="0" w:color="auto"/>
        <w:left w:val="none" w:sz="0" w:space="0" w:color="auto"/>
        <w:bottom w:val="none" w:sz="0" w:space="0" w:color="auto"/>
        <w:right w:val="none" w:sz="0" w:space="0" w:color="auto"/>
      </w:divBdr>
    </w:div>
    <w:div w:id="2068334251">
      <w:marLeft w:val="0"/>
      <w:marRight w:val="0"/>
      <w:marTop w:val="0"/>
      <w:marBottom w:val="0"/>
      <w:divBdr>
        <w:top w:val="none" w:sz="0" w:space="0" w:color="auto"/>
        <w:left w:val="none" w:sz="0" w:space="0" w:color="auto"/>
        <w:bottom w:val="none" w:sz="0" w:space="0" w:color="auto"/>
        <w:right w:val="none" w:sz="0" w:space="0" w:color="auto"/>
      </w:divBdr>
    </w:div>
    <w:div w:id="2074305131">
      <w:marLeft w:val="0"/>
      <w:marRight w:val="0"/>
      <w:marTop w:val="0"/>
      <w:marBottom w:val="0"/>
      <w:divBdr>
        <w:top w:val="none" w:sz="0" w:space="0" w:color="auto"/>
        <w:left w:val="none" w:sz="0" w:space="0" w:color="auto"/>
        <w:bottom w:val="none" w:sz="0" w:space="0" w:color="auto"/>
        <w:right w:val="none" w:sz="0" w:space="0" w:color="auto"/>
      </w:divBdr>
    </w:div>
    <w:div w:id="2079011176">
      <w:marLeft w:val="0"/>
      <w:marRight w:val="0"/>
      <w:marTop w:val="0"/>
      <w:marBottom w:val="0"/>
      <w:divBdr>
        <w:top w:val="none" w:sz="0" w:space="0" w:color="auto"/>
        <w:left w:val="none" w:sz="0" w:space="0" w:color="auto"/>
        <w:bottom w:val="none" w:sz="0" w:space="0" w:color="auto"/>
        <w:right w:val="none" w:sz="0" w:space="0" w:color="auto"/>
      </w:divBdr>
    </w:div>
    <w:div w:id="2081059049">
      <w:marLeft w:val="0"/>
      <w:marRight w:val="0"/>
      <w:marTop w:val="0"/>
      <w:marBottom w:val="0"/>
      <w:divBdr>
        <w:top w:val="none" w:sz="0" w:space="0" w:color="auto"/>
        <w:left w:val="none" w:sz="0" w:space="0" w:color="auto"/>
        <w:bottom w:val="none" w:sz="0" w:space="0" w:color="auto"/>
        <w:right w:val="none" w:sz="0" w:space="0" w:color="auto"/>
      </w:divBdr>
    </w:div>
    <w:div w:id="2083210978">
      <w:marLeft w:val="0"/>
      <w:marRight w:val="0"/>
      <w:marTop w:val="0"/>
      <w:marBottom w:val="0"/>
      <w:divBdr>
        <w:top w:val="none" w:sz="0" w:space="0" w:color="auto"/>
        <w:left w:val="none" w:sz="0" w:space="0" w:color="auto"/>
        <w:bottom w:val="none" w:sz="0" w:space="0" w:color="auto"/>
        <w:right w:val="none" w:sz="0" w:space="0" w:color="auto"/>
      </w:divBdr>
    </w:div>
    <w:div w:id="2090997044">
      <w:marLeft w:val="0"/>
      <w:marRight w:val="0"/>
      <w:marTop w:val="0"/>
      <w:marBottom w:val="0"/>
      <w:divBdr>
        <w:top w:val="none" w:sz="0" w:space="0" w:color="auto"/>
        <w:left w:val="none" w:sz="0" w:space="0" w:color="auto"/>
        <w:bottom w:val="none" w:sz="0" w:space="0" w:color="auto"/>
        <w:right w:val="none" w:sz="0" w:space="0" w:color="auto"/>
      </w:divBdr>
    </w:div>
    <w:div w:id="2094544034">
      <w:marLeft w:val="0"/>
      <w:marRight w:val="0"/>
      <w:marTop w:val="0"/>
      <w:marBottom w:val="0"/>
      <w:divBdr>
        <w:top w:val="none" w:sz="0" w:space="0" w:color="auto"/>
        <w:left w:val="none" w:sz="0" w:space="0" w:color="auto"/>
        <w:bottom w:val="none" w:sz="0" w:space="0" w:color="auto"/>
        <w:right w:val="none" w:sz="0" w:space="0" w:color="auto"/>
      </w:divBdr>
    </w:div>
    <w:div w:id="2095080088">
      <w:marLeft w:val="0"/>
      <w:marRight w:val="0"/>
      <w:marTop w:val="0"/>
      <w:marBottom w:val="0"/>
      <w:divBdr>
        <w:top w:val="none" w:sz="0" w:space="0" w:color="auto"/>
        <w:left w:val="none" w:sz="0" w:space="0" w:color="auto"/>
        <w:bottom w:val="none" w:sz="0" w:space="0" w:color="auto"/>
        <w:right w:val="none" w:sz="0" w:space="0" w:color="auto"/>
      </w:divBdr>
      <w:divsChild>
        <w:div w:id="1416854246">
          <w:marLeft w:val="0"/>
          <w:marRight w:val="0"/>
          <w:marTop w:val="0"/>
          <w:marBottom w:val="0"/>
          <w:divBdr>
            <w:top w:val="none" w:sz="0" w:space="0" w:color="auto"/>
            <w:left w:val="none" w:sz="0" w:space="0" w:color="auto"/>
            <w:bottom w:val="none" w:sz="0" w:space="0" w:color="auto"/>
            <w:right w:val="none" w:sz="0" w:space="0" w:color="auto"/>
          </w:divBdr>
          <w:divsChild>
            <w:div w:id="1811316200">
              <w:marLeft w:val="0"/>
              <w:marRight w:val="0"/>
              <w:marTop w:val="0"/>
              <w:marBottom w:val="0"/>
              <w:divBdr>
                <w:top w:val="none" w:sz="0" w:space="0" w:color="auto"/>
                <w:left w:val="none" w:sz="0" w:space="0" w:color="auto"/>
                <w:bottom w:val="none" w:sz="0" w:space="0" w:color="auto"/>
                <w:right w:val="none" w:sz="0" w:space="0" w:color="auto"/>
              </w:divBdr>
              <w:divsChild>
                <w:div w:id="127848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276759">
      <w:marLeft w:val="0"/>
      <w:marRight w:val="0"/>
      <w:marTop w:val="0"/>
      <w:marBottom w:val="0"/>
      <w:divBdr>
        <w:top w:val="none" w:sz="0" w:space="0" w:color="auto"/>
        <w:left w:val="none" w:sz="0" w:space="0" w:color="auto"/>
        <w:bottom w:val="none" w:sz="0" w:space="0" w:color="auto"/>
        <w:right w:val="none" w:sz="0" w:space="0" w:color="auto"/>
      </w:divBdr>
    </w:div>
    <w:div w:id="2098476855">
      <w:marLeft w:val="0"/>
      <w:marRight w:val="0"/>
      <w:marTop w:val="0"/>
      <w:marBottom w:val="0"/>
      <w:divBdr>
        <w:top w:val="none" w:sz="0" w:space="0" w:color="auto"/>
        <w:left w:val="none" w:sz="0" w:space="0" w:color="auto"/>
        <w:bottom w:val="none" w:sz="0" w:space="0" w:color="auto"/>
        <w:right w:val="none" w:sz="0" w:space="0" w:color="auto"/>
      </w:divBdr>
    </w:div>
    <w:div w:id="2099135580">
      <w:marLeft w:val="0"/>
      <w:marRight w:val="0"/>
      <w:marTop w:val="0"/>
      <w:marBottom w:val="0"/>
      <w:divBdr>
        <w:top w:val="none" w:sz="0" w:space="0" w:color="auto"/>
        <w:left w:val="none" w:sz="0" w:space="0" w:color="auto"/>
        <w:bottom w:val="none" w:sz="0" w:space="0" w:color="auto"/>
        <w:right w:val="none" w:sz="0" w:space="0" w:color="auto"/>
      </w:divBdr>
    </w:div>
    <w:div w:id="2102607550">
      <w:marLeft w:val="0"/>
      <w:marRight w:val="0"/>
      <w:marTop w:val="0"/>
      <w:marBottom w:val="0"/>
      <w:divBdr>
        <w:top w:val="none" w:sz="0" w:space="0" w:color="auto"/>
        <w:left w:val="none" w:sz="0" w:space="0" w:color="auto"/>
        <w:bottom w:val="none" w:sz="0" w:space="0" w:color="auto"/>
        <w:right w:val="none" w:sz="0" w:space="0" w:color="auto"/>
      </w:divBdr>
    </w:div>
    <w:div w:id="2107269079">
      <w:marLeft w:val="0"/>
      <w:marRight w:val="0"/>
      <w:marTop w:val="0"/>
      <w:marBottom w:val="0"/>
      <w:divBdr>
        <w:top w:val="none" w:sz="0" w:space="0" w:color="auto"/>
        <w:left w:val="none" w:sz="0" w:space="0" w:color="auto"/>
        <w:bottom w:val="none" w:sz="0" w:space="0" w:color="auto"/>
        <w:right w:val="none" w:sz="0" w:space="0" w:color="auto"/>
      </w:divBdr>
    </w:div>
    <w:div w:id="2119521519">
      <w:marLeft w:val="0"/>
      <w:marRight w:val="0"/>
      <w:marTop w:val="0"/>
      <w:marBottom w:val="0"/>
      <w:divBdr>
        <w:top w:val="none" w:sz="0" w:space="0" w:color="auto"/>
        <w:left w:val="none" w:sz="0" w:space="0" w:color="auto"/>
        <w:bottom w:val="none" w:sz="0" w:space="0" w:color="auto"/>
        <w:right w:val="none" w:sz="0" w:space="0" w:color="auto"/>
      </w:divBdr>
    </w:div>
    <w:div w:id="2120568756">
      <w:marLeft w:val="0"/>
      <w:marRight w:val="0"/>
      <w:marTop w:val="0"/>
      <w:marBottom w:val="0"/>
      <w:divBdr>
        <w:top w:val="none" w:sz="0" w:space="0" w:color="auto"/>
        <w:left w:val="none" w:sz="0" w:space="0" w:color="auto"/>
        <w:bottom w:val="none" w:sz="0" w:space="0" w:color="auto"/>
        <w:right w:val="none" w:sz="0" w:space="0" w:color="auto"/>
      </w:divBdr>
    </w:div>
    <w:div w:id="2135440877">
      <w:marLeft w:val="0"/>
      <w:marRight w:val="0"/>
      <w:marTop w:val="0"/>
      <w:marBottom w:val="0"/>
      <w:divBdr>
        <w:top w:val="none" w:sz="0" w:space="0" w:color="auto"/>
        <w:left w:val="none" w:sz="0" w:space="0" w:color="auto"/>
        <w:bottom w:val="none" w:sz="0" w:space="0" w:color="auto"/>
        <w:right w:val="none" w:sz="0" w:space="0" w:color="auto"/>
      </w:divBdr>
    </w:div>
    <w:div w:id="213949303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Template>
  <TotalTime>290</TotalTime>
  <Pages>18</Pages>
  <Words>6099</Words>
  <Characters>34765</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40783</CharactersWithSpaces>
  <SharedDoc>false</SharedDoc>
  <HLinks>
    <vt:vector size="114" baseType="variant">
      <vt:variant>
        <vt:i4>7471220</vt:i4>
      </vt:variant>
      <vt:variant>
        <vt:i4>54</vt:i4>
      </vt:variant>
      <vt:variant>
        <vt:i4>0</vt:i4>
      </vt:variant>
      <vt:variant>
        <vt:i4>5</vt:i4>
      </vt:variant>
      <vt:variant>
        <vt:lpwstr>http://adilet.zan.kz/rus/docs/K1500000375</vt:lpwstr>
      </vt:variant>
      <vt:variant>
        <vt:lpwstr>z0</vt:lpwstr>
      </vt:variant>
      <vt:variant>
        <vt:i4>6815868</vt:i4>
      </vt:variant>
      <vt:variant>
        <vt:i4>51</vt:i4>
      </vt:variant>
      <vt:variant>
        <vt:i4>0</vt:i4>
      </vt:variant>
      <vt:variant>
        <vt:i4>5</vt:i4>
      </vt:variant>
      <vt:variant>
        <vt:lpwstr>http://adilet.zan.kz/kaz/docs/V1600014084</vt:lpwstr>
      </vt:variant>
      <vt:variant>
        <vt:lpwstr>z11</vt:lpwstr>
      </vt:variant>
      <vt:variant>
        <vt:i4>6488185</vt:i4>
      </vt:variant>
      <vt:variant>
        <vt:i4>48</vt:i4>
      </vt:variant>
      <vt:variant>
        <vt:i4>0</vt:i4>
      </vt:variant>
      <vt:variant>
        <vt:i4>5</vt:i4>
      </vt:variant>
      <vt:variant>
        <vt:lpwstr>http://adilet.zan.kz/kaz/docs/P1500000168</vt:lpwstr>
      </vt:variant>
      <vt:variant>
        <vt:lpwstr>z0</vt:lpwstr>
      </vt:variant>
      <vt:variant>
        <vt:i4>6422624</vt:i4>
      </vt:variant>
      <vt:variant>
        <vt:i4>45</vt:i4>
      </vt:variant>
      <vt:variant>
        <vt:i4>0</vt:i4>
      </vt:variant>
      <vt:variant>
        <vt:i4>5</vt:i4>
      </vt:variant>
      <vt:variant>
        <vt:lpwstr>http://adilet.zan.kz/kaz/docs/K1500000375</vt:lpwstr>
      </vt:variant>
      <vt:variant>
        <vt:lpwstr>z0</vt:lpwstr>
      </vt:variant>
      <vt:variant>
        <vt:i4>6553725</vt:i4>
      </vt:variant>
      <vt:variant>
        <vt:i4>42</vt:i4>
      </vt:variant>
      <vt:variant>
        <vt:i4>0</vt:i4>
      </vt:variant>
      <vt:variant>
        <vt:i4>5</vt:i4>
      </vt:variant>
      <vt:variant>
        <vt:lpwstr>http://adilet.zan.kz/kaz/docs/P1600000603</vt:lpwstr>
      </vt:variant>
      <vt:variant>
        <vt:lpwstr>z14</vt:lpwstr>
      </vt:variant>
      <vt:variant>
        <vt:i4>6553725</vt:i4>
      </vt:variant>
      <vt:variant>
        <vt:i4>39</vt:i4>
      </vt:variant>
      <vt:variant>
        <vt:i4>0</vt:i4>
      </vt:variant>
      <vt:variant>
        <vt:i4>5</vt:i4>
      </vt:variant>
      <vt:variant>
        <vt:lpwstr>http://adilet.zan.kz/kaz/docs/P1600000603</vt:lpwstr>
      </vt:variant>
      <vt:variant>
        <vt:lpwstr>z10</vt:lpwstr>
      </vt:variant>
      <vt:variant>
        <vt:i4>6488185</vt:i4>
      </vt:variant>
      <vt:variant>
        <vt:i4>36</vt:i4>
      </vt:variant>
      <vt:variant>
        <vt:i4>0</vt:i4>
      </vt:variant>
      <vt:variant>
        <vt:i4>5</vt:i4>
      </vt:variant>
      <vt:variant>
        <vt:lpwstr>http://adilet.zan.kz/kaz/docs/P1500000168</vt:lpwstr>
      </vt:variant>
      <vt:variant>
        <vt:lpwstr>z0</vt:lpwstr>
      </vt:variant>
      <vt:variant>
        <vt:i4>6619257</vt:i4>
      </vt:variant>
      <vt:variant>
        <vt:i4>33</vt:i4>
      </vt:variant>
      <vt:variant>
        <vt:i4>0</vt:i4>
      </vt:variant>
      <vt:variant>
        <vt:i4>5</vt:i4>
      </vt:variant>
      <vt:variant>
        <vt:lpwstr>http://adilet.zan.kz/kaz/docs/P1300000734</vt:lpwstr>
      </vt:variant>
      <vt:variant>
        <vt:lpwstr>z37</vt:lpwstr>
      </vt:variant>
      <vt:variant>
        <vt:i4>6357042</vt:i4>
      </vt:variant>
      <vt:variant>
        <vt:i4>30</vt:i4>
      </vt:variant>
      <vt:variant>
        <vt:i4>0</vt:i4>
      </vt:variant>
      <vt:variant>
        <vt:i4>5</vt:i4>
      </vt:variant>
      <vt:variant>
        <vt:lpwstr>http://adilet.zan.kz/kaz/docs/P1700000373</vt:lpwstr>
      </vt:variant>
      <vt:variant>
        <vt:lpwstr>139</vt:lpwstr>
      </vt:variant>
      <vt:variant>
        <vt:i4>5898312</vt:i4>
      </vt:variant>
      <vt:variant>
        <vt:i4>27</vt:i4>
      </vt:variant>
      <vt:variant>
        <vt:i4>0</vt:i4>
      </vt:variant>
      <vt:variant>
        <vt:i4>5</vt:i4>
      </vt:variant>
      <vt:variant>
        <vt:lpwstr>http://adilet.zan.kz/kaz/docs/P1500000168</vt:lpwstr>
      </vt:variant>
      <vt:variant>
        <vt:lpwstr>z1181</vt:lpwstr>
      </vt:variant>
      <vt:variant>
        <vt:i4>6488180</vt:i4>
      </vt:variant>
      <vt:variant>
        <vt:i4>24</vt:i4>
      </vt:variant>
      <vt:variant>
        <vt:i4>0</vt:i4>
      </vt:variant>
      <vt:variant>
        <vt:i4>5</vt:i4>
      </vt:variant>
      <vt:variant>
        <vt:lpwstr>http://adilet.zan.kz/kaz/docs/U1400000874</vt:lpwstr>
      </vt:variant>
      <vt:variant>
        <vt:lpwstr>z12</vt:lpwstr>
      </vt:variant>
      <vt:variant>
        <vt:i4>6422641</vt:i4>
      </vt:variant>
      <vt:variant>
        <vt:i4>21</vt:i4>
      </vt:variant>
      <vt:variant>
        <vt:i4>0</vt:i4>
      </vt:variant>
      <vt:variant>
        <vt:i4>5</vt:i4>
      </vt:variant>
      <vt:variant>
        <vt:lpwstr>http://adilet.zan.kz/kaz/docs/Z1500000379</vt:lpwstr>
      </vt:variant>
      <vt:variant>
        <vt:lpwstr>z0</vt:lpwstr>
      </vt:variant>
      <vt:variant>
        <vt:i4>6684770</vt:i4>
      </vt:variant>
      <vt:variant>
        <vt:i4>18</vt:i4>
      </vt:variant>
      <vt:variant>
        <vt:i4>0</vt:i4>
      </vt:variant>
      <vt:variant>
        <vt:i4>5</vt:i4>
      </vt:variant>
      <vt:variant>
        <vt:lpwstr>http://adilet.zan.kz/kaz/docs/K1400002014</vt:lpwstr>
      </vt:variant>
      <vt:variant>
        <vt:lpwstr>z0</vt:lpwstr>
      </vt:variant>
      <vt:variant>
        <vt:i4>6291578</vt:i4>
      </vt:variant>
      <vt:variant>
        <vt:i4>15</vt:i4>
      </vt:variant>
      <vt:variant>
        <vt:i4>0</vt:i4>
      </vt:variant>
      <vt:variant>
        <vt:i4>5</vt:i4>
      </vt:variant>
      <vt:variant>
        <vt:lpwstr>http://adilet.zan.kz/kaz/docs/U100000925_</vt:lpwstr>
      </vt:variant>
      <vt:variant>
        <vt:lpwstr>z9</vt:lpwstr>
      </vt:variant>
      <vt:variant>
        <vt:i4>6619237</vt:i4>
      </vt:variant>
      <vt:variant>
        <vt:i4>12</vt:i4>
      </vt:variant>
      <vt:variant>
        <vt:i4>0</vt:i4>
      </vt:variant>
      <vt:variant>
        <vt:i4>5</vt:i4>
      </vt:variant>
      <vt:variant>
        <vt:lpwstr>http://adilet.zan.kz/kaz/docs/K100002010_</vt:lpwstr>
      </vt:variant>
      <vt:variant>
        <vt:lpwstr>z0</vt:lpwstr>
      </vt:variant>
      <vt:variant>
        <vt:i4>6488180</vt:i4>
      </vt:variant>
      <vt:variant>
        <vt:i4>9</vt:i4>
      </vt:variant>
      <vt:variant>
        <vt:i4>0</vt:i4>
      </vt:variant>
      <vt:variant>
        <vt:i4>5</vt:i4>
      </vt:variant>
      <vt:variant>
        <vt:lpwstr>http://adilet.zan.kz/kaz/docs/U1400000874</vt:lpwstr>
      </vt:variant>
      <vt:variant>
        <vt:lpwstr>z1</vt:lpwstr>
      </vt:variant>
      <vt:variant>
        <vt:i4>5570638</vt:i4>
      </vt:variant>
      <vt:variant>
        <vt:i4>6</vt:i4>
      </vt:variant>
      <vt:variant>
        <vt:i4>0</vt:i4>
      </vt:variant>
      <vt:variant>
        <vt:i4>5</vt:i4>
      </vt:variant>
      <vt:variant>
        <vt:lpwstr>http://adilet.zan.kz/kaz/docs/P1500000168</vt:lpwstr>
      </vt:variant>
      <vt:variant>
        <vt:lpwstr>z1779</vt:lpwstr>
      </vt:variant>
      <vt:variant>
        <vt:i4>5570638</vt:i4>
      </vt:variant>
      <vt:variant>
        <vt:i4>3</vt:i4>
      </vt:variant>
      <vt:variant>
        <vt:i4>0</vt:i4>
      </vt:variant>
      <vt:variant>
        <vt:i4>5</vt:i4>
      </vt:variant>
      <vt:variant>
        <vt:lpwstr>http://adilet.zan.kz/kaz/docs/P1500000168</vt:lpwstr>
      </vt:variant>
      <vt:variant>
        <vt:lpwstr>z1779</vt:lpwstr>
      </vt:variant>
      <vt:variant>
        <vt:i4>6357113</vt:i4>
      </vt:variant>
      <vt:variant>
        <vt:i4>0</vt:i4>
      </vt:variant>
      <vt:variant>
        <vt:i4>0</vt:i4>
      </vt:variant>
      <vt:variant>
        <vt:i4>5</vt:i4>
      </vt:variant>
      <vt:variant>
        <vt:lpwstr>http://adilet.zan.kz/kaz/docs/P1500000168</vt:lpwstr>
      </vt:variant>
      <vt:variant>
        <vt:lpwstr>z24</vt:lpwstr>
      </vt:variant>
    </vt:vector>
  </HLinks>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2025-12-28T08:32:00Z</dcterms:created>
  <dc:creator>Дарина Кенес</dc:creator>
  <lastModifiedBy>Насыров Рамиль Фаридович</lastModifiedBy>
  <lastPrinted>2026-01-08T06:26:00Z</lastPrinted>
  <dcterms:modified xsi:type="dcterms:W3CDTF">2026-01-09T11:13:00Z</dcterms:modified>
  <revision>70</revision>
</coreProperties>
</file>

<file path=customXml/item3.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5A0718A-087B-4FAA-B678-0EA0091ACF7D}">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28E3E512-952A-4638-B967-FEEB392E853F}">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FD591BD8-2EC6-484D-A8FF-365479C6C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19</Pages>
  <Words>6278</Words>
  <Characters>35790</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Дарина Кенес</dc:creator>
  <cp:lastModifiedBy>User</cp:lastModifiedBy>
  <cp:revision>4</cp:revision>
  <cp:lastPrinted>2026-01-08T06:26:00Z</cp:lastPrinted>
  <dcterms:created xsi:type="dcterms:W3CDTF">2026-01-09T12:10:00Z</dcterms:created>
  <dcterms:modified xsi:type="dcterms:W3CDTF">2026-08-12T10:56:00Z</dcterms:modified>
</cp:coreProperties>
</file>