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393" w:rsidRPr="002F77FC" w:rsidRDefault="00A33D8C">
      <w:pPr>
        <w:spacing w:after="40"/>
        <w:jc w:val="center"/>
        <w:rPr>
          <w:lang w:val="ru-RU"/>
        </w:rPr>
      </w:pPr>
      <w:r w:rsidRPr="002F77FC">
        <w:rPr>
          <w:rFonts w:ascii="Times New Roman" w:hAnsi="Times New Roman"/>
          <w:b/>
          <w:color w:val="1F4E79"/>
          <w:sz w:val="36"/>
          <w:lang w:val="ru-RU"/>
        </w:rPr>
        <w:t>Картограмма коррупции</w:t>
      </w:r>
    </w:p>
    <w:p w:rsidR="00803393" w:rsidRPr="002F77FC" w:rsidRDefault="00A33D8C">
      <w:pPr>
        <w:spacing w:after="160"/>
        <w:jc w:val="center"/>
        <w:rPr>
          <w:lang w:val="ru-RU"/>
        </w:rPr>
      </w:pPr>
      <w:r w:rsidRPr="002F77FC">
        <w:rPr>
          <w:rFonts w:ascii="Times New Roman" w:hAnsi="Times New Roman"/>
          <w:b/>
          <w:color w:val="1F4E79"/>
          <w:lang w:val="ru-RU"/>
        </w:rPr>
        <w:t>в деятельности Территориального департамента Комитета регулирования и контроля</w:t>
      </w:r>
      <w:r w:rsidRPr="002F77FC">
        <w:rPr>
          <w:rFonts w:ascii="Times New Roman" w:hAnsi="Times New Roman"/>
          <w:b/>
          <w:color w:val="1F4E79"/>
          <w:lang w:val="ru-RU"/>
        </w:rPr>
        <w:br/>
        <w:t xml:space="preserve">в сфере социальной защиты населения </w:t>
      </w:r>
      <w:r w:rsidR="002F77FC">
        <w:rPr>
          <w:rFonts w:ascii="Times New Roman" w:hAnsi="Times New Roman"/>
          <w:b/>
          <w:color w:val="1F4E79"/>
          <w:lang w:val="ru-RU"/>
        </w:rPr>
        <w:t xml:space="preserve">министерства труда и социальной защиты населения Республики Казахстан </w:t>
      </w:r>
      <w:r w:rsidRPr="002F77FC">
        <w:rPr>
          <w:rFonts w:ascii="Times New Roman" w:hAnsi="Times New Roman"/>
          <w:b/>
          <w:color w:val="1F4E79"/>
          <w:lang w:val="ru-RU"/>
        </w:rPr>
        <w:t xml:space="preserve">по </w:t>
      </w:r>
      <w:r w:rsidR="002F77FC">
        <w:rPr>
          <w:rFonts w:ascii="Times New Roman" w:hAnsi="Times New Roman"/>
          <w:b/>
          <w:color w:val="1F4E79"/>
          <w:lang w:val="ru-RU"/>
        </w:rPr>
        <w:t>городу Шымкент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3855"/>
        <w:gridCol w:w="2778"/>
        <w:gridCol w:w="3231"/>
        <w:gridCol w:w="3515"/>
        <w:gridCol w:w="3458"/>
        <w:gridCol w:w="2381"/>
      </w:tblGrid>
      <w:tr w:rsidR="00803393">
        <w:trPr>
          <w:tblHeader/>
          <w:jc w:val="center"/>
        </w:trPr>
        <w:tc>
          <w:tcPr>
            <w:tcW w:w="680" w:type="dxa"/>
            <w:shd w:val="clear" w:color="auto" w:fill="B7DDF5"/>
            <w:tcMar>
              <w:top w:w="75" w:type="dxa"/>
              <w:left w:w="55" w:type="dxa"/>
              <w:bottom w:w="75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№</w:t>
            </w:r>
            <w:r>
              <w:rPr>
                <w:rFonts w:ascii="Times New Roman" w:hAnsi="Times New Roman"/>
                <w:b/>
                <w:sz w:val="16"/>
              </w:rPr>
              <w:br/>
              <w:t>п/п</w:t>
            </w:r>
          </w:p>
        </w:tc>
        <w:tc>
          <w:tcPr>
            <w:tcW w:w="3855" w:type="dxa"/>
            <w:shd w:val="clear" w:color="auto" w:fill="B7DDF5"/>
            <w:tcMar>
              <w:top w:w="75" w:type="dxa"/>
              <w:left w:w="55" w:type="dxa"/>
              <w:bottom w:w="75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Сфера деятельности</w:t>
            </w:r>
            <w:r>
              <w:rPr>
                <w:rFonts w:ascii="Times New Roman" w:hAnsi="Times New Roman"/>
                <w:b/>
                <w:sz w:val="16"/>
              </w:rPr>
              <w:br/>
              <w:t>(направление)</w:t>
            </w:r>
          </w:p>
        </w:tc>
        <w:tc>
          <w:tcPr>
            <w:tcW w:w="2778" w:type="dxa"/>
            <w:shd w:val="clear" w:color="auto" w:fill="B7DDF5"/>
            <w:tcMar>
              <w:top w:w="75" w:type="dxa"/>
              <w:left w:w="55" w:type="dxa"/>
              <w:bottom w:w="75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Выявленные</w:t>
            </w:r>
            <w:r>
              <w:rPr>
                <w:rFonts w:ascii="Times New Roman" w:hAnsi="Times New Roman"/>
                <w:b/>
                <w:sz w:val="16"/>
              </w:rPr>
              <w:br/>
              <w:t>коррупционные риски</w:t>
            </w:r>
          </w:p>
        </w:tc>
        <w:tc>
          <w:tcPr>
            <w:tcW w:w="3231" w:type="dxa"/>
            <w:shd w:val="clear" w:color="auto" w:fill="B7DDF5"/>
            <w:tcMar>
              <w:top w:w="75" w:type="dxa"/>
              <w:left w:w="55" w:type="dxa"/>
              <w:bottom w:w="75" w:type="dxa"/>
              <w:right w:w="55" w:type="dxa"/>
            </w:tcMar>
            <w:vAlign w:val="center"/>
          </w:tcPr>
          <w:p w:rsidR="00803393" w:rsidRPr="002F77FC" w:rsidRDefault="00A33D8C">
            <w:pPr>
              <w:jc w:val="center"/>
              <w:rPr>
                <w:lang w:val="ru-RU"/>
              </w:rPr>
            </w:pP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t xml:space="preserve">Причины и </w:t>
            </w: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t>условия</w:t>
            </w: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br/>
              <w:t>возникновения</w:t>
            </w: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br/>
              <w:t>коррупционных рисков</w:t>
            </w:r>
          </w:p>
        </w:tc>
        <w:tc>
          <w:tcPr>
            <w:tcW w:w="3515" w:type="dxa"/>
            <w:shd w:val="clear" w:color="auto" w:fill="B7DDF5"/>
            <w:tcMar>
              <w:top w:w="75" w:type="dxa"/>
              <w:left w:w="55" w:type="dxa"/>
              <w:bottom w:w="75" w:type="dxa"/>
              <w:right w:w="55" w:type="dxa"/>
            </w:tcMar>
            <w:vAlign w:val="center"/>
          </w:tcPr>
          <w:p w:rsidR="00803393" w:rsidRPr="002F77FC" w:rsidRDefault="00A33D8C">
            <w:pPr>
              <w:jc w:val="center"/>
              <w:rPr>
                <w:lang w:val="ru-RU"/>
              </w:rPr>
            </w:pP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t>Должности</w:t>
            </w: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br/>
              <w:t>(структурные подразделения),</w:t>
            </w: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br/>
              <w:t>подверженные рискам</w:t>
            </w:r>
          </w:p>
        </w:tc>
        <w:tc>
          <w:tcPr>
            <w:tcW w:w="3458" w:type="dxa"/>
            <w:shd w:val="clear" w:color="auto" w:fill="B7DDF5"/>
            <w:tcMar>
              <w:top w:w="75" w:type="dxa"/>
              <w:left w:w="55" w:type="dxa"/>
              <w:bottom w:w="75" w:type="dxa"/>
              <w:right w:w="55" w:type="dxa"/>
            </w:tcMar>
            <w:vAlign w:val="center"/>
          </w:tcPr>
          <w:p w:rsidR="00803393" w:rsidRPr="002F77FC" w:rsidRDefault="00A33D8C">
            <w:pPr>
              <w:jc w:val="center"/>
              <w:rPr>
                <w:lang w:val="ru-RU"/>
              </w:rPr>
            </w:pP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t>Принятые меры</w:t>
            </w: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br/>
              <w:t>по предупреждению</w:t>
            </w: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br/>
              <w:t>и устранению</w:t>
            </w:r>
            <w:r w:rsidRPr="002F77FC">
              <w:rPr>
                <w:rFonts w:ascii="Times New Roman" w:hAnsi="Times New Roman"/>
                <w:b/>
                <w:sz w:val="16"/>
                <w:lang w:val="ru-RU"/>
              </w:rPr>
              <w:br/>
              <w:t>коррупционных рисков</w:t>
            </w:r>
          </w:p>
        </w:tc>
        <w:tc>
          <w:tcPr>
            <w:tcW w:w="2381" w:type="dxa"/>
            <w:shd w:val="clear" w:color="auto" w:fill="B7DDF5"/>
            <w:tcMar>
              <w:top w:w="75" w:type="dxa"/>
              <w:left w:w="55" w:type="dxa"/>
              <w:bottom w:w="75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Результат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br/>
              <w:t>(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ожидаемый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/</w:t>
            </w:r>
            <w:r>
              <w:rPr>
                <w:rFonts w:ascii="Times New Roman" w:hAnsi="Times New Roman"/>
                <w:b/>
                <w:sz w:val="16"/>
              </w:rPr>
              <w:br/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достигнутый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</w:tr>
      <w:tr w:rsidR="00803393">
        <w:trPr>
          <w:jc w:val="center"/>
        </w:trPr>
        <w:tc>
          <w:tcPr>
            <w:tcW w:w="19898" w:type="dxa"/>
            <w:gridSpan w:val="7"/>
            <w:shd w:val="clear" w:color="auto" w:fill="B7DDF5"/>
            <w:vAlign w:val="center"/>
          </w:tcPr>
          <w:p w:rsidR="00803393" w:rsidRDefault="00A33D8C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</w:rPr>
              <w:t>2024 год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Оказание государственной услуги 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«Установление инвалидности и/или степени утраты трудоспособности и/или определение необходимых мер социальной защиты»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необоснованного принятия экспертного заключения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Недостаточный контроль за полнотой и достоверностью представляемых документов, челове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 и главные специалисты отделов медико-социальной экспертизы и отдела методологии и контроля МСЭ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Усиление внутреннего контроля, проведение разъяснительной работы, актуализация должностных инструкций</w:t>
            </w:r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Контроль центров оказания специальных социальных услуг в рамках профилактического контроля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субъективности при проведении контроля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Отсутствие сроков исполнения предписаний об устранении нарушений,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Руководители и 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главные специалисты отдела по контролю в сфере социальной защиты населения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Направлены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предложения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15"/>
              </w:rPr>
              <w:t>Комитет</w:t>
            </w:r>
            <w:proofErr w:type="spellEnd"/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Контроль за выполнением разработанных индивидуальных программ </w:t>
            </w:r>
            <w:proofErr w:type="spellStart"/>
            <w:r w:rsidRPr="002F77FC">
              <w:rPr>
                <w:rFonts w:ascii="Times New Roman" w:hAnsi="Times New Roman"/>
                <w:sz w:val="15"/>
                <w:lang w:val="ru-RU"/>
              </w:rPr>
              <w:t>абилитации</w:t>
            </w:r>
            <w:proofErr w:type="spellEnd"/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 и реабилитации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субъ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ективности при проведении контроля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Отсутствие сроков исполнения предписаний об устранении нарушений,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 и главные специалисты отдела по контролю в сфере социальной защиты населения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Направлены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предложения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15"/>
              </w:rPr>
              <w:t>Комитет</w:t>
            </w:r>
            <w:proofErr w:type="spellEnd"/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пционных правонарушений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Проверка доступности объектов для лиц с инвалидностью по обращению граждан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субъективности при проведении контроля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Отсутствие сроков исполнения предписаний об устранении нарушений,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 и главные специалисты отдела по контролю в сфере социальной защиты населения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Направлены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предложения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15"/>
              </w:rPr>
              <w:t>Комитет</w:t>
            </w:r>
            <w:proofErr w:type="spellEnd"/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правонарушений не допущено</w:t>
            </w:r>
          </w:p>
        </w:tc>
      </w:tr>
      <w:tr w:rsidR="00803393">
        <w:trPr>
          <w:jc w:val="center"/>
        </w:trPr>
        <w:tc>
          <w:tcPr>
            <w:tcW w:w="19898" w:type="dxa"/>
            <w:gridSpan w:val="7"/>
            <w:shd w:val="clear" w:color="auto" w:fill="B7DDF5"/>
            <w:vAlign w:val="center"/>
          </w:tcPr>
          <w:p w:rsidR="00803393" w:rsidRDefault="00A33D8C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</w:rPr>
              <w:t xml:space="preserve">2025 </w:t>
            </w:r>
            <w:proofErr w:type="spellStart"/>
            <w:r>
              <w:rPr>
                <w:rFonts w:ascii="Times New Roman" w:hAnsi="Times New Roman"/>
                <w:b/>
              </w:rPr>
              <w:t>год</w:t>
            </w:r>
            <w:proofErr w:type="spellEnd"/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Оказание государственной услуги «Установление инвалидности и/или степени утраты 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трудоспособности и/или определение необходимых мер социальной защиты»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необоснованного принятия экспертного заключения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Недостаточный контроль за полнотой и достоверностью представляемых документов,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 и главные специалисты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 отделов медико-социальной экспертизы и отдела методологии и контроля МСЭ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Усиление внутреннего контроля, проведение разъяснительной работы, актуализация должностных инструкций</w:t>
            </w:r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Контроль центров оказания спе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циальных социальных услуг в рамках профилактического контроля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субъективности при проведении контроля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Отсутствие сроков исполнения предписаний об устранении нарушений,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Руководители и главные специалисты отдела по контролю в сфере 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социальной защиты населения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Направлены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предложения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15"/>
              </w:rPr>
              <w:t>Комитет</w:t>
            </w:r>
            <w:proofErr w:type="spellEnd"/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Контроль за выполнением разработанных индивидуальных программ </w:t>
            </w:r>
            <w:proofErr w:type="spellStart"/>
            <w:r w:rsidRPr="002F77FC">
              <w:rPr>
                <w:rFonts w:ascii="Times New Roman" w:hAnsi="Times New Roman"/>
                <w:sz w:val="15"/>
                <w:lang w:val="ru-RU"/>
              </w:rPr>
              <w:t>абилитации</w:t>
            </w:r>
            <w:proofErr w:type="spellEnd"/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 и реабилитации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субъективности при проведении контроля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Отсутствие с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роков исполнения предписаний об устранении нарушений,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 и главные специалисты отдела по контролю в сфере социальной защиты населения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Направлены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предложения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15"/>
              </w:rPr>
              <w:t>Комитет</w:t>
            </w:r>
            <w:proofErr w:type="spellEnd"/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19898" w:type="dxa"/>
            <w:gridSpan w:val="7"/>
            <w:shd w:val="clear" w:color="auto" w:fill="B7DDF5"/>
            <w:vAlign w:val="center"/>
          </w:tcPr>
          <w:p w:rsidR="00803393" w:rsidRPr="002F77FC" w:rsidRDefault="00A33D8C">
            <w:pPr>
              <w:spacing w:before="20" w:after="20"/>
              <w:jc w:val="center"/>
              <w:rPr>
                <w:lang w:val="ru-RU"/>
              </w:rPr>
            </w:pPr>
            <w:r w:rsidRPr="002F77FC">
              <w:rPr>
                <w:rFonts w:ascii="Times New Roman" w:hAnsi="Times New Roman"/>
                <w:b/>
                <w:lang w:val="ru-RU"/>
              </w:rPr>
              <w:t>2026 год (</w:t>
            </w:r>
            <w:r w:rsidRPr="002F77FC">
              <w:rPr>
                <w:rFonts w:ascii="Times New Roman" w:hAnsi="Times New Roman"/>
                <w:b/>
                <w:lang w:val="ru-RU"/>
              </w:rPr>
              <w:t xml:space="preserve">за </w:t>
            </w:r>
            <w:r>
              <w:rPr>
                <w:rFonts w:ascii="Times New Roman" w:hAnsi="Times New Roman"/>
                <w:b/>
              </w:rPr>
              <w:t>I</w:t>
            </w:r>
            <w:r w:rsidRPr="002F77FC">
              <w:rPr>
                <w:rFonts w:ascii="Times New Roman" w:hAnsi="Times New Roman"/>
                <w:b/>
                <w:lang w:val="ru-RU"/>
              </w:rPr>
              <w:t>–</w:t>
            </w:r>
            <w:r>
              <w:rPr>
                <w:rFonts w:ascii="Times New Roman" w:hAnsi="Times New Roman"/>
                <w:b/>
              </w:rPr>
              <w:t>III</w:t>
            </w:r>
            <w:r w:rsidRPr="002F77FC">
              <w:rPr>
                <w:rFonts w:ascii="Times New Roman" w:hAnsi="Times New Roman"/>
                <w:b/>
                <w:lang w:val="ru-RU"/>
              </w:rPr>
              <w:t xml:space="preserve"> кварталы)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Оказание государственной услуги «Установление инвалидности и/или степени утраты трудоспособности и/или определение необходимых мер социальной защиты»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необоснованного принятия экспертного заключения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Недостаточный контроль за 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полнотой и достоверностью представляемых документов,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 и главные специалисты отделов медико-социальной экспертизы и отдела методологии и контроля МСЭ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Усиление внутреннего контроля, проведение разъяснительной работы, актуализа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ция должностных инструкций</w:t>
            </w:r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2F77FC" w:rsidP="00066A50">
            <w:pPr>
              <w:rPr>
                <w:lang w:val="ru-RU"/>
              </w:rPr>
            </w:pPr>
            <w:r>
              <w:rPr>
                <w:rFonts w:ascii="Times New Roman" w:hAnsi="Times New Roman"/>
                <w:sz w:val="15"/>
                <w:lang w:val="ru-RU"/>
              </w:rPr>
              <w:t xml:space="preserve">Совершено </w:t>
            </w:r>
            <w:r w:rsidR="00A33D8C" w:rsidRPr="002F77FC">
              <w:rPr>
                <w:rFonts w:ascii="Times New Roman" w:hAnsi="Times New Roman"/>
                <w:sz w:val="15"/>
                <w:lang w:val="ru-RU"/>
              </w:rPr>
              <w:t>коррупционн</w:t>
            </w:r>
            <w:r>
              <w:rPr>
                <w:rFonts w:ascii="Times New Roman" w:hAnsi="Times New Roman"/>
                <w:sz w:val="15"/>
                <w:lang w:val="ru-RU"/>
              </w:rPr>
              <w:t>ое</w:t>
            </w:r>
            <w:r w:rsidR="00A33D8C" w:rsidRPr="002F77FC">
              <w:rPr>
                <w:rFonts w:ascii="Times New Roman" w:hAnsi="Times New Roman"/>
                <w:sz w:val="15"/>
                <w:lang w:val="ru-RU"/>
              </w:rPr>
              <w:t xml:space="preserve"> правонарушени</w:t>
            </w:r>
            <w:r>
              <w:rPr>
                <w:rFonts w:ascii="Times New Roman" w:hAnsi="Times New Roman"/>
                <w:sz w:val="15"/>
                <w:lang w:val="ru-RU"/>
              </w:rPr>
              <w:t xml:space="preserve">е. Возбуждено уголовное дело </w:t>
            </w:r>
            <w:r w:rsidR="00066A50">
              <w:rPr>
                <w:rFonts w:ascii="Times New Roman" w:hAnsi="Times New Roman"/>
                <w:sz w:val="15"/>
                <w:lang w:val="ru-RU"/>
              </w:rPr>
              <w:t xml:space="preserve">в отношении руководителя департамента </w:t>
            </w:r>
            <w:proofErr w:type="spellStart"/>
            <w:r w:rsidR="00066A50">
              <w:rPr>
                <w:rFonts w:ascii="Times New Roman" w:hAnsi="Times New Roman"/>
                <w:sz w:val="15"/>
                <w:lang w:val="ru-RU"/>
              </w:rPr>
              <w:t>Тунгышбаева</w:t>
            </w:r>
            <w:proofErr w:type="spellEnd"/>
            <w:r w:rsidR="00066A50">
              <w:rPr>
                <w:rFonts w:ascii="Times New Roman" w:hAnsi="Times New Roman"/>
                <w:sz w:val="15"/>
                <w:lang w:val="ru-RU"/>
              </w:rPr>
              <w:t xml:space="preserve"> Р.К. и руководителя отдела МСЭ № 3 </w:t>
            </w:r>
            <w:proofErr w:type="spellStart"/>
            <w:r w:rsidR="00066A50">
              <w:rPr>
                <w:rFonts w:ascii="Times New Roman" w:hAnsi="Times New Roman"/>
                <w:sz w:val="15"/>
                <w:lang w:val="ru-RU"/>
              </w:rPr>
              <w:t>Досмирзаевой</w:t>
            </w:r>
            <w:proofErr w:type="spellEnd"/>
            <w:r w:rsidR="00066A50">
              <w:rPr>
                <w:rFonts w:ascii="Times New Roman" w:hAnsi="Times New Roman"/>
                <w:sz w:val="15"/>
                <w:lang w:val="ru-RU"/>
              </w:rPr>
              <w:t xml:space="preserve"> Ж.Ж.</w:t>
            </w:r>
            <w:bookmarkStart w:id="0" w:name="_GoBack"/>
            <w:bookmarkEnd w:id="0"/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Контроль центров оказания специальных социальных услуг в рамках профилактического контроля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субъективности при проведении контроля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Отсутствие сроков исполнения предписаний об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 устранении нарушений,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 и главные специалисты отдела по контролю в сфере социальной защиты населения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Направлены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предложения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15"/>
              </w:rPr>
              <w:t>Комитет</w:t>
            </w:r>
            <w:proofErr w:type="spellEnd"/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Контроль за выполнением разработанных и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ндивидуальных программ </w:t>
            </w:r>
            <w:proofErr w:type="spellStart"/>
            <w:r w:rsidRPr="002F77FC">
              <w:rPr>
                <w:rFonts w:ascii="Times New Roman" w:hAnsi="Times New Roman"/>
                <w:sz w:val="15"/>
                <w:lang w:val="ru-RU"/>
              </w:rPr>
              <w:t>абилитации</w:t>
            </w:r>
            <w:proofErr w:type="spellEnd"/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 и реабилитации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субъективности при проведении контроля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Отсутствие сроков исполнения предписаний об устранении нарушений,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 и главные специалисты отдела по контролю в сфере социальной защи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ты населения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Направлены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предложения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15"/>
              </w:rPr>
              <w:t>Комитет</w:t>
            </w:r>
            <w:proofErr w:type="spellEnd"/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Проверка доступности объектов для лиц с инвалидностью по обращению граждан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Риск субъективности при проведении контроля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Отсутствие сроков исполнения предписаний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 xml:space="preserve"> об устранении нарушений, человеческий фактор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Руководители и главные специалисты отдела по контролю в сфере социальной защиты населения</w:t>
            </w:r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Направлены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предложения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15"/>
              </w:rPr>
              <w:t>Комитет</w:t>
            </w:r>
            <w:proofErr w:type="spellEnd"/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Фактов коррупционных правонарушений не допущено</w:t>
            </w:r>
          </w:p>
        </w:tc>
      </w:tr>
      <w:tr w:rsidR="00803393" w:rsidRPr="002F77FC">
        <w:trPr>
          <w:jc w:val="center"/>
        </w:trPr>
        <w:tc>
          <w:tcPr>
            <w:tcW w:w="680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</w:t>
            </w:r>
          </w:p>
        </w:tc>
        <w:tc>
          <w:tcPr>
            <w:tcW w:w="385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r>
              <w:rPr>
                <w:rFonts w:ascii="Times New Roman" w:hAnsi="Times New Roman"/>
                <w:sz w:val="15"/>
              </w:rPr>
              <w:t>Работа с обращениями граждан</w:t>
            </w:r>
          </w:p>
        </w:tc>
        <w:tc>
          <w:tcPr>
            <w:tcW w:w="277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r>
              <w:rPr>
                <w:rFonts w:ascii="Times New Roman" w:hAnsi="Times New Roman"/>
                <w:sz w:val="15"/>
              </w:rPr>
              <w:t>Риск не</w:t>
            </w:r>
            <w:r>
              <w:rPr>
                <w:rFonts w:ascii="Times New Roman" w:hAnsi="Times New Roman"/>
                <w:sz w:val="15"/>
              </w:rPr>
              <w:t>своевременного рассмотрения обращений</w:t>
            </w:r>
          </w:p>
        </w:tc>
        <w:tc>
          <w:tcPr>
            <w:tcW w:w="323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Высокая нагрузка, недостаточный контроль исполнения</w:t>
            </w:r>
          </w:p>
        </w:tc>
        <w:tc>
          <w:tcPr>
            <w:tcW w:w="3515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Default="00A33D8C">
            <w:proofErr w:type="spellStart"/>
            <w:r>
              <w:rPr>
                <w:rFonts w:ascii="Times New Roman" w:hAnsi="Times New Roman"/>
                <w:sz w:val="15"/>
              </w:rPr>
              <w:t>Ответственные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исполнители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5"/>
              </w:rPr>
              <w:t>руководители</w:t>
            </w:r>
            <w:proofErr w:type="spellEnd"/>
            <w:r>
              <w:rPr>
                <w:rFonts w:ascii="Times New Roman" w:hAnsi="Times New Roman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5"/>
              </w:rPr>
              <w:t>отделов</w:t>
            </w:r>
            <w:proofErr w:type="spellEnd"/>
          </w:p>
        </w:tc>
        <w:tc>
          <w:tcPr>
            <w:tcW w:w="345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Ведение журнала контроля, ежемесячный мониторинг исполнения, персональная ответственность</w:t>
            </w:r>
          </w:p>
        </w:tc>
        <w:tc>
          <w:tcPr>
            <w:tcW w:w="23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:rsidR="00803393" w:rsidRPr="002F77FC" w:rsidRDefault="00A33D8C">
            <w:pPr>
              <w:rPr>
                <w:lang w:val="ru-RU"/>
              </w:rPr>
            </w:pPr>
            <w:r w:rsidRPr="002F77FC">
              <w:rPr>
                <w:rFonts w:ascii="Times New Roman" w:hAnsi="Times New Roman"/>
                <w:sz w:val="15"/>
                <w:lang w:val="ru-RU"/>
              </w:rPr>
              <w:t>Повышение качества и своевре</w:t>
            </w:r>
            <w:r w:rsidRPr="002F77FC">
              <w:rPr>
                <w:rFonts w:ascii="Times New Roman" w:hAnsi="Times New Roman"/>
                <w:sz w:val="15"/>
                <w:lang w:val="ru-RU"/>
              </w:rPr>
              <w:t>менности рассмотрения обращений</w:t>
            </w:r>
          </w:p>
        </w:tc>
      </w:tr>
    </w:tbl>
    <w:p w:rsidR="00A33D8C" w:rsidRPr="002F77FC" w:rsidRDefault="00A33D8C">
      <w:pPr>
        <w:rPr>
          <w:lang w:val="ru-RU"/>
        </w:rPr>
      </w:pPr>
    </w:p>
    <w:sectPr w:rsidR="00A33D8C" w:rsidRPr="002F77FC" w:rsidSect="00034616">
      <w:pgSz w:w="23811" w:h="16838" w:orient="landscape"/>
      <w:pgMar w:top="510" w:right="510" w:bottom="510" w:left="510" w:header="720" w:footer="720" w:gutter="0"/>
      <w:cols w:space="72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&quot;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городу Шымкент - Б. Адырбаев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6A50"/>
    <w:rsid w:val="0015074B"/>
    <w:rsid w:val="0029639D"/>
    <w:rsid w:val="002F77FC"/>
    <w:rsid w:val="00326F90"/>
    <w:rsid w:val="00803393"/>
    <w:rsid w:val="009B1813"/>
    <w:rsid w:val="009F52D7"/>
    <w:rsid w:val="00A33D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812430"/>
  <w14:defaultImageDpi w14:val="300"/>
  <w15:docId w15:val="{8566AEE5-35AA-4A2C-B765-13ADD49BDCDE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4FCB92-DC86-400C-B750-C153207AF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4948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</cp:revision>
  <dcterms:created xsi:type="dcterms:W3CDTF">2026-10-12T07:36:00Z</dcterms:created>
  <dcterms:modified xsi:type="dcterms:W3CDTF">2026-10-12T07:36:00Z</dcterms:modified>
  <cp:category/>
</cp:coreProperties>
</file>