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pPr w:horzAnchor="margin" w:tblpXSpec="center" w:vertAnchor="page" w:tblpY="601" w:leftFromText="180" w:topFromText="0" w:rightFromText="180" w:bottomFromText="200"/>
        <w:tblW w:w="11025" w:type="dxa"/>
        <w:tblLayout w:type="fixed"/>
        <w:tblLook w:val="04A0" w:firstRow="1" w:lastRow="0" w:firstColumn="1" w:lastColumn="0" w:noHBand="0" w:noVBand="1"/>
      </w:tblPr>
      <w:tblGrid>
        <w:gridCol w:w="1881"/>
        <w:gridCol w:w="2338"/>
        <w:gridCol w:w="1559"/>
        <w:gridCol w:w="520"/>
        <w:gridCol w:w="4727"/>
      </w:tblGrid>
      <w:tr>
        <w:trPr>
          <w:trHeight w:val="772"/>
        </w:trPr>
        <w:tc>
          <w:tcPr>
            <w:gridSpan w:val="2"/>
            <w:tcW w:w="421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4F81BD"/>
                <w:sz w:val="27"/>
                <w:szCs w:val="27"/>
                <w:lang w:val="en-US"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7"/>
                <w:szCs w:val="27"/>
                <w:lang w:val="en-US" w:eastAsia="en-US"/>
              </w:rPr>
            </w:r>
            <w:r/>
          </w:p>
          <w:p>
            <w:pPr>
              <w:ind w:right="-250"/>
              <w:spacing w:after="0" w:line="240" w:lineRule="auto"/>
              <w:rPr>
                <w:rFonts w:ascii="Times New Roman" w:hAnsi="Times New Roman" w:cs="Times New Roman" w:eastAsia="Times New Roman"/>
                <w:b/>
                <w:color w:val="4F81BD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 w:eastAsia="Times New Roman"/>
                <w:b/>
                <w:color w:val="4F81BD"/>
                <w:sz w:val="26"/>
                <w:szCs w:val="26"/>
                <w:lang w:val="kk-KZ"/>
              </w:rPr>
              <w:t xml:space="preserve">«ҚАЗАҚСТАН РЕСПУБЛИКАСЫ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 w:eastAsia="Times New Roman"/>
                <w:b/>
                <w:color w:val="4F81BD"/>
                <w:sz w:val="26"/>
                <w:szCs w:val="26"/>
                <w:lang w:val="kk-KZ"/>
              </w:rPr>
              <w:t xml:space="preserve">  ӘДІЛЕТ МИНИСТРЛІГІ» МЕМЛЕКЕТТІК МЕКЕМЕСІ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lang w:eastAsia="en-US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47625</wp:posOffset>
                      </wp:positionV>
                      <wp:extent cx="857250" cy="880745"/>
                      <wp:effectExtent l="0" t="0" r="0" b="0"/>
                      <wp:wrapThrough wrapText="bothSides">
                        <wp:wrapPolygon edited="1">
                          <wp:start x="6720" y="0"/>
                          <wp:lineTo x="0" y="3269"/>
                          <wp:lineTo x="0" y="17286"/>
                          <wp:lineTo x="4320" y="21024"/>
                          <wp:lineTo x="6720" y="21024"/>
                          <wp:lineTo x="14400" y="21024"/>
                          <wp:lineTo x="16800" y="21024"/>
                          <wp:lineTo x="21120" y="17286"/>
                          <wp:lineTo x="21120" y="3269"/>
                          <wp:lineTo x="14400" y="0"/>
                          <wp:lineTo x="6720" y="0"/>
                        </wp:wrapPolygon>
                      </wp:wrapThrough>
                      <wp:docPr id="1" name="Рисунок 8" descr="Описание: Описание: 800px-Emblem_of_Kazakhstan_3d.png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" descr="Описание: Описание: 800px-Emblem_of_Kazakhstan_3d.pn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57250" cy="88074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mso-wrap-distance-left:9.0pt;mso-wrap-distance-top:0.0pt;mso-wrap-distance-right:9.0pt;mso-wrap-distance-bottom:0.0pt;z-index:251660288;o:allowoverlap:true;o:allowincell:true;mso-position-horizontal-relative:text;margin-left:-0.6pt;mso-position-horizontal:absolute;mso-position-vertical-relative:text;margin-top:3.8pt;mso-position-vertical:absolute;width:67.5pt;height:69.3pt;" wrapcoords="31111 0 0 15134 0 80028 20000 97333 31111 97333 66667 97333 77778 97333 97778 80028 97778 15134 66667 0 31111 0" stroked="false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/>
          </w:p>
        </w:tc>
        <w:tc>
          <w:tcPr>
            <w:gridSpan w:val="2"/>
            <w:tcW w:w="524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4F81BD"/>
                <w:sz w:val="27"/>
                <w:szCs w:val="27"/>
                <w:lang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7"/>
                <w:szCs w:val="27"/>
                <w:lang w:eastAsia="en-US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4F81BD"/>
                <w:sz w:val="4"/>
                <w:szCs w:val="4"/>
                <w:lang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4"/>
                <w:szCs w:val="4"/>
                <w:lang w:eastAsia="en-US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  <w:t xml:space="preserve">ГОСУДАРСТВЕННОЕ УЧРЕЖДЕНИЕ 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8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  <w:t xml:space="preserve">«МИНИСТЕРСТВО ЮСТИЦИИ РЕСПУБЛИКИ КАЗАХСТАН»</w:t>
            </w:r>
            <w:r/>
          </w:p>
        </w:tc>
      </w:tr>
      <w:tr>
        <w:trPr>
          <w:trHeight w:val="210"/>
        </w:trPr>
        <w:tc>
          <w:tcPr>
            <w:gridSpan w:val="5"/>
            <w:tcW w:w="110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4F81BD"/>
                <w:sz w:val="28"/>
                <w:u w:val="single"/>
                <w:lang w:val="en-US"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 xml:space="preserve">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 xml:space="preserve">____________________________________________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 xml:space="preserve">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 xml:space="preserve">_______________________________</w:t>
            </w:r>
            <w:r/>
          </w:p>
        </w:tc>
      </w:tr>
      <w:tr>
        <w:trPr>
          <w:gridAfter w:val="1"/>
          <w:trHeight w:val="80"/>
        </w:trPr>
        <w:tc>
          <w:tcPr>
            <w:tcW w:w="188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4F81BD"/>
                <w:sz w:val="28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8"/>
                <w:lang w:val="kk-KZ" w:eastAsia="en-US"/>
              </w:rPr>
            </w:r>
            <w:r/>
          </w:p>
        </w:tc>
        <w:tc>
          <w:tcPr>
            <w:gridSpan w:val="3"/>
            <w:tcW w:w="441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b/>
                <w:color w:val="4F81BD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8"/>
                <w:szCs w:val="28"/>
                <w:lang w:val="kk-KZ" w:eastAsia="en-US"/>
              </w:rPr>
            </w:r>
            <w:r/>
          </w:p>
        </w:tc>
      </w:tr>
    </w:tbl>
    <w:p>
      <w:pPr>
        <w:spacing w:after="0" w:line="240" w:lineRule="auto"/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</w:r>
      <w:r/>
    </w:p>
    <w:p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 xml:space="preserve">БҰЙРЫҚ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  <w:t xml:space="preserve">ПРИКАЗ</w:t>
      </w:r>
      <w:r/>
    </w:p>
    <w:p>
      <w:pPr>
        <w:spacing w:after="0" w:line="240" w:lineRule="auto"/>
        <w:rPr>
          <w:rFonts w:ascii="Times New Roman" w:hAnsi="Times New Roman"/>
          <w:sz w:val="28"/>
          <w:szCs w:val="28"/>
          <w:u w:val="single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 xml:space="preserve">__________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 xml:space="preserve">__________</w:t>
      </w:r>
      <w:r/>
    </w:p>
    <w:p>
      <w:pPr>
        <w:ind w:left="-284"/>
        <w:spacing w:after="0" w:line="240" w:lineRule="auto"/>
        <w:rPr>
          <w:rFonts w:ascii="Times New Roman" w:hAnsi="Times New Roman"/>
          <w:b/>
          <w:color w:val="0070C0"/>
          <w:sz w:val="20"/>
          <w:szCs w:val="20"/>
          <w:lang w:val="kk-KZ"/>
        </w:rPr>
      </w:pP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/>
    </w:p>
    <w:p>
      <w:pPr>
        <w:ind w:left="-284" w:firstLine="284"/>
        <w:spacing w:after="0" w:line="240" w:lineRule="auto"/>
        <w:rPr>
          <w:rFonts w:ascii="Times New Roman" w:hAnsi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 xml:space="preserve">Астана қ-сы   </w:t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  <w:t xml:space="preserve">               г. Астана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 w:eastAsia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 w:eastAsia="Times New Roman"/>
          <w:b/>
          <w:bCs/>
          <w:sz w:val="28"/>
          <w:szCs w:val="28"/>
          <w:lang w:val="kk-KZ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 w:eastAsia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 w:eastAsia="Times New Roman"/>
          <w:b/>
          <w:bCs/>
          <w:sz w:val="28"/>
          <w:szCs w:val="28"/>
          <w:lang w:val="kk-KZ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 w:eastAsia="Times New Roman"/>
          <w:b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 w:eastAsia="Times New Roman"/>
          <w:b/>
          <w:bCs/>
          <w:iCs/>
          <w:sz w:val="28"/>
          <w:szCs w:val="28"/>
          <w:lang w:val="kk-KZ"/>
        </w:rPr>
        <w:t xml:space="preserve">Лицензиясынан 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 w:eastAsia="Times New Roman"/>
          <w:b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 w:eastAsia="Times New Roman"/>
          <w:b/>
          <w:bCs/>
          <w:iCs/>
          <w:sz w:val="28"/>
          <w:szCs w:val="28"/>
          <w:lang w:val="kk-KZ"/>
        </w:rPr>
        <w:t xml:space="preserve">айыру туралы 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 w:eastAsia="Times New Roman"/>
          <w:b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 w:eastAsia="Times New Roman"/>
          <w:b/>
          <w:bCs/>
          <w:iCs/>
          <w:sz w:val="28"/>
          <w:szCs w:val="28"/>
          <w:lang w:val="kk-KZ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 w:eastAsia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 w:eastAsia="Times New Roman"/>
          <w:i/>
          <w:sz w:val="28"/>
          <w:szCs w:val="28"/>
          <w:lang w:val="kk-KZ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 w:eastAsia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 w:eastAsia="Times New Roman"/>
          <w:iCs/>
          <w:sz w:val="28"/>
          <w:szCs w:val="28"/>
          <w:lang w:val="kk-KZ"/>
        </w:rPr>
        <w:t xml:space="preserve"> «Адвокаттық қызмет және білікті заң көмегі туралы» </w:t>
      </w:r>
      <w:r>
        <w:rPr>
          <w:rFonts w:ascii="Times New Roman" w:hAnsi="Times New Roman" w:cs="Times New Roman" w:eastAsia="Times New Roman"/>
          <w:iCs/>
          <w:sz w:val="28"/>
          <w:szCs w:val="28"/>
          <w:lang w:val="kk-KZ"/>
        </w:rPr>
        <w:t xml:space="preserve">Қазақстан Республикасы</w:t>
      </w:r>
      <w:r>
        <w:rPr>
          <w:rFonts w:ascii="Times New Roman" w:hAnsi="Times New Roman" w:cs="Times New Roman" w:eastAsia="Times New Roman"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 w:eastAsia="Times New Roman"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 w:eastAsia="Times New Roman"/>
          <w:iCs/>
          <w:sz w:val="28"/>
          <w:szCs w:val="28"/>
          <w:lang w:val="kk-KZ"/>
        </w:rPr>
        <w:t xml:space="preserve">Заңының 44-бабы 5-тармағына сәйкес, </w:t>
      </w:r>
      <w:r>
        <w:rPr>
          <w:rFonts w:ascii="Times New Roman" w:hAnsi="Times New Roman" w:cs="Times New Roman" w:eastAsia="Times New Roman"/>
          <w:b/>
          <w:bCs/>
          <w:iCs/>
          <w:sz w:val="28"/>
          <w:szCs w:val="28"/>
          <w:lang w:val="kk-KZ"/>
        </w:rPr>
        <w:t xml:space="preserve">БҰЙЫРАМЫН: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 w:eastAsia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 w:eastAsia="Times New Roman"/>
          <w:iCs/>
          <w:sz w:val="28"/>
          <w:szCs w:val="28"/>
          <w:lang w:val="kk-KZ"/>
        </w:rPr>
        <w:t xml:space="preserve">1. Қазақстан Республикасы Әділет министрлігімен 2019 жылы 22 қазандағы Саида Сайлауовна Сулейменоваға адвокаттық қызметпен айналысуға берілген </w:t>
      </w:r>
      <w:bookmarkStart w:id="0" w:name="_Hlk212801793"/>
      <w:r>
        <w:rPr>
          <w:rFonts w:ascii="Times New Roman" w:hAnsi="Times New Roman" w:cs="Times New Roman" w:eastAsia="Times New Roman"/>
          <w:iCs/>
          <w:sz w:val="28"/>
          <w:szCs w:val="28"/>
          <w:lang w:val="kk-KZ"/>
        </w:rPr>
        <w:t xml:space="preserve">№19021106 </w:t>
      </w:r>
      <w:bookmarkEnd w:id="0"/>
      <w:r>
        <w:rPr>
          <w:rFonts w:ascii="Times New Roman" w:hAnsi="Times New Roman" w:cs="Times New Roman" w:eastAsia="Times New Roman"/>
          <w:iCs/>
          <w:sz w:val="28"/>
          <w:szCs w:val="28"/>
          <w:lang w:val="kk-KZ"/>
        </w:rPr>
        <w:t xml:space="preserve">мемлекеттік лицензиясынан айырылсын.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 w:eastAsia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 w:eastAsia="Times New Roman"/>
          <w:iCs/>
          <w:sz w:val="28"/>
          <w:szCs w:val="28"/>
          <w:lang w:val="kk-KZ"/>
        </w:rPr>
        <w:t xml:space="preserve">2. Ақмола облысының Әділет департаменті осы бұйрықты                              С.С. Сулейменоваға, Ақмола облыстық адвокаттар алқасы, сот және құқық қорғау органдарының назарына жеткізсін; 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 w:eastAsia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 w:eastAsia="Times New Roman"/>
          <w:iCs/>
          <w:sz w:val="28"/>
          <w:szCs w:val="28"/>
          <w:lang w:val="kk-KZ"/>
        </w:rPr>
        <w:t xml:space="preserve">3. Қазақстан Республикасы Әділет министрлігі Тіркеу қызметі және заңгерлік қызметтер көрсетуді ұйымдастыру комитеті:</w:t>
      </w:r>
      <w:r/>
    </w:p>
    <w:p>
      <w:pPr>
        <w:jc w:val="both"/>
        <w:spacing w:after="0" w:line="240" w:lineRule="auto"/>
        <w:rPr>
          <w:rFonts w:ascii="Times New Roman" w:hAnsi="Times New Roman" w:cs="Times New Roman" w:eastAsia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 w:eastAsia="Times New Roman"/>
          <w:iCs/>
          <w:sz w:val="28"/>
          <w:szCs w:val="28"/>
          <w:lang w:val="kk-KZ"/>
        </w:rPr>
        <w:tab/>
        <w:t xml:space="preserve">1) адвокаттық қызметпен айналысуға берілген лицензиялардың  мемлекеттік тізіліміне тиісті жазба енгізсін;</w:t>
      </w:r>
      <w:r/>
    </w:p>
    <w:p>
      <w:pPr>
        <w:jc w:val="both"/>
        <w:spacing w:after="0" w:line="240" w:lineRule="auto"/>
        <w:rPr>
          <w:rFonts w:ascii="Times New Roman" w:hAnsi="Times New Roman" w:cs="Times New Roman" w:eastAsia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 w:eastAsia="Times New Roman"/>
          <w:iCs/>
          <w:sz w:val="28"/>
          <w:szCs w:val="28"/>
          <w:lang w:val="kk-KZ"/>
        </w:rPr>
        <w:tab/>
        <w:t xml:space="preserve">2) осы бұйрықты Қазақстан Республикасы Әділет министрлігінің интернет-ресурсында орналастыруын қамтамасыз етсін.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 w:eastAsia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 w:eastAsia="Times New Roman"/>
          <w:iCs/>
          <w:sz w:val="28"/>
          <w:szCs w:val="28"/>
          <w:lang w:val="kk-KZ"/>
        </w:rPr>
        <w:t xml:space="preserve">4. Осы бұйрықтың орындалуын бақылау Қазақстан Республикасы Әділет министрлігінің Тіркеу қызметі және заңгерлік қызметтер көрсетуді ұйымдастыру комитеті төрағасының міндетін атқарушысы Д.Б. Шәріпбайға жүктелсін.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 w:eastAsia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 w:eastAsia="Times New Roman"/>
          <w:iCs/>
          <w:sz w:val="28"/>
          <w:szCs w:val="28"/>
          <w:lang w:val="kk-KZ"/>
        </w:rPr>
        <w:t xml:space="preserve">5. Осы бұйрық оған қол қойылған күннен бастап күшіне енгізіледі.</w:t>
      </w:r>
      <w:r/>
    </w:p>
    <w:p>
      <w:pPr>
        <w:jc w:val="both"/>
        <w:spacing w:after="0" w:line="240" w:lineRule="auto"/>
        <w:rPr>
          <w:rFonts w:ascii="Times New Roman" w:hAnsi="Times New Roman" w:cs="Times New Roman" w:eastAsia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 w:eastAsia="Times New Roman"/>
          <w:i/>
          <w:sz w:val="28"/>
          <w:szCs w:val="28"/>
          <w:lang w:val="kk-KZ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 w:eastAsia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 w:eastAsia="Times New Roman"/>
          <w:i/>
          <w:sz w:val="24"/>
          <w:szCs w:val="24"/>
          <w:lang w:val="kk-KZ"/>
        </w:rPr>
        <w:t xml:space="preserve">Негізі: </w:t>
      </w:r>
      <w:bookmarkStart w:id="1" w:name="_Hlk223688691"/>
      <w:r>
        <w:rPr>
          <w:rFonts w:ascii="Times New Roman" w:hAnsi="Times New Roman" w:cs="Times New Roman" w:eastAsia="Times New Roman"/>
          <w:i/>
          <w:sz w:val="24"/>
          <w:szCs w:val="24"/>
          <w:lang w:val="kk-KZ"/>
        </w:rPr>
        <w:t xml:space="preserve">Астана қаласының азаматтық істер жөніндегі ауданаралық сотының 2026</w:t>
      </w:r>
      <w:bookmarkEnd w:id="1"/>
      <w:r>
        <w:rPr>
          <w:rFonts w:ascii="Times New Roman" w:hAnsi="Times New Roman" w:cs="Times New Roman" w:eastAsia="Times New Roman"/>
          <w:i/>
          <w:sz w:val="24"/>
          <w:szCs w:val="24"/>
          <w:lang w:val="kk-KZ"/>
        </w:rPr>
        <w:t xml:space="preserve"> жылдың 17 наурыздағы шешімі</w:t>
      </w:r>
      <w:r>
        <w:rPr>
          <w:rFonts w:ascii="Times New Roman" w:hAnsi="Times New Roman" w:cs="Times New Roman" w:eastAsia="Times New Roman"/>
          <w:i/>
          <w:sz w:val="24"/>
          <w:szCs w:val="24"/>
          <w:lang w:val="kk-KZ"/>
        </w:rPr>
        <w:t xml:space="preserve">, Астана қалалық сотының азаматтық істер жөніндегі сот алқасының 2026 жылғы 20 шілдедегі қаулысы.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 w:eastAsia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 w:eastAsia="Times New Roman"/>
          <w:b/>
          <w:bCs/>
          <w:sz w:val="28"/>
          <w:szCs w:val="28"/>
          <w:lang w:val="kk-KZ"/>
        </w:rPr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 w:eastAsia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 w:eastAsia="Times New Roman"/>
          <w:b/>
          <w:bCs/>
          <w:sz w:val="28"/>
          <w:szCs w:val="28"/>
          <w:lang w:val="kk-KZ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 w:eastAsia="Times New Roman"/>
          <w:b/>
          <w:bCs/>
          <w:sz w:val="28"/>
          <w:szCs w:val="24"/>
          <w:lang w:val="kk-KZ"/>
        </w:rPr>
      </w:pPr>
      <w:r>
        <w:rPr>
          <w:rFonts w:ascii="Times New Roman" w:hAnsi="Times New Roman" w:cs="Times New Roman" w:eastAsia="Times New Roman"/>
          <w:b/>
          <w:bCs/>
          <w:sz w:val="28"/>
          <w:szCs w:val="24"/>
          <w:lang w:val="kk-KZ"/>
        </w:rPr>
        <w:t xml:space="preserve">Вице-министр</w:t>
      </w:r>
      <w:r>
        <w:rPr>
          <w:rFonts w:ascii="Times New Roman" w:hAnsi="Times New Roman" w:cs="Times New Roman" w:eastAsia="Times New Roman"/>
          <w:b/>
          <w:bCs/>
          <w:sz w:val="28"/>
          <w:szCs w:val="24"/>
          <w:lang w:val="kk-KZ"/>
        </w:rPr>
        <w:tab/>
      </w:r>
      <w:r>
        <w:rPr>
          <w:rFonts w:ascii="Times New Roman" w:hAnsi="Times New Roman" w:cs="Times New Roman" w:eastAsia="Times New Roman"/>
          <w:b/>
          <w:bCs/>
          <w:sz w:val="28"/>
          <w:szCs w:val="24"/>
          <w:lang w:val="kk-KZ"/>
        </w:rPr>
        <w:tab/>
      </w:r>
      <w:r>
        <w:rPr>
          <w:rFonts w:ascii="Times New Roman" w:hAnsi="Times New Roman" w:cs="Times New Roman" w:eastAsia="Times New Roman"/>
          <w:b/>
          <w:bCs/>
          <w:sz w:val="28"/>
          <w:szCs w:val="24"/>
          <w:lang w:val="kk-KZ"/>
        </w:rPr>
        <w:tab/>
      </w:r>
      <w:r>
        <w:rPr>
          <w:rFonts w:ascii="Times New Roman" w:hAnsi="Times New Roman" w:cs="Times New Roman" w:eastAsia="Times New Roman"/>
          <w:b/>
          <w:bCs/>
          <w:sz w:val="28"/>
          <w:szCs w:val="24"/>
          <w:lang w:val="kk-KZ"/>
        </w:rPr>
        <w:tab/>
      </w:r>
      <w:r>
        <w:rPr>
          <w:rFonts w:ascii="Times New Roman" w:hAnsi="Times New Roman" w:cs="Times New Roman" w:eastAsia="Times New Roman"/>
          <w:b/>
          <w:bCs/>
          <w:sz w:val="28"/>
          <w:szCs w:val="24"/>
          <w:lang w:val="kk-KZ"/>
        </w:rPr>
        <w:tab/>
      </w:r>
      <w:r>
        <w:rPr>
          <w:rFonts w:ascii="Times New Roman" w:hAnsi="Times New Roman" w:cs="Times New Roman" w:eastAsia="Times New Roman"/>
          <w:b/>
          <w:bCs/>
          <w:sz w:val="28"/>
          <w:szCs w:val="24"/>
          <w:lang w:val="kk-KZ"/>
        </w:rPr>
        <w:tab/>
      </w:r>
      <w:r>
        <w:rPr>
          <w:rFonts w:ascii="Times New Roman" w:hAnsi="Times New Roman" w:cs="Times New Roman" w:eastAsia="Times New Roman"/>
          <w:b/>
          <w:bCs/>
          <w:sz w:val="28"/>
          <w:szCs w:val="24"/>
          <w:lang w:val="kk-KZ"/>
        </w:rPr>
        <w:t xml:space="preserve">     </w:t>
      </w:r>
      <w:r>
        <w:rPr>
          <w:rFonts w:ascii="Times New Roman" w:hAnsi="Times New Roman" w:cs="Times New Roman" w:eastAsia="Times New Roman"/>
          <w:b/>
          <w:bCs/>
          <w:sz w:val="28"/>
          <w:szCs w:val="24"/>
          <w:lang w:val="kk-KZ"/>
        </w:rPr>
        <w:t xml:space="preserve"> </w:t>
      </w:r>
      <w:r>
        <w:rPr>
          <w:rFonts w:ascii="Times New Roman" w:hAnsi="Times New Roman" w:cs="Times New Roman" w:eastAsia="Times New Roman"/>
          <w:b/>
          <w:bCs/>
          <w:sz w:val="28"/>
          <w:szCs w:val="24"/>
          <w:lang w:val="kk-KZ"/>
        </w:rPr>
        <w:t xml:space="preserve">   </w:t>
      </w:r>
      <w:r>
        <w:rPr>
          <w:rFonts w:ascii="Times New Roman" w:hAnsi="Times New Roman" w:cs="Times New Roman" w:eastAsia="Times New Roman"/>
          <w:b/>
          <w:bCs/>
          <w:sz w:val="28"/>
          <w:szCs w:val="24"/>
          <w:lang w:val="kk-KZ"/>
        </w:rPr>
        <w:t xml:space="preserve">  </w:t>
      </w:r>
      <w:r>
        <w:rPr>
          <w:rFonts w:ascii="Times New Roman" w:hAnsi="Times New Roman" w:cs="Times New Roman" w:eastAsia="Times New Roman"/>
          <w:b/>
          <w:bCs/>
          <w:sz w:val="28"/>
          <w:szCs w:val="24"/>
          <w:lang w:val="kk-KZ"/>
        </w:rPr>
        <w:t xml:space="preserve">      </w:t>
      </w:r>
      <w:r>
        <w:rPr>
          <w:rFonts w:ascii="Times New Roman" w:hAnsi="Times New Roman" w:cs="Times New Roman" w:eastAsia="Times New Roman"/>
          <w:b/>
          <w:bCs/>
          <w:sz w:val="28"/>
          <w:szCs w:val="24"/>
          <w:lang w:val="kk-KZ"/>
        </w:rPr>
        <w:t xml:space="preserve">Б. Жақселекова</w:t>
      </w:r>
      <w:r/>
    </w:p>
    <w:p>
      <w:pPr>
        <w:jc w:val="both"/>
        <w:spacing w:after="0" w:line="240" w:lineRule="auto"/>
        <w:rPr>
          <w:rFonts w:ascii="Times New Roman" w:hAnsi="Times New Roman" w:cs="Times New Roman" w:eastAsia="Times New Roman"/>
          <w:b/>
          <w:bCs/>
          <w:sz w:val="28"/>
          <w:szCs w:val="24"/>
          <w:lang w:val="kk-KZ"/>
        </w:rPr>
      </w:pPr>
      <w:r>
        <w:rPr>
          <w:rFonts w:ascii="Times New Roman" w:hAnsi="Times New Roman" w:cs="Times New Roman" w:eastAsia="Times New Roman"/>
          <w:b/>
          <w:bCs/>
          <w:sz w:val="28"/>
          <w:szCs w:val="24"/>
          <w:lang w:val="kk-KZ"/>
        </w:rPr>
        <w:t xml:space="preserve"> </w:t>
      </w:r>
      <w:r/>
    </w:p>
    <w:p>
      <w:pPr>
        <w:jc w:val="both"/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</w:r>
      <w:r/>
    </w:p>
    <w:p>
      <w:pPr>
        <w:spacing w:after="0" w:line="240" w:lineRule="auto"/>
        <w:rPr>
          <w:rFonts w:ascii="Times New Roman" w:hAnsi="Times New Roman" w:cs="Times New Roman" w:eastAsia="Times New Roman"/>
          <w:i/>
          <w:iCs/>
          <w:sz w:val="20"/>
          <w:szCs w:val="20"/>
          <w:lang w:val="kk-KZ"/>
        </w:rPr>
      </w:pPr>
      <w:r>
        <w:rPr>
          <w:rFonts w:ascii="Wingdings" w:hAnsi="Wingdings" w:cs="Wingdings" w:eastAsia="Wingdings"/>
          <w:i/>
          <w:iCs/>
          <w:sz w:val="20"/>
          <w:szCs w:val="20"/>
        </w:rPr>
        <w:t xml:space="preserve">?</w:t>
      </w:r>
      <w:r>
        <w:rPr>
          <w:rFonts w:ascii="Times New Roman" w:hAnsi="Times New Roman" w:cs="Times New Roman" w:eastAsia="Times New Roman"/>
          <w:i/>
          <w:iCs/>
          <w:sz w:val="20"/>
          <w:szCs w:val="20"/>
          <w:lang w:val="kk-KZ"/>
        </w:rPr>
        <w:t xml:space="preserve"> </w:t>
      </w:r>
      <w:r>
        <w:rPr>
          <w:rFonts w:ascii="Times New Roman" w:hAnsi="Times New Roman" w:cs="Times New Roman" w:eastAsia="Times New Roman"/>
          <w:i/>
          <w:iCs/>
          <w:sz w:val="20"/>
          <w:szCs w:val="20"/>
          <w:lang w:val="kk-KZ"/>
        </w:rPr>
        <w:t xml:space="preserve">А</w:t>
      </w:r>
      <w:r>
        <w:rPr>
          <w:rFonts w:ascii="Times New Roman" w:hAnsi="Times New Roman" w:cs="Times New Roman" w:eastAsia="Times New Roman"/>
          <w:i/>
          <w:iCs/>
          <w:sz w:val="20"/>
          <w:szCs w:val="20"/>
          <w:lang w:val="kk-KZ"/>
        </w:rPr>
        <w:t xml:space="preserve">.</w:t>
      </w:r>
      <w:r>
        <w:rPr>
          <w:rFonts w:ascii="Times New Roman" w:hAnsi="Times New Roman" w:cs="Times New Roman" w:eastAsia="Times New Roman"/>
          <w:i/>
          <w:iCs/>
          <w:sz w:val="20"/>
          <w:szCs w:val="20"/>
          <w:lang w:val="kk-KZ"/>
        </w:rPr>
        <w:t xml:space="preserve">Есенжанова </w:t>
      </w:r>
      <w:r/>
    </w:p>
    <w:p>
      <w:pPr>
        <w:spacing w:after="0" w:line="240" w:lineRule="auto"/>
        <w:rPr>
          <w:rFonts w:ascii="Times New Roman" w:hAnsi="Times New Roman" w:cs="Times New Roman" w:eastAsia="Times New Roman"/>
          <w:i/>
          <w:sz w:val="20"/>
          <w:szCs w:val="20"/>
          <w:lang w:val="kk-KZ"/>
        </w:rPr>
      </w:pPr>
      <w:r>
        <w:rPr>
          <w:rFonts w:ascii="Wingdings 2" w:hAnsi="Wingdings 2" w:cs="Wingdings 2" w:eastAsia="Wingdings 2"/>
          <w:i/>
          <w:iCs/>
          <w:sz w:val="20"/>
          <w:szCs w:val="20"/>
        </w:rPr>
        <w:t xml:space="preserve">'</w:t>
      </w:r>
      <w:r>
        <w:rPr>
          <w:rFonts w:ascii="Times New Roman" w:hAnsi="Times New Roman" w:cs="Times New Roman" w:eastAsia="Times New Roman"/>
          <w:i/>
          <w:iCs/>
          <w:sz w:val="20"/>
          <w:szCs w:val="20"/>
          <w:lang w:val="kk-KZ"/>
        </w:rPr>
        <w:t xml:space="preserve"> 8(</w:t>
      </w:r>
      <w:r>
        <w:rPr>
          <w:rFonts w:ascii="Times New Roman" w:hAnsi="Times New Roman" w:cs="Times New Roman" w:eastAsia="Times New Roman"/>
          <w:i/>
          <w:sz w:val="20"/>
          <w:szCs w:val="20"/>
          <w:lang w:val="kk-KZ"/>
        </w:rPr>
        <w:t xml:space="preserve">7172)74</w:t>
      </w:r>
      <w:r>
        <w:rPr>
          <w:rFonts w:ascii="Times New Roman" w:hAnsi="Times New Roman" w:cs="Times New Roman" w:eastAsia="Times New Roman"/>
          <w:i/>
          <w:sz w:val="20"/>
          <w:szCs w:val="20"/>
          <w:lang w:val="kk-KZ"/>
        </w:rPr>
        <w:t xml:space="preserve">-76-67</w:t>
      </w:r>
      <w:r/>
    </w:p>
    <w:sectPr>
      <w:footnotePr/>
      <w:endnotePr/>
      <w:type w:val="nextPage"/>
      <w:pgSz w:w="11906" w:h="16838" w:orient="portrait"/>
      <w:pgMar w:top="426" w:right="850" w:bottom="426" w:left="1418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Tahoma">
    <w:panose1 w:val="020B0604030504040204"/>
  </w:font>
  <w:font w:name="Wingdings 2">
    <w:panose1 w:val="05040102010807070707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6">
    <w:name w:val="Heading 1"/>
    <w:basedOn w:val="810"/>
    <w:next w:val="810"/>
    <w:link w:val="637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637">
    <w:name w:val="Heading 1 Char"/>
    <w:basedOn w:val="811"/>
    <w:link w:val="636"/>
    <w:uiPriority w:val="9"/>
    <w:rPr>
      <w:rFonts w:ascii="Arial" w:hAnsi="Arial" w:cs="Arial" w:eastAsia="Arial"/>
      <w:sz w:val="40"/>
      <w:szCs w:val="40"/>
    </w:rPr>
  </w:style>
  <w:style w:type="paragraph" w:styleId="638">
    <w:name w:val="Heading 2"/>
    <w:basedOn w:val="810"/>
    <w:next w:val="810"/>
    <w:link w:val="63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639">
    <w:name w:val="Heading 2 Char"/>
    <w:basedOn w:val="811"/>
    <w:link w:val="638"/>
    <w:uiPriority w:val="9"/>
    <w:rPr>
      <w:rFonts w:ascii="Arial" w:hAnsi="Arial" w:cs="Arial" w:eastAsia="Arial"/>
      <w:sz w:val="34"/>
    </w:rPr>
  </w:style>
  <w:style w:type="paragraph" w:styleId="640">
    <w:name w:val="Heading 3"/>
    <w:basedOn w:val="810"/>
    <w:next w:val="810"/>
    <w:link w:val="64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641">
    <w:name w:val="Heading 3 Char"/>
    <w:basedOn w:val="811"/>
    <w:link w:val="640"/>
    <w:uiPriority w:val="9"/>
    <w:rPr>
      <w:rFonts w:ascii="Arial" w:hAnsi="Arial" w:cs="Arial" w:eastAsia="Arial"/>
      <w:sz w:val="30"/>
      <w:szCs w:val="30"/>
    </w:rPr>
  </w:style>
  <w:style w:type="paragraph" w:styleId="642">
    <w:name w:val="Heading 4"/>
    <w:basedOn w:val="810"/>
    <w:next w:val="810"/>
    <w:link w:val="64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643">
    <w:name w:val="Heading 4 Char"/>
    <w:basedOn w:val="811"/>
    <w:link w:val="642"/>
    <w:uiPriority w:val="9"/>
    <w:rPr>
      <w:rFonts w:ascii="Arial" w:hAnsi="Arial" w:cs="Arial" w:eastAsia="Arial"/>
      <w:b/>
      <w:bCs/>
      <w:sz w:val="26"/>
      <w:szCs w:val="26"/>
    </w:rPr>
  </w:style>
  <w:style w:type="paragraph" w:styleId="644">
    <w:name w:val="Heading 5"/>
    <w:basedOn w:val="810"/>
    <w:next w:val="810"/>
    <w:link w:val="64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645">
    <w:name w:val="Heading 5 Char"/>
    <w:basedOn w:val="811"/>
    <w:link w:val="644"/>
    <w:uiPriority w:val="9"/>
    <w:rPr>
      <w:rFonts w:ascii="Arial" w:hAnsi="Arial" w:cs="Arial" w:eastAsia="Arial"/>
      <w:b/>
      <w:bCs/>
      <w:sz w:val="24"/>
      <w:szCs w:val="24"/>
    </w:rPr>
  </w:style>
  <w:style w:type="paragraph" w:styleId="646">
    <w:name w:val="Heading 6"/>
    <w:basedOn w:val="810"/>
    <w:next w:val="810"/>
    <w:link w:val="64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647">
    <w:name w:val="Heading 6 Char"/>
    <w:basedOn w:val="811"/>
    <w:link w:val="646"/>
    <w:uiPriority w:val="9"/>
    <w:rPr>
      <w:rFonts w:ascii="Arial" w:hAnsi="Arial" w:cs="Arial" w:eastAsia="Arial"/>
      <w:b/>
      <w:bCs/>
      <w:sz w:val="22"/>
      <w:szCs w:val="22"/>
    </w:rPr>
  </w:style>
  <w:style w:type="paragraph" w:styleId="648">
    <w:name w:val="Heading 7"/>
    <w:basedOn w:val="810"/>
    <w:next w:val="810"/>
    <w:link w:val="64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649">
    <w:name w:val="Heading 7 Char"/>
    <w:basedOn w:val="811"/>
    <w:link w:val="648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650">
    <w:name w:val="Heading 8"/>
    <w:basedOn w:val="810"/>
    <w:next w:val="810"/>
    <w:link w:val="65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651">
    <w:name w:val="Heading 8 Char"/>
    <w:basedOn w:val="811"/>
    <w:link w:val="650"/>
    <w:uiPriority w:val="9"/>
    <w:rPr>
      <w:rFonts w:ascii="Arial" w:hAnsi="Arial" w:cs="Arial" w:eastAsia="Arial"/>
      <w:i/>
      <w:iCs/>
      <w:sz w:val="22"/>
      <w:szCs w:val="22"/>
    </w:rPr>
  </w:style>
  <w:style w:type="paragraph" w:styleId="652">
    <w:name w:val="Heading 9"/>
    <w:basedOn w:val="810"/>
    <w:next w:val="810"/>
    <w:link w:val="65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653">
    <w:name w:val="Heading 9 Char"/>
    <w:basedOn w:val="811"/>
    <w:link w:val="652"/>
    <w:uiPriority w:val="9"/>
    <w:rPr>
      <w:rFonts w:ascii="Arial" w:hAnsi="Arial" w:cs="Arial" w:eastAsia="Arial"/>
      <w:i/>
      <w:iCs/>
      <w:sz w:val="21"/>
      <w:szCs w:val="21"/>
    </w:rPr>
  </w:style>
  <w:style w:type="paragraph" w:styleId="654">
    <w:name w:val="Title"/>
    <w:basedOn w:val="810"/>
    <w:next w:val="810"/>
    <w:link w:val="65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5">
    <w:name w:val="Title Char"/>
    <w:basedOn w:val="811"/>
    <w:link w:val="654"/>
    <w:uiPriority w:val="10"/>
    <w:rPr>
      <w:sz w:val="48"/>
      <w:szCs w:val="48"/>
    </w:rPr>
  </w:style>
  <w:style w:type="paragraph" w:styleId="656">
    <w:name w:val="Subtitle"/>
    <w:basedOn w:val="810"/>
    <w:next w:val="810"/>
    <w:link w:val="657"/>
    <w:uiPriority w:val="11"/>
    <w:qFormat/>
    <w:pPr>
      <w:spacing w:before="200" w:after="200"/>
    </w:pPr>
    <w:rPr>
      <w:sz w:val="24"/>
      <w:szCs w:val="24"/>
    </w:rPr>
  </w:style>
  <w:style w:type="character" w:styleId="657">
    <w:name w:val="Subtitle Char"/>
    <w:basedOn w:val="811"/>
    <w:link w:val="656"/>
    <w:uiPriority w:val="11"/>
    <w:rPr>
      <w:sz w:val="24"/>
      <w:szCs w:val="24"/>
    </w:rPr>
  </w:style>
  <w:style w:type="paragraph" w:styleId="658">
    <w:name w:val="Quote"/>
    <w:basedOn w:val="810"/>
    <w:next w:val="810"/>
    <w:link w:val="659"/>
    <w:uiPriority w:val="29"/>
    <w:qFormat/>
    <w:pPr>
      <w:ind w:left="720" w:right="720"/>
    </w:pPr>
    <w:rPr>
      <w:i/>
    </w:rPr>
  </w:style>
  <w:style w:type="character" w:styleId="659">
    <w:name w:val="Quote Char"/>
    <w:link w:val="658"/>
    <w:uiPriority w:val="29"/>
    <w:rPr>
      <w:i/>
    </w:rPr>
  </w:style>
  <w:style w:type="paragraph" w:styleId="660">
    <w:name w:val="Intense Quote"/>
    <w:basedOn w:val="810"/>
    <w:next w:val="810"/>
    <w:link w:val="66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1">
    <w:name w:val="Intense Quote Char"/>
    <w:link w:val="660"/>
    <w:uiPriority w:val="30"/>
    <w:rPr>
      <w:i/>
    </w:rPr>
  </w:style>
  <w:style w:type="character" w:styleId="662">
    <w:name w:val="Header Char"/>
    <w:basedOn w:val="811"/>
    <w:link w:val="820"/>
    <w:uiPriority w:val="99"/>
  </w:style>
  <w:style w:type="paragraph" w:styleId="663">
    <w:name w:val="Footer"/>
    <w:basedOn w:val="810"/>
    <w:link w:val="66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4">
    <w:name w:val="Footer Char"/>
    <w:basedOn w:val="811"/>
    <w:link w:val="663"/>
    <w:uiPriority w:val="99"/>
  </w:style>
  <w:style w:type="paragraph" w:styleId="665">
    <w:name w:val="Caption"/>
    <w:basedOn w:val="810"/>
    <w:next w:val="81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66">
    <w:name w:val="Caption Char"/>
    <w:basedOn w:val="665"/>
    <w:link w:val="663"/>
    <w:uiPriority w:val="99"/>
  </w:style>
  <w:style w:type="table" w:styleId="667">
    <w:name w:val="Table Grid"/>
    <w:basedOn w:val="81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8">
    <w:name w:val="Table Grid Light"/>
    <w:basedOn w:val="81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9">
    <w:name w:val="Plain Table 1"/>
    <w:basedOn w:val="81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0">
    <w:name w:val="Plain Table 2"/>
    <w:basedOn w:val="81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1">
    <w:name w:val="Plain Table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2">
    <w:name w:val="Plain Table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3">
    <w:name w:val="Plain Table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4">
    <w:name w:val="Grid Table 1 Light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5">
    <w:name w:val="Grid Table 1 Light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2">
    <w:name w:val="Grid Table 2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2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2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2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2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2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3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3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3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3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4"/>
    <w:basedOn w:val="8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6">
    <w:name w:val="Grid Table 4 - Accent 1"/>
    <w:basedOn w:val="8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97">
    <w:name w:val="Grid Table 4 - Accent 2"/>
    <w:basedOn w:val="8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98">
    <w:name w:val="Grid Table 4 - Accent 3"/>
    <w:basedOn w:val="8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699">
    <w:name w:val="Grid Table 4 - Accent 4"/>
    <w:basedOn w:val="8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0">
    <w:name w:val="Grid Table 4 - Accent 5"/>
    <w:basedOn w:val="8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1">
    <w:name w:val="Grid Table 4 - Accent 6"/>
    <w:basedOn w:val="8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2">
    <w:name w:val="Grid Table 5 Dark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3">
    <w:name w:val="Grid Table 5 Dark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04">
    <w:name w:val="Grid Table 5 Dark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05">
    <w:name w:val="Grid Table 5 Dark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06">
    <w:name w:val="Grid Table 5 Dark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07">
    <w:name w:val="Grid Table 5 Dark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08">
    <w:name w:val="Grid Table 5 Dark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09">
    <w:name w:val="Grid Table 6 Colorful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0">
    <w:name w:val="Grid Table 6 Colorful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1">
    <w:name w:val="Grid Table 6 Colorful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2">
    <w:name w:val="Grid Table 6 Colorful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3">
    <w:name w:val="Grid Table 6 Colorful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4">
    <w:name w:val="Grid Table 6 Colorful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5">
    <w:name w:val="Grid Table 6 Colorful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6">
    <w:name w:val="Grid Table 7 Colorful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7 Colorful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7 Colorful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7 Colorful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7 Colorful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7 Colorful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7 Colorful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List Table 1 Light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List Table 1 Light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1 Light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1 Light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1">
    <w:name w:val="List Table 2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2">
    <w:name w:val="List Table 2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3">
    <w:name w:val="List Table 2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4">
    <w:name w:val="List Table 2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5">
    <w:name w:val="List Table 2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6">
    <w:name w:val="List Table 2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37">
    <w:name w:val="List Table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List Table 3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5 Dark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2">
    <w:name w:val="List Table 5 Dark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6 Colorful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59">
    <w:name w:val="List Table 6 Colorful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0">
    <w:name w:val="List Table 6 Colorful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1">
    <w:name w:val="List Table 6 Colorful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2">
    <w:name w:val="List Table 6 Colorful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3">
    <w:name w:val="List Table 6 Colorful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4">
    <w:name w:val="List Table 6 Colorful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5">
    <w:name w:val="List Table 7 Colorful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6">
    <w:name w:val="List Table 7 Colorful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67">
    <w:name w:val="List Table 7 Colorful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68">
    <w:name w:val="List Table 7 Colorful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69">
    <w:name w:val="List Table 7 Colorful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70">
    <w:name w:val="List Table 7 Colorful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71">
    <w:name w:val="List Table 7 Colorful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72">
    <w:name w:val="Lined - Accent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3">
    <w:name w:val="Lined - Accent 1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74">
    <w:name w:val="Lined - Accent 2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75">
    <w:name w:val="Lined - Accent 3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76">
    <w:name w:val="Lined - Accent 4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77">
    <w:name w:val="Lined - Accent 5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78">
    <w:name w:val="Lined - Accent 6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79">
    <w:name w:val="Bordered &amp; Lined - Accent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0">
    <w:name w:val="Bordered &amp; Lined - Accent 1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1">
    <w:name w:val="Bordered &amp; Lined - Accent 2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2">
    <w:name w:val="Bordered &amp; Lined - Accent 3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3">
    <w:name w:val="Bordered &amp; Lined - Accent 4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4">
    <w:name w:val="Bordered &amp; Lined - Accent 5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5">
    <w:name w:val="Bordered &amp; Lined - Accent 6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6">
    <w:name w:val="Bordered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87">
    <w:name w:val="Bordered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88">
    <w:name w:val="Bordered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89">
    <w:name w:val="Bordered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0">
    <w:name w:val="Bordered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1">
    <w:name w:val="Bordered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2">
    <w:name w:val="Bordered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793">
    <w:name w:val="footnote text"/>
    <w:basedOn w:val="810"/>
    <w:link w:val="794"/>
    <w:uiPriority w:val="99"/>
    <w:semiHidden/>
    <w:unhideWhenUsed/>
    <w:pPr>
      <w:spacing w:after="40" w:line="240" w:lineRule="auto"/>
    </w:pPr>
    <w:rPr>
      <w:sz w:val="18"/>
    </w:rPr>
  </w:style>
  <w:style w:type="character" w:styleId="794">
    <w:name w:val="Footnote Text Char"/>
    <w:link w:val="793"/>
    <w:uiPriority w:val="99"/>
    <w:rPr>
      <w:sz w:val="18"/>
    </w:rPr>
  </w:style>
  <w:style w:type="character" w:styleId="795">
    <w:name w:val="footnote reference"/>
    <w:basedOn w:val="811"/>
    <w:uiPriority w:val="99"/>
    <w:unhideWhenUsed/>
    <w:rPr>
      <w:vertAlign w:val="superscript"/>
    </w:rPr>
  </w:style>
  <w:style w:type="paragraph" w:styleId="796">
    <w:name w:val="endnote text"/>
    <w:basedOn w:val="810"/>
    <w:link w:val="797"/>
    <w:uiPriority w:val="99"/>
    <w:semiHidden/>
    <w:unhideWhenUsed/>
    <w:pPr>
      <w:spacing w:after="0" w:line="240" w:lineRule="auto"/>
    </w:pPr>
    <w:rPr>
      <w:sz w:val="20"/>
    </w:rPr>
  </w:style>
  <w:style w:type="character" w:styleId="797">
    <w:name w:val="Endnote Text Char"/>
    <w:link w:val="796"/>
    <w:uiPriority w:val="99"/>
    <w:rPr>
      <w:sz w:val="20"/>
    </w:rPr>
  </w:style>
  <w:style w:type="character" w:styleId="798">
    <w:name w:val="endnote reference"/>
    <w:basedOn w:val="811"/>
    <w:uiPriority w:val="99"/>
    <w:semiHidden/>
    <w:unhideWhenUsed/>
    <w:rPr>
      <w:vertAlign w:val="superscript"/>
    </w:rPr>
  </w:style>
  <w:style w:type="paragraph" w:styleId="799">
    <w:name w:val="toc 1"/>
    <w:basedOn w:val="810"/>
    <w:next w:val="810"/>
    <w:uiPriority w:val="39"/>
    <w:unhideWhenUsed/>
    <w:pPr>
      <w:ind w:left="0" w:right="0" w:firstLine="0"/>
      <w:spacing w:after="57"/>
    </w:pPr>
  </w:style>
  <w:style w:type="paragraph" w:styleId="800">
    <w:name w:val="toc 2"/>
    <w:basedOn w:val="810"/>
    <w:next w:val="810"/>
    <w:uiPriority w:val="39"/>
    <w:unhideWhenUsed/>
    <w:pPr>
      <w:ind w:left="283" w:right="0" w:firstLine="0"/>
      <w:spacing w:after="57"/>
    </w:pPr>
  </w:style>
  <w:style w:type="paragraph" w:styleId="801">
    <w:name w:val="toc 3"/>
    <w:basedOn w:val="810"/>
    <w:next w:val="810"/>
    <w:uiPriority w:val="39"/>
    <w:unhideWhenUsed/>
    <w:pPr>
      <w:ind w:left="567" w:right="0" w:firstLine="0"/>
      <w:spacing w:after="57"/>
    </w:pPr>
  </w:style>
  <w:style w:type="paragraph" w:styleId="802">
    <w:name w:val="toc 4"/>
    <w:basedOn w:val="810"/>
    <w:next w:val="810"/>
    <w:uiPriority w:val="39"/>
    <w:unhideWhenUsed/>
    <w:pPr>
      <w:ind w:left="850" w:right="0" w:firstLine="0"/>
      <w:spacing w:after="57"/>
    </w:pPr>
  </w:style>
  <w:style w:type="paragraph" w:styleId="803">
    <w:name w:val="toc 5"/>
    <w:basedOn w:val="810"/>
    <w:next w:val="810"/>
    <w:uiPriority w:val="39"/>
    <w:unhideWhenUsed/>
    <w:pPr>
      <w:ind w:left="1134" w:right="0" w:firstLine="0"/>
      <w:spacing w:after="57"/>
    </w:pPr>
  </w:style>
  <w:style w:type="paragraph" w:styleId="804">
    <w:name w:val="toc 6"/>
    <w:basedOn w:val="810"/>
    <w:next w:val="810"/>
    <w:uiPriority w:val="39"/>
    <w:unhideWhenUsed/>
    <w:pPr>
      <w:ind w:left="1417" w:right="0" w:firstLine="0"/>
      <w:spacing w:after="57"/>
    </w:pPr>
  </w:style>
  <w:style w:type="paragraph" w:styleId="805">
    <w:name w:val="toc 7"/>
    <w:basedOn w:val="810"/>
    <w:next w:val="810"/>
    <w:uiPriority w:val="39"/>
    <w:unhideWhenUsed/>
    <w:pPr>
      <w:ind w:left="1701" w:right="0" w:firstLine="0"/>
      <w:spacing w:after="57"/>
    </w:pPr>
  </w:style>
  <w:style w:type="paragraph" w:styleId="806">
    <w:name w:val="toc 8"/>
    <w:basedOn w:val="810"/>
    <w:next w:val="810"/>
    <w:uiPriority w:val="39"/>
    <w:unhideWhenUsed/>
    <w:pPr>
      <w:ind w:left="1984" w:right="0" w:firstLine="0"/>
      <w:spacing w:after="57"/>
    </w:pPr>
  </w:style>
  <w:style w:type="paragraph" w:styleId="807">
    <w:name w:val="toc 9"/>
    <w:basedOn w:val="810"/>
    <w:next w:val="810"/>
    <w:uiPriority w:val="39"/>
    <w:unhideWhenUsed/>
    <w:pPr>
      <w:ind w:left="2268" w:right="0" w:firstLine="0"/>
      <w:spacing w:after="57"/>
    </w:pPr>
  </w:style>
  <w:style w:type="paragraph" w:styleId="808">
    <w:name w:val="TOC Heading"/>
    <w:uiPriority w:val="39"/>
    <w:unhideWhenUsed/>
  </w:style>
  <w:style w:type="paragraph" w:styleId="809">
    <w:name w:val="table of figures"/>
    <w:basedOn w:val="810"/>
    <w:next w:val="810"/>
    <w:uiPriority w:val="99"/>
    <w:unhideWhenUsed/>
    <w:pPr>
      <w:spacing w:after="0" w:afterAutospacing="0"/>
    </w:pPr>
  </w:style>
  <w:style w:type="paragraph" w:styleId="810" w:default="1">
    <w:name w:val="Normal"/>
    <w:qFormat/>
    <w:rPr>
      <w:rFonts w:eastAsiaTheme="minorEastAsia"/>
      <w:lang w:eastAsia="ru-RU"/>
    </w:rPr>
  </w:style>
  <w:style w:type="character" w:styleId="811" w:default="1">
    <w:name w:val="Default Paragraph Font"/>
    <w:uiPriority w:val="1"/>
    <w:semiHidden/>
    <w:unhideWhenUsed/>
  </w:style>
  <w:style w:type="table" w:styleId="81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3" w:default="1">
    <w:name w:val="No List"/>
    <w:uiPriority w:val="99"/>
    <w:semiHidden/>
    <w:unhideWhenUsed/>
  </w:style>
  <w:style w:type="paragraph" w:styleId="814">
    <w:name w:val="Body Text Indent"/>
    <w:basedOn w:val="810"/>
    <w:link w:val="817"/>
    <w:unhideWhenUsed/>
    <w:pPr>
      <w:ind w:firstLine="900"/>
      <w:jc w:val="both"/>
      <w:spacing w:after="0" w:line="240" w:lineRule="auto"/>
    </w:pPr>
    <w:rPr>
      <w:rFonts w:ascii="Times New Roman" w:hAnsi="Times New Roman" w:cs="Times New Roman" w:eastAsia="Times New Roman"/>
      <w:sz w:val="28"/>
      <w:szCs w:val="24"/>
    </w:rPr>
  </w:style>
  <w:style w:type="character" w:styleId="815" w:customStyle="1">
    <w:name w:val="Основной текст с отступом Знак"/>
    <w:basedOn w:val="811"/>
    <w:uiPriority w:val="99"/>
    <w:semiHidden/>
    <w:rPr>
      <w:rFonts w:eastAsiaTheme="minorEastAsia"/>
      <w:lang w:eastAsia="ru-RU"/>
    </w:rPr>
  </w:style>
  <w:style w:type="paragraph" w:styleId="816">
    <w:name w:val="No Spacing"/>
    <w:uiPriority w:val="1"/>
    <w:qFormat/>
    <w:pPr>
      <w:spacing w:after="0" w:line="240" w:lineRule="auto"/>
    </w:pPr>
    <w:rPr>
      <w:rFonts w:eastAsiaTheme="minorEastAsia"/>
      <w:lang w:eastAsia="ru-RU"/>
    </w:rPr>
  </w:style>
  <w:style w:type="character" w:styleId="817" w:customStyle="1">
    <w:name w:val="Основной текст с отступом Знак1"/>
    <w:basedOn w:val="811"/>
    <w:link w:val="814"/>
    <w:rPr>
      <w:rFonts w:ascii="Times New Roman" w:hAnsi="Times New Roman" w:cs="Times New Roman" w:eastAsia="Times New Roman"/>
      <w:sz w:val="28"/>
      <w:szCs w:val="24"/>
      <w:lang w:eastAsia="ru-RU"/>
    </w:rPr>
  </w:style>
  <w:style w:type="paragraph" w:styleId="818">
    <w:name w:val="List Paragraph"/>
    <w:basedOn w:val="810"/>
    <w:uiPriority w:val="34"/>
    <w:qFormat/>
    <w:pPr>
      <w:contextualSpacing/>
      <w:ind w:left="720"/>
    </w:pPr>
  </w:style>
  <w:style w:type="paragraph" w:styleId="819" w:customStyle="1">
    <w:name w:val="Standard"/>
    <w:pPr>
      <w:spacing w:after="0" w:line="240" w:lineRule="auto"/>
      <w:widowControl w:val="off"/>
    </w:pPr>
    <w:rPr>
      <w:rFonts w:ascii="Times New Roman" w:hAnsi="Times New Roman" w:cs="Tahoma" w:eastAsia="Arial Unicode MS"/>
      <w:sz w:val="24"/>
      <w:szCs w:val="24"/>
      <w:lang w:eastAsia="ru-RU"/>
    </w:rPr>
  </w:style>
  <w:style w:type="paragraph" w:styleId="820">
    <w:name w:val="Header"/>
    <w:basedOn w:val="810"/>
    <w:link w:val="821"/>
    <w:semiHidden/>
    <w:unhideWhenUsed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 w:cs="Times New Roman" w:eastAsia="Times New Roman"/>
      <w:sz w:val="24"/>
      <w:szCs w:val="24"/>
      <w:lang w:eastAsia="ar-SA"/>
    </w:rPr>
  </w:style>
  <w:style w:type="character" w:styleId="821" w:customStyle="1">
    <w:name w:val="Верхний колонтитул Знак"/>
    <w:basedOn w:val="811"/>
    <w:link w:val="820"/>
    <w:semiHidden/>
    <w:rPr>
      <w:rFonts w:ascii="Times New Roman" w:hAnsi="Times New Roman" w:cs="Times New Roman" w:eastAsia="Times New Roman"/>
      <w:sz w:val="24"/>
      <w:szCs w:val="24"/>
      <w:lang w:eastAsia="ar-SA"/>
    </w:rPr>
  </w:style>
  <w:style w:type="paragraph" w:styleId="822">
    <w:name w:val="Balloon Text"/>
    <w:basedOn w:val="810"/>
    <w:link w:val="823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23" w:customStyle="1">
    <w:name w:val="Текст выноски Знак"/>
    <w:basedOn w:val="811"/>
    <w:link w:val="822"/>
    <w:uiPriority w:val="99"/>
    <w:semiHidden/>
    <w:rPr>
      <w:rFonts w:ascii="Tahoma" w:hAnsi="Tahoma" w:cs="Tahoma" w:eastAsiaTheme="minorEastAsia"/>
      <w:sz w:val="16"/>
      <w:szCs w:val="16"/>
      <w:lang w:eastAsia="ru-RU"/>
    </w:rPr>
  </w:style>
  <w:style w:type="character" w:styleId="824">
    <w:name w:val="Hyperlink"/>
    <w:basedOn w:val="811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
</file>

<file path=customXml/itemProps1.xml><?xml version="1.0" encoding="utf-8"?>
<ds:datastoreItem xmlns:ds="http://schemas.openxmlformats.org/officeDocument/2006/customXml" ds:itemID="{B9E2E529-C27D-42A8-AE05-2F01545B4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>SPecialiST RePack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Есенжанова Асия Тасбулатовна</cp:lastModifiedBy>
  <cp:revision>81</cp:revision>
  <dcterms:created xsi:type="dcterms:W3CDTF">2023-10-06T05:29:00Z</dcterms:created>
  <dcterms:modified xsi:type="dcterms:W3CDTF">2026-08-12T04:28:46Z</dcterms:modified>
</cp:coreProperties>
</file>