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b/>
          <w:bCs/>
          <w:color w:val="3399FF"/>
          <w:lang w:val="kk-KZ"/>
        </w:rPr>
      </w:pPr>
      <w:r>
        <w:rPr>
          <w:b/>
          <w:bCs/>
          <w:color w:val="3399FF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bCs/>
          <w:sz w:val="28"/>
          <w:szCs w:val="28"/>
          <w:lang w:val="kk-KZ"/>
        </w:rPr>
        <w:t xml:space="preserve">Шаруашылық және (немесе) өзге де қызметті жүзеге асыру кезіндегі энергетикалық тиімділік</w:t>
      </w:r>
      <w:r>
        <w:rPr>
          <w:b/>
          <w:bCs/>
          <w:sz w:val="28"/>
          <w:szCs w:val="28"/>
          <w:lang w:val="kk-KZ"/>
        </w:rPr>
        <w:t xml:space="preserve">»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бойынша </w:t>
      </w:r>
      <w:r>
        <w:rPr>
          <w:b/>
          <w:bCs/>
          <w:sz w:val="28"/>
          <w:szCs w:val="28"/>
          <w:lang w:val="kk-KZ"/>
        </w:rPr>
        <w:t xml:space="preserve">анықтамалығын</w:t>
      </w:r>
      <w:r>
        <w:rPr>
          <w:b/>
          <w:bCs/>
          <w:sz w:val="28"/>
          <w:szCs w:val="28"/>
          <w:lang w:val="kk-KZ"/>
        </w:rPr>
        <w:t xml:space="preserve">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Шаруашылық және (немесе) өзге де қызметті жүзеге асыру кезіндегі энергетикалық тиімділік</w:t>
      </w:r>
      <w:r>
        <w:rPr>
          <w:sz w:val="28"/>
          <w:szCs w:val="28"/>
          <w:lang w:val="kk-KZ"/>
        </w:rPr>
        <w:t xml:space="preserve">»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Жасанды интеллект және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цифрлық даму министрлігі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52</cp:revision>
  <dcterms:created xsi:type="dcterms:W3CDTF">2018-09-21T12:01:00Z</dcterms:created>
  <dcterms:modified xsi:type="dcterms:W3CDTF">2026-09-28T10:39:35Z</dcterms:modified>
</cp:coreProperties>
</file>