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CE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>Отчет по государственным услугам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В соответствии с Законом Республики Казахстан «О государственных услугах» государственная услуга — это одна из форм реализации отдельных государственных функций, осуществляемых в индивидуальном порядке по обращению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услугополучателей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 или без такового и направленных на реализацию их прав, свобод и законных интересов, предоставление им соответствующих материальных или нематериальных благ.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Согласно Реестру государственных услуг, аппарат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акима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 сельского округа оказывает 5 видов государственных услуг.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В период с июля по декабрь 2024 года, а также с января по декабрь 2025 года государственные услуги аппаратом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акима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Сагизского </w:t>
      </w:r>
      <w:r w:rsidRPr="007637F5">
        <w:rPr>
          <w:rFonts w:asciiTheme="majorBidi" w:hAnsiTheme="majorBidi" w:cstheme="majorBidi"/>
          <w:b/>
          <w:bCs/>
          <w:sz w:val="28"/>
          <w:szCs w:val="28"/>
        </w:rPr>
        <w:t>сельского округа не регистрировались.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Прием заявлений от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услугополучателей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 осуществляется в электронном виде посредством информационной системы «Е-лицензирование», заявления исполняются в установленные сроки. Система интегрирована с информационной системой Центров обслуживания населения (ЦОН).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>В период с июля по декабрь 2024 года, а также с января по декабрь 2025 года фактов подачи жалоб на качество оказания государственных услуг не выявлено. Вместе с тем были выявлены факты нарушения сроков оказания услуг и мотивированных отказов.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В данном направлении руководителем аппарата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акима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 района утвержден медиаплан по повышению уровня удовлетворенности населения качеством работы местных исполнительных органов.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>Кроме того, посредством «Уголков самообслуживания» оказано 1357 государственных услуг. В целях повышения качества оказания государственных услуг за период с июля по декабрь 2024 года и с января по декабрь 2025 года проведено в общей сложности 7 мероприятий и организовано 2 прямых эфира.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 xml:space="preserve">В результате систематической разъяснительной работы с населением, проводимой посредством публикации статей, встреч с населением и размещения </w:t>
      </w:r>
      <w:proofErr w:type="spellStart"/>
      <w:r w:rsidRPr="007637F5">
        <w:rPr>
          <w:rFonts w:asciiTheme="majorBidi" w:hAnsiTheme="majorBidi" w:cstheme="majorBidi"/>
          <w:b/>
          <w:bCs/>
          <w:sz w:val="28"/>
          <w:szCs w:val="28"/>
        </w:rPr>
        <w:t>билбордов</w:t>
      </w:r>
      <w:proofErr w:type="spellEnd"/>
      <w:r w:rsidRPr="007637F5">
        <w:rPr>
          <w:rFonts w:asciiTheme="majorBidi" w:hAnsiTheme="majorBidi" w:cstheme="majorBidi"/>
          <w:b/>
          <w:bCs/>
          <w:sz w:val="28"/>
          <w:szCs w:val="28"/>
        </w:rPr>
        <w:t>, повышается информированность граждан о порядке получения государственных услуг. Правила оказания государственных услуг и образцы заявлений размещены в специальном информационном уголке.</w:t>
      </w:r>
    </w:p>
    <w:p w:rsidR="00BF34CE" w:rsidRPr="007637F5" w:rsidRDefault="00BF34CE" w:rsidP="00BF34CE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>В дальнейшем работа по повышению качества оказания государственных услуг на территории сельского округа будет продолжена.</w:t>
      </w:r>
    </w:p>
    <w:p w:rsidR="00BF34CE" w:rsidRPr="00157B9D" w:rsidRDefault="00BF34CE" w:rsidP="00BF34C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</w:pPr>
      <w:r w:rsidRPr="007637F5">
        <w:rPr>
          <w:rFonts w:asciiTheme="majorBidi" w:hAnsiTheme="majorBidi" w:cstheme="majorBidi"/>
          <w:b/>
          <w:bCs/>
          <w:sz w:val="28"/>
          <w:szCs w:val="28"/>
        </w:rPr>
        <w:t>Вопросы оказания государственных услуг находятся на постоянном контроле.</w:t>
      </w:r>
    </w:p>
    <w:p w:rsidR="00BF34CE" w:rsidRPr="00157B9D" w:rsidRDefault="00BF34CE" w:rsidP="00BF34CE">
      <w:pPr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</w:pPr>
    </w:p>
    <w:p w:rsidR="00620147" w:rsidRDefault="00620147">
      <w:pPr>
        <w:rPr>
          <w:lang w:val="kk-KZ"/>
        </w:rPr>
      </w:pPr>
    </w:p>
    <w:p w:rsidR="00BF34CE" w:rsidRPr="00BF34CE" w:rsidRDefault="00BF34CE">
      <w:pPr>
        <w:rPr>
          <w:lang w:val="kk-KZ"/>
        </w:rPr>
      </w:pPr>
    </w:p>
    <w:sectPr w:rsidR="00BF34CE" w:rsidRPr="00BF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A6"/>
    <w:rsid w:val="00620147"/>
    <w:rsid w:val="007B21A6"/>
    <w:rsid w:val="00B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02899-92D2-4153-BB64-4D36B777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4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Асылхан</cp:lastModifiedBy>
  <cp:revision>2</cp:revision>
  <dcterms:created xsi:type="dcterms:W3CDTF">2026-10-12T11:57:00Z</dcterms:created>
  <dcterms:modified xsi:type="dcterms:W3CDTF">2026-10-12T11:58:00Z</dcterms:modified>
</cp:coreProperties>
</file>