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711E44" w14:paraId="35882F7B" w14:textId="77777777" w:rsidTr="00F51D3F">
        <w:tc>
          <w:tcPr>
            <w:tcW w:w="3396" w:type="dxa"/>
          </w:tcPr>
          <w:p w14:paraId="28FAB897" w14:textId="64AAF97D" w:rsidR="00F51D3F" w:rsidRPr="001C144F" w:rsidRDefault="00B130B2" w:rsidP="00D96019">
            <w:pPr>
              <w:jc w:val="right"/>
              <w:rPr>
                <w:sz w:val="28"/>
                <w:szCs w:val="28"/>
                <w:lang w:val="kk-KZ"/>
              </w:rPr>
            </w:pPr>
            <w:r>
              <w:rPr>
                <w:sz w:val="28"/>
                <w:szCs w:val="28"/>
              </w:rPr>
              <w:t>Б</w:t>
            </w:r>
            <w:r w:rsidR="005507DA" w:rsidRPr="005507DA">
              <w:rPr>
                <w:sz w:val="28"/>
                <w:szCs w:val="28"/>
              </w:rPr>
              <w:t>ұйрығына қ</w:t>
            </w:r>
            <w:r w:rsidR="005507DA" w:rsidRPr="005507DA">
              <w:rPr>
                <w:sz w:val="28"/>
                <w:szCs w:val="28"/>
                <w:lang w:val="kk-KZ"/>
              </w:rPr>
              <w:t>о</w:t>
            </w:r>
            <w:r w:rsidR="005507DA" w:rsidRPr="005507DA">
              <w:rPr>
                <w:sz w:val="28"/>
                <w:szCs w:val="28"/>
              </w:rPr>
              <w:t>сымша</w:t>
            </w:r>
          </w:p>
        </w:tc>
      </w:tr>
    </w:tbl>
    <w:p w14:paraId="4492451E" w14:textId="77777777" w:rsidR="005507DA" w:rsidRDefault="005507DA" w:rsidP="001C144F">
      <w:pPr>
        <w:rPr>
          <w:i/>
          <w:sz w:val="28"/>
          <w:szCs w:val="28"/>
          <w:lang w:val="kk-KZ"/>
        </w:rPr>
      </w:pPr>
    </w:p>
    <w:p w14:paraId="19CC329E" w14:textId="77777777" w:rsidR="00D96019" w:rsidRDefault="00D96019" w:rsidP="00D96019">
      <w:pPr>
        <w:contextualSpacing/>
        <w:jc w:val="center"/>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 xml:space="preserve"> </w:t>
      </w:r>
      <w:r w:rsidR="001C144F" w:rsidRPr="001C144F">
        <w:rPr>
          <w:rFonts w:eastAsia="Arial Unicode MS" w:cs="Calibri"/>
          <w:b/>
          <w:sz w:val="28"/>
          <w:szCs w:val="22"/>
          <w:u w:color="000000"/>
          <w:lang w:val="kk-KZ" w:eastAsia="en-US"/>
        </w:rPr>
        <w:t xml:space="preserve">«Мырыш және кадмий өндірісі» </w:t>
      </w:r>
    </w:p>
    <w:p w14:paraId="22746E48" w14:textId="330F52B3" w:rsidR="001C144F" w:rsidRPr="00D96019" w:rsidRDefault="00D96019" w:rsidP="00D96019">
      <w:pPr>
        <w:contextualSpacing/>
        <w:jc w:val="center"/>
        <w:rPr>
          <w:rFonts w:eastAsia="Calibri" w:cs="Arial"/>
          <w:b/>
          <w:sz w:val="28"/>
          <w:szCs w:val="22"/>
          <w:u w:color="000000"/>
          <w:lang w:val="kk-KZ" w:eastAsia="en-US"/>
        </w:rPr>
      </w:pPr>
      <w:r>
        <w:rPr>
          <w:rFonts w:eastAsia="Arial Unicode MS" w:cs="Calibri"/>
          <w:b/>
          <w:sz w:val="28"/>
          <w:szCs w:val="22"/>
          <w:u w:color="000000"/>
          <w:lang w:val="kk-KZ" w:eastAsia="en-US"/>
        </w:rPr>
        <w:t>е</w:t>
      </w:r>
      <w:r w:rsidRPr="001C144F">
        <w:rPr>
          <w:rFonts w:eastAsia="Arial Unicode MS" w:cs="Calibri"/>
          <w:b/>
          <w:sz w:val="28"/>
          <w:szCs w:val="22"/>
          <w:u w:color="000000"/>
          <w:lang w:val="kk-KZ" w:eastAsia="en-US"/>
        </w:rPr>
        <w:t>ң үздік қолжетімді техникалар бойынша</w:t>
      </w:r>
      <w:r>
        <w:rPr>
          <w:rFonts w:eastAsia="Arial Unicode MS" w:cs="Calibri"/>
          <w:b/>
          <w:sz w:val="28"/>
          <w:szCs w:val="22"/>
          <w:u w:color="000000"/>
          <w:lang w:val="kk-KZ" w:eastAsia="en-US"/>
        </w:rPr>
        <w:t xml:space="preserve"> </w:t>
      </w:r>
      <w:bookmarkStart w:id="0" w:name="_GoBack"/>
      <w:bookmarkEnd w:id="0"/>
      <w:r w:rsidR="001C144F" w:rsidRPr="001C144F">
        <w:rPr>
          <w:rFonts w:eastAsia="Arial Unicode MS" w:cs="Calibri"/>
          <w:b/>
          <w:sz w:val="28"/>
          <w:szCs w:val="22"/>
          <w:u w:color="000000"/>
          <w:lang w:val="kk-KZ" w:eastAsia="en-US"/>
        </w:rPr>
        <w:t>анықтамалығы</w:t>
      </w:r>
    </w:p>
    <w:p w14:paraId="67B78E01" w14:textId="77777777" w:rsidR="001C144F" w:rsidRPr="001C144F" w:rsidRDefault="001C144F" w:rsidP="001C144F">
      <w:pPr>
        <w:ind w:firstLine="567"/>
        <w:contextualSpacing/>
        <w:jc w:val="both"/>
        <w:rPr>
          <w:rFonts w:eastAsia="Calibri" w:cs="Arial"/>
          <w:u w:color="000000"/>
          <w:lang w:val="kk-KZ" w:eastAsia="en-US"/>
        </w:rPr>
      </w:pPr>
    </w:p>
    <w:bookmarkStart w:id="1" w:name="_Toc235544247" w:displacedByCustomXml="next"/>
    <w:sdt>
      <w:sdtPr>
        <w:rPr>
          <w:rFonts w:eastAsia="Arial Unicode MS"/>
          <w:bCs/>
          <w:noProof/>
          <w:sz w:val="28"/>
          <w:szCs w:val="28"/>
          <w:u w:color="000000"/>
          <w:lang w:val="kk-KZ" w:eastAsia="en-US"/>
        </w:rPr>
        <w:id w:val="1256705748"/>
        <w:docPartObj>
          <w:docPartGallery w:val="Table of Contents"/>
          <w:docPartUnique/>
        </w:docPartObj>
      </w:sdtPr>
      <w:sdtEndPr/>
      <w:sdtContent>
        <w:p w14:paraId="07CFB201" w14:textId="77777777" w:rsidR="001C144F" w:rsidRPr="00482A8F" w:rsidRDefault="001C144F" w:rsidP="00706413">
          <w:pPr>
            <w:keepNext/>
            <w:keepLines/>
            <w:contextualSpacing/>
            <w:jc w:val="center"/>
            <w:outlineLvl w:val="0"/>
            <w:rPr>
              <w:bCs/>
              <w:sz w:val="28"/>
              <w:szCs w:val="28"/>
              <w:u w:color="000000"/>
              <w:lang w:val="kk-KZ"/>
            </w:rPr>
          </w:pPr>
          <w:r w:rsidRPr="00482A8F">
            <w:rPr>
              <w:bCs/>
              <w:sz w:val="28"/>
              <w:szCs w:val="28"/>
              <w:u w:color="000000"/>
              <w:lang w:val="kk-KZ"/>
            </w:rPr>
            <w:t>Мазмұны</w:t>
          </w:r>
          <w:bookmarkEnd w:id="1"/>
        </w:p>
        <w:p w14:paraId="311AC8C1" w14:textId="502B7E75" w:rsidR="00482A8F" w:rsidRPr="00FC0BA3" w:rsidRDefault="001C144F" w:rsidP="00706413">
          <w:pPr>
            <w:pStyle w:val="17"/>
            <w:spacing w:after="0" w:line="240" w:lineRule="auto"/>
            <w:ind w:right="0"/>
            <w:rPr>
              <w:rFonts w:asciiTheme="minorHAnsi" w:eastAsiaTheme="minorEastAsia" w:hAnsiTheme="minorHAnsi" w:cstheme="minorBidi"/>
              <w:kern w:val="2"/>
              <w:sz w:val="28"/>
              <w:szCs w:val="28"/>
              <w:lang w:val="ru-RU" w:eastAsia="ru-RU"/>
              <w14:ligatures w14:val="standardContextual"/>
            </w:rPr>
          </w:pPr>
          <w:r w:rsidRPr="00482A8F">
            <w:rPr>
              <w:sz w:val="28"/>
              <w:szCs w:val="28"/>
              <w:lang w:val="kk-KZ"/>
            </w:rPr>
            <w:fldChar w:fldCharType="begin"/>
          </w:r>
          <w:r w:rsidRPr="00482A8F">
            <w:rPr>
              <w:sz w:val="28"/>
              <w:szCs w:val="28"/>
              <w:lang w:val="kk-KZ"/>
            </w:rPr>
            <w:instrText>TOC \o "1-4" \h \z \u</w:instrText>
          </w:r>
          <w:r w:rsidRPr="00482A8F">
            <w:rPr>
              <w:sz w:val="28"/>
              <w:szCs w:val="28"/>
              <w:lang w:val="kk-KZ"/>
            </w:rPr>
            <w:fldChar w:fldCharType="separate"/>
          </w:r>
        </w:p>
        <w:p w14:paraId="6B946E06" w14:textId="7C9713A9" w:rsidR="00482A8F" w:rsidRPr="00790982" w:rsidRDefault="00D96019" w:rsidP="00706413">
          <w:pPr>
            <w:pStyle w:val="17"/>
            <w:spacing w:after="0" w:line="240" w:lineRule="auto"/>
            <w:ind w:right="0"/>
            <w:rPr>
              <w:rFonts w:asciiTheme="minorHAnsi" w:eastAsiaTheme="minorEastAsia" w:hAnsiTheme="minorHAnsi" w:cstheme="minorBidi"/>
              <w:kern w:val="2"/>
              <w:sz w:val="28"/>
              <w:szCs w:val="28"/>
              <w:lang w:val="ru-RU" w:eastAsia="ru-RU"/>
              <w14:ligatures w14:val="standardContextual"/>
            </w:rPr>
          </w:pPr>
          <w:hyperlink w:anchor="_Toc235544248" w:history="1">
            <w:r w:rsidR="00482A8F" w:rsidRPr="00790982">
              <w:rPr>
                <w:rStyle w:val="af3"/>
                <w:sz w:val="28"/>
                <w:szCs w:val="28"/>
                <w:lang w:val="kk-KZ"/>
              </w:rPr>
              <w:t>Схемалар/суреттер тізімі</w:t>
            </w:r>
            <w:r w:rsidR="00482A8F" w:rsidRPr="00790982">
              <w:rPr>
                <w:webHidden/>
                <w:sz w:val="28"/>
                <w:szCs w:val="28"/>
              </w:rPr>
              <w:tab/>
            </w:r>
            <w:r w:rsidR="00482A8F" w:rsidRPr="00790982">
              <w:rPr>
                <w:webHidden/>
                <w:sz w:val="28"/>
                <w:szCs w:val="28"/>
              </w:rPr>
              <w:fldChar w:fldCharType="begin"/>
            </w:r>
            <w:r w:rsidR="00482A8F" w:rsidRPr="00790982">
              <w:rPr>
                <w:webHidden/>
                <w:sz w:val="28"/>
                <w:szCs w:val="28"/>
              </w:rPr>
              <w:instrText xml:space="preserve"> PAGEREF _Toc235544248 \h </w:instrText>
            </w:r>
            <w:r w:rsidR="00482A8F" w:rsidRPr="00790982">
              <w:rPr>
                <w:webHidden/>
                <w:sz w:val="28"/>
                <w:szCs w:val="28"/>
              </w:rPr>
            </w:r>
            <w:r w:rsidR="00482A8F" w:rsidRPr="00790982">
              <w:rPr>
                <w:webHidden/>
                <w:sz w:val="28"/>
                <w:szCs w:val="28"/>
              </w:rPr>
              <w:fldChar w:fldCharType="separate"/>
            </w:r>
            <w:r w:rsidR="000D0288">
              <w:rPr>
                <w:webHidden/>
                <w:sz w:val="28"/>
                <w:szCs w:val="28"/>
              </w:rPr>
              <w:t>10</w:t>
            </w:r>
            <w:r w:rsidR="00482A8F" w:rsidRPr="00790982">
              <w:rPr>
                <w:webHidden/>
                <w:sz w:val="28"/>
                <w:szCs w:val="28"/>
              </w:rPr>
              <w:fldChar w:fldCharType="end"/>
            </w:r>
          </w:hyperlink>
        </w:p>
        <w:p w14:paraId="384DDB2F" w14:textId="321AC4EA" w:rsidR="00482A8F" w:rsidRPr="00790982" w:rsidRDefault="00D96019" w:rsidP="00706413">
          <w:pPr>
            <w:pStyle w:val="17"/>
            <w:spacing w:after="0" w:line="240" w:lineRule="auto"/>
            <w:ind w:right="0"/>
            <w:rPr>
              <w:rFonts w:asciiTheme="minorHAnsi" w:eastAsiaTheme="minorEastAsia" w:hAnsiTheme="minorHAnsi" w:cstheme="minorBidi"/>
              <w:kern w:val="2"/>
              <w:sz w:val="28"/>
              <w:szCs w:val="28"/>
              <w:lang w:val="ru-RU" w:eastAsia="ru-RU"/>
              <w14:ligatures w14:val="standardContextual"/>
            </w:rPr>
          </w:pPr>
          <w:hyperlink w:anchor="_Toc235544249" w:history="1">
            <w:r w:rsidR="00482A8F" w:rsidRPr="00790982">
              <w:rPr>
                <w:rStyle w:val="af3"/>
                <w:sz w:val="28"/>
                <w:szCs w:val="28"/>
                <w:lang w:val="kk-KZ"/>
              </w:rPr>
              <w:t>Кестелер тізімі</w:t>
            </w:r>
            <w:r w:rsidR="00482A8F" w:rsidRPr="00790982">
              <w:rPr>
                <w:webHidden/>
                <w:sz w:val="28"/>
                <w:szCs w:val="28"/>
              </w:rPr>
              <w:tab/>
            </w:r>
            <w:r w:rsidR="00482A8F" w:rsidRPr="00790982">
              <w:rPr>
                <w:webHidden/>
                <w:sz w:val="28"/>
                <w:szCs w:val="28"/>
              </w:rPr>
              <w:fldChar w:fldCharType="begin"/>
            </w:r>
            <w:r w:rsidR="00482A8F" w:rsidRPr="00790982">
              <w:rPr>
                <w:webHidden/>
                <w:sz w:val="28"/>
                <w:szCs w:val="28"/>
              </w:rPr>
              <w:instrText xml:space="preserve"> PAGEREF _Toc235544249 \h </w:instrText>
            </w:r>
            <w:r w:rsidR="00482A8F" w:rsidRPr="00790982">
              <w:rPr>
                <w:webHidden/>
                <w:sz w:val="28"/>
                <w:szCs w:val="28"/>
              </w:rPr>
            </w:r>
            <w:r w:rsidR="00482A8F" w:rsidRPr="00790982">
              <w:rPr>
                <w:webHidden/>
                <w:sz w:val="28"/>
                <w:szCs w:val="28"/>
              </w:rPr>
              <w:fldChar w:fldCharType="separate"/>
            </w:r>
            <w:r w:rsidR="000D0288">
              <w:rPr>
                <w:webHidden/>
                <w:sz w:val="28"/>
                <w:szCs w:val="28"/>
              </w:rPr>
              <w:t>11</w:t>
            </w:r>
            <w:r w:rsidR="00482A8F" w:rsidRPr="00790982">
              <w:rPr>
                <w:webHidden/>
                <w:sz w:val="28"/>
                <w:szCs w:val="28"/>
              </w:rPr>
              <w:fldChar w:fldCharType="end"/>
            </w:r>
          </w:hyperlink>
        </w:p>
        <w:p w14:paraId="1DDE6F6C" w14:textId="6D3765F1" w:rsidR="00482A8F" w:rsidRPr="00790982" w:rsidRDefault="00D96019" w:rsidP="00706413">
          <w:pPr>
            <w:pStyle w:val="17"/>
            <w:spacing w:after="0" w:line="240" w:lineRule="auto"/>
            <w:ind w:right="0"/>
            <w:rPr>
              <w:rFonts w:asciiTheme="minorHAnsi" w:eastAsiaTheme="minorEastAsia" w:hAnsiTheme="minorHAnsi" w:cstheme="minorBidi"/>
              <w:kern w:val="2"/>
              <w:sz w:val="28"/>
              <w:szCs w:val="28"/>
              <w:lang w:val="ru-RU" w:eastAsia="ru-RU"/>
              <w14:ligatures w14:val="standardContextual"/>
            </w:rPr>
          </w:pPr>
          <w:hyperlink w:anchor="_Toc235544250" w:history="1">
            <w:r w:rsidR="00482A8F" w:rsidRPr="00790982">
              <w:rPr>
                <w:rStyle w:val="af3"/>
                <w:sz w:val="28"/>
                <w:szCs w:val="28"/>
                <w:lang w:val="kk-KZ"/>
              </w:rPr>
              <w:t>Глоссарий</w:t>
            </w:r>
            <w:r w:rsidR="00482A8F" w:rsidRPr="00790982">
              <w:rPr>
                <w:webHidden/>
                <w:sz w:val="28"/>
                <w:szCs w:val="28"/>
              </w:rPr>
              <w:tab/>
            </w:r>
            <w:r w:rsidR="00482A8F" w:rsidRPr="00790982">
              <w:rPr>
                <w:webHidden/>
                <w:sz w:val="28"/>
                <w:szCs w:val="28"/>
              </w:rPr>
              <w:fldChar w:fldCharType="begin"/>
            </w:r>
            <w:r w:rsidR="00482A8F" w:rsidRPr="00790982">
              <w:rPr>
                <w:webHidden/>
                <w:sz w:val="28"/>
                <w:szCs w:val="28"/>
              </w:rPr>
              <w:instrText xml:space="preserve"> PAGEREF _Toc235544250 \h </w:instrText>
            </w:r>
            <w:r w:rsidR="00482A8F" w:rsidRPr="00790982">
              <w:rPr>
                <w:webHidden/>
                <w:sz w:val="28"/>
                <w:szCs w:val="28"/>
              </w:rPr>
            </w:r>
            <w:r w:rsidR="00482A8F" w:rsidRPr="00790982">
              <w:rPr>
                <w:webHidden/>
                <w:sz w:val="28"/>
                <w:szCs w:val="28"/>
              </w:rPr>
              <w:fldChar w:fldCharType="separate"/>
            </w:r>
            <w:r w:rsidR="000D0288">
              <w:rPr>
                <w:webHidden/>
                <w:sz w:val="28"/>
                <w:szCs w:val="28"/>
              </w:rPr>
              <w:t>14</w:t>
            </w:r>
            <w:r w:rsidR="00482A8F" w:rsidRPr="00790982">
              <w:rPr>
                <w:webHidden/>
                <w:sz w:val="28"/>
                <w:szCs w:val="28"/>
              </w:rPr>
              <w:fldChar w:fldCharType="end"/>
            </w:r>
          </w:hyperlink>
        </w:p>
        <w:p w14:paraId="79653170" w14:textId="46647F09" w:rsidR="00482A8F" w:rsidRPr="00790982" w:rsidRDefault="00D96019" w:rsidP="00706413">
          <w:pPr>
            <w:pStyle w:val="17"/>
            <w:spacing w:after="0" w:line="240" w:lineRule="auto"/>
            <w:ind w:right="0"/>
            <w:rPr>
              <w:rFonts w:asciiTheme="minorHAnsi" w:eastAsiaTheme="minorEastAsia" w:hAnsiTheme="minorHAnsi" w:cstheme="minorBidi"/>
              <w:kern w:val="2"/>
              <w:sz w:val="28"/>
              <w:szCs w:val="28"/>
              <w:lang w:val="ru-RU" w:eastAsia="ru-RU"/>
              <w14:ligatures w14:val="standardContextual"/>
            </w:rPr>
          </w:pPr>
          <w:hyperlink w:anchor="_Toc235544251" w:history="1">
            <w:r w:rsidR="00482A8F" w:rsidRPr="00790982">
              <w:rPr>
                <w:rStyle w:val="af3"/>
                <w:sz w:val="28"/>
                <w:szCs w:val="28"/>
                <w:lang w:val="kk-KZ"/>
              </w:rPr>
              <w:t>Алғысөз</w:t>
            </w:r>
            <w:r w:rsidR="00482A8F" w:rsidRPr="00790982">
              <w:rPr>
                <w:webHidden/>
                <w:sz w:val="28"/>
                <w:szCs w:val="28"/>
              </w:rPr>
              <w:tab/>
            </w:r>
            <w:r w:rsidR="00482A8F" w:rsidRPr="00790982">
              <w:rPr>
                <w:webHidden/>
                <w:sz w:val="28"/>
                <w:szCs w:val="28"/>
              </w:rPr>
              <w:fldChar w:fldCharType="begin"/>
            </w:r>
            <w:r w:rsidR="00482A8F" w:rsidRPr="00790982">
              <w:rPr>
                <w:webHidden/>
                <w:sz w:val="28"/>
                <w:szCs w:val="28"/>
              </w:rPr>
              <w:instrText xml:space="preserve"> PAGEREF _Toc235544251 \h </w:instrText>
            </w:r>
            <w:r w:rsidR="00482A8F" w:rsidRPr="00790982">
              <w:rPr>
                <w:webHidden/>
                <w:sz w:val="28"/>
                <w:szCs w:val="28"/>
              </w:rPr>
            </w:r>
            <w:r w:rsidR="00482A8F" w:rsidRPr="00790982">
              <w:rPr>
                <w:webHidden/>
                <w:sz w:val="28"/>
                <w:szCs w:val="28"/>
              </w:rPr>
              <w:fldChar w:fldCharType="separate"/>
            </w:r>
            <w:r w:rsidR="000D0288">
              <w:rPr>
                <w:webHidden/>
                <w:sz w:val="28"/>
                <w:szCs w:val="28"/>
              </w:rPr>
              <w:t>34</w:t>
            </w:r>
            <w:r w:rsidR="00482A8F" w:rsidRPr="00790982">
              <w:rPr>
                <w:webHidden/>
                <w:sz w:val="28"/>
                <w:szCs w:val="28"/>
              </w:rPr>
              <w:fldChar w:fldCharType="end"/>
            </w:r>
          </w:hyperlink>
        </w:p>
        <w:p w14:paraId="3A268029" w14:textId="4461D731" w:rsidR="00482A8F" w:rsidRPr="00790982" w:rsidRDefault="00D96019" w:rsidP="00706413">
          <w:pPr>
            <w:pStyle w:val="17"/>
            <w:spacing w:after="0" w:line="240" w:lineRule="auto"/>
            <w:ind w:right="0"/>
            <w:rPr>
              <w:rFonts w:asciiTheme="minorHAnsi" w:eastAsiaTheme="minorEastAsia" w:hAnsiTheme="minorHAnsi" w:cstheme="minorBidi"/>
              <w:kern w:val="2"/>
              <w:sz w:val="28"/>
              <w:szCs w:val="28"/>
              <w:lang w:val="ru-RU" w:eastAsia="ru-RU"/>
              <w14:ligatures w14:val="standardContextual"/>
            </w:rPr>
          </w:pPr>
          <w:hyperlink w:anchor="_Toc235544252" w:history="1">
            <w:r w:rsidR="00482A8F" w:rsidRPr="00790982">
              <w:rPr>
                <w:rStyle w:val="af3"/>
                <w:sz w:val="28"/>
                <w:szCs w:val="28"/>
                <w:lang w:val="kk-KZ"/>
              </w:rPr>
              <w:t>Қолданылу саласы</w:t>
            </w:r>
            <w:r w:rsidR="00482A8F" w:rsidRPr="00790982">
              <w:rPr>
                <w:webHidden/>
                <w:sz w:val="28"/>
                <w:szCs w:val="28"/>
              </w:rPr>
              <w:tab/>
            </w:r>
            <w:r w:rsidR="00482A8F" w:rsidRPr="00790982">
              <w:rPr>
                <w:webHidden/>
                <w:sz w:val="28"/>
                <w:szCs w:val="28"/>
              </w:rPr>
              <w:fldChar w:fldCharType="begin"/>
            </w:r>
            <w:r w:rsidR="00482A8F" w:rsidRPr="00790982">
              <w:rPr>
                <w:webHidden/>
                <w:sz w:val="28"/>
                <w:szCs w:val="28"/>
              </w:rPr>
              <w:instrText xml:space="preserve"> PAGEREF _Toc235544252 \h </w:instrText>
            </w:r>
            <w:r w:rsidR="00482A8F" w:rsidRPr="00790982">
              <w:rPr>
                <w:webHidden/>
                <w:sz w:val="28"/>
                <w:szCs w:val="28"/>
              </w:rPr>
            </w:r>
            <w:r w:rsidR="00482A8F" w:rsidRPr="00790982">
              <w:rPr>
                <w:webHidden/>
                <w:sz w:val="28"/>
                <w:szCs w:val="28"/>
              </w:rPr>
              <w:fldChar w:fldCharType="separate"/>
            </w:r>
            <w:r w:rsidR="000D0288">
              <w:rPr>
                <w:webHidden/>
                <w:sz w:val="28"/>
                <w:szCs w:val="28"/>
              </w:rPr>
              <w:t>37</w:t>
            </w:r>
            <w:r w:rsidR="00482A8F" w:rsidRPr="00790982">
              <w:rPr>
                <w:webHidden/>
                <w:sz w:val="28"/>
                <w:szCs w:val="28"/>
              </w:rPr>
              <w:fldChar w:fldCharType="end"/>
            </w:r>
          </w:hyperlink>
        </w:p>
        <w:p w14:paraId="720F8314" w14:textId="48A9A617" w:rsidR="00482A8F" w:rsidRPr="00790982" w:rsidRDefault="00D96019" w:rsidP="00706413">
          <w:pPr>
            <w:pStyle w:val="17"/>
            <w:spacing w:after="0" w:line="240" w:lineRule="auto"/>
            <w:ind w:right="0"/>
            <w:rPr>
              <w:rFonts w:asciiTheme="minorHAnsi" w:eastAsiaTheme="minorEastAsia" w:hAnsiTheme="minorHAnsi" w:cstheme="minorBidi"/>
              <w:kern w:val="2"/>
              <w:sz w:val="28"/>
              <w:szCs w:val="28"/>
              <w:lang w:val="ru-RU" w:eastAsia="ru-RU"/>
              <w14:ligatures w14:val="standardContextual"/>
            </w:rPr>
          </w:pPr>
          <w:hyperlink w:anchor="_Toc235544253" w:history="1">
            <w:r w:rsidR="00482A8F" w:rsidRPr="00790982">
              <w:rPr>
                <w:rStyle w:val="af3"/>
                <w:sz w:val="28"/>
                <w:szCs w:val="28"/>
                <w:lang w:val="kk-KZ"/>
              </w:rPr>
              <w:t>Қолданылу қағидаттары</w:t>
            </w:r>
            <w:r w:rsidR="00482A8F" w:rsidRPr="00790982">
              <w:rPr>
                <w:webHidden/>
                <w:sz w:val="28"/>
                <w:szCs w:val="28"/>
              </w:rPr>
              <w:tab/>
            </w:r>
            <w:r w:rsidR="00482A8F" w:rsidRPr="00790982">
              <w:rPr>
                <w:webHidden/>
                <w:sz w:val="28"/>
                <w:szCs w:val="28"/>
              </w:rPr>
              <w:fldChar w:fldCharType="begin"/>
            </w:r>
            <w:r w:rsidR="00482A8F" w:rsidRPr="00790982">
              <w:rPr>
                <w:webHidden/>
                <w:sz w:val="28"/>
                <w:szCs w:val="28"/>
              </w:rPr>
              <w:instrText xml:space="preserve"> PAGEREF _Toc235544253 \h </w:instrText>
            </w:r>
            <w:r w:rsidR="00482A8F" w:rsidRPr="00790982">
              <w:rPr>
                <w:webHidden/>
                <w:sz w:val="28"/>
                <w:szCs w:val="28"/>
              </w:rPr>
            </w:r>
            <w:r w:rsidR="00482A8F" w:rsidRPr="00790982">
              <w:rPr>
                <w:webHidden/>
                <w:sz w:val="28"/>
                <w:szCs w:val="28"/>
              </w:rPr>
              <w:fldChar w:fldCharType="separate"/>
            </w:r>
            <w:r w:rsidR="000D0288">
              <w:rPr>
                <w:webHidden/>
                <w:sz w:val="28"/>
                <w:szCs w:val="28"/>
              </w:rPr>
              <w:t>39</w:t>
            </w:r>
            <w:r w:rsidR="00482A8F" w:rsidRPr="00790982">
              <w:rPr>
                <w:webHidden/>
                <w:sz w:val="28"/>
                <w:szCs w:val="28"/>
              </w:rPr>
              <w:fldChar w:fldCharType="end"/>
            </w:r>
          </w:hyperlink>
        </w:p>
        <w:p w14:paraId="58247C77" w14:textId="0481A563" w:rsidR="00482A8F" w:rsidRPr="00790982" w:rsidRDefault="00D96019" w:rsidP="00706413">
          <w:pPr>
            <w:pStyle w:val="17"/>
            <w:spacing w:after="0" w:line="240" w:lineRule="auto"/>
            <w:ind w:right="0"/>
            <w:rPr>
              <w:rFonts w:asciiTheme="minorHAnsi" w:eastAsiaTheme="minorEastAsia" w:hAnsiTheme="minorHAnsi" w:cstheme="minorBidi"/>
              <w:kern w:val="2"/>
              <w:sz w:val="28"/>
              <w:szCs w:val="28"/>
              <w:lang w:val="ru-RU" w:eastAsia="ru-RU"/>
              <w14:ligatures w14:val="standardContextual"/>
            </w:rPr>
          </w:pPr>
          <w:hyperlink w:anchor="_Toc235544254" w:history="1">
            <w:r w:rsidR="00482A8F" w:rsidRPr="00790982">
              <w:rPr>
                <w:rStyle w:val="af3"/>
                <w:sz w:val="28"/>
                <w:szCs w:val="28"/>
                <w:lang w:val="kk-KZ"/>
              </w:rPr>
              <w:t>1. Жалпы ақпарат</w:t>
            </w:r>
            <w:r w:rsidR="00482A8F" w:rsidRPr="00790982">
              <w:rPr>
                <w:webHidden/>
                <w:sz w:val="28"/>
                <w:szCs w:val="28"/>
              </w:rPr>
              <w:tab/>
            </w:r>
            <w:r w:rsidR="00482A8F" w:rsidRPr="00790982">
              <w:rPr>
                <w:webHidden/>
                <w:sz w:val="28"/>
                <w:szCs w:val="28"/>
              </w:rPr>
              <w:fldChar w:fldCharType="begin"/>
            </w:r>
            <w:r w:rsidR="00482A8F" w:rsidRPr="00790982">
              <w:rPr>
                <w:webHidden/>
                <w:sz w:val="28"/>
                <w:szCs w:val="28"/>
              </w:rPr>
              <w:instrText xml:space="preserve"> PAGEREF _Toc235544254 \h </w:instrText>
            </w:r>
            <w:r w:rsidR="00482A8F" w:rsidRPr="00790982">
              <w:rPr>
                <w:webHidden/>
                <w:sz w:val="28"/>
                <w:szCs w:val="28"/>
              </w:rPr>
            </w:r>
            <w:r w:rsidR="00482A8F" w:rsidRPr="00790982">
              <w:rPr>
                <w:webHidden/>
                <w:sz w:val="28"/>
                <w:szCs w:val="28"/>
              </w:rPr>
              <w:fldChar w:fldCharType="separate"/>
            </w:r>
            <w:r w:rsidR="000D0288">
              <w:rPr>
                <w:webHidden/>
                <w:sz w:val="28"/>
                <w:szCs w:val="28"/>
              </w:rPr>
              <w:t>41</w:t>
            </w:r>
            <w:r w:rsidR="00482A8F" w:rsidRPr="00790982">
              <w:rPr>
                <w:webHidden/>
                <w:sz w:val="28"/>
                <w:szCs w:val="28"/>
              </w:rPr>
              <w:fldChar w:fldCharType="end"/>
            </w:r>
          </w:hyperlink>
        </w:p>
        <w:p w14:paraId="0AC7D825" w14:textId="681B3B2F" w:rsidR="00482A8F" w:rsidRPr="00790982" w:rsidRDefault="00D96019" w:rsidP="00706413">
          <w:pPr>
            <w:pStyle w:val="2f2"/>
            <w:tabs>
              <w:tab w:val="left" w:pos="960"/>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255" w:history="1">
            <w:r w:rsidR="00482A8F" w:rsidRPr="00790982">
              <w:rPr>
                <w:rStyle w:val="af3"/>
                <w:rFonts w:eastAsia="DengXian Light"/>
                <w:bCs/>
                <w:noProof/>
                <w:sz w:val="28"/>
                <w:szCs w:val="28"/>
                <w:lang w:val="kk-KZ" w:eastAsia="en-US"/>
              </w:rPr>
              <w:t>1.1.</w:t>
            </w:r>
            <w:r w:rsidR="00482A8F" w:rsidRPr="00790982">
              <w:rPr>
                <w:rFonts w:asciiTheme="minorHAnsi" w:eastAsiaTheme="minorEastAsia" w:hAnsiTheme="minorHAnsi" w:cstheme="minorBidi"/>
                <w:bCs/>
                <w:noProof/>
                <w:kern w:val="2"/>
                <w:sz w:val="28"/>
                <w:szCs w:val="28"/>
                <w14:ligatures w14:val="standardContextual"/>
              </w:rPr>
              <w:tab/>
            </w:r>
            <w:r w:rsidR="00482A8F" w:rsidRPr="00790982">
              <w:rPr>
                <w:rStyle w:val="af3"/>
                <w:rFonts w:eastAsia="DengXian Light"/>
                <w:bCs/>
                <w:noProof/>
                <w:sz w:val="28"/>
                <w:szCs w:val="28"/>
                <w:lang w:val="kk-KZ" w:eastAsia="en-US"/>
              </w:rPr>
              <w:t>Мырыш пен кадмий өндірісінің құрылымы мен технологиялық деңгейі</w:t>
            </w:r>
            <w:r w:rsidR="00482A8F" w:rsidRPr="00790982">
              <w:rPr>
                <w:bCs/>
                <w:noProof/>
                <w:webHidden/>
                <w:sz w:val="28"/>
                <w:szCs w:val="28"/>
              </w:rPr>
              <w:tab/>
            </w:r>
            <w:r w:rsidR="00FC0BA3">
              <w:rPr>
                <w:bCs/>
                <w:noProof/>
                <w:webHidden/>
                <w:sz w:val="28"/>
                <w:szCs w:val="28"/>
              </w:rPr>
              <w:tab/>
            </w:r>
            <w:r w:rsidR="00FC0BA3">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_Toc235544255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43</w:t>
            </w:r>
            <w:r w:rsidR="00482A8F" w:rsidRPr="00790982">
              <w:rPr>
                <w:bCs/>
                <w:noProof/>
                <w:webHidden/>
                <w:sz w:val="28"/>
                <w:szCs w:val="28"/>
              </w:rPr>
              <w:fldChar w:fldCharType="end"/>
            </w:r>
          </w:hyperlink>
        </w:p>
        <w:p w14:paraId="2FBBC109" w14:textId="44B5ECB6" w:rsidR="00482A8F" w:rsidRPr="00790982" w:rsidRDefault="00D96019" w:rsidP="00706413">
          <w:pPr>
            <w:pStyle w:val="2f2"/>
            <w:tabs>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256" w:history="1">
            <w:r w:rsidR="00482A8F" w:rsidRPr="00790982">
              <w:rPr>
                <w:rStyle w:val="af3"/>
                <w:rFonts w:eastAsia="DengXian Light"/>
                <w:bCs/>
                <w:noProof/>
                <w:sz w:val="28"/>
                <w:szCs w:val="28"/>
                <w:lang w:val="kk-KZ" w:eastAsia="en-US"/>
              </w:rPr>
              <w:t>1.2. Ресурстар мен материалдар</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_Toc235544256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44</w:t>
            </w:r>
            <w:r w:rsidR="00482A8F" w:rsidRPr="00790982">
              <w:rPr>
                <w:bCs/>
                <w:noProof/>
                <w:webHidden/>
                <w:sz w:val="28"/>
                <w:szCs w:val="28"/>
              </w:rPr>
              <w:fldChar w:fldCharType="end"/>
            </w:r>
          </w:hyperlink>
        </w:p>
        <w:p w14:paraId="50E93595" w14:textId="43099C55" w:rsidR="00482A8F" w:rsidRPr="00790982" w:rsidRDefault="00D96019" w:rsidP="00706413">
          <w:pPr>
            <w:pStyle w:val="2f2"/>
            <w:tabs>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257" w:history="1">
            <w:r w:rsidR="00482A8F" w:rsidRPr="00790982">
              <w:rPr>
                <w:rStyle w:val="af3"/>
                <w:rFonts w:eastAsia="DengXian Light"/>
                <w:bCs/>
                <w:noProof/>
                <w:sz w:val="28"/>
                <w:szCs w:val="28"/>
                <w:lang w:val="kk-KZ" w:eastAsia="en-US"/>
              </w:rPr>
              <w:t>1.3. Өндіріс және пайдалану</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_Toc235544257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45</w:t>
            </w:r>
            <w:r w:rsidR="00482A8F" w:rsidRPr="00790982">
              <w:rPr>
                <w:bCs/>
                <w:noProof/>
                <w:webHidden/>
                <w:sz w:val="28"/>
                <w:szCs w:val="28"/>
              </w:rPr>
              <w:fldChar w:fldCharType="end"/>
            </w:r>
          </w:hyperlink>
        </w:p>
        <w:p w14:paraId="1DB981A1" w14:textId="5D9AA816" w:rsidR="00482A8F" w:rsidRPr="00790982" w:rsidRDefault="00D96019" w:rsidP="00706413">
          <w:pPr>
            <w:pStyle w:val="2f2"/>
            <w:tabs>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258" w:history="1">
            <w:r w:rsidR="00482A8F" w:rsidRPr="00790982">
              <w:rPr>
                <w:rStyle w:val="af3"/>
                <w:rFonts w:eastAsia="DengXian Light"/>
                <w:bCs/>
                <w:noProof/>
                <w:sz w:val="28"/>
                <w:szCs w:val="28"/>
                <w:lang w:val="kk-KZ" w:eastAsia="en-US"/>
              </w:rPr>
              <w:t xml:space="preserve">1.4. </w:t>
            </w:r>
            <w:r w:rsidR="00482A8F" w:rsidRPr="00790982">
              <w:rPr>
                <w:rStyle w:val="af3"/>
                <w:rFonts w:eastAsia="DengXian Light"/>
                <w:bCs/>
                <w:noProof/>
                <w:sz w:val="28"/>
                <w:szCs w:val="28"/>
                <w:lang w:val="kk-KZ"/>
              </w:rPr>
              <w:t>Өндірістік алаңдар</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_Toc235544258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46</w:t>
            </w:r>
            <w:r w:rsidR="00482A8F" w:rsidRPr="00790982">
              <w:rPr>
                <w:bCs/>
                <w:noProof/>
                <w:webHidden/>
                <w:sz w:val="28"/>
                <w:szCs w:val="28"/>
              </w:rPr>
              <w:fldChar w:fldCharType="end"/>
            </w:r>
          </w:hyperlink>
        </w:p>
        <w:p w14:paraId="70AEB190" w14:textId="59A21A30" w:rsidR="00482A8F" w:rsidRPr="00790982" w:rsidRDefault="00D96019" w:rsidP="00706413">
          <w:pPr>
            <w:pStyle w:val="2f2"/>
            <w:tabs>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259" w:history="1">
            <w:r w:rsidR="00482A8F" w:rsidRPr="00790982">
              <w:rPr>
                <w:rStyle w:val="af3"/>
                <w:rFonts w:eastAsia="DengXian Light"/>
                <w:bCs/>
                <w:noProof/>
                <w:sz w:val="28"/>
                <w:szCs w:val="28"/>
                <w:lang w:val="kk-KZ" w:eastAsia="en-US"/>
              </w:rPr>
              <w:t xml:space="preserve">1.5. </w:t>
            </w:r>
            <w:r w:rsidR="00482A8F" w:rsidRPr="00790982">
              <w:rPr>
                <w:rStyle w:val="af3"/>
                <w:rFonts w:eastAsia="DengXian Light"/>
                <w:bCs/>
                <w:noProof/>
                <w:sz w:val="28"/>
                <w:szCs w:val="28"/>
                <w:lang w:val="kk-KZ"/>
              </w:rPr>
              <w:t>Негізгі экологиялық проблемалар</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_Toc235544259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47</w:t>
            </w:r>
            <w:r w:rsidR="00482A8F" w:rsidRPr="00790982">
              <w:rPr>
                <w:bCs/>
                <w:noProof/>
                <w:webHidden/>
                <w:sz w:val="28"/>
                <w:szCs w:val="28"/>
              </w:rPr>
              <w:fldChar w:fldCharType="end"/>
            </w:r>
          </w:hyperlink>
        </w:p>
        <w:p w14:paraId="78DEC45D" w14:textId="60EC8245"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260" w:history="1">
            <w:r w:rsidR="00482A8F" w:rsidRPr="00790982">
              <w:rPr>
                <w:rStyle w:val="af3"/>
                <w:rFonts w:eastAsia="DengXian Light"/>
                <w:bCs/>
                <w:sz w:val="28"/>
                <w:szCs w:val="28"/>
                <w:lang w:val="kk-KZ" w:eastAsia="en-US"/>
              </w:rPr>
              <w:t>1.5.1. Энергия тиімділігі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_Toc235544260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48</w:t>
            </w:r>
            <w:r w:rsidR="00482A8F" w:rsidRPr="00790982">
              <w:rPr>
                <w:bCs/>
                <w:webHidden/>
                <w:sz w:val="28"/>
                <w:szCs w:val="28"/>
              </w:rPr>
              <w:fldChar w:fldCharType="end"/>
            </w:r>
          </w:hyperlink>
        </w:p>
        <w:p w14:paraId="15202916" w14:textId="1AAF7231"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261" w:history="1">
            <w:r w:rsidR="00482A8F" w:rsidRPr="00790982">
              <w:rPr>
                <w:rStyle w:val="af3"/>
                <w:rFonts w:eastAsia="DengXian Light"/>
                <w:bCs/>
                <w:sz w:val="28"/>
                <w:szCs w:val="28"/>
                <w:lang w:val="kk-KZ" w:eastAsia="en-US"/>
              </w:rPr>
              <w:t>1.5.2. Атмосфералық ауаға ластағыш заттардың шығарындылары</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_Toc235544261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54</w:t>
            </w:r>
            <w:r w:rsidR="00482A8F" w:rsidRPr="00790982">
              <w:rPr>
                <w:bCs/>
                <w:webHidden/>
                <w:sz w:val="28"/>
                <w:szCs w:val="28"/>
              </w:rPr>
              <w:fldChar w:fldCharType="end"/>
            </w:r>
          </w:hyperlink>
        </w:p>
        <w:p w14:paraId="0DD4E9DE" w14:textId="7783CD14"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262" w:history="1">
            <w:r w:rsidR="00482A8F" w:rsidRPr="00790982">
              <w:rPr>
                <w:rStyle w:val="af3"/>
                <w:rFonts w:eastAsia="DengXian Light"/>
                <w:bCs/>
                <w:iCs/>
                <w:sz w:val="28"/>
                <w:szCs w:val="28"/>
              </w:rPr>
              <w:t>1.5.2.1. Күкірт диоксиді (SO</w:t>
            </w:r>
            <w:r w:rsidR="00482A8F" w:rsidRPr="00790982">
              <w:rPr>
                <w:rStyle w:val="af3"/>
                <w:rFonts w:eastAsia="DengXian Light"/>
                <w:bCs/>
                <w:iCs/>
                <w:sz w:val="28"/>
                <w:szCs w:val="28"/>
                <w:vertAlign w:val="subscript"/>
              </w:rPr>
              <w:t>2</w:t>
            </w:r>
            <w:r w:rsidR="00482A8F" w:rsidRPr="00790982">
              <w:rPr>
                <w:rStyle w:val="af3"/>
                <w:rFonts w:eastAsia="DengXian Light"/>
                <w:bCs/>
                <w:iCs/>
                <w:sz w:val="28"/>
                <w:szCs w:val="28"/>
              </w:rPr>
              <w:t>)</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_Toc235544262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58</w:t>
            </w:r>
            <w:r w:rsidR="00482A8F" w:rsidRPr="00790982">
              <w:rPr>
                <w:bCs/>
                <w:webHidden/>
                <w:sz w:val="28"/>
                <w:szCs w:val="28"/>
              </w:rPr>
              <w:fldChar w:fldCharType="end"/>
            </w:r>
          </w:hyperlink>
        </w:p>
        <w:p w14:paraId="3C1C97F4" w14:textId="65643EF2"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263" w:history="1">
            <w:r w:rsidR="00482A8F" w:rsidRPr="00790982">
              <w:rPr>
                <w:rStyle w:val="af3"/>
                <w:rFonts w:eastAsia="DengXian Light"/>
                <w:bCs/>
                <w:iCs/>
                <w:sz w:val="28"/>
                <w:szCs w:val="28"/>
              </w:rPr>
              <w:t>1.5.2.2. Тозаң және металдар</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_Toc235544263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60</w:t>
            </w:r>
            <w:r w:rsidR="00482A8F" w:rsidRPr="00790982">
              <w:rPr>
                <w:bCs/>
                <w:webHidden/>
                <w:sz w:val="28"/>
                <w:szCs w:val="28"/>
              </w:rPr>
              <w:fldChar w:fldCharType="end"/>
            </w:r>
          </w:hyperlink>
        </w:p>
        <w:p w14:paraId="2FFE4F39" w14:textId="2850B7B0"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264" w:history="1">
            <w:r w:rsidR="00482A8F" w:rsidRPr="00790982">
              <w:rPr>
                <w:rStyle w:val="af3"/>
                <w:rFonts w:eastAsia="DengXian Light"/>
                <w:bCs/>
                <w:iCs/>
                <w:sz w:val="28"/>
                <w:szCs w:val="28"/>
              </w:rPr>
              <w:t>1.5.2.3. ҰОҚ, ПХДД, ПХДФ</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_Toc235544264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63</w:t>
            </w:r>
            <w:r w:rsidR="00482A8F" w:rsidRPr="00790982">
              <w:rPr>
                <w:bCs/>
                <w:webHidden/>
                <w:sz w:val="28"/>
                <w:szCs w:val="28"/>
              </w:rPr>
              <w:fldChar w:fldCharType="end"/>
            </w:r>
          </w:hyperlink>
        </w:p>
        <w:p w14:paraId="4A32008B" w14:textId="114FB3FF"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265" w:history="1">
            <w:r w:rsidR="00482A8F" w:rsidRPr="00790982">
              <w:rPr>
                <w:rStyle w:val="af3"/>
                <w:rFonts w:eastAsia="DengXian Light"/>
                <w:bCs/>
                <w:sz w:val="28"/>
                <w:szCs w:val="28"/>
                <w:lang w:val="kk-KZ" w:eastAsia="en-US"/>
              </w:rPr>
              <w:t>1.5.3. Ластағыш заттардың төгінділері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_Toc235544265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63</w:t>
            </w:r>
            <w:r w:rsidR="00482A8F" w:rsidRPr="00790982">
              <w:rPr>
                <w:bCs/>
                <w:webHidden/>
                <w:sz w:val="28"/>
                <w:szCs w:val="28"/>
              </w:rPr>
              <w:fldChar w:fldCharType="end"/>
            </w:r>
          </w:hyperlink>
        </w:p>
        <w:p w14:paraId="7B4BAF3B" w14:textId="06E718A2"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266" w:history="1">
            <w:r w:rsidR="00482A8F" w:rsidRPr="00790982">
              <w:rPr>
                <w:rStyle w:val="af3"/>
                <w:rFonts w:eastAsia="DengXian Light"/>
                <w:bCs/>
                <w:sz w:val="28"/>
                <w:szCs w:val="28"/>
                <w:lang w:val="kk-KZ" w:eastAsia="en-US"/>
              </w:rPr>
              <w:t>1.5.4. Өндіріс қалдықтары</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_Toc235544266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64</w:t>
            </w:r>
            <w:r w:rsidR="00482A8F" w:rsidRPr="00790982">
              <w:rPr>
                <w:bCs/>
                <w:webHidden/>
                <w:sz w:val="28"/>
                <w:szCs w:val="28"/>
              </w:rPr>
              <w:fldChar w:fldCharType="end"/>
            </w:r>
          </w:hyperlink>
        </w:p>
        <w:p w14:paraId="218E695D" w14:textId="65C826EF"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267" w:history="1">
            <w:r w:rsidR="00482A8F" w:rsidRPr="00790982">
              <w:rPr>
                <w:rStyle w:val="af3"/>
                <w:rFonts w:eastAsia="DengXian Light"/>
                <w:bCs/>
                <w:sz w:val="28"/>
                <w:szCs w:val="28"/>
                <w:lang w:val="kk-KZ" w:eastAsia="en-US"/>
              </w:rPr>
              <w:t>1.5.5. Шу және діріл</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_Toc235544267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65</w:t>
            </w:r>
            <w:r w:rsidR="00482A8F" w:rsidRPr="00790982">
              <w:rPr>
                <w:bCs/>
                <w:webHidden/>
                <w:sz w:val="28"/>
                <w:szCs w:val="28"/>
              </w:rPr>
              <w:fldChar w:fldCharType="end"/>
            </w:r>
          </w:hyperlink>
        </w:p>
        <w:p w14:paraId="6F6CE33C" w14:textId="40F598E2"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268" w:history="1">
            <w:r w:rsidR="00482A8F" w:rsidRPr="00790982">
              <w:rPr>
                <w:rStyle w:val="af3"/>
                <w:rFonts w:eastAsia="DengXian Light"/>
                <w:bCs/>
                <w:sz w:val="28"/>
                <w:szCs w:val="28"/>
                <w:lang w:val="kk-KZ" w:eastAsia="en-US"/>
              </w:rPr>
              <w:t>1.5.6. Радиоактивті заттардың шығарындылары</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_Toc235544268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66</w:t>
            </w:r>
            <w:r w:rsidR="00482A8F" w:rsidRPr="00790982">
              <w:rPr>
                <w:bCs/>
                <w:webHidden/>
                <w:sz w:val="28"/>
                <w:szCs w:val="28"/>
              </w:rPr>
              <w:fldChar w:fldCharType="end"/>
            </w:r>
          </w:hyperlink>
        </w:p>
        <w:p w14:paraId="3F565574" w14:textId="225779A2"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269" w:history="1">
            <w:r w:rsidR="00482A8F" w:rsidRPr="00790982">
              <w:rPr>
                <w:rStyle w:val="af3"/>
                <w:rFonts w:eastAsia="DengXian Light"/>
                <w:bCs/>
                <w:sz w:val="28"/>
                <w:szCs w:val="28"/>
                <w:lang w:val="kk-KZ" w:eastAsia="en-US"/>
              </w:rPr>
              <w:t>1.5.7. Иіс</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_Toc235544269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67</w:t>
            </w:r>
            <w:r w:rsidR="00482A8F" w:rsidRPr="00790982">
              <w:rPr>
                <w:bCs/>
                <w:webHidden/>
                <w:sz w:val="28"/>
                <w:szCs w:val="28"/>
              </w:rPr>
              <w:fldChar w:fldCharType="end"/>
            </w:r>
          </w:hyperlink>
        </w:p>
        <w:p w14:paraId="6E192944" w14:textId="49227E9B"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270" w:history="1">
            <w:r w:rsidR="00482A8F" w:rsidRPr="00790982">
              <w:rPr>
                <w:rStyle w:val="af3"/>
                <w:rFonts w:eastAsia="DengXian Light"/>
                <w:bCs/>
                <w:sz w:val="28"/>
                <w:szCs w:val="28"/>
                <w:lang w:val="kk-KZ" w:eastAsia="en-US"/>
              </w:rPr>
              <w:t>1.5.8. Қоршаған ортаға әсерді төмендету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_Toc235544270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67</w:t>
            </w:r>
            <w:r w:rsidR="00482A8F" w:rsidRPr="00790982">
              <w:rPr>
                <w:bCs/>
                <w:webHidden/>
                <w:sz w:val="28"/>
                <w:szCs w:val="28"/>
              </w:rPr>
              <w:fldChar w:fldCharType="end"/>
            </w:r>
          </w:hyperlink>
        </w:p>
        <w:p w14:paraId="565105A5" w14:textId="38ADC50E"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271" w:history="1">
            <w:r w:rsidR="00482A8F" w:rsidRPr="00790982">
              <w:rPr>
                <w:rStyle w:val="af3"/>
                <w:rFonts w:eastAsia="DengXian Light"/>
                <w:bCs/>
                <w:sz w:val="28"/>
                <w:szCs w:val="28"/>
                <w:lang w:val="kk-KZ" w:eastAsia="en-US"/>
              </w:rPr>
              <w:t>1.5.9. Қоршаған ортаны қорғаудың кешенді тәсілін жүргізу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_Toc235544271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69</w:t>
            </w:r>
            <w:r w:rsidR="00482A8F" w:rsidRPr="00790982">
              <w:rPr>
                <w:bCs/>
                <w:webHidden/>
                <w:sz w:val="28"/>
                <w:szCs w:val="28"/>
              </w:rPr>
              <w:fldChar w:fldCharType="end"/>
            </w:r>
          </w:hyperlink>
        </w:p>
        <w:p w14:paraId="7D52732A" w14:textId="69A7F817" w:rsidR="00482A8F" w:rsidRPr="00790982" w:rsidRDefault="00D96019" w:rsidP="00706413">
          <w:pPr>
            <w:pStyle w:val="17"/>
            <w:spacing w:after="0" w:line="240" w:lineRule="auto"/>
            <w:ind w:right="0"/>
            <w:rPr>
              <w:rFonts w:asciiTheme="minorHAnsi" w:eastAsiaTheme="minorEastAsia" w:hAnsiTheme="minorHAnsi" w:cstheme="minorBidi"/>
              <w:kern w:val="2"/>
              <w:sz w:val="28"/>
              <w:szCs w:val="28"/>
              <w:lang w:val="ru-RU" w:eastAsia="ru-RU"/>
              <w14:ligatures w14:val="standardContextual"/>
            </w:rPr>
          </w:pPr>
          <w:hyperlink w:anchor="_Toc235544272" w:history="1">
            <w:r w:rsidR="00482A8F" w:rsidRPr="00790982">
              <w:rPr>
                <w:rStyle w:val="af3"/>
                <w:sz w:val="28"/>
                <w:szCs w:val="28"/>
                <w:lang w:val="kk-KZ"/>
              </w:rPr>
              <w:t>2.</w:t>
            </w:r>
            <w:r w:rsidR="00482A8F" w:rsidRPr="00790982">
              <w:rPr>
                <w:rFonts w:asciiTheme="minorHAnsi" w:eastAsiaTheme="minorEastAsia" w:hAnsiTheme="minorHAnsi" w:cstheme="minorBidi"/>
                <w:kern w:val="2"/>
                <w:sz w:val="28"/>
                <w:szCs w:val="28"/>
                <w:lang w:val="ru-RU" w:eastAsia="ru-RU"/>
                <w14:ligatures w14:val="standardContextual"/>
              </w:rPr>
              <w:tab/>
            </w:r>
            <w:r w:rsidR="00482A8F" w:rsidRPr="00790982">
              <w:rPr>
                <w:rStyle w:val="af3"/>
                <w:sz w:val="28"/>
                <w:szCs w:val="28"/>
                <w:lang w:val="kk-KZ"/>
              </w:rPr>
              <w:t>Ең үздік қолжетімді техникаларды анықтау әдіснамасы</w:t>
            </w:r>
            <w:r w:rsidR="00482A8F" w:rsidRPr="00790982">
              <w:rPr>
                <w:webHidden/>
                <w:sz w:val="28"/>
                <w:szCs w:val="28"/>
              </w:rPr>
              <w:tab/>
            </w:r>
            <w:r w:rsidR="00482A8F" w:rsidRPr="00790982">
              <w:rPr>
                <w:webHidden/>
                <w:sz w:val="28"/>
                <w:szCs w:val="28"/>
              </w:rPr>
              <w:fldChar w:fldCharType="begin"/>
            </w:r>
            <w:r w:rsidR="00482A8F" w:rsidRPr="00790982">
              <w:rPr>
                <w:webHidden/>
                <w:sz w:val="28"/>
                <w:szCs w:val="28"/>
              </w:rPr>
              <w:instrText xml:space="preserve"> PAGEREF _Toc235544272 \h </w:instrText>
            </w:r>
            <w:r w:rsidR="00482A8F" w:rsidRPr="00790982">
              <w:rPr>
                <w:webHidden/>
                <w:sz w:val="28"/>
                <w:szCs w:val="28"/>
              </w:rPr>
            </w:r>
            <w:r w:rsidR="00482A8F" w:rsidRPr="00790982">
              <w:rPr>
                <w:webHidden/>
                <w:sz w:val="28"/>
                <w:szCs w:val="28"/>
              </w:rPr>
              <w:fldChar w:fldCharType="separate"/>
            </w:r>
            <w:r w:rsidR="000D0288">
              <w:rPr>
                <w:webHidden/>
                <w:sz w:val="28"/>
                <w:szCs w:val="28"/>
              </w:rPr>
              <w:t>71</w:t>
            </w:r>
            <w:r w:rsidR="00482A8F" w:rsidRPr="00790982">
              <w:rPr>
                <w:webHidden/>
                <w:sz w:val="28"/>
                <w:szCs w:val="28"/>
              </w:rPr>
              <w:fldChar w:fldCharType="end"/>
            </w:r>
          </w:hyperlink>
        </w:p>
        <w:p w14:paraId="5F19057F" w14:textId="5FDEE32C" w:rsidR="00482A8F" w:rsidRPr="00790982" w:rsidRDefault="00D96019" w:rsidP="00706413">
          <w:pPr>
            <w:pStyle w:val="2f2"/>
            <w:tabs>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273" w:history="1">
            <w:r w:rsidR="00482A8F" w:rsidRPr="00790982">
              <w:rPr>
                <w:rStyle w:val="af3"/>
                <w:rFonts w:eastAsia="DengXian Light"/>
                <w:bCs/>
                <w:noProof/>
                <w:sz w:val="28"/>
                <w:szCs w:val="28"/>
                <w:lang w:val="kk-KZ" w:eastAsia="en-US"/>
              </w:rPr>
              <w:t>2.1. Детерминация, ЕҚТ таңдау қағидаттары</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_Toc235544273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71</w:t>
            </w:r>
            <w:r w:rsidR="00482A8F" w:rsidRPr="00790982">
              <w:rPr>
                <w:bCs/>
                <w:noProof/>
                <w:webHidden/>
                <w:sz w:val="28"/>
                <w:szCs w:val="28"/>
              </w:rPr>
              <w:fldChar w:fldCharType="end"/>
            </w:r>
          </w:hyperlink>
        </w:p>
        <w:p w14:paraId="5DF4C110" w14:textId="0637A5B5" w:rsidR="00482A8F" w:rsidRPr="00790982" w:rsidRDefault="00D96019" w:rsidP="00706413">
          <w:pPr>
            <w:pStyle w:val="2f2"/>
            <w:tabs>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274" w:history="1">
            <w:r w:rsidR="00482A8F" w:rsidRPr="00790982">
              <w:rPr>
                <w:rStyle w:val="af3"/>
                <w:rFonts w:eastAsia="DengXian Light"/>
                <w:bCs/>
                <w:noProof/>
                <w:sz w:val="28"/>
                <w:szCs w:val="28"/>
                <w:lang w:val="kk-KZ" w:eastAsia="en-US"/>
              </w:rPr>
              <w:t>2.2. Техникаларды ЕҚТ-ға жатқызу өлшемшарттары</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_Toc235544274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73</w:t>
            </w:r>
            <w:r w:rsidR="00482A8F" w:rsidRPr="00790982">
              <w:rPr>
                <w:bCs/>
                <w:noProof/>
                <w:webHidden/>
                <w:sz w:val="28"/>
                <w:szCs w:val="28"/>
              </w:rPr>
              <w:fldChar w:fldCharType="end"/>
            </w:r>
          </w:hyperlink>
        </w:p>
        <w:p w14:paraId="119F5A2F" w14:textId="709DBCEB" w:rsidR="00482A8F" w:rsidRPr="00790982" w:rsidRDefault="00D96019" w:rsidP="00706413">
          <w:pPr>
            <w:pStyle w:val="2f2"/>
            <w:tabs>
              <w:tab w:val="left" w:pos="960"/>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275" w:history="1">
            <w:r w:rsidR="00482A8F" w:rsidRPr="00790982">
              <w:rPr>
                <w:rStyle w:val="af3"/>
                <w:rFonts w:eastAsia="DengXian Light"/>
                <w:bCs/>
                <w:noProof/>
                <w:sz w:val="28"/>
                <w:szCs w:val="28"/>
                <w:lang w:val="kk-KZ" w:eastAsia="en-US"/>
              </w:rPr>
              <w:t>2.3.</w:t>
            </w:r>
            <w:r w:rsidR="00482A8F" w:rsidRPr="00790982">
              <w:rPr>
                <w:rFonts w:asciiTheme="minorHAnsi" w:eastAsiaTheme="minorEastAsia" w:hAnsiTheme="minorHAnsi" w:cstheme="minorBidi"/>
                <w:bCs/>
                <w:noProof/>
                <w:kern w:val="2"/>
                <w:sz w:val="28"/>
                <w:szCs w:val="28"/>
                <w14:ligatures w14:val="standardContextual"/>
              </w:rPr>
              <w:tab/>
            </w:r>
            <w:r w:rsidR="00482A8F" w:rsidRPr="00790982">
              <w:rPr>
                <w:rStyle w:val="af3"/>
                <w:rFonts w:eastAsia="DengXian Light"/>
                <w:bCs/>
                <w:noProof/>
                <w:sz w:val="28"/>
                <w:szCs w:val="28"/>
                <w:lang w:val="kk-KZ" w:eastAsia="en-US"/>
              </w:rPr>
              <w:t>ЕҚТ-ны қолданудың экономикалық аспектілері</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_Toc235544275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74</w:t>
            </w:r>
            <w:r w:rsidR="00482A8F" w:rsidRPr="00790982">
              <w:rPr>
                <w:bCs/>
                <w:noProof/>
                <w:webHidden/>
                <w:sz w:val="28"/>
                <w:szCs w:val="28"/>
              </w:rPr>
              <w:fldChar w:fldCharType="end"/>
            </w:r>
          </w:hyperlink>
        </w:p>
        <w:p w14:paraId="2953689C" w14:textId="441716F2" w:rsidR="00482A8F" w:rsidRPr="00790982" w:rsidRDefault="00D96019" w:rsidP="00706413">
          <w:pPr>
            <w:pStyle w:val="17"/>
            <w:spacing w:after="0" w:line="240" w:lineRule="auto"/>
            <w:ind w:right="0"/>
            <w:rPr>
              <w:rFonts w:asciiTheme="minorHAnsi" w:eastAsiaTheme="minorEastAsia" w:hAnsiTheme="minorHAnsi" w:cstheme="minorBidi"/>
              <w:kern w:val="2"/>
              <w:sz w:val="28"/>
              <w:szCs w:val="28"/>
              <w:lang w:val="ru-RU" w:eastAsia="ru-RU"/>
              <w14:ligatures w14:val="standardContextual"/>
            </w:rPr>
          </w:pPr>
          <w:hyperlink w:anchor="_Toc235544276" w:history="1">
            <w:r w:rsidR="00482A8F" w:rsidRPr="00790982">
              <w:rPr>
                <w:rStyle w:val="af3"/>
                <w:sz w:val="28"/>
                <w:szCs w:val="28"/>
                <w:lang w:val="kk-KZ"/>
              </w:rPr>
              <w:t>3.</w:t>
            </w:r>
            <w:r w:rsidR="00482A8F" w:rsidRPr="00790982">
              <w:rPr>
                <w:rFonts w:asciiTheme="minorHAnsi" w:eastAsiaTheme="minorEastAsia" w:hAnsiTheme="minorHAnsi" w:cstheme="minorBidi"/>
                <w:kern w:val="2"/>
                <w:sz w:val="28"/>
                <w:szCs w:val="28"/>
                <w:lang w:val="ru-RU" w:eastAsia="ru-RU"/>
                <w14:ligatures w14:val="standardContextual"/>
              </w:rPr>
              <w:tab/>
            </w:r>
            <w:r w:rsidR="00482A8F" w:rsidRPr="00790982">
              <w:rPr>
                <w:rStyle w:val="af3"/>
                <w:sz w:val="28"/>
                <w:szCs w:val="28"/>
                <w:lang w:val="kk-KZ"/>
              </w:rPr>
              <w:t>Қолданылатын процестер: қазіргі уақытта қолданылатын технологиялық, техникалық шешімдер</w:t>
            </w:r>
            <w:r w:rsidR="00482A8F" w:rsidRPr="00790982">
              <w:rPr>
                <w:webHidden/>
                <w:sz w:val="28"/>
                <w:szCs w:val="28"/>
              </w:rPr>
              <w:tab/>
            </w:r>
            <w:r w:rsidR="00482A8F" w:rsidRPr="00790982">
              <w:rPr>
                <w:webHidden/>
                <w:sz w:val="28"/>
                <w:szCs w:val="28"/>
              </w:rPr>
              <w:fldChar w:fldCharType="begin"/>
            </w:r>
            <w:r w:rsidR="00482A8F" w:rsidRPr="00790982">
              <w:rPr>
                <w:webHidden/>
                <w:sz w:val="28"/>
                <w:szCs w:val="28"/>
              </w:rPr>
              <w:instrText xml:space="preserve"> PAGEREF _Toc235544276 \h </w:instrText>
            </w:r>
            <w:r w:rsidR="00482A8F" w:rsidRPr="00790982">
              <w:rPr>
                <w:webHidden/>
                <w:sz w:val="28"/>
                <w:szCs w:val="28"/>
              </w:rPr>
            </w:r>
            <w:r w:rsidR="00482A8F" w:rsidRPr="00790982">
              <w:rPr>
                <w:webHidden/>
                <w:sz w:val="28"/>
                <w:szCs w:val="28"/>
              </w:rPr>
              <w:fldChar w:fldCharType="separate"/>
            </w:r>
            <w:r w:rsidR="000D0288">
              <w:rPr>
                <w:webHidden/>
                <w:sz w:val="28"/>
                <w:szCs w:val="28"/>
              </w:rPr>
              <w:t>76</w:t>
            </w:r>
            <w:r w:rsidR="00482A8F" w:rsidRPr="00790982">
              <w:rPr>
                <w:webHidden/>
                <w:sz w:val="28"/>
                <w:szCs w:val="28"/>
              </w:rPr>
              <w:fldChar w:fldCharType="end"/>
            </w:r>
          </w:hyperlink>
        </w:p>
        <w:p w14:paraId="7FE0F099" w14:textId="33F7F267" w:rsidR="00482A8F" w:rsidRPr="00790982" w:rsidRDefault="00D96019" w:rsidP="00706413">
          <w:pPr>
            <w:pStyle w:val="2f2"/>
            <w:tabs>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277" w:history="1">
            <w:r w:rsidR="00482A8F" w:rsidRPr="00790982">
              <w:rPr>
                <w:rStyle w:val="af3"/>
                <w:rFonts w:eastAsia="DengXian Light"/>
                <w:bCs/>
                <w:noProof/>
                <w:sz w:val="28"/>
                <w:szCs w:val="28"/>
                <w:lang w:val="kk-KZ"/>
              </w:rPr>
              <w:t>3.1. Жалпы басқару процестері</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_Toc235544277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76</w:t>
            </w:r>
            <w:r w:rsidR="00482A8F" w:rsidRPr="00790982">
              <w:rPr>
                <w:bCs/>
                <w:noProof/>
                <w:webHidden/>
                <w:sz w:val="28"/>
                <w:szCs w:val="28"/>
              </w:rPr>
              <w:fldChar w:fldCharType="end"/>
            </w:r>
          </w:hyperlink>
        </w:p>
        <w:p w14:paraId="737B2C2B" w14:textId="10F777BD"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278" w:history="1">
            <w:r w:rsidR="00482A8F" w:rsidRPr="00790982">
              <w:rPr>
                <w:rStyle w:val="af3"/>
                <w:rFonts w:eastAsia="DengXian Light"/>
                <w:bCs/>
                <w:sz w:val="28"/>
                <w:szCs w:val="28"/>
                <w:lang w:val="kk-KZ" w:eastAsia="en-US"/>
              </w:rPr>
              <w:t>3.1.1. Менеджмент жүйесі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_Toc235544278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76</w:t>
            </w:r>
            <w:r w:rsidR="00482A8F" w:rsidRPr="00790982">
              <w:rPr>
                <w:bCs/>
                <w:webHidden/>
                <w:sz w:val="28"/>
                <w:szCs w:val="28"/>
              </w:rPr>
              <w:fldChar w:fldCharType="end"/>
            </w:r>
          </w:hyperlink>
        </w:p>
        <w:p w14:paraId="575A60EF" w14:textId="5D7AB398"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279" w:history="1">
            <w:r w:rsidR="00482A8F" w:rsidRPr="00790982">
              <w:rPr>
                <w:rStyle w:val="af3"/>
                <w:rFonts w:eastAsia="DengXian Light"/>
                <w:bCs/>
                <w:sz w:val="28"/>
                <w:szCs w:val="28"/>
                <w:lang w:val="kk-KZ" w:eastAsia="en-US"/>
              </w:rPr>
              <w:t>3.1.2. Жобалау және техникалық қызмет көрсету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_Toc235544279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76</w:t>
            </w:r>
            <w:r w:rsidR="00482A8F" w:rsidRPr="00790982">
              <w:rPr>
                <w:bCs/>
                <w:webHidden/>
                <w:sz w:val="28"/>
                <w:szCs w:val="28"/>
              </w:rPr>
              <w:fldChar w:fldCharType="end"/>
            </w:r>
          </w:hyperlink>
        </w:p>
        <w:p w14:paraId="41459FA5" w14:textId="4A38DB04"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280" w:history="1">
            <w:r w:rsidR="00482A8F" w:rsidRPr="00790982">
              <w:rPr>
                <w:rStyle w:val="af3"/>
                <w:rFonts w:eastAsia="DengXian Light"/>
                <w:bCs/>
                <w:sz w:val="28"/>
                <w:szCs w:val="28"/>
                <w:lang w:val="kk-KZ" w:eastAsia="en-US"/>
              </w:rPr>
              <w:t>3.1.3. Оқыту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_Toc235544280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77</w:t>
            </w:r>
            <w:r w:rsidR="00482A8F" w:rsidRPr="00790982">
              <w:rPr>
                <w:bCs/>
                <w:webHidden/>
                <w:sz w:val="28"/>
                <w:szCs w:val="28"/>
              </w:rPr>
              <w:fldChar w:fldCharType="end"/>
            </w:r>
          </w:hyperlink>
        </w:p>
        <w:p w14:paraId="270A4938" w14:textId="1265B42C" w:rsidR="00482A8F" w:rsidRPr="00790982" w:rsidRDefault="00D96019" w:rsidP="00706413">
          <w:pPr>
            <w:pStyle w:val="2f2"/>
            <w:tabs>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281" w:history="1">
            <w:r w:rsidR="00482A8F" w:rsidRPr="00790982">
              <w:rPr>
                <w:rStyle w:val="af3"/>
                <w:rFonts w:eastAsia="DengXian Light"/>
                <w:bCs/>
                <w:noProof/>
                <w:sz w:val="28"/>
                <w:szCs w:val="28"/>
                <w:lang w:val="kk-KZ"/>
              </w:rPr>
              <w:t>3.2. Шикізатты басқару процестері</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_Toc235544281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77</w:t>
            </w:r>
            <w:r w:rsidR="00482A8F" w:rsidRPr="00790982">
              <w:rPr>
                <w:bCs/>
                <w:noProof/>
                <w:webHidden/>
                <w:sz w:val="28"/>
                <w:szCs w:val="28"/>
              </w:rPr>
              <w:fldChar w:fldCharType="end"/>
            </w:r>
          </w:hyperlink>
        </w:p>
        <w:p w14:paraId="50A7BFBC" w14:textId="23ECB46E"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282" w:history="1">
            <w:r w:rsidR="00482A8F" w:rsidRPr="00790982">
              <w:rPr>
                <w:rStyle w:val="af3"/>
                <w:rFonts w:eastAsia="DengXian Light"/>
                <w:bCs/>
                <w:sz w:val="28"/>
                <w:szCs w:val="28"/>
                <w:lang w:val="kk-KZ" w:eastAsia="en-US"/>
              </w:rPr>
              <w:t>3.2.1. Шикізатты алдын ала өңдеу, дайындау және тасымалдау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_Toc235544282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77</w:t>
            </w:r>
            <w:r w:rsidR="00482A8F" w:rsidRPr="00790982">
              <w:rPr>
                <w:bCs/>
                <w:webHidden/>
                <w:sz w:val="28"/>
                <w:szCs w:val="28"/>
              </w:rPr>
              <w:fldChar w:fldCharType="end"/>
            </w:r>
          </w:hyperlink>
        </w:p>
        <w:p w14:paraId="4E7379B2" w14:textId="0DA26804"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283" w:history="1">
            <w:r w:rsidR="00482A8F" w:rsidRPr="00790982">
              <w:rPr>
                <w:rStyle w:val="af3"/>
                <w:rFonts w:eastAsia="DengXian Light"/>
                <w:bCs/>
                <w:sz w:val="28"/>
                <w:szCs w:val="28"/>
                <w:lang w:val="kk-KZ" w:eastAsia="en-US"/>
              </w:rPr>
              <w:t>3.2.2. Еріту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_Toc235544283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78</w:t>
            </w:r>
            <w:r w:rsidR="00482A8F" w:rsidRPr="00790982">
              <w:rPr>
                <w:bCs/>
                <w:webHidden/>
                <w:sz w:val="28"/>
                <w:szCs w:val="28"/>
              </w:rPr>
              <w:fldChar w:fldCharType="end"/>
            </w:r>
          </w:hyperlink>
        </w:p>
        <w:p w14:paraId="3F1078CE" w14:textId="1B370488"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284" w:history="1">
            <w:r w:rsidR="00482A8F" w:rsidRPr="00790982">
              <w:rPr>
                <w:rStyle w:val="af3"/>
                <w:rFonts w:eastAsia="DengXian Light"/>
                <w:bCs/>
                <w:sz w:val="28"/>
                <w:szCs w:val="28"/>
                <w:lang w:val="kk-KZ" w:eastAsia="en-US"/>
              </w:rPr>
              <w:t>3.2.3. Кептіру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_Toc235544284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78</w:t>
            </w:r>
            <w:r w:rsidR="00482A8F" w:rsidRPr="00790982">
              <w:rPr>
                <w:bCs/>
                <w:webHidden/>
                <w:sz w:val="28"/>
                <w:szCs w:val="28"/>
              </w:rPr>
              <w:fldChar w:fldCharType="end"/>
            </w:r>
          </w:hyperlink>
        </w:p>
        <w:p w14:paraId="75F75A30" w14:textId="5AFFED5A"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285" w:history="1">
            <w:r w:rsidR="00482A8F" w:rsidRPr="00790982">
              <w:rPr>
                <w:rStyle w:val="af3"/>
                <w:rFonts w:eastAsia="DengXian Light"/>
                <w:bCs/>
                <w:sz w:val="28"/>
                <w:szCs w:val="28"/>
                <w:lang w:val="kk-KZ" w:eastAsia="en-US"/>
              </w:rPr>
              <w:t>3.2.4. Уату, ұсақтау және елеу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_Toc235544285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79</w:t>
            </w:r>
            <w:r w:rsidR="00482A8F" w:rsidRPr="00790982">
              <w:rPr>
                <w:bCs/>
                <w:webHidden/>
                <w:sz w:val="28"/>
                <w:szCs w:val="28"/>
              </w:rPr>
              <w:fldChar w:fldCharType="end"/>
            </w:r>
          </w:hyperlink>
        </w:p>
        <w:p w14:paraId="2D4BDE19" w14:textId="18B63A86"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286" w:history="1">
            <w:r w:rsidR="00482A8F" w:rsidRPr="00790982">
              <w:rPr>
                <w:rStyle w:val="af3"/>
                <w:rFonts w:eastAsia="DengXian Light"/>
                <w:bCs/>
                <w:sz w:val="28"/>
                <w:szCs w:val="28"/>
                <w:lang w:val="kk-KZ" w:eastAsia="en-US"/>
              </w:rPr>
              <w:t>3.2.5. Шихтаны дайындау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_Toc235544286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80</w:t>
            </w:r>
            <w:r w:rsidR="00482A8F" w:rsidRPr="00790982">
              <w:rPr>
                <w:bCs/>
                <w:webHidden/>
                <w:sz w:val="28"/>
                <w:szCs w:val="28"/>
              </w:rPr>
              <w:fldChar w:fldCharType="end"/>
            </w:r>
          </w:hyperlink>
        </w:p>
        <w:p w14:paraId="529425E5" w14:textId="0C935F8C"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287" w:history="1">
            <w:r w:rsidR="00482A8F" w:rsidRPr="00790982">
              <w:rPr>
                <w:rStyle w:val="af3"/>
                <w:rFonts w:eastAsia="DengXian Light"/>
                <w:bCs/>
                <w:sz w:val="28"/>
                <w:szCs w:val="28"/>
                <w:lang w:val="kk-KZ" w:eastAsia="en-US"/>
              </w:rPr>
              <w:t>3.2.6. Брикеттеу, түйіршіктеу, илемдеу және ықшамдаудың басқа да әдістері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_Toc235544287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81</w:t>
            </w:r>
            <w:r w:rsidR="00482A8F" w:rsidRPr="00790982">
              <w:rPr>
                <w:bCs/>
                <w:webHidden/>
                <w:sz w:val="28"/>
                <w:szCs w:val="28"/>
              </w:rPr>
              <w:fldChar w:fldCharType="end"/>
            </w:r>
          </w:hyperlink>
        </w:p>
        <w:p w14:paraId="187EA09B" w14:textId="0527B4BA"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288" w:history="1">
            <w:r w:rsidR="00482A8F" w:rsidRPr="00790982">
              <w:rPr>
                <w:rStyle w:val="af3"/>
                <w:rFonts w:eastAsia="DengXian Light"/>
                <w:bCs/>
                <w:sz w:val="28"/>
                <w:szCs w:val="28"/>
                <w:lang w:val="kk-KZ" w:eastAsia="en-US"/>
              </w:rPr>
              <w:t>3.2.7. Жабындарды кетіру және майдан арылту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_Toc235544288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82</w:t>
            </w:r>
            <w:r w:rsidR="00482A8F" w:rsidRPr="00790982">
              <w:rPr>
                <w:bCs/>
                <w:webHidden/>
                <w:sz w:val="28"/>
                <w:szCs w:val="28"/>
              </w:rPr>
              <w:fldChar w:fldCharType="end"/>
            </w:r>
          </w:hyperlink>
        </w:p>
        <w:p w14:paraId="4CE408B0" w14:textId="26DC56F7"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289" w:history="1">
            <w:r w:rsidR="00482A8F" w:rsidRPr="00790982">
              <w:rPr>
                <w:rStyle w:val="af3"/>
                <w:rFonts w:eastAsia="DengXian Light"/>
                <w:bCs/>
                <w:sz w:val="28"/>
                <w:szCs w:val="28"/>
                <w:lang w:val="kk-KZ" w:eastAsia="en-US"/>
              </w:rPr>
              <w:t>3.2.8. Сепарациялау әдістері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_Toc235544289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82</w:t>
            </w:r>
            <w:r w:rsidR="00482A8F" w:rsidRPr="00790982">
              <w:rPr>
                <w:bCs/>
                <w:webHidden/>
                <w:sz w:val="28"/>
                <w:szCs w:val="28"/>
              </w:rPr>
              <w:fldChar w:fldCharType="end"/>
            </w:r>
          </w:hyperlink>
        </w:p>
        <w:p w14:paraId="632E327C" w14:textId="37587214"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290" w:history="1">
            <w:r w:rsidR="00482A8F" w:rsidRPr="00790982">
              <w:rPr>
                <w:rStyle w:val="af3"/>
                <w:rFonts w:eastAsia="DengXian Light"/>
                <w:bCs/>
                <w:sz w:val="28"/>
                <w:szCs w:val="28"/>
                <w:lang w:val="kk-KZ" w:eastAsia="en-US"/>
              </w:rPr>
              <w:t>3.2.9. Тасымалдау және тиеу жүйелері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_Toc235544290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83</w:t>
            </w:r>
            <w:r w:rsidR="00482A8F" w:rsidRPr="00790982">
              <w:rPr>
                <w:bCs/>
                <w:webHidden/>
                <w:sz w:val="28"/>
                <w:szCs w:val="28"/>
              </w:rPr>
              <w:fldChar w:fldCharType="end"/>
            </w:r>
          </w:hyperlink>
        </w:p>
        <w:p w14:paraId="7E53A41F" w14:textId="1995A99F" w:rsidR="00482A8F" w:rsidRPr="00790982" w:rsidRDefault="00D96019" w:rsidP="00706413">
          <w:pPr>
            <w:pStyle w:val="2f2"/>
            <w:tabs>
              <w:tab w:val="left" w:pos="960"/>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291" w:history="1">
            <w:r w:rsidR="00482A8F" w:rsidRPr="00790982">
              <w:rPr>
                <w:rStyle w:val="af3"/>
                <w:rFonts w:eastAsia="DengXian Light"/>
                <w:bCs/>
                <w:noProof/>
                <w:sz w:val="28"/>
                <w:szCs w:val="28"/>
                <w:lang w:val="kk-KZ"/>
              </w:rPr>
              <w:t>3.3.</w:t>
            </w:r>
            <w:r w:rsidR="00482A8F" w:rsidRPr="00790982">
              <w:rPr>
                <w:rFonts w:asciiTheme="minorHAnsi" w:eastAsiaTheme="minorEastAsia" w:hAnsiTheme="minorHAnsi" w:cstheme="minorBidi"/>
                <w:bCs/>
                <w:noProof/>
                <w:kern w:val="2"/>
                <w:sz w:val="28"/>
                <w:szCs w:val="28"/>
                <w14:ligatures w14:val="standardContextual"/>
              </w:rPr>
              <w:tab/>
            </w:r>
            <w:r w:rsidR="00482A8F" w:rsidRPr="00790982">
              <w:rPr>
                <w:rStyle w:val="af3"/>
                <w:rFonts w:eastAsia="DengXian Light"/>
                <w:bCs/>
                <w:noProof/>
                <w:sz w:val="28"/>
                <w:szCs w:val="28"/>
                <w:lang w:val="kk-KZ"/>
              </w:rPr>
              <w:t>Бастапқы мырыш өндірісі</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_Toc235544291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84</w:t>
            </w:r>
            <w:r w:rsidR="00482A8F" w:rsidRPr="00790982">
              <w:rPr>
                <w:bCs/>
                <w:noProof/>
                <w:webHidden/>
                <w:sz w:val="28"/>
                <w:szCs w:val="28"/>
              </w:rPr>
              <w:fldChar w:fldCharType="end"/>
            </w:r>
          </w:hyperlink>
        </w:p>
        <w:p w14:paraId="69CC3ABC" w14:textId="0E77F42A"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292" w:history="1">
            <w:r w:rsidR="00482A8F" w:rsidRPr="00790982">
              <w:rPr>
                <w:rStyle w:val="af3"/>
                <w:rFonts w:eastAsia="DengXian Light"/>
                <w:bCs/>
                <w:sz w:val="28"/>
                <w:szCs w:val="28"/>
                <w:lang w:val="kk-KZ" w:eastAsia="en-US"/>
              </w:rPr>
              <w:t>3.3.1. Мырыш алудың гидрометаллургиялық әдісі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_Toc235544292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84</w:t>
            </w:r>
            <w:r w:rsidR="00482A8F" w:rsidRPr="00790982">
              <w:rPr>
                <w:bCs/>
                <w:webHidden/>
                <w:sz w:val="28"/>
                <w:szCs w:val="28"/>
              </w:rPr>
              <w:fldChar w:fldCharType="end"/>
            </w:r>
          </w:hyperlink>
        </w:p>
        <w:p w14:paraId="5AF639B4" w14:textId="39A2DD24"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293" w:history="1">
            <w:r w:rsidR="00482A8F" w:rsidRPr="00790982">
              <w:rPr>
                <w:rStyle w:val="af3"/>
                <w:rFonts w:eastAsia="DengXian Light"/>
                <w:bCs/>
                <w:iCs/>
                <w:sz w:val="28"/>
                <w:szCs w:val="28"/>
              </w:rPr>
              <w:t>3.3.1.1. Мырыш концентраттарын КС пештерінде мырыш өртендісін ала отырып күйдіру және өртендіні шаймалауға дайындау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_Toc235544293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85</w:t>
            </w:r>
            <w:r w:rsidR="00482A8F" w:rsidRPr="00790982">
              <w:rPr>
                <w:bCs/>
                <w:webHidden/>
                <w:sz w:val="28"/>
                <w:szCs w:val="28"/>
              </w:rPr>
              <w:fldChar w:fldCharType="end"/>
            </w:r>
          </w:hyperlink>
        </w:p>
        <w:p w14:paraId="33108E73" w14:textId="08B0C12A"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294" w:history="1">
            <w:r w:rsidR="00482A8F" w:rsidRPr="00790982">
              <w:rPr>
                <w:rStyle w:val="af3"/>
                <w:rFonts w:eastAsia="DengXian Light"/>
                <w:bCs/>
                <w:iCs/>
                <w:sz w:val="28"/>
                <w:szCs w:val="28"/>
              </w:rPr>
              <w:t>3.3.1.2. Күйдірілген мырыш өртендісін шаймалау және бейтарап мырыш электролитін ала отырып, ерітіндіні қоспалардан тазарту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_Toc235544294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88</w:t>
            </w:r>
            <w:r w:rsidR="00482A8F" w:rsidRPr="00790982">
              <w:rPr>
                <w:bCs/>
                <w:webHidden/>
                <w:sz w:val="28"/>
                <w:szCs w:val="28"/>
              </w:rPr>
              <w:fldChar w:fldCharType="end"/>
            </w:r>
          </w:hyperlink>
        </w:p>
        <w:p w14:paraId="1D35A660" w14:textId="14C838CC"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295" w:history="1">
            <w:r w:rsidR="00482A8F" w:rsidRPr="00790982">
              <w:rPr>
                <w:rStyle w:val="af3"/>
                <w:rFonts w:eastAsia="DengXian Light"/>
                <w:bCs/>
                <w:iCs/>
                <w:sz w:val="28"/>
                <w:szCs w:val="28"/>
              </w:rPr>
              <w:t>3.3.1.3. Тауарлық мырыш алынатын ерітіндінің электролизі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_Toc235544295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94</w:t>
            </w:r>
            <w:r w:rsidR="00482A8F" w:rsidRPr="00790982">
              <w:rPr>
                <w:bCs/>
                <w:webHidden/>
                <w:sz w:val="28"/>
                <w:szCs w:val="28"/>
              </w:rPr>
              <w:fldChar w:fldCharType="end"/>
            </w:r>
          </w:hyperlink>
        </w:p>
        <w:p w14:paraId="2E3C6720" w14:textId="51FE45A5" w:rsidR="00482A8F" w:rsidRPr="00790982" w:rsidRDefault="00D96019" w:rsidP="00706413">
          <w:pPr>
            <w:pStyle w:val="35"/>
            <w:tabs>
              <w:tab w:val="left" w:pos="960"/>
            </w:tabs>
            <w:ind w:right="0"/>
            <w:rPr>
              <w:rFonts w:asciiTheme="minorHAnsi" w:eastAsiaTheme="minorEastAsia" w:hAnsiTheme="minorHAnsi" w:cstheme="minorBidi"/>
              <w:bCs/>
              <w:iCs w:val="0"/>
              <w:kern w:val="2"/>
              <w:sz w:val="28"/>
              <w:szCs w:val="28"/>
              <w:lang w:val="ru-RU"/>
              <w14:ligatures w14:val="standardContextual"/>
            </w:rPr>
          </w:pPr>
          <w:hyperlink w:anchor="_Toc235544296" w:history="1">
            <w:r w:rsidR="00482A8F" w:rsidRPr="00790982">
              <w:rPr>
                <w:rStyle w:val="af3"/>
                <w:rFonts w:eastAsia="DengXian Light"/>
                <w:bCs/>
                <w:sz w:val="28"/>
                <w:szCs w:val="28"/>
                <w:lang w:val="kk-KZ"/>
              </w:rPr>
              <w:t>3.3.2.</w:t>
            </w:r>
            <w:r w:rsidR="00482A8F" w:rsidRPr="00790982">
              <w:rPr>
                <w:rFonts w:asciiTheme="minorHAnsi" w:eastAsiaTheme="minorEastAsia" w:hAnsiTheme="minorHAnsi" w:cstheme="minorBidi"/>
                <w:bCs/>
                <w:iCs w:val="0"/>
                <w:kern w:val="2"/>
                <w:sz w:val="28"/>
                <w:szCs w:val="28"/>
                <w:lang w:val="ru-RU"/>
                <w14:ligatures w14:val="standardContextual"/>
              </w:rPr>
              <w:tab/>
            </w:r>
            <w:r w:rsidR="00482A8F" w:rsidRPr="00790982">
              <w:rPr>
                <w:rStyle w:val="af3"/>
                <w:rFonts w:eastAsia="DengXian Light"/>
                <w:bCs/>
                <w:sz w:val="28"/>
                <w:szCs w:val="28"/>
                <w:lang w:val="kk-KZ"/>
              </w:rPr>
              <w:t>Мырыштың пирометаллургиялық өндірісі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_Toc235544296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94</w:t>
            </w:r>
            <w:r w:rsidR="00482A8F" w:rsidRPr="00790982">
              <w:rPr>
                <w:bCs/>
                <w:webHidden/>
                <w:sz w:val="28"/>
                <w:szCs w:val="28"/>
              </w:rPr>
              <w:fldChar w:fldCharType="end"/>
            </w:r>
          </w:hyperlink>
        </w:p>
        <w:p w14:paraId="5E4CFD95" w14:textId="20C817DD"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297" w:history="1">
            <w:r w:rsidR="00482A8F" w:rsidRPr="00790982">
              <w:rPr>
                <w:rStyle w:val="af3"/>
                <w:rFonts w:eastAsia="DengXian Light"/>
                <w:bCs/>
                <w:sz w:val="28"/>
                <w:szCs w:val="28"/>
              </w:rPr>
              <w:t>3.3.2.1.</w:t>
            </w:r>
            <w:r w:rsidR="00482A8F" w:rsidRPr="00790982">
              <w:rPr>
                <w:rFonts w:asciiTheme="minorHAnsi" w:eastAsiaTheme="minorEastAsia" w:hAnsiTheme="minorHAnsi" w:cstheme="minorBidi"/>
                <w:bCs/>
                <w:color w:val="auto"/>
                <w:kern w:val="2"/>
                <w:sz w:val="28"/>
                <w:szCs w:val="28"/>
                <w:lang w:val="ru-RU" w:eastAsia="ru-RU"/>
                <w14:ligatures w14:val="standardContextual"/>
              </w:rPr>
              <w:tab/>
            </w:r>
            <w:r w:rsidR="00482A8F" w:rsidRPr="00790982">
              <w:rPr>
                <w:rStyle w:val="af3"/>
                <w:rFonts w:eastAsia="DengXian Light"/>
                <w:bCs/>
                <w:sz w:val="28"/>
                <w:szCs w:val="28"/>
              </w:rPr>
              <w:t>Дистилляциялау алдында мырыш концентраттарын күйдіру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_Toc235544297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95</w:t>
            </w:r>
            <w:r w:rsidR="00482A8F" w:rsidRPr="00790982">
              <w:rPr>
                <w:bCs/>
                <w:webHidden/>
                <w:sz w:val="28"/>
                <w:szCs w:val="28"/>
              </w:rPr>
              <w:fldChar w:fldCharType="end"/>
            </w:r>
          </w:hyperlink>
        </w:p>
        <w:p w14:paraId="4AA9177E" w14:textId="6A765DA4"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298" w:history="1">
            <w:r w:rsidR="00482A8F" w:rsidRPr="00790982">
              <w:rPr>
                <w:rStyle w:val="af3"/>
                <w:rFonts w:eastAsia="DengXian Light"/>
                <w:bCs/>
                <w:sz w:val="28"/>
                <w:szCs w:val="28"/>
              </w:rPr>
              <w:t>3.3.2.2. Мырышты дистилляциялау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_Toc235544298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97</w:t>
            </w:r>
            <w:r w:rsidR="00482A8F" w:rsidRPr="00790982">
              <w:rPr>
                <w:bCs/>
                <w:webHidden/>
                <w:sz w:val="28"/>
                <w:szCs w:val="28"/>
              </w:rPr>
              <w:fldChar w:fldCharType="end"/>
            </w:r>
          </w:hyperlink>
        </w:p>
        <w:p w14:paraId="53F718DC" w14:textId="687A737B"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299" w:history="1">
            <w:r w:rsidR="00482A8F" w:rsidRPr="00790982">
              <w:rPr>
                <w:rStyle w:val="af3"/>
                <w:rFonts w:eastAsia="DengXian Light"/>
                <w:bCs/>
                <w:sz w:val="28"/>
                <w:szCs w:val="28"/>
              </w:rPr>
              <w:t>3.3.2.3. Бастапқы мырышты рафинациялау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_Toc235544299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98</w:t>
            </w:r>
            <w:r w:rsidR="00482A8F" w:rsidRPr="00790982">
              <w:rPr>
                <w:bCs/>
                <w:webHidden/>
                <w:sz w:val="28"/>
                <w:szCs w:val="28"/>
              </w:rPr>
              <w:fldChar w:fldCharType="end"/>
            </w:r>
          </w:hyperlink>
        </w:p>
        <w:p w14:paraId="498192D4" w14:textId="59D12FF7" w:rsidR="00482A8F" w:rsidRPr="00790982" w:rsidRDefault="00D96019" w:rsidP="00706413">
          <w:pPr>
            <w:pStyle w:val="2f2"/>
            <w:tabs>
              <w:tab w:val="left" w:pos="960"/>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300" w:history="1">
            <w:r w:rsidR="00482A8F" w:rsidRPr="00790982">
              <w:rPr>
                <w:rStyle w:val="af3"/>
                <w:rFonts w:eastAsia="DengXian Light"/>
                <w:bCs/>
                <w:noProof/>
                <w:sz w:val="28"/>
                <w:szCs w:val="28"/>
                <w:lang w:val="kk-KZ"/>
              </w:rPr>
              <w:t>3.4.</w:t>
            </w:r>
            <w:r w:rsidR="00482A8F" w:rsidRPr="00790982">
              <w:rPr>
                <w:rFonts w:asciiTheme="minorHAnsi" w:eastAsiaTheme="minorEastAsia" w:hAnsiTheme="minorHAnsi" w:cstheme="minorBidi"/>
                <w:bCs/>
                <w:noProof/>
                <w:kern w:val="2"/>
                <w:sz w:val="28"/>
                <w:szCs w:val="28"/>
                <w14:ligatures w14:val="standardContextual"/>
              </w:rPr>
              <w:tab/>
            </w:r>
            <w:r w:rsidR="00482A8F" w:rsidRPr="00790982">
              <w:rPr>
                <w:rStyle w:val="af3"/>
                <w:rFonts w:eastAsia="DengXian Light"/>
                <w:bCs/>
                <w:noProof/>
                <w:sz w:val="28"/>
                <w:szCs w:val="28"/>
                <w:lang w:val="kk-KZ"/>
              </w:rPr>
              <w:t>Қайталама мырыш өндірісі</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_Toc235544300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98</w:t>
            </w:r>
            <w:r w:rsidR="00482A8F" w:rsidRPr="00790982">
              <w:rPr>
                <w:bCs/>
                <w:noProof/>
                <w:webHidden/>
                <w:sz w:val="28"/>
                <w:szCs w:val="28"/>
              </w:rPr>
              <w:fldChar w:fldCharType="end"/>
            </w:r>
          </w:hyperlink>
        </w:p>
        <w:p w14:paraId="0AEA9FDE" w14:textId="6C857A1A"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01" w:history="1">
            <w:r w:rsidR="00482A8F" w:rsidRPr="00790982">
              <w:rPr>
                <w:rStyle w:val="af3"/>
                <w:rFonts w:eastAsia="DengXian Light"/>
                <w:bCs/>
                <w:sz w:val="28"/>
                <w:szCs w:val="28"/>
                <w:lang w:val="kk-KZ" w:eastAsia="en-US"/>
              </w:rPr>
              <w:t>3.4.1. Ластанған қайталама шикізаттан, оның ішінде аккумуляторлық батареялардан сұйықтықты экстракция арқылы қайталама мырыш алу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_Toc235544301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101</w:t>
            </w:r>
            <w:r w:rsidR="00482A8F" w:rsidRPr="00790982">
              <w:rPr>
                <w:bCs/>
                <w:webHidden/>
                <w:sz w:val="28"/>
                <w:szCs w:val="28"/>
              </w:rPr>
              <w:fldChar w:fldCharType="end"/>
            </w:r>
          </w:hyperlink>
        </w:p>
        <w:p w14:paraId="6603BABF" w14:textId="33E15E32"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02" w:history="1">
            <w:r w:rsidR="00482A8F" w:rsidRPr="00790982">
              <w:rPr>
                <w:rStyle w:val="af3"/>
                <w:rFonts w:eastAsia="DengXian Light"/>
                <w:bCs/>
                <w:sz w:val="28"/>
                <w:szCs w:val="28"/>
                <w:lang w:val="kk-KZ" w:eastAsia="en-US"/>
              </w:rPr>
              <w:t>3.4.2. Аралық өнімнен (кек) мырышты, оның ішінде болат өндіруге арналған электр доғалы пештердің тозаңын вельц-пешті және қожды айдауға арналған пешті қолдана отырып алу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_Toc235544302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102</w:t>
            </w:r>
            <w:r w:rsidR="00482A8F" w:rsidRPr="00790982">
              <w:rPr>
                <w:bCs/>
                <w:webHidden/>
                <w:sz w:val="28"/>
                <w:szCs w:val="28"/>
              </w:rPr>
              <w:fldChar w:fldCharType="end"/>
            </w:r>
          </w:hyperlink>
        </w:p>
        <w:p w14:paraId="38202CF2" w14:textId="36CB5EAF"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03" w:history="1">
            <w:r w:rsidR="00482A8F" w:rsidRPr="00790982">
              <w:rPr>
                <w:rStyle w:val="af3"/>
                <w:rFonts w:eastAsia="DengXian Light"/>
                <w:bCs/>
                <w:sz w:val="28"/>
                <w:szCs w:val="28"/>
                <w:lang w:val="kk-KZ" w:eastAsia="en-US"/>
              </w:rPr>
              <w:t>3.4.3. Қалдық өнімдерден (кек) фьюминг әдісімен мырыш алу (қож айдау)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_Toc235544303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105</w:t>
            </w:r>
            <w:r w:rsidR="00482A8F" w:rsidRPr="00790982">
              <w:rPr>
                <w:bCs/>
                <w:webHidden/>
                <w:sz w:val="28"/>
                <w:szCs w:val="28"/>
              </w:rPr>
              <w:fldChar w:fldCharType="end"/>
            </w:r>
          </w:hyperlink>
        </w:p>
        <w:p w14:paraId="4569078C" w14:textId="0E78E89C"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04" w:history="1">
            <w:r w:rsidR="00482A8F" w:rsidRPr="00790982">
              <w:rPr>
                <w:rStyle w:val="af3"/>
                <w:rFonts w:eastAsia="DengXian Light"/>
                <w:bCs/>
                <w:sz w:val="28"/>
                <w:szCs w:val="28"/>
                <w:lang w:val="kk-KZ"/>
              </w:rPr>
              <w:t>3.</w:t>
            </w:r>
            <w:r w:rsidR="00482A8F" w:rsidRPr="00790982">
              <w:rPr>
                <w:rStyle w:val="af3"/>
                <w:rFonts w:eastAsia="DengXian Light"/>
                <w:bCs/>
                <w:sz w:val="28"/>
                <w:szCs w:val="28"/>
                <w:lang w:val="kk-KZ" w:eastAsia="en-US"/>
              </w:rPr>
              <w:t>4.4. Қайта балқыту және рафинациялау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_Toc235544304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105</w:t>
            </w:r>
            <w:r w:rsidR="00482A8F" w:rsidRPr="00790982">
              <w:rPr>
                <w:bCs/>
                <w:webHidden/>
                <w:sz w:val="28"/>
                <w:szCs w:val="28"/>
              </w:rPr>
              <w:fldChar w:fldCharType="end"/>
            </w:r>
          </w:hyperlink>
        </w:p>
        <w:p w14:paraId="69535236" w14:textId="0AE30967" w:rsidR="00482A8F" w:rsidRPr="00790982" w:rsidRDefault="00D96019" w:rsidP="00706413">
          <w:pPr>
            <w:pStyle w:val="2f2"/>
            <w:tabs>
              <w:tab w:val="left" w:pos="960"/>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305" w:history="1">
            <w:r w:rsidR="00482A8F" w:rsidRPr="00790982">
              <w:rPr>
                <w:rStyle w:val="af3"/>
                <w:rFonts w:eastAsia="DengXian Light"/>
                <w:bCs/>
                <w:noProof/>
                <w:sz w:val="28"/>
                <w:szCs w:val="28"/>
                <w:lang w:val="kk-KZ"/>
              </w:rPr>
              <w:t>3.5.</w:t>
            </w:r>
            <w:r w:rsidR="00482A8F" w:rsidRPr="00790982">
              <w:rPr>
                <w:rFonts w:asciiTheme="minorHAnsi" w:eastAsiaTheme="minorEastAsia" w:hAnsiTheme="minorHAnsi" w:cstheme="minorBidi"/>
                <w:bCs/>
                <w:noProof/>
                <w:kern w:val="2"/>
                <w:sz w:val="28"/>
                <w:szCs w:val="28"/>
                <w14:ligatures w14:val="standardContextual"/>
              </w:rPr>
              <w:tab/>
            </w:r>
            <w:r w:rsidR="00482A8F" w:rsidRPr="00790982">
              <w:rPr>
                <w:rStyle w:val="af3"/>
                <w:rFonts w:eastAsia="DengXian Light"/>
                <w:bCs/>
                <w:noProof/>
                <w:sz w:val="28"/>
                <w:szCs w:val="28"/>
                <w:lang w:val="kk-KZ"/>
              </w:rPr>
              <w:t>Мырышты балқыту, қоспалау және құю процестері</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_Toc235544305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106</w:t>
            </w:r>
            <w:r w:rsidR="00482A8F" w:rsidRPr="00790982">
              <w:rPr>
                <w:bCs/>
                <w:noProof/>
                <w:webHidden/>
                <w:sz w:val="28"/>
                <w:szCs w:val="28"/>
              </w:rPr>
              <w:fldChar w:fldCharType="end"/>
            </w:r>
          </w:hyperlink>
        </w:p>
        <w:p w14:paraId="3C85BEFA" w14:textId="020171E0"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06" w:history="1">
            <w:r w:rsidR="00482A8F" w:rsidRPr="00790982">
              <w:rPr>
                <w:rStyle w:val="af3"/>
                <w:rFonts w:eastAsia="DengXian Light"/>
                <w:bCs/>
                <w:sz w:val="28"/>
                <w:szCs w:val="28"/>
                <w:lang w:val="kk-KZ"/>
              </w:rPr>
              <w:t>3</w:t>
            </w:r>
            <w:r w:rsidR="00482A8F" w:rsidRPr="00790982">
              <w:rPr>
                <w:rStyle w:val="af3"/>
                <w:rFonts w:eastAsia="DengXian Light"/>
                <w:bCs/>
                <w:sz w:val="28"/>
                <w:szCs w:val="28"/>
                <w:lang w:val="kk-KZ" w:eastAsia="en-US"/>
              </w:rPr>
              <w:t>.5.1. Мырышты балқыту және қоспалау процестері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_Toc235544306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106</w:t>
            </w:r>
            <w:r w:rsidR="00482A8F" w:rsidRPr="00790982">
              <w:rPr>
                <w:bCs/>
                <w:webHidden/>
                <w:sz w:val="28"/>
                <w:szCs w:val="28"/>
              </w:rPr>
              <w:fldChar w:fldCharType="end"/>
            </w:r>
          </w:hyperlink>
        </w:p>
        <w:p w14:paraId="71FC6318" w14:textId="4D7774CA"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07" w:history="1">
            <w:r w:rsidR="00482A8F" w:rsidRPr="00790982">
              <w:rPr>
                <w:rStyle w:val="af3"/>
                <w:rFonts w:eastAsia="DengXian Light"/>
                <w:bCs/>
                <w:sz w:val="28"/>
                <w:szCs w:val="28"/>
                <w:lang w:val="kk-KZ" w:eastAsia="en-US"/>
              </w:rPr>
              <w:t>3.5.2. Мырыш құю</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_Toc235544307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107</w:t>
            </w:r>
            <w:r w:rsidR="00482A8F" w:rsidRPr="00790982">
              <w:rPr>
                <w:bCs/>
                <w:webHidden/>
                <w:sz w:val="28"/>
                <w:szCs w:val="28"/>
              </w:rPr>
              <w:fldChar w:fldCharType="end"/>
            </w:r>
          </w:hyperlink>
        </w:p>
        <w:p w14:paraId="7A728D98" w14:textId="703A5231"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08" w:history="1">
            <w:r w:rsidR="00482A8F" w:rsidRPr="00790982">
              <w:rPr>
                <w:rStyle w:val="af3"/>
                <w:rFonts w:eastAsia="DengXian Light"/>
                <w:bCs/>
                <w:sz w:val="28"/>
                <w:szCs w:val="28"/>
                <w:lang w:val="kk-KZ" w:eastAsia="en-US"/>
              </w:rPr>
              <w:t>3.5.3. Мырыш ұнтағын (пусьера) өндіру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_Toc235544308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107</w:t>
            </w:r>
            <w:r w:rsidR="00482A8F" w:rsidRPr="00790982">
              <w:rPr>
                <w:bCs/>
                <w:webHidden/>
                <w:sz w:val="28"/>
                <w:szCs w:val="28"/>
              </w:rPr>
              <w:fldChar w:fldCharType="end"/>
            </w:r>
          </w:hyperlink>
        </w:p>
        <w:p w14:paraId="17AF066B" w14:textId="4EC469E8" w:rsidR="00482A8F" w:rsidRPr="00790982" w:rsidRDefault="00D96019" w:rsidP="00706413">
          <w:pPr>
            <w:pStyle w:val="2f2"/>
            <w:tabs>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309" w:history="1">
            <w:r w:rsidR="00482A8F" w:rsidRPr="00790982">
              <w:rPr>
                <w:rStyle w:val="af3"/>
                <w:rFonts w:eastAsia="DengXian Light"/>
                <w:bCs/>
                <w:noProof/>
                <w:sz w:val="28"/>
                <w:szCs w:val="28"/>
                <w:lang w:val="kk-KZ"/>
              </w:rPr>
              <w:t>3.6. Бастапқы мырыш өндіру процестері шеңберінде кадмий алу</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_Toc235544309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107</w:t>
            </w:r>
            <w:r w:rsidR="00482A8F" w:rsidRPr="00790982">
              <w:rPr>
                <w:bCs/>
                <w:noProof/>
                <w:webHidden/>
                <w:sz w:val="28"/>
                <w:szCs w:val="28"/>
              </w:rPr>
              <w:fldChar w:fldCharType="end"/>
            </w:r>
          </w:hyperlink>
        </w:p>
        <w:p w14:paraId="3095F6A3" w14:textId="3D2E7234"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10" w:history="1">
            <w:r w:rsidR="00482A8F" w:rsidRPr="00790982">
              <w:rPr>
                <w:rStyle w:val="af3"/>
                <w:rFonts w:eastAsia="DengXian Light"/>
                <w:bCs/>
                <w:sz w:val="28"/>
                <w:szCs w:val="28"/>
                <w:lang w:val="kk-KZ" w:eastAsia="en-US"/>
              </w:rPr>
              <w:t>3.6.1. Негізінен аккумуляторлық батареялардан алынған қайталама кадмий өндірісі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_Toc235544310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107</w:t>
            </w:r>
            <w:r w:rsidR="00482A8F" w:rsidRPr="00790982">
              <w:rPr>
                <w:bCs/>
                <w:webHidden/>
                <w:sz w:val="28"/>
                <w:szCs w:val="28"/>
              </w:rPr>
              <w:fldChar w:fldCharType="end"/>
            </w:r>
          </w:hyperlink>
        </w:p>
        <w:p w14:paraId="042394CC" w14:textId="60F2EC83" w:rsidR="00482A8F" w:rsidRPr="00790982" w:rsidRDefault="00D96019" w:rsidP="00706413">
          <w:pPr>
            <w:pStyle w:val="17"/>
            <w:spacing w:after="0" w:line="240" w:lineRule="auto"/>
            <w:ind w:right="0"/>
            <w:rPr>
              <w:rFonts w:asciiTheme="minorHAnsi" w:eastAsiaTheme="minorEastAsia" w:hAnsiTheme="minorHAnsi" w:cstheme="minorBidi"/>
              <w:kern w:val="2"/>
              <w:sz w:val="28"/>
              <w:szCs w:val="28"/>
              <w:lang w:val="ru-RU" w:eastAsia="ru-RU"/>
              <w14:ligatures w14:val="standardContextual"/>
            </w:rPr>
          </w:pPr>
          <w:hyperlink w:anchor="_Toc235544311" w:history="1">
            <w:r w:rsidR="00482A8F" w:rsidRPr="00790982">
              <w:rPr>
                <w:rStyle w:val="af3"/>
                <w:sz w:val="28"/>
                <w:szCs w:val="28"/>
                <w:lang w:val="kk-KZ"/>
              </w:rPr>
              <w:t>4. Эмиссияларды болғызбауға және/немесе азайтуға және ресурстарды тұтынуға арналған жалпы ЕҚТ</w:t>
            </w:r>
            <w:r w:rsidR="00482A8F" w:rsidRPr="00790982">
              <w:rPr>
                <w:webHidden/>
                <w:sz w:val="28"/>
                <w:szCs w:val="28"/>
              </w:rPr>
              <w:tab/>
            </w:r>
            <w:r w:rsidR="00482A8F" w:rsidRPr="00790982">
              <w:rPr>
                <w:webHidden/>
                <w:sz w:val="28"/>
                <w:szCs w:val="28"/>
              </w:rPr>
              <w:fldChar w:fldCharType="begin"/>
            </w:r>
            <w:r w:rsidR="00482A8F" w:rsidRPr="00790982">
              <w:rPr>
                <w:webHidden/>
                <w:sz w:val="28"/>
                <w:szCs w:val="28"/>
              </w:rPr>
              <w:instrText xml:space="preserve"> PAGEREF _Toc235544311 \h </w:instrText>
            </w:r>
            <w:r w:rsidR="00482A8F" w:rsidRPr="00790982">
              <w:rPr>
                <w:webHidden/>
                <w:sz w:val="28"/>
                <w:szCs w:val="28"/>
              </w:rPr>
            </w:r>
            <w:r w:rsidR="00482A8F" w:rsidRPr="00790982">
              <w:rPr>
                <w:webHidden/>
                <w:sz w:val="28"/>
                <w:szCs w:val="28"/>
              </w:rPr>
              <w:fldChar w:fldCharType="separate"/>
            </w:r>
            <w:r w:rsidR="000D0288">
              <w:rPr>
                <w:webHidden/>
                <w:sz w:val="28"/>
                <w:szCs w:val="28"/>
              </w:rPr>
              <w:t>114</w:t>
            </w:r>
            <w:r w:rsidR="00482A8F" w:rsidRPr="00790982">
              <w:rPr>
                <w:webHidden/>
                <w:sz w:val="28"/>
                <w:szCs w:val="28"/>
              </w:rPr>
              <w:fldChar w:fldCharType="end"/>
            </w:r>
          </w:hyperlink>
        </w:p>
        <w:p w14:paraId="641017D2" w14:textId="56F1BCCA" w:rsidR="00482A8F" w:rsidRPr="00790982" w:rsidRDefault="00D96019" w:rsidP="00706413">
          <w:pPr>
            <w:pStyle w:val="2f2"/>
            <w:tabs>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312" w:history="1">
            <w:r w:rsidR="00482A8F" w:rsidRPr="00790982">
              <w:rPr>
                <w:rStyle w:val="af3"/>
                <w:rFonts w:eastAsia="DengXian Light"/>
                <w:bCs/>
                <w:noProof/>
                <w:sz w:val="28"/>
                <w:szCs w:val="28"/>
                <w:lang w:val="kk-KZ"/>
              </w:rPr>
              <w:t>4.1. Өндірістік процестердің интеграциясын арттыру</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_Toc235544312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114</w:t>
            </w:r>
            <w:r w:rsidR="00482A8F" w:rsidRPr="00790982">
              <w:rPr>
                <w:bCs/>
                <w:noProof/>
                <w:webHidden/>
                <w:sz w:val="28"/>
                <w:szCs w:val="28"/>
              </w:rPr>
              <w:fldChar w:fldCharType="end"/>
            </w:r>
          </w:hyperlink>
        </w:p>
        <w:p w14:paraId="586EB897" w14:textId="633C757C" w:rsidR="00482A8F" w:rsidRPr="00790982" w:rsidRDefault="00D96019" w:rsidP="00706413">
          <w:pPr>
            <w:pStyle w:val="2f2"/>
            <w:tabs>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313" w:history="1">
            <w:r w:rsidR="00482A8F" w:rsidRPr="00790982">
              <w:rPr>
                <w:rStyle w:val="af3"/>
                <w:rFonts w:eastAsia="DengXian Light"/>
                <w:bCs/>
                <w:noProof/>
                <w:sz w:val="28"/>
                <w:szCs w:val="28"/>
                <w:lang w:val="kk-KZ"/>
              </w:rPr>
              <w:t>4.2. Экологиялық менеджмент жүйесі</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_Toc235544313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116</w:t>
            </w:r>
            <w:r w:rsidR="00482A8F" w:rsidRPr="00790982">
              <w:rPr>
                <w:bCs/>
                <w:noProof/>
                <w:webHidden/>
                <w:sz w:val="28"/>
                <w:szCs w:val="28"/>
              </w:rPr>
              <w:fldChar w:fldCharType="end"/>
            </w:r>
          </w:hyperlink>
        </w:p>
        <w:p w14:paraId="2AAC68E0" w14:textId="7ABAA71F" w:rsidR="00482A8F" w:rsidRPr="00790982" w:rsidRDefault="00D96019" w:rsidP="00706413">
          <w:pPr>
            <w:pStyle w:val="2f2"/>
            <w:tabs>
              <w:tab w:val="left" w:pos="960"/>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314" w:history="1">
            <w:r w:rsidR="00482A8F" w:rsidRPr="00790982">
              <w:rPr>
                <w:rStyle w:val="af3"/>
                <w:rFonts w:eastAsia="DengXian Light"/>
                <w:bCs/>
                <w:iCs/>
                <w:noProof/>
                <w:sz w:val="28"/>
                <w:szCs w:val="28"/>
                <w:lang w:val="kk-KZ" w:eastAsia="en-US"/>
              </w:rPr>
              <w:t>4.3.</w:t>
            </w:r>
            <w:r w:rsidR="00482A8F" w:rsidRPr="00790982">
              <w:rPr>
                <w:rFonts w:asciiTheme="minorHAnsi" w:eastAsiaTheme="minorEastAsia" w:hAnsiTheme="minorHAnsi" w:cstheme="minorBidi"/>
                <w:bCs/>
                <w:noProof/>
                <w:kern w:val="2"/>
                <w:sz w:val="28"/>
                <w:szCs w:val="28"/>
                <w14:ligatures w14:val="standardContextual"/>
              </w:rPr>
              <w:tab/>
            </w:r>
            <w:r w:rsidR="00482A8F" w:rsidRPr="00790982">
              <w:rPr>
                <w:rStyle w:val="af3"/>
                <w:rFonts w:eastAsia="DengXian Light"/>
                <w:bCs/>
                <w:iCs/>
                <w:noProof/>
                <w:sz w:val="28"/>
                <w:szCs w:val="28"/>
                <w:lang w:val="kk-KZ"/>
              </w:rPr>
              <w:t>Энергия тұтынуды басқару</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_Toc235544314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118</w:t>
            </w:r>
            <w:r w:rsidR="00482A8F" w:rsidRPr="00790982">
              <w:rPr>
                <w:bCs/>
                <w:noProof/>
                <w:webHidden/>
                <w:sz w:val="28"/>
                <w:szCs w:val="28"/>
              </w:rPr>
              <w:fldChar w:fldCharType="end"/>
            </w:r>
          </w:hyperlink>
        </w:p>
        <w:p w14:paraId="3340220E" w14:textId="5059A85C" w:rsidR="00482A8F" w:rsidRPr="00790982" w:rsidRDefault="00D96019" w:rsidP="00706413">
          <w:pPr>
            <w:pStyle w:val="35"/>
            <w:tabs>
              <w:tab w:val="left" w:pos="960"/>
            </w:tabs>
            <w:ind w:right="0"/>
            <w:rPr>
              <w:rFonts w:asciiTheme="minorHAnsi" w:eastAsiaTheme="minorEastAsia" w:hAnsiTheme="minorHAnsi" w:cstheme="minorBidi"/>
              <w:bCs/>
              <w:iCs w:val="0"/>
              <w:kern w:val="2"/>
              <w:sz w:val="28"/>
              <w:szCs w:val="28"/>
              <w:lang w:val="ru-RU"/>
              <w14:ligatures w14:val="standardContextual"/>
            </w:rPr>
          </w:pPr>
          <w:hyperlink w:anchor="_Toc235544315" w:history="1">
            <w:r w:rsidR="00482A8F" w:rsidRPr="00790982">
              <w:rPr>
                <w:rStyle w:val="af3"/>
                <w:rFonts w:eastAsia="DengXian Light"/>
                <w:bCs/>
                <w:sz w:val="28"/>
                <w:szCs w:val="28"/>
                <w:lang w:val="kk-KZ" w:eastAsia="en-US"/>
              </w:rPr>
              <w:t>4.3.1.</w:t>
            </w:r>
            <w:r w:rsidR="00482A8F" w:rsidRPr="00790982">
              <w:rPr>
                <w:rFonts w:asciiTheme="minorHAnsi" w:eastAsiaTheme="minorEastAsia" w:hAnsiTheme="minorHAnsi" w:cstheme="minorBidi"/>
                <w:bCs/>
                <w:iCs w:val="0"/>
                <w:kern w:val="2"/>
                <w:sz w:val="28"/>
                <w:szCs w:val="28"/>
                <w:lang w:val="ru-RU"/>
                <w14:ligatures w14:val="standardContextual"/>
              </w:rPr>
              <w:tab/>
            </w:r>
            <w:r w:rsidR="00482A8F" w:rsidRPr="00790982">
              <w:rPr>
                <w:rStyle w:val="af3"/>
                <w:rFonts w:eastAsia="DengXian Light"/>
                <w:bCs/>
                <w:sz w:val="28"/>
                <w:szCs w:val="28"/>
                <w:lang w:val="kk-KZ" w:eastAsia="en-US"/>
              </w:rPr>
              <w:t>Энергияны пайдалану тиімділігін арттыру: төменде келтірілген екі немесе одан да көп әдістердің комбинациясын қолдану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_Toc235544315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118</w:t>
            </w:r>
            <w:r w:rsidR="00482A8F" w:rsidRPr="00790982">
              <w:rPr>
                <w:bCs/>
                <w:webHidden/>
                <w:sz w:val="28"/>
                <w:szCs w:val="28"/>
              </w:rPr>
              <w:fldChar w:fldCharType="end"/>
            </w:r>
          </w:hyperlink>
        </w:p>
        <w:p w14:paraId="3E675445" w14:textId="0A347A8E" w:rsidR="00482A8F" w:rsidRPr="00790982" w:rsidRDefault="00D96019" w:rsidP="00706413">
          <w:pPr>
            <w:pStyle w:val="2f2"/>
            <w:tabs>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316" w:history="1">
            <w:r w:rsidR="00482A8F" w:rsidRPr="00790982">
              <w:rPr>
                <w:rStyle w:val="af3"/>
                <w:rFonts w:eastAsia="DengXian Light"/>
                <w:bCs/>
                <w:noProof/>
                <w:sz w:val="28"/>
                <w:szCs w:val="28"/>
                <w:lang w:val="kk-KZ" w:bidi="ru-RU"/>
              </w:rPr>
              <w:t>4.4. Технологиялық процестерді бақылау</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_Toc235544316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129</w:t>
            </w:r>
            <w:r w:rsidR="00482A8F" w:rsidRPr="00790982">
              <w:rPr>
                <w:bCs/>
                <w:noProof/>
                <w:webHidden/>
                <w:sz w:val="28"/>
                <w:szCs w:val="28"/>
              </w:rPr>
              <w:fldChar w:fldCharType="end"/>
            </w:r>
          </w:hyperlink>
        </w:p>
        <w:p w14:paraId="1D18A519" w14:textId="49148ECE"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17" w:history="1">
            <w:r w:rsidR="00482A8F" w:rsidRPr="00790982">
              <w:rPr>
                <w:rStyle w:val="af3"/>
                <w:rFonts w:eastAsia="DengXian Light"/>
                <w:bCs/>
                <w:sz w:val="28"/>
                <w:szCs w:val="28"/>
                <w:lang w:val="kk-KZ" w:eastAsia="en-US"/>
              </w:rPr>
              <w:t>4.</w:t>
            </w:r>
            <w:r w:rsidR="00482A8F" w:rsidRPr="00790982">
              <w:rPr>
                <w:rStyle w:val="af3"/>
                <w:rFonts w:eastAsia="DengXian Light"/>
                <w:bCs/>
                <w:sz w:val="28"/>
                <w:szCs w:val="28"/>
                <w:lang w:val="kk-KZ" w:bidi="ru-RU"/>
              </w:rPr>
              <w:t>4</w:t>
            </w:r>
            <w:r w:rsidR="00482A8F" w:rsidRPr="00790982">
              <w:rPr>
                <w:rStyle w:val="af3"/>
                <w:rFonts w:eastAsia="DengXian Light"/>
                <w:bCs/>
                <w:sz w:val="28"/>
                <w:szCs w:val="28"/>
                <w:lang w:val="kk-KZ" w:eastAsia="en-US"/>
              </w:rPr>
              <w:t>.1. Процестерді бақылау әдістері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_Toc235544317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129</w:t>
            </w:r>
            <w:r w:rsidR="00482A8F" w:rsidRPr="00790982">
              <w:rPr>
                <w:bCs/>
                <w:webHidden/>
                <w:sz w:val="28"/>
                <w:szCs w:val="28"/>
              </w:rPr>
              <w:fldChar w:fldCharType="end"/>
            </w:r>
          </w:hyperlink>
        </w:p>
        <w:p w14:paraId="5582753D" w14:textId="74F94F8C"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18" w:history="1">
            <w:r w:rsidR="00482A8F" w:rsidRPr="00790982">
              <w:rPr>
                <w:rStyle w:val="af3"/>
                <w:rFonts w:eastAsia="DengXian Light"/>
                <w:bCs/>
                <w:sz w:val="28"/>
                <w:szCs w:val="28"/>
                <w:lang w:val="kk-KZ" w:eastAsia="en-US"/>
              </w:rPr>
              <w:t>4.</w:t>
            </w:r>
            <w:r w:rsidR="00482A8F" w:rsidRPr="00790982">
              <w:rPr>
                <w:rStyle w:val="af3"/>
                <w:rFonts w:eastAsia="DengXian Light"/>
                <w:bCs/>
                <w:sz w:val="28"/>
                <w:szCs w:val="28"/>
                <w:lang w:val="kk-KZ" w:bidi="ru-RU"/>
              </w:rPr>
              <w:t>4</w:t>
            </w:r>
            <w:r w:rsidR="00482A8F" w:rsidRPr="00790982">
              <w:rPr>
                <w:rStyle w:val="af3"/>
                <w:rFonts w:eastAsia="DengXian Light"/>
                <w:bCs/>
                <w:sz w:val="28"/>
                <w:szCs w:val="28"/>
                <w:lang w:val="kk-KZ" w:eastAsia="en-US"/>
              </w:rPr>
              <w:t>.2. Скрубберлерге арналған жобалау және бақылау әдістері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_Toc235544318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132</w:t>
            </w:r>
            <w:r w:rsidR="00482A8F" w:rsidRPr="00790982">
              <w:rPr>
                <w:bCs/>
                <w:webHidden/>
                <w:sz w:val="28"/>
                <w:szCs w:val="28"/>
              </w:rPr>
              <w:fldChar w:fldCharType="end"/>
            </w:r>
          </w:hyperlink>
        </w:p>
        <w:p w14:paraId="08D8981B" w14:textId="5682729A"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19" w:history="1">
            <w:r w:rsidR="00482A8F" w:rsidRPr="00790982">
              <w:rPr>
                <w:rStyle w:val="af3"/>
                <w:rFonts w:eastAsia="DengXian Light"/>
                <w:bCs/>
                <w:sz w:val="28"/>
                <w:szCs w:val="28"/>
                <w:lang w:val="kk-KZ" w:eastAsia="en-US"/>
              </w:rPr>
              <w:t>4.</w:t>
            </w:r>
            <w:r w:rsidR="00482A8F" w:rsidRPr="00790982">
              <w:rPr>
                <w:rStyle w:val="af3"/>
                <w:rFonts w:eastAsia="DengXian Light"/>
                <w:bCs/>
                <w:sz w:val="28"/>
                <w:szCs w:val="28"/>
                <w:lang w:val="kk-KZ" w:bidi="ru-RU"/>
              </w:rPr>
              <w:t>4</w:t>
            </w:r>
            <w:r w:rsidR="00482A8F" w:rsidRPr="00790982">
              <w:rPr>
                <w:rStyle w:val="af3"/>
                <w:rFonts w:eastAsia="DengXian Light"/>
                <w:bCs/>
                <w:sz w:val="28"/>
                <w:szCs w:val="28"/>
                <w:lang w:val="kk-KZ" w:eastAsia="en-US"/>
              </w:rPr>
              <w:t>.3. Сарқынды суларды тазарту процестерін бақылау әдістері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_Toc235544319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135</w:t>
            </w:r>
            <w:r w:rsidR="00482A8F" w:rsidRPr="00790982">
              <w:rPr>
                <w:bCs/>
                <w:webHidden/>
                <w:sz w:val="28"/>
                <w:szCs w:val="28"/>
              </w:rPr>
              <w:fldChar w:fldCharType="end"/>
            </w:r>
          </w:hyperlink>
        </w:p>
        <w:p w14:paraId="784FE958" w14:textId="13F037B9" w:rsidR="00482A8F" w:rsidRPr="00790982" w:rsidRDefault="00D96019" w:rsidP="00706413">
          <w:pPr>
            <w:pStyle w:val="2f2"/>
            <w:tabs>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320" w:history="1">
            <w:r w:rsidR="00482A8F" w:rsidRPr="00790982">
              <w:rPr>
                <w:rStyle w:val="af3"/>
                <w:rFonts w:eastAsia="DengXian Light"/>
                <w:bCs/>
                <w:noProof/>
                <w:sz w:val="28"/>
                <w:szCs w:val="28"/>
                <w:lang w:val="kk-KZ" w:eastAsia="en-US"/>
              </w:rPr>
              <w:t>4.5. Эмиссияларды мониторингтеу мен бақылаудың жалпы қағидаттары</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_Toc235544320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136</w:t>
            </w:r>
            <w:r w:rsidR="00482A8F" w:rsidRPr="00790982">
              <w:rPr>
                <w:bCs/>
                <w:noProof/>
                <w:webHidden/>
                <w:sz w:val="28"/>
                <w:szCs w:val="28"/>
              </w:rPr>
              <w:fldChar w:fldCharType="end"/>
            </w:r>
          </w:hyperlink>
        </w:p>
        <w:p w14:paraId="2CB7D53F" w14:textId="01F4D7AC"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21" w:history="1">
            <w:r w:rsidR="00482A8F" w:rsidRPr="00790982">
              <w:rPr>
                <w:rStyle w:val="af3"/>
                <w:rFonts w:eastAsia="DengXian Light"/>
                <w:bCs/>
                <w:sz w:val="28"/>
                <w:szCs w:val="28"/>
                <w:lang w:val="kk-KZ" w:eastAsia="en-US"/>
              </w:rPr>
              <w:t>4.5.1. Мониторинг компоненттері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_Toc235544321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138</w:t>
            </w:r>
            <w:r w:rsidR="00482A8F" w:rsidRPr="00790982">
              <w:rPr>
                <w:bCs/>
                <w:webHidden/>
                <w:sz w:val="28"/>
                <w:szCs w:val="28"/>
              </w:rPr>
              <w:fldChar w:fldCharType="end"/>
            </w:r>
          </w:hyperlink>
        </w:p>
        <w:p w14:paraId="237CAA87" w14:textId="64139349"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22" w:history="1">
            <w:r w:rsidR="00482A8F" w:rsidRPr="00790982">
              <w:rPr>
                <w:rStyle w:val="af3"/>
                <w:rFonts w:eastAsia="DengXian Light"/>
                <w:bCs/>
                <w:sz w:val="28"/>
                <w:szCs w:val="28"/>
                <w:lang w:val="kk-KZ" w:eastAsia="en-US"/>
              </w:rPr>
              <w:t>4.5.2. Бастапқы шарттар мен параметрлер</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_Toc235544322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139</w:t>
            </w:r>
            <w:r w:rsidR="00482A8F" w:rsidRPr="00790982">
              <w:rPr>
                <w:bCs/>
                <w:webHidden/>
                <w:sz w:val="28"/>
                <w:szCs w:val="28"/>
              </w:rPr>
              <w:fldChar w:fldCharType="end"/>
            </w:r>
          </w:hyperlink>
        </w:p>
        <w:p w14:paraId="00A6D251" w14:textId="31119C01"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23" w:history="1">
            <w:r w:rsidR="00482A8F" w:rsidRPr="00790982">
              <w:rPr>
                <w:rStyle w:val="af3"/>
                <w:rFonts w:eastAsia="DengXian Light"/>
                <w:bCs/>
                <w:sz w:val="28"/>
                <w:szCs w:val="28"/>
                <w:lang w:val="kk-KZ" w:eastAsia="en-US"/>
              </w:rPr>
              <w:t>4.5.3. Кезеңдік мониторинг</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_Toc235544323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140</w:t>
            </w:r>
            <w:r w:rsidR="00482A8F" w:rsidRPr="00790982">
              <w:rPr>
                <w:bCs/>
                <w:webHidden/>
                <w:sz w:val="28"/>
                <w:szCs w:val="28"/>
              </w:rPr>
              <w:fldChar w:fldCharType="end"/>
            </w:r>
          </w:hyperlink>
        </w:p>
        <w:p w14:paraId="1ADF15AA" w14:textId="46296B72"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24" w:history="1">
            <w:r w:rsidR="00482A8F" w:rsidRPr="00790982">
              <w:rPr>
                <w:rStyle w:val="af3"/>
                <w:rFonts w:eastAsia="DengXian Light"/>
                <w:bCs/>
                <w:sz w:val="28"/>
                <w:szCs w:val="28"/>
                <w:lang w:val="kk-KZ" w:eastAsia="en-US"/>
              </w:rPr>
              <w:t>4.5.4. Атмосфералық ауаға шығарындылар мониторингі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_Toc235544324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140</w:t>
            </w:r>
            <w:r w:rsidR="00482A8F" w:rsidRPr="00790982">
              <w:rPr>
                <w:bCs/>
                <w:webHidden/>
                <w:sz w:val="28"/>
                <w:szCs w:val="28"/>
              </w:rPr>
              <w:fldChar w:fldCharType="end"/>
            </w:r>
          </w:hyperlink>
        </w:p>
        <w:p w14:paraId="7B4EE2FD" w14:textId="64117B03"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25" w:history="1">
            <w:r w:rsidR="00482A8F" w:rsidRPr="00790982">
              <w:rPr>
                <w:rStyle w:val="af3"/>
                <w:rFonts w:eastAsia="DengXian Light"/>
                <w:bCs/>
                <w:sz w:val="28"/>
                <w:szCs w:val="28"/>
                <w:lang w:val="kk-KZ" w:eastAsia="en-US"/>
              </w:rPr>
              <w:t>4.5.5. Су объектілеріне төгінділер мониторингі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_Toc235544325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144</w:t>
            </w:r>
            <w:r w:rsidR="00482A8F" w:rsidRPr="00790982">
              <w:rPr>
                <w:bCs/>
                <w:webHidden/>
                <w:sz w:val="28"/>
                <w:szCs w:val="28"/>
              </w:rPr>
              <w:fldChar w:fldCharType="end"/>
            </w:r>
          </w:hyperlink>
        </w:p>
        <w:p w14:paraId="1C66ED26" w14:textId="270968CF"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26" w:history="1">
            <w:r w:rsidR="00482A8F" w:rsidRPr="00790982">
              <w:rPr>
                <w:rStyle w:val="af3"/>
                <w:rFonts w:eastAsia="DengXian Light"/>
                <w:bCs/>
                <w:sz w:val="28"/>
                <w:szCs w:val="28"/>
                <w:lang w:val="kk-KZ" w:eastAsia="en-US"/>
              </w:rPr>
              <w:t>4.5.6. Үздіксіз мониторинг</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_Toc235544326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144</w:t>
            </w:r>
            <w:r w:rsidR="00482A8F" w:rsidRPr="00790982">
              <w:rPr>
                <w:bCs/>
                <w:webHidden/>
                <w:sz w:val="28"/>
                <w:szCs w:val="28"/>
              </w:rPr>
              <w:fldChar w:fldCharType="end"/>
            </w:r>
          </w:hyperlink>
        </w:p>
        <w:p w14:paraId="33A495F5" w14:textId="27D3BAE6" w:rsidR="00482A8F" w:rsidRPr="00790982" w:rsidRDefault="00D96019" w:rsidP="00706413">
          <w:pPr>
            <w:pStyle w:val="2f2"/>
            <w:tabs>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327" w:history="1">
            <w:r w:rsidR="00482A8F" w:rsidRPr="00790982">
              <w:rPr>
                <w:rStyle w:val="af3"/>
                <w:rFonts w:eastAsia="DengXian Light"/>
                <w:bCs/>
                <w:iCs/>
                <w:noProof/>
                <w:sz w:val="28"/>
                <w:szCs w:val="28"/>
                <w:lang w:val="kk-KZ" w:eastAsia="en-US"/>
              </w:rPr>
              <w:t>4.6. Жердің/топырақтың ластануын бақылау және қалдықтарды басқару әдістері</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_Toc235544327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147</w:t>
            </w:r>
            <w:r w:rsidR="00482A8F" w:rsidRPr="00790982">
              <w:rPr>
                <w:bCs/>
                <w:noProof/>
                <w:webHidden/>
                <w:sz w:val="28"/>
                <w:szCs w:val="28"/>
              </w:rPr>
              <w:fldChar w:fldCharType="end"/>
            </w:r>
          </w:hyperlink>
        </w:p>
        <w:p w14:paraId="4C19B8F6" w14:textId="5CC4ACA8" w:rsidR="00482A8F" w:rsidRPr="00790982" w:rsidRDefault="00D96019" w:rsidP="00706413">
          <w:pPr>
            <w:pStyle w:val="2f2"/>
            <w:tabs>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328" w:history="1">
            <w:r w:rsidR="00482A8F" w:rsidRPr="00790982">
              <w:rPr>
                <w:rStyle w:val="af3"/>
                <w:rFonts w:eastAsia="DengXian Light"/>
                <w:bCs/>
                <w:noProof/>
                <w:sz w:val="28"/>
                <w:szCs w:val="28"/>
                <w:lang w:val="kk-KZ" w:eastAsia="en-US"/>
              </w:rPr>
              <w:t xml:space="preserve">4.7. </w:t>
            </w:r>
            <w:r w:rsidR="00482A8F" w:rsidRPr="00790982">
              <w:rPr>
                <w:rStyle w:val="af3"/>
                <w:rFonts w:eastAsia="DengXian Light"/>
                <w:bCs/>
                <w:noProof/>
                <w:sz w:val="28"/>
                <w:szCs w:val="28"/>
                <w:lang w:val="kk-KZ"/>
              </w:rPr>
              <w:t>Технологиялық қалдықтарды басқару</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_Toc235544328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148</w:t>
            </w:r>
            <w:r w:rsidR="00482A8F" w:rsidRPr="00790982">
              <w:rPr>
                <w:bCs/>
                <w:noProof/>
                <w:webHidden/>
                <w:sz w:val="28"/>
                <w:szCs w:val="28"/>
              </w:rPr>
              <w:fldChar w:fldCharType="end"/>
            </w:r>
          </w:hyperlink>
        </w:p>
        <w:p w14:paraId="11D990DC" w14:textId="7AA57E02" w:rsidR="00482A8F" w:rsidRPr="00790982" w:rsidRDefault="00D96019" w:rsidP="00706413">
          <w:pPr>
            <w:pStyle w:val="2f2"/>
            <w:tabs>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329" w:history="1">
            <w:r w:rsidR="00482A8F" w:rsidRPr="00790982">
              <w:rPr>
                <w:rStyle w:val="af3"/>
                <w:rFonts w:eastAsia="DengXian Light"/>
                <w:bCs/>
                <w:noProof/>
                <w:sz w:val="28"/>
                <w:szCs w:val="28"/>
                <w:lang w:val="kk-KZ" w:eastAsia="en-US"/>
              </w:rPr>
              <w:t>4.8. Шу</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_Toc235544329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151</w:t>
            </w:r>
            <w:r w:rsidR="00482A8F" w:rsidRPr="00790982">
              <w:rPr>
                <w:bCs/>
                <w:noProof/>
                <w:webHidden/>
                <w:sz w:val="28"/>
                <w:szCs w:val="28"/>
              </w:rPr>
              <w:fldChar w:fldCharType="end"/>
            </w:r>
          </w:hyperlink>
        </w:p>
        <w:p w14:paraId="6296F314" w14:textId="607A601A" w:rsidR="00482A8F" w:rsidRPr="00790982" w:rsidRDefault="00D96019" w:rsidP="00706413">
          <w:pPr>
            <w:pStyle w:val="2f2"/>
            <w:tabs>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330" w:history="1">
            <w:r w:rsidR="00482A8F" w:rsidRPr="00790982">
              <w:rPr>
                <w:rStyle w:val="af3"/>
                <w:rFonts w:eastAsia="DengXian Light"/>
                <w:bCs/>
                <w:noProof/>
                <w:sz w:val="28"/>
                <w:szCs w:val="28"/>
                <w:lang w:val="kk-KZ" w:eastAsia="en-US"/>
              </w:rPr>
              <w:t>4.9. Иіс</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_Toc235544330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152</w:t>
            </w:r>
            <w:r w:rsidR="00482A8F" w:rsidRPr="00790982">
              <w:rPr>
                <w:bCs/>
                <w:noProof/>
                <w:webHidden/>
                <w:sz w:val="28"/>
                <w:szCs w:val="28"/>
              </w:rPr>
              <w:fldChar w:fldCharType="end"/>
            </w:r>
          </w:hyperlink>
        </w:p>
        <w:p w14:paraId="53F83815" w14:textId="25DB60ED" w:rsidR="00482A8F" w:rsidRPr="00790982" w:rsidRDefault="00D96019" w:rsidP="00706413">
          <w:pPr>
            <w:pStyle w:val="17"/>
            <w:spacing w:after="0" w:line="240" w:lineRule="auto"/>
            <w:ind w:right="0"/>
            <w:rPr>
              <w:rFonts w:asciiTheme="minorHAnsi" w:eastAsiaTheme="minorEastAsia" w:hAnsiTheme="minorHAnsi" w:cstheme="minorBidi"/>
              <w:kern w:val="2"/>
              <w:sz w:val="28"/>
              <w:szCs w:val="28"/>
              <w:lang w:val="ru-RU" w:eastAsia="ru-RU"/>
              <w14:ligatures w14:val="standardContextual"/>
            </w:rPr>
          </w:pPr>
          <w:hyperlink w:anchor="_Toc235544331" w:history="1">
            <w:r w:rsidR="00482A8F" w:rsidRPr="00790982">
              <w:rPr>
                <w:rStyle w:val="af3"/>
                <w:sz w:val="28"/>
                <w:szCs w:val="28"/>
                <w:lang w:val="kk-KZ"/>
              </w:rPr>
              <w:t>5. Ең үздік қолжетімді техникаларды таңдау кезінде қарастырылатын әдістер</w:t>
            </w:r>
            <w:r w:rsidR="00482A8F" w:rsidRPr="00790982">
              <w:rPr>
                <w:webHidden/>
                <w:sz w:val="28"/>
                <w:szCs w:val="28"/>
              </w:rPr>
              <w:tab/>
            </w:r>
            <w:r w:rsidR="00FC0BA3">
              <w:rPr>
                <w:webHidden/>
                <w:sz w:val="28"/>
                <w:szCs w:val="28"/>
                <w:lang w:val="ru-RU"/>
              </w:rPr>
              <w:tab/>
            </w:r>
            <w:r w:rsidR="00482A8F" w:rsidRPr="00790982">
              <w:rPr>
                <w:webHidden/>
                <w:sz w:val="28"/>
                <w:szCs w:val="28"/>
              </w:rPr>
              <w:fldChar w:fldCharType="begin"/>
            </w:r>
            <w:r w:rsidR="00482A8F" w:rsidRPr="00790982">
              <w:rPr>
                <w:webHidden/>
                <w:sz w:val="28"/>
                <w:szCs w:val="28"/>
              </w:rPr>
              <w:instrText xml:space="preserve"> PAGEREF _Toc235544331 \h </w:instrText>
            </w:r>
            <w:r w:rsidR="00482A8F" w:rsidRPr="00790982">
              <w:rPr>
                <w:webHidden/>
                <w:sz w:val="28"/>
                <w:szCs w:val="28"/>
              </w:rPr>
            </w:r>
            <w:r w:rsidR="00482A8F" w:rsidRPr="00790982">
              <w:rPr>
                <w:webHidden/>
                <w:sz w:val="28"/>
                <w:szCs w:val="28"/>
              </w:rPr>
              <w:fldChar w:fldCharType="separate"/>
            </w:r>
            <w:r w:rsidR="000D0288">
              <w:rPr>
                <w:webHidden/>
                <w:sz w:val="28"/>
                <w:szCs w:val="28"/>
              </w:rPr>
              <w:t>154</w:t>
            </w:r>
            <w:r w:rsidR="00482A8F" w:rsidRPr="00790982">
              <w:rPr>
                <w:webHidden/>
                <w:sz w:val="28"/>
                <w:szCs w:val="28"/>
              </w:rPr>
              <w:fldChar w:fldCharType="end"/>
            </w:r>
          </w:hyperlink>
        </w:p>
        <w:p w14:paraId="748C5418" w14:textId="757BB6B7" w:rsidR="00482A8F" w:rsidRPr="00790982" w:rsidRDefault="00D96019" w:rsidP="00706413">
          <w:pPr>
            <w:pStyle w:val="2f2"/>
            <w:tabs>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332" w:history="1">
            <w:r w:rsidR="00482A8F" w:rsidRPr="00790982">
              <w:rPr>
                <w:rStyle w:val="af3"/>
                <w:rFonts w:eastAsia="DengXian Light"/>
                <w:bCs/>
                <w:noProof/>
                <w:sz w:val="28"/>
                <w:szCs w:val="28"/>
                <w:lang w:val="kk-KZ" w:eastAsia="en-US"/>
              </w:rPr>
              <w:t>5.1. Шикізатты қабылдау, тасымалдау және сақтау</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_Toc235544332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154</w:t>
            </w:r>
            <w:r w:rsidR="00482A8F" w:rsidRPr="00790982">
              <w:rPr>
                <w:bCs/>
                <w:noProof/>
                <w:webHidden/>
                <w:sz w:val="28"/>
                <w:szCs w:val="28"/>
              </w:rPr>
              <w:fldChar w:fldCharType="end"/>
            </w:r>
          </w:hyperlink>
        </w:p>
        <w:p w14:paraId="46830E16" w14:textId="54198772"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33" w:history="1">
            <w:r w:rsidR="00482A8F" w:rsidRPr="00790982">
              <w:rPr>
                <w:rStyle w:val="af3"/>
                <w:rFonts w:eastAsia="DengXian Light"/>
                <w:bCs/>
                <w:sz w:val="28"/>
                <w:szCs w:val="28"/>
                <w:lang w:val="kk-KZ" w:eastAsia="en-US"/>
              </w:rPr>
              <w:t>5.1.1. Шикізат пен материалдарды сақтау кезінде ұйымдастырылмаған шығарындыларды болғызбауға және/немесе азайтуға арналған техникалық шешімдер</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_Toc235544333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154</w:t>
            </w:r>
            <w:r w:rsidR="00482A8F" w:rsidRPr="00790982">
              <w:rPr>
                <w:bCs/>
                <w:webHidden/>
                <w:sz w:val="28"/>
                <w:szCs w:val="28"/>
              </w:rPr>
              <w:fldChar w:fldCharType="end"/>
            </w:r>
          </w:hyperlink>
        </w:p>
        <w:p w14:paraId="2CC03517" w14:textId="7F65C9F2"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34" w:history="1">
            <w:r w:rsidR="00482A8F" w:rsidRPr="00790982">
              <w:rPr>
                <w:rStyle w:val="af3"/>
                <w:rFonts w:eastAsia="DengXian Light"/>
                <w:bCs/>
                <w:sz w:val="28"/>
                <w:szCs w:val="28"/>
                <w:lang w:val="kk-KZ" w:eastAsia="en-US"/>
              </w:rPr>
              <w:t>5.1.2. Тасымалдау, тиеу-түсіру операциялары кезінде ұйымдастырылмаған шығарындыларды болғызбауға және/немесе азайтуға арналған техникалық шешімдер</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_Toc235544334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158</w:t>
            </w:r>
            <w:r w:rsidR="00482A8F" w:rsidRPr="00790982">
              <w:rPr>
                <w:bCs/>
                <w:webHidden/>
                <w:sz w:val="28"/>
                <w:szCs w:val="28"/>
              </w:rPr>
              <w:fldChar w:fldCharType="end"/>
            </w:r>
          </w:hyperlink>
        </w:p>
        <w:p w14:paraId="64C177B0" w14:textId="7072C93A" w:rsidR="00482A8F" w:rsidRPr="00790982" w:rsidRDefault="00D96019" w:rsidP="00706413">
          <w:pPr>
            <w:pStyle w:val="35"/>
            <w:tabs>
              <w:tab w:val="left" w:pos="960"/>
            </w:tabs>
            <w:ind w:right="0"/>
            <w:rPr>
              <w:rFonts w:asciiTheme="minorHAnsi" w:eastAsiaTheme="minorEastAsia" w:hAnsiTheme="minorHAnsi" w:cstheme="minorBidi"/>
              <w:bCs/>
              <w:iCs w:val="0"/>
              <w:kern w:val="2"/>
              <w:sz w:val="28"/>
              <w:szCs w:val="28"/>
              <w:lang w:val="ru-RU"/>
              <w14:ligatures w14:val="standardContextual"/>
            </w:rPr>
          </w:pPr>
          <w:hyperlink w:anchor="_Toc235544335" w:history="1">
            <w:r w:rsidR="00482A8F" w:rsidRPr="00790982">
              <w:rPr>
                <w:rStyle w:val="af3"/>
                <w:rFonts w:eastAsia="DengXian Light"/>
                <w:bCs/>
                <w:sz w:val="28"/>
                <w:szCs w:val="28"/>
                <w:lang w:val="kk-KZ" w:eastAsia="en-US"/>
              </w:rPr>
              <w:t>5.1.3.</w:t>
            </w:r>
            <w:r w:rsidR="00482A8F" w:rsidRPr="00790982">
              <w:rPr>
                <w:rFonts w:asciiTheme="minorHAnsi" w:eastAsiaTheme="minorEastAsia" w:hAnsiTheme="minorHAnsi" w:cstheme="minorBidi"/>
                <w:bCs/>
                <w:iCs w:val="0"/>
                <w:kern w:val="2"/>
                <w:sz w:val="28"/>
                <w:szCs w:val="28"/>
                <w:lang w:val="ru-RU"/>
                <w14:ligatures w14:val="standardContextual"/>
              </w:rPr>
              <w:tab/>
            </w:r>
            <w:r w:rsidR="00482A8F" w:rsidRPr="00790982">
              <w:rPr>
                <w:rStyle w:val="af3"/>
                <w:rFonts w:eastAsia="DengXian Light"/>
                <w:bCs/>
                <w:sz w:val="28"/>
                <w:szCs w:val="28"/>
                <w:lang w:val="kk-KZ" w:eastAsia="en-US"/>
              </w:rPr>
              <w:t>Тозаң шығарындыларын болғызбауға және/немесе азайтуға арналған техникалық шешімдер</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_Toc235544335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161</w:t>
            </w:r>
            <w:r w:rsidR="00482A8F" w:rsidRPr="00790982">
              <w:rPr>
                <w:bCs/>
                <w:webHidden/>
                <w:sz w:val="28"/>
                <w:szCs w:val="28"/>
              </w:rPr>
              <w:fldChar w:fldCharType="end"/>
            </w:r>
          </w:hyperlink>
        </w:p>
        <w:p w14:paraId="6D198DF3" w14:textId="28F4767D"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336" w:history="1">
            <w:r w:rsidR="00482A8F" w:rsidRPr="00790982">
              <w:rPr>
                <w:rStyle w:val="af3"/>
                <w:rFonts w:eastAsia="DengXian Light"/>
                <w:bCs/>
                <w:sz w:val="28"/>
                <w:szCs w:val="28"/>
              </w:rPr>
              <w:t>5.1.3.1.</w:t>
            </w:r>
            <w:r w:rsidR="00482A8F" w:rsidRPr="00790982">
              <w:rPr>
                <w:rFonts w:asciiTheme="minorHAnsi" w:eastAsiaTheme="minorEastAsia" w:hAnsiTheme="minorHAnsi" w:cstheme="minorBidi"/>
                <w:bCs/>
                <w:color w:val="auto"/>
                <w:kern w:val="2"/>
                <w:sz w:val="28"/>
                <w:szCs w:val="28"/>
                <w:lang w:val="ru-RU" w:eastAsia="ru-RU"/>
                <w14:ligatures w14:val="standardContextual"/>
              </w:rPr>
              <w:tab/>
            </w:r>
            <w:r w:rsidR="00482A8F" w:rsidRPr="00790982">
              <w:rPr>
                <w:rStyle w:val="af3"/>
                <w:rFonts w:eastAsia="DengXian Light"/>
                <w:bCs/>
                <w:iCs/>
                <w:sz w:val="28"/>
                <w:szCs w:val="28"/>
              </w:rPr>
              <w:t>Циклондар</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_Toc235544336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161</w:t>
            </w:r>
            <w:r w:rsidR="00482A8F" w:rsidRPr="00790982">
              <w:rPr>
                <w:bCs/>
                <w:webHidden/>
                <w:sz w:val="28"/>
                <w:szCs w:val="28"/>
              </w:rPr>
              <w:fldChar w:fldCharType="end"/>
            </w:r>
          </w:hyperlink>
        </w:p>
        <w:p w14:paraId="08679C84" w14:textId="52323621"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337" w:history="1">
            <w:r w:rsidR="00482A8F" w:rsidRPr="00790982">
              <w:rPr>
                <w:rStyle w:val="af3"/>
                <w:rFonts w:eastAsia="DengXian Light"/>
                <w:bCs/>
                <w:iCs/>
                <w:sz w:val="28"/>
                <w:szCs w:val="28"/>
              </w:rPr>
              <w:t>5.1.3.2. Қапшық сүзгілер</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_Toc235544337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166</w:t>
            </w:r>
            <w:r w:rsidR="00482A8F" w:rsidRPr="00790982">
              <w:rPr>
                <w:bCs/>
                <w:webHidden/>
                <w:sz w:val="28"/>
                <w:szCs w:val="28"/>
              </w:rPr>
              <w:fldChar w:fldCharType="end"/>
            </w:r>
          </w:hyperlink>
        </w:p>
        <w:p w14:paraId="09EC2389" w14:textId="7AE4721D"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338" w:history="1">
            <w:r w:rsidR="00482A8F" w:rsidRPr="00790982">
              <w:rPr>
                <w:rStyle w:val="af3"/>
                <w:rFonts w:eastAsia="DengXian Light"/>
                <w:bCs/>
                <w:iCs/>
                <w:sz w:val="28"/>
                <w:szCs w:val="28"/>
              </w:rPr>
              <w:t>5.1.3.3. Электр сүзгілер</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_Toc235544338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173</w:t>
            </w:r>
            <w:r w:rsidR="00482A8F" w:rsidRPr="00790982">
              <w:rPr>
                <w:bCs/>
                <w:webHidden/>
                <w:sz w:val="28"/>
                <w:szCs w:val="28"/>
              </w:rPr>
              <w:fldChar w:fldCharType="end"/>
            </w:r>
          </w:hyperlink>
        </w:p>
        <w:p w14:paraId="431BFF5C" w14:textId="37471BD2"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339" w:history="1">
            <w:r w:rsidR="00482A8F" w:rsidRPr="00790982">
              <w:rPr>
                <w:rStyle w:val="af3"/>
                <w:rFonts w:eastAsia="DengXian Light"/>
                <w:bCs/>
                <w:sz w:val="28"/>
                <w:szCs w:val="28"/>
              </w:rPr>
              <w:t>5.1.3.4.</w:t>
            </w:r>
            <w:r w:rsidR="00482A8F" w:rsidRPr="00790982">
              <w:rPr>
                <w:rFonts w:asciiTheme="minorHAnsi" w:eastAsiaTheme="minorEastAsia" w:hAnsiTheme="minorHAnsi" w:cstheme="minorBidi"/>
                <w:bCs/>
                <w:color w:val="auto"/>
                <w:kern w:val="2"/>
                <w:sz w:val="28"/>
                <w:szCs w:val="28"/>
                <w:lang w:val="ru-RU" w:eastAsia="ru-RU"/>
                <w14:ligatures w14:val="standardContextual"/>
              </w:rPr>
              <w:tab/>
            </w:r>
            <w:r w:rsidR="00482A8F" w:rsidRPr="00790982">
              <w:rPr>
                <w:rStyle w:val="af3"/>
                <w:rFonts w:eastAsia="DengXian Light"/>
                <w:bCs/>
                <w:iCs/>
                <w:sz w:val="28"/>
                <w:szCs w:val="28"/>
              </w:rPr>
              <w:t>Ылғалды электр сүзг</w:t>
            </w:r>
            <w:r w:rsidR="00482A8F" w:rsidRPr="00790982">
              <w:rPr>
                <w:rStyle w:val="af3"/>
                <w:rFonts w:eastAsia="DengXian Light"/>
                <w:bCs/>
                <w:sz w:val="28"/>
                <w:szCs w:val="28"/>
              </w:rPr>
              <w:t>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_Toc235544339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177</w:t>
            </w:r>
            <w:r w:rsidR="00482A8F" w:rsidRPr="00790982">
              <w:rPr>
                <w:bCs/>
                <w:webHidden/>
                <w:sz w:val="28"/>
                <w:szCs w:val="28"/>
              </w:rPr>
              <w:fldChar w:fldCharType="end"/>
            </w:r>
          </w:hyperlink>
        </w:p>
        <w:p w14:paraId="242035EE" w14:textId="193A5F3D"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340" w:history="1">
            <w:r w:rsidR="00482A8F" w:rsidRPr="00790982">
              <w:rPr>
                <w:rStyle w:val="af3"/>
                <w:rFonts w:eastAsia="DengXian Light"/>
                <w:bCs/>
                <w:sz w:val="28"/>
                <w:szCs w:val="28"/>
              </w:rPr>
              <w:t>5.1.3.5.</w:t>
            </w:r>
            <w:r w:rsidR="00482A8F" w:rsidRPr="00790982">
              <w:rPr>
                <w:rFonts w:asciiTheme="minorHAnsi" w:eastAsiaTheme="minorEastAsia" w:hAnsiTheme="minorHAnsi" w:cstheme="minorBidi"/>
                <w:bCs/>
                <w:color w:val="auto"/>
                <w:kern w:val="2"/>
                <w:sz w:val="28"/>
                <w:szCs w:val="28"/>
                <w:lang w:val="ru-RU" w:eastAsia="ru-RU"/>
                <w14:ligatures w14:val="standardContextual"/>
              </w:rPr>
              <w:tab/>
            </w:r>
            <w:r w:rsidR="00482A8F" w:rsidRPr="00790982">
              <w:rPr>
                <w:rStyle w:val="af3"/>
                <w:rFonts w:eastAsia="DengXian Light"/>
                <w:bCs/>
                <w:iCs/>
                <w:sz w:val="28"/>
                <w:szCs w:val="28"/>
              </w:rPr>
              <w:t>Ылғалды скруббер</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_Toc235544340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178</w:t>
            </w:r>
            <w:r w:rsidR="00482A8F" w:rsidRPr="00790982">
              <w:rPr>
                <w:bCs/>
                <w:webHidden/>
                <w:sz w:val="28"/>
                <w:szCs w:val="28"/>
              </w:rPr>
              <w:fldChar w:fldCharType="end"/>
            </w:r>
          </w:hyperlink>
        </w:p>
        <w:p w14:paraId="02C1A635" w14:textId="7C991B79"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341" w:history="1">
            <w:r w:rsidR="00482A8F" w:rsidRPr="00790982">
              <w:rPr>
                <w:rStyle w:val="af3"/>
                <w:rFonts w:eastAsia="DengXian Light"/>
                <w:bCs/>
                <w:sz w:val="28"/>
                <w:szCs w:val="28"/>
              </w:rPr>
              <w:t>5.1.3.6.</w:t>
            </w:r>
            <w:r w:rsidR="00482A8F" w:rsidRPr="00790982">
              <w:rPr>
                <w:rFonts w:asciiTheme="minorHAnsi" w:eastAsiaTheme="minorEastAsia" w:hAnsiTheme="minorHAnsi" w:cstheme="minorBidi"/>
                <w:bCs/>
                <w:color w:val="auto"/>
                <w:kern w:val="2"/>
                <w:sz w:val="28"/>
                <w:szCs w:val="28"/>
                <w:lang w:val="ru-RU" w:eastAsia="ru-RU"/>
                <w14:ligatures w14:val="standardContextual"/>
              </w:rPr>
              <w:tab/>
            </w:r>
            <w:r w:rsidR="00482A8F" w:rsidRPr="00790982">
              <w:rPr>
                <w:rStyle w:val="af3"/>
                <w:rFonts w:eastAsia="DengXian Light"/>
                <w:bCs/>
                <w:iCs/>
                <w:sz w:val="28"/>
                <w:szCs w:val="28"/>
              </w:rPr>
              <w:t>Керамикалық және металл торлы сүзгілер</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_Toc235544341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180</w:t>
            </w:r>
            <w:r w:rsidR="00482A8F" w:rsidRPr="00790982">
              <w:rPr>
                <w:bCs/>
                <w:webHidden/>
                <w:sz w:val="28"/>
                <w:szCs w:val="28"/>
              </w:rPr>
              <w:fldChar w:fldCharType="end"/>
            </w:r>
          </w:hyperlink>
        </w:p>
        <w:p w14:paraId="5A120250" w14:textId="146B9C7A" w:rsidR="00482A8F" w:rsidRPr="00790982" w:rsidRDefault="00D96019" w:rsidP="00706413">
          <w:pPr>
            <w:pStyle w:val="2f2"/>
            <w:tabs>
              <w:tab w:val="left" w:pos="960"/>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342" w:history="1">
            <w:r w:rsidR="00482A8F" w:rsidRPr="00790982">
              <w:rPr>
                <w:rStyle w:val="af3"/>
                <w:rFonts w:eastAsia="DengXian Light"/>
                <w:bCs/>
                <w:noProof/>
                <w:sz w:val="28"/>
                <w:szCs w:val="28"/>
                <w:lang w:val="kk-KZ"/>
              </w:rPr>
              <w:t>5.2.</w:t>
            </w:r>
            <w:r w:rsidR="00482A8F" w:rsidRPr="00790982">
              <w:rPr>
                <w:rFonts w:asciiTheme="minorHAnsi" w:eastAsiaTheme="minorEastAsia" w:hAnsiTheme="minorHAnsi" w:cstheme="minorBidi"/>
                <w:bCs/>
                <w:noProof/>
                <w:kern w:val="2"/>
                <w:sz w:val="28"/>
                <w:szCs w:val="28"/>
                <w14:ligatures w14:val="standardContextual"/>
              </w:rPr>
              <w:tab/>
            </w:r>
            <w:r w:rsidR="00482A8F" w:rsidRPr="00790982">
              <w:rPr>
                <w:rStyle w:val="af3"/>
                <w:rFonts w:eastAsia="DengXian Light"/>
                <w:bCs/>
                <w:noProof/>
                <w:sz w:val="28"/>
                <w:szCs w:val="28"/>
                <w:lang w:val="kk-KZ"/>
              </w:rPr>
              <w:t>Мырыштың гидрометаллургиялық өндірісі</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_Toc235544342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182</w:t>
            </w:r>
            <w:r w:rsidR="00482A8F" w:rsidRPr="00790982">
              <w:rPr>
                <w:bCs/>
                <w:noProof/>
                <w:webHidden/>
                <w:sz w:val="28"/>
                <w:szCs w:val="28"/>
              </w:rPr>
              <w:fldChar w:fldCharType="end"/>
            </w:r>
          </w:hyperlink>
        </w:p>
        <w:p w14:paraId="7FEFA6B4" w14:textId="6C2A3C5C"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43" w:history="1">
            <w:r w:rsidR="00482A8F" w:rsidRPr="00790982">
              <w:rPr>
                <w:rStyle w:val="af3"/>
                <w:rFonts w:eastAsia="DengXian Light"/>
                <w:bCs/>
                <w:sz w:val="28"/>
                <w:szCs w:val="28"/>
                <w:lang w:val="kk-KZ" w:eastAsia="en-US"/>
              </w:rPr>
              <w:t>5.2.1.</w:t>
            </w:r>
            <w:r w:rsidR="00482A8F" w:rsidRPr="00790982">
              <w:rPr>
                <w:rStyle w:val="af3"/>
                <w:rFonts w:eastAsia="DengXian Light"/>
                <w:bCs/>
                <w:i/>
                <w:sz w:val="28"/>
                <w:szCs w:val="28"/>
                <w:lang w:val="kk-KZ" w:eastAsia="en-US"/>
              </w:rPr>
              <w:t xml:space="preserve"> </w:t>
            </w:r>
            <w:r w:rsidR="00482A8F" w:rsidRPr="00790982">
              <w:rPr>
                <w:rStyle w:val="af3"/>
                <w:rFonts w:eastAsia="DengXian Light"/>
                <w:bCs/>
                <w:sz w:val="28"/>
                <w:szCs w:val="28"/>
                <w:lang w:val="kk-KZ" w:eastAsia="en-US"/>
              </w:rPr>
              <w:t>Құрамында SO</w:t>
            </w:r>
            <w:r w:rsidR="00482A8F" w:rsidRPr="00790982">
              <w:rPr>
                <w:rStyle w:val="af3"/>
                <w:rFonts w:eastAsia="DengXian Light"/>
                <w:bCs/>
                <w:sz w:val="28"/>
                <w:szCs w:val="28"/>
                <w:vertAlign w:val="subscript"/>
                <w:lang w:val="kk-KZ" w:eastAsia="en-US"/>
              </w:rPr>
              <w:t>2</w:t>
            </w:r>
            <w:r w:rsidR="00482A8F" w:rsidRPr="00790982">
              <w:rPr>
                <w:rStyle w:val="af3"/>
                <w:rFonts w:eastAsia="DengXian Light"/>
                <w:bCs/>
                <w:sz w:val="28"/>
                <w:szCs w:val="28"/>
                <w:lang w:val="kk-KZ" w:eastAsia="en-US"/>
              </w:rPr>
              <w:t xml:space="preserve"> жоғары болатын пайдаланылған газдардан сұйық күкірт диоксидін өндіру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_Toc235544343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182</w:t>
            </w:r>
            <w:r w:rsidR="00482A8F" w:rsidRPr="00790982">
              <w:rPr>
                <w:bCs/>
                <w:webHidden/>
                <w:sz w:val="28"/>
                <w:szCs w:val="28"/>
              </w:rPr>
              <w:fldChar w:fldCharType="end"/>
            </w:r>
          </w:hyperlink>
        </w:p>
        <w:p w14:paraId="27DB50F6" w14:textId="48F7DD3D"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44" w:history="1">
            <w:r w:rsidR="00482A8F" w:rsidRPr="00790982">
              <w:rPr>
                <w:rStyle w:val="af3"/>
                <w:rFonts w:eastAsia="DengXian Light"/>
                <w:bCs/>
                <w:sz w:val="28"/>
                <w:szCs w:val="28"/>
                <w:lang w:val="kk-KZ" w:eastAsia="en-US"/>
              </w:rPr>
              <w:t>5.2.2. Құрамында SO</w:t>
            </w:r>
            <w:r w:rsidR="00482A8F" w:rsidRPr="00790982">
              <w:rPr>
                <w:rStyle w:val="af3"/>
                <w:rFonts w:eastAsia="DengXian Light"/>
                <w:bCs/>
                <w:sz w:val="28"/>
                <w:szCs w:val="28"/>
                <w:vertAlign w:val="subscript"/>
                <w:lang w:val="kk-KZ" w:eastAsia="en-US"/>
              </w:rPr>
              <w:t>2</w:t>
            </w:r>
            <w:r w:rsidR="00482A8F" w:rsidRPr="00790982">
              <w:rPr>
                <w:rStyle w:val="af3"/>
                <w:rFonts w:eastAsia="DengXian Light"/>
                <w:bCs/>
                <w:sz w:val="28"/>
                <w:szCs w:val="28"/>
                <w:lang w:val="kk-KZ" w:eastAsia="en-US"/>
              </w:rPr>
              <w:t xml:space="preserve"> төмен болатын пайдаланылған газдарға түтін газын күкіртсіздендіруді қолдану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_Toc235544344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184</w:t>
            </w:r>
            <w:r w:rsidR="00482A8F" w:rsidRPr="00790982">
              <w:rPr>
                <w:bCs/>
                <w:webHidden/>
                <w:sz w:val="28"/>
                <w:szCs w:val="28"/>
              </w:rPr>
              <w:fldChar w:fldCharType="end"/>
            </w:r>
          </w:hyperlink>
        </w:p>
        <w:p w14:paraId="23BDB3BA" w14:textId="638065C8"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45" w:history="1">
            <w:r w:rsidR="00482A8F" w:rsidRPr="00790982">
              <w:rPr>
                <w:rStyle w:val="af3"/>
                <w:rFonts w:eastAsia="DengXian Light"/>
                <w:bCs/>
                <w:sz w:val="28"/>
                <w:szCs w:val="28"/>
                <w:lang w:val="kk-KZ" w:eastAsia="en-US"/>
              </w:rPr>
              <w:t>5.2.3. Құрамында SO</w:t>
            </w:r>
            <w:r w:rsidR="00482A8F" w:rsidRPr="00790982">
              <w:rPr>
                <w:rStyle w:val="af3"/>
                <w:rFonts w:eastAsia="DengXian Light"/>
                <w:bCs/>
                <w:sz w:val="28"/>
                <w:szCs w:val="28"/>
                <w:vertAlign w:val="subscript"/>
                <w:lang w:val="kk-KZ" w:eastAsia="en-US"/>
              </w:rPr>
              <w:t>2</w:t>
            </w:r>
            <w:r w:rsidR="00482A8F" w:rsidRPr="00790982">
              <w:rPr>
                <w:rStyle w:val="af3"/>
                <w:rFonts w:eastAsia="DengXian Light"/>
                <w:bCs/>
                <w:sz w:val="28"/>
                <w:szCs w:val="28"/>
                <w:lang w:val="kk-KZ" w:eastAsia="en-US"/>
              </w:rPr>
              <w:t xml:space="preserve"> төмен болатын пайдаланылған газдардан күкірт алу үшін полиэфир негізіндегі, сондай-ақ органикалық еріткіш негізіндегі, амин және бейорганикалық еріткіш негізіндегі абсорбция/десорбция әдісі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_Toc235544345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185</w:t>
            </w:r>
            <w:r w:rsidR="00482A8F" w:rsidRPr="00790982">
              <w:rPr>
                <w:bCs/>
                <w:webHidden/>
                <w:sz w:val="28"/>
                <w:szCs w:val="28"/>
              </w:rPr>
              <w:fldChar w:fldCharType="end"/>
            </w:r>
          </w:hyperlink>
        </w:p>
        <w:p w14:paraId="3FA4AF8D" w14:textId="1A15127E"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46" w:history="1">
            <w:r w:rsidR="00482A8F" w:rsidRPr="00790982">
              <w:rPr>
                <w:rStyle w:val="af3"/>
                <w:rFonts w:eastAsia="DengXian Light"/>
                <w:bCs/>
                <w:sz w:val="28"/>
                <w:szCs w:val="28"/>
                <w:lang w:val="kk-KZ" w:eastAsia="en-US"/>
              </w:rPr>
              <w:t>5.2.4. Сынап шығарындыларын болғызбау техникасы</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_Toc235544346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186</w:t>
            </w:r>
            <w:r w:rsidR="00482A8F" w:rsidRPr="00790982">
              <w:rPr>
                <w:bCs/>
                <w:webHidden/>
                <w:sz w:val="28"/>
                <w:szCs w:val="28"/>
              </w:rPr>
              <w:fldChar w:fldCharType="end"/>
            </w:r>
          </w:hyperlink>
        </w:p>
        <w:p w14:paraId="2BEF8AEB" w14:textId="1EB8F272"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47" w:history="1">
            <w:r w:rsidR="00482A8F" w:rsidRPr="00790982">
              <w:rPr>
                <w:rStyle w:val="af3"/>
                <w:rFonts w:eastAsia="DengXian Light"/>
                <w:bCs/>
                <w:sz w:val="28"/>
                <w:szCs w:val="28"/>
                <w:lang w:val="kk-KZ" w:eastAsia="en-US"/>
              </w:rPr>
              <w:t>5.2.5. Металдың өндірістік процестері кезінде пайдаланылған газдарды жинаудан ұйымдастырылмаған шығарындыларды болғызбау техникасы</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_Toc235544347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192</w:t>
            </w:r>
            <w:r w:rsidR="00482A8F" w:rsidRPr="00790982">
              <w:rPr>
                <w:bCs/>
                <w:webHidden/>
                <w:sz w:val="28"/>
                <w:szCs w:val="28"/>
              </w:rPr>
              <w:fldChar w:fldCharType="end"/>
            </w:r>
          </w:hyperlink>
        </w:p>
        <w:p w14:paraId="1FB112EB" w14:textId="1D508FCC"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48" w:history="1">
            <w:r w:rsidR="00482A8F" w:rsidRPr="00790982">
              <w:rPr>
                <w:rStyle w:val="af3"/>
                <w:rFonts w:eastAsia="DengXian Light"/>
                <w:bCs/>
                <w:sz w:val="28"/>
                <w:szCs w:val="28"/>
                <w:lang w:val="kk-KZ" w:eastAsia="en-US"/>
              </w:rPr>
              <w:t>5.2.6. Бастапқы материалдарды күйдіруден шығарындыларды болғызбау және азайту тәсілдері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_Toc235544348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198</w:t>
            </w:r>
            <w:r w:rsidR="00482A8F" w:rsidRPr="00790982">
              <w:rPr>
                <w:bCs/>
                <w:webHidden/>
                <w:sz w:val="28"/>
                <w:szCs w:val="28"/>
              </w:rPr>
              <w:fldChar w:fldCharType="end"/>
            </w:r>
          </w:hyperlink>
        </w:p>
        <w:p w14:paraId="672F8807" w14:textId="18145FD4"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49" w:history="1">
            <w:r w:rsidR="00482A8F" w:rsidRPr="00790982">
              <w:rPr>
                <w:rStyle w:val="af3"/>
                <w:rFonts w:eastAsia="DengXian Light"/>
                <w:bCs/>
                <w:sz w:val="28"/>
                <w:szCs w:val="28"/>
                <w:lang w:val="kk-KZ" w:eastAsia="en-US"/>
              </w:rPr>
              <w:t>5.2.7. Мырыш ұнтағын пайдалану арқылы ерітінділерді тазалау және өртенділерді қайта өңдеу кезінде түзілетін шығарындыларды болғызбау және азайту тәсілдері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_Toc235544349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202</w:t>
            </w:r>
            <w:r w:rsidR="00482A8F" w:rsidRPr="00790982">
              <w:rPr>
                <w:bCs/>
                <w:webHidden/>
                <w:sz w:val="28"/>
                <w:szCs w:val="28"/>
              </w:rPr>
              <w:fldChar w:fldCharType="end"/>
            </w:r>
          </w:hyperlink>
        </w:p>
        <w:p w14:paraId="25825966" w14:textId="66168F81"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50" w:history="1">
            <w:r w:rsidR="00482A8F" w:rsidRPr="00790982">
              <w:rPr>
                <w:rStyle w:val="af3"/>
                <w:rFonts w:eastAsia="DengXian Light"/>
                <w:bCs/>
                <w:sz w:val="28"/>
                <w:szCs w:val="28"/>
                <w:lang w:val="kk-KZ" w:eastAsia="en-US"/>
              </w:rPr>
              <w:t>5.2.8. Қатты және сұйық фазаларды шаймалау мен бөлу кезінде шығарындыларды болғызбау және азайту тәсілдері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_Toc235544350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207</w:t>
            </w:r>
            <w:r w:rsidR="00482A8F" w:rsidRPr="00790982">
              <w:rPr>
                <w:bCs/>
                <w:webHidden/>
                <w:sz w:val="28"/>
                <w:szCs w:val="28"/>
              </w:rPr>
              <w:fldChar w:fldCharType="end"/>
            </w:r>
          </w:hyperlink>
        </w:p>
        <w:p w14:paraId="14AC6444" w14:textId="41C6F095"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51" w:history="1">
            <w:r w:rsidR="00482A8F" w:rsidRPr="00790982">
              <w:rPr>
                <w:rStyle w:val="af3"/>
                <w:rFonts w:eastAsia="DengXian Light"/>
                <w:bCs/>
                <w:sz w:val="28"/>
                <w:szCs w:val="28"/>
                <w:lang w:val="kk-KZ" w:eastAsia="en-US"/>
              </w:rPr>
              <w:t>5.2.9. Электролиз ваннасының ішіндегі электровиннинг кезінде тұманның түзілуін болғызбау және төмендету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_Toc235544351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207</w:t>
            </w:r>
            <w:r w:rsidR="00482A8F" w:rsidRPr="00790982">
              <w:rPr>
                <w:bCs/>
                <w:webHidden/>
                <w:sz w:val="28"/>
                <w:szCs w:val="28"/>
              </w:rPr>
              <w:fldChar w:fldCharType="end"/>
            </w:r>
          </w:hyperlink>
        </w:p>
        <w:p w14:paraId="348F3FBF" w14:textId="437CEB1A"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52" w:history="1">
            <w:r w:rsidR="00482A8F" w:rsidRPr="00790982">
              <w:rPr>
                <w:rStyle w:val="af3"/>
                <w:rFonts w:eastAsia="DengXian Light"/>
                <w:bCs/>
                <w:sz w:val="28"/>
                <w:szCs w:val="28"/>
                <w:lang w:val="kk-KZ" w:eastAsia="en-US"/>
              </w:rPr>
              <w:t>5.2.10. Электролиз ваннасынан сарқынды сулардың пайда болуын болғызбау және азайту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_Toc235544352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209</w:t>
            </w:r>
            <w:r w:rsidR="00482A8F" w:rsidRPr="00790982">
              <w:rPr>
                <w:bCs/>
                <w:webHidden/>
                <w:sz w:val="28"/>
                <w:szCs w:val="28"/>
              </w:rPr>
              <w:fldChar w:fldCharType="end"/>
            </w:r>
          </w:hyperlink>
        </w:p>
        <w:p w14:paraId="768D6151" w14:textId="798D7781"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53" w:history="1">
            <w:r w:rsidR="00482A8F" w:rsidRPr="00790982">
              <w:rPr>
                <w:rStyle w:val="af3"/>
                <w:rFonts w:eastAsia="DengXian Light"/>
                <w:bCs/>
                <w:sz w:val="28"/>
                <w:szCs w:val="28"/>
                <w:lang w:val="kk-KZ" w:eastAsia="en-US"/>
              </w:rPr>
              <w:t>5.2.11. Мырыштың гидрометаллургиялық өндірісі кезінде сарқынды сулардың пайда болуын болғызбау тәсілдері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_Toc235544353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209</w:t>
            </w:r>
            <w:r w:rsidR="00482A8F" w:rsidRPr="00790982">
              <w:rPr>
                <w:bCs/>
                <w:webHidden/>
                <w:sz w:val="28"/>
                <w:szCs w:val="28"/>
              </w:rPr>
              <w:fldChar w:fldCharType="end"/>
            </w:r>
          </w:hyperlink>
        </w:p>
        <w:p w14:paraId="28DB65F3" w14:textId="6D1A4555"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54" w:history="1">
            <w:r w:rsidR="00482A8F" w:rsidRPr="00790982">
              <w:rPr>
                <w:rStyle w:val="af3"/>
                <w:rFonts w:eastAsia="DengXian Light"/>
                <w:bCs/>
                <w:sz w:val="28"/>
                <w:szCs w:val="28"/>
                <w:lang w:val="kk-KZ" w:eastAsia="en-US"/>
              </w:rPr>
              <w:t>5.2.12. Мырыштың гидрометаллургиялық өндірісі кезінде қалдықтар мен қоқыстарды болғызбау және азайту тәсілдері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_Toc235544354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213</w:t>
            </w:r>
            <w:r w:rsidR="00482A8F" w:rsidRPr="00790982">
              <w:rPr>
                <w:bCs/>
                <w:webHidden/>
                <w:sz w:val="28"/>
                <w:szCs w:val="28"/>
              </w:rPr>
              <w:fldChar w:fldCharType="end"/>
            </w:r>
          </w:hyperlink>
        </w:p>
        <w:p w14:paraId="03E2E922" w14:textId="4A2C2573"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55" w:history="1">
            <w:r w:rsidR="00482A8F" w:rsidRPr="00790982">
              <w:rPr>
                <w:rStyle w:val="af3"/>
                <w:rFonts w:eastAsia="DengXian Light"/>
                <w:bCs/>
                <w:sz w:val="28"/>
                <w:szCs w:val="28"/>
                <w:lang w:val="kk-KZ" w:eastAsia="en-US"/>
              </w:rPr>
              <w:t>5.2.13. Мырыштың гидрометаллургиялық өндірісінен шығатын шаймалау кектерін кәдеге жаратуды жетілдіру тәсілдері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_Toc235544355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216</w:t>
            </w:r>
            <w:r w:rsidR="00482A8F" w:rsidRPr="00790982">
              <w:rPr>
                <w:bCs/>
                <w:webHidden/>
                <w:sz w:val="28"/>
                <w:szCs w:val="28"/>
              </w:rPr>
              <w:fldChar w:fldCharType="end"/>
            </w:r>
          </w:hyperlink>
        </w:p>
        <w:p w14:paraId="33166643" w14:textId="5A63D5FE"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356" w:history="1">
            <w:r w:rsidR="00482A8F" w:rsidRPr="00790982">
              <w:rPr>
                <w:rStyle w:val="af3"/>
                <w:rFonts w:eastAsia="DengXian Light"/>
                <w:bCs/>
                <w:sz w:val="28"/>
                <w:szCs w:val="28"/>
              </w:rPr>
              <w:t>5.2.13.1. Мырыштың гидрометаллургиялық өндірісінен шығатын шаймалау кектерін кәдеге жаратуды жетілдіру мақсатындағы пирометаллургиялық қайта өңдеу</w:t>
            </w:r>
            <w:r w:rsidR="00482A8F" w:rsidRPr="00790982">
              <w:rPr>
                <w:bCs/>
                <w:webHidden/>
                <w:sz w:val="28"/>
                <w:szCs w:val="28"/>
              </w:rPr>
              <w:tab/>
            </w:r>
            <w:r w:rsidR="00FC0BA3">
              <w:rPr>
                <w:bCs/>
                <w:webHidden/>
                <w:sz w:val="28"/>
                <w:szCs w:val="28"/>
                <w:lang w:val="ru-RU"/>
              </w:rPr>
              <w:tab/>
            </w:r>
            <w:r w:rsidR="00FC0BA3">
              <w:rPr>
                <w:bCs/>
                <w:webHidden/>
                <w:sz w:val="28"/>
                <w:szCs w:val="28"/>
                <w:lang w:val="ru-RU"/>
              </w:rPr>
              <w:tab/>
            </w:r>
            <w:r w:rsidR="00482A8F" w:rsidRPr="00790982">
              <w:rPr>
                <w:bCs/>
                <w:webHidden/>
                <w:sz w:val="28"/>
                <w:szCs w:val="28"/>
              </w:rPr>
              <w:fldChar w:fldCharType="begin"/>
            </w:r>
            <w:r w:rsidR="00482A8F" w:rsidRPr="00790982">
              <w:rPr>
                <w:bCs/>
                <w:webHidden/>
                <w:sz w:val="28"/>
                <w:szCs w:val="28"/>
              </w:rPr>
              <w:instrText xml:space="preserve"> PAGEREF _Toc235544356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216</w:t>
            </w:r>
            <w:r w:rsidR="00482A8F" w:rsidRPr="00790982">
              <w:rPr>
                <w:bCs/>
                <w:webHidden/>
                <w:sz w:val="28"/>
                <w:szCs w:val="28"/>
              </w:rPr>
              <w:fldChar w:fldCharType="end"/>
            </w:r>
          </w:hyperlink>
        </w:p>
        <w:p w14:paraId="7D5DF8EB" w14:textId="253CAEB2"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357" w:history="1">
            <w:r w:rsidR="00482A8F" w:rsidRPr="00790982">
              <w:rPr>
                <w:rStyle w:val="af3"/>
                <w:rFonts w:eastAsia="DengXian Light"/>
                <w:bCs/>
                <w:sz w:val="28"/>
                <w:szCs w:val="28"/>
              </w:rPr>
              <w:t>5.2.13.2. Мырыштың гидрометаллургиялық өндірісінен шаймалау кектерін кәдеге жаратуды жетілдіру мақсатындағы инерттеу және престеу технологиялары</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_Toc235544357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219</w:t>
            </w:r>
            <w:r w:rsidR="00482A8F" w:rsidRPr="00790982">
              <w:rPr>
                <w:bCs/>
                <w:webHidden/>
                <w:sz w:val="28"/>
                <w:szCs w:val="28"/>
              </w:rPr>
              <w:fldChar w:fldCharType="end"/>
            </w:r>
          </w:hyperlink>
        </w:p>
        <w:p w14:paraId="192354BF" w14:textId="314994BC"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58" w:history="1">
            <w:r w:rsidR="00482A8F" w:rsidRPr="00790982">
              <w:rPr>
                <w:rStyle w:val="af3"/>
                <w:rFonts w:eastAsia="DengXian Light"/>
                <w:bCs/>
                <w:sz w:val="28"/>
                <w:szCs w:val="28"/>
                <w:lang w:val="kk-KZ" w:eastAsia="en-US"/>
              </w:rPr>
              <w:t>5.2.14. Мырыштың гидрометаллургиялық өндірісінен шығатын жылуды регенерациялау әдістері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_Toc235544358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225</w:t>
            </w:r>
            <w:r w:rsidR="00482A8F" w:rsidRPr="00790982">
              <w:rPr>
                <w:bCs/>
                <w:webHidden/>
                <w:sz w:val="28"/>
                <w:szCs w:val="28"/>
              </w:rPr>
              <w:fldChar w:fldCharType="end"/>
            </w:r>
          </w:hyperlink>
        </w:p>
        <w:p w14:paraId="7B76E326" w14:textId="7FD55EAB" w:rsidR="00482A8F" w:rsidRPr="00790982" w:rsidRDefault="00D96019" w:rsidP="00706413">
          <w:pPr>
            <w:pStyle w:val="2f2"/>
            <w:tabs>
              <w:tab w:val="left" w:pos="960"/>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359" w:history="1">
            <w:r w:rsidR="00482A8F" w:rsidRPr="00790982">
              <w:rPr>
                <w:rStyle w:val="af3"/>
                <w:rFonts w:eastAsia="DengXian Light"/>
                <w:bCs/>
                <w:iCs/>
                <w:noProof/>
                <w:sz w:val="28"/>
                <w:szCs w:val="28"/>
                <w:lang w:val="kk-KZ"/>
              </w:rPr>
              <w:t>5.3.</w:t>
            </w:r>
            <w:r w:rsidR="00482A8F" w:rsidRPr="00790982">
              <w:rPr>
                <w:rFonts w:asciiTheme="minorHAnsi" w:eastAsiaTheme="minorEastAsia" w:hAnsiTheme="minorHAnsi" w:cstheme="minorBidi"/>
                <w:bCs/>
                <w:noProof/>
                <w:kern w:val="2"/>
                <w:sz w:val="28"/>
                <w:szCs w:val="28"/>
                <w14:ligatures w14:val="standardContextual"/>
              </w:rPr>
              <w:tab/>
            </w:r>
            <w:r w:rsidR="00482A8F" w:rsidRPr="00790982">
              <w:rPr>
                <w:rStyle w:val="af3"/>
                <w:rFonts w:eastAsia="DengXian Light"/>
                <w:bCs/>
                <w:iCs/>
                <w:noProof/>
                <w:sz w:val="28"/>
                <w:szCs w:val="28"/>
                <w:lang w:val="kk-KZ"/>
              </w:rPr>
              <w:t>Мырыштың пирометаллургиялық өндірісі</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_Toc235544359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227</w:t>
            </w:r>
            <w:r w:rsidR="00482A8F" w:rsidRPr="00790982">
              <w:rPr>
                <w:bCs/>
                <w:noProof/>
                <w:webHidden/>
                <w:sz w:val="28"/>
                <w:szCs w:val="28"/>
              </w:rPr>
              <w:fldChar w:fldCharType="end"/>
            </w:r>
          </w:hyperlink>
        </w:p>
        <w:p w14:paraId="1AF518C0" w14:textId="3BEDA2F8"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60" w:history="1">
            <w:r w:rsidR="00482A8F" w:rsidRPr="00790982">
              <w:rPr>
                <w:rStyle w:val="af3"/>
                <w:rFonts w:eastAsia="DengXian Light"/>
                <w:bCs/>
                <w:sz w:val="28"/>
                <w:szCs w:val="28"/>
                <w:lang w:val="kk-KZ" w:eastAsia="en-US"/>
              </w:rPr>
              <w:t>5.3.1. Мырыштың пирометаллургиялық өндірісінде атмосфераға шығарындыларды азайту тәсілдері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_Toc235544360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227</w:t>
            </w:r>
            <w:r w:rsidR="00482A8F" w:rsidRPr="00790982">
              <w:rPr>
                <w:bCs/>
                <w:webHidden/>
                <w:sz w:val="28"/>
                <w:szCs w:val="28"/>
              </w:rPr>
              <w:fldChar w:fldCharType="end"/>
            </w:r>
          </w:hyperlink>
        </w:p>
        <w:p w14:paraId="47C33F9D" w14:textId="41B1B164"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61" w:history="1">
            <w:r w:rsidR="00482A8F" w:rsidRPr="00790982">
              <w:rPr>
                <w:rStyle w:val="af3"/>
                <w:rFonts w:eastAsia="DengXian Light"/>
                <w:bCs/>
                <w:sz w:val="28"/>
                <w:szCs w:val="28"/>
                <w:lang w:val="kk-KZ" w:eastAsia="en-US"/>
              </w:rPr>
              <w:t>5.3.2. SO</w:t>
            </w:r>
            <w:r w:rsidR="00482A8F" w:rsidRPr="00790982">
              <w:rPr>
                <w:rStyle w:val="af3"/>
                <w:rFonts w:eastAsia="DengXian Light"/>
                <w:bCs/>
                <w:sz w:val="28"/>
                <w:szCs w:val="28"/>
                <w:vertAlign w:val="subscript"/>
                <w:lang w:val="kk-KZ" w:eastAsia="en-US"/>
              </w:rPr>
              <w:t xml:space="preserve">2 </w:t>
            </w:r>
            <w:r w:rsidR="00482A8F" w:rsidRPr="00790982">
              <w:rPr>
                <w:rStyle w:val="af3"/>
                <w:rFonts w:eastAsia="DengXian Light"/>
                <w:bCs/>
                <w:sz w:val="28"/>
                <w:szCs w:val="28"/>
                <w:lang w:val="kk-KZ" w:eastAsia="en-US"/>
              </w:rPr>
              <w:t>шығарындыларын азайту тәсілдері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_Toc235544361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228</w:t>
            </w:r>
            <w:r w:rsidR="00482A8F" w:rsidRPr="00790982">
              <w:rPr>
                <w:bCs/>
                <w:webHidden/>
                <w:sz w:val="28"/>
                <w:szCs w:val="28"/>
              </w:rPr>
              <w:fldChar w:fldCharType="end"/>
            </w:r>
          </w:hyperlink>
        </w:p>
        <w:p w14:paraId="286C36EA" w14:textId="660E7DDB" w:rsidR="00482A8F" w:rsidRPr="00790982" w:rsidRDefault="00D96019" w:rsidP="00706413">
          <w:pPr>
            <w:pStyle w:val="35"/>
            <w:tabs>
              <w:tab w:val="left" w:pos="960"/>
            </w:tabs>
            <w:ind w:right="0"/>
            <w:rPr>
              <w:rFonts w:asciiTheme="minorHAnsi" w:eastAsiaTheme="minorEastAsia" w:hAnsiTheme="minorHAnsi" w:cstheme="minorBidi"/>
              <w:bCs/>
              <w:iCs w:val="0"/>
              <w:kern w:val="2"/>
              <w:sz w:val="28"/>
              <w:szCs w:val="28"/>
              <w:lang w:val="ru-RU"/>
              <w14:ligatures w14:val="standardContextual"/>
            </w:rPr>
          </w:pPr>
          <w:hyperlink w:anchor="_Toc235544362" w:history="1">
            <w:r w:rsidR="00482A8F" w:rsidRPr="00790982">
              <w:rPr>
                <w:rStyle w:val="af3"/>
                <w:rFonts w:eastAsia="DengXian Light"/>
                <w:bCs/>
                <w:sz w:val="28"/>
                <w:szCs w:val="28"/>
                <w:lang w:val="kk-KZ" w:eastAsia="en-US"/>
              </w:rPr>
              <w:t>5.3.3.</w:t>
            </w:r>
            <w:r w:rsidR="00482A8F" w:rsidRPr="00790982">
              <w:rPr>
                <w:rFonts w:asciiTheme="minorHAnsi" w:eastAsiaTheme="minorEastAsia" w:hAnsiTheme="minorHAnsi" w:cstheme="minorBidi"/>
                <w:bCs/>
                <w:iCs w:val="0"/>
                <w:kern w:val="2"/>
                <w:sz w:val="28"/>
                <w:szCs w:val="28"/>
                <w:lang w:val="ru-RU"/>
                <w14:ligatures w14:val="standardContextual"/>
              </w:rPr>
              <w:tab/>
            </w:r>
            <w:r w:rsidR="00482A8F" w:rsidRPr="00790982">
              <w:rPr>
                <w:rStyle w:val="af3"/>
                <w:rFonts w:eastAsia="DengXian Light"/>
                <w:bCs/>
                <w:sz w:val="28"/>
                <w:szCs w:val="28"/>
                <w:lang w:val="kk-KZ" w:eastAsia="en-US"/>
              </w:rPr>
              <w:t>Сыңар контакт қондырғылары</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_Toc235544362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228</w:t>
            </w:r>
            <w:r w:rsidR="00482A8F" w:rsidRPr="00790982">
              <w:rPr>
                <w:bCs/>
                <w:webHidden/>
                <w:sz w:val="28"/>
                <w:szCs w:val="28"/>
              </w:rPr>
              <w:fldChar w:fldCharType="end"/>
            </w:r>
          </w:hyperlink>
        </w:p>
        <w:p w14:paraId="5A83706B" w14:textId="5BC95BAE" w:rsidR="00482A8F" w:rsidRPr="00790982" w:rsidRDefault="00D96019" w:rsidP="00706413">
          <w:pPr>
            <w:pStyle w:val="35"/>
            <w:tabs>
              <w:tab w:val="left" w:pos="960"/>
            </w:tabs>
            <w:ind w:right="0"/>
            <w:rPr>
              <w:rFonts w:asciiTheme="minorHAnsi" w:eastAsiaTheme="minorEastAsia" w:hAnsiTheme="minorHAnsi" w:cstheme="minorBidi"/>
              <w:bCs/>
              <w:iCs w:val="0"/>
              <w:kern w:val="2"/>
              <w:sz w:val="28"/>
              <w:szCs w:val="28"/>
              <w:lang w:val="ru-RU"/>
              <w14:ligatures w14:val="standardContextual"/>
            </w:rPr>
          </w:pPr>
          <w:hyperlink w:anchor="_Toc235544363" w:history="1">
            <w:r w:rsidR="00482A8F" w:rsidRPr="00790982">
              <w:rPr>
                <w:rStyle w:val="af3"/>
                <w:rFonts w:eastAsia="DengXian Light"/>
                <w:bCs/>
                <w:sz w:val="28"/>
                <w:szCs w:val="28"/>
                <w:lang w:val="kk-KZ" w:eastAsia="en-US"/>
              </w:rPr>
              <w:t>5.3.4.</w:t>
            </w:r>
            <w:r w:rsidR="00482A8F" w:rsidRPr="00790982">
              <w:rPr>
                <w:rFonts w:asciiTheme="minorHAnsi" w:eastAsiaTheme="minorEastAsia" w:hAnsiTheme="minorHAnsi" w:cstheme="minorBidi"/>
                <w:bCs/>
                <w:iCs w:val="0"/>
                <w:kern w:val="2"/>
                <w:sz w:val="28"/>
                <w:szCs w:val="28"/>
                <w:lang w:val="ru-RU"/>
                <w14:ligatures w14:val="standardContextual"/>
              </w:rPr>
              <w:tab/>
            </w:r>
            <w:r w:rsidR="00482A8F" w:rsidRPr="00790982">
              <w:rPr>
                <w:rStyle w:val="af3"/>
                <w:rFonts w:eastAsia="DengXian Light"/>
                <w:bCs/>
                <w:sz w:val="28"/>
                <w:szCs w:val="28"/>
                <w:lang w:val="kk-KZ" w:eastAsia="en-US"/>
              </w:rPr>
              <w:t>Қосарлы контакт/қосарлы абсорбция</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_Toc235544363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229</w:t>
            </w:r>
            <w:r w:rsidR="00482A8F" w:rsidRPr="00790982">
              <w:rPr>
                <w:bCs/>
                <w:webHidden/>
                <w:sz w:val="28"/>
                <w:szCs w:val="28"/>
              </w:rPr>
              <w:fldChar w:fldCharType="end"/>
            </w:r>
          </w:hyperlink>
        </w:p>
        <w:p w14:paraId="7F7CA8A9" w14:textId="5CF3388A" w:rsidR="00482A8F" w:rsidRPr="00790982" w:rsidRDefault="00D96019" w:rsidP="00706413">
          <w:pPr>
            <w:pStyle w:val="35"/>
            <w:tabs>
              <w:tab w:val="left" w:pos="960"/>
            </w:tabs>
            <w:ind w:right="0"/>
            <w:rPr>
              <w:rFonts w:asciiTheme="minorHAnsi" w:eastAsiaTheme="minorEastAsia" w:hAnsiTheme="minorHAnsi" w:cstheme="minorBidi"/>
              <w:bCs/>
              <w:iCs w:val="0"/>
              <w:kern w:val="2"/>
              <w:sz w:val="28"/>
              <w:szCs w:val="28"/>
              <w:lang w:val="ru-RU"/>
              <w14:ligatures w14:val="standardContextual"/>
            </w:rPr>
          </w:pPr>
          <w:hyperlink w:anchor="_Toc235544364" w:history="1">
            <w:r w:rsidR="00482A8F" w:rsidRPr="00790982">
              <w:rPr>
                <w:rStyle w:val="af3"/>
                <w:rFonts w:eastAsia="DengXian Light"/>
                <w:bCs/>
                <w:sz w:val="28"/>
                <w:szCs w:val="28"/>
                <w:lang w:val="kk-KZ" w:eastAsia="en-US"/>
              </w:rPr>
              <w:t>5.3.5.</w:t>
            </w:r>
            <w:r w:rsidR="00482A8F" w:rsidRPr="00790982">
              <w:rPr>
                <w:rFonts w:asciiTheme="minorHAnsi" w:eastAsiaTheme="minorEastAsia" w:hAnsiTheme="minorHAnsi" w:cstheme="minorBidi"/>
                <w:bCs/>
                <w:iCs w:val="0"/>
                <w:kern w:val="2"/>
                <w:sz w:val="28"/>
                <w:szCs w:val="28"/>
                <w:lang w:val="ru-RU"/>
                <w14:ligatures w14:val="standardContextual"/>
              </w:rPr>
              <w:tab/>
            </w:r>
            <w:r w:rsidR="00482A8F" w:rsidRPr="00790982">
              <w:rPr>
                <w:rStyle w:val="af3"/>
                <w:rFonts w:eastAsia="DengXian Light"/>
                <w:bCs/>
                <w:sz w:val="28"/>
                <w:szCs w:val="28"/>
                <w:lang w:val="kk-KZ" w:eastAsia="en-US"/>
              </w:rPr>
              <w:t>Пайдаланылған газдардағы күкірт диоксидін ылғалды катализ әдісімен кәдеге жарату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_Toc235544364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232</w:t>
            </w:r>
            <w:r w:rsidR="00482A8F" w:rsidRPr="00790982">
              <w:rPr>
                <w:bCs/>
                <w:webHidden/>
                <w:sz w:val="28"/>
                <w:szCs w:val="28"/>
              </w:rPr>
              <w:fldChar w:fldCharType="end"/>
            </w:r>
          </w:hyperlink>
        </w:p>
        <w:p w14:paraId="6C5F5BE5" w14:textId="48119314" w:rsidR="00482A8F" w:rsidRPr="00790982" w:rsidRDefault="00D96019" w:rsidP="00706413">
          <w:pPr>
            <w:pStyle w:val="35"/>
            <w:tabs>
              <w:tab w:val="left" w:pos="960"/>
            </w:tabs>
            <w:ind w:right="0"/>
            <w:rPr>
              <w:rFonts w:asciiTheme="minorHAnsi" w:eastAsiaTheme="minorEastAsia" w:hAnsiTheme="minorHAnsi" w:cstheme="minorBidi"/>
              <w:bCs/>
              <w:iCs w:val="0"/>
              <w:kern w:val="2"/>
              <w:sz w:val="28"/>
              <w:szCs w:val="28"/>
              <w:lang w:val="ru-RU"/>
              <w14:ligatures w14:val="standardContextual"/>
            </w:rPr>
          </w:pPr>
          <w:hyperlink w:anchor="_Toc235544365" w:history="1">
            <w:r w:rsidR="00482A8F" w:rsidRPr="00790982">
              <w:rPr>
                <w:rStyle w:val="af3"/>
                <w:rFonts w:eastAsia="DengXian Light"/>
                <w:bCs/>
                <w:sz w:val="28"/>
                <w:szCs w:val="28"/>
                <w:lang w:val="kk-KZ" w:eastAsia="en-US"/>
              </w:rPr>
              <w:t>5.3.6.</w:t>
            </w:r>
            <w:r w:rsidR="00482A8F" w:rsidRPr="00790982">
              <w:rPr>
                <w:rFonts w:asciiTheme="minorHAnsi" w:eastAsiaTheme="minorEastAsia" w:hAnsiTheme="minorHAnsi" w:cstheme="minorBidi"/>
                <w:bCs/>
                <w:iCs w:val="0"/>
                <w:kern w:val="2"/>
                <w:sz w:val="28"/>
                <w:szCs w:val="28"/>
                <w:lang w:val="ru-RU"/>
                <w14:ligatures w14:val="standardContextual"/>
              </w:rPr>
              <w:tab/>
            </w:r>
            <w:r w:rsidR="00482A8F" w:rsidRPr="00790982">
              <w:rPr>
                <w:rStyle w:val="af3"/>
                <w:rFonts w:eastAsia="DengXian Light"/>
                <w:bCs/>
                <w:sz w:val="28"/>
                <w:szCs w:val="28"/>
                <w:lang w:val="kk-KZ" w:eastAsia="en-US"/>
              </w:rPr>
              <w:t>Сілтілі ерітінділерді пайдалана отырып, түтін газдарын тазарту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_Toc235544365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234</w:t>
            </w:r>
            <w:r w:rsidR="00482A8F" w:rsidRPr="00790982">
              <w:rPr>
                <w:bCs/>
                <w:webHidden/>
                <w:sz w:val="28"/>
                <w:szCs w:val="28"/>
              </w:rPr>
              <w:fldChar w:fldCharType="end"/>
            </w:r>
          </w:hyperlink>
        </w:p>
        <w:p w14:paraId="21554DD0" w14:textId="08C341CF" w:rsidR="00482A8F" w:rsidRPr="00790982" w:rsidRDefault="00D96019" w:rsidP="00706413">
          <w:pPr>
            <w:pStyle w:val="35"/>
            <w:tabs>
              <w:tab w:val="left" w:pos="960"/>
            </w:tabs>
            <w:ind w:right="0"/>
            <w:rPr>
              <w:rFonts w:asciiTheme="minorHAnsi" w:eastAsiaTheme="minorEastAsia" w:hAnsiTheme="minorHAnsi" w:cstheme="minorBidi"/>
              <w:bCs/>
              <w:iCs w:val="0"/>
              <w:kern w:val="2"/>
              <w:sz w:val="28"/>
              <w:szCs w:val="28"/>
              <w:lang w:val="ru-RU"/>
              <w14:ligatures w14:val="standardContextual"/>
            </w:rPr>
          </w:pPr>
          <w:hyperlink w:anchor="_Toc235544366" w:history="1">
            <w:r w:rsidR="00482A8F" w:rsidRPr="00790982">
              <w:rPr>
                <w:rStyle w:val="af3"/>
                <w:rFonts w:eastAsia="DengXian Light"/>
                <w:bCs/>
                <w:sz w:val="28"/>
                <w:szCs w:val="28"/>
                <w:lang w:val="kk-KZ" w:eastAsia="en-US"/>
              </w:rPr>
              <w:t>5.3.7.</w:t>
            </w:r>
            <w:r w:rsidR="00482A8F" w:rsidRPr="00790982">
              <w:rPr>
                <w:rFonts w:asciiTheme="minorHAnsi" w:eastAsiaTheme="minorEastAsia" w:hAnsiTheme="minorHAnsi" w:cstheme="minorBidi"/>
                <w:bCs/>
                <w:iCs w:val="0"/>
                <w:kern w:val="2"/>
                <w:sz w:val="28"/>
                <w:szCs w:val="28"/>
                <w:lang w:val="ru-RU"/>
                <w14:ligatures w14:val="standardContextual"/>
              </w:rPr>
              <w:tab/>
            </w:r>
            <w:r w:rsidR="00482A8F" w:rsidRPr="00790982">
              <w:rPr>
                <w:rStyle w:val="af3"/>
                <w:rFonts w:eastAsia="DengXian Light"/>
                <w:bCs/>
                <w:sz w:val="28"/>
                <w:szCs w:val="28"/>
                <w:lang w:val="kk-KZ" w:eastAsia="en-US"/>
              </w:rPr>
              <w:t>Сутегі асқын тотығымен тазарту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_Toc235544366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236</w:t>
            </w:r>
            <w:r w:rsidR="00482A8F" w:rsidRPr="00790982">
              <w:rPr>
                <w:bCs/>
                <w:webHidden/>
                <w:sz w:val="28"/>
                <w:szCs w:val="28"/>
              </w:rPr>
              <w:fldChar w:fldCharType="end"/>
            </w:r>
          </w:hyperlink>
        </w:p>
        <w:p w14:paraId="6096F482" w14:textId="7EA39F84" w:rsidR="00482A8F" w:rsidRPr="00790982" w:rsidRDefault="00D96019" w:rsidP="00706413">
          <w:pPr>
            <w:pStyle w:val="35"/>
            <w:tabs>
              <w:tab w:val="left" w:pos="960"/>
            </w:tabs>
            <w:ind w:right="0"/>
            <w:rPr>
              <w:rFonts w:asciiTheme="minorHAnsi" w:eastAsiaTheme="minorEastAsia" w:hAnsiTheme="minorHAnsi" w:cstheme="minorBidi"/>
              <w:bCs/>
              <w:iCs w:val="0"/>
              <w:kern w:val="2"/>
              <w:sz w:val="28"/>
              <w:szCs w:val="28"/>
              <w:lang w:val="ru-RU"/>
              <w14:ligatures w14:val="standardContextual"/>
            </w:rPr>
          </w:pPr>
          <w:hyperlink w:anchor="_Toc235544367" w:history="1">
            <w:r w:rsidR="00482A8F" w:rsidRPr="00790982">
              <w:rPr>
                <w:rStyle w:val="af3"/>
                <w:rFonts w:eastAsia="DengXian Light"/>
                <w:bCs/>
                <w:sz w:val="28"/>
                <w:szCs w:val="28"/>
                <w:lang w:val="kk-KZ" w:eastAsia="en-US"/>
              </w:rPr>
              <w:t>5.3.8.</w:t>
            </w:r>
            <w:r w:rsidR="00482A8F" w:rsidRPr="00790982">
              <w:rPr>
                <w:rFonts w:asciiTheme="minorHAnsi" w:eastAsiaTheme="minorEastAsia" w:hAnsiTheme="minorHAnsi" w:cstheme="minorBidi"/>
                <w:bCs/>
                <w:iCs w:val="0"/>
                <w:kern w:val="2"/>
                <w:sz w:val="28"/>
                <w:szCs w:val="28"/>
                <w:lang w:val="ru-RU"/>
                <w14:ligatures w14:val="standardContextual"/>
              </w:rPr>
              <w:tab/>
            </w:r>
            <w:r w:rsidR="00482A8F" w:rsidRPr="00790982">
              <w:rPr>
                <w:rStyle w:val="af3"/>
                <w:rFonts w:eastAsia="DengXian Light"/>
                <w:bCs/>
                <w:sz w:val="28"/>
                <w:szCs w:val="28"/>
                <w:lang w:val="kk-KZ" w:eastAsia="en-US"/>
              </w:rPr>
              <w:t>Амин ерітінділері негізінде SO</w:t>
            </w:r>
            <w:r w:rsidR="00482A8F" w:rsidRPr="00790982">
              <w:rPr>
                <w:rStyle w:val="af3"/>
                <w:rFonts w:eastAsia="DengXian Light"/>
                <w:bCs/>
                <w:sz w:val="28"/>
                <w:szCs w:val="28"/>
                <w:vertAlign w:val="subscript"/>
                <w:lang w:val="kk-KZ" w:eastAsia="en-US"/>
              </w:rPr>
              <w:t>2</w:t>
            </w:r>
            <w:r w:rsidR="00482A8F" w:rsidRPr="00790982">
              <w:rPr>
                <w:rStyle w:val="af3"/>
                <w:rFonts w:eastAsia="DengXian Light"/>
                <w:bCs/>
                <w:sz w:val="28"/>
                <w:szCs w:val="28"/>
                <w:lang w:val="kk-KZ" w:eastAsia="en-US"/>
              </w:rPr>
              <w:t xml:space="preserve"> тазарту процесі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_Toc235544367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237</w:t>
            </w:r>
            <w:r w:rsidR="00482A8F" w:rsidRPr="00790982">
              <w:rPr>
                <w:bCs/>
                <w:webHidden/>
                <w:sz w:val="28"/>
                <w:szCs w:val="28"/>
              </w:rPr>
              <w:fldChar w:fldCharType="end"/>
            </w:r>
          </w:hyperlink>
        </w:p>
        <w:p w14:paraId="1A2F182A" w14:textId="2F75100E" w:rsidR="00482A8F" w:rsidRPr="00790982" w:rsidRDefault="00D96019" w:rsidP="00706413">
          <w:pPr>
            <w:pStyle w:val="35"/>
            <w:tabs>
              <w:tab w:val="left" w:pos="960"/>
            </w:tabs>
            <w:ind w:right="0"/>
            <w:rPr>
              <w:rFonts w:asciiTheme="minorHAnsi" w:eastAsiaTheme="minorEastAsia" w:hAnsiTheme="minorHAnsi" w:cstheme="minorBidi"/>
              <w:bCs/>
              <w:iCs w:val="0"/>
              <w:kern w:val="2"/>
              <w:sz w:val="28"/>
              <w:szCs w:val="28"/>
              <w:lang w:val="ru-RU"/>
              <w14:ligatures w14:val="standardContextual"/>
            </w:rPr>
          </w:pPr>
          <w:hyperlink w:anchor="_Toc235544368" w:history="1">
            <w:r w:rsidR="00482A8F" w:rsidRPr="00790982">
              <w:rPr>
                <w:rStyle w:val="af3"/>
                <w:rFonts w:eastAsia="DengXian Light"/>
                <w:bCs/>
                <w:sz w:val="28"/>
                <w:szCs w:val="28"/>
                <w:lang w:val="kk-KZ" w:eastAsia="en-US"/>
              </w:rPr>
              <w:t>5.3.9.</w:t>
            </w:r>
            <w:r w:rsidR="00482A8F" w:rsidRPr="00790982">
              <w:rPr>
                <w:rFonts w:asciiTheme="minorHAnsi" w:eastAsiaTheme="minorEastAsia" w:hAnsiTheme="minorHAnsi" w:cstheme="minorBidi"/>
                <w:bCs/>
                <w:iCs w:val="0"/>
                <w:kern w:val="2"/>
                <w:sz w:val="28"/>
                <w:szCs w:val="28"/>
                <w:lang w:val="ru-RU"/>
                <w14:ligatures w14:val="standardContextual"/>
              </w:rPr>
              <w:tab/>
            </w:r>
            <w:r w:rsidR="00482A8F" w:rsidRPr="00790982">
              <w:rPr>
                <w:rStyle w:val="af3"/>
                <w:rFonts w:eastAsia="DengXian Light"/>
                <w:bCs/>
                <w:sz w:val="28"/>
                <w:szCs w:val="28"/>
                <w:lang w:val="kk-KZ" w:eastAsia="en-US"/>
              </w:rPr>
              <w:t>Сульфит-бисульфитті әдіс</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_Toc235544368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239</w:t>
            </w:r>
            <w:r w:rsidR="00482A8F" w:rsidRPr="00790982">
              <w:rPr>
                <w:bCs/>
                <w:webHidden/>
                <w:sz w:val="28"/>
                <w:szCs w:val="28"/>
              </w:rPr>
              <w:fldChar w:fldCharType="end"/>
            </w:r>
          </w:hyperlink>
        </w:p>
        <w:p w14:paraId="1BBEBD2E" w14:textId="4632BC0E" w:rsidR="00482A8F" w:rsidRPr="00790982" w:rsidRDefault="00D96019" w:rsidP="00706413">
          <w:pPr>
            <w:pStyle w:val="2f2"/>
            <w:tabs>
              <w:tab w:val="left" w:pos="1200"/>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369" w:history="1">
            <w:r w:rsidR="00482A8F" w:rsidRPr="00790982">
              <w:rPr>
                <w:rStyle w:val="af3"/>
                <w:rFonts w:eastAsia="DengXian Light"/>
                <w:bCs/>
                <w:iCs/>
                <w:noProof/>
                <w:sz w:val="28"/>
                <w:szCs w:val="28"/>
                <w:lang w:val="kk-KZ"/>
              </w:rPr>
              <w:t>5.3.10.</w:t>
            </w:r>
            <w:r w:rsidR="00482A8F" w:rsidRPr="00790982">
              <w:rPr>
                <w:rFonts w:asciiTheme="minorHAnsi" w:eastAsiaTheme="minorEastAsia" w:hAnsiTheme="minorHAnsi" w:cstheme="minorBidi"/>
                <w:bCs/>
                <w:noProof/>
                <w:kern w:val="2"/>
                <w:sz w:val="28"/>
                <w:szCs w:val="28"/>
                <w14:ligatures w14:val="standardContextual"/>
              </w:rPr>
              <w:tab/>
            </w:r>
            <w:r w:rsidR="00482A8F" w:rsidRPr="00790982">
              <w:rPr>
                <w:rStyle w:val="af3"/>
                <w:rFonts w:eastAsia="DengXian Light"/>
                <w:bCs/>
                <w:iCs/>
                <w:noProof/>
                <w:sz w:val="28"/>
                <w:szCs w:val="28"/>
                <w:lang w:val="kk-KZ"/>
              </w:rPr>
              <w:t>SO</w:t>
            </w:r>
            <w:r w:rsidR="00482A8F" w:rsidRPr="00790982">
              <w:rPr>
                <w:rStyle w:val="af3"/>
                <w:rFonts w:eastAsia="DengXian Light"/>
                <w:bCs/>
                <w:iCs/>
                <w:noProof/>
                <w:sz w:val="28"/>
                <w:szCs w:val="28"/>
                <w:vertAlign w:val="subscript"/>
                <w:lang w:val="kk-KZ"/>
              </w:rPr>
              <w:t>3</w:t>
            </w:r>
            <w:r w:rsidR="00482A8F" w:rsidRPr="00790982">
              <w:rPr>
                <w:rStyle w:val="af3"/>
                <w:rFonts w:eastAsia="DengXian Light"/>
                <w:bCs/>
                <w:iCs/>
                <w:noProof/>
                <w:sz w:val="28"/>
                <w:szCs w:val="28"/>
                <w:lang w:val="kk-KZ"/>
              </w:rPr>
              <w:t xml:space="preserve"> шығарындыларын азайту</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_Toc235544369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241</w:t>
            </w:r>
            <w:r w:rsidR="00482A8F" w:rsidRPr="00790982">
              <w:rPr>
                <w:bCs/>
                <w:noProof/>
                <w:webHidden/>
                <w:sz w:val="28"/>
                <w:szCs w:val="28"/>
              </w:rPr>
              <w:fldChar w:fldCharType="end"/>
            </w:r>
          </w:hyperlink>
        </w:p>
        <w:p w14:paraId="7F6C50D8" w14:textId="7F486EF6" w:rsidR="00482A8F" w:rsidRPr="00790982" w:rsidRDefault="00D96019" w:rsidP="00706413">
          <w:pPr>
            <w:pStyle w:val="2f2"/>
            <w:tabs>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370" w:history="1">
            <w:r w:rsidR="00482A8F" w:rsidRPr="00790982">
              <w:rPr>
                <w:rStyle w:val="af3"/>
                <w:rFonts w:eastAsia="DengXian Light"/>
                <w:bCs/>
                <w:iCs/>
                <w:noProof/>
                <w:sz w:val="28"/>
                <w:szCs w:val="28"/>
                <w:lang w:val="kk-KZ"/>
              </w:rPr>
              <w:t>5.4. Айналым схемалары қолданылатын мырыштың бастапқы және қайталама өндірісі</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_Toc235544370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242</w:t>
            </w:r>
            <w:r w:rsidR="00482A8F" w:rsidRPr="00790982">
              <w:rPr>
                <w:bCs/>
                <w:noProof/>
                <w:webHidden/>
                <w:sz w:val="28"/>
                <w:szCs w:val="28"/>
              </w:rPr>
              <w:fldChar w:fldCharType="end"/>
            </w:r>
          </w:hyperlink>
        </w:p>
        <w:p w14:paraId="79666514" w14:textId="602AA24D"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71" w:history="1">
            <w:r w:rsidR="00482A8F" w:rsidRPr="00790982">
              <w:rPr>
                <w:rStyle w:val="af3"/>
                <w:rFonts w:eastAsia="DengXian Light"/>
                <w:bCs/>
                <w:sz w:val="28"/>
                <w:szCs w:val="28"/>
                <w:lang w:val="kk-KZ" w:eastAsia="en-US"/>
              </w:rPr>
              <w:t>5.4.1</w:t>
            </w:r>
            <w:r w:rsidR="00482A8F" w:rsidRPr="00790982">
              <w:rPr>
                <w:rStyle w:val="af3"/>
                <w:rFonts w:eastAsia="DengXian Light"/>
                <w:bCs/>
                <w:i/>
                <w:sz w:val="28"/>
                <w:szCs w:val="28"/>
                <w:lang w:val="kk-KZ" w:eastAsia="en-US"/>
              </w:rPr>
              <w:t xml:space="preserve">. </w:t>
            </w:r>
            <w:r w:rsidR="00482A8F" w:rsidRPr="00790982">
              <w:rPr>
                <w:rStyle w:val="af3"/>
                <w:rFonts w:eastAsia="DengXian Light"/>
                <w:bCs/>
                <w:sz w:val="28"/>
                <w:szCs w:val="28"/>
                <w:lang w:val="kk-KZ" w:eastAsia="en-US"/>
              </w:rPr>
              <w:t>Металл ағындарын қайта өңдеу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_Toc235544371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242</w:t>
            </w:r>
            <w:r w:rsidR="00482A8F" w:rsidRPr="00790982">
              <w:rPr>
                <w:bCs/>
                <w:webHidden/>
                <w:sz w:val="28"/>
                <w:szCs w:val="28"/>
              </w:rPr>
              <w:fldChar w:fldCharType="end"/>
            </w:r>
          </w:hyperlink>
        </w:p>
        <w:p w14:paraId="68409EC8" w14:textId="6DEF2226" w:rsidR="00482A8F" w:rsidRPr="00790982" w:rsidRDefault="00D96019" w:rsidP="00706413">
          <w:pPr>
            <w:pStyle w:val="35"/>
            <w:tabs>
              <w:tab w:val="left" w:pos="960"/>
            </w:tabs>
            <w:ind w:right="0"/>
            <w:rPr>
              <w:rFonts w:asciiTheme="minorHAnsi" w:eastAsiaTheme="minorEastAsia" w:hAnsiTheme="minorHAnsi" w:cstheme="minorBidi"/>
              <w:bCs/>
              <w:iCs w:val="0"/>
              <w:kern w:val="2"/>
              <w:sz w:val="28"/>
              <w:szCs w:val="28"/>
              <w:lang w:val="ru-RU"/>
              <w14:ligatures w14:val="standardContextual"/>
            </w:rPr>
          </w:pPr>
          <w:hyperlink w:anchor="_Toc235544372" w:history="1">
            <w:r w:rsidR="00482A8F" w:rsidRPr="00790982">
              <w:rPr>
                <w:rStyle w:val="af3"/>
                <w:rFonts w:eastAsia="DengXian Light"/>
                <w:bCs/>
                <w:sz w:val="28"/>
                <w:szCs w:val="28"/>
                <w:lang w:val="kk-KZ" w:eastAsia="en-US"/>
              </w:rPr>
              <w:t>5.4.2.</w:t>
            </w:r>
            <w:r w:rsidR="00482A8F" w:rsidRPr="00790982">
              <w:rPr>
                <w:rFonts w:asciiTheme="minorHAnsi" w:eastAsiaTheme="minorEastAsia" w:hAnsiTheme="minorHAnsi" w:cstheme="minorBidi"/>
                <w:bCs/>
                <w:iCs w:val="0"/>
                <w:kern w:val="2"/>
                <w:sz w:val="28"/>
                <w:szCs w:val="28"/>
                <w:lang w:val="ru-RU"/>
                <w14:ligatures w14:val="standardContextual"/>
              </w:rPr>
              <w:tab/>
            </w:r>
            <w:r w:rsidR="00482A8F" w:rsidRPr="00790982">
              <w:rPr>
                <w:rStyle w:val="af3"/>
                <w:rFonts w:eastAsia="DengXian Light"/>
                <w:bCs/>
                <w:sz w:val="28"/>
                <w:szCs w:val="28"/>
                <w:lang w:val="kk-KZ" w:eastAsia="en-US"/>
              </w:rPr>
              <w:t>Вельц-пеш процестеріндегі сарқынды суларды тазарту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_Toc235544372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242</w:t>
            </w:r>
            <w:r w:rsidR="00482A8F" w:rsidRPr="00790982">
              <w:rPr>
                <w:bCs/>
                <w:webHidden/>
                <w:sz w:val="28"/>
                <w:szCs w:val="28"/>
              </w:rPr>
              <w:fldChar w:fldCharType="end"/>
            </w:r>
          </w:hyperlink>
        </w:p>
        <w:p w14:paraId="12185BDD" w14:textId="7239593B" w:rsidR="00482A8F" w:rsidRPr="00790982" w:rsidRDefault="00D96019" w:rsidP="00706413">
          <w:pPr>
            <w:pStyle w:val="2f2"/>
            <w:tabs>
              <w:tab w:val="left" w:pos="960"/>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373" w:history="1">
            <w:r w:rsidR="00482A8F" w:rsidRPr="00790982">
              <w:rPr>
                <w:rStyle w:val="af3"/>
                <w:rFonts w:eastAsia="DengXian Light"/>
                <w:bCs/>
                <w:iCs/>
                <w:noProof/>
                <w:sz w:val="28"/>
                <w:szCs w:val="28"/>
                <w:lang w:val="kk-KZ"/>
              </w:rPr>
              <w:t>5.5.</w:t>
            </w:r>
            <w:r w:rsidR="00482A8F" w:rsidRPr="00790982">
              <w:rPr>
                <w:rFonts w:asciiTheme="minorHAnsi" w:eastAsiaTheme="minorEastAsia" w:hAnsiTheme="minorHAnsi" w:cstheme="minorBidi"/>
                <w:bCs/>
                <w:noProof/>
                <w:kern w:val="2"/>
                <w:sz w:val="28"/>
                <w:szCs w:val="28"/>
                <w14:ligatures w14:val="standardContextual"/>
              </w:rPr>
              <w:tab/>
            </w:r>
            <w:r w:rsidR="00482A8F" w:rsidRPr="00790982">
              <w:rPr>
                <w:rStyle w:val="af3"/>
                <w:rFonts w:eastAsia="DengXian Light"/>
                <w:bCs/>
                <w:iCs/>
                <w:noProof/>
                <w:sz w:val="28"/>
                <w:szCs w:val="28"/>
                <w:lang w:val="kk-KZ"/>
              </w:rPr>
              <w:t>Мырыш құймаларын балқыту, қорытпалар алу және құю (бастапқы және қайталама гидрометаллургиялық және пирометаллургиялық процестер)</w:t>
            </w:r>
            <w:r w:rsidR="00482A8F" w:rsidRPr="00790982">
              <w:rPr>
                <w:bCs/>
                <w:noProof/>
                <w:webHidden/>
                <w:sz w:val="28"/>
                <w:szCs w:val="28"/>
              </w:rPr>
              <w:tab/>
            </w:r>
            <w:r w:rsidR="00FC0BA3">
              <w:rPr>
                <w:bCs/>
                <w:noProof/>
                <w:webHidden/>
                <w:sz w:val="28"/>
                <w:szCs w:val="28"/>
              </w:rPr>
              <w:tab/>
            </w:r>
            <w:r w:rsidR="00FC0BA3">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_Toc235544373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245</w:t>
            </w:r>
            <w:r w:rsidR="00482A8F" w:rsidRPr="00790982">
              <w:rPr>
                <w:bCs/>
                <w:noProof/>
                <w:webHidden/>
                <w:sz w:val="28"/>
                <w:szCs w:val="28"/>
              </w:rPr>
              <w:fldChar w:fldCharType="end"/>
            </w:r>
          </w:hyperlink>
        </w:p>
        <w:p w14:paraId="4B88F4C4" w14:textId="1CD9D99E"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74" w:history="1">
            <w:r w:rsidR="00482A8F" w:rsidRPr="00790982">
              <w:rPr>
                <w:rStyle w:val="af3"/>
                <w:rFonts w:eastAsia="DengXian Light"/>
                <w:bCs/>
                <w:sz w:val="28"/>
                <w:szCs w:val="28"/>
                <w:lang w:val="kk-KZ" w:eastAsia="en-US"/>
              </w:rPr>
              <w:t>5.5.1. Балқыту процестерінен шығатын қалдықтар мен қоқыстарды болғызбау және азайту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_Toc235544374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245</w:t>
            </w:r>
            <w:r w:rsidR="00482A8F" w:rsidRPr="00790982">
              <w:rPr>
                <w:bCs/>
                <w:webHidden/>
                <w:sz w:val="28"/>
                <w:szCs w:val="28"/>
              </w:rPr>
              <w:fldChar w:fldCharType="end"/>
            </w:r>
          </w:hyperlink>
        </w:p>
        <w:p w14:paraId="6022E7FB" w14:textId="41DFB8CC" w:rsidR="00482A8F" w:rsidRPr="00790982" w:rsidRDefault="00D96019" w:rsidP="00706413">
          <w:pPr>
            <w:pStyle w:val="35"/>
            <w:tabs>
              <w:tab w:val="left" w:pos="960"/>
            </w:tabs>
            <w:ind w:right="0"/>
            <w:rPr>
              <w:rFonts w:asciiTheme="minorHAnsi" w:eastAsiaTheme="minorEastAsia" w:hAnsiTheme="minorHAnsi" w:cstheme="minorBidi"/>
              <w:bCs/>
              <w:iCs w:val="0"/>
              <w:kern w:val="2"/>
              <w:sz w:val="28"/>
              <w:szCs w:val="28"/>
              <w:lang w:val="ru-RU"/>
              <w14:ligatures w14:val="standardContextual"/>
            </w:rPr>
          </w:pPr>
          <w:hyperlink w:anchor="_Toc235544375" w:history="1">
            <w:r w:rsidR="00482A8F" w:rsidRPr="00790982">
              <w:rPr>
                <w:rStyle w:val="af3"/>
                <w:rFonts w:eastAsia="DengXian Light"/>
                <w:bCs/>
                <w:sz w:val="28"/>
                <w:szCs w:val="28"/>
                <w:lang w:val="kk-KZ" w:eastAsia="en-US"/>
              </w:rPr>
              <w:t>5.5.2.</w:t>
            </w:r>
            <w:r w:rsidR="00482A8F" w:rsidRPr="00790982">
              <w:rPr>
                <w:rFonts w:asciiTheme="minorHAnsi" w:eastAsiaTheme="minorEastAsia" w:hAnsiTheme="minorHAnsi" w:cstheme="minorBidi"/>
                <w:bCs/>
                <w:iCs w:val="0"/>
                <w:kern w:val="2"/>
                <w:sz w:val="28"/>
                <w:szCs w:val="28"/>
                <w:lang w:val="ru-RU"/>
                <w14:ligatures w14:val="standardContextual"/>
              </w:rPr>
              <w:tab/>
            </w:r>
            <w:r w:rsidR="00482A8F" w:rsidRPr="00790982">
              <w:rPr>
                <w:rStyle w:val="af3"/>
                <w:rFonts w:eastAsia="DengXian Light"/>
                <w:bCs/>
                <w:sz w:val="28"/>
                <w:szCs w:val="28"/>
                <w:lang w:val="kk-KZ" w:eastAsia="en-US"/>
              </w:rPr>
              <w:t>Сарқынды сулардың пайда болуын болғызбау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_Toc235544375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247</w:t>
            </w:r>
            <w:r w:rsidR="00482A8F" w:rsidRPr="00790982">
              <w:rPr>
                <w:bCs/>
                <w:webHidden/>
                <w:sz w:val="28"/>
                <w:szCs w:val="28"/>
              </w:rPr>
              <w:fldChar w:fldCharType="end"/>
            </w:r>
          </w:hyperlink>
        </w:p>
        <w:p w14:paraId="362A6DCA" w14:textId="154D6A7D"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376" w:history="1">
            <w:r w:rsidR="00482A8F" w:rsidRPr="00790982">
              <w:rPr>
                <w:rStyle w:val="af3"/>
                <w:rFonts w:eastAsia="DengXian Light"/>
                <w:bCs/>
                <w:sz w:val="28"/>
                <w:szCs w:val="28"/>
              </w:rPr>
              <w:t>5.5.2.1.</w:t>
            </w:r>
            <w:r w:rsidR="00482A8F" w:rsidRPr="00790982">
              <w:rPr>
                <w:rFonts w:asciiTheme="minorHAnsi" w:eastAsiaTheme="minorEastAsia" w:hAnsiTheme="minorHAnsi" w:cstheme="minorBidi"/>
                <w:bCs/>
                <w:color w:val="auto"/>
                <w:kern w:val="2"/>
                <w:sz w:val="28"/>
                <w:szCs w:val="28"/>
                <w:lang w:val="ru-RU" w:eastAsia="ru-RU"/>
                <w14:ligatures w14:val="standardContextual"/>
              </w:rPr>
              <w:tab/>
            </w:r>
            <w:r w:rsidR="00482A8F" w:rsidRPr="00790982">
              <w:rPr>
                <w:rStyle w:val="af3"/>
                <w:rFonts w:eastAsia="DengXian Light"/>
                <w:bCs/>
                <w:sz w:val="28"/>
                <w:szCs w:val="28"/>
              </w:rPr>
              <w:t>Мырыш зауыттарынан шығатын сарқынды суларды тазарту (бастапқы, қайталама гидрометаллургиялық және пирометаллургиялық процестер)</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_Toc235544376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247</w:t>
            </w:r>
            <w:r w:rsidR="00482A8F" w:rsidRPr="00790982">
              <w:rPr>
                <w:bCs/>
                <w:webHidden/>
                <w:sz w:val="28"/>
                <w:szCs w:val="28"/>
              </w:rPr>
              <w:fldChar w:fldCharType="end"/>
            </w:r>
          </w:hyperlink>
        </w:p>
        <w:p w14:paraId="14C29D8D" w14:textId="1A116272"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377" w:history="1">
            <w:r w:rsidR="00482A8F" w:rsidRPr="00790982">
              <w:rPr>
                <w:rStyle w:val="af3"/>
                <w:rFonts w:eastAsia="DengXian Light"/>
                <w:bCs/>
                <w:sz w:val="28"/>
                <w:szCs w:val="28"/>
              </w:rPr>
              <w:t>5.5.2.2.</w:t>
            </w:r>
            <w:r w:rsidR="00482A8F" w:rsidRPr="00790982">
              <w:rPr>
                <w:rFonts w:asciiTheme="minorHAnsi" w:eastAsiaTheme="minorEastAsia" w:hAnsiTheme="minorHAnsi" w:cstheme="minorBidi"/>
                <w:bCs/>
                <w:color w:val="auto"/>
                <w:kern w:val="2"/>
                <w:sz w:val="28"/>
                <w:szCs w:val="28"/>
                <w:lang w:val="ru-RU" w:eastAsia="ru-RU"/>
                <w14:ligatures w14:val="standardContextual"/>
              </w:rPr>
              <w:tab/>
            </w:r>
            <w:r w:rsidR="00482A8F" w:rsidRPr="00790982">
              <w:rPr>
                <w:rStyle w:val="af3"/>
                <w:rFonts w:eastAsia="DengXian Light"/>
                <w:bCs/>
                <w:sz w:val="28"/>
                <w:szCs w:val="28"/>
              </w:rPr>
              <w:t>Мырыштың гидрометаллургиялық және пирометаллургиялық өндірісінен шығатын сарқынды суларды тазарту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_Toc235544377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247</w:t>
            </w:r>
            <w:r w:rsidR="00482A8F" w:rsidRPr="00790982">
              <w:rPr>
                <w:bCs/>
                <w:webHidden/>
                <w:sz w:val="28"/>
                <w:szCs w:val="28"/>
              </w:rPr>
              <w:fldChar w:fldCharType="end"/>
            </w:r>
          </w:hyperlink>
        </w:p>
        <w:p w14:paraId="0922E26C" w14:textId="4DA4BFFF" w:rsidR="00482A8F" w:rsidRPr="00790982" w:rsidRDefault="00D96019" w:rsidP="00706413">
          <w:pPr>
            <w:pStyle w:val="2f2"/>
            <w:tabs>
              <w:tab w:val="left" w:pos="960"/>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378" w:history="1">
            <w:r w:rsidR="00482A8F" w:rsidRPr="00790982">
              <w:rPr>
                <w:rStyle w:val="af3"/>
                <w:rFonts w:eastAsia="DengXian Light"/>
                <w:bCs/>
                <w:noProof/>
                <w:sz w:val="28"/>
                <w:szCs w:val="28"/>
                <w:lang w:val="kk-KZ"/>
              </w:rPr>
              <w:t>5.6.</w:t>
            </w:r>
            <w:r w:rsidR="00482A8F" w:rsidRPr="00790982">
              <w:rPr>
                <w:rFonts w:asciiTheme="minorHAnsi" w:eastAsiaTheme="minorEastAsia" w:hAnsiTheme="minorHAnsi" w:cstheme="minorBidi"/>
                <w:bCs/>
                <w:noProof/>
                <w:kern w:val="2"/>
                <w:sz w:val="28"/>
                <w:szCs w:val="28"/>
                <w14:ligatures w14:val="standardContextual"/>
              </w:rPr>
              <w:tab/>
            </w:r>
            <w:r w:rsidR="00482A8F" w:rsidRPr="00790982">
              <w:rPr>
                <w:rStyle w:val="af3"/>
                <w:rFonts w:eastAsia="DengXian Light"/>
                <w:bCs/>
                <w:noProof/>
                <w:sz w:val="28"/>
                <w:szCs w:val="28"/>
                <w:lang w:val="kk-KZ"/>
              </w:rPr>
              <w:t>Кадмийді өндіру және кері өңдеу схемалары</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_Toc235544378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253</w:t>
            </w:r>
            <w:r w:rsidR="00482A8F" w:rsidRPr="00790982">
              <w:rPr>
                <w:bCs/>
                <w:noProof/>
                <w:webHidden/>
                <w:sz w:val="28"/>
                <w:szCs w:val="28"/>
              </w:rPr>
              <w:fldChar w:fldCharType="end"/>
            </w:r>
          </w:hyperlink>
        </w:p>
        <w:p w14:paraId="1A55058E" w14:textId="2B1DCD56"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79" w:history="1">
            <w:r w:rsidR="00482A8F" w:rsidRPr="00790982">
              <w:rPr>
                <w:rStyle w:val="af3"/>
                <w:rFonts w:eastAsia="DengXian Light"/>
                <w:bCs/>
                <w:sz w:val="28"/>
                <w:szCs w:val="28"/>
                <w:lang w:val="kk-KZ" w:eastAsia="en-US"/>
              </w:rPr>
              <w:t>5.6.1. Кадмийдің гидрометаллургиялық өндірісі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_Toc235544379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253</w:t>
            </w:r>
            <w:r w:rsidR="00482A8F" w:rsidRPr="00790982">
              <w:rPr>
                <w:bCs/>
                <w:webHidden/>
                <w:sz w:val="28"/>
                <w:szCs w:val="28"/>
              </w:rPr>
              <w:fldChar w:fldCharType="end"/>
            </w:r>
          </w:hyperlink>
        </w:p>
        <w:p w14:paraId="4AC2D487" w14:textId="11426BCE"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380" w:history="1">
            <w:r w:rsidR="00482A8F" w:rsidRPr="00790982">
              <w:rPr>
                <w:rStyle w:val="af3"/>
                <w:rFonts w:eastAsia="DengXian Light"/>
                <w:bCs/>
                <w:sz w:val="28"/>
                <w:szCs w:val="28"/>
              </w:rPr>
              <w:t>5.6.1.1. Шаймалау мен қатты және сұйық фазалардың бөлінуінен түзілетін шығарындыларды болғызбау және азайту тәсілдері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_Toc235544380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253</w:t>
            </w:r>
            <w:r w:rsidR="00482A8F" w:rsidRPr="00790982">
              <w:rPr>
                <w:bCs/>
                <w:webHidden/>
                <w:sz w:val="28"/>
                <w:szCs w:val="28"/>
              </w:rPr>
              <w:fldChar w:fldCharType="end"/>
            </w:r>
          </w:hyperlink>
        </w:p>
        <w:p w14:paraId="2F6024DF" w14:textId="60A62EBA"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381" w:history="1">
            <w:r w:rsidR="00482A8F" w:rsidRPr="00790982">
              <w:rPr>
                <w:rStyle w:val="af3"/>
                <w:rFonts w:eastAsia="DengXian Light"/>
                <w:bCs/>
                <w:sz w:val="28"/>
                <w:szCs w:val="28"/>
              </w:rPr>
              <w:t>5.</w:t>
            </w:r>
            <w:r w:rsidR="00482A8F" w:rsidRPr="00790982">
              <w:rPr>
                <w:rStyle w:val="af3"/>
                <w:rFonts w:eastAsia="DengXian Light"/>
                <w:bCs/>
                <w:sz w:val="28"/>
                <w:szCs w:val="28"/>
                <w:lang w:bidi="ru-RU"/>
              </w:rPr>
              <w:t>6</w:t>
            </w:r>
            <w:r w:rsidR="00482A8F" w:rsidRPr="00790982">
              <w:rPr>
                <w:rStyle w:val="af3"/>
                <w:rFonts w:eastAsia="DengXian Light"/>
                <w:bCs/>
                <w:sz w:val="28"/>
                <w:szCs w:val="28"/>
              </w:rPr>
              <w:t>.1.2. Электролизден түзілетін шығарындыларды болғызбау тәсілдері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_Toc235544381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253</w:t>
            </w:r>
            <w:r w:rsidR="00482A8F" w:rsidRPr="00790982">
              <w:rPr>
                <w:bCs/>
                <w:webHidden/>
                <w:sz w:val="28"/>
                <w:szCs w:val="28"/>
              </w:rPr>
              <w:fldChar w:fldCharType="end"/>
            </w:r>
          </w:hyperlink>
        </w:p>
        <w:p w14:paraId="16735316" w14:textId="6C48F8B9"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382" w:history="1">
            <w:r w:rsidR="00482A8F" w:rsidRPr="00790982">
              <w:rPr>
                <w:rStyle w:val="af3"/>
                <w:rFonts w:eastAsia="DengXian Light"/>
                <w:bCs/>
                <w:sz w:val="28"/>
                <w:szCs w:val="28"/>
              </w:rPr>
              <w:t>5.6.1.3. Кадмийдің гидрометаллургиялық өндірісінен түзілетін қалдықтар мен қоқыстарды болғызбау және азайту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_Toc235544382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254</w:t>
            </w:r>
            <w:r w:rsidR="00482A8F" w:rsidRPr="00790982">
              <w:rPr>
                <w:bCs/>
                <w:webHidden/>
                <w:sz w:val="28"/>
                <w:szCs w:val="28"/>
              </w:rPr>
              <w:fldChar w:fldCharType="end"/>
            </w:r>
          </w:hyperlink>
        </w:p>
        <w:p w14:paraId="61471ED3" w14:textId="6EF48F95" w:rsidR="00482A8F" w:rsidRPr="00790982" w:rsidRDefault="00D96019" w:rsidP="00706413">
          <w:pPr>
            <w:pStyle w:val="2f2"/>
            <w:tabs>
              <w:tab w:val="left" w:pos="960"/>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383" w:history="1">
            <w:r w:rsidR="00482A8F" w:rsidRPr="00790982">
              <w:rPr>
                <w:rStyle w:val="af3"/>
                <w:rFonts w:eastAsia="DengXian Light"/>
                <w:bCs/>
                <w:iCs/>
                <w:noProof/>
                <w:sz w:val="28"/>
                <w:szCs w:val="28"/>
                <w:lang w:val="kk-KZ" w:bidi="ru-RU"/>
              </w:rPr>
              <w:t>5.7.</w:t>
            </w:r>
            <w:r w:rsidR="00482A8F" w:rsidRPr="00790982">
              <w:rPr>
                <w:rFonts w:asciiTheme="minorHAnsi" w:eastAsiaTheme="minorEastAsia" w:hAnsiTheme="minorHAnsi" w:cstheme="minorBidi"/>
                <w:bCs/>
                <w:noProof/>
                <w:kern w:val="2"/>
                <w:sz w:val="28"/>
                <w:szCs w:val="28"/>
                <w14:ligatures w14:val="standardContextual"/>
              </w:rPr>
              <w:tab/>
            </w:r>
            <w:r w:rsidR="00482A8F" w:rsidRPr="00790982">
              <w:rPr>
                <w:rStyle w:val="af3"/>
                <w:rFonts w:eastAsia="DengXian Light"/>
                <w:bCs/>
                <w:iCs/>
                <w:noProof/>
                <w:sz w:val="28"/>
                <w:szCs w:val="28"/>
                <w:lang w:val="kk-KZ" w:bidi="ru-RU"/>
              </w:rPr>
              <w:t>Кадмийдің пирометаллургиялық өндірісі</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_Toc235544383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256</w:t>
            </w:r>
            <w:r w:rsidR="00482A8F" w:rsidRPr="00790982">
              <w:rPr>
                <w:bCs/>
                <w:noProof/>
                <w:webHidden/>
                <w:sz w:val="28"/>
                <w:szCs w:val="28"/>
              </w:rPr>
              <w:fldChar w:fldCharType="end"/>
            </w:r>
          </w:hyperlink>
        </w:p>
        <w:p w14:paraId="00766876" w14:textId="0E4CA441"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84" w:history="1">
            <w:r w:rsidR="00482A8F" w:rsidRPr="00790982">
              <w:rPr>
                <w:rStyle w:val="af3"/>
                <w:rFonts w:eastAsia="DengXian Light"/>
                <w:bCs/>
                <w:sz w:val="28"/>
                <w:szCs w:val="28"/>
                <w:lang w:val="kk-KZ" w:eastAsia="en-US"/>
              </w:rPr>
              <w:t>5.7.1. Металл кадмий цементтерін брикеттеуден және илемдеуден түзілетін шығарындыларды болғызбау және азайту тәсілдері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_Toc235544384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256</w:t>
            </w:r>
            <w:r w:rsidR="00482A8F" w:rsidRPr="00790982">
              <w:rPr>
                <w:bCs/>
                <w:webHidden/>
                <w:sz w:val="28"/>
                <w:szCs w:val="28"/>
              </w:rPr>
              <w:fldChar w:fldCharType="end"/>
            </w:r>
          </w:hyperlink>
        </w:p>
        <w:p w14:paraId="5992283E" w14:textId="707AC954" w:rsidR="00482A8F" w:rsidRPr="00790982" w:rsidRDefault="00D96019" w:rsidP="00706413">
          <w:pPr>
            <w:pStyle w:val="35"/>
            <w:tabs>
              <w:tab w:val="left" w:pos="960"/>
            </w:tabs>
            <w:ind w:right="0"/>
            <w:rPr>
              <w:rFonts w:asciiTheme="minorHAnsi" w:eastAsiaTheme="minorEastAsia" w:hAnsiTheme="minorHAnsi" w:cstheme="minorBidi"/>
              <w:bCs/>
              <w:iCs w:val="0"/>
              <w:kern w:val="2"/>
              <w:sz w:val="28"/>
              <w:szCs w:val="28"/>
              <w:lang w:val="ru-RU"/>
              <w14:ligatures w14:val="standardContextual"/>
            </w:rPr>
          </w:pPr>
          <w:hyperlink w:anchor="_Toc235544385" w:history="1">
            <w:r w:rsidR="00482A8F" w:rsidRPr="00790982">
              <w:rPr>
                <w:rStyle w:val="af3"/>
                <w:rFonts w:eastAsia="DengXian Light"/>
                <w:bCs/>
                <w:sz w:val="28"/>
                <w:szCs w:val="28"/>
                <w:lang w:val="kk-KZ" w:eastAsia="en-US"/>
              </w:rPr>
              <w:t>5.7.2.</w:t>
            </w:r>
            <w:r w:rsidR="00482A8F" w:rsidRPr="00790982">
              <w:rPr>
                <w:rFonts w:asciiTheme="minorHAnsi" w:eastAsiaTheme="minorEastAsia" w:hAnsiTheme="minorHAnsi" w:cstheme="minorBidi"/>
                <w:bCs/>
                <w:iCs w:val="0"/>
                <w:kern w:val="2"/>
                <w:sz w:val="28"/>
                <w:szCs w:val="28"/>
                <w:lang w:val="ru-RU"/>
                <w14:ligatures w14:val="standardContextual"/>
              </w:rPr>
              <w:tab/>
            </w:r>
            <w:r w:rsidR="00482A8F" w:rsidRPr="00790982">
              <w:rPr>
                <w:rStyle w:val="af3"/>
                <w:rFonts w:eastAsia="DengXian Light"/>
                <w:bCs/>
                <w:sz w:val="28"/>
                <w:szCs w:val="28"/>
                <w:lang w:val="kk-KZ" w:eastAsia="en-US"/>
              </w:rPr>
              <w:t>Фьюминг/конденсация арқылы кадмий алу процестеріндегі шығарындыларды азайту тәсілдері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_Toc235544385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257</w:t>
            </w:r>
            <w:r w:rsidR="00482A8F" w:rsidRPr="00790982">
              <w:rPr>
                <w:bCs/>
                <w:webHidden/>
                <w:sz w:val="28"/>
                <w:szCs w:val="28"/>
              </w:rPr>
              <w:fldChar w:fldCharType="end"/>
            </w:r>
          </w:hyperlink>
        </w:p>
        <w:p w14:paraId="571EC743" w14:textId="2CAD1D37" w:rsidR="00482A8F" w:rsidRPr="00790982" w:rsidRDefault="00D96019" w:rsidP="00706413">
          <w:pPr>
            <w:pStyle w:val="35"/>
            <w:tabs>
              <w:tab w:val="left" w:pos="960"/>
            </w:tabs>
            <w:ind w:right="0"/>
            <w:rPr>
              <w:rFonts w:asciiTheme="minorHAnsi" w:eastAsiaTheme="minorEastAsia" w:hAnsiTheme="minorHAnsi" w:cstheme="minorBidi"/>
              <w:bCs/>
              <w:iCs w:val="0"/>
              <w:kern w:val="2"/>
              <w:sz w:val="28"/>
              <w:szCs w:val="28"/>
              <w:lang w:val="ru-RU"/>
              <w14:ligatures w14:val="standardContextual"/>
            </w:rPr>
          </w:pPr>
          <w:hyperlink w:anchor="_Toc235544386" w:history="1">
            <w:r w:rsidR="00482A8F" w:rsidRPr="00790982">
              <w:rPr>
                <w:rStyle w:val="af3"/>
                <w:rFonts w:eastAsia="DengXian Light"/>
                <w:bCs/>
                <w:sz w:val="28"/>
                <w:szCs w:val="28"/>
                <w:lang w:val="kk-KZ" w:eastAsia="en-US"/>
              </w:rPr>
              <w:t>5.7.3.</w:t>
            </w:r>
            <w:r w:rsidR="00482A8F" w:rsidRPr="00790982">
              <w:rPr>
                <w:rFonts w:asciiTheme="minorHAnsi" w:eastAsiaTheme="minorEastAsia" w:hAnsiTheme="minorHAnsi" w:cstheme="minorBidi"/>
                <w:bCs/>
                <w:iCs w:val="0"/>
                <w:kern w:val="2"/>
                <w:sz w:val="28"/>
                <w:szCs w:val="28"/>
                <w:lang w:val="ru-RU"/>
                <w14:ligatures w14:val="standardContextual"/>
              </w:rPr>
              <w:tab/>
            </w:r>
            <w:r w:rsidR="00482A8F" w:rsidRPr="00790982">
              <w:rPr>
                <w:rStyle w:val="af3"/>
                <w:rFonts w:eastAsia="DengXian Light"/>
                <w:bCs/>
                <w:sz w:val="28"/>
                <w:szCs w:val="28"/>
                <w:lang w:val="kk-KZ" w:eastAsia="en-US"/>
              </w:rPr>
              <w:t>Кадмийдің пирометаллургиялық өндірісінен түзілетін қалдықтар мен қоқыстарды болғызбау және азайту тәсілдері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_Toc235544386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258</w:t>
            </w:r>
            <w:r w:rsidR="00482A8F" w:rsidRPr="00790982">
              <w:rPr>
                <w:bCs/>
                <w:webHidden/>
                <w:sz w:val="28"/>
                <w:szCs w:val="28"/>
              </w:rPr>
              <w:fldChar w:fldCharType="end"/>
            </w:r>
          </w:hyperlink>
        </w:p>
        <w:p w14:paraId="52CF3A7E" w14:textId="18D686FD" w:rsidR="00482A8F" w:rsidRPr="00790982" w:rsidRDefault="00D96019" w:rsidP="00706413">
          <w:pPr>
            <w:pStyle w:val="2f2"/>
            <w:tabs>
              <w:tab w:val="left" w:pos="960"/>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387" w:history="1">
            <w:r w:rsidR="00482A8F" w:rsidRPr="00790982">
              <w:rPr>
                <w:rStyle w:val="af3"/>
                <w:rFonts w:eastAsia="DengXian Light"/>
                <w:bCs/>
                <w:iCs/>
                <w:noProof/>
                <w:sz w:val="28"/>
                <w:szCs w:val="28"/>
                <w:lang w:val="kk-KZ" w:bidi="ru-RU"/>
              </w:rPr>
              <w:t>5.8.</w:t>
            </w:r>
            <w:r w:rsidR="00482A8F" w:rsidRPr="00790982">
              <w:rPr>
                <w:rFonts w:asciiTheme="minorHAnsi" w:eastAsiaTheme="minorEastAsia" w:hAnsiTheme="minorHAnsi" w:cstheme="minorBidi"/>
                <w:bCs/>
                <w:noProof/>
                <w:kern w:val="2"/>
                <w:sz w:val="28"/>
                <w:szCs w:val="28"/>
                <w14:ligatures w14:val="standardContextual"/>
              </w:rPr>
              <w:tab/>
            </w:r>
            <w:r w:rsidR="00482A8F" w:rsidRPr="00790982">
              <w:rPr>
                <w:rStyle w:val="af3"/>
                <w:rFonts w:eastAsia="DengXian Light"/>
                <w:bCs/>
                <w:iCs/>
                <w:noProof/>
                <w:sz w:val="28"/>
                <w:szCs w:val="28"/>
                <w:lang w:val="kk-KZ" w:bidi="ru-RU"/>
              </w:rPr>
              <w:t xml:space="preserve">Кадмий құймаларын балқыту, </w:t>
            </w:r>
            <w:r w:rsidR="00482A8F" w:rsidRPr="00790982">
              <w:rPr>
                <w:rStyle w:val="af3"/>
                <w:rFonts w:eastAsia="DengXian Light"/>
                <w:bCs/>
                <w:iCs/>
                <w:noProof/>
                <w:sz w:val="28"/>
                <w:szCs w:val="28"/>
                <w:lang w:val="kk-KZ" w:eastAsia="en-US"/>
              </w:rPr>
              <w:t xml:space="preserve">қорытпалар </w:t>
            </w:r>
            <w:r w:rsidR="00482A8F" w:rsidRPr="00790982">
              <w:rPr>
                <w:rStyle w:val="af3"/>
                <w:rFonts w:eastAsia="DengXian Light"/>
                <w:bCs/>
                <w:iCs/>
                <w:noProof/>
                <w:sz w:val="28"/>
                <w:szCs w:val="28"/>
                <w:lang w:val="kk-KZ" w:bidi="ru-RU"/>
              </w:rPr>
              <w:t>алу және құю (бастапқы және қайталама циклдер)</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_Toc235544387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258</w:t>
            </w:r>
            <w:r w:rsidR="00482A8F" w:rsidRPr="00790982">
              <w:rPr>
                <w:bCs/>
                <w:noProof/>
                <w:webHidden/>
                <w:sz w:val="28"/>
                <w:szCs w:val="28"/>
              </w:rPr>
              <w:fldChar w:fldCharType="end"/>
            </w:r>
          </w:hyperlink>
        </w:p>
        <w:p w14:paraId="7303D5DA" w14:textId="5E23A45D"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88" w:history="1">
            <w:r w:rsidR="00482A8F" w:rsidRPr="00790982">
              <w:rPr>
                <w:rStyle w:val="af3"/>
                <w:rFonts w:eastAsia="DengXian Light"/>
                <w:bCs/>
                <w:sz w:val="28"/>
                <w:szCs w:val="28"/>
                <w:lang w:val="kk-KZ" w:eastAsia="en-US"/>
              </w:rPr>
              <w:t>5.8.1. Балқыту, қайта балқыту, қорытпалар алу мен құю пештерінен түзілетін шығарындыларды болғызбау және азайту тәсілдері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_Toc235544388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258</w:t>
            </w:r>
            <w:r w:rsidR="00482A8F" w:rsidRPr="00790982">
              <w:rPr>
                <w:bCs/>
                <w:webHidden/>
                <w:sz w:val="28"/>
                <w:szCs w:val="28"/>
              </w:rPr>
              <w:fldChar w:fldCharType="end"/>
            </w:r>
          </w:hyperlink>
        </w:p>
        <w:p w14:paraId="7530037A" w14:textId="06C7F224" w:rsidR="00482A8F" w:rsidRPr="00790982" w:rsidRDefault="00D96019" w:rsidP="00706413">
          <w:pPr>
            <w:pStyle w:val="35"/>
            <w:tabs>
              <w:tab w:val="left" w:pos="960"/>
            </w:tabs>
            <w:ind w:right="0"/>
            <w:rPr>
              <w:rFonts w:asciiTheme="minorHAnsi" w:eastAsiaTheme="minorEastAsia" w:hAnsiTheme="minorHAnsi" w:cstheme="minorBidi"/>
              <w:bCs/>
              <w:iCs w:val="0"/>
              <w:kern w:val="2"/>
              <w:sz w:val="28"/>
              <w:szCs w:val="28"/>
              <w:lang w:val="ru-RU"/>
              <w14:ligatures w14:val="standardContextual"/>
            </w:rPr>
          </w:pPr>
          <w:hyperlink w:anchor="_Toc235544389" w:history="1">
            <w:r w:rsidR="00482A8F" w:rsidRPr="00790982">
              <w:rPr>
                <w:rStyle w:val="af3"/>
                <w:rFonts w:eastAsia="DengXian Light"/>
                <w:bCs/>
                <w:sz w:val="28"/>
                <w:szCs w:val="28"/>
                <w:lang w:val="kk-KZ" w:eastAsia="en-US"/>
              </w:rPr>
              <w:t>5.8.2.</w:t>
            </w:r>
            <w:r w:rsidR="00482A8F" w:rsidRPr="00790982">
              <w:rPr>
                <w:rFonts w:asciiTheme="minorHAnsi" w:eastAsiaTheme="minorEastAsia" w:hAnsiTheme="minorHAnsi" w:cstheme="minorBidi"/>
                <w:bCs/>
                <w:iCs w:val="0"/>
                <w:kern w:val="2"/>
                <w:sz w:val="28"/>
                <w:szCs w:val="28"/>
                <w:lang w:val="ru-RU"/>
                <w14:ligatures w14:val="standardContextual"/>
              </w:rPr>
              <w:tab/>
            </w:r>
            <w:r w:rsidR="00482A8F" w:rsidRPr="00790982">
              <w:rPr>
                <w:rStyle w:val="af3"/>
                <w:rFonts w:eastAsia="DengXian Light"/>
                <w:bCs/>
                <w:sz w:val="28"/>
                <w:szCs w:val="28"/>
                <w:lang w:val="kk-KZ" w:eastAsia="en-US"/>
              </w:rPr>
              <w:t>Балқыту процестерінен түзілетін қалдықтар мен қоқыстарды болғызбау және азайту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_Toc235544389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260</w:t>
            </w:r>
            <w:r w:rsidR="00482A8F" w:rsidRPr="00790982">
              <w:rPr>
                <w:bCs/>
                <w:webHidden/>
                <w:sz w:val="28"/>
                <w:szCs w:val="28"/>
              </w:rPr>
              <w:fldChar w:fldCharType="end"/>
            </w:r>
          </w:hyperlink>
        </w:p>
        <w:p w14:paraId="4E02661E" w14:textId="20110612" w:rsidR="00482A8F" w:rsidRPr="00790982" w:rsidRDefault="00D96019" w:rsidP="00706413">
          <w:pPr>
            <w:pStyle w:val="35"/>
            <w:tabs>
              <w:tab w:val="left" w:pos="960"/>
            </w:tabs>
            <w:ind w:right="0"/>
            <w:rPr>
              <w:rFonts w:asciiTheme="minorHAnsi" w:eastAsiaTheme="minorEastAsia" w:hAnsiTheme="minorHAnsi" w:cstheme="minorBidi"/>
              <w:bCs/>
              <w:iCs w:val="0"/>
              <w:kern w:val="2"/>
              <w:sz w:val="28"/>
              <w:szCs w:val="28"/>
              <w:lang w:val="ru-RU"/>
              <w14:ligatures w14:val="standardContextual"/>
            </w:rPr>
          </w:pPr>
          <w:hyperlink w:anchor="_Toc235544390" w:history="1">
            <w:r w:rsidR="00482A8F" w:rsidRPr="00790982">
              <w:rPr>
                <w:rStyle w:val="af3"/>
                <w:rFonts w:eastAsia="DengXian Light"/>
                <w:bCs/>
                <w:sz w:val="28"/>
                <w:szCs w:val="28"/>
                <w:lang w:val="kk-KZ" w:eastAsia="en-US"/>
              </w:rPr>
              <w:t>5.8.3.</w:t>
            </w:r>
            <w:r w:rsidR="00482A8F" w:rsidRPr="00790982">
              <w:rPr>
                <w:rFonts w:asciiTheme="minorHAnsi" w:eastAsiaTheme="minorEastAsia" w:hAnsiTheme="minorHAnsi" w:cstheme="minorBidi"/>
                <w:bCs/>
                <w:iCs w:val="0"/>
                <w:kern w:val="2"/>
                <w:sz w:val="28"/>
                <w:szCs w:val="28"/>
                <w:lang w:val="ru-RU"/>
                <w14:ligatures w14:val="standardContextual"/>
              </w:rPr>
              <w:tab/>
            </w:r>
            <w:r w:rsidR="00482A8F" w:rsidRPr="00790982">
              <w:rPr>
                <w:rStyle w:val="af3"/>
                <w:rFonts w:eastAsia="DengXian Light"/>
                <w:bCs/>
                <w:sz w:val="28"/>
                <w:szCs w:val="28"/>
                <w:lang w:val="kk-KZ" w:eastAsia="en-US"/>
              </w:rPr>
              <w:t>Сарқынды сулардың түзілуін болғызбау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_Toc235544390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260</w:t>
            </w:r>
            <w:r w:rsidR="00482A8F" w:rsidRPr="00790982">
              <w:rPr>
                <w:bCs/>
                <w:webHidden/>
                <w:sz w:val="28"/>
                <w:szCs w:val="28"/>
              </w:rPr>
              <w:fldChar w:fldCharType="end"/>
            </w:r>
          </w:hyperlink>
        </w:p>
        <w:p w14:paraId="4D145E0C" w14:textId="71C32D0E" w:rsidR="00482A8F" w:rsidRPr="00790982" w:rsidRDefault="00D96019" w:rsidP="00706413">
          <w:pPr>
            <w:pStyle w:val="35"/>
            <w:tabs>
              <w:tab w:val="left" w:pos="960"/>
            </w:tabs>
            <w:ind w:right="0"/>
            <w:rPr>
              <w:rFonts w:asciiTheme="minorHAnsi" w:eastAsiaTheme="minorEastAsia" w:hAnsiTheme="minorHAnsi" w:cstheme="minorBidi"/>
              <w:bCs/>
              <w:iCs w:val="0"/>
              <w:kern w:val="2"/>
              <w:sz w:val="28"/>
              <w:szCs w:val="28"/>
              <w:lang w:val="ru-RU"/>
              <w14:ligatures w14:val="standardContextual"/>
            </w:rPr>
          </w:pPr>
          <w:hyperlink w:anchor="_Toc235544391" w:history="1">
            <w:r w:rsidR="00482A8F" w:rsidRPr="00790982">
              <w:rPr>
                <w:rStyle w:val="af3"/>
                <w:rFonts w:eastAsia="DengXian Light"/>
                <w:bCs/>
                <w:sz w:val="28"/>
                <w:szCs w:val="28"/>
                <w:lang w:val="kk-KZ" w:eastAsia="en-US"/>
              </w:rPr>
              <w:t>5.8.4.</w:t>
            </w:r>
            <w:r w:rsidR="00482A8F" w:rsidRPr="00790982">
              <w:rPr>
                <w:rFonts w:asciiTheme="minorHAnsi" w:eastAsiaTheme="minorEastAsia" w:hAnsiTheme="minorHAnsi" w:cstheme="minorBidi"/>
                <w:bCs/>
                <w:iCs w:val="0"/>
                <w:kern w:val="2"/>
                <w:sz w:val="28"/>
                <w:szCs w:val="28"/>
                <w:lang w:val="ru-RU"/>
                <w14:ligatures w14:val="standardContextual"/>
              </w:rPr>
              <w:tab/>
            </w:r>
            <w:r w:rsidR="00482A8F" w:rsidRPr="00790982">
              <w:rPr>
                <w:rStyle w:val="af3"/>
                <w:rFonts w:eastAsia="DengXian Light"/>
                <w:bCs/>
                <w:sz w:val="28"/>
                <w:szCs w:val="28"/>
                <w:lang w:val="kk-KZ" w:eastAsia="en-US"/>
              </w:rPr>
              <w:t>Кадмий алу қондырғыларынан шығатын сарқынды суларды тазарту (бастапқы, қайталама гидрометаллургиялық және пирометаллургиялық процестер)</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_Toc235544391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260</w:t>
            </w:r>
            <w:r w:rsidR="00482A8F" w:rsidRPr="00790982">
              <w:rPr>
                <w:bCs/>
                <w:webHidden/>
                <w:sz w:val="28"/>
                <w:szCs w:val="28"/>
              </w:rPr>
              <w:fldChar w:fldCharType="end"/>
            </w:r>
          </w:hyperlink>
        </w:p>
        <w:p w14:paraId="2168C156" w14:textId="268E4300" w:rsidR="00482A8F" w:rsidRPr="00790982" w:rsidRDefault="00D96019" w:rsidP="00706413">
          <w:pPr>
            <w:pStyle w:val="2f2"/>
            <w:tabs>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392" w:history="1">
            <w:r w:rsidR="00482A8F" w:rsidRPr="00790982">
              <w:rPr>
                <w:rStyle w:val="af3"/>
                <w:rFonts w:eastAsia="DengXian Light"/>
                <w:bCs/>
                <w:noProof/>
                <w:sz w:val="28"/>
                <w:szCs w:val="28"/>
                <w:lang w:val="kk-KZ" w:bidi="ru-RU"/>
              </w:rPr>
              <w:t>5.9. Энергия</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_Toc235544392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261</w:t>
            </w:r>
            <w:r w:rsidR="00482A8F" w:rsidRPr="00790982">
              <w:rPr>
                <w:bCs/>
                <w:noProof/>
                <w:webHidden/>
                <w:sz w:val="28"/>
                <w:szCs w:val="28"/>
              </w:rPr>
              <w:fldChar w:fldCharType="end"/>
            </w:r>
          </w:hyperlink>
        </w:p>
        <w:p w14:paraId="4ACDC4F3" w14:textId="1D74851B"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93" w:history="1">
            <w:r w:rsidR="00482A8F" w:rsidRPr="00790982">
              <w:rPr>
                <w:rStyle w:val="af3"/>
                <w:rFonts w:eastAsia="DengXian Light"/>
                <w:bCs/>
                <w:sz w:val="28"/>
                <w:szCs w:val="28"/>
                <w:lang w:val="kk-KZ" w:bidi="ru-RU"/>
              </w:rPr>
              <w:t>5.9.1. Негізгі технологиялық процестерден шығатын пайдаланылған газдардың жылуын пайдалану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_Toc235544393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261</w:t>
            </w:r>
            <w:r w:rsidR="00482A8F" w:rsidRPr="00790982">
              <w:rPr>
                <w:bCs/>
                <w:webHidden/>
                <w:sz w:val="28"/>
                <w:szCs w:val="28"/>
              </w:rPr>
              <w:fldChar w:fldCharType="end"/>
            </w:r>
          </w:hyperlink>
        </w:p>
        <w:p w14:paraId="53098DC5" w14:textId="4E0F33DF" w:rsidR="00482A8F" w:rsidRPr="00790982" w:rsidRDefault="00D96019" w:rsidP="00706413">
          <w:pPr>
            <w:pStyle w:val="2f2"/>
            <w:tabs>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394" w:history="1">
            <w:r w:rsidR="00482A8F" w:rsidRPr="00790982">
              <w:rPr>
                <w:rStyle w:val="af3"/>
                <w:rFonts w:eastAsia="DengXian Light"/>
                <w:bCs/>
                <w:noProof/>
                <w:sz w:val="28"/>
                <w:szCs w:val="28"/>
                <w:lang w:val="kk-KZ"/>
              </w:rPr>
              <w:t>5.10.</w:t>
            </w:r>
            <w:r w:rsidR="00482A8F" w:rsidRPr="00790982">
              <w:rPr>
                <w:rStyle w:val="af3"/>
                <w:rFonts w:eastAsia="DengXian Light"/>
                <w:bCs/>
                <w:noProof/>
                <w:sz w:val="28"/>
                <w:szCs w:val="28"/>
                <w:lang w:val="kk-KZ" w:eastAsia="en-US"/>
              </w:rPr>
              <w:t xml:space="preserve"> </w:t>
            </w:r>
            <w:r w:rsidR="00482A8F" w:rsidRPr="00790982">
              <w:rPr>
                <w:rStyle w:val="af3"/>
                <w:rFonts w:eastAsia="DengXian Light"/>
                <w:bCs/>
                <w:noProof/>
                <w:sz w:val="28"/>
                <w:szCs w:val="28"/>
                <w:lang w:val="kk-KZ"/>
              </w:rPr>
              <w:t>Су ресурстарын басқару және сарқынды суларды тазарту әдістері</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_Toc235544394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263</w:t>
            </w:r>
            <w:r w:rsidR="00482A8F" w:rsidRPr="00790982">
              <w:rPr>
                <w:bCs/>
                <w:noProof/>
                <w:webHidden/>
                <w:sz w:val="28"/>
                <w:szCs w:val="28"/>
              </w:rPr>
              <w:fldChar w:fldCharType="end"/>
            </w:r>
          </w:hyperlink>
        </w:p>
        <w:p w14:paraId="3090A332" w14:textId="6AE08263"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95" w:history="1">
            <w:r w:rsidR="00482A8F" w:rsidRPr="00790982">
              <w:rPr>
                <w:rStyle w:val="af3"/>
                <w:rFonts w:eastAsia="DengXian Light"/>
                <w:bCs/>
                <w:sz w:val="28"/>
                <w:szCs w:val="28"/>
                <w:lang w:val="kk-KZ" w:eastAsia="en-US"/>
              </w:rPr>
              <w:t>5.10.1. Қайта пайдалану және рециркуляция</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_Toc235544395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263</w:t>
            </w:r>
            <w:r w:rsidR="00482A8F" w:rsidRPr="00790982">
              <w:rPr>
                <w:bCs/>
                <w:webHidden/>
                <w:sz w:val="28"/>
                <w:szCs w:val="28"/>
              </w:rPr>
              <w:fldChar w:fldCharType="end"/>
            </w:r>
          </w:hyperlink>
        </w:p>
        <w:p w14:paraId="37D18CD5" w14:textId="3D343EF4"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396" w:history="1">
            <w:r w:rsidR="00482A8F" w:rsidRPr="00790982">
              <w:rPr>
                <w:rStyle w:val="af3"/>
                <w:rFonts w:eastAsia="DengXian Light"/>
                <w:bCs/>
                <w:sz w:val="28"/>
                <w:szCs w:val="28"/>
                <w:lang w:val="kk-KZ" w:eastAsia="en-US"/>
              </w:rPr>
              <w:t>5.10.2. Сарқынды суларды тазарту әдістері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_Toc235544396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266</w:t>
            </w:r>
            <w:r w:rsidR="00482A8F" w:rsidRPr="00790982">
              <w:rPr>
                <w:bCs/>
                <w:webHidden/>
                <w:sz w:val="28"/>
                <w:szCs w:val="28"/>
              </w:rPr>
              <w:fldChar w:fldCharType="end"/>
            </w:r>
          </w:hyperlink>
        </w:p>
        <w:p w14:paraId="7D148EC8" w14:textId="3318162D"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397" w:history="1">
            <w:r w:rsidR="00482A8F" w:rsidRPr="00790982">
              <w:rPr>
                <w:rStyle w:val="af3"/>
                <w:rFonts w:eastAsia="DengXian Light"/>
                <w:bCs/>
                <w:sz w:val="28"/>
                <w:szCs w:val="28"/>
              </w:rPr>
              <w:t>5.10.2.1. Химиялық шөктіру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_Toc235544397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267</w:t>
            </w:r>
            <w:r w:rsidR="00482A8F" w:rsidRPr="00790982">
              <w:rPr>
                <w:bCs/>
                <w:webHidden/>
                <w:sz w:val="28"/>
                <w:szCs w:val="28"/>
              </w:rPr>
              <w:fldChar w:fldCharType="end"/>
            </w:r>
          </w:hyperlink>
        </w:p>
        <w:p w14:paraId="18B692D5" w14:textId="28E3ECE1"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398" w:history="1">
            <w:r w:rsidR="00482A8F" w:rsidRPr="00790982">
              <w:rPr>
                <w:rStyle w:val="af3"/>
                <w:rFonts w:eastAsia="DengXian Light"/>
                <w:bCs/>
                <w:sz w:val="28"/>
                <w:szCs w:val="28"/>
              </w:rPr>
              <w:t>5.10.2.2. Қышқылы аз және технологиялық суды өңдеу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_Toc235544398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269</w:t>
            </w:r>
            <w:r w:rsidR="00482A8F" w:rsidRPr="00790982">
              <w:rPr>
                <w:bCs/>
                <w:webHidden/>
                <w:sz w:val="28"/>
                <w:szCs w:val="28"/>
              </w:rPr>
              <w:fldChar w:fldCharType="end"/>
            </w:r>
          </w:hyperlink>
        </w:p>
        <w:p w14:paraId="2F2BB8BE" w14:textId="57682816"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399" w:history="1">
            <w:r w:rsidR="00482A8F" w:rsidRPr="00790982">
              <w:rPr>
                <w:rStyle w:val="af3"/>
                <w:rFonts w:eastAsia="DengXian Light"/>
                <w:bCs/>
                <w:sz w:val="28"/>
                <w:szCs w:val="28"/>
              </w:rPr>
              <w:t>5.10.2.3. Сүзгілеу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_Toc235544399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271</w:t>
            </w:r>
            <w:r w:rsidR="00482A8F" w:rsidRPr="00790982">
              <w:rPr>
                <w:bCs/>
                <w:webHidden/>
                <w:sz w:val="28"/>
                <w:szCs w:val="28"/>
              </w:rPr>
              <w:fldChar w:fldCharType="end"/>
            </w:r>
          </w:hyperlink>
        </w:p>
        <w:p w14:paraId="3B5B0FD0" w14:textId="33C376F5"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400" w:history="1">
            <w:r w:rsidR="00482A8F" w:rsidRPr="00790982">
              <w:rPr>
                <w:rStyle w:val="af3"/>
                <w:rFonts w:eastAsia="DengXian Light"/>
                <w:bCs/>
                <w:sz w:val="28"/>
                <w:szCs w:val="28"/>
              </w:rPr>
              <w:t>5.10.2.4. Адсорбция әдісі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_Toc235544400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273</w:t>
            </w:r>
            <w:r w:rsidR="00482A8F" w:rsidRPr="00790982">
              <w:rPr>
                <w:bCs/>
                <w:webHidden/>
                <w:sz w:val="28"/>
                <w:szCs w:val="28"/>
              </w:rPr>
              <w:fldChar w:fldCharType="end"/>
            </w:r>
          </w:hyperlink>
        </w:p>
        <w:p w14:paraId="2F7A80A5" w14:textId="52A5D757" w:rsidR="00482A8F" w:rsidRPr="00790982" w:rsidRDefault="00D96019" w:rsidP="00706413">
          <w:pPr>
            <w:pStyle w:val="2f2"/>
            <w:tabs>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401" w:history="1">
            <w:r w:rsidR="00482A8F" w:rsidRPr="00790982">
              <w:rPr>
                <w:rStyle w:val="af3"/>
                <w:rFonts w:eastAsia="DengXian Light"/>
                <w:bCs/>
                <w:noProof/>
                <w:sz w:val="28"/>
                <w:szCs w:val="28"/>
                <w:shd w:val="clear" w:color="auto" w:fill="FFFFFF"/>
                <w:lang w:val="kk-KZ" w:eastAsia="en-US"/>
              </w:rPr>
              <w:t>5.11.</w:t>
            </w:r>
            <w:r w:rsidR="00482A8F" w:rsidRPr="00790982">
              <w:rPr>
                <w:rStyle w:val="af3"/>
                <w:rFonts w:eastAsia="DengXian Light"/>
                <w:bCs/>
                <w:noProof/>
                <w:sz w:val="28"/>
                <w:szCs w:val="28"/>
                <w:lang w:val="kk-KZ" w:eastAsia="en-US"/>
              </w:rPr>
              <w:t xml:space="preserve"> </w:t>
            </w:r>
            <w:r w:rsidR="00482A8F" w:rsidRPr="00790982">
              <w:rPr>
                <w:rStyle w:val="af3"/>
                <w:rFonts w:eastAsia="DengXian Light"/>
                <w:bCs/>
                <w:noProof/>
                <w:sz w:val="28"/>
                <w:szCs w:val="28"/>
                <w:shd w:val="clear" w:color="auto" w:fill="FFFFFF"/>
                <w:lang w:val="kk-KZ" w:eastAsia="en-US"/>
              </w:rPr>
              <w:t>Шахталардың өңделген кеңістігін мырыш өндірісінің қожымен толтыру</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_Toc235544401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274</w:t>
            </w:r>
            <w:r w:rsidR="00482A8F" w:rsidRPr="00790982">
              <w:rPr>
                <w:bCs/>
                <w:noProof/>
                <w:webHidden/>
                <w:sz w:val="28"/>
                <w:szCs w:val="28"/>
              </w:rPr>
              <w:fldChar w:fldCharType="end"/>
            </w:r>
          </w:hyperlink>
        </w:p>
        <w:p w14:paraId="09A60ADE" w14:textId="09C05ABA" w:rsidR="00482A8F" w:rsidRPr="00790982" w:rsidRDefault="00D96019" w:rsidP="00706413">
          <w:pPr>
            <w:pStyle w:val="17"/>
            <w:spacing w:after="0" w:line="240" w:lineRule="auto"/>
            <w:ind w:right="0"/>
            <w:rPr>
              <w:rFonts w:asciiTheme="minorHAnsi" w:eastAsiaTheme="minorEastAsia" w:hAnsiTheme="minorHAnsi" w:cstheme="minorBidi"/>
              <w:kern w:val="2"/>
              <w:sz w:val="28"/>
              <w:szCs w:val="28"/>
              <w:lang w:val="ru-RU" w:eastAsia="ru-RU"/>
              <w14:ligatures w14:val="standardContextual"/>
            </w:rPr>
          </w:pPr>
          <w:hyperlink w:anchor="_Toc235544402" w:history="1">
            <w:r w:rsidR="00482A8F" w:rsidRPr="00790982">
              <w:rPr>
                <w:rStyle w:val="af3"/>
                <w:sz w:val="28"/>
                <w:szCs w:val="28"/>
                <w:lang w:val="kk-KZ"/>
              </w:rPr>
              <w:t>6.</w:t>
            </w:r>
            <w:r w:rsidR="00482A8F" w:rsidRPr="00790982">
              <w:rPr>
                <w:rFonts w:asciiTheme="minorHAnsi" w:eastAsiaTheme="minorEastAsia" w:hAnsiTheme="minorHAnsi" w:cstheme="minorBidi"/>
                <w:kern w:val="2"/>
                <w:sz w:val="28"/>
                <w:szCs w:val="28"/>
                <w:lang w:val="ru-RU" w:eastAsia="ru-RU"/>
                <w14:ligatures w14:val="standardContextual"/>
              </w:rPr>
              <w:tab/>
            </w:r>
            <w:r w:rsidR="00482A8F" w:rsidRPr="00790982">
              <w:rPr>
                <w:rStyle w:val="af3"/>
                <w:sz w:val="28"/>
                <w:szCs w:val="28"/>
                <w:lang w:val="kk-KZ" w:bidi="ru-RU"/>
              </w:rPr>
              <w:t>ЕҚТ бойынша тұжырымдар қамтылған қорытынды</w:t>
            </w:r>
            <w:r w:rsidR="00482A8F" w:rsidRPr="00790982">
              <w:rPr>
                <w:webHidden/>
                <w:sz w:val="28"/>
                <w:szCs w:val="28"/>
              </w:rPr>
              <w:tab/>
            </w:r>
            <w:r w:rsidR="00482A8F" w:rsidRPr="00790982">
              <w:rPr>
                <w:webHidden/>
                <w:sz w:val="28"/>
                <w:szCs w:val="28"/>
              </w:rPr>
              <w:fldChar w:fldCharType="begin"/>
            </w:r>
            <w:r w:rsidR="00482A8F" w:rsidRPr="00790982">
              <w:rPr>
                <w:webHidden/>
                <w:sz w:val="28"/>
                <w:szCs w:val="28"/>
              </w:rPr>
              <w:instrText xml:space="preserve"> PAGEREF _Toc235544402 \h </w:instrText>
            </w:r>
            <w:r w:rsidR="00482A8F" w:rsidRPr="00790982">
              <w:rPr>
                <w:webHidden/>
                <w:sz w:val="28"/>
                <w:szCs w:val="28"/>
              </w:rPr>
            </w:r>
            <w:r w:rsidR="00482A8F" w:rsidRPr="00790982">
              <w:rPr>
                <w:webHidden/>
                <w:sz w:val="28"/>
                <w:szCs w:val="28"/>
              </w:rPr>
              <w:fldChar w:fldCharType="separate"/>
            </w:r>
            <w:r w:rsidR="000D0288">
              <w:rPr>
                <w:webHidden/>
                <w:sz w:val="28"/>
                <w:szCs w:val="28"/>
              </w:rPr>
              <w:t>278</w:t>
            </w:r>
            <w:r w:rsidR="00482A8F" w:rsidRPr="00790982">
              <w:rPr>
                <w:webHidden/>
                <w:sz w:val="28"/>
                <w:szCs w:val="28"/>
              </w:rPr>
              <w:fldChar w:fldCharType="end"/>
            </w:r>
          </w:hyperlink>
        </w:p>
        <w:p w14:paraId="41FBA0B8" w14:textId="4D8FC09E" w:rsidR="00482A8F" w:rsidRPr="00790982" w:rsidRDefault="00D96019" w:rsidP="00706413">
          <w:pPr>
            <w:pStyle w:val="2f2"/>
            <w:tabs>
              <w:tab w:val="left" w:pos="960"/>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403" w:history="1">
            <w:r w:rsidR="00482A8F" w:rsidRPr="00790982">
              <w:rPr>
                <w:rStyle w:val="af3"/>
                <w:rFonts w:eastAsia="DengXian Light"/>
                <w:bCs/>
                <w:noProof/>
                <w:sz w:val="28"/>
                <w:szCs w:val="28"/>
                <w:lang w:val="kk-KZ" w:eastAsia="en-US"/>
              </w:rPr>
              <w:t>6.1.</w:t>
            </w:r>
            <w:r w:rsidR="00482A8F" w:rsidRPr="00790982">
              <w:rPr>
                <w:rFonts w:asciiTheme="minorHAnsi" w:eastAsiaTheme="minorEastAsia" w:hAnsiTheme="minorHAnsi" w:cstheme="minorBidi"/>
                <w:bCs/>
                <w:noProof/>
                <w:kern w:val="2"/>
                <w:sz w:val="28"/>
                <w:szCs w:val="28"/>
                <w14:ligatures w14:val="standardContextual"/>
              </w:rPr>
              <w:tab/>
            </w:r>
            <w:r w:rsidR="00482A8F" w:rsidRPr="00790982">
              <w:rPr>
                <w:rStyle w:val="af3"/>
                <w:rFonts w:eastAsia="DengXian Light"/>
                <w:bCs/>
                <w:noProof/>
                <w:sz w:val="28"/>
                <w:szCs w:val="28"/>
                <w:lang w:val="kk-KZ" w:eastAsia="en-US"/>
              </w:rPr>
              <w:t>Экологиялық менеджмент жүйесі</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_Toc235544403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279</w:t>
            </w:r>
            <w:r w:rsidR="00482A8F" w:rsidRPr="00790982">
              <w:rPr>
                <w:bCs/>
                <w:noProof/>
                <w:webHidden/>
                <w:sz w:val="28"/>
                <w:szCs w:val="28"/>
              </w:rPr>
              <w:fldChar w:fldCharType="end"/>
            </w:r>
          </w:hyperlink>
        </w:p>
        <w:p w14:paraId="6D5183EA" w14:textId="2D725942" w:rsidR="00482A8F" w:rsidRPr="00790982" w:rsidRDefault="00D96019" w:rsidP="00706413">
          <w:pPr>
            <w:pStyle w:val="2f2"/>
            <w:tabs>
              <w:tab w:val="left" w:pos="960"/>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404" w:history="1">
            <w:r w:rsidR="00482A8F" w:rsidRPr="00790982">
              <w:rPr>
                <w:rStyle w:val="af3"/>
                <w:rFonts w:eastAsia="DengXian Light"/>
                <w:bCs/>
                <w:noProof/>
                <w:sz w:val="28"/>
                <w:szCs w:val="28"/>
                <w:lang w:val="kk-KZ" w:eastAsia="en-US"/>
              </w:rPr>
              <w:t>6.2.</w:t>
            </w:r>
            <w:r w:rsidR="00482A8F" w:rsidRPr="00790982">
              <w:rPr>
                <w:rFonts w:asciiTheme="minorHAnsi" w:eastAsiaTheme="minorEastAsia" w:hAnsiTheme="minorHAnsi" w:cstheme="minorBidi"/>
                <w:bCs/>
                <w:noProof/>
                <w:kern w:val="2"/>
                <w:sz w:val="28"/>
                <w:szCs w:val="28"/>
                <w14:ligatures w14:val="standardContextual"/>
              </w:rPr>
              <w:tab/>
            </w:r>
            <w:r w:rsidR="00482A8F" w:rsidRPr="00790982">
              <w:rPr>
                <w:rStyle w:val="af3"/>
                <w:rFonts w:eastAsia="DengXian Light"/>
                <w:bCs/>
                <w:noProof/>
                <w:sz w:val="28"/>
                <w:szCs w:val="28"/>
                <w:lang w:val="kk-KZ" w:eastAsia="en-US"/>
              </w:rPr>
              <w:t>Энергия тұтынуды басқару</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_Toc235544404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280</w:t>
            </w:r>
            <w:r w:rsidR="00482A8F" w:rsidRPr="00790982">
              <w:rPr>
                <w:bCs/>
                <w:noProof/>
                <w:webHidden/>
                <w:sz w:val="28"/>
                <w:szCs w:val="28"/>
              </w:rPr>
              <w:fldChar w:fldCharType="end"/>
            </w:r>
          </w:hyperlink>
        </w:p>
        <w:p w14:paraId="6B3E9660" w14:textId="54A625D6" w:rsidR="00482A8F" w:rsidRPr="00790982" w:rsidRDefault="00D96019" w:rsidP="00706413">
          <w:pPr>
            <w:pStyle w:val="2f2"/>
            <w:tabs>
              <w:tab w:val="left" w:pos="960"/>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405" w:history="1">
            <w:r w:rsidR="00482A8F" w:rsidRPr="00790982">
              <w:rPr>
                <w:rStyle w:val="af3"/>
                <w:rFonts w:eastAsia="DengXian Light"/>
                <w:bCs/>
                <w:noProof/>
                <w:sz w:val="28"/>
                <w:szCs w:val="28"/>
                <w:lang w:val="kk-KZ" w:eastAsia="en-US"/>
              </w:rPr>
              <w:t>6.3.</w:t>
            </w:r>
            <w:r w:rsidR="00482A8F" w:rsidRPr="00790982">
              <w:rPr>
                <w:rFonts w:asciiTheme="minorHAnsi" w:eastAsiaTheme="minorEastAsia" w:hAnsiTheme="minorHAnsi" w:cstheme="minorBidi"/>
                <w:bCs/>
                <w:noProof/>
                <w:kern w:val="2"/>
                <w:sz w:val="28"/>
                <w:szCs w:val="28"/>
                <w14:ligatures w14:val="standardContextual"/>
              </w:rPr>
              <w:tab/>
            </w:r>
            <w:r w:rsidR="00482A8F" w:rsidRPr="00790982">
              <w:rPr>
                <w:rStyle w:val="af3"/>
                <w:rFonts w:eastAsia="DengXian Light"/>
                <w:bCs/>
                <w:noProof/>
                <w:sz w:val="28"/>
                <w:szCs w:val="28"/>
                <w:lang w:val="kk-KZ" w:eastAsia="en-US"/>
              </w:rPr>
              <w:t>Процестерді басқару</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_Toc235544405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281</w:t>
            </w:r>
            <w:r w:rsidR="00482A8F" w:rsidRPr="00790982">
              <w:rPr>
                <w:bCs/>
                <w:noProof/>
                <w:webHidden/>
                <w:sz w:val="28"/>
                <w:szCs w:val="28"/>
              </w:rPr>
              <w:fldChar w:fldCharType="end"/>
            </w:r>
          </w:hyperlink>
        </w:p>
        <w:p w14:paraId="5B1BD024" w14:textId="6339ADD9" w:rsidR="00482A8F" w:rsidRPr="00790982" w:rsidRDefault="00D96019" w:rsidP="00706413">
          <w:pPr>
            <w:pStyle w:val="35"/>
            <w:tabs>
              <w:tab w:val="left" w:pos="960"/>
            </w:tabs>
            <w:ind w:right="0"/>
            <w:rPr>
              <w:rFonts w:asciiTheme="minorHAnsi" w:eastAsiaTheme="minorEastAsia" w:hAnsiTheme="minorHAnsi" w:cstheme="minorBidi"/>
              <w:bCs/>
              <w:iCs w:val="0"/>
              <w:kern w:val="2"/>
              <w:sz w:val="28"/>
              <w:szCs w:val="28"/>
              <w:lang w:val="ru-RU"/>
              <w14:ligatures w14:val="standardContextual"/>
            </w:rPr>
          </w:pPr>
          <w:hyperlink w:anchor="_Toc235544406" w:history="1">
            <w:r w:rsidR="00482A8F" w:rsidRPr="00790982">
              <w:rPr>
                <w:rStyle w:val="af3"/>
                <w:rFonts w:eastAsia="DengXian Light"/>
                <w:bCs/>
                <w:sz w:val="28"/>
                <w:szCs w:val="28"/>
                <w:lang w:val="kk-KZ" w:eastAsia="en-US"/>
              </w:rPr>
              <w:t>6.3.1.</w:t>
            </w:r>
            <w:r w:rsidR="00482A8F" w:rsidRPr="00790982">
              <w:rPr>
                <w:rFonts w:asciiTheme="minorHAnsi" w:eastAsiaTheme="minorEastAsia" w:hAnsiTheme="minorHAnsi" w:cstheme="minorBidi"/>
                <w:bCs/>
                <w:iCs w:val="0"/>
                <w:kern w:val="2"/>
                <w:sz w:val="28"/>
                <w:szCs w:val="28"/>
                <w:lang w:val="ru-RU"/>
                <w14:ligatures w14:val="standardContextual"/>
              </w:rPr>
              <w:tab/>
            </w:r>
            <w:r w:rsidR="00482A8F" w:rsidRPr="00790982">
              <w:rPr>
                <w:rStyle w:val="af3"/>
                <w:rFonts w:eastAsia="DengXian Light"/>
                <w:bCs/>
                <w:sz w:val="28"/>
                <w:szCs w:val="28"/>
                <w:lang w:val="kk-KZ" w:eastAsia="en-US"/>
              </w:rPr>
              <w:t>Атмосфералық ауаға шығарындылар мониторингі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_Toc235544406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282</w:t>
            </w:r>
            <w:r w:rsidR="00482A8F" w:rsidRPr="00790982">
              <w:rPr>
                <w:bCs/>
                <w:webHidden/>
                <w:sz w:val="28"/>
                <w:szCs w:val="28"/>
              </w:rPr>
              <w:fldChar w:fldCharType="end"/>
            </w:r>
          </w:hyperlink>
        </w:p>
        <w:p w14:paraId="550CEB3D" w14:textId="474F8AE1" w:rsidR="00482A8F" w:rsidRPr="00790982" w:rsidRDefault="00D96019" w:rsidP="00706413">
          <w:pPr>
            <w:pStyle w:val="35"/>
            <w:tabs>
              <w:tab w:val="left" w:pos="960"/>
            </w:tabs>
            <w:ind w:right="0"/>
            <w:rPr>
              <w:rFonts w:asciiTheme="minorHAnsi" w:eastAsiaTheme="minorEastAsia" w:hAnsiTheme="minorHAnsi" w:cstheme="minorBidi"/>
              <w:bCs/>
              <w:iCs w:val="0"/>
              <w:kern w:val="2"/>
              <w:sz w:val="28"/>
              <w:szCs w:val="28"/>
              <w:lang w:val="ru-RU"/>
              <w14:ligatures w14:val="standardContextual"/>
            </w:rPr>
          </w:pPr>
          <w:hyperlink w:anchor="_Toc235544407" w:history="1">
            <w:r w:rsidR="00482A8F" w:rsidRPr="00790982">
              <w:rPr>
                <w:rStyle w:val="af3"/>
                <w:rFonts w:eastAsia="DengXian Light"/>
                <w:bCs/>
                <w:sz w:val="28"/>
                <w:szCs w:val="28"/>
                <w:lang w:val="kk-KZ" w:eastAsia="en-US"/>
              </w:rPr>
              <w:t>6.3.2.</w:t>
            </w:r>
            <w:r w:rsidR="00482A8F" w:rsidRPr="00790982">
              <w:rPr>
                <w:rFonts w:asciiTheme="minorHAnsi" w:eastAsiaTheme="minorEastAsia" w:hAnsiTheme="minorHAnsi" w:cstheme="minorBidi"/>
                <w:bCs/>
                <w:iCs w:val="0"/>
                <w:kern w:val="2"/>
                <w:sz w:val="28"/>
                <w:szCs w:val="28"/>
                <w:lang w:val="ru-RU"/>
                <w14:ligatures w14:val="standardContextual"/>
              </w:rPr>
              <w:tab/>
            </w:r>
            <w:r w:rsidR="00482A8F" w:rsidRPr="00790982">
              <w:rPr>
                <w:rStyle w:val="af3"/>
                <w:rFonts w:eastAsia="DengXian Light"/>
                <w:bCs/>
                <w:sz w:val="28"/>
                <w:szCs w:val="28"/>
                <w:lang w:val="kk-KZ" w:eastAsia="en-US"/>
              </w:rPr>
              <w:t>Ластағыш заттар төгінділерінің мониторингі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_Toc235544407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284</w:t>
            </w:r>
            <w:r w:rsidR="00482A8F" w:rsidRPr="00790982">
              <w:rPr>
                <w:bCs/>
                <w:webHidden/>
                <w:sz w:val="28"/>
                <w:szCs w:val="28"/>
              </w:rPr>
              <w:fldChar w:fldCharType="end"/>
            </w:r>
          </w:hyperlink>
        </w:p>
        <w:p w14:paraId="6BA96E28" w14:textId="118FBEF1" w:rsidR="00482A8F" w:rsidRPr="00790982" w:rsidRDefault="00D96019" w:rsidP="00706413">
          <w:pPr>
            <w:pStyle w:val="35"/>
            <w:tabs>
              <w:tab w:val="left" w:pos="960"/>
            </w:tabs>
            <w:ind w:right="0"/>
            <w:rPr>
              <w:rFonts w:asciiTheme="minorHAnsi" w:eastAsiaTheme="minorEastAsia" w:hAnsiTheme="minorHAnsi" w:cstheme="minorBidi"/>
              <w:bCs/>
              <w:iCs w:val="0"/>
              <w:kern w:val="2"/>
              <w:sz w:val="28"/>
              <w:szCs w:val="28"/>
              <w:lang w:val="ru-RU"/>
              <w14:ligatures w14:val="standardContextual"/>
            </w:rPr>
          </w:pPr>
          <w:hyperlink w:anchor="_Toc235544408" w:history="1">
            <w:r w:rsidR="00482A8F" w:rsidRPr="00790982">
              <w:rPr>
                <w:rStyle w:val="af3"/>
                <w:rFonts w:eastAsia="DengXian Light"/>
                <w:bCs/>
                <w:sz w:val="28"/>
                <w:szCs w:val="28"/>
                <w:lang w:val="kk-KZ" w:eastAsia="en-US"/>
              </w:rPr>
              <w:t>6.3.3.</w:t>
            </w:r>
            <w:r w:rsidR="00482A8F" w:rsidRPr="00790982">
              <w:rPr>
                <w:rFonts w:asciiTheme="minorHAnsi" w:eastAsiaTheme="minorEastAsia" w:hAnsiTheme="minorHAnsi" w:cstheme="minorBidi"/>
                <w:bCs/>
                <w:iCs w:val="0"/>
                <w:kern w:val="2"/>
                <w:sz w:val="28"/>
                <w:szCs w:val="28"/>
                <w:lang w:val="ru-RU"/>
                <w14:ligatures w14:val="standardContextual"/>
              </w:rPr>
              <w:tab/>
            </w:r>
            <w:r w:rsidR="00482A8F" w:rsidRPr="00790982">
              <w:rPr>
                <w:rStyle w:val="af3"/>
                <w:rFonts w:eastAsia="DengXian Light"/>
                <w:bCs/>
                <w:sz w:val="28"/>
                <w:szCs w:val="28"/>
                <w:lang w:val="kk-KZ" w:eastAsia="en-US"/>
              </w:rPr>
              <w:t>Шу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_Toc235544408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286</w:t>
            </w:r>
            <w:r w:rsidR="00482A8F" w:rsidRPr="00790982">
              <w:rPr>
                <w:bCs/>
                <w:webHidden/>
                <w:sz w:val="28"/>
                <w:szCs w:val="28"/>
              </w:rPr>
              <w:fldChar w:fldCharType="end"/>
            </w:r>
          </w:hyperlink>
        </w:p>
        <w:p w14:paraId="5DF3DD0E" w14:textId="648D8940" w:rsidR="00482A8F" w:rsidRPr="00790982" w:rsidRDefault="00D96019" w:rsidP="00706413">
          <w:pPr>
            <w:pStyle w:val="35"/>
            <w:tabs>
              <w:tab w:val="left" w:pos="960"/>
            </w:tabs>
            <w:ind w:right="0"/>
            <w:rPr>
              <w:rFonts w:asciiTheme="minorHAnsi" w:eastAsiaTheme="minorEastAsia" w:hAnsiTheme="minorHAnsi" w:cstheme="minorBidi"/>
              <w:bCs/>
              <w:iCs w:val="0"/>
              <w:kern w:val="2"/>
              <w:sz w:val="28"/>
              <w:szCs w:val="28"/>
              <w:lang w:val="ru-RU"/>
              <w14:ligatures w14:val="standardContextual"/>
            </w:rPr>
          </w:pPr>
          <w:hyperlink w:anchor="_Toc235544409" w:history="1">
            <w:r w:rsidR="00482A8F" w:rsidRPr="00790982">
              <w:rPr>
                <w:rStyle w:val="af3"/>
                <w:rFonts w:eastAsia="DengXian Light"/>
                <w:bCs/>
                <w:sz w:val="28"/>
                <w:szCs w:val="28"/>
                <w:lang w:val="kk-KZ" w:eastAsia="en-US"/>
              </w:rPr>
              <w:t>6.3.4.</w:t>
            </w:r>
            <w:r w:rsidR="00482A8F" w:rsidRPr="00790982">
              <w:rPr>
                <w:rFonts w:asciiTheme="minorHAnsi" w:eastAsiaTheme="minorEastAsia" w:hAnsiTheme="minorHAnsi" w:cstheme="minorBidi"/>
                <w:bCs/>
                <w:iCs w:val="0"/>
                <w:kern w:val="2"/>
                <w:sz w:val="28"/>
                <w:szCs w:val="28"/>
                <w:lang w:val="ru-RU"/>
                <w14:ligatures w14:val="standardContextual"/>
              </w:rPr>
              <w:tab/>
            </w:r>
            <w:r w:rsidR="00482A8F" w:rsidRPr="00790982">
              <w:rPr>
                <w:rStyle w:val="af3"/>
                <w:rFonts w:eastAsia="DengXian Light"/>
                <w:bCs/>
                <w:sz w:val="28"/>
                <w:szCs w:val="28"/>
                <w:lang w:val="kk-KZ" w:eastAsia="en-US"/>
              </w:rPr>
              <w:t>Иіс</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_Toc235544409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286</w:t>
            </w:r>
            <w:r w:rsidR="00482A8F" w:rsidRPr="00790982">
              <w:rPr>
                <w:bCs/>
                <w:webHidden/>
                <w:sz w:val="28"/>
                <w:szCs w:val="28"/>
              </w:rPr>
              <w:fldChar w:fldCharType="end"/>
            </w:r>
          </w:hyperlink>
        </w:p>
        <w:p w14:paraId="6F744AE8" w14:textId="71090D97" w:rsidR="00482A8F" w:rsidRPr="00790982" w:rsidRDefault="00D96019" w:rsidP="00706413">
          <w:pPr>
            <w:pStyle w:val="35"/>
            <w:tabs>
              <w:tab w:val="left" w:pos="960"/>
            </w:tabs>
            <w:ind w:right="0"/>
            <w:rPr>
              <w:rFonts w:asciiTheme="minorHAnsi" w:eastAsiaTheme="minorEastAsia" w:hAnsiTheme="minorHAnsi" w:cstheme="minorBidi"/>
              <w:bCs/>
              <w:iCs w:val="0"/>
              <w:kern w:val="2"/>
              <w:sz w:val="28"/>
              <w:szCs w:val="28"/>
              <w:lang w:val="ru-RU"/>
              <w14:ligatures w14:val="standardContextual"/>
            </w:rPr>
          </w:pPr>
          <w:hyperlink w:anchor="_Toc235544410" w:history="1">
            <w:r w:rsidR="00482A8F" w:rsidRPr="00790982">
              <w:rPr>
                <w:rStyle w:val="af3"/>
                <w:rFonts w:eastAsia="DengXian Light"/>
                <w:bCs/>
                <w:sz w:val="28"/>
                <w:szCs w:val="28"/>
                <w:lang w:val="kk-KZ" w:eastAsia="en-US"/>
              </w:rPr>
              <w:t>6.3.5.</w:t>
            </w:r>
            <w:r w:rsidR="00482A8F" w:rsidRPr="00790982">
              <w:rPr>
                <w:rFonts w:asciiTheme="minorHAnsi" w:eastAsiaTheme="minorEastAsia" w:hAnsiTheme="minorHAnsi" w:cstheme="minorBidi"/>
                <w:bCs/>
                <w:iCs w:val="0"/>
                <w:kern w:val="2"/>
                <w:sz w:val="28"/>
                <w:szCs w:val="28"/>
                <w:lang w:val="ru-RU"/>
                <w14:ligatures w14:val="standardContextual"/>
              </w:rPr>
              <w:tab/>
            </w:r>
            <w:r w:rsidR="00482A8F" w:rsidRPr="00790982">
              <w:rPr>
                <w:rStyle w:val="af3"/>
                <w:rFonts w:eastAsia="DengXian Light"/>
                <w:bCs/>
                <w:sz w:val="28"/>
                <w:szCs w:val="28"/>
                <w:lang w:val="kk-KZ" w:eastAsia="en-US"/>
              </w:rPr>
              <w:t>Ұйымдастырылмаған шығарындылар</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_Toc235544410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287</w:t>
            </w:r>
            <w:r w:rsidR="00482A8F" w:rsidRPr="00790982">
              <w:rPr>
                <w:bCs/>
                <w:webHidden/>
                <w:sz w:val="28"/>
                <w:szCs w:val="28"/>
              </w:rPr>
              <w:fldChar w:fldCharType="end"/>
            </w:r>
          </w:hyperlink>
        </w:p>
        <w:p w14:paraId="5B6AAAE7" w14:textId="62B1C229" w:rsidR="00482A8F" w:rsidRPr="00790982" w:rsidRDefault="00D96019" w:rsidP="00706413">
          <w:pPr>
            <w:pStyle w:val="35"/>
            <w:tabs>
              <w:tab w:val="left" w:pos="960"/>
            </w:tabs>
            <w:ind w:right="0"/>
            <w:rPr>
              <w:rFonts w:asciiTheme="minorHAnsi" w:eastAsiaTheme="minorEastAsia" w:hAnsiTheme="minorHAnsi" w:cstheme="minorBidi"/>
              <w:bCs/>
              <w:iCs w:val="0"/>
              <w:kern w:val="2"/>
              <w:sz w:val="28"/>
              <w:szCs w:val="28"/>
              <w:lang w:val="ru-RU"/>
              <w14:ligatures w14:val="standardContextual"/>
            </w:rPr>
          </w:pPr>
          <w:hyperlink w:anchor="_Toc235544411" w:history="1">
            <w:r w:rsidR="00482A8F" w:rsidRPr="00790982">
              <w:rPr>
                <w:rStyle w:val="af3"/>
                <w:rFonts w:eastAsia="DengXian Light"/>
                <w:bCs/>
                <w:sz w:val="28"/>
                <w:szCs w:val="28"/>
                <w:lang w:val="kk-KZ" w:eastAsia="en-US"/>
              </w:rPr>
              <w:t>6.3.6.</w:t>
            </w:r>
            <w:r w:rsidR="00482A8F" w:rsidRPr="00790982">
              <w:rPr>
                <w:rFonts w:asciiTheme="minorHAnsi" w:eastAsiaTheme="minorEastAsia" w:hAnsiTheme="minorHAnsi" w:cstheme="minorBidi"/>
                <w:bCs/>
                <w:iCs w:val="0"/>
                <w:kern w:val="2"/>
                <w:sz w:val="28"/>
                <w:szCs w:val="28"/>
                <w:lang w:val="ru-RU"/>
                <w14:ligatures w14:val="standardContextual"/>
              </w:rPr>
              <w:tab/>
            </w:r>
            <w:r w:rsidR="00482A8F" w:rsidRPr="00790982">
              <w:rPr>
                <w:rStyle w:val="af3"/>
                <w:rFonts w:eastAsia="DengXian Light"/>
                <w:bCs/>
                <w:sz w:val="28"/>
                <w:szCs w:val="28"/>
                <w:lang w:val="kk-KZ" w:eastAsia="en-US"/>
              </w:rPr>
              <w:t>Ұйымдастырылған шығарындылар</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_Toc235544411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291</w:t>
            </w:r>
            <w:r w:rsidR="00482A8F" w:rsidRPr="00790982">
              <w:rPr>
                <w:bCs/>
                <w:webHidden/>
                <w:sz w:val="28"/>
                <w:szCs w:val="28"/>
              </w:rPr>
              <w:fldChar w:fldCharType="end"/>
            </w:r>
          </w:hyperlink>
        </w:p>
        <w:p w14:paraId="262B4D3E" w14:textId="3C57A168" w:rsidR="00482A8F" w:rsidRPr="00790982" w:rsidRDefault="00D96019" w:rsidP="00706413">
          <w:pPr>
            <w:pStyle w:val="2f2"/>
            <w:tabs>
              <w:tab w:val="left" w:pos="960"/>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412" w:history="1">
            <w:r w:rsidR="00482A8F" w:rsidRPr="00790982">
              <w:rPr>
                <w:rStyle w:val="af3"/>
                <w:rFonts w:eastAsia="DengXian Light"/>
                <w:bCs/>
                <w:noProof/>
                <w:sz w:val="28"/>
                <w:szCs w:val="28"/>
                <w:lang w:val="kk-KZ" w:bidi="ru-RU"/>
              </w:rPr>
              <w:t>6.4.</w:t>
            </w:r>
            <w:r w:rsidR="00482A8F" w:rsidRPr="00790982">
              <w:rPr>
                <w:rFonts w:asciiTheme="minorHAnsi" w:eastAsiaTheme="minorEastAsia" w:hAnsiTheme="minorHAnsi" w:cstheme="minorBidi"/>
                <w:bCs/>
                <w:noProof/>
                <w:kern w:val="2"/>
                <w:sz w:val="28"/>
                <w:szCs w:val="28"/>
                <w14:ligatures w14:val="standardContextual"/>
              </w:rPr>
              <w:tab/>
            </w:r>
            <w:r w:rsidR="00482A8F" w:rsidRPr="00790982">
              <w:rPr>
                <w:rStyle w:val="af3"/>
                <w:rFonts w:eastAsia="DengXian Light"/>
                <w:bCs/>
                <w:noProof/>
                <w:sz w:val="28"/>
                <w:szCs w:val="28"/>
                <w:lang w:val="kk-KZ" w:bidi="ru-RU"/>
              </w:rPr>
              <w:t>Мырыштың бастапқы өндірісі</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_Toc235544412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292</w:t>
            </w:r>
            <w:r w:rsidR="00482A8F" w:rsidRPr="00790982">
              <w:rPr>
                <w:bCs/>
                <w:noProof/>
                <w:webHidden/>
                <w:sz w:val="28"/>
                <w:szCs w:val="28"/>
              </w:rPr>
              <w:fldChar w:fldCharType="end"/>
            </w:r>
          </w:hyperlink>
        </w:p>
        <w:p w14:paraId="663EF786" w14:textId="5E164783" w:rsidR="00482A8F" w:rsidRPr="00790982" w:rsidRDefault="00D96019" w:rsidP="00706413">
          <w:pPr>
            <w:pStyle w:val="35"/>
            <w:tabs>
              <w:tab w:val="left" w:pos="960"/>
            </w:tabs>
            <w:ind w:right="0"/>
            <w:rPr>
              <w:rFonts w:asciiTheme="minorHAnsi" w:eastAsiaTheme="minorEastAsia" w:hAnsiTheme="minorHAnsi" w:cstheme="minorBidi"/>
              <w:bCs/>
              <w:iCs w:val="0"/>
              <w:kern w:val="2"/>
              <w:sz w:val="28"/>
              <w:szCs w:val="28"/>
              <w:lang w:val="ru-RU"/>
              <w14:ligatures w14:val="standardContextual"/>
            </w:rPr>
          </w:pPr>
          <w:hyperlink w:anchor="_Toc235544413" w:history="1">
            <w:r w:rsidR="00482A8F" w:rsidRPr="00790982">
              <w:rPr>
                <w:rStyle w:val="af3"/>
                <w:rFonts w:eastAsia="DengXian Light"/>
                <w:bCs/>
                <w:sz w:val="28"/>
                <w:szCs w:val="28"/>
                <w:lang w:val="kk-KZ" w:eastAsia="en-US"/>
              </w:rPr>
              <w:t>6.4.1.</w:t>
            </w:r>
            <w:r w:rsidR="00482A8F" w:rsidRPr="00790982">
              <w:rPr>
                <w:rFonts w:asciiTheme="minorHAnsi" w:eastAsiaTheme="minorEastAsia" w:hAnsiTheme="minorHAnsi" w:cstheme="minorBidi"/>
                <w:bCs/>
                <w:iCs w:val="0"/>
                <w:kern w:val="2"/>
                <w:sz w:val="28"/>
                <w:szCs w:val="28"/>
                <w:lang w:val="ru-RU"/>
                <w14:ligatures w14:val="standardContextual"/>
              </w:rPr>
              <w:tab/>
            </w:r>
            <w:r w:rsidR="00482A8F" w:rsidRPr="00790982">
              <w:rPr>
                <w:rStyle w:val="af3"/>
                <w:rFonts w:eastAsia="DengXian Light"/>
                <w:bCs/>
                <w:sz w:val="28"/>
                <w:szCs w:val="28"/>
                <w:lang w:val="kk-KZ" w:eastAsia="en-US"/>
              </w:rPr>
              <w:t>Мырыштың гидрометаллургиялық өндірісі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_Toc235544413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292</w:t>
            </w:r>
            <w:r w:rsidR="00482A8F" w:rsidRPr="00790982">
              <w:rPr>
                <w:bCs/>
                <w:webHidden/>
                <w:sz w:val="28"/>
                <w:szCs w:val="28"/>
              </w:rPr>
              <w:fldChar w:fldCharType="end"/>
            </w:r>
          </w:hyperlink>
        </w:p>
        <w:p w14:paraId="18AAABC5" w14:textId="134B592E"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414" w:history="1">
            <w:r w:rsidR="00482A8F" w:rsidRPr="00790982">
              <w:rPr>
                <w:rStyle w:val="af3"/>
                <w:rFonts w:eastAsia="DengXian Light"/>
                <w:bCs/>
                <w:sz w:val="28"/>
                <w:szCs w:val="28"/>
              </w:rPr>
              <w:t>6.4.1.1.</w:t>
            </w:r>
            <w:r w:rsidR="00482A8F" w:rsidRPr="00790982">
              <w:rPr>
                <w:rStyle w:val="af3"/>
                <w:rFonts w:eastAsia="DengXian Light"/>
                <w:bCs/>
                <w:i/>
                <w:iCs/>
                <w:sz w:val="28"/>
                <w:szCs w:val="28"/>
              </w:rPr>
              <w:t xml:space="preserve"> </w:t>
            </w:r>
            <w:r w:rsidR="00482A8F" w:rsidRPr="00790982">
              <w:rPr>
                <w:rStyle w:val="af3"/>
                <w:rFonts w:eastAsia="DengXian Light"/>
                <w:bCs/>
                <w:sz w:val="28"/>
                <w:szCs w:val="28"/>
              </w:rPr>
              <w:t>Атмосфераға шығарындылар</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_Toc235544414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292</w:t>
            </w:r>
            <w:r w:rsidR="00482A8F" w:rsidRPr="00790982">
              <w:rPr>
                <w:bCs/>
                <w:webHidden/>
                <w:sz w:val="28"/>
                <w:szCs w:val="28"/>
              </w:rPr>
              <w:fldChar w:fldCharType="end"/>
            </w:r>
          </w:hyperlink>
        </w:p>
        <w:p w14:paraId="668C611B" w14:textId="07527F9B"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415" w:history="1">
            <w:r w:rsidR="00482A8F" w:rsidRPr="00790982">
              <w:rPr>
                <w:rStyle w:val="af3"/>
                <w:rFonts w:eastAsia="DengXian Light"/>
                <w:bCs/>
                <w:sz w:val="28"/>
                <w:szCs w:val="28"/>
              </w:rPr>
              <w:t>6.4.1.2. Топырақ және жерасты суларын қорғау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_Toc235544415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294</w:t>
            </w:r>
            <w:r w:rsidR="00482A8F" w:rsidRPr="00790982">
              <w:rPr>
                <w:bCs/>
                <w:webHidden/>
                <w:sz w:val="28"/>
                <w:szCs w:val="28"/>
              </w:rPr>
              <w:fldChar w:fldCharType="end"/>
            </w:r>
          </w:hyperlink>
        </w:p>
        <w:p w14:paraId="32764005" w14:textId="344AE810"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416" w:history="1">
            <w:r w:rsidR="00482A8F" w:rsidRPr="00790982">
              <w:rPr>
                <w:rStyle w:val="af3"/>
                <w:rFonts w:eastAsia="DengXian Light"/>
                <w:bCs/>
                <w:sz w:val="28"/>
                <w:szCs w:val="28"/>
              </w:rPr>
              <w:t>6.4.1.3. Сарқынды сулардың түзілуі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_Toc235544416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294</w:t>
            </w:r>
            <w:r w:rsidR="00482A8F" w:rsidRPr="00790982">
              <w:rPr>
                <w:bCs/>
                <w:webHidden/>
                <w:sz w:val="28"/>
                <w:szCs w:val="28"/>
              </w:rPr>
              <w:fldChar w:fldCharType="end"/>
            </w:r>
          </w:hyperlink>
        </w:p>
        <w:p w14:paraId="7D82D947" w14:textId="27C5D2F9"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417" w:history="1">
            <w:r w:rsidR="00482A8F" w:rsidRPr="00790982">
              <w:rPr>
                <w:rStyle w:val="af3"/>
                <w:rFonts w:eastAsia="DengXian Light"/>
                <w:bCs/>
                <w:sz w:val="28"/>
                <w:szCs w:val="28"/>
              </w:rPr>
              <w:t>6.4.1.4. Қалдықтар</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_Toc235544417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294</w:t>
            </w:r>
            <w:r w:rsidR="00482A8F" w:rsidRPr="00790982">
              <w:rPr>
                <w:bCs/>
                <w:webHidden/>
                <w:sz w:val="28"/>
                <w:szCs w:val="28"/>
              </w:rPr>
              <w:fldChar w:fldCharType="end"/>
            </w:r>
          </w:hyperlink>
        </w:p>
        <w:p w14:paraId="1FD6745A" w14:textId="60C731DA"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418" w:history="1">
            <w:r w:rsidR="00482A8F" w:rsidRPr="00790982">
              <w:rPr>
                <w:rStyle w:val="af3"/>
                <w:rFonts w:eastAsia="DengXian Light"/>
                <w:bCs/>
                <w:sz w:val="28"/>
                <w:szCs w:val="28"/>
                <w:lang w:val="kk-KZ" w:bidi="ru-RU"/>
              </w:rPr>
              <w:t>6.4.2. Мырыштың пирометаллургиялық өндірісі</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_Toc235544418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296</w:t>
            </w:r>
            <w:r w:rsidR="00482A8F" w:rsidRPr="00790982">
              <w:rPr>
                <w:bCs/>
                <w:webHidden/>
                <w:sz w:val="28"/>
                <w:szCs w:val="28"/>
              </w:rPr>
              <w:fldChar w:fldCharType="end"/>
            </w:r>
          </w:hyperlink>
        </w:p>
        <w:p w14:paraId="013A6868" w14:textId="59325A8F"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419" w:history="1">
            <w:r w:rsidR="00482A8F" w:rsidRPr="00790982">
              <w:rPr>
                <w:rStyle w:val="af3"/>
                <w:rFonts w:eastAsia="DengXian Light"/>
                <w:bCs/>
                <w:sz w:val="28"/>
                <w:szCs w:val="28"/>
              </w:rPr>
              <w:t>6.4.2.1.</w:t>
            </w:r>
            <w:r w:rsidR="00482A8F" w:rsidRPr="00790982">
              <w:rPr>
                <w:rFonts w:asciiTheme="minorHAnsi" w:eastAsiaTheme="minorEastAsia" w:hAnsiTheme="minorHAnsi" w:cstheme="minorBidi"/>
                <w:bCs/>
                <w:color w:val="auto"/>
                <w:kern w:val="2"/>
                <w:sz w:val="28"/>
                <w:szCs w:val="28"/>
                <w:lang w:val="ru-RU" w:eastAsia="ru-RU"/>
                <w14:ligatures w14:val="standardContextual"/>
              </w:rPr>
              <w:tab/>
            </w:r>
            <w:r w:rsidR="00482A8F" w:rsidRPr="00790982">
              <w:rPr>
                <w:rStyle w:val="af3"/>
                <w:rFonts w:eastAsia="DengXian Light"/>
                <w:bCs/>
                <w:sz w:val="28"/>
                <w:szCs w:val="28"/>
              </w:rPr>
              <w:t>Атмосфераға шығарындылар</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_Toc235544419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296</w:t>
            </w:r>
            <w:r w:rsidR="00482A8F" w:rsidRPr="00790982">
              <w:rPr>
                <w:bCs/>
                <w:webHidden/>
                <w:sz w:val="28"/>
                <w:szCs w:val="28"/>
              </w:rPr>
              <w:fldChar w:fldCharType="end"/>
            </w:r>
          </w:hyperlink>
        </w:p>
        <w:p w14:paraId="38C40ABD" w14:textId="6890C723" w:rsidR="00482A8F" w:rsidRPr="00790982" w:rsidRDefault="00D96019" w:rsidP="00706413">
          <w:pPr>
            <w:pStyle w:val="2f2"/>
            <w:tabs>
              <w:tab w:val="left" w:pos="960"/>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420" w:history="1">
            <w:r w:rsidR="00482A8F" w:rsidRPr="00790982">
              <w:rPr>
                <w:rStyle w:val="af3"/>
                <w:rFonts w:eastAsia="DengXian Light"/>
                <w:bCs/>
                <w:noProof/>
                <w:sz w:val="28"/>
                <w:szCs w:val="28"/>
                <w:lang w:val="kk-KZ" w:eastAsia="en-US"/>
              </w:rPr>
              <w:t>6.5.</w:t>
            </w:r>
            <w:r w:rsidR="00482A8F" w:rsidRPr="00790982">
              <w:rPr>
                <w:rFonts w:asciiTheme="minorHAnsi" w:eastAsiaTheme="minorEastAsia" w:hAnsiTheme="minorHAnsi" w:cstheme="minorBidi"/>
                <w:bCs/>
                <w:noProof/>
                <w:kern w:val="2"/>
                <w:sz w:val="28"/>
                <w:szCs w:val="28"/>
                <w14:ligatures w14:val="standardContextual"/>
              </w:rPr>
              <w:tab/>
            </w:r>
            <w:r w:rsidR="00482A8F" w:rsidRPr="00790982">
              <w:rPr>
                <w:rStyle w:val="af3"/>
                <w:rFonts w:eastAsia="DengXian Light"/>
                <w:bCs/>
                <w:noProof/>
                <w:sz w:val="28"/>
                <w:szCs w:val="28"/>
                <w:lang w:val="kk-KZ" w:eastAsia="en-US"/>
              </w:rPr>
              <w:t>Мырыштың қайталама өндірісі</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_Toc235544420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297</w:t>
            </w:r>
            <w:r w:rsidR="00482A8F" w:rsidRPr="00790982">
              <w:rPr>
                <w:bCs/>
                <w:noProof/>
                <w:webHidden/>
                <w:sz w:val="28"/>
                <w:szCs w:val="28"/>
              </w:rPr>
              <w:fldChar w:fldCharType="end"/>
            </w:r>
          </w:hyperlink>
        </w:p>
        <w:p w14:paraId="53DCCDE6" w14:textId="1B11D441" w:rsidR="00482A8F" w:rsidRPr="00790982" w:rsidRDefault="00D96019" w:rsidP="00706413">
          <w:pPr>
            <w:pStyle w:val="35"/>
            <w:tabs>
              <w:tab w:val="left" w:pos="960"/>
            </w:tabs>
            <w:ind w:right="0"/>
            <w:rPr>
              <w:rFonts w:asciiTheme="minorHAnsi" w:eastAsiaTheme="minorEastAsia" w:hAnsiTheme="minorHAnsi" w:cstheme="minorBidi"/>
              <w:bCs/>
              <w:iCs w:val="0"/>
              <w:kern w:val="2"/>
              <w:sz w:val="28"/>
              <w:szCs w:val="28"/>
              <w:lang w:val="ru-RU"/>
              <w14:ligatures w14:val="standardContextual"/>
            </w:rPr>
          </w:pPr>
          <w:hyperlink w:anchor="_Toc235544421" w:history="1">
            <w:r w:rsidR="00482A8F" w:rsidRPr="00790982">
              <w:rPr>
                <w:rStyle w:val="af3"/>
                <w:rFonts w:eastAsia="DengXian Light"/>
                <w:bCs/>
                <w:sz w:val="28"/>
                <w:szCs w:val="28"/>
                <w:lang w:val="kk-KZ" w:eastAsia="en-US"/>
              </w:rPr>
              <w:t>6.5.1.</w:t>
            </w:r>
            <w:r w:rsidR="00482A8F" w:rsidRPr="00790982">
              <w:rPr>
                <w:rFonts w:asciiTheme="minorHAnsi" w:eastAsiaTheme="minorEastAsia" w:hAnsiTheme="minorHAnsi" w:cstheme="minorBidi"/>
                <w:bCs/>
                <w:iCs w:val="0"/>
                <w:kern w:val="2"/>
                <w:sz w:val="28"/>
                <w:szCs w:val="28"/>
                <w:lang w:val="ru-RU"/>
                <w14:ligatures w14:val="standardContextual"/>
              </w:rPr>
              <w:tab/>
            </w:r>
            <w:r w:rsidR="00482A8F" w:rsidRPr="00790982">
              <w:rPr>
                <w:rStyle w:val="af3"/>
                <w:rFonts w:eastAsia="DengXian Light"/>
                <w:bCs/>
                <w:sz w:val="28"/>
                <w:szCs w:val="28"/>
                <w:lang w:val="kk-KZ" w:eastAsia="en-US"/>
              </w:rPr>
              <w:t>Атмосфераға шығарындылар</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_Toc235544421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297</w:t>
            </w:r>
            <w:r w:rsidR="00482A8F" w:rsidRPr="00790982">
              <w:rPr>
                <w:bCs/>
                <w:webHidden/>
                <w:sz w:val="28"/>
                <w:szCs w:val="28"/>
              </w:rPr>
              <w:fldChar w:fldCharType="end"/>
            </w:r>
          </w:hyperlink>
        </w:p>
        <w:p w14:paraId="58D3E2AB" w14:textId="5E557B75"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422" w:history="1">
            <w:r w:rsidR="00482A8F" w:rsidRPr="00790982">
              <w:rPr>
                <w:rStyle w:val="af3"/>
                <w:rFonts w:eastAsia="DengXian Light"/>
                <w:bCs/>
                <w:sz w:val="28"/>
                <w:szCs w:val="28"/>
              </w:rPr>
              <w:t>6.5.1.1. Ұйымдастырылған тозаң шығарындылары</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_Toc235544422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297</w:t>
            </w:r>
            <w:r w:rsidR="00482A8F" w:rsidRPr="00790982">
              <w:rPr>
                <w:bCs/>
                <w:webHidden/>
                <w:sz w:val="28"/>
                <w:szCs w:val="28"/>
              </w:rPr>
              <w:fldChar w:fldCharType="end"/>
            </w:r>
          </w:hyperlink>
        </w:p>
        <w:p w14:paraId="53ABAC76" w14:textId="69D5AC0D"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423" w:history="1">
            <w:r w:rsidR="00482A8F" w:rsidRPr="00790982">
              <w:rPr>
                <w:rStyle w:val="af3"/>
                <w:rFonts w:eastAsia="DengXian Light"/>
                <w:bCs/>
                <w:sz w:val="28"/>
                <w:szCs w:val="28"/>
              </w:rPr>
              <w:t>6.5.1.2. Органикалық қосылыстардың шығарындылары</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_Toc235544423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298</w:t>
            </w:r>
            <w:r w:rsidR="00482A8F" w:rsidRPr="00790982">
              <w:rPr>
                <w:bCs/>
                <w:webHidden/>
                <w:sz w:val="28"/>
                <w:szCs w:val="28"/>
              </w:rPr>
              <w:fldChar w:fldCharType="end"/>
            </w:r>
          </w:hyperlink>
        </w:p>
        <w:p w14:paraId="7C040BBF" w14:textId="535E9660"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424" w:history="1">
            <w:r w:rsidR="00482A8F" w:rsidRPr="00790982">
              <w:rPr>
                <w:rStyle w:val="af3"/>
                <w:rFonts w:eastAsia="DengXian Light"/>
                <w:bCs/>
                <w:sz w:val="28"/>
                <w:szCs w:val="28"/>
              </w:rPr>
              <w:t>6.5.1.3. Қышқыл шығарындылары</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_Toc235544424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299</w:t>
            </w:r>
            <w:r w:rsidR="00482A8F" w:rsidRPr="00790982">
              <w:rPr>
                <w:bCs/>
                <w:webHidden/>
                <w:sz w:val="28"/>
                <w:szCs w:val="28"/>
              </w:rPr>
              <w:fldChar w:fldCharType="end"/>
            </w:r>
          </w:hyperlink>
        </w:p>
        <w:p w14:paraId="42439945" w14:textId="31CBDD9A"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425" w:history="1">
            <w:r w:rsidR="00482A8F" w:rsidRPr="00790982">
              <w:rPr>
                <w:rStyle w:val="af3"/>
                <w:rFonts w:eastAsia="DengXian Light"/>
                <w:bCs/>
                <w:sz w:val="28"/>
                <w:szCs w:val="28"/>
                <w:lang w:val="kk-KZ" w:eastAsia="en-US"/>
              </w:rPr>
              <w:t>6.5.2. Сарқынды суларды жинақтау және тазарту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_Toc235544425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300</w:t>
            </w:r>
            <w:r w:rsidR="00482A8F" w:rsidRPr="00790982">
              <w:rPr>
                <w:bCs/>
                <w:webHidden/>
                <w:sz w:val="28"/>
                <w:szCs w:val="28"/>
              </w:rPr>
              <w:fldChar w:fldCharType="end"/>
            </w:r>
          </w:hyperlink>
        </w:p>
        <w:p w14:paraId="365BC1B6" w14:textId="4B9103D4" w:rsidR="00482A8F" w:rsidRPr="00790982" w:rsidRDefault="00D96019" w:rsidP="00706413">
          <w:pPr>
            <w:pStyle w:val="2f2"/>
            <w:tabs>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426" w:history="1">
            <w:r w:rsidR="00482A8F" w:rsidRPr="00790982">
              <w:rPr>
                <w:rStyle w:val="af3"/>
                <w:rFonts w:eastAsia="DengXian Light"/>
                <w:bCs/>
                <w:noProof/>
                <w:sz w:val="28"/>
                <w:szCs w:val="28"/>
                <w:lang w:val="kk-KZ" w:bidi="ru-RU"/>
              </w:rPr>
              <w:t>6.6. Құймаларды балқыту, алу, мырыш қорытпаларын құю және мырыш ұнтағын өндіру</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_Toc235544426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300</w:t>
            </w:r>
            <w:r w:rsidR="00482A8F" w:rsidRPr="00790982">
              <w:rPr>
                <w:bCs/>
                <w:noProof/>
                <w:webHidden/>
                <w:sz w:val="28"/>
                <w:szCs w:val="28"/>
              </w:rPr>
              <w:fldChar w:fldCharType="end"/>
            </w:r>
          </w:hyperlink>
        </w:p>
        <w:p w14:paraId="79232E31" w14:textId="3ABB664D"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427" w:history="1">
            <w:r w:rsidR="00482A8F" w:rsidRPr="00790982">
              <w:rPr>
                <w:rStyle w:val="af3"/>
                <w:rFonts w:eastAsia="DengXian Light"/>
                <w:bCs/>
                <w:sz w:val="28"/>
                <w:szCs w:val="28"/>
                <w:lang w:val="kk-KZ" w:eastAsia="en-US"/>
              </w:rPr>
              <w:t>6.6.1.</w:t>
            </w:r>
            <w:r w:rsidR="00482A8F" w:rsidRPr="00790982">
              <w:rPr>
                <w:rStyle w:val="af3"/>
                <w:rFonts w:eastAsia="DengXian Light"/>
                <w:bCs/>
                <w:sz w:val="28"/>
                <w:szCs w:val="28"/>
                <w:lang w:val="kk-KZ" w:bidi="ru-RU"/>
              </w:rPr>
              <w:t xml:space="preserve"> </w:t>
            </w:r>
            <w:r w:rsidR="00482A8F" w:rsidRPr="00790982">
              <w:rPr>
                <w:rStyle w:val="af3"/>
                <w:rFonts w:eastAsia="DengXian Light"/>
                <w:bCs/>
                <w:sz w:val="28"/>
                <w:szCs w:val="28"/>
                <w:lang w:val="kk-KZ" w:eastAsia="en-US"/>
              </w:rPr>
              <w:t>Атмосфералық ауаға шығарындылар</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_Toc235544427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300</w:t>
            </w:r>
            <w:r w:rsidR="00482A8F" w:rsidRPr="00790982">
              <w:rPr>
                <w:bCs/>
                <w:webHidden/>
                <w:sz w:val="28"/>
                <w:szCs w:val="28"/>
              </w:rPr>
              <w:fldChar w:fldCharType="end"/>
            </w:r>
          </w:hyperlink>
        </w:p>
        <w:p w14:paraId="55B00E27" w14:textId="217BDDA3"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428" w:history="1">
            <w:r w:rsidR="00482A8F" w:rsidRPr="00790982">
              <w:rPr>
                <w:rStyle w:val="af3"/>
                <w:rFonts w:eastAsia="DengXian Light"/>
                <w:bCs/>
                <w:sz w:val="28"/>
                <w:szCs w:val="28"/>
              </w:rPr>
              <w:t>6.6.1.1. Ұйымдастырылмаған тозаң шығарындылары</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_Toc235544428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300</w:t>
            </w:r>
            <w:r w:rsidR="00482A8F" w:rsidRPr="00790982">
              <w:rPr>
                <w:bCs/>
                <w:webHidden/>
                <w:sz w:val="28"/>
                <w:szCs w:val="28"/>
              </w:rPr>
              <w:fldChar w:fldCharType="end"/>
            </w:r>
          </w:hyperlink>
        </w:p>
        <w:p w14:paraId="5E1BCDDA" w14:textId="1A62F640"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429" w:history="1">
            <w:r w:rsidR="00482A8F" w:rsidRPr="00790982">
              <w:rPr>
                <w:rStyle w:val="af3"/>
                <w:rFonts w:eastAsia="DengXian Light"/>
                <w:bCs/>
                <w:sz w:val="28"/>
                <w:szCs w:val="28"/>
              </w:rPr>
              <w:t>6.6.1.2. Ұйымдастырылған тозаң шығарындылары</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_Toc235544429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300</w:t>
            </w:r>
            <w:r w:rsidR="00482A8F" w:rsidRPr="00790982">
              <w:rPr>
                <w:bCs/>
                <w:webHidden/>
                <w:sz w:val="28"/>
                <w:szCs w:val="28"/>
              </w:rPr>
              <w:fldChar w:fldCharType="end"/>
            </w:r>
          </w:hyperlink>
        </w:p>
        <w:p w14:paraId="6BB4FC4F" w14:textId="14DEDE9B"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430" w:history="1">
            <w:r w:rsidR="00482A8F" w:rsidRPr="00790982">
              <w:rPr>
                <w:rStyle w:val="af3"/>
                <w:rFonts w:eastAsia="DengXian Light"/>
                <w:bCs/>
                <w:sz w:val="28"/>
                <w:szCs w:val="28"/>
                <w:lang w:val="kk-KZ" w:eastAsia="en-US"/>
              </w:rPr>
              <w:t>6.6.2. Сарқынды сулар</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_Toc235544430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301</w:t>
            </w:r>
            <w:r w:rsidR="00482A8F" w:rsidRPr="00790982">
              <w:rPr>
                <w:bCs/>
                <w:webHidden/>
                <w:sz w:val="28"/>
                <w:szCs w:val="28"/>
              </w:rPr>
              <w:fldChar w:fldCharType="end"/>
            </w:r>
          </w:hyperlink>
        </w:p>
        <w:p w14:paraId="194053EB" w14:textId="5A796100"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431" w:history="1">
            <w:r w:rsidR="00482A8F" w:rsidRPr="00790982">
              <w:rPr>
                <w:rStyle w:val="af3"/>
                <w:rFonts w:eastAsia="DengXian Light"/>
                <w:bCs/>
                <w:sz w:val="28"/>
                <w:szCs w:val="28"/>
                <w:lang w:val="kk-KZ" w:eastAsia="en-US"/>
              </w:rPr>
              <w:t>6.6.3. Қалдықтар</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_Toc235544431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301</w:t>
            </w:r>
            <w:r w:rsidR="00482A8F" w:rsidRPr="00790982">
              <w:rPr>
                <w:bCs/>
                <w:webHidden/>
                <w:sz w:val="28"/>
                <w:szCs w:val="28"/>
              </w:rPr>
              <w:fldChar w:fldCharType="end"/>
            </w:r>
          </w:hyperlink>
        </w:p>
        <w:p w14:paraId="53E02387" w14:textId="601F97ED" w:rsidR="00482A8F" w:rsidRPr="00790982" w:rsidRDefault="00D96019" w:rsidP="00706413">
          <w:pPr>
            <w:pStyle w:val="2f2"/>
            <w:tabs>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432" w:history="1">
            <w:r w:rsidR="00482A8F" w:rsidRPr="00790982">
              <w:rPr>
                <w:rStyle w:val="af3"/>
                <w:rFonts w:eastAsia="DengXian Light"/>
                <w:bCs/>
                <w:noProof/>
                <w:sz w:val="28"/>
                <w:szCs w:val="28"/>
                <w:lang w:val="kk-KZ" w:bidi="ru-RU"/>
              </w:rPr>
              <w:t>6.7. Кадмий өндірісі</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_Toc235544432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301</w:t>
            </w:r>
            <w:r w:rsidR="00482A8F" w:rsidRPr="00790982">
              <w:rPr>
                <w:bCs/>
                <w:noProof/>
                <w:webHidden/>
                <w:sz w:val="28"/>
                <w:szCs w:val="28"/>
              </w:rPr>
              <w:fldChar w:fldCharType="end"/>
            </w:r>
          </w:hyperlink>
        </w:p>
        <w:p w14:paraId="58BFE4FB" w14:textId="1F3D90D3"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433" w:history="1">
            <w:r w:rsidR="00482A8F" w:rsidRPr="00790982">
              <w:rPr>
                <w:rStyle w:val="af3"/>
                <w:rFonts w:eastAsia="DengXian Light"/>
                <w:bCs/>
                <w:sz w:val="28"/>
                <w:szCs w:val="28"/>
                <w:lang w:val="kk-KZ" w:eastAsia="en-US"/>
              </w:rPr>
              <w:t>6.7.1. Атмосфераға шығарындылар</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_Toc235544433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301</w:t>
            </w:r>
            <w:r w:rsidR="00482A8F" w:rsidRPr="00790982">
              <w:rPr>
                <w:bCs/>
                <w:webHidden/>
                <w:sz w:val="28"/>
                <w:szCs w:val="28"/>
              </w:rPr>
              <w:fldChar w:fldCharType="end"/>
            </w:r>
          </w:hyperlink>
        </w:p>
        <w:p w14:paraId="54C06373" w14:textId="7CD4B16D"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434" w:history="1">
            <w:r w:rsidR="00482A8F" w:rsidRPr="00790982">
              <w:rPr>
                <w:rStyle w:val="af3"/>
                <w:rFonts w:eastAsia="DengXian Light"/>
                <w:bCs/>
                <w:iCs/>
                <w:sz w:val="28"/>
                <w:szCs w:val="28"/>
              </w:rPr>
              <w:t>6.7.1.1. Ұйымдастырылмаған шығарындылар</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_Toc235544434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301</w:t>
            </w:r>
            <w:r w:rsidR="00482A8F" w:rsidRPr="00790982">
              <w:rPr>
                <w:bCs/>
                <w:webHidden/>
                <w:sz w:val="28"/>
                <w:szCs w:val="28"/>
              </w:rPr>
              <w:fldChar w:fldCharType="end"/>
            </w:r>
          </w:hyperlink>
        </w:p>
        <w:p w14:paraId="73B40CB0" w14:textId="698D53AA" w:rsidR="00482A8F" w:rsidRPr="00790982" w:rsidRDefault="00D96019" w:rsidP="00706413">
          <w:pPr>
            <w:pStyle w:val="41"/>
            <w:ind w:right="0"/>
            <w:rPr>
              <w:rFonts w:asciiTheme="minorHAnsi" w:eastAsiaTheme="minorEastAsia" w:hAnsiTheme="minorHAnsi" w:cstheme="minorBidi"/>
              <w:bCs/>
              <w:color w:val="auto"/>
              <w:kern w:val="2"/>
              <w:sz w:val="28"/>
              <w:szCs w:val="28"/>
              <w:lang w:val="ru-RU" w:eastAsia="ru-RU"/>
              <w14:ligatures w14:val="standardContextual"/>
            </w:rPr>
          </w:pPr>
          <w:hyperlink w:anchor="_Toc235544435" w:history="1">
            <w:r w:rsidR="00482A8F" w:rsidRPr="00790982">
              <w:rPr>
                <w:rStyle w:val="af3"/>
                <w:rFonts w:eastAsia="DengXian Light"/>
                <w:bCs/>
                <w:iCs/>
                <w:sz w:val="28"/>
                <w:szCs w:val="28"/>
              </w:rPr>
              <w:t>6.7.1.2. Ұйымдастырылған тозаң шығарындылары</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_Toc235544435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301</w:t>
            </w:r>
            <w:r w:rsidR="00482A8F" w:rsidRPr="00790982">
              <w:rPr>
                <w:bCs/>
                <w:webHidden/>
                <w:sz w:val="28"/>
                <w:szCs w:val="28"/>
              </w:rPr>
              <w:fldChar w:fldCharType="end"/>
            </w:r>
          </w:hyperlink>
        </w:p>
        <w:p w14:paraId="5D57BAF1" w14:textId="4E091573"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436" w:history="1">
            <w:r w:rsidR="00482A8F" w:rsidRPr="00790982">
              <w:rPr>
                <w:rStyle w:val="af3"/>
                <w:rFonts w:eastAsia="DengXian Light"/>
                <w:bCs/>
                <w:sz w:val="28"/>
                <w:szCs w:val="28"/>
                <w:lang w:val="kk-KZ" w:eastAsia="en-US"/>
              </w:rPr>
              <w:t>6.7.2. Қалдықтар</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_Toc235544436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302</w:t>
            </w:r>
            <w:r w:rsidR="00482A8F" w:rsidRPr="00790982">
              <w:rPr>
                <w:bCs/>
                <w:webHidden/>
                <w:sz w:val="28"/>
                <w:szCs w:val="28"/>
              </w:rPr>
              <w:fldChar w:fldCharType="end"/>
            </w:r>
          </w:hyperlink>
        </w:p>
        <w:p w14:paraId="09AB84E6" w14:textId="1037640F" w:rsidR="00482A8F" w:rsidRPr="00790982" w:rsidRDefault="00D96019" w:rsidP="00706413">
          <w:pPr>
            <w:pStyle w:val="2f2"/>
            <w:tabs>
              <w:tab w:val="left" w:pos="960"/>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437" w:history="1">
            <w:r w:rsidR="00482A8F" w:rsidRPr="00790982">
              <w:rPr>
                <w:rStyle w:val="af3"/>
                <w:rFonts w:eastAsia="Calibri"/>
                <w:bCs/>
                <w:noProof/>
                <w:sz w:val="28"/>
                <w:szCs w:val="28"/>
                <w:lang w:val="kk-KZ" w:eastAsia="en-US"/>
              </w:rPr>
              <w:t>6.8.</w:t>
            </w:r>
            <w:r w:rsidR="00482A8F" w:rsidRPr="00790982">
              <w:rPr>
                <w:rFonts w:asciiTheme="minorHAnsi" w:eastAsiaTheme="minorEastAsia" w:hAnsiTheme="minorHAnsi" w:cstheme="minorBidi"/>
                <w:bCs/>
                <w:noProof/>
                <w:kern w:val="2"/>
                <w:sz w:val="28"/>
                <w:szCs w:val="28"/>
                <w14:ligatures w14:val="standardContextual"/>
              </w:rPr>
              <w:tab/>
            </w:r>
            <w:r w:rsidR="00482A8F" w:rsidRPr="00790982">
              <w:rPr>
                <w:rStyle w:val="af3"/>
                <w:rFonts w:eastAsia="Calibri"/>
                <w:bCs/>
                <w:noProof/>
                <w:sz w:val="28"/>
                <w:szCs w:val="28"/>
                <w:lang w:val="kk-KZ" w:eastAsia="en-US"/>
              </w:rPr>
              <w:t>Ремедиация бойынша талаптар</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_Toc235544437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303</w:t>
            </w:r>
            <w:r w:rsidR="00482A8F" w:rsidRPr="00790982">
              <w:rPr>
                <w:bCs/>
                <w:noProof/>
                <w:webHidden/>
                <w:sz w:val="28"/>
                <w:szCs w:val="28"/>
              </w:rPr>
              <w:fldChar w:fldCharType="end"/>
            </w:r>
          </w:hyperlink>
        </w:p>
        <w:p w14:paraId="14161AC3" w14:textId="62A551BC" w:rsidR="00482A8F" w:rsidRPr="00790982" w:rsidRDefault="00D96019" w:rsidP="00706413">
          <w:pPr>
            <w:pStyle w:val="17"/>
            <w:spacing w:after="0" w:line="240" w:lineRule="auto"/>
            <w:ind w:right="0"/>
            <w:rPr>
              <w:rFonts w:asciiTheme="minorHAnsi" w:eastAsiaTheme="minorEastAsia" w:hAnsiTheme="minorHAnsi" w:cstheme="minorBidi"/>
              <w:kern w:val="2"/>
              <w:sz w:val="28"/>
              <w:szCs w:val="28"/>
              <w:lang w:val="ru-RU" w:eastAsia="ru-RU"/>
              <w14:ligatures w14:val="standardContextual"/>
            </w:rPr>
          </w:pPr>
          <w:hyperlink w:anchor="_Toc235544438" w:history="1">
            <w:r w:rsidR="00482A8F" w:rsidRPr="00790982">
              <w:rPr>
                <w:rStyle w:val="af3"/>
                <w:sz w:val="28"/>
                <w:szCs w:val="28"/>
                <w:lang w:val="kk-KZ"/>
              </w:rPr>
              <w:t>7.</w:t>
            </w:r>
            <w:r w:rsidR="00482A8F" w:rsidRPr="00790982">
              <w:rPr>
                <w:rFonts w:asciiTheme="minorHAnsi" w:eastAsiaTheme="minorEastAsia" w:hAnsiTheme="minorHAnsi" w:cstheme="minorBidi"/>
                <w:kern w:val="2"/>
                <w:sz w:val="28"/>
                <w:szCs w:val="28"/>
                <w:lang w:val="ru-RU" w:eastAsia="ru-RU"/>
                <w14:ligatures w14:val="standardContextual"/>
              </w:rPr>
              <w:tab/>
            </w:r>
            <w:r w:rsidR="00482A8F" w:rsidRPr="00790982">
              <w:rPr>
                <w:rStyle w:val="af3"/>
                <w:sz w:val="28"/>
                <w:szCs w:val="28"/>
                <w:lang w:val="kk-KZ"/>
              </w:rPr>
              <w:t>Перспективалы техникалар</w:t>
            </w:r>
            <w:r w:rsidR="00482A8F" w:rsidRPr="00790982">
              <w:rPr>
                <w:webHidden/>
                <w:sz w:val="28"/>
                <w:szCs w:val="28"/>
              </w:rPr>
              <w:tab/>
            </w:r>
            <w:r w:rsidR="00482A8F" w:rsidRPr="00790982">
              <w:rPr>
                <w:webHidden/>
                <w:sz w:val="28"/>
                <w:szCs w:val="28"/>
              </w:rPr>
              <w:fldChar w:fldCharType="begin"/>
            </w:r>
            <w:r w:rsidR="00482A8F" w:rsidRPr="00790982">
              <w:rPr>
                <w:webHidden/>
                <w:sz w:val="28"/>
                <w:szCs w:val="28"/>
              </w:rPr>
              <w:instrText xml:space="preserve"> PAGEREF _Toc235544438 \h </w:instrText>
            </w:r>
            <w:r w:rsidR="00482A8F" w:rsidRPr="00790982">
              <w:rPr>
                <w:webHidden/>
                <w:sz w:val="28"/>
                <w:szCs w:val="28"/>
              </w:rPr>
            </w:r>
            <w:r w:rsidR="00482A8F" w:rsidRPr="00790982">
              <w:rPr>
                <w:webHidden/>
                <w:sz w:val="28"/>
                <w:szCs w:val="28"/>
              </w:rPr>
              <w:fldChar w:fldCharType="separate"/>
            </w:r>
            <w:r w:rsidR="000D0288">
              <w:rPr>
                <w:webHidden/>
                <w:sz w:val="28"/>
                <w:szCs w:val="28"/>
              </w:rPr>
              <w:t>305</w:t>
            </w:r>
            <w:r w:rsidR="00482A8F" w:rsidRPr="00790982">
              <w:rPr>
                <w:webHidden/>
                <w:sz w:val="28"/>
                <w:szCs w:val="28"/>
              </w:rPr>
              <w:fldChar w:fldCharType="end"/>
            </w:r>
          </w:hyperlink>
        </w:p>
        <w:p w14:paraId="2F0D6EF3" w14:textId="02DAF056" w:rsidR="00482A8F" w:rsidRPr="00790982" w:rsidRDefault="00D96019" w:rsidP="00706413">
          <w:pPr>
            <w:pStyle w:val="2f2"/>
            <w:tabs>
              <w:tab w:val="left" w:pos="960"/>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439" w:history="1">
            <w:r w:rsidR="00482A8F" w:rsidRPr="00790982">
              <w:rPr>
                <w:rStyle w:val="af3"/>
                <w:rFonts w:eastAsia="DengXian Light"/>
                <w:bCs/>
                <w:noProof/>
                <w:sz w:val="28"/>
                <w:szCs w:val="28"/>
                <w:lang w:val="kk-KZ" w:eastAsia="en-US"/>
              </w:rPr>
              <w:t>7.1.</w:t>
            </w:r>
            <w:r w:rsidR="00482A8F" w:rsidRPr="00790982">
              <w:rPr>
                <w:rFonts w:asciiTheme="minorHAnsi" w:eastAsiaTheme="minorEastAsia" w:hAnsiTheme="minorHAnsi" w:cstheme="minorBidi"/>
                <w:bCs/>
                <w:noProof/>
                <w:kern w:val="2"/>
                <w:sz w:val="28"/>
                <w:szCs w:val="28"/>
                <w14:ligatures w14:val="standardContextual"/>
              </w:rPr>
              <w:tab/>
            </w:r>
            <w:r w:rsidR="00482A8F" w:rsidRPr="00790982">
              <w:rPr>
                <w:rStyle w:val="af3"/>
                <w:rFonts w:eastAsia="DengXian Light"/>
                <w:bCs/>
                <w:noProof/>
                <w:sz w:val="28"/>
                <w:szCs w:val="28"/>
                <w:lang w:val="kk-KZ" w:eastAsia="en-US"/>
              </w:rPr>
              <w:t>Мырыш өндірудің перспективалы әдістері</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_Toc235544439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305</w:t>
            </w:r>
            <w:r w:rsidR="00482A8F" w:rsidRPr="00790982">
              <w:rPr>
                <w:bCs/>
                <w:noProof/>
                <w:webHidden/>
                <w:sz w:val="28"/>
                <w:szCs w:val="28"/>
              </w:rPr>
              <w:fldChar w:fldCharType="end"/>
            </w:r>
          </w:hyperlink>
        </w:p>
        <w:p w14:paraId="31663E63" w14:textId="2E337086" w:rsidR="00482A8F" w:rsidRPr="00790982" w:rsidRDefault="00D96019" w:rsidP="00706413">
          <w:pPr>
            <w:pStyle w:val="35"/>
            <w:ind w:right="0"/>
            <w:rPr>
              <w:rFonts w:asciiTheme="minorHAnsi" w:eastAsiaTheme="minorEastAsia" w:hAnsiTheme="minorHAnsi" w:cstheme="minorBidi"/>
              <w:bCs/>
              <w:iCs w:val="0"/>
              <w:kern w:val="2"/>
              <w:sz w:val="28"/>
              <w:szCs w:val="28"/>
              <w:lang w:val="ru-RU"/>
              <w14:ligatures w14:val="standardContextual"/>
            </w:rPr>
          </w:pPr>
          <w:hyperlink w:anchor="_Toc235544440" w:history="1">
            <w:r w:rsidR="00482A8F" w:rsidRPr="00790982">
              <w:rPr>
                <w:rStyle w:val="af3"/>
                <w:rFonts w:eastAsia="DengXian Light"/>
                <w:bCs/>
                <w:sz w:val="28"/>
                <w:szCs w:val="28"/>
                <w:lang w:val="kk-KZ" w:eastAsia="en-US"/>
              </w:rPr>
              <w:t>7.1.1. Кәдеге жарату қазандығының үздіксіз үрленуін бақылауды автоматтандыру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_Toc235544440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305</w:t>
            </w:r>
            <w:r w:rsidR="00482A8F" w:rsidRPr="00790982">
              <w:rPr>
                <w:bCs/>
                <w:webHidden/>
                <w:sz w:val="28"/>
                <w:szCs w:val="28"/>
              </w:rPr>
              <w:fldChar w:fldCharType="end"/>
            </w:r>
          </w:hyperlink>
        </w:p>
        <w:p w14:paraId="3A743B33" w14:textId="26ACA673" w:rsidR="00482A8F" w:rsidRPr="00790982" w:rsidRDefault="00D96019" w:rsidP="00706413">
          <w:pPr>
            <w:pStyle w:val="35"/>
            <w:tabs>
              <w:tab w:val="left" w:pos="960"/>
            </w:tabs>
            <w:ind w:right="0"/>
            <w:rPr>
              <w:rFonts w:asciiTheme="minorHAnsi" w:eastAsiaTheme="minorEastAsia" w:hAnsiTheme="minorHAnsi" w:cstheme="minorBidi"/>
              <w:bCs/>
              <w:iCs w:val="0"/>
              <w:kern w:val="2"/>
              <w:sz w:val="28"/>
              <w:szCs w:val="28"/>
              <w:lang w:val="ru-RU"/>
              <w14:ligatures w14:val="standardContextual"/>
            </w:rPr>
          </w:pPr>
          <w:hyperlink w:anchor="_Toc235544441" w:history="1">
            <w:r w:rsidR="00482A8F" w:rsidRPr="00790982">
              <w:rPr>
                <w:rStyle w:val="af3"/>
                <w:rFonts w:eastAsia="DengXian Light"/>
                <w:bCs/>
                <w:sz w:val="28"/>
                <w:szCs w:val="28"/>
                <w:lang w:val="kk-KZ" w:eastAsia="en-US"/>
              </w:rPr>
              <w:t>7.1.2.</w:t>
            </w:r>
            <w:r w:rsidR="00482A8F" w:rsidRPr="00790982">
              <w:rPr>
                <w:rFonts w:asciiTheme="minorHAnsi" w:eastAsiaTheme="minorEastAsia" w:hAnsiTheme="minorHAnsi" w:cstheme="minorBidi"/>
                <w:bCs/>
                <w:iCs w:val="0"/>
                <w:kern w:val="2"/>
                <w:sz w:val="28"/>
                <w:szCs w:val="28"/>
                <w:lang w:val="ru-RU"/>
                <w14:ligatures w14:val="standardContextual"/>
              </w:rPr>
              <w:tab/>
            </w:r>
            <w:r w:rsidR="00482A8F" w:rsidRPr="00790982">
              <w:rPr>
                <w:rStyle w:val="af3"/>
                <w:rFonts w:eastAsia="DengXian Light"/>
                <w:bCs/>
                <w:sz w:val="28"/>
                <w:szCs w:val="28"/>
                <w:lang w:val="kk-KZ" w:eastAsia="en-US"/>
              </w:rPr>
              <w:t>Конденсатты жинау және қайтару жүйесін ендіру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_Toc235544441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306</w:t>
            </w:r>
            <w:r w:rsidR="00482A8F" w:rsidRPr="00790982">
              <w:rPr>
                <w:bCs/>
                <w:webHidden/>
                <w:sz w:val="28"/>
                <w:szCs w:val="28"/>
              </w:rPr>
              <w:fldChar w:fldCharType="end"/>
            </w:r>
          </w:hyperlink>
        </w:p>
        <w:p w14:paraId="180FE833" w14:textId="1A04994E" w:rsidR="00482A8F" w:rsidRPr="00790982" w:rsidRDefault="00D96019" w:rsidP="00706413">
          <w:pPr>
            <w:pStyle w:val="35"/>
            <w:tabs>
              <w:tab w:val="left" w:pos="960"/>
            </w:tabs>
            <w:ind w:right="0"/>
            <w:rPr>
              <w:rFonts w:asciiTheme="minorHAnsi" w:eastAsiaTheme="minorEastAsia" w:hAnsiTheme="minorHAnsi" w:cstheme="minorBidi"/>
              <w:bCs/>
              <w:iCs w:val="0"/>
              <w:kern w:val="2"/>
              <w:sz w:val="28"/>
              <w:szCs w:val="28"/>
              <w:lang w:val="ru-RU"/>
              <w14:ligatures w14:val="standardContextual"/>
            </w:rPr>
          </w:pPr>
          <w:hyperlink w:anchor="_Toc235544442" w:history="1">
            <w:r w:rsidR="00482A8F" w:rsidRPr="00790982">
              <w:rPr>
                <w:rStyle w:val="af3"/>
                <w:rFonts w:eastAsia="DengXian Light"/>
                <w:bCs/>
                <w:sz w:val="28"/>
                <w:szCs w:val="28"/>
                <w:lang w:val="kk-KZ" w:eastAsia="en-US"/>
              </w:rPr>
              <w:t>7.1.3.</w:t>
            </w:r>
            <w:r w:rsidR="00482A8F" w:rsidRPr="00790982">
              <w:rPr>
                <w:rFonts w:asciiTheme="minorHAnsi" w:eastAsiaTheme="minorEastAsia" w:hAnsiTheme="minorHAnsi" w:cstheme="minorBidi"/>
                <w:bCs/>
                <w:iCs w:val="0"/>
                <w:kern w:val="2"/>
                <w:sz w:val="28"/>
                <w:szCs w:val="28"/>
                <w:lang w:val="ru-RU"/>
                <w14:ligatures w14:val="standardContextual"/>
              </w:rPr>
              <w:tab/>
            </w:r>
            <w:r w:rsidR="00482A8F" w:rsidRPr="00790982">
              <w:rPr>
                <w:rStyle w:val="af3"/>
                <w:rFonts w:eastAsia="DengXian Light"/>
                <w:bCs/>
                <w:sz w:val="28"/>
                <w:szCs w:val="28"/>
                <w:lang w:val="kk-KZ" w:eastAsia="en-US"/>
              </w:rPr>
              <w:t>Жылу тұтынатын жабдықты будан ыстық суға ауыстыру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_Toc235544442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307</w:t>
            </w:r>
            <w:r w:rsidR="00482A8F" w:rsidRPr="00790982">
              <w:rPr>
                <w:bCs/>
                <w:webHidden/>
                <w:sz w:val="28"/>
                <w:szCs w:val="28"/>
              </w:rPr>
              <w:fldChar w:fldCharType="end"/>
            </w:r>
          </w:hyperlink>
        </w:p>
        <w:p w14:paraId="354BA9BF" w14:textId="0F2AC89F" w:rsidR="00482A8F" w:rsidRPr="00790982" w:rsidRDefault="00D96019" w:rsidP="00706413">
          <w:pPr>
            <w:pStyle w:val="35"/>
            <w:tabs>
              <w:tab w:val="left" w:pos="960"/>
            </w:tabs>
            <w:ind w:right="0"/>
            <w:rPr>
              <w:rFonts w:asciiTheme="minorHAnsi" w:eastAsiaTheme="minorEastAsia" w:hAnsiTheme="minorHAnsi" w:cstheme="minorBidi"/>
              <w:bCs/>
              <w:iCs w:val="0"/>
              <w:kern w:val="2"/>
              <w:sz w:val="28"/>
              <w:szCs w:val="28"/>
              <w:lang w:val="ru-RU"/>
              <w14:ligatures w14:val="standardContextual"/>
            </w:rPr>
          </w:pPr>
          <w:hyperlink w:anchor="_Toc235544443" w:history="1">
            <w:r w:rsidR="00482A8F" w:rsidRPr="00790982">
              <w:rPr>
                <w:rStyle w:val="af3"/>
                <w:rFonts w:eastAsia="DengXian Light"/>
                <w:bCs/>
                <w:sz w:val="28"/>
                <w:szCs w:val="28"/>
                <w:lang w:val="kk-KZ" w:eastAsia="en-US"/>
              </w:rPr>
              <w:t>7.1.4.</w:t>
            </w:r>
            <w:r w:rsidR="00482A8F" w:rsidRPr="00790982">
              <w:rPr>
                <w:rFonts w:asciiTheme="minorHAnsi" w:eastAsiaTheme="minorEastAsia" w:hAnsiTheme="minorHAnsi" w:cstheme="minorBidi"/>
                <w:bCs/>
                <w:iCs w:val="0"/>
                <w:kern w:val="2"/>
                <w:sz w:val="28"/>
                <w:szCs w:val="28"/>
                <w:lang w:val="ru-RU"/>
                <w14:ligatures w14:val="standardContextual"/>
              </w:rPr>
              <w:tab/>
            </w:r>
            <w:r w:rsidR="00482A8F" w:rsidRPr="00790982">
              <w:rPr>
                <w:rStyle w:val="af3"/>
                <w:rFonts w:eastAsia="DengXian Light"/>
                <w:bCs/>
                <w:sz w:val="28"/>
                <w:szCs w:val="28"/>
                <w:lang w:val="kk-KZ" w:eastAsia="en-US"/>
              </w:rPr>
              <w:t>Гематит, гетит және ярозит техникалары</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_Toc235544443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308</w:t>
            </w:r>
            <w:r w:rsidR="00482A8F" w:rsidRPr="00790982">
              <w:rPr>
                <w:bCs/>
                <w:webHidden/>
                <w:sz w:val="28"/>
                <w:szCs w:val="28"/>
              </w:rPr>
              <w:fldChar w:fldCharType="end"/>
            </w:r>
          </w:hyperlink>
        </w:p>
        <w:p w14:paraId="32BBC739" w14:textId="1939AD9F" w:rsidR="00482A8F" w:rsidRPr="00790982" w:rsidRDefault="00D96019" w:rsidP="00706413">
          <w:pPr>
            <w:pStyle w:val="35"/>
            <w:tabs>
              <w:tab w:val="left" w:pos="960"/>
            </w:tabs>
            <w:ind w:right="0"/>
            <w:rPr>
              <w:rFonts w:asciiTheme="minorHAnsi" w:eastAsiaTheme="minorEastAsia" w:hAnsiTheme="minorHAnsi" w:cstheme="minorBidi"/>
              <w:bCs/>
              <w:iCs w:val="0"/>
              <w:kern w:val="2"/>
              <w:sz w:val="28"/>
              <w:szCs w:val="28"/>
              <w:lang w:val="ru-RU"/>
              <w14:ligatures w14:val="standardContextual"/>
            </w:rPr>
          </w:pPr>
          <w:hyperlink w:anchor="_Toc235544444" w:history="1">
            <w:r w:rsidR="00482A8F" w:rsidRPr="00790982">
              <w:rPr>
                <w:rStyle w:val="af3"/>
                <w:rFonts w:eastAsia="DengXian Light"/>
                <w:bCs/>
                <w:sz w:val="28"/>
                <w:szCs w:val="28"/>
                <w:lang w:val="kk-KZ" w:eastAsia="en-US"/>
              </w:rPr>
              <w:t>7.1.5.</w:t>
            </w:r>
            <w:r w:rsidR="00482A8F" w:rsidRPr="00790982">
              <w:rPr>
                <w:rFonts w:asciiTheme="minorHAnsi" w:eastAsiaTheme="minorEastAsia" w:hAnsiTheme="minorHAnsi" w:cstheme="minorBidi"/>
                <w:bCs/>
                <w:iCs w:val="0"/>
                <w:kern w:val="2"/>
                <w:sz w:val="28"/>
                <w:szCs w:val="28"/>
                <w:lang w:val="ru-RU"/>
                <w14:ligatures w14:val="standardContextual"/>
              </w:rPr>
              <w:tab/>
            </w:r>
            <w:r w:rsidR="00482A8F" w:rsidRPr="00790982">
              <w:rPr>
                <w:rStyle w:val="af3"/>
                <w:rFonts w:eastAsia="DengXian Light"/>
                <w:bCs/>
                <w:sz w:val="28"/>
                <w:szCs w:val="28"/>
                <w:shd w:val="clear" w:color="auto" w:fill="FFFFFF"/>
                <w:lang w:val="kk-KZ" w:eastAsia="en-US"/>
              </w:rPr>
              <w:t>«Корея Мырыш» батырмалы фурмасы бар пештерде мырыш кектерін өңдеу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_Toc235544444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311</w:t>
            </w:r>
            <w:r w:rsidR="00482A8F" w:rsidRPr="00790982">
              <w:rPr>
                <w:bCs/>
                <w:webHidden/>
                <w:sz w:val="28"/>
                <w:szCs w:val="28"/>
              </w:rPr>
              <w:fldChar w:fldCharType="end"/>
            </w:r>
          </w:hyperlink>
        </w:p>
        <w:p w14:paraId="68D6B071" w14:textId="59331829" w:rsidR="00482A8F" w:rsidRPr="00790982" w:rsidRDefault="00D96019" w:rsidP="00706413">
          <w:pPr>
            <w:pStyle w:val="35"/>
            <w:tabs>
              <w:tab w:val="left" w:pos="960"/>
            </w:tabs>
            <w:ind w:right="0"/>
            <w:rPr>
              <w:rFonts w:asciiTheme="minorHAnsi" w:eastAsiaTheme="minorEastAsia" w:hAnsiTheme="minorHAnsi" w:cstheme="minorBidi"/>
              <w:bCs/>
              <w:iCs w:val="0"/>
              <w:kern w:val="2"/>
              <w:sz w:val="28"/>
              <w:szCs w:val="28"/>
              <w:lang w:val="ru-RU"/>
              <w14:ligatures w14:val="standardContextual"/>
            </w:rPr>
          </w:pPr>
          <w:hyperlink w:anchor="_Toc235544445" w:history="1">
            <w:r w:rsidR="00482A8F" w:rsidRPr="00790982">
              <w:rPr>
                <w:rStyle w:val="af3"/>
                <w:rFonts w:eastAsia="DengXian Light"/>
                <w:bCs/>
                <w:sz w:val="28"/>
                <w:szCs w:val="28"/>
                <w:lang w:val="kk-KZ" w:eastAsia="en-US"/>
              </w:rPr>
              <w:t>7.1.6.</w:t>
            </w:r>
            <w:r w:rsidR="00482A8F" w:rsidRPr="00790982">
              <w:rPr>
                <w:rFonts w:asciiTheme="minorHAnsi" w:eastAsiaTheme="minorEastAsia" w:hAnsiTheme="minorHAnsi" w:cstheme="minorBidi"/>
                <w:bCs/>
                <w:iCs w:val="0"/>
                <w:kern w:val="2"/>
                <w:sz w:val="28"/>
                <w:szCs w:val="28"/>
                <w:lang w:val="ru-RU"/>
                <w14:ligatures w14:val="standardContextual"/>
              </w:rPr>
              <w:tab/>
            </w:r>
            <w:r w:rsidR="00482A8F" w:rsidRPr="00790982">
              <w:rPr>
                <w:rStyle w:val="af3"/>
                <w:rFonts w:eastAsia="DengXian Light"/>
                <w:bCs/>
                <w:sz w:val="28"/>
                <w:szCs w:val="28"/>
                <w:lang w:val="kk-KZ" w:eastAsia="en-US"/>
              </w:rPr>
              <w:t>Nippon Steel – табаны айналмалы пеш технологиясы бойынша қара металлургияның құрамында мырыш бар тозаңын өңдеу</w:t>
            </w:r>
            <w:r w:rsidR="00482A8F" w:rsidRPr="00790982">
              <w:rPr>
                <w:bCs/>
                <w:webHidden/>
                <w:sz w:val="28"/>
                <w:szCs w:val="28"/>
              </w:rPr>
              <w:tab/>
            </w:r>
            <w:r w:rsidR="00482A8F" w:rsidRPr="00790982">
              <w:rPr>
                <w:bCs/>
                <w:webHidden/>
                <w:sz w:val="28"/>
                <w:szCs w:val="28"/>
              </w:rPr>
              <w:fldChar w:fldCharType="begin"/>
            </w:r>
            <w:r w:rsidR="00482A8F" w:rsidRPr="00790982">
              <w:rPr>
                <w:bCs/>
                <w:webHidden/>
                <w:sz w:val="28"/>
                <w:szCs w:val="28"/>
              </w:rPr>
              <w:instrText xml:space="preserve"> PAGEREF _Toc235544445 \h </w:instrText>
            </w:r>
            <w:r w:rsidR="00482A8F" w:rsidRPr="00790982">
              <w:rPr>
                <w:bCs/>
                <w:webHidden/>
                <w:sz w:val="28"/>
                <w:szCs w:val="28"/>
              </w:rPr>
            </w:r>
            <w:r w:rsidR="00482A8F" w:rsidRPr="00790982">
              <w:rPr>
                <w:bCs/>
                <w:webHidden/>
                <w:sz w:val="28"/>
                <w:szCs w:val="28"/>
              </w:rPr>
              <w:fldChar w:fldCharType="separate"/>
            </w:r>
            <w:r w:rsidR="000D0288">
              <w:rPr>
                <w:bCs/>
                <w:webHidden/>
                <w:sz w:val="28"/>
                <w:szCs w:val="28"/>
              </w:rPr>
              <w:t>314</w:t>
            </w:r>
            <w:r w:rsidR="00482A8F" w:rsidRPr="00790982">
              <w:rPr>
                <w:bCs/>
                <w:webHidden/>
                <w:sz w:val="28"/>
                <w:szCs w:val="28"/>
              </w:rPr>
              <w:fldChar w:fldCharType="end"/>
            </w:r>
          </w:hyperlink>
        </w:p>
        <w:p w14:paraId="0F3BDDFC" w14:textId="6C262124" w:rsidR="00482A8F" w:rsidRPr="00790982" w:rsidRDefault="00D96019" w:rsidP="00706413">
          <w:pPr>
            <w:pStyle w:val="2f2"/>
            <w:tabs>
              <w:tab w:val="left" w:pos="960"/>
              <w:tab w:val="right" w:leader="dot" w:pos="9631"/>
            </w:tabs>
            <w:spacing w:after="0"/>
            <w:ind w:left="0"/>
            <w:rPr>
              <w:rFonts w:asciiTheme="minorHAnsi" w:eastAsiaTheme="minorEastAsia" w:hAnsiTheme="minorHAnsi" w:cstheme="minorBidi"/>
              <w:bCs/>
              <w:noProof/>
              <w:kern w:val="2"/>
              <w:sz w:val="28"/>
              <w:szCs w:val="28"/>
              <w14:ligatures w14:val="standardContextual"/>
            </w:rPr>
          </w:pPr>
          <w:hyperlink w:anchor="_Toc235544446" w:history="1">
            <w:r w:rsidR="00482A8F" w:rsidRPr="00790982">
              <w:rPr>
                <w:rStyle w:val="af3"/>
                <w:rFonts w:eastAsia="DengXian Light"/>
                <w:bCs/>
                <w:noProof/>
                <w:sz w:val="28"/>
                <w:szCs w:val="28"/>
                <w:lang w:val="kk-KZ" w:eastAsia="en-US"/>
              </w:rPr>
              <w:t>7.2.</w:t>
            </w:r>
            <w:r w:rsidR="00482A8F" w:rsidRPr="00790982">
              <w:rPr>
                <w:rFonts w:asciiTheme="minorHAnsi" w:eastAsiaTheme="minorEastAsia" w:hAnsiTheme="minorHAnsi" w:cstheme="minorBidi"/>
                <w:bCs/>
                <w:noProof/>
                <w:kern w:val="2"/>
                <w:sz w:val="28"/>
                <w:szCs w:val="28"/>
                <w14:ligatures w14:val="standardContextual"/>
              </w:rPr>
              <w:tab/>
            </w:r>
            <w:r w:rsidR="00482A8F" w:rsidRPr="00790982">
              <w:rPr>
                <w:rStyle w:val="af3"/>
                <w:rFonts w:eastAsia="DengXian Light"/>
                <w:bCs/>
                <w:noProof/>
                <w:sz w:val="28"/>
                <w:szCs w:val="28"/>
                <w:lang w:val="kk-KZ" w:eastAsia="en-US"/>
              </w:rPr>
              <w:t>Су ресурстары</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_Toc235544446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317</w:t>
            </w:r>
            <w:r w:rsidR="00482A8F" w:rsidRPr="00790982">
              <w:rPr>
                <w:bCs/>
                <w:noProof/>
                <w:webHidden/>
                <w:sz w:val="28"/>
                <w:szCs w:val="28"/>
              </w:rPr>
              <w:fldChar w:fldCharType="end"/>
            </w:r>
          </w:hyperlink>
        </w:p>
        <w:p w14:paraId="06BFB47D" w14:textId="56F5253C" w:rsidR="00482A8F" w:rsidRPr="00790982" w:rsidRDefault="00D96019" w:rsidP="00706413">
          <w:pPr>
            <w:pStyle w:val="17"/>
            <w:spacing w:after="0" w:line="240" w:lineRule="auto"/>
            <w:ind w:right="0"/>
            <w:rPr>
              <w:rFonts w:asciiTheme="minorHAnsi" w:eastAsiaTheme="minorEastAsia" w:hAnsiTheme="minorHAnsi" w:cstheme="minorBidi"/>
              <w:kern w:val="2"/>
              <w:sz w:val="28"/>
              <w:szCs w:val="28"/>
              <w:lang w:val="ru-RU" w:eastAsia="ru-RU"/>
              <w14:ligatures w14:val="standardContextual"/>
            </w:rPr>
          </w:pPr>
          <w:hyperlink w:anchor="_Toc235544447" w:history="1">
            <w:r w:rsidR="00482A8F" w:rsidRPr="00790982">
              <w:rPr>
                <w:rStyle w:val="af3"/>
                <w:sz w:val="28"/>
                <w:szCs w:val="28"/>
                <w:lang w:val="kk-KZ"/>
              </w:rPr>
              <w:t>8. Қосымша түсініктемелер мен ұсынымдар</w:t>
            </w:r>
            <w:r w:rsidR="00482A8F" w:rsidRPr="00790982">
              <w:rPr>
                <w:webHidden/>
                <w:sz w:val="28"/>
                <w:szCs w:val="28"/>
              </w:rPr>
              <w:tab/>
            </w:r>
            <w:r w:rsidR="00482A8F" w:rsidRPr="00790982">
              <w:rPr>
                <w:webHidden/>
                <w:sz w:val="28"/>
                <w:szCs w:val="28"/>
              </w:rPr>
              <w:fldChar w:fldCharType="begin"/>
            </w:r>
            <w:r w:rsidR="00482A8F" w:rsidRPr="00790982">
              <w:rPr>
                <w:webHidden/>
                <w:sz w:val="28"/>
                <w:szCs w:val="28"/>
              </w:rPr>
              <w:instrText xml:space="preserve"> PAGEREF _Toc235544447 \h </w:instrText>
            </w:r>
            <w:r w:rsidR="00482A8F" w:rsidRPr="00790982">
              <w:rPr>
                <w:webHidden/>
                <w:sz w:val="28"/>
                <w:szCs w:val="28"/>
              </w:rPr>
            </w:r>
            <w:r w:rsidR="00482A8F" w:rsidRPr="00790982">
              <w:rPr>
                <w:webHidden/>
                <w:sz w:val="28"/>
                <w:szCs w:val="28"/>
              </w:rPr>
              <w:fldChar w:fldCharType="separate"/>
            </w:r>
            <w:r w:rsidR="000D0288">
              <w:rPr>
                <w:webHidden/>
                <w:sz w:val="28"/>
                <w:szCs w:val="28"/>
              </w:rPr>
              <w:t>320</w:t>
            </w:r>
            <w:r w:rsidR="00482A8F" w:rsidRPr="00790982">
              <w:rPr>
                <w:webHidden/>
                <w:sz w:val="28"/>
                <w:szCs w:val="28"/>
              </w:rPr>
              <w:fldChar w:fldCharType="end"/>
            </w:r>
          </w:hyperlink>
        </w:p>
        <w:p w14:paraId="037BCBC6" w14:textId="109526B0" w:rsidR="00482A8F" w:rsidRPr="00790982" w:rsidRDefault="00D96019" w:rsidP="00706413">
          <w:pPr>
            <w:pStyle w:val="17"/>
            <w:spacing w:after="0" w:line="240" w:lineRule="auto"/>
            <w:ind w:right="0"/>
            <w:rPr>
              <w:rFonts w:asciiTheme="minorHAnsi" w:eastAsiaTheme="minorEastAsia" w:hAnsiTheme="minorHAnsi" w:cstheme="minorBidi"/>
              <w:kern w:val="2"/>
              <w:sz w:val="28"/>
              <w:szCs w:val="28"/>
              <w:lang w:val="ru-RU" w:eastAsia="ru-RU"/>
              <w14:ligatures w14:val="standardContextual"/>
            </w:rPr>
          </w:pPr>
          <w:hyperlink w:anchor="_Toc235544448" w:history="1">
            <w:r w:rsidR="00482A8F" w:rsidRPr="00790982">
              <w:rPr>
                <w:rStyle w:val="af3"/>
                <w:sz w:val="28"/>
                <w:szCs w:val="28"/>
                <w:lang w:val="kk-KZ"/>
              </w:rPr>
              <w:t>Библиография</w:t>
            </w:r>
            <w:r w:rsidR="00482A8F" w:rsidRPr="00790982">
              <w:rPr>
                <w:webHidden/>
                <w:sz w:val="28"/>
                <w:szCs w:val="28"/>
              </w:rPr>
              <w:tab/>
            </w:r>
            <w:r w:rsidR="00482A8F" w:rsidRPr="00790982">
              <w:rPr>
                <w:webHidden/>
                <w:sz w:val="28"/>
                <w:szCs w:val="28"/>
              </w:rPr>
              <w:fldChar w:fldCharType="begin"/>
            </w:r>
            <w:r w:rsidR="00482A8F" w:rsidRPr="00790982">
              <w:rPr>
                <w:webHidden/>
                <w:sz w:val="28"/>
                <w:szCs w:val="28"/>
              </w:rPr>
              <w:instrText xml:space="preserve"> PAGEREF _Toc235544448 \h </w:instrText>
            </w:r>
            <w:r w:rsidR="00482A8F" w:rsidRPr="00790982">
              <w:rPr>
                <w:webHidden/>
                <w:sz w:val="28"/>
                <w:szCs w:val="28"/>
              </w:rPr>
            </w:r>
            <w:r w:rsidR="00482A8F" w:rsidRPr="00790982">
              <w:rPr>
                <w:webHidden/>
                <w:sz w:val="28"/>
                <w:szCs w:val="28"/>
              </w:rPr>
              <w:fldChar w:fldCharType="separate"/>
            </w:r>
            <w:r w:rsidR="000D0288">
              <w:rPr>
                <w:webHidden/>
                <w:sz w:val="28"/>
                <w:szCs w:val="28"/>
              </w:rPr>
              <w:t>322</w:t>
            </w:r>
            <w:r w:rsidR="00482A8F" w:rsidRPr="00790982">
              <w:rPr>
                <w:webHidden/>
                <w:sz w:val="28"/>
                <w:szCs w:val="28"/>
              </w:rPr>
              <w:fldChar w:fldCharType="end"/>
            </w:r>
          </w:hyperlink>
        </w:p>
        <w:p w14:paraId="3F450C6C" w14:textId="42AB0146" w:rsidR="00482A8F" w:rsidRPr="00482A8F" w:rsidRDefault="00D96019" w:rsidP="00706413">
          <w:pPr>
            <w:pStyle w:val="2f2"/>
            <w:tabs>
              <w:tab w:val="right" w:leader="dot" w:pos="9631"/>
            </w:tabs>
            <w:spacing w:after="0"/>
            <w:ind w:left="0"/>
            <w:rPr>
              <w:rFonts w:asciiTheme="minorHAnsi" w:eastAsiaTheme="minorEastAsia" w:hAnsiTheme="minorHAnsi" w:cstheme="minorBidi"/>
              <w:bCs/>
              <w:noProof/>
              <w:kern w:val="2"/>
              <w14:ligatures w14:val="standardContextual"/>
            </w:rPr>
          </w:pPr>
          <w:hyperlink w:anchor="_Toc235544449" w:history="1">
            <w:r w:rsidR="00482A8F" w:rsidRPr="00790982">
              <w:rPr>
                <w:rStyle w:val="af3"/>
                <w:rFonts w:eastAsia="DengXian Light"/>
                <w:bCs/>
                <w:noProof/>
                <w:sz w:val="28"/>
                <w:szCs w:val="28"/>
                <w:lang w:val="kk-KZ" w:eastAsia="en-US"/>
              </w:rPr>
              <w:t>Ең үздік қолжетімді техникалар бойынша «Мырыш және кадмий өндірісі» анықтамалығына қосымша</w:t>
            </w:r>
            <w:r w:rsidR="00482A8F" w:rsidRPr="00790982">
              <w:rPr>
                <w:bCs/>
                <w:noProof/>
                <w:webHidden/>
                <w:sz w:val="28"/>
                <w:szCs w:val="28"/>
              </w:rPr>
              <w:tab/>
            </w:r>
            <w:r w:rsidR="00482A8F" w:rsidRPr="00790982">
              <w:rPr>
                <w:bCs/>
                <w:noProof/>
                <w:webHidden/>
                <w:sz w:val="28"/>
                <w:szCs w:val="28"/>
              </w:rPr>
              <w:fldChar w:fldCharType="begin"/>
            </w:r>
            <w:r w:rsidR="00482A8F" w:rsidRPr="00790982">
              <w:rPr>
                <w:bCs/>
                <w:noProof/>
                <w:webHidden/>
                <w:sz w:val="28"/>
                <w:szCs w:val="28"/>
              </w:rPr>
              <w:instrText xml:space="preserve"> PAGEREF _Toc235544449 \h </w:instrText>
            </w:r>
            <w:r w:rsidR="00482A8F" w:rsidRPr="00790982">
              <w:rPr>
                <w:bCs/>
                <w:noProof/>
                <w:webHidden/>
                <w:sz w:val="28"/>
                <w:szCs w:val="28"/>
              </w:rPr>
            </w:r>
            <w:r w:rsidR="00482A8F" w:rsidRPr="00790982">
              <w:rPr>
                <w:bCs/>
                <w:noProof/>
                <w:webHidden/>
                <w:sz w:val="28"/>
                <w:szCs w:val="28"/>
              </w:rPr>
              <w:fldChar w:fldCharType="separate"/>
            </w:r>
            <w:r w:rsidR="000D0288">
              <w:rPr>
                <w:bCs/>
                <w:noProof/>
                <w:webHidden/>
                <w:sz w:val="28"/>
                <w:szCs w:val="28"/>
              </w:rPr>
              <w:t>326</w:t>
            </w:r>
            <w:r w:rsidR="00482A8F" w:rsidRPr="00790982">
              <w:rPr>
                <w:bCs/>
                <w:noProof/>
                <w:webHidden/>
                <w:sz w:val="28"/>
                <w:szCs w:val="28"/>
              </w:rPr>
              <w:fldChar w:fldCharType="end"/>
            </w:r>
          </w:hyperlink>
        </w:p>
        <w:p w14:paraId="743A3093" w14:textId="56FA6C7D" w:rsidR="001C144F" w:rsidRPr="001C144F" w:rsidRDefault="001C144F" w:rsidP="00706413">
          <w:pPr>
            <w:tabs>
              <w:tab w:val="left" w:pos="284"/>
              <w:tab w:val="right" w:leader="dot" w:pos="9781"/>
            </w:tabs>
            <w:jc w:val="both"/>
            <w:rPr>
              <w:rFonts w:eastAsia="Arial Unicode MS"/>
              <w:bCs/>
              <w:sz w:val="28"/>
              <w:szCs w:val="28"/>
              <w:u w:color="000000"/>
              <w:lang w:val="kk-KZ" w:eastAsia="en-US"/>
            </w:rPr>
          </w:pPr>
          <w:r w:rsidRPr="00482A8F">
            <w:rPr>
              <w:rFonts w:eastAsia="Arial Unicode MS"/>
              <w:bCs/>
              <w:sz w:val="28"/>
              <w:szCs w:val="28"/>
              <w:u w:color="000000"/>
              <w:lang w:val="kk-KZ" w:eastAsia="en-US"/>
            </w:rPr>
            <w:fldChar w:fldCharType="end"/>
          </w:r>
        </w:p>
      </w:sdtContent>
    </w:sdt>
    <w:p w14:paraId="776668FE" w14:textId="77777777" w:rsidR="001C144F" w:rsidRPr="001C144F" w:rsidRDefault="001C144F" w:rsidP="001C144F">
      <w:pPr>
        <w:keepNext/>
        <w:keepLines/>
        <w:spacing w:before="240"/>
        <w:jc w:val="both"/>
        <w:outlineLvl w:val="0"/>
        <w:rPr>
          <w:b/>
          <w:bCs/>
          <w:szCs w:val="28"/>
          <w:u w:color="000000"/>
          <w:lang w:val="kk-KZ"/>
        </w:rPr>
        <w:sectPr w:rsidR="001C144F" w:rsidRPr="001C144F" w:rsidSect="00FC0BA3">
          <w:headerReference w:type="even" r:id="rId7"/>
          <w:headerReference w:type="default" r:id="rId8"/>
          <w:footerReference w:type="default" r:id="rId9"/>
          <w:footerReference w:type="first" r:id="rId10"/>
          <w:pgSz w:w="11910" w:h="16840"/>
          <w:pgMar w:top="1418" w:right="851" w:bottom="1418" w:left="1418" w:header="567" w:footer="833" w:gutter="0"/>
          <w:pgNumType w:start="3"/>
          <w:cols w:space="720"/>
          <w:docGrid w:linePitch="326"/>
        </w:sectPr>
      </w:pPr>
    </w:p>
    <w:p w14:paraId="2ED6C033" w14:textId="77777777" w:rsidR="001C144F" w:rsidRPr="001C144F" w:rsidRDefault="001C144F" w:rsidP="001C144F">
      <w:pPr>
        <w:keepNext/>
        <w:keepLines/>
        <w:spacing w:before="240"/>
        <w:ind w:firstLine="709"/>
        <w:jc w:val="center"/>
        <w:outlineLvl w:val="0"/>
        <w:rPr>
          <w:bCs/>
          <w:sz w:val="28"/>
          <w:szCs w:val="28"/>
          <w:u w:color="000000"/>
          <w:lang w:val="kk-KZ"/>
        </w:rPr>
      </w:pPr>
      <w:bookmarkStart w:id="2" w:name="_Toc235544248"/>
      <w:r w:rsidRPr="001C144F">
        <w:rPr>
          <w:b/>
          <w:bCs/>
          <w:sz w:val="28"/>
          <w:szCs w:val="28"/>
          <w:u w:color="000000"/>
          <w:lang w:val="kk-KZ"/>
        </w:rPr>
        <w:lastRenderedPageBreak/>
        <w:t>Схемалар/суреттер тізімі</w:t>
      </w:r>
      <w:bookmarkEnd w:id="2"/>
    </w:p>
    <w:p w14:paraId="7F983BF7" w14:textId="77777777" w:rsidR="001C144F" w:rsidRPr="001C144F" w:rsidRDefault="001C144F" w:rsidP="001C144F">
      <w:pPr>
        <w:jc w:val="both"/>
        <w:rPr>
          <w:rFonts w:eastAsia="Arial Unicode MS" w:cs="Calibri"/>
          <w:b/>
          <w:bCs/>
          <w:sz w:val="28"/>
          <w:szCs w:val="28"/>
          <w:u w:color="000000"/>
          <w:lang w:val="kk-KZ" w:eastAsia="en-US"/>
        </w:rPr>
      </w:pPr>
    </w:p>
    <w:tbl>
      <w:tblPr>
        <w:tblStyle w:val="2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935"/>
      </w:tblGrid>
      <w:tr w:rsidR="001C144F" w:rsidRPr="001C144F" w14:paraId="2AD59CB1" w14:textId="77777777" w:rsidTr="007B52E0">
        <w:tc>
          <w:tcPr>
            <w:tcW w:w="1696" w:type="dxa"/>
          </w:tcPr>
          <w:p w14:paraId="0E4171F6"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sz w:val="28"/>
                <w:szCs w:val="28"/>
                <w:u w:color="000000"/>
                <w:lang w:val="kk-KZ" w:eastAsia="en-US"/>
              </w:rPr>
              <w:t>3.1-сурет</w:t>
            </w:r>
          </w:p>
        </w:tc>
        <w:tc>
          <w:tcPr>
            <w:tcW w:w="7935" w:type="dxa"/>
          </w:tcPr>
          <w:p w14:paraId="7FBDAE53"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sz w:val="28"/>
                <w:szCs w:val="28"/>
                <w:u w:color="000000"/>
                <w:lang w:val="kk-KZ" w:eastAsia="en-US"/>
              </w:rPr>
              <w:t>Гидрометаллургиялық тәсілдің жеңілдетілген схемасы</w:t>
            </w:r>
          </w:p>
        </w:tc>
      </w:tr>
      <w:tr w:rsidR="001C144F" w:rsidRPr="00D96019" w14:paraId="2A69FD01" w14:textId="77777777" w:rsidTr="007B52E0">
        <w:tc>
          <w:tcPr>
            <w:tcW w:w="1696" w:type="dxa"/>
          </w:tcPr>
          <w:p w14:paraId="5FE8F390"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3.2-сурет</w:t>
            </w:r>
          </w:p>
        </w:tc>
        <w:tc>
          <w:tcPr>
            <w:tcW w:w="7935" w:type="dxa"/>
          </w:tcPr>
          <w:p w14:paraId="06D4BD2C" w14:textId="77777777" w:rsidR="001C144F" w:rsidRPr="001C144F" w:rsidRDefault="001C144F" w:rsidP="001C144F">
            <w:pPr>
              <w:jc w:val="both"/>
              <w:rPr>
                <w:rFonts w:eastAsia="Calibri"/>
                <w:b/>
                <w:sz w:val="28"/>
                <w:szCs w:val="28"/>
                <w:lang w:val="kk-KZ" w:eastAsia="en-US"/>
              </w:rPr>
            </w:pPr>
            <w:r w:rsidRPr="001C144F">
              <w:rPr>
                <w:rFonts w:eastAsia="Arial Unicode MS"/>
                <w:sz w:val="28"/>
                <w:szCs w:val="28"/>
                <w:u w:color="000000"/>
                <w:lang w:val="kk-KZ" w:eastAsia="en-US"/>
              </w:rPr>
              <w:t>Күйдіру пешінен шығатын пайдаланылған газды тазартудың бірінші кезеңі – құрғақ газды тазарту (қажет болған жағдайда орнатылады)</w:t>
            </w:r>
          </w:p>
        </w:tc>
      </w:tr>
      <w:tr w:rsidR="001C144F" w:rsidRPr="00D96019" w14:paraId="6E78E905" w14:textId="77777777" w:rsidTr="007B52E0">
        <w:tc>
          <w:tcPr>
            <w:tcW w:w="1696" w:type="dxa"/>
          </w:tcPr>
          <w:p w14:paraId="3F1BD5CC"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3.3-сурет</w:t>
            </w:r>
          </w:p>
        </w:tc>
        <w:tc>
          <w:tcPr>
            <w:tcW w:w="7935" w:type="dxa"/>
          </w:tcPr>
          <w:p w14:paraId="29E5C30F"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Суармалы мұнаралар немесе скрубберлер мен газ жүйесін қамтитын қондырғылар</w:t>
            </w:r>
          </w:p>
        </w:tc>
      </w:tr>
      <w:tr w:rsidR="001C144F" w:rsidRPr="001C144F" w14:paraId="3F5A3940" w14:textId="77777777" w:rsidTr="007B52E0">
        <w:tc>
          <w:tcPr>
            <w:tcW w:w="1696" w:type="dxa"/>
          </w:tcPr>
          <w:p w14:paraId="2F90451A"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3.4-сурет</w:t>
            </w:r>
          </w:p>
        </w:tc>
        <w:tc>
          <w:tcPr>
            <w:tcW w:w="7935" w:type="dxa"/>
          </w:tcPr>
          <w:p w14:paraId="4CB7B9A8"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Шаймалау процесінің жеңілдетілген схемасы</w:t>
            </w:r>
          </w:p>
        </w:tc>
      </w:tr>
      <w:tr w:rsidR="001C144F" w:rsidRPr="00D96019" w14:paraId="6B14A7DC" w14:textId="77777777" w:rsidTr="007B52E0">
        <w:tc>
          <w:tcPr>
            <w:tcW w:w="1696" w:type="dxa"/>
          </w:tcPr>
          <w:p w14:paraId="03531037"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3.5-сурет</w:t>
            </w:r>
          </w:p>
        </w:tc>
        <w:tc>
          <w:tcPr>
            <w:tcW w:w="7935" w:type="dxa"/>
          </w:tcPr>
          <w:p w14:paraId="24A1B7CB" w14:textId="77777777" w:rsidR="001C144F" w:rsidRPr="001C144F" w:rsidRDefault="001C144F" w:rsidP="001C144F">
            <w:pPr>
              <w:jc w:val="both"/>
              <w:rPr>
                <w:rFonts w:eastAsia="Calibri"/>
                <w:b/>
                <w:sz w:val="28"/>
                <w:szCs w:val="28"/>
                <w:lang w:val="kk-KZ" w:eastAsia="en-US"/>
              </w:rPr>
            </w:pPr>
            <w:r w:rsidRPr="001C144F">
              <w:rPr>
                <w:rFonts w:eastAsia="Arial Unicode MS"/>
                <w:bCs/>
                <w:sz w:val="28"/>
                <w:szCs w:val="28"/>
                <w:u w:color="000000"/>
                <w:lang w:val="kk-KZ" w:eastAsia="en-US"/>
              </w:rPr>
              <w:t>Зауыттың қуатын арттыру үшін атмосфералық қысыммен тікелей шаймалауды қолдану арқылы шаймалау процесінің схемасы</w:t>
            </w:r>
          </w:p>
        </w:tc>
      </w:tr>
      <w:tr w:rsidR="001C144F" w:rsidRPr="00D96019" w14:paraId="65C0A7EB" w14:textId="77777777" w:rsidTr="007B52E0">
        <w:tc>
          <w:tcPr>
            <w:tcW w:w="1696" w:type="dxa"/>
          </w:tcPr>
          <w:p w14:paraId="12788DD9"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3.6-сурет</w:t>
            </w:r>
          </w:p>
        </w:tc>
        <w:tc>
          <w:tcPr>
            <w:tcW w:w="7935" w:type="dxa"/>
          </w:tcPr>
          <w:p w14:paraId="35E6791A"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Мырыш концентратын тотықтырып күйдіру арқылы өңдеудің негізгі схемасы</w:t>
            </w:r>
          </w:p>
        </w:tc>
      </w:tr>
      <w:tr w:rsidR="001C144F" w:rsidRPr="001C144F" w14:paraId="43C51792" w14:textId="77777777" w:rsidTr="007B52E0">
        <w:tc>
          <w:tcPr>
            <w:tcW w:w="1696" w:type="dxa"/>
          </w:tcPr>
          <w:p w14:paraId="2AF6DB88"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3.7-сурет</w:t>
            </w:r>
          </w:p>
        </w:tc>
        <w:tc>
          <w:tcPr>
            <w:tcW w:w="7935" w:type="dxa"/>
          </w:tcPr>
          <w:p w14:paraId="5B50BF3B" w14:textId="77777777" w:rsidR="001C144F" w:rsidRPr="001C144F" w:rsidRDefault="001C144F" w:rsidP="001C144F">
            <w:pPr>
              <w:jc w:val="both"/>
              <w:rPr>
                <w:rFonts w:eastAsia="Arial Unicode MS"/>
                <w:sz w:val="28"/>
                <w:szCs w:val="28"/>
                <w:u w:color="000000"/>
                <w:lang w:val="kk-KZ"/>
              </w:rPr>
            </w:pPr>
            <w:r w:rsidRPr="001C144F">
              <w:rPr>
                <w:rFonts w:eastAsia="Arial Unicode MS"/>
                <w:bCs/>
                <w:sz w:val="28"/>
                <w:szCs w:val="28"/>
                <w:u w:color="000000"/>
                <w:lang w:val="kk-KZ" w:eastAsia="en-US"/>
              </w:rPr>
              <w:t>Вельц-процестің технологиялық схемасы</w:t>
            </w:r>
          </w:p>
        </w:tc>
      </w:tr>
      <w:tr w:rsidR="001C144F" w:rsidRPr="001C144F" w14:paraId="2FAD19F7" w14:textId="77777777" w:rsidTr="007B52E0">
        <w:tc>
          <w:tcPr>
            <w:tcW w:w="1696" w:type="dxa"/>
          </w:tcPr>
          <w:p w14:paraId="7B260D68"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3.8-сурет</w:t>
            </w:r>
          </w:p>
        </w:tc>
        <w:tc>
          <w:tcPr>
            <w:tcW w:w="7935" w:type="dxa"/>
          </w:tcPr>
          <w:p w14:paraId="7DDD5905" w14:textId="77777777" w:rsidR="001C144F" w:rsidRPr="001C144F" w:rsidRDefault="001C144F" w:rsidP="001C144F">
            <w:pPr>
              <w:jc w:val="both"/>
              <w:rPr>
                <w:rFonts w:eastAsia="Arial Unicode MS"/>
                <w:sz w:val="28"/>
                <w:szCs w:val="28"/>
                <w:u w:color="000000"/>
                <w:lang w:val="kk-KZ"/>
              </w:rPr>
            </w:pPr>
            <w:r w:rsidRPr="001C144F">
              <w:rPr>
                <w:rFonts w:eastAsia="Arial Unicode MS"/>
                <w:bCs/>
                <w:sz w:val="28"/>
                <w:szCs w:val="28"/>
                <w:u w:color="000000"/>
                <w:lang w:val="kk-KZ" w:eastAsia="en-US"/>
              </w:rPr>
              <w:t>Кадмий өндіру процесінің схемасы – А зауыты</w:t>
            </w:r>
          </w:p>
        </w:tc>
      </w:tr>
      <w:tr w:rsidR="001C144F" w:rsidRPr="001C144F" w14:paraId="540CA3F8" w14:textId="77777777" w:rsidTr="007B52E0">
        <w:tc>
          <w:tcPr>
            <w:tcW w:w="1696" w:type="dxa"/>
          </w:tcPr>
          <w:p w14:paraId="1EC9EA08"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3.9-сурет</w:t>
            </w:r>
          </w:p>
        </w:tc>
        <w:tc>
          <w:tcPr>
            <w:tcW w:w="7935" w:type="dxa"/>
          </w:tcPr>
          <w:p w14:paraId="4323EB74" w14:textId="77777777" w:rsidR="001C144F" w:rsidRPr="001C144F" w:rsidRDefault="001C144F" w:rsidP="001C144F">
            <w:pPr>
              <w:jc w:val="both"/>
              <w:rPr>
                <w:rFonts w:eastAsia="Arial Unicode MS"/>
                <w:sz w:val="28"/>
                <w:szCs w:val="28"/>
                <w:u w:color="000000"/>
                <w:lang w:val="kk-KZ"/>
              </w:rPr>
            </w:pPr>
            <w:r w:rsidRPr="001C144F">
              <w:rPr>
                <w:rFonts w:eastAsia="Arial Unicode MS"/>
                <w:bCs/>
                <w:sz w:val="28"/>
                <w:szCs w:val="28"/>
                <w:u w:color="000000"/>
                <w:lang w:val="kk-KZ" w:eastAsia="en-US"/>
              </w:rPr>
              <w:t>Кадмий өндіру процесінің схемасы – В зауыты</w:t>
            </w:r>
          </w:p>
        </w:tc>
      </w:tr>
      <w:tr w:rsidR="001C144F" w:rsidRPr="00D96019" w14:paraId="6026F2D5" w14:textId="77777777" w:rsidTr="007B52E0">
        <w:trPr>
          <w:trHeight w:val="119"/>
        </w:trPr>
        <w:tc>
          <w:tcPr>
            <w:tcW w:w="1696" w:type="dxa"/>
          </w:tcPr>
          <w:p w14:paraId="03FB5157"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3.10-сурет</w:t>
            </w:r>
          </w:p>
        </w:tc>
        <w:tc>
          <w:tcPr>
            <w:tcW w:w="7935" w:type="dxa"/>
          </w:tcPr>
          <w:p w14:paraId="5B6C2DD4" w14:textId="77777777" w:rsidR="001C144F" w:rsidRPr="001C144F" w:rsidRDefault="001C144F" w:rsidP="001C144F">
            <w:pPr>
              <w:jc w:val="both"/>
              <w:rPr>
                <w:rFonts w:eastAsia="Calibri"/>
                <w:b/>
                <w:sz w:val="28"/>
                <w:szCs w:val="28"/>
                <w:lang w:val="kk-KZ"/>
              </w:rPr>
            </w:pPr>
            <w:r w:rsidRPr="001C144F">
              <w:rPr>
                <w:rFonts w:eastAsia="Arial Unicode MS"/>
                <w:bCs/>
                <w:sz w:val="28"/>
                <w:szCs w:val="28"/>
                <w:u w:color="000000"/>
                <w:lang w:val="kk-KZ" w:eastAsia="en-US"/>
              </w:rPr>
              <w:t>Кадмий өндірісін қоса алғанда, тазартудың технологиялық схемасы – С зауыты</w:t>
            </w:r>
          </w:p>
        </w:tc>
      </w:tr>
      <w:tr w:rsidR="001C144F" w:rsidRPr="001C144F" w14:paraId="591B2D4A" w14:textId="77777777" w:rsidTr="007B52E0">
        <w:tc>
          <w:tcPr>
            <w:tcW w:w="1696" w:type="dxa"/>
          </w:tcPr>
          <w:p w14:paraId="513EC6E5"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3.11-сурет</w:t>
            </w:r>
          </w:p>
        </w:tc>
        <w:tc>
          <w:tcPr>
            <w:tcW w:w="7935" w:type="dxa"/>
          </w:tcPr>
          <w:p w14:paraId="70612025" w14:textId="77777777" w:rsidR="001C144F" w:rsidRPr="001C144F" w:rsidRDefault="001C144F" w:rsidP="001C144F">
            <w:pPr>
              <w:jc w:val="both"/>
              <w:rPr>
                <w:rFonts w:eastAsia="Calibri"/>
                <w:b/>
                <w:sz w:val="28"/>
                <w:szCs w:val="28"/>
                <w:lang w:val="kk-KZ"/>
              </w:rPr>
            </w:pPr>
            <w:r w:rsidRPr="001C144F">
              <w:rPr>
                <w:rFonts w:eastAsia="Arial Unicode MS"/>
                <w:bCs/>
                <w:sz w:val="28"/>
                <w:szCs w:val="28"/>
                <w:u w:color="000000"/>
                <w:lang w:val="kk-KZ" w:eastAsia="en-US"/>
              </w:rPr>
              <w:t>Кадмий өндіру процесінің схемасы – D зауыты</w:t>
            </w:r>
          </w:p>
        </w:tc>
      </w:tr>
      <w:tr w:rsidR="001C144F" w:rsidRPr="00D96019" w14:paraId="39A24C2D" w14:textId="77777777" w:rsidTr="007B52E0">
        <w:tc>
          <w:tcPr>
            <w:tcW w:w="1696" w:type="dxa"/>
          </w:tcPr>
          <w:p w14:paraId="02A567D9"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3.12-сурет</w:t>
            </w:r>
          </w:p>
        </w:tc>
        <w:tc>
          <w:tcPr>
            <w:tcW w:w="7935" w:type="dxa"/>
          </w:tcPr>
          <w:p w14:paraId="1E8D9BE4" w14:textId="77777777" w:rsidR="001C144F" w:rsidRPr="001C144F" w:rsidRDefault="001C144F" w:rsidP="001C144F">
            <w:pPr>
              <w:jc w:val="both"/>
              <w:rPr>
                <w:rFonts w:eastAsia="Calibri"/>
                <w:b/>
                <w:bCs/>
                <w:sz w:val="28"/>
                <w:szCs w:val="28"/>
                <w:lang w:val="kk-KZ" w:eastAsia="en-US"/>
              </w:rPr>
            </w:pPr>
            <w:r w:rsidRPr="001C144F">
              <w:rPr>
                <w:rFonts w:eastAsia="Arial Unicode MS"/>
                <w:bCs/>
                <w:sz w:val="28"/>
                <w:szCs w:val="28"/>
                <w:u w:color="000000"/>
                <w:lang w:val="kk-KZ" w:eastAsia="en-US"/>
              </w:rPr>
              <w:t>Кадмий өндіру процесінің схемасы – E зауыты</w:t>
            </w:r>
          </w:p>
        </w:tc>
      </w:tr>
      <w:tr w:rsidR="001C144F" w:rsidRPr="00D96019" w14:paraId="36491E19" w14:textId="77777777" w:rsidTr="007B52E0">
        <w:tc>
          <w:tcPr>
            <w:tcW w:w="1696" w:type="dxa"/>
          </w:tcPr>
          <w:p w14:paraId="22513CBB"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3.13-сурет</w:t>
            </w:r>
          </w:p>
        </w:tc>
        <w:tc>
          <w:tcPr>
            <w:tcW w:w="7935" w:type="dxa"/>
          </w:tcPr>
          <w:p w14:paraId="2193985E" w14:textId="77777777" w:rsidR="001C144F" w:rsidRPr="001C144F" w:rsidRDefault="001C144F" w:rsidP="001C144F">
            <w:pPr>
              <w:jc w:val="both"/>
              <w:rPr>
                <w:rFonts w:eastAsia="Arial Unicode MS"/>
                <w:sz w:val="28"/>
                <w:szCs w:val="28"/>
                <w:u w:color="000000"/>
                <w:lang w:val="kk-KZ"/>
              </w:rPr>
            </w:pPr>
            <w:r w:rsidRPr="001C144F">
              <w:rPr>
                <w:rFonts w:eastAsia="Arial Unicode MS"/>
                <w:bCs/>
                <w:sz w:val="28"/>
                <w:szCs w:val="28"/>
                <w:u w:color="000000"/>
                <w:lang w:val="kk-KZ" w:eastAsia="en-US"/>
              </w:rPr>
              <w:t>Кадмий өндіру процесінің схемасы – F зауыты</w:t>
            </w:r>
          </w:p>
        </w:tc>
      </w:tr>
      <w:tr w:rsidR="001C144F" w:rsidRPr="001C144F" w14:paraId="2B0650C7" w14:textId="77777777" w:rsidTr="007B52E0">
        <w:tc>
          <w:tcPr>
            <w:tcW w:w="1696" w:type="dxa"/>
          </w:tcPr>
          <w:p w14:paraId="2E1477A8"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sz w:val="28"/>
                <w:szCs w:val="28"/>
                <w:u w:color="000000"/>
                <w:lang w:val="kk-KZ" w:eastAsia="en-US"/>
              </w:rPr>
              <w:t>4.1-сурет</w:t>
            </w:r>
          </w:p>
        </w:tc>
        <w:tc>
          <w:tcPr>
            <w:tcW w:w="7935" w:type="dxa"/>
          </w:tcPr>
          <w:p w14:paraId="623F21F3" w14:textId="77777777" w:rsidR="001C144F" w:rsidRPr="001C144F" w:rsidRDefault="001C144F" w:rsidP="001C144F">
            <w:pPr>
              <w:jc w:val="both"/>
              <w:rPr>
                <w:rFonts w:eastAsia="Calibri"/>
                <w:b/>
                <w:sz w:val="28"/>
                <w:szCs w:val="28"/>
                <w:lang w:val="kk-KZ"/>
              </w:rPr>
            </w:pPr>
            <w:r w:rsidRPr="001C144F">
              <w:rPr>
                <w:rFonts w:eastAsia="Arial Unicode MS"/>
                <w:bCs/>
                <w:sz w:val="28"/>
                <w:szCs w:val="28"/>
                <w:u w:color="000000"/>
                <w:lang w:val="kk-KZ" w:eastAsia="en-US"/>
              </w:rPr>
              <w:t>Жылу сорғысының жұмыс қағидаты</w:t>
            </w:r>
          </w:p>
        </w:tc>
      </w:tr>
      <w:tr w:rsidR="001C144F" w:rsidRPr="00D96019" w14:paraId="55336B90" w14:textId="77777777" w:rsidTr="007B52E0">
        <w:tc>
          <w:tcPr>
            <w:tcW w:w="1696" w:type="dxa"/>
          </w:tcPr>
          <w:p w14:paraId="2C55B28B"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sz w:val="28"/>
                <w:szCs w:val="28"/>
                <w:u w:color="000000"/>
                <w:lang w:val="kk-KZ" w:eastAsia="en-US"/>
              </w:rPr>
              <w:t>4.2-сурет</w:t>
            </w:r>
          </w:p>
        </w:tc>
        <w:tc>
          <w:tcPr>
            <w:tcW w:w="7935" w:type="dxa"/>
          </w:tcPr>
          <w:p w14:paraId="6EAF4693" w14:textId="77777777" w:rsidR="001C144F" w:rsidRPr="001C144F" w:rsidRDefault="001C144F" w:rsidP="001C144F">
            <w:pPr>
              <w:jc w:val="both"/>
              <w:rPr>
                <w:rFonts w:eastAsia="Calibri"/>
                <w:b/>
                <w:sz w:val="28"/>
                <w:szCs w:val="28"/>
                <w:lang w:val="kk-KZ"/>
              </w:rPr>
            </w:pPr>
            <w:r w:rsidRPr="001C144F">
              <w:rPr>
                <w:rFonts w:eastAsia="Arial Unicode MS"/>
                <w:bCs/>
                <w:sz w:val="28"/>
                <w:szCs w:val="28"/>
                <w:u w:color="000000"/>
                <w:lang w:val="kk-KZ" w:eastAsia="en-US"/>
              </w:rPr>
              <w:t>Жылу сорғыларын пайдалану арқылы КЭКЖ су айналымы жүйелерінің әлеуеті төмен жылуын кәдеге жарату схемасы</w:t>
            </w:r>
          </w:p>
        </w:tc>
      </w:tr>
      <w:tr w:rsidR="001C144F" w:rsidRPr="001C144F" w14:paraId="1B250E5A" w14:textId="77777777" w:rsidTr="007B52E0">
        <w:tc>
          <w:tcPr>
            <w:tcW w:w="1696" w:type="dxa"/>
          </w:tcPr>
          <w:p w14:paraId="30B25E63"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sz w:val="28"/>
                <w:szCs w:val="28"/>
                <w:u w:color="000000"/>
                <w:lang w:val="kk-KZ" w:eastAsia="en-US"/>
              </w:rPr>
              <w:t>4.3-сурет</w:t>
            </w:r>
          </w:p>
        </w:tc>
        <w:tc>
          <w:tcPr>
            <w:tcW w:w="7935" w:type="dxa"/>
          </w:tcPr>
          <w:p w14:paraId="45DBC518" w14:textId="77777777" w:rsidR="001C144F" w:rsidRPr="001C144F" w:rsidRDefault="001C144F" w:rsidP="001C144F">
            <w:pPr>
              <w:jc w:val="both"/>
              <w:rPr>
                <w:rFonts w:eastAsia="Calibri"/>
                <w:b/>
                <w:sz w:val="28"/>
                <w:szCs w:val="28"/>
                <w:lang w:val="kk-KZ"/>
              </w:rPr>
            </w:pPr>
            <w:r w:rsidRPr="001C144F">
              <w:rPr>
                <w:rFonts w:eastAsia="Arial Unicode MS"/>
                <w:bCs/>
                <w:sz w:val="28"/>
                <w:szCs w:val="28"/>
                <w:u w:color="000000"/>
                <w:lang w:val="kk-KZ" w:eastAsia="en-US"/>
              </w:rPr>
              <w:t>SO</w:t>
            </w:r>
            <w:r w:rsidRPr="001C144F">
              <w:rPr>
                <w:rFonts w:eastAsia="Arial Unicode MS"/>
                <w:bCs/>
                <w:sz w:val="28"/>
                <w:szCs w:val="28"/>
                <w:u w:color="000000"/>
                <w:vertAlign w:val="subscript"/>
                <w:lang w:val="kk-KZ" w:eastAsia="en-US"/>
              </w:rPr>
              <w:t>2</w:t>
            </w:r>
            <w:r w:rsidRPr="001C144F">
              <w:rPr>
                <w:rFonts w:eastAsia="Arial Unicode MS"/>
                <w:bCs/>
                <w:sz w:val="28"/>
                <w:szCs w:val="28"/>
                <w:u w:color="000000"/>
                <w:lang w:val="kk-KZ" w:eastAsia="en-US"/>
              </w:rPr>
              <w:t xml:space="preserve"> SolvR® регенеративті абсорбция процесі </w:t>
            </w:r>
          </w:p>
        </w:tc>
      </w:tr>
      <w:tr w:rsidR="001C144F" w:rsidRPr="001C144F" w14:paraId="467822AB" w14:textId="77777777" w:rsidTr="007B52E0">
        <w:tc>
          <w:tcPr>
            <w:tcW w:w="1696" w:type="dxa"/>
          </w:tcPr>
          <w:p w14:paraId="77A443FF"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sz w:val="28"/>
                <w:szCs w:val="28"/>
                <w:u w:color="000000"/>
                <w:lang w:val="kk-KZ" w:eastAsia="en-US"/>
              </w:rPr>
              <w:t>4.4-сурет</w:t>
            </w:r>
          </w:p>
        </w:tc>
        <w:tc>
          <w:tcPr>
            <w:tcW w:w="7935" w:type="dxa"/>
          </w:tcPr>
          <w:p w14:paraId="73D17B67" w14:textId="77777777" w:rsidR="001C144F" w:rsidRPr="001C144F" w:rsidRDefault="001C144F" w:rsidP="001C144F">
            <w:pPr>
              <w:jc w:val="both"/>
              <w:rPr>
                <w:rFonts w:eastAsia="Calibri"/>
                <w:b/>
                <w:sz w:val="28"/>
                <w:szCs w:val="28"/>
                <w:lang w:val="kk-KZ"/>
              </w:rPr>
            </w:pPr>
            <w:r w:rsidRPr="001C144F">
              <w:rPr>
                <w:rFonts w:eastAsia="Arial Unicode MS"/>
                <w:bCs/>
                <w:sz w:val="28"/>
                <w:szCs w:val="28"/>
                <w:u w:color="000000"/>
                <w:lang w:val="kk-KZ" w:eastAsia="en-US"/>
              </w:rPr>
              <w:t>Биосүзгі схемасы</w:t>
            </w:r>
          </w:p>
        </w:tc>
      </w:tr>
      <w:tr w:rsidR="001C144F" w:rsidRPr="001C144F" w14:paraId="5FDE618B" w14:textId="77777777" w:rsidTr="007B52E0">
        <w:tc>
          <w:tcPr>
            <w:tcW w:w="1696" w:type="dxa"/>
          </w:tcPr>
          <w:p w14:paraId="09D6C487"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sz w:val="28"/>
                <w:szCs w:val="28"/>
                <w:u w:color="000000"/>
                <w:lang w:val="kk-KZ" w:eastAsia="en-US"/>
              </w:rPr>
              <w:t>5.1-сурет</w:t>
            </w:r>
          </w:p>
        </w:tc>
        <w:tc>
          <w:tcPr>
            <w:tcW w:w="7935" w:type="dxa"/>
          </w:tcPr>
          <w:p w14:paraId="0F3E30AF" w14:textId="77777777" w:rsidR="001C144F" w:rsidRPr="001C144F" w:rsidRDefault="001C144F" w:rsidP="001C144F">
            <w:pPr>
              <w:jc w:val="both"/>
              <w:rPr>
                <w:rFonts w:eastAsia="DengXian"/>
                <w:b/>
                <w:bCs/>
                <w:iCs/>
                <w:sz w:val="28"/>
                <w:szCs w:val="28"/>
                <w:u w:color="000000"/>
                <w:lang w:val="kk-KZ"/>
              </w:rPr>
            </w:pPr>
            <w:r w:rsidRPr="001C144F">
              <w:rPr>
                <w:rFonts w:eastAsia="Arial Unicode MS"/>
                <w:bCs/>
                <w:sz w:val="28"/>
                <w:szCs w:val="28"/>
                <w:u w:color="000000"/>
                <w:lang w:val="kk-KZ" w:eastAsia="en-US"/>
              </w:rPr>
              <w:t>Циклон конструкциясы</w:t>
            </w:r>
          </w:p>
        </w:tc>
      </w:tr>
      <w:tr w:rsidR="001C144F" w:rsidRPr="00D96019" w14:paraId="01D10119" w14:textId="77777777" w:rsidTr="007B52E0">
        <w:tc>
          <w:tcPr>
            <w:tcW w:w="1696" w:type="dxa"/>
          </w:tcPr>
          <w:p w14:paraId="715105A2"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sz w:val="28"/>
                <w:szCs w:val="28"/>
                <w:u w:color="000000"/>
                <w:lang w:val="kk-KZ" w:eastAsia="en-US"/>
              </w:rPr>
              <w:t>5.2-сурет</w:t>
            </w:r>
          </w:p>
        </w:tc>
        <w:tc>
          <w:tcPr>
            <w:tcW w:w="7935" w:type="dxa"/>
          </w:tcPr>
          <w:p w14:paraId="4C520685" w14:textId="77777777" w:rsidR="001C144F" w:rsidRPr="001C144F" w:rsidRDefault="001C144F" w:rsidP="001C144F">
            <w:pPr>
              <w:jc w:val="both"/>
              <w:rPr>
                <w:rFonts w:eastAsia="DengXian"/>
                <w:iCs/>
                <w:sz w:val="28"/>
                <w:szCs w:val="28"/>
                <w:u w:color="000000"/>
                <w:lang w:val="kk-KZ"/>
              </w:rPr>
            </w:pPr>
            <w:r w:rsidRPr="001C144F">
              <w:rPr>
                <w:rFonts w:eastAsia="Arial Unicode MS"/>
                <w:bCs/>
                <w:sz w:val="28"/>
                <w:szCs w:val="28"/>
                <w:u w:color="000000"/>
                <w:lang w:val="kk-KZ" w:eastAsia="en-US"/>
              </w:rPr>
              <w:t>Қапшық сүзгінің жұмыс істеу қағидаты</w:t>
            </w:r>
          </w:p>
        </w:tc>
      </w:tr>
      <w:tr w:rsidR="001C144F" w:rsidRPr="00D96019" w14:paraId="440F1EFD" w14:textId="77777777" w:rsidTr="007B52E0">
        <w:tc>
          <w:tcPr>
            <w:tcW w:w="1696" w:type="dxa"/>
          </w:tcPr>
          <w:p w14:paraId="4A23DB52"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sz w:val="28"/>
                <w:szCs w:val="28"/>
                <w:u w:color="000000"/>
                <w:lang w:val="kk-KZ" w:eastAsia="en-US"/>
              </w:rPr>
              <w:t>5.3-сурет</w:t>
            </w:r>
          </w:p>
        </w:tc>
        <w:tc>
          <w:tcPr>
            <w:tcW w:w="7935" w:type="dxa"/>
          </w:tcPr>
          <w:p w14:paraId="5CA1BE51" w14:textId="77777777" w:rsidR="001C144F" w:rsidRPr="001C144F" w:rsidRDefault="001C144F" w:rsidP="001C144F">
            <w:pPr>
              <w:jc w:val="both"/>
              <w:rPr>
                <w:rFonts w:eastAsia="Arial Unicode MS"/>
                <w:sz w:val="28"/>
                <w:szCs w:val="28"/>
                <w:u w:color="000000"/>
                <w:lang w:val="kk-KZ"/>
              </w:rPr>
            </w:pPr>
            <w:r w:rsidRPr="001C144F">
              <w:rPr>
                <w:rFonts w:eastAsia="Arial Unicode MS"/>
                <w:bCs/>
                <w:sz w:val="28"/>
                <w:szCs w:val="28"/>
                <w:u w:color="000000"/>
                <w:lang w:val="kk-KZ" w:eastAsia="en-US"/>
              </w:rPr>
              <w:t>Электр сүзгінің жұмыс істеу қағидаты</w:t>
            </w:r>
          </w:p>
        </w:tc>
      </w:tr>
      <w:tr w:rsidR="001C144F" w:rsidRPr="00D96019" w14:paraId="0A5D56F5" w14:textId="77777777" w:rsidTr="007B52E0">
        <w:tc>
          <w:tcPr>
            <w:tcW w:w="1696" w:type="dxa"/>
          </w:tcPr>
          <w:p w14:paraId="1324A987"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sz w:val="28"/>
                <w:szCs w:val="28"/>
                <w:u w:color="000000"/>
                <w:lang w:val="kk-KZ" w:eastAsia="en-US"/>
              </w:rPr>
              <w:t>5.4-сурет</w:t>
            </w:r>
          </w:p>
        </w:tc>
        <w:tc>
          <w:tcPr>
            <w:tcW w:w="7935" w:type="dxa"/>
          </w:tcPr>
          <w:p w14:paraId="00885CD0" w14:textId="77777777" w:rsidR="001C144F" w:rsidRPr="001C144F" w:rsidRDefault="001C144F" w:rsidP="001C144F">
            <w:pPr>
              <w:jc w:val="both"/>
              <w:rPr>
                <w:rFonts w:eastAsia="Arial Unicode MS"/>
                <w:sz w:val="28"/>
                <w:szCs w:val="28"/>
                <w:u w:color="000000"/>
                <w:lang w:val="kk-KZ"/>
              </w:rPr>
            </w:pPr>
            <w:r w:rsidRPr="001C144F">
              <w:rPr>
                <w:rFonts w:eastAsia="Arial Unicode MS"/>
                <w:sz w:val="28"/>
                <w:szCs w:val="28"/>
                <w:u w:color="000000"/>
                <w:lang w:val="kk-KZ"/>
              </w:rPr>
              <w:t>Сұйық күкірт диоксидін өндіру процесі</w:t>
            </w:r>
          </w:p>
        </w:tc>
      </w:tr>
      <w:tr w:rsidR="001C144F" w:rsidRPr="00D96019" w14:paraId="4BFC8F25" w14:textId="77777777" w:rsidTr="007B52E0">
        <w:tc>
          <w:tcPr>
            <w:tcW w:w="1696" w:type="dxa"/>
          </w:tcPr>
          <w:p w14:paraId="39DD9BBE"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sz w:val="28"/>
                <w:szCs w:val="28"/>
                <w:u w:color="000000"/>
                <w:lang w:val="kk-KZ" w:eastAsia="en-US"/>
              </w:rPr>
              <w:t>5.5-сурет</w:t>
            </w:r>
          </w:p>
        </w:tc>
        <w:tc>
          <w:tcPr>
            <w:tcW w:w="7935" w:type="dxa"/>
          </w:tcPr>
          <w:p w14:paraId="05ACA9D9" w14:textId="77777777" w:rsidR="001C144F" w:rsidRPr="001C144F" w:rsidRDefault="001C144F" w:rsidP="001C144F">
            <w:pPr>
              <w:jc w:val="both"/>
              <w:rPr>
                <w:rFonts w:eastAsia="Arial Unicode MS"/>
                <w:sz w:val="28"/>
                <w:szCs w:val="28"/>
                <w:u w:color="000000"/>
                <w:lang w:val="kk-KZ"/>
              </w:rPr>
            </w:pPr>
            <w:r w:rsidRPr="001C144F">
              <w:rPr>
                <w:rFonts w:eastAsia="Arial Unicode MS"/>
                <w:bCs/>
                <w:sz w:val="28"/>
                <w:szCs w:val="28"/>
                <w:u w:color="000000"/>
                <w:lang w:val="kk-KZ" w:eastAsia="en-US"/>
              </w:rPr>
              <w:t>Түсті металдарды өндірудің әртүрлі процестері нәтижесінде атмосфераға сынаптың шығарындылары</w:t>
            </w:r>
          </w:p>
        </w:tc>
      </w:tr>
      <w:tr w:rsidR="001C144F" w:rsidRPr="001C144F" w14:paraId="19C7CFD3" w14:textId="77777777" w:rsidTr="007B52E0">
        <w:tc>
          <w:tcPr>
            <w:tcW w:w="1696" w:type="dxa"/>
          </w:tcPr>
          <w:p w14:paraId="330C69D1"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sz w:val="28"/>
                <w:szCs w:val="28"/>
                <w:u w:color="000000"/>
                <w:lang w:val="kk-KZ" w:eastAsia="en-US"/>
              </w:rPr>
              <w:t>5.6-сурет</w:t>
            </w:r>
          </w:p>
        </w:tc>
        <w:tc>
          <w:tcPr>
            <w:tcW w:w="7935" w:type="dxa"/>
          </w:tcPr>
          <w:p w14:paraId="7E443590" w14:textId="77777777" w:rsidR="001C144F" w:rsidRPr="001C144F" w:rsidRDefault="001C144F" w:rsidP="001C144F">
            <w:pPr>
              <w:jc w:val="both"/>
              <w:rPr>
                <w:rFonts w:eastAsia="Calibri"/>
                <w:b/>
                <w:sz w:val="28"/>
                <w:szCs w:val="28"/>
                <w:lang w:val="kk-KZ"/>
              </w:rPr>
            </w:pPr>
            <w:r w:rsidRPr="001C144F">
              <w:rPr>
                <w:rFonts w:eastAsia="Arial Unicode MS"/>
                <w:bCs/>
                <w:sz w:val="28"/>
                <w:szCs w:val="28"/>
                <w:u w:color="000000"/>
                <w:lang w:val="kk-KZ" w:eastAsia="en-US"/>
              </w:rPr>
              <w:t>Төртінші саңылаудан бу жинау</w:t>
            </w:r>
          </w:p>
        </w:tc>
      </w:tr>
      <w:tr w:rsidR="001C144F" w:rsidRPr="001C144F" w14:paraId="154E21A9" w14:textId="77777777" w:rsidTr="007B52E0">
        <w:tc>
          <w:tcPr>
            <w:tcW w:w="1696" w:type="dxa"/>
          </w:tcPr>
          <w:p w14:paraId="217C8488"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sz w:val="28"/>
                <w:szCs w:val="28"/>
                <w:u w:color="000000"/>
                <w:lang w:val="kk-KZ" w:eastAsia="en-US"/>
              </w:rPr>
              <w:t>5.7-сурет</w:t>
            </w:r>
          </w:p>
        </w:tc>
        <w:tc>
          <w:tcPr>
            <w:tcW w:w="7935" w:type="dxa"/>
          </w:tcPr>
          <w:p w14:paraId="40F515B2" w14:textId="77777777" w:rsidR="001C144F" w:rsidRPr="001C144F" w:rsidRDefault="001C144F" w:rsidP="001C144F">
            <w:pPr>
              <w:jc w:val="both"/>
              <w:rPr>
                <w:rFonts w:eastAsia="Calibri"/>
                <w:b/>
                <w:sz w:val="28"/>
                <w:szCs w:val="28"/>
                <w:lang w:val="kk-KZ"/>
              </w:rPr>
            </w:pPr>
            <w:r w:rsidRPr="001C144F">
              <w:rPr>
                <w:rFonts w:eastAsia="Arial Unicode MS"/>
                <w:bCs/>
                <w:sz w:val="28"/>
                <w:szCs w:val="28"/>
                <w:lang w:val="kk-KZ" w:eastAsia="en-US"/>
              </w:rPr>
              <w:t>Жүктеу және шығару жүйесі</w:t>
            </w:r>
          </w:p>
        </w:tc>
      </w:tr>
      <w:tr w:rsidR="001C144F" w:rsidRPr="00D96019" w14:paraId="69A35960" w14:textId="77777777" w:rsidTr="007B52E0">
        <w:tc>
          <w:tcPr>
            <w:tcW w:w="1696" w:type="dxa"/>
          </w:tcPr>
          <w:p w14:paraId="716E1B9F"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sz w:val="28"/>
                <w:szCs w:val="28"/>
                <w:u w:color="000000"/>
                <w:lang w:val="kk-KZ" w:eastAsia="en-US"/>
              </w:rPr>
              <w:t>5.8-сурет</w:t>
            </w:r>
          </w:p>
        </w:tc>
        <w:tc>
          <w:tcPr>
            <w:tcW w:w="7935" w:type="dxa"/>
          </w:tcPr>
          <w:p w14:paraId="28268AB0" w14:textId="77777777" w:rsidR="001C144F" w:rsidRPr="001C144F" w:rsidRDefault="001C144F" w:rsidP="001C144F">
            <w:pPr>
              <w:jc w:val="both"/>
              <w:rPr>
                <w:rFonts w:eastAsia="Arial Unicode MS"/>
                <w:sz w:val="28"/>
                <w:szCs w:val="28"/>
                <w:u w:color="000000"/>
                <w:lang w:val="kk-KZ"/>
              </w:rPr>
            </w:pPr>
            <w:r w:rsidRPr="001C144F">
              <w:rPr>
                <w:rFonts w:eastAsia="Arial Unicode MS"/>
                <w:bCs/>
                <w:sz w:val="28"/>
                <w:szCs w:val="28"/>
                <w:u w:color="000000"/>
                <w:lang w:val="kk-KZ" w:eastAsia="en-US"/>
              </w:rPr>
              <w:t>Мысты өңдеудің бастапқы процесі үшін буды екінші рет жинау жүйесінің схемасы</w:t>
            </w:r>
          </w:p>
        </w:tc>
      </w:tr>
      <w:tr w:rsidR="001C144F" w:rsidRPr="001C144F" w14:paraId="158C7800" w14:textId="77777777" w:rsidTr="007B52E0">
        <w:tc>
          <w:tcPr>
            <w:tcW w:w="1696" w:type="dxa"/>
          </w:tcPr>
          <w:p w14:paraId="3AA8B71B"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sz w:val="28"/>
                <w:szCs w:val="28"/>
                <w:u w:color="000000"/>
                <w:lang w:val="kk-KZ" w:eastAsia="en-US"/>
              </w:rPr>
              <w:t>5.9-сурет</w:t>
            </w:r>
          </w:p>
        </w:tc>
        <w:tc>
          <w:tcPr>
            <w:tcW w:w="7935" w:type="dxa"/>
          </w:tcPr>
          <w:p w14:paraId="75854A9E" w14:textId="77777777" w:rsidR="001C144F" w:rsidRPr="001C144F" w:rsidRDefault="001C144F" w:rsidP="001C144F">
            <w:pPr>
              <w:jc w:val="both"/>
              <w:rPr>
                <w:rFonts w:eastAsia="Arial Unicode MS"/>
                <w:sz w:val="28"/>
                <w:szCs w:val="28"/>
                <w:u w:color="000000"/>
                <w:lang w:val="kk-KZ"/>
              </w:rPr>
            </w:pPr>
            <w:r w:rsidRPr="001C144F">
              <w:rPr>
                <w:rFonts w:eastAsia="Arial Unicode MS"/>
                <w:bCs/>
                <w:sz w:val="28"/>
                <w:szCs w:val="28"/>
                <w:u w:color="000000"/>
                <w:lang w:val="kk-KZ" w:eastAsia="en-US"/>
              </w:rPr>
              <w:t>Конвертерге арналған қайталама сору жүйесі</w:t>
            </w:r>
          </w:p>
        </w:tc>
      </w:tr>
      <w:tr w:rsidR="001C144F" w:rsidRPr="001C144F" w14:paraId="1723A9BD" w14:textId="77777777" w:rsidTr="007B52E0">
        <w:tc>
          <w:tcPr>
            <w:tcW w:w="1696" w:type="dxa"/>
          </w:tcPr>
          <w:p w14:paraId="48E4615B"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sz w:val="28"/>
                <w:szCs w:val="28"/>
                <w:u w:color="000000"/>
                <w:lang w:val="kk-KZ" w:eastAsia="en-US"/>
              </w:rPr>
              <w:t>5.10-сурет</w:t>
            </w:r>
          </w:p>
        </w:tc>
        <w:tc>
          <w:tcPr>
            <w:tcW w:w="7935" w:type="dxa"/>
          </w:tcPr>
          <w:p w14:paraId="7C77B33A" w14:textId="77777777" w:rsidR="001C144F" w:rsidRPr="001C144F" w:rsidRDefault="001C144F" w:rsidP="001C144F">
            <w:pPr>
              <w:jc w:val="both"/>
              <w:rPr>
                <w:rFonts w:eastAsia="Calibri"/>
                <w:b/>
                <w:bCs/>
                <w:sz w:val="28"/>
                <w:szCs w:val="28"/>
                <w:lang w:val="kk-KZ" w:eastAsia="en-US"/>
              </w:rPr>
            </w:pPr>
            <w:r w:rsidRPr="001C144F">
              <w:rPr>
                <w:rFonts w:eastAsia="Arial Unicode MS"/>
                <w:bCs/>
                <w:sz w:val="28"/>
                <w:szCs w:val="28"/>
                <w:u w:color="000000"/>
                <w:lang w:val="kk-KZ" w:eastAsia="en-US"/>
              </w:rPr>
              <w:t>Шығатын буды жинау жүйесі</w:t>
            </w:r>
          </w:p>
        </w:tc>
      </w:tr>
      <w:tr w:rsidR="001C144F" w:rsidRPr="00D96019" w14:paraId="49FA2785" w14:textId="77777777" w:rsidTr="007B52E0">
        <w:tc>
          <w:tcPr>
            <w:tcW w:w="1696" w:type="dxa"/>
          </w:tcPr>
          <w:p w14:paraId="4E338044"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sz w:val="28"/>
                <w:szCs w:val="28"/>
                <w:u w:color="000000"/>
                <w:lang w:val="kk-KZ" w:eastAsia="en-US"/>
              </w:rPr>
              <w:t>5.11-сурет</w:t>
            </w:r>
          </w:p>
        </w:tc>
        <w:tc>
          <w:tcPr>
            <w:tcW w:w="7935" w:type="dxa"/>
          </w:tcPr>
          <w:p w14:paraId="28CC8AEB" w14:textId="77777777" w:rsidR="001C144F" w:rsidRPr="001C144F" w:rsidRDefault="001C144F" w:rsidP="001C144F">
            <w:pPr>
              <w:jc w:val="both"/>
              <w:rPr>
                <w:rFonts w:eastAsia="Arial Unicode MS"/>
                <w:sz w:val="28"/>
                <w:szCs w:val="28"/>
                <w:u w:color="000000"/>
                <w:lang w:val="kk-KZ"/>
              </w:rPr>
            </w:pPr>
            <w:r w:rsidRPr="001C144F">
              <w:rPr>
                <w:rFonts w:eastAsia="Arial Unicode MS"/>
                <w:bCs/>
                <w:sz w:val="28"/>
                <w:szCs w:val="28"/>
                <w:u w:color="000000"/>
                <w:lang w:val="kk-KZ" w:eastAsia="en-US"/>
              </w:rPr>
              <w:t>Күйдіру пеші үшін материал дайындаудан және күйдіру пешінен шығарындыларды тұтып қалу және азайту</w:t>
            </w:r>
          </w:p>
        </w:tc>
      </w:tr>
      <w:tr w:rsidR="001C144F" w:rsidRPr="001C144F" w14:paraId="7B138C05" w14:textId="77777777" w:rsidTr="007B52E0">
        <w:tc>
          <w:tcPr>
            <w:tcW w:w="1696" w:type="dxa"/>
          </w:tcPr>
          <w:p w14:paraId="1CCB0477"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sz w:val="28"/>
                <w:szCs w:val="28"/>
                <w:u w:color="000000"/>
                <w:lang w:val="kk-KZ" w:eastAsia="en-US"/>
              </w:rPr>
              <w:t>5.12-сурет</w:t>
            </w:r>
          </w:p>
        </w:tc>
        <w:tc>
          <w:tcPr>
            <w:tcW w:w="7935" w:type="dxa"/>
          </w:tcPr>
          <w:p w14:paraId="33771954" w14:textId="77777777" w:rsidR="001C144F" w:rsidRPr="001C144F" w:rsidRDefault="001C144F" w:rsidP="001C144F">
            <w:pPr>
              <w:jc w:val="both"/>
              <w:rPr>
                <w:rFonts w:eastAsia="Arial Unicode MS"/>
                <w:sz w:val="28"/>
                <w:szCs w:val="28"/>
                <w:u w:color="000000"/>
                <w:lang w:val="kk-KZ"/>
              </w:rPr>
            </w:pPr>
            <w:r w:rsidRPr="001C144F">
              <w:rPr>
                <w:rFonts w:eastAsia="Arial Unicode MS"/>
                <w:bCs/>
                <w:sz w:val="28"/>
                <w:szCs w:val="28"/>
                <w:u w:color="000000"/>
                <w:lang w:val="kk-KZ" w:eastAsia="en-US"/>
              </w:rPr>
              <w:t>Реакциялық резервуар</w:t>
            </w:r>
          </w:p>
        </w:tc>
      </w:tr>
      <w:tr w:rsidR="001C144F" w:rsidRPr="001C144F" w14:paraId="5149B04B" w14:textId="77777777" w:rsidTr="007B52E0">
        <w:tc>
          <w:tcPr>
            <w:tcW w:w="1696" w:type="dxa"/>
          </w:tcPr>
          <w:p w14:paraId="37EF9A39"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sz w:val="28"/>
                <w:szCs w:val="28"/>
                <w:u w:color="000000"/>
                <w:lang w:val="kk-KZ" w:eastAsia="en-US"/>
              </w:rPr>
              <w:lastRenderedPageBreak/>
              <w:t>5.13-сурет</w:t>
            </w:r>
          </w:p>
        </w:tc>
        <w:tc>
          <w:tcPr>
            <w:tcW w:w="7935" w:type="dxa"/>
          </w:tcPr>
          <w:p w14:paraId="7DFC40AA" w14:textId="77777777" w:rsidR="001C144F" w:rsidRPr="001C144F" w:rsidRDefault="001C144F" w:rsidP="001C144F">
            <w:pPr>
              <w:jc w:val="both"/>
              <w:rPr>
                <w:rFonts w:eastAsia="Arial Unicode MS"/>
                <w:sz w:val="28"/>
                <w:szCs w:val="28"/>
                <w:u w:color="000000"/>
                <w:lang w:val="kk-KZ"/>
              </w:rPr>
            </w:pPr>
            <w:r w:rsidRPr="001C144F">
              <w:rPr>
                <w:rFonts w:eastAsia="Arial Unicode MS"/>
                <w:bCs/>
                <w:sz w:val="28"/>
                <w:szCs w:val="28"/>
                <w:u w:color="000000"/>
                <w:lang w:val="kk-KZ" w:eastAsia="en-US"/>
              </w:rPr>
              <w:t>Сульфидтеудің технологиялық процесінің схемасы</w:t>
            </w:r>
          </w:p>
        </w:tc>
      </w:tr>
      <w:tr w:rsidR="001C144F" w:rsidRPr="00D96019" w14:paraId="06C07708" w14:textId="77777777" w:rsidTr="007B52E0">
        <w:tc>
          <w:tcPr>
            <w:tcW w:w="1696" w:type="dxa"/>
          </w:tcPr>
          <w:p w14:paraId="12FD14E0"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sz w:val="28"/>
                <w:szCs w:val="28"/>
                <w:u w:color="000000"/>
                <w:lang w:val="kk-KZ" w:eastAsia="en-US"/>
              </w:rPr>
              <w:t>5.14-сурет</w:t>
            </w:r>
          </w:p>
        </w:tc>
        <w:tc>
          <w:tcPr>
            <w:tcW w:w="7935" w:type="dxa"/>
          </w:tcPr>
          <w:p w14:paraId="121690DF" w14:textId="77777777" w:rsidR="001C144F" w:rsidRPr="001C144F" w:rsidRDefault="001C144F" w:rsidP="001C144F">
            <w:pPr>
              <w:jc w:val="both"/>
              <w:rPr>
                <w:rFonts w:eastAsia="Arial Unicode MS"/>
                <w:sz w:val="28"/>
                <w:szCs w:val="28"/>
                <w:u w:color="000000"/>
                <w:lang w:val="kk-KZ"/>
              </w:rPr>
            </w:pPr>
            <w:r w:rsidRPr="001C144F">
              <w:rPr>
                <w:rFonts w:eastAsia="Arial Unicode MS"/>
                <w:bCs/>
                <w:sz w:val="28"/>
                <w:szCs w:val="28"/>
                <w:u w:color="000000"/>
                <w:lang w:val="kk-KZ" w:eastAsia="en-US"/>
              </w:rPr>
              <w:t>Түсті металлургияда қолданылатын технологиялық газдарды SO</w:t>
            </w:r>
            <w:r w:rsidRPr="001C144F">
              <w:rPr>
                <w:rFonts w:eastAsia="Arial Unicode MS"/>
                <w:bCs/>
                <w:sz w:val="28"/>
                <w:szCs w:val="28"/>
                <w:u w:color="000000"/>
                <w:vertAlign w:val="subscript"/>
                <w:lang w:val="kk-KZ" w:eastAsia="en-US"/>
              </w:rPr>
              <w:t>2</w:t>
            </w:r>
            <w:r w:rsidRPr="001C144F">
              <w:rPr>
                <w:rFonts w:eastAsia="Arial Unicode MS"/>
                <w:bCs/>
                <w:sz w:val="28"/>
                <w:szCs w:val="28"/>
                <w:u w:color="000000"/>
                <w:lang w:val="kk-KZ" w:eastAsia="en-US"/>
              </w:rPr>
              <w:t>-ден тазарту процестерінің пайдалану сипаттамалары</w:t>
            </w:r>
          </w:p>
        </w:tc>
      </w:tr>
      <w:tr w:rsidR="001C144F" w:rsidRPr="001C144F" w14:paraId="3343C328" w14:textId="77777777" w:rsidTr="007B52E0">
        <w:tc>
          <w:tcPr>
            <w:tcW w:w="1696" w:type="dxa"/>
          </w:tcPr>
          <w:p w14:paraId="20A33457"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sz w:val="28"/>
                <w:szCs w:val="28"/>
                <w:u w:color="000000"/>
                <w:lang w:val="kk-KZ" w:eastAsia="en-US"/>
              </w:rPr>
              <w:t>5.15-сурет</w:t>
            </w:r>
          </w:p>
        </w:tc>
        <w:tc>
          <w:tcPr>
            <w:tcW w:w="7935" w:type="dxa"/>
          </w:tcPr>
          <w:p w14:paraId="301BBD8E" w14:textId="77777777" w:rsidR="001C144F" w:rsidRPr="001C144F" w:rsidRDefault="001C144F" w:rsidP="001C144F">
            <w:pPr>
              <w:jc w:val="both"/>
              <w:rPr>
                <w:rFonts w:eastAsia="Arial Unicode MS"/>
                <w:sz w:val="28"/>
                <w:szCs w:val="28"/>
                <w:u w:color="000000"/>
                <w:lang w:val="kk-KZ"/>
              </w:rPr>
            </w:pPr>
            <w:r w:rsidRPr="001C144F">
              <w:rPr>
                <w:rFonts w:eastAsia="Arial Unicode MS"/>
                <w:bCs/>
                <w:sz w:val="28"/>
                <w:szCs w:val="28"/>
                <w:u w:color="000000"/>
                <w:lang w:val="kk-KZ" w:eastAsia="en-US"/>
              </w:rPr>
              <w:t>Бу турбогенераторын байланыстыру схемасы</w:t>
            </w:r>
          </w:p>
        </w:tc>
      </w:tr>
      <w:tr w:rsidR="001C144F" w:rsidRPr="00D96019" w14:paraId="0091F411" w14:textId="77777777" w:rsidTr="007B52E0">
        <w:tc>
          <w:tcPr>
            <w:tcW w:w="1696" w:type="dxa"/>
          </w:tcPr>
          <w:p w14:paraId="49A2B5D0"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sz w:val="28"/>
                <w:szCs w:val="28"/>
                <w:u w:color="000000"/>
                <w:lang w:val="kk-KZ" w:eastAsia="en-US"/>
              </w:rPr>
              <w:t>5.16-сурет</w:t>
            </w:r>
          </w:p>
        </w:tc>
        <w:tc>
          <w:tcPr>
            <w:tcW w:w="7935" w:type="dxa"/>
          </w:tcPr>
          <w:p w14:paraId="0225D611" w14:textId="77777777" w:rsidR="001C144F" w:rsidRPr="001C144F" w:rsidRDefault="001C144F" w:rsidP="001C144F">
            <w:pPr>
              <w:widowControl w:val="0"/>
              <w:jc w:val="both"/>
              <w:rPr>
                <w:sz w:val="28"/>
                <w:szCs w:val="28"/>
                <w:u w:color="000000"/>
                <w:lang w:val="kk-KZ"/>
              </w:rPr>
            </w:pPr>
            <w:r w:rsidRPr="001C144F">
              <w:rPr>
                <w:rFonts w:eastAsia="Arial Unicode MS"/>
                <w:bCs/>
                <w:sz w:val="28"/>
                <w:szCs w:val="28"/>
                <w:u w:color="000000"/>
                <w:lang w:val="kk-KZ" w:eastAsia="en-US"/>
              </w:rPr>
              <w:t>Құрамында қышқылы аз сарқынды суларды өңдеу</w:t>
            </w:r>
          </w:p>
        </w:tc>
      </w:tr>
      <w:tr w:rsidR="001C144F" w:rsidRPr="001C144F" w14:paraId="2920CCD0" w14:textId="77777777" w:rsidTr="007B52E0">
        <w:tc>
          <w:tcPr>
            <w:tcW w:w="1696" w:type="dxa"/>
          </w:tcPr>
          <w:p w14:paraId="7A4CD1E5"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sz w:val="28"/>
                <w:szCs w:val="28"/>
                <w:u w:color="000000"/>
                <w:lang w:val="kk-KZ" w:eastAsia="en-US"/>
              </w:rPr>
              <w:t>5.17-сурет</w:t>
            </w:r>
          </w:p>
        </w:tc>
        <w:tc>
          <w:tcPr>
            <w:tcW w:w="7935" w:type="dxa"/>
          </w:tcPr>
          <w:p w14:paraId="701D24FC" w14:textId="77777777" w:rsidR="001C144F" w:rsidRPr="001C144F" w:rsidRDefault="001C144F" w:rsidP="001C144F">
            <w:pPr>
              <w:jc w:val="both"/>
              <w:rPr>
                <w:rFonts w:eastAsia="Calibri"/>
                <w:b/>
                <w:sz w:val="28"/>
                <w:szCs w:val="28"/>
                <w:lang w:val="kk-KZ"/>
              </w:rPr>
            </w:pPr>
            <w:r w:rsidRPr="001C144F">
              <w:rPr>
                <w:rFonts w:eastAsia="Arial Unicode MS"/>
                <w:bCs/>
                <w:sz w:val="28"/>
                <w:szCs w:val="28"/>
                <w:u w:color="000000"/>
                <w:lang w:val="kk-KZ" w:eastAsia="en-US"/>
              </w:rPr>
              <w:t>Құм сүзгісінің схемасы</w:t>
            </w:r>
          </w:p>
        </w:tc>
      </w:tr>
      <w:tr w:rsidR="001C144F" w:rsidRPr="00D96019" w14:paraId="2C601EA3" w14:textId="77777777" w:rsidTr="007B52E0">
        <w:tc>
          <w:tcPr>
            <w:tcW w:w="1696" w:type="dxa"/>
          </w:tcPr>
          <w:p w14:paraId="6A5E0560"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sz w:val="28"/>
                <w:szCs w:val="28"/>
                <w:u w:color="000000"/>
                <w:lang w:val="kk-KZ" w:eastAsia="en-US"/>
              </w:rPr>
              <w:t>7.1-сурет</w:t>
            </w:r>
          </w:p>
        </w:tc>
        <w:tc>
          <w:tcPr>
            <w:tcW w:w="7935" w:type="dxa"/>
          </w:tcPr>
          <w:p w14:paraId="34012E75" w14:textId="77777777" w:rsidR="001C144F" w:rsidRPr="001C144F" w:rsidRDefault="001C144F" w:rsidP="001C144F">
            <w:pPr>
              <w:jc w:val="both"/>
              <w:rPr>
                <w:rFonts w:eastAsia="Calibri"/>
                <w:b/>
                <w:sz w:val="28"/>
                <w:szCs w:val="28"/>
                <w:lang w:val="kk-KZ"/>
              </w:rPr>
            </w:pPr>
            <w:r w:rsidRPr="001C144F">
              <w:rPr>
                <w:rFonts w:eastAsia="Arial Unicode MS"/>
                <w:bCs/>
                <w:sz w:val="28"/>
                <w:szCs w:val="28"/>
                <w:u w:color="000000"/>
                <w:lang w:val="kk-KZ" w:eastAsia="en-US"/>
              </w:rPr>
              <w:t>Конденсатты қайтару жүйесінің негізгі схемасы</w:t>
            </w:r>
          </w:p>
        </w:tc>
      </w:tr>
      <w:tr w:rsidR="001C144F" w:rsidRPr="00D96019" w14:paraId="0CA4C66E" w14:textId="77777777" w:rsidTr="007B52E0">
        <w:tc>
          <w:tcPr>
            <w:tcW w:w="1696" w:type="dxa"/>
          </w:tcPr>
          <w:p w14:paraId="7E842EC6"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sz w:val="28"/>
                <w:szCs w:val="28"/>
                <w:u w:color="000000"/>
                <w:lang w:val="kk-KZ" w:eastAsia="en-US"/>
              </w:rPr>
              <w:t>7.2-сурет</w:t>
            </w:r>
          </w:p>
        </w:tc>
        <w:tc>
          <w:tcPr>
            <w:tcW w:w="7935" w:type="dxa"/>
          </w:tcPr>
          <w:p w14:paraId="300360C9" w14:textId="77777777" w:rsidR="001C144F" w:rsidRPr="001C144F" w:rsidRDefault="001C144F" w:rsidP="001C144F">
            <w:pPr>
              <w:jc w:val="both"/>
              <w:rPr>
                <w:rFonts w:eastAsia="Arial Unicode MS"/>
                <w:sz w:val="28"/>
                <w:szCs w:val="28"/>
                <w:u w:color="000000"/>
                <w:lang w:val="kk-KZ"/>
              </w:rPr>
            </w:pPr>
            <w:r w:rsidRPr="001C144F">
              <w:rPr>
                <w:rFonts w:eastAsia="Arial Unicode MS"/>
                <w:bCs/>
                <w:sz w:val="28"/>
                <w:szCs w:val="28"/>
                <w:u w:color="000000"/>
                <w:lang w:val="kk-KZ" w:eastAsia="en-US"/>
              </w:rPr>
              <w:t>«Желтартқыш тор – айналмалы пеш» қондырғысы базасында құрамында Zn бар тозаң мен шламды кәдеге жарату схемасы</w:t>
            </w:r>
          </w:p>
        </w:tc>
      </w:tr>
    </w:tbl>
    <w:p w14:paraId="285D2169" w14:textId="77777777" w:rsidR="001C144F" w:rsidRPr="001C144F" w:rsidRDefault="001C144F" w:rsidP="001C144F">
      <w:pPr>
        <w:jc w:val="both"/>
        <w:rPr>
          <w:rFonts w:eastAsia="Arial Unicode MS"/>
          <w:b/>
          <w:bCs/>
          <w:sz w:val="28"/>
          <w:szCs w:val="28"/>
          <w:u w:color="000000"/>
          <w:lang w:val="kk-KZ" w:eastAsia="en-US"/>
        </w:rPr>
      </w:pPr>
    </w:p>
    <w:p w14:paraId="17D77C82" w14:textId="77777777" w:rsidR="001C144F" w:rsidRPr="001C144F" w:rsidRDefault="001C144F" w:rsidP="001C144F">
      <w:pPr>
        <w:keepNext/>
        <w:keepLines/>
        <w:ind w:firstLine="709"/>
        <w:jc w:val="center"/>
        <w:outlineLvl w:val="0"/>
        <w:rPr>
          <w:sz w:val="28"/>
          <w:szCs w:val="28"/>
          <w:u w:color="000000"/>
          <w:lang w:val="kk-KZ"/>
        </w:rPr>
      </w:pPr>
      <w:bookmarkStart w:id="3" w:name="_Toc235544249"/>
      <w:r w:rsidRPr="001C144F">
        <w:rPr>
          <w:b/>
          <w:sz w:val="28"/>
          <w:szCs w:val="28"/>
          <w:u w:color="000000"/>
          <w:lang w:val="kk-KZ"/>
        </w:rPr>
        <w:t>Кестелер тізімі</w:t>
      </w:r>
      <w:bookmarkEnd w:id="3"/>
    </w:p>
    <w:tbl>
      <w:tblPr>
        <w:tblStyle w:val="2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935"/>
      </w:tblGrid>
      <w:tr w:rsidR="001C144F" w:rsidRPr="00D96019" w14:paraId="507DFDB1" w14:textId="77777777" w:rsidTr="007B52E0">
        <w:tc>
          <w:tcPr>
            <w:tcW w:w="1696" w:type="dxa"/>
          </w:tcPr>
          <w:p w14:paraId="40D04604" w14:textId="77777777" w:rsidR="001C144F" w:rsidRPr="001C144F" w:rsidRDefault="001C144F" w:rsidP="001C144F">
            <w:pPr>
              <w:jc w:val="both"/>
              <w:rPr>
                <w:rFonts w:eastAsia="Arial Unicode MS"/>
                <w:sz w:val="28"/>
                <w:szCs w:val="28"/>
                <w:u w:color="000000"/>
                <w:lang w:val="kk-KZ"/>
              </w:rPr>
            </w:pPr>
            <w:r w:rsidRPr="001C144F">
              <w:rPr>
                <w:rFonts w:eastAsia="Arial Unicode MS"/>
                <w:sz w:val="28"/>
                <w:szCs w:val="28"/>
                <w:u w:color="000000"/>
                <w:lang w:val="kk-KZ"/>
              </w:rPr>
              <w:t>1.1-кесте</w:t>
            </w:r>
          </w:p>
        </w:tc>
        <w:tc>
          <w:tcPr>
            <w:tcW w:w="7935" w:type="dxa"/>
          </w:tcPr>
          <w:p w14:paraId="111AE98A" w14:textId="77777777" w:rsidR="001C144F" w:rsidRPr="001C144F" w:rsidRDefault="001C144F" w:rsidP="001C144F">
            <w:pPr>
              <w:jc w:val="both"/>
              <w:rPr>
                <w:rFonts w:eastAsia="Arial Unicode MS"/>
                <w:sz w:val="28"/>
                <w:szCs w:val="28"/>
                <w:u w:color="000000"/>
                <w:lang w:val="kk-KZ"/>
              </w:rPr>
            </w:pPr>
            <w:r w:rsidRPr="001C144F">
              <w:rPr>
                <w:rFonts w:eastAsia="Arial Unicode MS"/>
                <w:bCs/>
                <w:sz w:val="28"/>
                <w:szCs w:val="28"/>
                <w:u w:color="000000"/>
                <w:lang w:val="kk-KZ" w:eastAsia="en-US"/>
              </w:rPr>
              <w:t>Мырыш өндірісі үшін ресурс қажеттігі</w:t>
            </w:r>
          </w:p>
        </w:tc>
      </w:tr>
      <w:tr w:rsidR="001C144F" w:rsidRPr="00D96019" w14:paraId="17E7F485" w14:textId="77777777" w:rsidTr="007B52E0">
        <w:tc>
          <w:tcPr>
            <w:tcW w:w="1696" w:type="dxa"/>
          </w:tcPr>
          <w:p w14:paraId="0C7A4FBD" w14:textId="77777777" w:rsidR="001C144F" w:rsidRPr="001C144F" w:rsidRDefault="001C144F" w:rsidP="001C144F">
            <w:pPr>
              <w:jc w:val="both"/>
              <w:rPr>
                <w:rFonts w:eastAsia="Arial Unicode MS"/>
                <w:sz w:val="28"/>
                <w:szCs w:val="28"/>
                <w:u w:color="000000"/>
                <w:lang w:val="kk-KZ"/>
              </w:rPr>
            </w:pPr>
            <w:r w:rsidRPr="001C144F">
              <w:rPr>
                <w:rFonts w:eastAsia="Arial Unicode MS"/>
                <w:sz w:val="28"/>
                <w:szCs w:val="28"/>
                <w:u w:color="000000"/>
                <w:lang w:val="kk-KZ"/>
              </w:rPr>
              <w:t>1.2-кесте</w:t>
            </w:r>
          </w:p>
        </w:tc>
        <w:tc>
          <w:tcPr>
            <w:tcW w:w="7935" w:type="dxa"/>
          </w:tcPr>
          <w:p w14:paraId="4B51B05E" w14:textId="77777777" w:rsidR="001C144F" w:rsidRPr="001C144F" w:rsidRDefault="001C144F" w:rsidP="001C144F">
            <w:pPr>
              <w:tabs>
                <w:tab w:val="left" w:pos="993"/>
              </w:tabs>
              <w:contextualSpacing/>
              <w:jc w:val="both"/>
              <w:rPr>
                <w:rFonts w:eastAsia="Arial Unicode MS"/>
                <w:sz w:val="28"/>
                <w:szCs w:val="28"/>
                <w:u w:color="000000"/>
                <w:lang w:val="kk-KZ"/>
              </w:rPr>
            </w:pPr>
            <w:r w:rsidRPr="001C144F">
              <w:rPr>
                <w:rFonts w:eastAsia="Arial Unicode MS"/>
                <w:bCs/>
                <w:sz w:val="28"/>
                <w:szCs w:val="28"/>
                <w:u w:color="000000"/>
                <w:lang w:val="kk-KZ" w:eastAsia="en-US"/>
              </w:rPr>
              <w:t>Технологиялық процестің әртүрлі кезеңдеріндегі ресурстардың үлестік шығысы</w:t>
            </w:r>
          </w:p>
        </w:tc>
      </w:tr>
      <w:tr w:rsidR="001C144F" w:rsidRPr="00D96019" w14:paraId="75E71B19" w14:textId="77777777" w:rsidTr="007B52E0">
        <w:tc>
          <w:tcPr>
            <w:tcW w:w="1696" w:type="dxa"/>
          </w:tcPr>
          <w:p w14:paraId="389C5B26"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sz w:val="28"/>
                <w:szCs w:val="28"/>
                <w:u w:color="000000"/>
                <w:lang w:val="kk-KZ"/>
              </w:rPr>
              <w:t>1.3-кесте</w:t>
            </w:r>
          </w:p>
        </w:tc>
        <w:tc>
          <w:tcPr>
            <w:tcW w:w="7935" w:type="dxa"/>
          </w:tcPr>
          <w:p w14:paraId="6161898F" w14:textId="77777777" w:rsidR="001C144F" w:rsidRPr="001C144F" w:rsidRDefault="001C144F" w:rsidP="001C144F">
            <w:pPr>
              <w:jc w:val="both"/>
              <w:rPr>
                <w:rFonts w:eastAsia="DengXian"/>
                <w:bCs/>
                <w:iCs/>
                <w:sz w:val="28"/>
                <w:szCs w:val="28"/>
                <w:u w:color="000000"/>
                <w:lang w:val="kk-KZ" w:bidi="ru-RU"/>
              </w:rPr>
            </w:pPr>
            <w:r w:rsidRPr="001C144F">
              <w:rPr>
                <w:rFonts w:eastAsia="Arial Unicode MS"/>
                <w:bCs/>
                <w:sz w:val="28"/>
                <w:szCs w:val="28"/>
                <w:u w:color="000000"/>
                <w:lang w:val="kk-KZ" w:eastAsia="en-US"/>
              </w:rPr>
              <w:t>Мырыш өндірісіне арналған нысаналы көрсеткіштер</w:t>
            </w:r>
          </w:p>
        </w:tc>
      </w:tr>
      <w:tr w:rsidR="001C144F" w:rsidRPr="00D96019" w14:paraId="1E1F0226" w14:textId="77777777" w:rsidTr="007B52E0">
        <w:tc>
          <w:tcPr>
            <w:tcW w:w="1696" w:type="dxa"/>
          </w:tcPr>
          <w:p w14:paraId="3E077A5B"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sz w:val="28"/>
                <w:szCs w:val="28"/>
                <w:u w:color="000000"/>
                <w:lang w:val="kk-KZ"/>
              </w:rPr>
              <w:t>1.4-кесте</w:t>
            </w:r>
          </w:p>
        </w:tc>
        <w:tc>
          <w:tcPr>
            <w:tcW w:w="7935" w:type="dxa"/>
          </w:tcPr>
          <w:p w14:paraId="3FEDBAAB" w14:textId="77777777" w:rsidR="001C144F" w:rsidRPr="001C144F" w:rsidRDefault="001C144F" w:rsidP="001C144F">
            <w:pPr>
              <w:tabs>
                <w:tab w:val="left" w:pos="993"/>
              </w:tabs>
              <w:contextualSpacing/>
              <w:jc w:val="both"/>
              <w:rPr>
                <w:rFonts w:eastAsia="DengXian"/>
                <w:bCs/>
                <w:iCs/>
                <w:sz w:val="28"/>
                <w:szCs w:val="28"/>
                <w:u w:color="000000"/>
                <w:lang w:val="kk-KZ" w:bidi="ru-RU"/>
              </w:rPr>
            </w:pPr>
            <w:r w:rsidRPr="001C144F">
              <w:rPr>
                <w:rFonts w:eastAsia="Arial Unicode MS"/>
                <w:bCs/>
                <w:sz w:val="28"/>
                <w:szCs w:val="28"/>
                <w:u w:color="000000"/>
                <w:lang w:val="kk-KZ" w:eastAsia="en-US"/>
              </w:rPr>
              <w:t>Мырыш пен кадмий өндіруге жұмсалатын электр энергиясының шығысы</w:t>
            </w:r>
          </w:p>
        </w:tc>
      </w:tr>
      <w:tr w:rsidR="001C144F" w:rsidRPr="00D96019" w14:paraId="61D59CD7" w14:textId="77777777" w:rsidTr="007B52E0">
        <w:tc>
          <w:tcPr>
            <w:tcW w:w="1696" w:type="dxa"/>
          </w:tcPr>
          <w:p w14:paraId="26A21EFC" w14:textId="77777777" w:rsidR="001C144F" w:rsidRPr="001C144F" w:rsidRDefault="001C144F" w:rsidP="001C144F">
            <w:pPr>
              <w:jc w:val="both"/>
              <w:rPr>
                <w:rFonts w:eastAsia="Arial Unicode MS"/>
                <w:sz w:val="28"/>
                <w:szCs w:val="28"/>
                <w:u w:color="000000"/>
                <w:lang w:val="kk-KZ"/>
              </w:rPr>
            </w:pPr>
            <w:r w:rsidRPr="001C144F">
              <w:rPr>
                <w:rFonts w:eastAsia="Arial Unicode MS"/>
                <w:bCs/>
                <w:sz w:val="28"/>
                <w:szCs w:val="28"/>
                <w:u w:color="000000"/>
                <w:lang w:val="kk-KZ" w:eastAsia="en-US"/>
              </w:rPr>
              <w:t>1.5-кесте</w:t>
            </w:r>
          </w:p>
        </w:tc>
        <w:tc>
          <w:tcPr>
            <w:tcW w:w="7935" w:type="dxa"/>
          </w:tcPr>
          <w:p w14:paraId="348B5F59" w14:textId="77777777" w:rsidR="001C144F" w:rsidRPr="001C144F" w:rsidRDefault="001C144F" w:rsidP="001C144F">
            <w:pPr>
              <w:tabs>
                <w:tab w:val="left" w:pos="993"/>
              </w:tabs>
              <w:contextualSpacing/>
              <w:jc w:val="both"/>
              <w:rPr>
                <w:rFonts w:eastAsia="Arial Unicode MS"/>
                <w:bCs/>
                <w:sz w:val="28"/>
                <w:szCs w:val="28"/>
                <w:u w:color="000000"/>
                <w:lang w:val="kk-KZ" w:eastAsia="en-US"/>
              </w:rPr>
            </w:pPr>
            <w:r w:rsidRPr="001C144F">
              <w:rPr>
                <w:rFonts w:eastAsia="Arial Unicode MS"/>
                <w:bCs/>
                <w:sz w:val="28"/>
                <w:szCs w:val="28"/>
                <w:u w:color="000000"/>
                <w:lang w:val="kk-KZ" w:eastAsia="en-US"/>
              </w:rPr>
              <w:t>Мырыш өндірген кезде түпкілікті өнім шығарудың бір бірлігіне ОЭР шығысы</w:t>
            </w:r>
          </w:p>
        </w:tc>
      </w:tr>
      <w:tr w:rsidR="001C144F" w:rsidRPr="00D96019" w14:paraId="19C2BF0A" w14:textId="77777777" w:rsidTr="007B52E0">
        <w:tc>
          <w:tcPr>
            <w:tcW w:w="1696" w:type="dxa"/>
          </w:tcPr>
          <w:p w14:paraId="5AEED732" w14:textId="77777777" w:rsidR="001C144F" w:rsidRPr="001C144F" w:rsidRDefault="001C144F" w:rsidP="001C144F">
            <w:pPr>
              <w:jc w:val="both"/>
              <w:rPr>
                <w:rFonts w:eastAsia="DengXian"/>
                <w:bCs/>
                <w:iCs/>
                <w:sz w:val="28"/>
                <w:szCs w:val="28"/>
                <w:u w:color="000000"/>
                <w:lang w:val="kk-KZ" w:bidi="ru-RU"/>
              </w:rPr>
            </w:pPr>
            <w:r w:rsidRPr="001C144F">
              <w:rPr>
                <w:rFonts w:eastAsia="Arial Unicode MS"/>
                <w:bCs/>
                <w:sz w:val="28"/>
                <w:szCs w:val="28"/>
                <w:u w:color="000000"/>
                <w:lang w:val="kk-KZ" w:eastAsia="en-US"/>
              </w:rPr>
              <w:t>1.6</w:t>
            </w:r>
            <w:r w:rsidRPr="001C144F">
              <w:rPr>
                <w:rFonts w:eastAsia="Arial Unicode MS"/>
                <w:b/>
                <w:bCs/>
                <w:sz w:val="28"/>
                <w:szCs w:val="28"/>
                <w:u w:color="000000"/>
                <w:lang w:val="kk-KZ" w:eastAsia="en-US"/>
              </w:rPr>
              <w:t>-</w:t>
            </w:r>
            <w:r w:rsidRPr="001C144F">
              <w:rPr>
                <w:rFonts w:eastAsia="Arial Unicode MS"/>
                <w:bCs/>
                <w:sz w:val="28"/>
                <w:szCs w:val="28"/>
                <w:u w:color="000000"/>
                <w:lang w:val="kk-KZ" w:eastAsia="en-US"/>
              </w:rPr>
              <w:t>кесте</w:t>
            </w:r>
          </w:p>
        </w:tc>
        <w:tc>
          <w:tcPr>
            <w:tcW w:w="7935" w:type="dxa"/>
          </w:tcPr>
          <w:p w14:paraId="17C27302" w14:textId="77777777" w:rsidR="001C144F" w:rsidRPr="001C144F" w:rsidRDefault="001C144F" w:rsidP="001C144F">
            <w:pPr>
              <w:jc w:val="both"/>
              <w:rPr>
                <w:rFonts w:eastAsia="DengXian"/>
                <w:bCs/>
                <w:iCs/>
                <w:sz w:val="28"/>
                <w:szCs w:val="28"/>
                <w:u w:color="000000"/>
                <w:lang w:val="kk-KZ" w:bidi="ru-RU"/>
              </w:rPr>
            </w:pPr>
            <w:r w:rsidRPr="001C144F">
              <w:rPr>
                <w:rFonts w:eastAsia="Arial Unicode MS"/>
                <w:bCs/>
                <w:sz w:val="28"/>
                <w:szCs w:val="28"/>
                <w:u w:color="000000"/>
                <w:lang w:val="kk-KZ" w:eastAsia="en-US"/>
              </w:rPr>
              <w:t>Мырыш пен кадмий өндірген кезде атмосфераға ластағыш заттар шығарындыларының көздері/процестері</w:t>
            </w:r>
          </w:p>
        </w:tc>
      </w:tr>
      <w:tr w:rsidR="001C144F" w:rsidRPr="00D96019" w14:paraId="3AF99984" w14:textId="77777777" w:rsidTr="007B52E0">
        <w:tc>
          <w:tcPr>
            <w:tcW w:w="1696" w:type="dxa"/>
          </w:tcPr>
          <w:p w14:paraId="5F2795A8" w14:textId="77777777" w:rsidR="001C144F" w:rsidRPr="001C144F" w:rsidRDefault="001C144F" w:rsidP="001C144F">
            <w:pPr>
              <w:jc w:val="both"/>
              <w:rPr>
                <w:rFonts w:eastAsia="DengXian"/>
                <w:bCs/>
                <w:iCs/>
                <w:sz w:val="28"/>
                <w:szCs w:val="28"/>
                <w:u w:color="000000"/>
                <w:lang w:val="kk-KZ" w:bidi="ru-RU"/>
              </w:rPr>
            </w:pPr>
            <w:r w:rsidRPr="001C144F">
              <w:rPr>
                <w:rFonts w:eastAsia="Arial Unicode MS"/>
                <w:bCs/>
                <w:sz w:val="28"/>
                <w:szCs w:val="28"/>
                <w:u w:color="000000"/>
                <w:lang w:val="kk-KZ" w:eastAsia="en-US"/>
              </w:rPr>
              <w:t>1.7-кесте</w:t>
            </w:r>
          </w:p>
        </w:tc>
        <w:tc>
          <w:tcPr>
            <w:tcW w:w="7935" w:type="dxa"/>
          </w:tcPr>
          <w:p w14:paraId="0CA542A0" w14:textId="77777777" w:rsidR="001C144F" w:rsidRPr="001C144F" w:rsidRDefault="001C144F" w:rsidP="001C144F">
            <w:pPr>
              <w:jc w:val="both"/>
              <w:rPr>
                <w:rFonts w:eastAsia="Arial Unicode MS"/>
                <w:bCs/>
                <w:sz w:val="28"/>
                <w:szCs w:val="28"/>
                <w:u w:color="000000"/>
                <w:lang w:val="kk-KZ" w:eastAsia="en-US"/>
              </w:rPr>
            </w:pPr>
            <w:r w:rsidRPr="001C144F">
              <w:rPr>
                <w:rFonts w:eastAsia="Arial Unicode MS"/>
                <w:bCs/>
                <w:sz w:val="28"/>
                <w:szCs w:val="28"/>
                <w:u w:color="000000"/>
                <w:lang w:val="kk-KZ" w:eastAsia="en-US"/>
              </w:rPr>
              <w:t>SO</w:t>
            </w:r>
            <w:r w:rsidRPr="001C144F">
              <w:rPr>
                <w:rFonts w:eastAsia="Arial Unicode MS"/>
                <w:bCs/>
                <w:sz w:val="28"/>
                <w:szCs w:val="28"/>
                <w:u w:color="000000"/>
                <w:vertAlign w:val="subscript"/>
                <w:lang w:val="kk-KZ" w:eastAsia="en-US"/>
              </w:rPr>
              <w:t xml:space="preserve">2 </w:t>
            </w:r>
            <w:r w:rsidRPr="001C144F">
              <w:rPr>
                <w:rFonts w:eastAsia="Arial Unicode MS"/>
                <w:bCs/>
                <w:sz w:val="28"/>
                <w:szCs w:val="28"/>
                <w:u w:color="000000"/>
                <w:lang w:val="kk-KZ" w:eastAsia="en-US"/>
              </w:rPr>
              <w:t>шығарындыларын болғызбау және/немесе азайту әдістері</w:t>
            </w:r>
          </w:p>
        </w:tc>
      </w:tr>
      <w:tr w:rsidR="001C144F" w:rsidRPr="00D96019" w14:paraId="77E0EB7C" w14:textId="77777777" w:rsidTr="007B52E0">
        <w:tc>
          <w:tcPr>
            <w:tcW w:w="1696" w:type="dxa"/>
          </w:tcPr>
          <w:p w14:paraId="148328EF" w14:textId="77777777" w:rsidR="001C144F" w:rsidRPr="001C144F" w:rsidRDefault="001C144F" w:rsidP="001C144F">
            <w:pPr>
              <w:jc w:val="both"/>
              <w:rPr>
                <w:rFonts w:eastAsia="DengXian"/>
                <w:bCs/>
                <w:iCs/>
                <w:sz w:val="28"/>
                <w:szCs w:val="28"/>
                <w:u w:color="000000"/>
                <w:lang w:val="kk-KZ" w:bidi="ru-RU"/>
              </w:rPr>
            </w:pPr>
            <w:r w:rsidRPr="001C144F">
              <w:rPr>
                <w:rFonts w:eastAsia="Arial Unicode MS"/>
                <w:bCs/>
                <w:sz w:val="28"/>
                <w:szCs w:val="28"/>
                <w:u w:color="000000"/>
                <w:lang w:val="kk-KZ" w:eastAsia="en-US"/>
              </w:rPr>
              <w:t>4.1-кесте</w:t>
            </w:r>
          </w:p>
        </w:tc>
        <w:tc>
          <w:tcPr>
            <w:tcW w:w="7935" w:type="dxa"/>
          </w:tcPr>
          <w:p w14:paraId="06C61359" w14:textId="77777777" w:rsidR="001C144F" w:rsidRPr="001C144F" w:rsidRDefault="001C144F" w:rsidP="001C144F">
            <w:pPr>
              <w:jc w:val="both"/>
              <w:rPr>
                <w:rFonts w:eastAsia="DengXian"/>
                <w:bCs/>
                <w:iCs/>
                <w:sz w:val="28"/>
                <w:szCs w:val="28"/>
                <w:u w:color="000000"/>
                <w:lang w:val="kk-KZ" w:bidi="ru-RU"/>
              </w:rPr>
            </w:pPr>
            <w:r w:rsidRPr="001C144F">
              <w:rPr>
                <w:rFonts w:eastAsia="Arial Unicode MS"/>
                <w:bCs/>
                <w:sz w:val="28"/>
                <w:szCs w:val="28"/>
                <w:u w:color="000000"/>
                <w:lang w:val="kk-KZ" w:eastAsia="en-US"/>
              </w:rPr>
              <w:t>Үздіксіз өлшеу мен кезеңдік өлшеуді салыстыру</w:t>
            </w:r>
          </w:p>
        </w:tc>
      </w:tr>
      <w:tr w:rsidR="001C144F" w:rsidRPr="001C144F" w14:paraId="2E29491E" w14:textId="77777777" w:rsidTr="007B52E0">
        <w:tc>
          <w:tcPr>
            <w:tcW w:w="1696" w:type="dxa"/>
          </w:tcPr>
          <w:p w14:paraId="0AB6F00F" w14:textId="77777777" w:rsidR="001C144F" w:rsidRPr="001C144F" w:rsidRDefault="001C144F" w:rsidP="001C144F">
            <w:pPr>
              <w:jc w:val="both"/>
              <w:rPr>
                <w:rFonts w:eastAsia="DengXian"/>
                <w:bCs/>
                <w:iCs/>
                <w:sz w:val="28"/>
                <w:szCs w:val="28"/>
                <w:u w:color="000000"/>
                <w:lang w:val="kk-KZ" w:bidi="ru-RU"/>
              </w:rPr>
            </w:pPr>
            <w:r w:rsidRPr="001C144F">
              <w:rPr>
                <w:rFonts w:eastAsia="Arial Unicode MS"/>
                <w:bCs/>
                <w:sz w:val="28"/>
                <w:szCs w:val="28"/>
                <w:u w:color="000000"/>
                <w:lang w:val="kk-KZ" w:eastAsia="en-US"/>
              </w:rPr>
              <w:t>4.2-кес</w:t>
            </w:r>
            <w:r w:rsidRPr="001C144F">
              <w:rPr>
                <w:rFonts w:eastAsia="Arial Unicode MS"/>
                <w:sz w:val="28"/>
                <w:szCs w:val="28"/>
                <w:u w:color="000000"/>
                <w:lang w:val="kk-KZ" w:eastAsia="en-US"/>
              </w:rPr>
              <w:t>те</w:t>
            </w:r>
          </w:p>
        </w:tc>
        <w:tc>
          <w:tcPr>
            <w:tcW w:w="7935" w:type="dxa"/>
          </w:tcPr>
          <w:p w14:paraId="2724143E" w14:textId="77777777" w:rsidR="001C144F" w:rsidRPr="001C144F" w:rsidRDefault="001C144F" w:rsidP="001C144F">
            <w:pPr>
              <w:jc w:val="both"/>
              <w:rPr>
                <w:rFonts w:eastAsia="DengXian"/>
                <w:bCs/>
                <w:iCs/>
                <w:sz w:val="28"/>
                <w:szCs w:val="28"/>
                <w:u w:color="000000"/>
                <w:lang w:val="kk-KZ" w:bidi="ru-RU"/>
              </w:rPr>
            </w:pPr>
            <w:r w:rsidRPr="001C144F">
              <w:rPr>
                <w:rFonts w:eastAsia="Arial Unicode MS"/>
                <w:bCs/>
                <w:sz w:val="28"/>
                <w:szCs w:val="28"/>
                <w:u w:color="000000"/>
                <w:lang w:val="kk-KZ" w:eastAsia="en-US"/>
              </w:rPr>
              <w:t>Ластағыш заттардың тізбесі</w:t>
            </w:r>
          </w:p>
        </w:tc>
      </w:tr>
      <w:tr w:rsidR="001C144F" w:rsidRPr="001C144F" w14:paraId="17DD48DE" w14:textId="77777777" w:rsidTr="007B52E0">
        <w:tc>
          <w:tcPr>
            <w:tcW w:w="1696" w:type="dxa"/>
          </w:tcPr>
          <w:p w14:paraId="00E6DF64" w14:textId="77777777" w:rsidR="001C144F" w:rsidRPr="001C144F" w:rsidRDefault="001C144F" w:rsidP="001C144F">
            <w:pPr>
              <w:jc w:val="both"/>
              <w:rPr>
                <w:rFonts w:eastAsia="DengXian"/>
                <w:bCs/>
                <w:iCs/>
                <w:sz w:val="28"/>
                <w:szCs w:val="28"/>
                <w:u w:color="000000"/>
                <w:lang w:val="kk-KZ" w:bidi="ru-RU"/>
              </w:rPr>
            </w:pPr>
            <w:r w:rsidRPr="001C144F">
              <w:rPr>
                <w:rFonts w:eastAsia="Arial Unicode MS"/>
                <w:bCs/>
                <w:sz w:val="28"/>
                <w:szCs w:val="28"/>
                <w:u w:color="000000"/>
                <w:lang w:val="kk-KZ" w:eastAsia="en-US"/>
              </w:rPr>
              <w:t>4.3-кесте</w:t>
            </w:r>
          </w:p>
        </w:tc>
        <w:tc>
          <w:tcPr>
            <w:tcW w:w="7935" w:type="dxa"/>
          </w:tcPr>
          <w:p w14:paraId="3414AA7D" w14:textId="77777777" w:rsidR="001C144F" w:rsidRPr="001C144F" w:rsidRDefault="001C144F" w:rsidP="001C144F">
            <w:pPr>
              <w:jc w:val="both"/>
              <w:rPr>
                <w:rFonts w:eastAsia="DengXian"/>
                <w:b/>
                <w:bCs/>
                <w:iCs/>
                <w:sz w:val="28"/>
                <w:szCs w:val="28"/>
                <w:u w:color="000000"/>
                <w:lang w:val="kk-KZ" w:bidi="ru-RU"/>
              </w:rPr>
            </w:pPr>
            <w:r w:rsidRPr="001C144F">
              <w:rPr>
                <w:rFonts w:eastAsia="Arial Unicode MS"/>
                <w:bCs/>
                <w:sz w:val="28"/>
                <w:szCs w:val="28"/>
                <w:u w:color="000000"/>
                <w:lang w:val="kk-KZ" w:eastAsia="en-US"/>
              </w:rPr>
              <w:t>Мониторинг жүргізу бойынша ұсынымдар</w:t>
            </w:r>
          </w:p>
        </w:tc>
      </w:tr>
      <w:tr w:rsidR="001C144F" w:rsidRPr="001C144F" w14:paraId="49664723" w14:textId="77777777" w:rsidTr="007B52E0">
        <w:tc>
          <w:tcPr>
            <w:tcW w:w="1696" w:type="dxa"/>
          </w:tcPr>
          <w:p w14:paraId="1F412842"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4.4-кесте</w:t>
            </w:r>
          </w:p>
        </w:tc>
        <w:tc>
          <w:tcPr>
            <w:tcW w:w="7935" w:type="dxa"/>
          </w:tcPr>
          <w:p w14:paraId="21B21F44"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Эмиссиялар мониторингінің автоматтандырылған жүйесі</w:t>
            </w:r>
          </w:p>
        </w:tc>
      </w:tr>
      <w:tr w:rsidR="001C144F" w:rsidRPr="00D96019" w14:paraId="4556FDEA" w14:textId="77777777" w:rsidTr="007B52E0">
        <w:tc>
          <w:tcPr>
            <w:tcW w:w="1696" w:type="dxa"/>
          </w:tcPr>
          <w:p w14:paraId="73C3DA39" w14:textId="77777777" w:rsidR="001C144F" w:rsidRPr="001C144F" w:rsidRDefault="001C144F" w:rsidP="001C144F">
            <w:pPr>
              <w:jc w:val="both"/>
              <w:rPr>
                <w:rFonts w:eastAsia="Arial Unicode MS"/>
                <w:bCs/>
                <w:sz w:val="28"/>
                <w:szCs w:val="28"/>
                <w:u w:color="000000"/>
                <w:lang w:val="kk-KZ" w:eastAsia="en-US"/>
              </w:rPr>
            </w:pPr>
            <w:r w:rsidRPr="001C144F">
              <w:rPr>
                <w:rFonts w:eastAsia="Arial Unicode MS"/>
                <w:bCs/>
                <w:sz w:val="28"/>
                <w:szCs w:val="28"/>
                <w:u w:color="000000"/>
                <w:lang w:val="kk-KZ" w:eastAsia="en-US"/>
              </w:rPr>
              <w:t>4.5-кесте</w:t>
            </w:r>
          </w:p>
        </w:tc>
        <w:tc>
          <w:tcPr>
            <w:tcW w:w="7935" w:type="dxa"/>
          </w:tcPr>
          <w:p w14:paraId="3B97B066" w14:textId="77777777" w:rsidR="001C144F" w:rsidRPr="001C144F" w:rsidRDefault="001C144F" w:rsidP="001C144F">
            <w:pPr>
              <w:jc w:val="both"/>
              <w:rPr>
                <w:rFonts w:eastAsia="Arial Unicode MS"/>
                <w:bCs/>
                <w:sz w:val="28"/>
                <w:szCs w:val="28"/>
                <w:u w:color="000000"/>
                <w:lang w:val="kk-KZ" w:eastAsia="en-US"/>
              </w:rPr>
            </w:pPr>
            <w:r w:rsidRPr="001C144F">
              <w:rPr>
                <w:rFonts w:eastAsia="Arial Unicode MS"/>
                <w:bCs/>
                <w:sz w:val="28"/>
                <w:szCs w:val="28"/>
                <w:u w:color="000000"/>
                <w:lang w:val="kk-KZ" w:eastAsia="en-US"/>
              </w:rPr>
              <w:t>Атмосфералық ауа мониторингінің автоматтандырылған жүйесі</w:t>
            </w:r>
          </w:p>
        </w:tc>
      </w:tr>
      <w:tr w:rsidR="001C144F" w:rsidRPr="00D96019" w14:paraId="6AEAC94C" w14:textId="77777777" w:rsidTr="007B52E0">
        <w:tc>
          <w:tcPr>
            <w:tcW w:w="1696" w:type="dxa"/>
          </w:tcPr>
          <w:p w14:paraId="3557D113"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5.1-кесте</w:t>
            </w:r>
          </w:p>
        </w:tc>
        <w:tc>
          <w:tcPr>
            <w:tcW w:w="7935" w:type="dxa"/>
          </w:tcPr>
          <w:p w14:paraId="04FCA24B" w14:textId="77777777" w:rsidR="001C144F" w:rsidRPr="001C144F" w:rsidRDefault="001C144F" w:rsidP="001C144F">
            <w:pPr>
              <w:jc w:val="both"/>
              <w:rPr>
                <w:rFonts w:eastAsia="Arial Unicode MS"/>
                <w:bCs/>
                <w:sz w:val="28"/>
                <w:szCs w:val="28"/>
                <w:u w:color="000000"/>
                <w:lang w:val="kk-KZ" w:eastAsia="en-US"/>
              </w:rPr>
            </w:pPr>
            <w:r w:rsidRPr="001C144F">
              <w:rPr>
                <w:rFonts w:eastAsia="Arial Unicode MS"/>
                <w:bCs/>
                <w:sz w:val="28"/>
                <w:szCs w:val="28"/>
                <w:u w:color="000000"/>
                <w:lang w:val="kk-KZ" w:eastAsia="en-US"/>
              </w:rPr>
              <w:t>Механикалық конвейерлер мен пневмокөліктің әрқилы типтері</w:t>
            </w:r>
          </w:p>
        </w:tc>
      </w:tr>
      <w:tr w:rsidR="001C144F" w:rsidRPr="00D96019" w14:paraId="5EF7A53B" w14:textId="77777777" w:rsidTr="007B52E0">
        <w:tc>
          <w:tcPr>
            <w:tcW w:w="1696" w:type="dxa"/>
          </w:tcPr>
          <w:p w14:paraId="4C394F56"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5.2-кесте</w:t>
            </w:r>
          </w:p>
        </w:tc>
        <w:tc>
          <w:tcPr>
            <w:tcW w:w="7935" w:type="dxa"/>
          </w:tcPr>
          <w:p w14:paraId="4DA57148"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Циклондарды пайдаланған кезде тазарту тиімділігі</w:t>
            </w:r>
          </w:p>
        </w:tc>
      </w:tr>
      <w:tr w:rsidR="001C144F" w:rsidRPr="00D96019" w14:paraId="03AAB8C0" w14:textId="77777777" w:rsidTr="007B52E0">
        <w:tc>
          <w:tcPr>
            <w:tcW w:w="1696" w:type="dxa"/>
          </w:tcPr>
          <w:p w14:paraId="5D8AAC9C"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5.3-кесте</w:t>
            </w:r>
          </w:p>
        </w:tc>
        <w:tc>
          <w:tcPr>
            <w:tcW w:w="7935" w:type="dxa"/>
          </w:tcPr>
          <w:p w14:paraId="2C0CD742"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Қапшық сүзгілерде пайдаланылатын кең қолданыстағы маталар</w:t>
            </w:r>
          </w:p>
        </w:tc>
      </w:tr>
      <w:tr w:rsidR="001C144F" w:rsidRPr="00D96019" w14:paraId="5E93A8E6" w14:textId="77777777" w:rsidTr="007B52E0">
        <w:tc>
          <w:tcPr>
            <w:tcW w:w="1696" w:type="dxa"/>
          </w:tcPr>
          <w:p w14:paraId="477E52F3"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5.4-кесте</w:t>
            </w:r>
          </w:p>
        </w:tc>
        <w:tc>
          <w:tcPr>
            <w:tcW w:w="7935" w:type="dxa"/>
          </w:tcPr>
          <w:p w14:paraId="54410CC4"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Қапшық сүзгілердің әртүрлі жүйелерін салыстыру</w:t>
            </w:r>
          </w:p>
        </w:tc>
      </w:tr>
      <w:tr w:rsidR="001C144F" w:rsidRPr="00D96019" w14:paraId="418FC28C" w14:textId="77777777" w:rsidTr="007B52E0">
        <w:tc>
          <w:tcPr>
            <w:tcW w:w="1696" w:type="dxa"/>
          </w:tcPr>
          <w:p w14:paraId="61C35665"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5.5-кесте</w:t>
            </w:r>
          </w:p>
        </w:tc>
        <w:tc>
          <w:tcPr>
            <w:tcW w:w="7935" w:type="dxa"/>
          </w:tcPr>
          <w:p w14:paraId="1DD64E8A"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Электр сүзгілерді қолдануға байланысты тазарту тиімділігі және шығарындылар деңгейі</w:t>
            </w:r>
          </w:p>
        </w:tc>
      </w:tr>
      <w:tr w:rsidR="001C144F" w:rsidRPr="00D96019" w14:paraId="6C876F40" w14:textId="77777777" w:rsidTr="007B52E0">
        <w:tc>
          <w:tcPr>
            <w:tcW w:w="1696" w:type="dxa"/>
          </w:tcPr>
          <w:p w14:paraId="43275A76"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5.6-кесте</w:t>
            </w:r>
          </w:p>
        </w:tc>
        <w:tc>
          <w:tcPr>
            <w:tcW w:w="7935" w:type="dxa"/>
          </w:tcPr>
          <w:p w14:paraId="57C64665"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Boliden зауытындағы күкірт қостотығының орташа жылдық шығарындылары</w:t>
            </w:r>
          </w:p>
        </w:tc>
      </w:tr>
      <w:tr w:rsidR="001C144F" w:rsidRPr="00D96019" w14:paraId="3DEF2CE7" w14:textId="77777777" w:rsidTr="007B52E0">
        <w:tc>
          <w:tcPr>
            <w:tcW w:w="1696" w:type="dxa"/>
          </w:tcPr>
          <w:p w14:paraId="22C3CCEF"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5.7-кесте</w:t>
            </w:r>
          </w:p>
        </w:tc>
        <w:tc>
          <w:tcPr>
            <w:tcW w:w="7935" w:type="dxa"/>
          </w:tcPr>
          <w:p w14:paraId="4C99A8D7"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Boliden Ronnskar зауытында қолданылатын сынаптан арылту әдістерінің өндірістік сипаттамалары</w:t>
            </w:r>
          </w:p>
        </w:tc>
      </w:tr>
      <w:tr w:rsidR="001C144F" w:rsidRPr="001C144F" w14:paraId="54FF10A0" w14:textId="77777777" w:rsidTr="007B52E0">
        <w:tc>
          <w:tcPr>
            <w:tcW w:w="1696" w:type="dxa"/>
          </w:tcPr>
          <w:p w14:paraId="1B9A69DE"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5.8-кесте</w:t>
            </w:r>
          </w:p>
        </w:tc>
        <w:tc>
          <w:tcPr>
            <w:tcW w:w="7935" w:type="dxa"/>
          </w:tcPr>
          <w:p w14:paraId="0DDC3C39"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Материалды беру процесі мен күйдіру пешінің тозаң шығарындылары</w:t>
            </w:r>
          </w:p>
        </w:tc>
      </w:tr>
      <w:tr w:rsidR="001C144F" w:rsidRPr="00D96019" w14:paraId="737D17F4" w14:textId="77777777" w:rsidTr="007B52E0">
        <w:tc>
          <w:tcPr>
            <w:tcW w:w="1696" w:type="dxa"/>
          </w:tcPr>
          <w:p w14:paraId="582DB39F"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5.9-кесте</w:t>
            </w:r>
          </w:p>
        </w:tc>
        <w:tc>
          <w:tcPr>
            <w:tcW w:w="7935" w:type="dxa"/>
          </w:tcPr>
          <w:p w14:paraId="6C50D15F"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Ылғалды газ тазарту секциясының алдында күйдіру қондырғысының құрғақ газ тазарту секциясын тозаңнан арылту (тор~120 м</w:t>
            </w:r>
            <w:r w:rsidRPr="001C144F">
              <w:rPr>
                <w:rFonts w:eastAsia="Arial Unicode MS"/>
                <w:bCs/>
                <w:sz w:val="28"/>
                <w:szCs w:val="28"/>
                <w:u w:color="000000"/>
                <w:vertAlign w:val="superscript"/>
                <w:lang w:val="kk-KZ" w:eastAsia="en-US"/>
              </w:rPr>
              <w:t>2</w:t>
            </w:r>
            <w:r w:rsidRPr="001C144F">
              <w:rPr>
                <w:rFonts w:eastAsia="Arial Unicode MS"/>
                <w:bCs/>
                <w:sz w:val="28"/>
                <w:szCs w:val="28"/>
                <w:u w:color="000000"/>
                <w:lang w:val="kk-KZ" w:eastAsia="en-US"/>
              </w:rPr>
              <w:t>)</w:t>
            </w:r>
          </w:p>
        </w:tc>
      </w:tr>
      <w:tr w:rsidR="001C144F" w:rsidRPr="00D96019" w14:paraId="24F477C6" w14:textId="77777777" w:rsidTr="007B52E0">
        <w:tc>
          <w:tcPr>
            <w:tcW w:w="1696" w:type="dxa"/>
          </w:tcPr>
          <w:p w14:paraId="210CE1F4"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lastRenderedPageBreak/>
              <w:t>5.10-кесте</w:t>
            </w:r>
          </w:p>
        </w:tc>
        <w:tc>
          <w:tcPr>
            <w:tcW w:w="7935" w:type="dxa"/>
          </w:tcPr>
          <w:p w14:paraId="0645204A"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H</w:t>
            </w:r>
            <w:r w:rsidRPr="001C144F">
              <w:rPr>
                <w:rFonts w:eastAsia="Arial Unicode MS"/>
                <w:bCs/>
                <w:sz w:val="28"/>
                <w:szCs w:val="28"/>
                <w:u w:color="000000"/>
                <w:vertAlign w:val="subscript"/>
                <w:lang w:val="kk-KZ" w:eastAsia="en-US"/>
              </w:rPr>
              <w:t>2</w:t>
            </w:r>
            <w:r w:rsidRPr="001C144F">
              <w:rPr>
                <w:rFonts w:eastAsia="Arial Unicode MS"/>
                <w:bCs/>
                <w:sz w:val="28"/>
                <w:szCs w:val="28"/>
                <w:u w:color="000000"/>
                <w:lang w:val="kk-KZ" w:eastAsia="en-US"/>
              </w:rPr>
              <w:t>SO</w:t>
            </w:r>
            <w:r w:rsidRPr="001C144F">
              <w:rPr>
                <w:rFonts w:eastAsia="Arial Unicode MS"/>
                <w:bCs/>
                <w:sz w:val="28"/>
                <w:szCs w:val="28"/>
                <w:u w:color="000000"/>
                <w:vertAlign w:val="subscript"/>
                <w:lang w:val="kk-KZ" w:eastAsia="en-US"/>
              </w:rPr>
              <w:t>4</w:t>
            </w:r>
            <w:r w:rsidRPr="001C144F">
              <w:rPr>
                <w:rFonts w:eastAsia="Arial Unicode MS"/>
                <w:bCs/>
                <w:sz w:val="28"/>
                <w:szCs w:val="28"/>
                <w:u w:color="000000"/>
                <w:lang w:val="kk-KZ" w:eastAsia="en-US"/>
              </w:rPr>
              <w:t xml:space="preserve"> бар қондырғыда ылғалды газ тазарту жүйесін тозаңнан арылту</w:t>
            </w:r>
          </w:p>
        </w:tc>
      </w:tr>
      <w:tr w:rsidR="001C144F" w:rsidRPr="00D96019" w14:paraId="4A3B43B1" w14:textId="77777777" w:rsidTr="007B52E0">
        <w:tc>
          <w:tcPr>
            <w:tcW w:w="1696" w:type="dxa"/>
          </w:tcPr>
          <w:p w14:paraId="51A3A5F2"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5.11-кесте</w:t>
            </w:r>
          </w:p>
        </w:tc>
        <w:tc>
          <w:tcPr>
            <w:tcW w:w="7935" w:type="dxa"/>
          </w:tcPr>
          <w:p w14:paraId="0E22058A"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Тұмантұтқышпен және тұмантұтқышсыз бейтарап шаймалау кезінде тұндырғыштан шығарындылар бойынша деректер</w:t>
            </w:r>
          </w:p>
        </w:tc>
      </w:tr>
      <w:tr w:rsidR="001C144F" w:rsidRPr="00D96019" w14:paraId="7F6A86E0" w14:textId="77777777" w:rsidTr="007B52E0">
        <w:tc>
          <w:tcPr>
            <w:tcW w:w="1696" w:type="dxa"/>
          </w:tcPr>
          <w:p w14:paraId="5EA0BEDB"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5.12-кесте</w:t>
            </w:r>
          </w:p>
        </w:tc>
        <w:tc>
          <w:tcPr>
            <w:tcW w:w="7935" w:type="dxa"/>
          </w:tcPr>
          <w:p w14:paraId="57C6C46E"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Шаймалауға арналған сыйымдылықтарды желдету кезіндегі шығарындылар жөніндегі деректер</w:t>
            </w:r>
          </w:p>
        </w:tc>
      </w:tr>
      <w:tr w:rsidR="001C144F" w:rsidRPr="001C144F" w14:paraId="3E43BC91" w14:textId="77777777" w:rsidTr="007B52E0">
        <w:tc>
          <w:tcPr>
            <w:tcW w:w="1696" w:type="dxa"/>
          </w:tcPr>
          <w:p w14:paraId="34C53430"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5.13-кесте</w:t>
            </w:r>
          </w:p>
        </w:tc>
        <w:tc>
          <w:tcPr>
            <w:tcW w:w="7935" w:type="dxa"/>
          </w:tcPr>
          <w:p w14:paraId="0C6FF62C"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Тікелей шаймалау процесінің шығарындылары бойынша деректер</w:t>
            </w:r>
          </w:p>
        </w:tc>
      </w:tr>
      <w:tr w:rsidR="001C144F" w:rsidRPr="001C144F" w14:paraId="67299E9C" w14:textId="77777777" w:rsidTr="007B52E0">
        <w:tc>
          <w:tcPr>
            <w:tcW w:w="1696" w:type="dxa"/>
          </w:tcPr>
          <w:p w14:paraId="47A5E490"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5.14-кесте</w:t>
            </w:r>
          </w:p>
        </w:tc>
        <w:tc>
          <w:tcPr>
            <w:tcW w:w="7935" w:type="dxa"/>
          </w:tcPr>
          <w:p w14:paraId="423E32A4"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А зауытында ярозит-процесс шығарындылары жөніндегі деректер</w:t>
            </w:r>
          </w:p>
        </w:tc>
      </w:tr>
      <w:tr w:rsidR="001C144F" w:rsidRPr="001C144F" w14:paraId="6617DC27" w14:textId="77777777" w:rsidTr="007B52E0">
        <w:tc>
          <w:tcPr>
            <w:tcW w:w="1696" w:type="dxa"/>
          </w:tcPr>
          <w:p w14:paraId="42B6A921"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5.15-кесте</w:t>
            </w:r>
          </w:p>
        </w:tc>
        <w:tc>
          <w:tcPr>
            <w:tcW w:w="7935" w:type="dxa"/>
          </w:tcPr>
          <w:p w14:paraId="74832463"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Электролиз ваннасы желдеткішінің шығарындылары жөніндегі деректер</w:t>
            </w:r>
          </w:p>
        </w:tc>
      </w:tr>
      <w:tr w:rsidR="001C144F" w:rsidRPr="00D96019" w14:paraId="2048D086" w14:textId="77777777" w:rsidTr="007B52E0">
        <w:tc>
          <w:tcPr>
            <w:tcW w:w="1696" w:type="dxa"/>
          </w:tcPr>
          <w:p w14:paraId="3C65BD7A"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5.16-кесте</w:t>
            </w:r>
          </w:p>
        </w:tc>
        <w:tc>
          <w:tcPr>
            <w:tcW w:w="7935" w:type="dxa"/>
          </w:tcPr>
          <w:p w14:paraId="2622CE15"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ЭСТП процесі нәтижесіндегі сұйық сарқындыны пайдалану параметрлері</w:t>
            </w:r>
          </w:p>
        </w:tc>
      </w:tr>
      <w:tr w:rsidR="001C144F" w:rsidRPr="00D96019" w14:paraId="169A7990" w14:textId="77777777" w:rsidTr="007B52E0">
        <w:tc>
          <w:tcPr>
            <w:tcW w:w="1696" w:type="dxa"/>
          </w:tcPr>
          <w:p w14:paraId="247476CE"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5.17-кесте</w:t>
            </w:r>
          </w:p>
        </w:tc>
        <w:tc>
          <w:tcPr>
            <w:tcW w:w="7935" w:type="dxa"/>
          </w:tcPr>
          <w:p w14:paraId="22FE7350"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Мырышты гидрометаллургиялық өндіру және өңдеу кезінде түзілетін типтік сарқындылар мен қалдықтар</w:t>
            </w:r>
          </w:p>
        </w:tc>
      </w:tr>
      <w:tr w:rsidR="001C144F" w:rsidRPr="001C144F" w14:paraId="4C5FD6C5" w14:textId="77777777" w:rsidTr="007B52E0">
        <w:tc>
          <w:tcPr>
            <w:tcW w:w="1696" w:type="dxa"/>
          </w:tcPr>
          <w:p w14:paraId="3F365750"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5.18-кесте</w:t>
            </w:r>
          </w:p>
        </w:tc>
        <w:tc>
          <w:tcPr>
            <w:tcW w:w="7935" w:type="dxa"/>
          </w:tcPr>
          <w:p w14:paraId="22C07547"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Бейтарап шаймалау кегінің құрамы</w:t>
            </w:r>
          </w:p>
        </w:tc>
      </w:tr>
      <w:tr w:rsidR="001C144F" w:rsidRPr="00D96019" w14:paraId="6FEB18E4" w14:textId="77777777" w:rsidTr="007B52E0">
        <w:tc>
          <w:tcPr>
            <w:tcW w:w="1696" w:type="dxa"/>
          </w:tcPr>
          <w:p w14:paraId="13BF2354"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5.19-кесте</w:t>
            </w:r>
          </w:p>
        </w:tc>
        <w:tc>
          <w:tcPr>
            <w:tcW w:w="7935" w:type="dxa"/>
          </w:tcPr>
          <w:p w14:paraId="26BB063D"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Шаймалау кектерін өңдеу кезіндегі Вельц-оксидтің құрамы</w:t>
            </w:r>
          </w:p>
        </w:tc>
      </w:tr>
      <w:tr w:rsidR="001C144F" w:rsidRPr="00D96019" w14:paraId="3B2413C4" w14:textId="77777777" w:rsidTr="007B52E0">
        <w:tc>
          <w:tcPr>
            <w:tcW w:w="1696" w:type="dxa"/>
          </w:tcPr>
          <w:p w14:paraId="2926CEA7"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5.20-кесте</w:t>
            </w:r>
          </w:p>
        </w:tc>
        <w:tc>
          <w:tcPr>
            <w:tcW w:w="7935" w:type="dxa"/>
          </w:tcPr>
          <w:p w14:paraId="50D29ED4"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Шаймалау кектерін өңдеуден кейінгі вельц-қождың құрамы</w:t>
            </w:r>
          </w:p>
        </w:tc>
      </w:tr>
      <w:tr w:rsidR="001C144F" w:rsidRPr="001C144F" w14:paraId="767FC43A" w14:textId="77777777" w:rsidTr="007B52E0">
        <w:tc>
          <w:tcPr>
            <w:tcW w:w="1696" w:type="dxa"/>
          </w:tcPr>
          <w:p w14:paraId="72171D7E"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5.21-кесте</w:t>
            </w:r>
          </w:p>
        </w:tc>
        <w:tc>
          <w:tcPr>
            <w:tcW w:w="7935" w:type="dxa"/>
          </w:tcPr>
          <w:p w14:paraId="7BD35C10"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Вельц-пештегі процестің шығарындылары</w:t>
            </w:r>
          </w:p>
        </w:tc>
      </w:tr>
      <w:tr w:rsidR="001C144F" w:rsidRPr="00D96019" w14:paraId="5B7B1A21" w14:textId="77777777" w:rsidTr="007B52E0">
        <w:tc>
          <w:tcPr>
            <w:tcW w:w="1696" w:type="dxa"/>
          </w:tcPr>
          <w:p w14:paraId="1E97CD00"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5.22-кесте</w:t>
            </w:r>
          </w:p>
        </w:tc>
        <w:tc>
          <w:tcPr>
            <w:tcW w:w="7935" w:type="dxa"/>
          </w:tcPr>
          <w:p w14:paraId="40A02A14"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Қауіпсіз қалдықтарға арналған полигондардағы қалдықтарды бағалау өлшемшарттары және ЕО Кеңесінің 2003/33/CE шешіміне сәйкес тексерілген Jarofix қалдықтарының типтік нәтижелері</w:t>
            </w:r>
          </w:p>
        </w:tc>
      </w:tr>
      <w:tr w:rsidR="001C144F" w:rsidRPr="00D96019" w14:paraId="3D22C87E" w14:textId="77777777" w:rsidTr="007B52E0">
        <w:tc>
          <w:tcPr>
            <w:tcW w:w="1696" w:type="dxa"/>
          </w:tcPr>
          <w:p w14:paraId="1CA64E2A"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5.23-кесте</w:t>
            </w:r>
          </w:p>
        </w:tc>
        <w:tc>
          <w:tcPr>
            <w:tcW w:w="7935" w:type="dxa"/>
          </w:tcPr>
          <w:p w14:paraId="3311637F" w14:textId="77777777" w:rsidR="001C144F" w:rsidRPr="001C144F" w:rsidRDefault="001C144F" w:rsidP="001C144F">
            <w:pPr>
              <w:jc w:val="both"/>
              <w:rPr>
                <w:rFonts w:eastAsia="Arial Unicode MS"/>
                <w:sz w:val="28"/>
                <w:szCs w:val="28"/>
                <w:u w:color="000000"/>
                <w:lang w:val="kk-KZ" w:eastAsia="en-US"/>
              </w:rPr>
            </w:pPr>
            <w:r w:rsidRPr="001C144F">
              <w:rPr>
                <w:rFonts w:eastAsia="Arial Unicode MS"/>
                <w:bCs/>
                <w:sz w:val="28"/>
                <w:szCs w:val="28"/>
                <w:u w:color="000000"/>
                <w:lang w:val="kk-KZ" w:eastAsia="en-US"/>
              </w:rPr>
              <w:t>Қауіпті қалдықтар полигондарындағы қалдықтарды бағалау өлшемшарттары және сульфидтелген қалдықтар (ярозит және күкірт қалдығы) үшін типтік нәтижелер</w:t>
            </w:r>
          </w:p>
        </w:tc>
      </w:tr>
      <w:tr w:rsidR="001C144F" w:rsidRPr="00D96019" w14:paraId="79D7DBF2" w14:textId="77777777" w:rsidTr="007B52E0">
        <w:tc>
          <w:tcPr>
            <w:tcW w:w="1696" w:type="dxa"/>
          </w:tcPr>
          <w:p w14:paraId="7A725CF1" w14:textId="77777777" w:rsidR="001C144F" w:rsidRPr="001C144F" w:rsidRDefault="001C144F" w:rsidP="001C144F">
            <w:pPr>
              <w:jc w:val="both"/>
              <w:rPr>
                <w:rFonts w:eastAsia="Arial Unicode MS"/>
                <w:bCs/>
                <w:sz w:val="28"/>
                <w:szCs w:val="28"/>
                <w:u w:color="000000"/>
                <w:lang w:val="kk-KZ" w:eastAsia="en-US"/>
              </w:rPr>
            </w:pPr>
            <w:r w:rsidRPr="001C144F">
              <w:rPr>
                <w:rFonts w:eastAsia="Arial Unicode MS"/>
                <w:bCs/>
                <w:sz w:val="28"/>
                <w:szCs w:val="28"/>
                <w:u w:color="000000"/>
                <w:lang w:val="kk-KZ" w:eastAsia="en-US"/>
              </w:rPr>
              <w:t>5.24-кесте</w:t>
            </w:r>
          </w:p>
        </w:tc>
        <w:tc>
          <w:tcPr>
            <w:tcW w:w="7935" w:type="dxa"/>
          </w:tcPr>
          <w:p w14:paraId="10647B38" w14:textId="77777777" w:rsidR="001C144F" w:rsidRPr="001C144F" w:rsidRDefault="001C144F" w:rsidP="001C144F">
            <w:pPr>
              <w:tabs>
                <w:tab w:val="left" w:pos="1306"/>
              </w:tabs>
              <w:jc w:val="both"/>
              <w:rPr>
                <w:rFonts w:eastAsia="Arial Unicode MS"/>
                <w:bCs/>
                <w:sz w:val="28"/>
                <w:szCs w:val="28"/>
                <w:u w:color="000000"/>
                <w:lang w:val="kk-KZ" w:eastAsia="en-US"/>
              </w:rPr>
            </w:pPr>
            <w:r w:rsidRPr="001C144F">
              <w:rPr>
                <w:rFonts w:eastAsia="Arial Unicode MS"/>
                <w:bCs/>
                <w:sz w:val="28"/>
                <w:szCs w:val="28"/>
                <w:u w:color="000000"/>
                <w:lang w:val="kk-KZ" w:eastAsia="en-US"/>
              </w:rPr>
              <w:t>Шаймалауды сынау өлшемшарттары және тығыздалған темірлі кек үшін алынған нәтижелер</w:t>
            </w:r>
          </w:p>
        </w:tc>
      </w:tr>
      <w:tr w:rsidR="001C144F" w:rsidRPr="00D96019" w14:paraId="23DE86E2" w14:textId="77777777" w:rsidTr="007B52E0">
        <w:tc>
          <w:tcPr>
            <w:tcW w:w="1696" w:type="dxa"/>
          </w:tcPr>
          <w:p w14:paraId="691DD37D" w14:textId="77777777" w:rsidR="001C144F" w:rsidRPr="001C144F" w:rsidRDefault="001C144F" w:rsidP="001C144F">
            <w:pPr>
              <w:jc w:val="both"/>
              <w:rPr>
                <w:rFonts w:eastAsia="Arial Unicode MS"/>
                <w:bCs/>
                <w:sz w:val="28"/>
                <w:szCs w:val="28"/>
                <w:u w:color="000000"/>
                <w:lang w:val="kk-KZ" w:eastAsia="en-US"/>
              </w:rPr>
            </w:pPr>
            <w:r w:rsidRPr="001C144F">
              <w:rPr>
                <w:rFonts w:eastAsia="Arial Unicode MS"/>
                <w:bCs/>
                <w:sz w:val="28"/>
                <w:szCs w:val="28"/>
                <w:u w:color="000000"/>
                <w:lang w:val="kk-KZ" w:eastAsia="en-US"/>
              </w:rPr>
              <w:t>5.25-кесте</w:t>
            </w:r>
          </w:p>
        </w:tc>
        <w:tc>
          <w:tcPr>
            <w:tcW w:w="7935" w:type="dxa"/>
          </w:tcPr>
          <w:p w14:paraId="384756ED" w14:textId="77777777" w:rsidR="001C144F" w:rsidRPr="001C144F" w:rsidRDefault="001C144F" w:rsidP="001C144F">
            <w:pPr>
              <w:jc w:val="both"/>
              <w:rPr>
                <w:rFonts w:eastAsia="Arial Unicode MS"/>
                <w:bCs/>
                <w:sz w:val="28"/>
                <w:szCs w:val="28"/>
                <w:u w:color="000000"/>
                <w:lang w:val="kk-KZ" w:eastAsia="en-US"/>
              </w:rPr>
            </w:pPr>
            <w:r w:rsidRPr="001C144F">
              <w:rPr>
                <w:rFonts w:eastAsia="Arial Unicode MS"/>
                <w:bCs/>
                <w:sz w:val="28"/>
                <w:szCs w:val="28"/>
                <w:u w:color="000000"/>
                <w:lang w:val="kk-KZ" w:eastAsia="en-US"/>
              </w:rPr>
              <w:t>SO</w:t>
            </w:r>
            <w:r w:rsidRPr="001C144F">
              <w:rPr>
                <w:rFonts w:eastAsia="Arial Unicode MS"/>
                <w:bCs/>
                <w:sz w:val="28"/>
                <w:szCs w:val="28"/>
                <w:u w:color="000000"/>
                <w:vertAlign w:val="subscript"/>
                <w:lang w:val="kk-KZ" w:eastAsia="en-US"/>
              </w:rPr>
              <w:t>3</w:t>
            </w:r>
            <w:r w:rsidRPr="001C144F">
              <w:rPr>
                <w:rFonts w:eastAsia="Arial Unicode MS"/>
                <w:bCs/>
                <w:sz w:val="28"/>
                <w:szCs w:val="28"/>
                <w:u w:color="000000"/>
                <w:lang w:val="kk-KZ" w:eastAsia="en-US"/>
              </w:rPr>
              <w:t>/H</w:t>
            </w:r>
            <w:r w:rsidRPr="001C144F">
              <w:rPr>
                <w:rFonts w:eastAsia="Arial Unicode MS"/>
                <w:bCs/>
                <w:sz w:val="28"/>
                <w:szCs w:val="28"/>
                <w:u w:color="000000"/>
                <w:vertAlign w:val="subscript"/>
                <w:lang w:val="kk-KZ" w:eastAsia="en-US"/>
              </w:rPr>
              <w:t>2</w:t>
            </w:r>
            <w:r w:rsidRPr="001C144F">
              <w:rPr>
                <w:rFonts w:eastAsia="Arial Unicode MS"/>
                <w:bCs/>
                <w:sz w:val="28"/>
                <w:szCs w:val="28"/>
                <w:u w:color="000000"/>
                <w:lang w:val="kk-KZ" w:eastAsia="en-US"/>
              </w:rPr>
              <w:t>SO</w:t>
            </w:r>
            <w:r w:rsidRPr="001C144F">
              <w:rPr>
                <w:rFonts w:eastAsia="Arial Unicode MS"/>
                <w:bCs/>
                <w:sz w:val="28"/>
                <w:szCs w:val="28"/>
                <w:u w:color="000000"/>
                <w:vertAlign w:val="subscript"/>
                <w:lang w:val="kk-KZ" w:eastAsia="en-US"/>
              </w:rPr>
              <w:t xml:space="preserve">4 </w:t>
            </w:r>
            <w:r w:rsidRPr="001C144F">
              <w:rPr>
                <w:rFonts w:eastAsia="Arial Unicode MS"/>
                <w:bCs/>
                <w:sz w:val="28"/>
                <w:szCs w:val="28"/>
                <w:u w:color="000000"/>
                <w:lang w:val="kk-KZ" w:eastAsia="en-US"/>
              </w:rPr>
              <w:t>қалпына келтіру/абсорбциялау әдістері</w:t>
            </w:r>
          </w:p>
        </w:tc>
      </w:tr>
      <w:tr w:rsidR="001C144F" w:rsidRPr="001C144F" w14:paraId="1B65BE50" w14:textId="77777777" w:rsidTr="007B52E0">
        <w:tc>
          <w:tcPr>
            <w:tcW w:w="1696" w:type="dxa"/>
          </w:tcPr>
          <w:p w14:paraId="2AE95C34" w14:textId="77777777" w:rsidR="001C144F" w:rsidRPr="001C144F" w:rsidRDefault="001C144F" w:rsidP="001C144F">
            <w:pPr>
              <w:jc w:val="both"/>
              <w:rPr>
                <w:rFonts w:eastAsia="Arial Unicode MS"/>
                <w:bCs/>
                <w:sz w:val="28"/>
                <w:szCs w:val="28"/>
                <w:u w:color="000000"/>
                <w:lang w:val="kk-KZ" w:eastAsia="en-US"/>
              </w:rPr>
            </w:pPr>
            <w:r w:rsidRPr="001C144F">
              <w:rPr>
                <w:rFonts w:eastAsia="Arial Unicode MS"/>
                <w:bCs/>
                <w:sz w:val="28"/>
                <w:szCs w:val="28"/>
                <w:u w:color="000000"/>
                <w:lang w:val="kk-KZ" w:eastAsia="en-US"/>
              </w:rPr>
              <w:t>5.26-кесте</w:t>
            </w:r>
          </w:p>
        </w:tc>
        <w:tc>
          <w:tcPr>
            <w:tcW w:w="7935" w:type="dxa"/>
          </w:tcPr>
          <w:p w14:paraId="5582F109" w14:textId="77777777" w:rsidR="001C144F" w:rsidRPr="001C144F" w:rsidRDefault="001C144F" w:rsidP="001C144F">
            <w:pPr>
              <w:tabs>
                <w:tab w:val="left" w:pos="903"/>
              </w:tabs>
              <w:jc w:val="both"/>
              <w:rPr>
                <w:rFonts w:eastAsia="Arial Unicode MS"/>
                <w:bCs/>
                <w:sz w:val="28"/>
                <w:szCs w:val="28"/>
                <w:u w:color="000000"/>
                <w:lang w:val="kk-KZ" w:eastAsia="en-US"/>
              </w:rPr>
            </w:pPr>
            <w:r w:rsidRPr="001C144F">
              <w:rPr>
                <w:rFonts w:eastAsia="Arial Unicode MS"/>
                <w:bCs/>
                <w:sz w:val="28"/>
                <w:szCs w:val="28"/>
                <w:u w:color="000000"/>
                <w:lang w:val="kk-KZ" w:eastAsia="en-US"/>
              </w:rPr>
              <w:t>Вельц-оксидті жуу нәтижесі</w:t>
            </w:r>
          </w:p>
        </w:tc>
      </w:tr>
      <w:tr w:rsidR="001C144F" w:rsidRPr="00D96019" w14:paraId="352C5748" w14:textId="77777777" w:rsidTr="007B52E0">
        <w:tc>
          <w:tcPr>
            <w:tcW w:w="1696" w:type="dxa"/>
          </w:tcPr>
          <w:p w14:paraId="2942C6F3" w14:textId="77777777" w:rsidR="001C144F" w:rsidRPr="001C144F" w:rsidRDefault="001C144F" w:rsidP="001C144F">
            <w:pPr>
              <w:jc w:val="both"/>
              <w:rPr>
                <w:rFonts w:eastAsia="Arial Unicode MS"/>
                <w:bCs/>
                <w:sz w:val="28"/>
                <w:szCs w:val="28"/>
                <w:u w:color="000000"/>
                <w:lang w:val="kk-KZ" w:eastAsia="en-US"/>
              </w:rPr>
            </w:pPr>
            <w:r w:rsidRPr="001C144F">
              <w:rPr>
                <w:rFonts w:eastAsia="Arial Unicode MS"/>
                <w:bCs/>
                <w:sz w:val="28"/>
                <w:szCs w:val="28"/>
                <w:u w:color="000000"/>
                <w:lang w:val="kk-KZ" w:eastAsia="en-US"/>
              </w:rPr>
              <w:t>5.27-кесте</w:t>
            </w:r>
          </w:p>
        </w:tc>
        <w:tc>
          <w:tcPr>
            <w:tcW w:w="7935" w:type="dxa"/>
          </w:tcPr>
          <w:p w14:paraId="01D7217D" w14:textId="77777777" w:rsidR="001C144F" w:rsidRPr="001C144F" w:rsidRDefault="001C144F" w:rsidP="001C144F">
            <w:pPr>
              <w:tabs>
                <w:tab w:val="left" w:pos="2819"/>
              </w:tabs>
              <w:jc w:val="both"/>
              <w:rPr>
                <w:rFonts w:eastAsia="Arial Unicode MS"/>
                <w:bCs/>
                <w:sz w:val="28"/>
                <w:szCs w:val="28"/>
                <w:u w:color="000000"/>
                <w:lang w:val="kk-KZ" w:eastAsia="en-US"/>
              </w:rPr>
            </w:pPr>
            <w:r w:rsidRPr="001C144F">
              <w:rPr>
                <w:rFonts w:eastAsia="Arial Unicode MS"/>
                <w:bCs/>
                <w:sz w:val="28"/>
                <w:szCs w:val="28"/>
                <w:u w:color="000000"/>
                <w:lang w:val="kk-KZ" w:eastAsia="en-US"/>
              </w:rPr>
              <w:t>Вельц-оксидті жуу процесінен кейінгі сарқынды сулар</w:t>
            </w:r>
          </w:p>
        </w:tc>
      </w:tr>
      <w:tr w:rsidR="001C144F" w:rsidRPr="00D96019" w14:paraId="1CE5FF93" w14:textId="77777777" w:rsidTr="007B52E0">
        <w:tc>
          <w:tcPr>
            <w:tcW w:w="1696" w:type="dxa"/>
          </w:tcPr>
          <w:p w14:paraId="011D38B5" w14:textId="77777777" w:rsidR="001C144F" w:rsidRPr="001C144F" w:rsidRDefault="001C144F" w:rsidP="001C144F">
            <w:pPr>
              <w:jc w:val="both"/>
              <w:rPr>
                <w:rFonts w:eastAsia="Arial Unicode MS"/>
                <w:bCs/>
                <w:sz w:val="28"/>
                <w:szCs w:val="28"/>
                <w:u w:color="000000"/>
                <w:lang w:val="kk-KZ" w:eastAsia="en-US"/>
              </w:rPr>
            </w:pPr>
            <w:r w:rsidRPr="001C144F">
              <w:rPr>
                <w:rFonts w:eastAsia="Arial Unicode MS"/>
                <w:bCs/>
                <w:sz w:val="28"/>
                <w:szCs w:val="28"/>
                <w:u w:color="000000"/>
                <w:lang w:val="kk-KZ" w:eastAsia="en-US"/>
              </w:rPr>
              <w:t>5.28-кесте</w:t>
            </w:r>
          </w:p>
        </w:tc>
        <w:tc>
          <w:tcPr>
            <w:tcW w:w="7935" w:type="dxa"/>
          </w:tcPr>
          <w:p w14:paraId="5915302C" w14:textId="77777777" w:rsidR="001C144F" w:rsidRPr="001C144F" w:rsidRDefault="001C144F" w:rsidP="001C144F">
            <w:pPr>
              <w:jc w:val="both"/>
              <w:rPr>
                <w:rFonts w:eastAsia="Arial Unicode MS"/>
                <w:bCs/>
                <w:sz w:val="28"/>
                <w:szCs w:val="28"/>
                <w:u w:color="000000"/>
                <w:lang w:val="kk-KZ" w:eastAsia="en-US"/>
              </w:rPr>
            </w:pPr>
            <w:r w:rsidRPr="001C144F">
              <w:rPr>
                <w:rFonts w:eastAsia="Arial Unicode MS"/>
                <w:bCs/>
                <w:sz w:val="28"/>
                <w:szCs w:val="28"/>
                <w:u w:color="000000"/>
                <w:lang w:val="kk-KZ" w:eastAsia="en-US"/>
              </w:rPr>
              <w:t>Вельц-оксидті жуу процесінен кейінгі сарқынды сулар</w:t>
            </w:r>
          </w:p>
        </w:tc>
      </w:tr>
      <w:tr w:rsidR="001C144F" w:rsidRPr="00D96019" w14:paraId="096E267F" w14:textId="77777777" w:rsidTr="007B52E0">
        <w:tc>
          <w:tcPr>
            <w:tcW w:w="1696" w:type="dxa"/>
          </w:tcPr>
          <w:p w14:paraId="3E8A6572" w14:textId="77777777" w:rsidR="001C144F" w:rsidRPr="001C144F" w:rsidRDefault="001C144F" w:rsidP="001C144F">
            <w:pPr>
              <w:jc w:val="both"/>
              <w:rPr>
                <w:rFonts w:eastAsia="Arial Unicode MS"/>
                <w:bCs/>
                <w:sz w:val="28"/>
                <w:szCs w:val="28"/>
                <w:u w:color="000000"/>
                <w:lang w:val="kk-KZ" w:eastAsia="en-US"/>
              </w:rPr>
            </w:pPr>
            <w:r w:rsidRPr="001C144F">
              <w:rPr>
                <w:rFonts w:eastAsia="Arial Unicode MS"/>
                <w:bCs/>
                <w:sz w:val="28"/>
                <w:szCs w:val="28"/>
                <w:u w:color="000000"/>
                <w:lang w:val="kk-KZ" w:eastAsia="en-US"/>
              </w:rPr>
              <w:t>5.29-кесте</w:t>
            </w:r>
          </w:p>
        </w:tc>
        <w:tc>
          <w:tcPr>
            <w:tcW w:w="7935" w:type="dxa"/>
          </w:tcPr>
          <w:p w14:paraId="5E62A559" w14:textId="77777777" w:rsidR="001C144F" w:rsidRPr="001C144F" w:rsidRDefault="001C144F" w:rsidP="001C144F">
            <w:pPr>
              <w:tabs>
                <w:tab w:val="left" w:pos="851"/>
                <w:tab w:val="left" w:pos="1134"/>
              </w:tabs>
              <w:jc w:val="both"/>
              <w:rPr>
                <w:rFonts w:eastAsia="Arial Unicode MS"/>
                <w:bCs/>
                <w:sz w:val="28"/>
                <w:szCs w:val="28"/>
                <w:u w:color="000000"/>
                <w:lang w:val="kk-KZ" w:eastAsia="en-US"/>
              </w:rPr>
            </w:pPr>
            <w:r w:rsidRPr="001C144F">
              <w:rPr>
                <w:rFonts w:eastAsia="Arial Unicode MS"/>
                <w:bCs/>
                <w:sz w:val="28"/>
                <w:szCs w:val="28"/>
                <w:u w:color="000000"/>
                <w:lang w:val="kk-KZ" w:eastAsia="en-US"/>
              </w:rPr>
              <w:t>Сарқынды суларды болғызбау және/немесе олардың көлемін азайту шаралары</w:t>
            </w:r>
          </w:p>
        </w:tc>
      </w:tr>
      <w:tr w:rsidR="001C144F" w:rsidRPr="00D96019" w14:paraId="60AC7FDB" w14:textId="77777777" w:rsidTr="007B52E0">
        <w:tc>
          <w:tcPr>
            <w:tcW w:w="1696" w:type="dxa"/>
          </w:tcPr>
          <w:p w14:paraId="61C77D79" w14:textId="77777777" w:rsidR="001C144F" w:rsidRPr="001C144F" w:rsidRDefault="001C144F" w:rsidP="001C144F">
            <w:pPr>
              <w:jc w:val="both"/>
              <w:rPr>
                <w:rFonts w:eastAsia="Arial Unicode MS"/>
                <w:bCs/>
                <w:sz w:val="28"/>
                <w:szCs w:val="28"/>
                <w:u w:color="000000"/>
                <w:lang w:val="kk-KZ" w:eastAsia="en-US"/>
              </w:rPr>
            </w:pPr>
            <w:r w:rsidRPr="001C144F">
              <w:rPr>
                <w:rFonts w:eastAsia="Arial Unicode MS"/>
                <w:bCs/>
                <w:sz w:val="28"/>
                <w:szCs w:val="28"/>
                <w:u w:color="000000"/>
                <w:lang w:val="kk-KZ" w:eastAsia="en-US"/>
              </w:rPr>
              <w:t>5.30-кесте</w:t>
            </w:r>
          </w:p>
        </w:tc>
        <w:tc>
          <w:tcPr>
            <w:tcW w:w="7935" w:type="dxa"/>
          </w:tcPr>
          <w:p w14:paraId="3D2572A9" w14:textId="77777777" w:rsidR="001C144F" w:rsidRPr="001C144F" w:rsidRDefault="001C144F" w:rsidP="001C144F">
            <w:pPr>
              <w:jc w:val="both"/>
              <w:rPr>
                <w:rFonts w:eastAsia="Arial Unicode MS"/>
                <w:bCs/>
                <w:sz w:val="28"/>
                <w:szCs w:val="28"/>
                <w:u w:color="000000"/>
                <w:lang w:val="kk-KZ" w:eastAsia="en-US"/>
              </w:rPr>
            </w:pPr>
            <w:r w:rsidRPr="001C144F">
              <w:rPr>
                <w:rFonts w:eastAsia="Arial Unicode MS"/>
                <w:bCs/>
                <w:sz w:val="28"/>
                <w:szCs w:val="28"/>
                <w:u w:color="000000"/>
                <w:lang w:val="kk-KZ" w:eastAsia="en-US"/>
              </w:rPr>
              <w:t>Кадмийдің шығуын еуропалық мырыш өңдеу зауыттарында тарату</w:t>
            </w:r>
          </w:p>
        </w:tc>
      </w:tr>
      <w:tr w:rsidR="001C144F" w:rsidRPr="00D96019" w14:paraId="01255083" w14:textId="77777777" w:rsidTr="007B52E0">
        <w:tc>
          <w:tcPr>
            <w:tcW w:w="1696" w:type="dxa"/>
          </w:tcPr>
          <w:p w14:paraId="54B1D2D1" w14:textId="77777777" w:rsidR="001C144F" w:rsidRPr="001C144F" w:rsidRDefault="001C144F" w:rsidP="001C144F">
            <w:pPr>
              <w:jc w:val="both"/>
              <w:rPr>
                <w:rFonts w:eastAsia="Arial Unicode MS"/>
                <w:bCs/>
                <w:sz w:val="28"/>
                <w:szCs w:val="28"/>
                <w:u w:color="000000"/>
                <w:lang w:val="kk-KZ" w:eastAsia="en-US"/>
              </w:rPr>
            </w:pPr>
            <w:r w:rsidRPr="001C144F">
              <w:rPr>
                <w:rFonts w:eastAsia="Arial Unicode MS"/>
                <w:bCs/>
                <w:sz w:val="28"/>
                <w:szCs w:val="28"/>
                <w:u w:color="000000"/>
                <w:lang w:val="kk-KZ" w:eastAsia="en-US"/>
              </w:rPr>
              <w:t>5.31-кесте</w:t>
            </w:r>
          </w:p>
        </w:tc>
        <w:tc>
          <w:tcPr>
            <w:tcW w:w="7935" w:type="dxa"/>
          </w:tcPr>
          <w:p w14:paraId="44F18919" w14:textId="77777777" w:rsidR="001C144F" w:rsidRPr="001C144F" w:rsidRDefault="001C144F" w:rsidP="001C144F">
            <w:pPr>
              <w:jc w:val="both"/>
              <w:rPr>
                <w:rFonts w:eastAsia="Arial Unicode MS"/>
                <w:bCs/>
                <w:sz w:val="28"/>
                <w:szCs w:val="28"/>
                <w:u w:color="000000"/>
                <w:lang w:val="kk-KZ" w:eastAsia="en-US"/>
              </w:rPr>
            </w:pPr>
            <w:r w:rsidRPr="001C144F">
              <w:rPr>
                <w:rFonts w:eastAsia="Arial Unicode MS"/>
                <w:bCs/>
                <w:sz w:val="28"/>
                <w:szCs w:val="28"/>
                <w:u w:color="000000"/>
                <w:lang w:val="kk-KZ" w:eastAsia="en-US"/>
              </w:rPr>
              <w:t>Балқыту, қайта балқыту, қорытпалар мен құймаларды алу пештерінен шығарындылар</w:t>
            </w:r>
          </w:p>
        </w:tc>
      </w:tr>
      <w:tr w:rsidR="001C144F" w:rsidRPr="00D96019" w14:paraId="3870686B" w14:textId="77777777" w:rsidTr="007B52E0">
        <w:tc>
          <w:tcPr>
            <w:tcW w:w="1696" w:type="dxa"/>
          </w:tcPr>
          <w:p w14:paraId="0F8E6F8F" w14:textId="77777777" w:rsidR="001C144F" w:rsidRPr="001C144F" w:rsidRDefault="001C144F" w:rsidP="001C144F">
            <w:pPr>
              <w:jc w:val="both"/>
              <w:rPr>
                <w:rFonts w:eastAsia="Arial Unicode MS"/>
                <w:bCs/>
                <w:sz w:val="28"/>
                <w:szCs w:val="28"/>
                <w:u w:color="000000"/>
                <w:lang w:val="kk-KZ" w:eastAsia="en-US"/>
              </w:rPr>
            </w:pPr>
            <w:r w:rsidRPr="001C144F">
              <w:rPr>
                <w:rFonts w:eastAsia="Arial Unicode MS"/>
                <w:bCs/>
                <w:sz w:val="28"/>
                <w:szCs w:val="28"/>
                <w:u w:color="000000"/>
                <w:lang w:val="kk-KZ" w:eastAsia="en-US"/>
              </w:rPr>
              <w:t>5.32-кесте</w:t>
            </w:r>
          </w:p>
        </w:tc>
        <w:tc>
          <w:tcPr>
            <w:tcW w:w="7935" w:type="dxa"/>
          </w:tcPr>
          <w:p w14:paraId="665A7CBE" w14:textId="77777777" w:rsidR="001C144F" w:rsidRPr="001C144F" w:rsidRDefault="001C144F" w:rsidP="001C144F">
            <w:pPr>
              <w:tabs>
                <w:tab w:val="left" w:pos="1245"/>
              </w:tabs>
              <w:jc w:val="both"/>
              <w:rPr>
                <w:rFonts w:eastAsia="Arial Unicode MS"/>
                <w:bCs/>
                <w:sz w:val="28"/>
                <w:szCs w:val="28"/>
                <w:u w:color="000000"/>
                <w:lang w:val="kk-KZ" w:eastAsia="en-US"/>
              </w:rPr>
            </w:pPr>
            <w:r w:rsidRPr="001C144F">
              <w:rPr>
                <w:rFonts w:eastAsia="Arial Unicode MS"/>
                <w:bCs/>
                <w:sz w:val="28"/>
                <w:szCs w:val="28"/>
                <w:u w:color="000000"/>
                <w:lang w:val="kk-KZ" w:eastAsia="en-US"/>
              </w:rPr>
              <w:t>Сарқынды сулардың пайда болуы және оларды тазарту әдістері</w:t>
            </w:r>
          </w:p>
        </w:tc>
      </w:tr>
      <w:tr w:rsidR="001C144F" w:rsidRPr="00D96019" w14:paraId="6247E4B6" w14:textId="77777777" w:rsidTr="007B52E0">
        <w:tc>
          <w:tcPr>
            <w:tcW w:w="1696" w:type="dxa"/>
          </w:tcPr>
          <w:p w14:paraId="4B629581" w14:textId="77777777" w:rsidR="001C144F" w:rsidRPr="001C144F" w:rsidRDefault="001C144F" w:rsidP="001C144F">
            <w:pPr>
              <w:jc w:val="both"/>
              <w:rPr>
                <w:rFonts w:eastAsia="Arial Unicode MS"/>
                <w:bCs/>
                <w:sz w:val="28"/>
                <w:szCs w:val="28"/>
                <w:u w:color="000000"/>
                <w:lang w:val="kk-KZ" w:eastAsia="en-US"/>
              </w:rPr>
            </w:pPr>
            <w:r w:rsidRPr="001C144F">
              <w:rPr>
                <w:rFonts w:eastAsia="Arial Unicode MS"/>
                <w:bCs/>
                <w:sz w:val="28"/>
                <w:szCs w:val="28"/>
                <w:u w:color="000000"/>
                <w:lang w:val="kk-KZ" w:eastAsia="en-US"/>
              </w:rPr>
              <w:t>5.33-кесте</w:t>
            </w:r>
          </w:p>
        </w:tc>
        <w:tc>
          <w:tcPr>
            <w:tcW w:w="7935" w:type="dxa"/>
          </w:tcPr>
          <w:p w14:paraId="200E5E64" w14:textId="77777777" w:rsidR="001C144F" w:rsidRPr="001C144F" w:rsidRDefault="001C144F" w:rsidP="001C144F">
            <w:pPr>
              <w:jc w:val="both"/>
              <w:rPr>
                <w:rFonts w:eastAsia="Arial Unicode MS"/>
                <w:bCs/>
                <w:sz w:val="28"/>
                <w:szCs w:val="28"/>
                <w:u w:color="000000"/>
                <w:lang w:val="kk-KZ" w:eastAsia="en-US"/>
              </w:rPr>
            </w:pPr>
            <w:r w:rsidRPr="001C144F">
              <w:rPr>
                <w:rFonts w:eastAsia="Arial Unicode MS"/>
                <w:bCs/>
                <w:sz w:val="28"/>
                <w:szCs w:val="28"/>
                <w:u w:color="000000"/>
                <w:lang w:val="kk-KZ" w:eastAsia="en-US"/>
              </w:rPr>
              <w:t>Әлсіз қышқылдарды тазарту кезіндегі өндірістік сипаттамалар</w:t>
            </w:r>
          </w:p>
        </w:tc>
      </w:tr>
      <w:tr w:rsidR="001C144F" w:rsidRPr="00D96019" w14:paraId="51B9B0F9" w14:textId="77777777" w:rsidTr="007B52E0">
        <w:tc>
          <w:tcPr>
            <w:tcW w:w="1696" w:type="dxa"/>
          </w:tcPr>
          <w:p w14:paraId="7B1E17C5" w14:textId="77777777" w:rsidR="001C144F" w:rsidRPr="001C144F" w:rsidRDefault="001C144F" w:rsidP="001C144F">
            <w:pPr>
              <w:tabs>
                <w:tab w:val="left" w:pos="851"/>
                <w:tab w:val="left" w:pos="1134"/>
              </w:tabs>
              <w:jc w:val="both"/>
              <w:rPr>
                <w:rFonts w:eastAsia="Arial Unicode MS"/>
                <w:bCs/>
                <w:sz w:val="28"/>
                <w:szCs w:val="28"/>
                <w:u w:color="000000"/>
                <w:lang w:val="kk-KZ" w:eastAsia="en-US"/>
              </w:rPr>
            </w:pPr>
            <w:r w:rsidRPr="001C144F">
              <w:rPr>
                <w:rFonts w:eastAsia="Arial Unicode MS"/>
                <w:bCs/>
                <w:sz w:val="28"/>
                <w:szCs w:val="28"/>
                <w:u w:color="000000"/>
                <w:lang w:val="kk-KZ" w:eastAsia="en-US"/>
              </w:rPr>
              <w:t>6.1-кесте</w:t>
            </w:r>
          </w:p>
        </w:tc>
        <w:tc>
          <w:tcPr>
            <w:tcW w:w="7935" w:type="dxa"/>
          </w:tcPr>
          <w:p w14:paraId="4C82D1DC" w14:textId="77777777" w:rsidR="001C144F" w:rsidRPr="001C144F" w:rsidRDefault="001C144F" w:rsidP="001C144F">
            <w:pPr>
              <w:tabs>
                <w:tab w:val="left" w:pos="851"/>
                <w:tab w:val="left" w:pos="1134"/>
              </w:tabs>
              <w:jc w:val="both"/>
              <w:rPr>
                <w:rFonts w:eastAsia="Arial Unicode MS"/>
                <w:bCs/>
                <w:sz w:val="28"/>
                <w:szCs w:val="28"/>
                <w:u w:color="000000"/>
                <w:lang w:val="kk-KZ" w:eastAsia="en-US"/>
              </w:rPr>
            </w:pPr>
            <w:r w:rsidRPr="001C144F">
              <w:rPr>
                <w:rFonts w:eastAsia="Arial Unicode MS"/>
                <w:bCs/>
                <w:sz w:val="28"/>
                <w:szCs w:val="28"/>
                <w:u w:color="000000"/>
                <w:lang w:val="kk-KZ" w:eastAsia="en-US"/>
              </w:rPr>
              <w:t>Шығарындылар/төгінділер деңгейінің ЕҚТ-мен байланысты орташалану кезеңдері</w:t>
            </w:r>
          </w:p>
        </w:tc>
      </w:tr>
      <w:tr w:rsidR="001C144F" w:rsidRPr="00D96019" w14:paraId="0BB5A81A" w14:textId="77777777" w:rsidTr="007B52E0">
        <w:tc>
          <w:tcPr>
            <w:tcW w:w="1696" w:type="dxa"/>
          </w:tcPr>
          <w:p w14:paraId="5BC7284E" w14:textId="77777777" w:rsidR="001C144F" w:rsidRPr="001C144F" w:rsidRDefault="001C144F" w:rsidP="001C144F">
            <w:pPr>
              <w:tabs>
                <w:tab w:val="left" w:pos="851"/>
                <w:tab w:val="left" w:pos="1134"/>
              </w:tabs>
              <w:jc w:val="both"/>
              <w:rPr>
                <w:rFonts w:eastAsia="Arial Unicode MS"/>
                <w:bCs/>
                <w:sz w:val="28"/>
                <w:szCs w:val="28"/>
                <w:u w:color="000000"/>
                <w:lang w:val="kk-KZ" w:eastAsia="en-US"/>
              </w:rPr>
            </w:pPr>
            <w:r w:rsidRPr="001C144F">
              <w:rPr>
                <w:rFonts w:eastAsia="Arial Unicode MS"/>
                <w:bCs/>
                <w:sz w:val="28"/>
                <w:szCs w:val="28"/>
                <w:u w:color="000000"/>
                <w:lang w:val="kk-KZ" w:eastAsia="en-US"/>
              </w:rPr>
              <w:lastRenderedPageBreak/>
              <w:t>6.2-кесте</w:t>
            </w:r>
          </w:p>
        </w:tc>
        <w:tc>
          <w:tcPr>
            <w:tcW w:w="7935" w:type="dxa"/>
          </w:tcPr>
          <w:p w14:paraId="02622F1A" w14:textId="77777777" w:rsidR="001C144F" w:rsidRPr="001C144F" w:rsidRDefault="001C144F" w:rsidP="001C144F">
            <w:pPr>
              <w:tabs>
                <w:tab w:val="left" w:pos="851"/>
                <w:tab w:val="left" w:pos="1134"/>
              </w:tabs>
              <w:jc w:val="both"/>
              <w:rPr>
                <w:rFonts w:eastAsia="Arial Unicode MS"/>
                <w:bCs/>
                <w:sz w:val="28"/>
                <w:szCs w:val="28"/>
                <w:u w:color="000000"/>
                <w:lang w:val="kk-KZ" w:eastAsia="en-US"/>
              </w:rPr>
            </w:pPr>
            <w:r w:rsidRPr="001C144F">
              <w:rPr>
                <w:rFonts w:eastAsia="Arial Unicode MS"/>
                <w:bCs/>
                <w:sz w:val="28"/>
                <w:szCs w:val="28"/>
                <w:u w:color="000000"/>
                <w:lang w:val="kk-KZ" w:eastAsia="en-US"/>
              </w:rPr>
              <w:t>Бастапқы және қайталама мырыш пен кадмий өндіру кезінде ЕҚТ-ға сәйкес келетін қабылдаушы су айдындарына түсетін сарқынды сулардың төгінділеріндегі ластағыш заттардың шоғырлану деңгейі</w:t>
            </w:r>
          </w:p>
        </w:tc>
      </w:tr>
      <w:tr w:rsidR="001C144F" w:rsidRPr="00D96019" w14:paraId="1DCC1928" w14:textId="77777777" w:rsidTr="007B52E0">
        <w:tc>
          <w:tcPr>
            <w:tcW w:w="1696" w:type="dxa"/>
          </w:tcPr>
          <w:p w14:paraId="52FEB501" w14:textId="77777777" w:rsidR="001C144F" w:rsidRPr="001C144F" w:rsidRDefault="001C144F" w:rsidP="001C144F">
            <w:pPr>
              <w:tabs>
                <w:tab w:val="left" w:pos="851"/>
                <w:tab w:val="left" w:pos="1134"/>
              </w:tabs>
              <w:jc w:val="both"/>
              <w:rPr>
                <w:rFonts w:eastAsia="Arial Unicode MS"/>
                <w:sz w:val="28"/>
                <w:szCs w:val="28"/>
                <w:u w:color="000000"/>
                <w:lang w:val="kk-KZ" w:eastAsia="en-US"/>
              </w:rPr>
            </w:pPr>
            <w:r w:rsidRPr="001C144F">
              <w:rPr>
                <w:rFonts w:eastAsia="Arial Unicode MS"/>
                <w:bCs/>
                <w:sz w:val="28"/>
                <w:szCs w:val="28"/>
                <w:u w:color="000000"/>
                <w:lang w:val="kk-KZ" w:eastAsia="en-US"/>
              </w:rPr>
              <w:t>6.3-кесте</w:t>
            </w:r>
          </w:p>
        </w:tc>
        <w:tc>
          <w:tcPr>
            <w:tcW w:w="7935" w:type="dxa"/>
          </w:tcPr>
          <w:p w14:paraId="1072C3BE" w14:textId="77777777" w:rsidR="001C144F" w:rsidRPr="001C144F" w:rsidRDefault="001C144F" w:rsidP="001C144F">
            <w:pPr>
              <w:tabs>
                <w:tab w:val="left" w:pos="851"/>
                <w:tab w:val="left" w:pos="1134"/>
              </w:tabs>
              <w:jc w:val="both"/>
              <w:rPr>
                <w:rFonts w:eastAsia="Arial Unicode MS"/>
                <w:sz w:val="28"/>
                <w:szCs w:val="28"/>
                <w:u w:color="000000"/>
                <w:lang w:val="kk-KZ" w:eastAsia="en-US"/>
              </w:rPr>
            </w:pPr>
            <w:r w:rsidRPr="001C144F">
              <w:rPr>
                <w:rFonts w:eastAsia="Arial Unicode MS"/>
                <w:bCs/>
                <w:sz w:val="28"/>
                <w:szCs w:val="28"/>
                <w:u w:color="000000"/>
                <w:lang w:val="kk-KZ" w:eastAsia="en-US"/>
              </w:rPr>
              <w:t>Шикізат дайындау кезіндегі тозаң шығарындыларының ЕҚТ-мен байланысты деңгейі</w:t>
            </w:r>
          </w:p>
        </w:tc>
      </w:tr>
      <w:tr w:rsidR="001C144F" w:rsidRPr="00D96019" w14:paraId="698BD7B3" w14:textId="77777777" w:rsidTr="007B52E0">
        <w:tc>
          <w:tcPr>
            <w:tcW w:w="1696" w:type="dxa"/>
          </w:tcPr>
          <w:p w14:paraId="39EDD1CC" w14:textId="77777777" w:rsidR="001C144F" w:rsidRPr="001C144F" w:rsidRDefault="001C144F" w:rsidP="001C144F">
            <w:pPr>
              <w:tabs>
                <w:tab w:val="left" w:pos="851"/>
                <w:tab w:val="left" w:pos="1134"/>
              </w:tabs>
              <w:jc w:val="both"/>
              <w:rPr>
                <w:rFonts w:eastAsia="Arial Unicode MS"/>
                <w:sz w:val="28"/>
                <w:szCs w:val="28"/>
                <w:u w:color="000000"/>
                <w:lang w:val="kk-KZ" w:eastAsia="en-US"/>
              </w:rPr>
            </w:pPr>
            <w:r w:rsidRPr="001C144F">
              <w:rPr>
                <w:rFonts w:eastAsia="Arial Unicode MS"/>
                <w:bCs/>
                <w:sz w:val="28"/>
                <w:szCs w:val="28"/>
                <w:u w:color="000000"/>
                <w:lang w:val="kk-KZ" w:eastAsia="en-US"/>
              </w:rPr>
              <w:t>6.4-кесте</w:t>
            </w:r>
          </w:p>
        </w:tc>
        <w:tc>
          <w:tcPr>
            <w:tcW w:w="7935" w:type="dxa"/>
          </w:tcPr>
          <w:p w14:paraId="739656C6" w14:textId="77777777" w:rsidR="001C144F" w:rsidRPr="001C144F" w:rsidRDefault="001C144F" w:rsidP="001C144F">
            <w:pPr>
              <w:tabs>
                <w:tab w:val="left" w:pos="851"/>
                <w:tab w:val="left" w:pos="1134"/>
              </w:tabs>
              <w:jc w:val="both"/>
              <w:rPr>
                <w:rFonts w:eastAsia="Arial Unicode MS"/>
                <w:sz w:val="28"/>
                <w:szCs w:val="28"/>
                <w:u w:color="000000"/>
                <w:lang w:val="kk-KZ" w:eastAsia="en-US"/>
              </w:rPr>
            </w:pPr>
            <w:r w:rsidRPr="001C144F">
              <w:rPr>
                <w:rFonts w:eastAsia="Arial Unicode MS"/>
                <w:bCs/>
                <w:sz w:val="28"/>
                <w:szCs w:val="28"/>
                <w:u w:color="000000"/>
                <w:lang w:val="kk-KZ" w:eastAsia="en-US"/>
              </w:rPr>
              <w:t>Батареялар дайындау кезіндегі тозаң шығарындыларының ЕҚТ-мен байланысты деңгейі</w:t>
            </w:r>
          </w:p>
        </w:tc>
      </w:tr>
      <w:tr w:rsidR="001C144F" w:rsidRPr="00D96019" w14:paraId="09CAB647" w14:textId="77777777" w:rsidTr="007B52E0">
        <w:tc>
          <w:tcPr>
            <w:tcW w:w="1696" w:type="dxa"/>
          </w:tcPr>
          <w:p w14:paraId="34DECBEA" w14:textId="77777777" w:rsidR="001C144F" w:rsidRPr="001C144F" w:rsidRDefault="001C144F" w:rsidP="001C144F">
            <w:pPr>
              <w:tabs>
                <w:tab w:val="left" w:pos="851"/>
                <w:tab w:val="left" w:pos="1134"/>
              </w:tabs>
              <w:jc w:val="both"/>
              <w:rPr>
                <w:rFonts w:eastAsia="Arial Unicode MS"/>
                <w:sz w:val="28"/>
                <w:szCs w:val="28"/>
                <w:u w:color="000000"/>
                <w:lang w:val="kk-KZ" w:eastAsia="en-US"/>
              </w:rPr>
            </w:pPr>
            <w:r w:rsidRPr="001C144F">
              <w:rPr>
                <w:rFonts w:eastAsia="Arial Unicode MS"/>
                <w:bCs/>
                <w:sz w:val="28"/>
                <w:szCs w:val="28"/>
                <w:u w:color="000000"/>
                <w:lang w:val="kk-KZ" w:eastAsia="en-US"/>
              </w:rPr>
              <w:t>6.5-кесте</w:t>
            </w:r>
          </w:p>
        </w:tc>
        <w:tc>
          <w:tcPr>
            <w:tcW w:w="7935" w:type="dxa"/>
          </w:tcPr>
          <w:p w14:paraId="62419A56" w14:textId="77777777" w:rsidR="001C144F" w:rsidRPr="001C144F" w:rsidRDefault="001C144F" w:rsidP="001C144F">
            <w:pPr>
              <w:tabs>
                <w:tab w:val="left" w:pos="851"/>
                <w:tab w:val="left" w:pos="1134"/>
              </w:tabs>
              <w:jc w:val="both"/>
              <w:rPr>
                <w:rFonts w:eastAsia="Arial Unicode MS"/>
                <w:sz w:val="28"/>
                <w:szCs w:val="28"/>
                <w:u w:color="000000"/>
                <w:lang w:val="kk-KZ" w:eastAsia="en-US"/>
              </w:rPr>
            </w:pPr>
            <w:r w:rsidRPr="001C144F">
              <w:rPr>
                <w:rFonts w:eastAsia="Arial Unicode MS"/>
                <w:bCs/>
                <w:sz w:val="28"/>
                <w:szCs w:val="28"/>
                <w:u w:color="000000"/>
                <w:lang w:val="kk-KZ" w:eastAsia="en-US"/>
              </w:rPr>
              <w:t>Шикізатпен жұмыс істеуден және сақтаудан, муфель үшін шикізатты құрғақ дайындаудан, күйдіріп өңдеуден және құрғақтай беруден атмосфераға тозаң шығарындылары үшін ЕҚТ-мен байланысты шығарындылар деңгейі</w:t>
            </w:r>
          </w:p>
        </w:tc>
      </w:tr>
      <w:tr w:rsidR="001C144F" w:rsidRPr="00D96019" w14:paraId="66D82279" w14:textId="77777777" w:rsidTr="007B52E0">
        <w:tc>
          <w:tcPr>
            <w:tcW w:w="1696" w:type="dxa"/>
          </w:tcPr>
          <w:p w14:paraId="40BF7DE3" w14:textId="77777777" w:rsidR="001C144F" w:rsidRPr="001C144F" w:rsidRDefault="001C144F" w:rsidP="001C144F">
            <w:pPr>
              <w:tabs>
                <w:tab w:val="left" w:pos="851"/>
                <w:tab w:val="left" w:pos="1134"/>
              </w:tabs>
              <w:jc w:val="both"/>
              <w:rPr>
                <w:rFonts w:eastAsia="Arial Unicode MS"/>
                <w:sz w:val="28"/>
                <w:szCs w:val="28"/>
                <w:u w:color="000000"/>
                <w:lang w:val="kk-KZ" w:eastAsia="en-US"/>
              </w:rPr>
            </w:pPr>
            <w:r w:rsidRPr="001C144F">
              <w:rPr>
                <w:rFonts w:eastAsia="Arial Unicode MS"/>
                <w:bCs/>
                <w:sz w:val="28"/>
                <w:szCs w:val="28"/>
                <w:u w:color="000000"/>
                <w:lang w:val="kk-KZ" w:eastAsia="en-US"/>
              </w:rPr>
              <w:t>6.6-кесте</w:t>
            </w:r>
          </w:p>
        </w:tc>
        <w:tc>
          <w:tcPr>
            <w:tcW w:w="7935" w:type="dxa"/>
          </w:tcPr>
          <w:p w14:paraId="0D4D3ADF" w14:textId="77777777" w:rsidR="001C144F" w:rsidRPr="001C144F" w:rsidRDefault="001C144F" w:rsidP="001C144F">
            <w:pPr>
              <w:tabs>
                <w:tab w:val="left" w:pos="851"/>
                <w:tab w:val="left" w:pos="1134"/>
              </w:tabs>
              <w:jc w:val="both"/>
              <w:rPr>
                <w:rFonts w:eastAsia="Arial Unicode MS"/>
                <w:sz w:val="28"/>
                <w:szCs w:val="28"/>
                <w:u w:color="000000"/>
                <w:lang w:val="kk-KZ" w:eastAsia="en-US"/>
              </w:rPr>
            </w:pPr>
            <w:r w:rsidRPr="001C144F">
              <w:rPr>
                <w:rFonts w:eastAsia="Arial Unicode MS"/>
                <w:bCs/>
                <w:sz w:val="28"/>
                <w:szCs w:val="28"/>
                <w:u w:color="000000"/>
                <w:lang w:val="kk-KZ" w:eastAsia="en-US"/>
              </w:rPr>
              <w:t>Шаймалаудан, тазартудан және электролизден атмосфераға мырыш пен күкірт қышқылының шығарындылары үшін, сондай-ақ тазарту кезінде арсин мен стибин шығарындылары үшін ЕҚТ-мен байланысты шығарындылар деңгейі</w:t>
            </w:r>
          </w:p>
        </w:tc>
      </w:tr>
      <w:tr w:rsidR="001C144F" w:rsidRPr="00D96019" w14:paraId="28904020" w14:textId="77777777" w:rsidTr="007B52E0">
        <w:tc>
          <w:tcPr>
            <w:tcW w:w="1696" w:type="dxa"/>
          </w:tcPr>
          <w:p w14:paraId="0CAF7545" w14:textId="77777777" w:rsidR="001C144F" w:rsidRPr="001C144F" w:rsidRDefault="001C144F" w:rsidP="001C144F">
            <w:pPr>
              <w:tabs>
                <w:tab w:val="left" w:pos="851"/>
                <w:tab w:val="left" w:pos="1134"/>
              </w:tabs>
              <w:jc w:val="both"/>
              <w:rPr>
                <w:rFonts w:eastAsia="Arial Unicode MS"/>
                <w:sz w:val="28"/>
                <w:szCs w:val="28"/>
                <w:u w:color="000000"/>
                <w:lang w:val="kk-KZ" w:eastAsia="en-US"/>
              </w:rPr>
            </w:pPr>
            <w:r w:rsidRPr="001C144F">
              <w:rPr>
                <w:rFonts w:eastAsia="Arial Unicode MS"/>
                <w:bCs/>
                <w:sz w:val="28"/>
                <w:szCs w:val="28"/>
                <w:u w:color="000000"/>
                <w:lang w:val="kk-KZ" w:eastAsia="en-US"/>
              </w:rPr>
              <w:t>6.7-кесте</w:t>
            </w:r>
          </w:p>
        </w:tc>
        <w:tc>
          <w:tcPr>
            <w:tcW w:w="7935" w:type="dxa"/>
          </w:tcPr>
          <w:p w14:paraId="42328E77" w14:textId="77777777" w:rsidR="001C144F" w:rsidRPr="001C144F" w:rsidRDefault="001C144F" w:rsidP="001C144F">
            <w:pPr>
              <w:tabs>
                <w:tab w:val="left" w:pos="851"/>
                <w:tab w:val="left" w:pos="1134"/>
              </w:tabs>
              <w:jc w:val="both"/>
              <w:rPr>
                <w:rFonts w:eastAsia="Arial Unicode MS"/>
                <w:sz w:val="28"/>
                <w:szCs w:val="28"/>
                <w:u w:color="000000"/>
                <w:lang w:val="kk-KZ" w:eastAsia="en-US"/>
              </w:rPr>
            </w:pPr>
            <w:r w:rsidRPr="001C144F">
              <w:rPr>
                <w:rFonts w:eastAsia="Arial Unicode MS"/>
                <w:bCs/>
                <w:sz w:val="28"/>
                <w:szCs w:val="28"/>
                <w:u w:color="000000"/>
                <w:lang w:val="kk-KZ" w:eastAsia="en-US"/>
              </w:rPr>
              <w:t>Мырыштың пирометаллургиялық өндірісінен атмосфераға тозаң шығарындылары үшін (күкірт қышқылы қондырғысына жіберілгендерді қоспағанда) ЕҚТ-мен байланысты шығарындылар деңгейі</w:t>
            </w:r>
          </w:p>
        </w:tc>
      </w:tr>
      <w:tr w:rsidR="001C144F" w:rsidRPr="00D96019" w14:paraId="431DF792" w14:textId="77777777" w:rsidTr="007B52E0">
        <w:tc>
          <w:tcPr>
            <w:tcW w:w="1696" w:type="dxa"/>
          </w:tcPr>
          <w:p w14:paraId="40F8DDBF" w14:textId="77777777" w:rsidR="001C144F" w:rsidRPr="001C144F" w:rsidRDefault="001C144F" w:rsidP="001C144F">
            <w:pPr>
              <w:tabs>
                <w:tab w:val="left" w:pos="851"/>
                <w:tab w:val="left" w:pos="1134"/>
              </w:tabs>
              <w:jc w:val="both"/>
              <w:rPr>
                <w:rFonts w:eastAsia="Arial Unicode MS"/>
                <w:sz w:val="28"/>
                <w:szCs w:val="28"/>
                <w:u w:color="000000"/>
                <w:lang w:val="kk-KZ" w:eastAsia="en-US"/>
              </w:rPr>
            </w:pPr>
            <w:r w:rsidRPr="001C144F">
              <w:rPr>
                <w:rFonts w:eastAsia="Arial Unicode MS"/>
                <w:bCs/>
                <w:sz w:val="28"/>
                <w:szCs w:val="28"/>
                <w:u w:color="000000"/>
                <w:lang w:val="kk-KZ" w:eastAsia="en-US"/>
              </w:rPr>
              <w:t>6.8-кесте</w:t>
            </w:r>
          </w:p>
        </w:tc>
        <w:tc>
          <w:tcPr>
            <w:tcW w:w="7935" w:type="dxa"/>
          </w:tcPr>
          <w:p w14:paraId="265FC53A" w14:textId="77777777" w:rsidR="001C144F" w:rsidRPr="001C144F" w:rsidRDefault="001C144F" w:rsidP="001C144F">
            <w:pPr>
              <w:tabs>
                <w:tab w:val="left" w:pos="851"/>
                <w:tab w:val="left" w:pos="1134"/>
              </w:tabs>
              <w:jc w:val="both"/>
              <w:rPr>
                <w:rFonts w:eastAsia="Arial Unicode MS"/>
                <w:sz w:val="28"/>
                <w:szCs w:val="28"/>
                <w:u w:color="000000"/>
                <w:lang w:val="kk-KZ" w:eastAsia="en-US"/>
              </w:rPr>
            </w:pPr>
            <w:r w:rsidRPr="001C144F">
              <w:rPr>
                <w:rFonts w:eastAsia="Arial Unicode MS"/>
                <w:bCs/>
                <w:sz w:val="28"/>
                <w:szCs w:val="28"/>
                <w:u w:color="000000"/>
                <w:lang w:val="kk-KZ" w:eastAsia="en-US"/>
              </w:rPr>
              <w:t>Мырыштың пирометаллургиялық өндірісінен атмосфераға SO</w:t>
            </w:r>
            <w:r w:rsidRPr="001C144F">
              <w:rPr>
                <w:rFonts w:eastAsia="Arial Unicode MS"/>
                <w:bCs/>
                <w:sz w:val="28"/>
                <w:szCs w:val="28"/>
                <w:u w:color="000000"/>
                <w:vertAlign w:val="subscript"/>
                <w:lang w:val="kk-KZ" w:eastAsia="en-US"/>
              </w:rPr>
              <w:t>2</w:t>
            </w:r>
            <w:r w:rsidRPr="001C144F">
              <w:rPr>
                <w:rFonts w:eastAsia="Arial Unicode MS"/>
                <w:bCs/>
                <w:sz w:val="28"/>
                <w:szCs w:val="28"/>
                <w:u w:color="000000"/>
                <w:lang w:val="kk-KZ" w:eastAsia="en-US"/>
              </w:rPr>
              <w:t xml:space="preserve"> шығарындылары үшін (күкірт қышқылы қондырғысына жіберілгендерді қоспағанда) ЕҚТ-мен байланысты шығарындылар деңгейі</w:t>
            </w:r>
          </w:p>
        </w:tc>
      </w:tr>
      <w:tr w:rsidR="001C144F" w:rsidRPr="00D96019" w14:paraId="5908DCCF" w14:textId="77777777" w:rsidTr="007B52E0">
        <w:tc>
          <w:tcPr>
            <w:tcW w:w="1696" w:type="dxa"/>
          </w:tcPr>
          <w:p w14:paraId="6FAF6A09" w14:textId="77777777" w:rsidR="001C144F" w:rsidRPr="001C144F" w:rsidRDefault="001C144F" w:rsidP="001C144F">
            <w:pPr>
              <w:tabs>
                <w:tab w:val="left" w:pos="851"/>
                <w:tab w:val="left" w:pos="1134"/>
              </w:tabs>
              <w:jc w:val="both"/>
              <w:rPr>
                <w:rFonts w:eastAsia="Arial Unicode MS"/>
                <w:sz w:val="28"/>
                <w:szCs w:val="28"/>
                <w:u w:color="000000"/>
                <w:lang w:val="kk-KZ" w:eastAsia="en-US"/>
              </w:rPr>
            </w:pPr>
            <w:r w:rsidRPr="001C144F">
              <w:rPr>
                <w:rFonts w:eastAsia="Arial Unicode MS"/>
                <w:bCs/>
                <w:sz w:val="28"/>
                <w:szCs w:val="28"/>
                <w:u w:color="000000"/>
                <w:lang w:val="kk-KZ" w:eastAsia="en-US"/>
              </w:rPr>
              <w:t>6.9-кесте</w:t>
            </w:r>
          </w:p>
        </w:tc>
        <w:tc>
          <w:tcPr>
            <w:tcW w:w="7935" w:type="dxa"/>
          </w:tcPr>
          <w:p w14:paraId="3783DED8" w14:textId="77777777" w:rsidR="001C144F" w:rsidRPr="001C144F" w:rsidRDefault="001C144F" w:rsidP="001C144F">
            <w:pPr>
              <w:tabs>
                <w:tab w:val="left" w:pos="851"/>
                <w:tab w:val="left" w:pos="1134"/>
              </w:tabs>
              <w:jc w:val="both"/>
              <w:rPr>
                <w:rFonts w:eastAsia="Arial Unicode MS"/>
                <w:sz w:val="28"/>
                <w:szCs w:val="28"/>
                <w:u w:color="000000"/>
                <w:lang w:val="kk-KZ" w:eastAsia="en-US"/>
              </w:rPr>
            </w:pPr>
            <w:r w:rsidRPr="001C144F">
              <w:rPr>
                <w:rFonts w:eastAsia="Arial Unicode MS"/>
                <w:bCs/>
                <w:sz w:val="28"/>
                <w:szCs w:val="28"/>
                <w:u w:color="000000"/>
                <w:lang w:val="kk-KZ" w:eastAsia="en-US"/>
              </w:rPr>
              <w:t>Балқыту пештерінен шығатын пайдаланылған газдарындағы күкіртті күкірт қышқылы мен басқа да өнімдер өндіру арқылы рекуперациялау кезіндегі SO</w:t>
            </w:r>
            <w:r w:rsidRPr="001C144F">
              <w:rPr>
                <w:rFonts w:eastAsia="Arial Unicode MS"/>
                <w:bCs/>
                <w:sz w:val="28"/>
                <w:szCs w:val="28"/>
                <w:u w:color="000000"/>
                <w:vertAlign w:val="subscript"/>
                <w:lang w:val="kk-KZ" w:eastAsia="en-US"/>
              </w:rPr>
              <w:t>2</w:t>
            </w:r>
            <w:r w:rsidRPr="001C144F">
              <w:rPr>
                <w:rFonts w:eastAsia="Arial Unicode MS"/>
                <w:bCs/>
                <w:sz w:val="28"/>
                <w:szCs w:val="28"/>
                <w:u w:color="000000"/>
                <w:lang w:val="kk-KZ" w:eastAsia="en-US"/>
              </w:rPr>
              <w:t xml:space="preserve"> шығарындыларының ЕҚТ-мен байланысты деңгейі</w:t>
            </w:r>
          </w:p>
        </w:tc>
      </w:tr>
      <w:tr w:rsidR="001C144F" w:rsidRPr="00D96019" w14:paraId="2E2E0717" w14:textId="77777777" w:rsidTr="007B52E0">
        <w:tc>
          <w:tcPr>
            <w:tcW w:w="1696" w:type="dxa"/>
          </w:tcPr>
          <w:p w14:paraId="440BD0F5" w14:textId="77777777" w:rsidR="001C144F" w:rsidRPr="001C144F" w:rsidRDefault="001C144F" w:rsidP="001C144F">
            <w:pPr>
              <w:tabs>
                <w:tab w:val="left" w:pos="851"/>
                <w:tab w:val="left" w:pos="1134"/>
              </w:tabs>
              <w:jc w:val="both"/>
              <w:rPr>
                <w:rFonts w:eastAsia="Arial Unicode MS"/>
                <w:sz w:val="28"/>
                <w:szCs w:val="28"/>
                <w:u w:color="000000"/>
                <w:lang w:val="kk-KZ" w:eastAsia="en-US"/>
              </w:rPr>
            </w:pPr>
            <w:r w:rsidRPr="001C144F">
              <w:rPr>
                <w:rFonts w:eastAsia="Arial Unicode MS"/>
                <w:bCs/>
                <w:sz w:val="28"/>
                <w:szCs w:val="28"/>
                <w:u w:color="000000"/>
                <w:lang w:val="kk-KZ" w:eastAsia="en-US"/>
              </w:rPr>
              <w:t>6.10-кесте</w:t>
            </w:r>
          </w:p>
        </w:tc>
        <w:tc>
          <w:tcPr>
            <w:tcW w:w="7935" w:type="dxa"/>
          </w:tcPr>
          <w:p w14:paraId="145C2617" w14:textId="77777777" w:rsidR="001C144F" w:rsidRPr="001C144F" w:rsidRDefault="001C144F" w:rsidP="001C144F">
            <w:pPr>
              <w:tabs>
                <w:tab w:val="left" w:pos="851"/>
                <w:tab w:val="left" w:pos="1134"/>
              </w:tabs>
              <w:jc w:val="both"/>
              <w:rPr>
                <w:rFonts w:eastAsia="Arial Unicode MS"/>
                <w:sz w:val="28"/>
                <w:szCs w:val="28"/>
                <w:u w:color="000000"/>
                <w:lang w:val="kk-KZ" w:eastAsia="en-US"/>
              </w:rPr>
            </w:pPr>
            <w:r w:rsidRPr="001C144F">
              <w:rPr>
                <w:rFonts w:eastAsia="Arial Unicode MS"/>
                <w:bCs/>
                <w:sz w:val="28"/>
                <w:szCs w:val="28"/>
                <w:u w:color="000000"/>
                <w:lang w:val="kk-KZ" w:eastAsia="en-US"/>
              </w:rPr>
              <w:t>Қожды түйіршіктеуден және қайта өңдеуден атмосфераға тозаң шығарындылары үшін ЕҚТ-мен байланысты шығарындылар деңгейі</w:t>
            </w:r>
          </w:p>
        </w:tc>
      </w:tr>
      <w:tr w:rsidR="001C144F" w:rsidRPr="00D96019" w14:paraId="67BCEADF" w14:textId="77777777" w:rsidTr="007B52E0">
        <w:tc>
          <w:tcPr>
            <w:tcW w:w="1696" w:type="dxa"/>
          </w:tcPr>
          <w:p w14:paraId="36D2C2D1" w14:textId="77777777" w:rsidR="001C144F" w:rsidRPr="001C144F" w:rsidRDefault="001C144F" w:rsidP="001C144F">
            <w:pPr>
              <w:tabs>
                <w:tab w:val="left" w:pos="851"/>
                <w:tab w:val="left" w:pos="1134"/>
              </w:tabs>
              <w:jc w:val="both"/>
              <w:rPr>
                <w:rFonts w:eastAsia="Arial Unicode MS"/>
                <w:sz w:val="28"/>
                <w:szCs w:val="28"/>
                <w:u w:color="000000"/>
                <w:lang w:val="kk-KZ" w:eastAsia="en-US"/>
              </w:rPr>
            </w:pPr>
            <w:r w:rsidRPr="001C144F">
              <w:rPr>
                <w:rFonts w:eastAsia="Arial Unicode MS"/>
                <w:bCs/>
                <w:sz w:val="28"/>
                <w:szCs w:val="28"/>
                <w:u w:color="000000"/>
                <w:lang w:val="kk-KZ" w:eastAsia="en-US"/>
              </w:rPr>
              <w:t>6.11-кесте</w:t>
            </w:r>
          </w:p>
        </w:tc>
        <w:tc>
          <w:tcPr>
            <w:tcW w:w="7935" w:type="dxa"/>
          </w:tcPr>
          <w:p w14:paraId="4E888E03" w14:textId="77777777" w:rsidR="001C144F" w:rsidRPr="001C144F" w:rsidRDefault="001C144F" w:rsidP="001C144F">
            <w:pPr>
              <w:tabs>
                <w:tab w:val="left" w:pos="851"/>
                <w:tab w:val="left" w:pos="1134"/>
              </w:tabs>
              <w:jc w:val="both"/>
              <w:rPr>
                <w:rFonts w:eastAsia="Arial Unicode MS"/>
                <w:sz w:val="28"/>
                <w:szCs w:val="28"/>
                <w:u w:color="000000"/>
                <w:lang w:val="kk-KZ" w:eastAsia="en-US"/>
              </w:rPr>
            </w:pPr>
            <w:r w:rsidRPr="001C144F">
              <w:rPr>
                <w:rFonts w:eastAsia="Arial Unicode MS"/>
                <w:bCs/>
                <w:sz w:val="28"/>
                <w:szCs w:val="28"/>
                <w:u w:color="000000"/>
                <w:lang w:val="kk-KZ" w:eastAsia="en-US"/>
              </w:rPr>
              <w:t>Металл және аралас металл/тотықтырғыш ағындардың балқуынан, сондай-ақ қож айдау пешінен және вельц-пештен атмосфераға тозаң шығарындылары үшін ЕҚТ-мен байланысты шығарындылар деңгейі</w:t>
            </w:r>
          </w:p>
        </w:tc>
      </w:tr>
      <w:tr w:rsidR="001C144F" w:rsidRPr="00D96019" w14:paraId="7DEACFBD" w14:textId="77777777" w:rsidTr="007B52E0">
        <w:tc>
          <w:tcPr>
            <w:tcW w:w="1696" w:type="dxa"/>
          </w:tcPr>
          <w:p w14:paraId="558B486C" w14:textId="77777777" w:rsidR="001C144F" w:rsidRPr="001C144F" w:rsidRDefault="001C144F" w:rsidP="001C144F">
            <w:pPr>
              <w:tabs>
                <w:tab w:val="left" w:pos="851"/>
                <w:tab w:val="left" w:pos="1134"/>
              </w:tabs>
              <w:jc w:val="both"/>
              <w:rPr>
                <w:rFonts w:eastAsia="Arial Unicode MS"/>
                <w:sz w:val="28"/>
                <w:szCs w:val="28"/>
                <w:u w:color="000000"/>
                <w:lang w:val="kk-KZ" w:eastAsia="en-US"/>
              </w:rPr>
            </w:pPr>
            <w:r w:rsidRPr="001C144F">
              <w:rPr>
                <w:rFonts w:eastAsia="Arial Unicode MS"/>
                <w:bCs/>
                <w:sz w:val="28"/>
                <w:szCs w:val="28"/>
                <w:u w:color="000000"/>
                <w:lang w:val="kk-KZ" w:eastAsia="en-US"/>
              </w:rPr>
              <w:t>6.12-кесте</w:t>
            </w:r>
          </w:p>
        </w:tc>
        <w:tc>
          <w:tcPr>
            <w:tcW w:w="7935" w:type="dxa"/>
          </w:tcPr>
          <w:p w14:paraId="5B664826" w14:textId="77777777" w:rsidR="001C144F" w:rsidRPr="001C144F" w:rsidRDefault="001C144F" w:rsidP="001C144F">
            <w:pPr>
              <w:tabs>
                <w:tab w:val="left" w:pos="851"/>
                <w:tab w:val="left" w:pos="1134"/>
              </w:tabs>
              <w:jc w:val="both"/>
              <w:rPr>
                <w:rFonts w:eastAsia="Arial Unicode MS"/>
                <w:sz w:val="28"/>
                <w:szCs w:val="28"/>
                <w:u w:color="000000"/>
                <w:lang w:val="kk-KZ" w:eastAsia="en-US"/>
              </w:rPr>
            </w:pPr>
            <w:r w:rsidRPr="001C144F">
              <w:rPr>
                <w:rFonts w:eastAsia="Arial Unicode MS"/>
                <w:bCs/>
                <w:sz w:val="28"/>
                <w:szCs w:val="28"/>
                <w:u w:color="000000"/>
                <w:lang w:val="kk-KZ" w:eastAsia="en-US"/>
              </w:rPr>
              <w:t>Металл және аралас металл/тотықтырғыш ағындардың балқуынан, сондай-ақ қож айдау пешінен және вельц-пештен атмосфераға жалпы ҰОҚ және ПХДД/Ф шығарындылары үшін ЕҚТ-мен байланысты шығарындылар деңгейі</w:t>
            </w:r>
          </w:p>
        </w:tc>
      </w:tr>
      <w:tr w:rsidR="001C144F" w:rsidRPr="00D96019" w14:paraId="49E701BB" w14:textId="77777777" w:rsidTr="007B52E0">
        <w:tc>
          <w:tcPr>
            <w:tcW w:w="1696" w:type="dxa"/>
          </w:tcPr>
          <w:p w14:paraId="3430821E" w14:textId="77777777" w:rsidR="001C144F" w:rsidRPr="001C144F" w:rsidRDefault="001C144F" w:rsidP="001C144F">
            <w:pPr>
              <w:tabs>
                <w:tab w:val="left" w:pos="851"/>
                <w:tab w:val="left" w:pos="1134"/>
              </w:tabs>
              <w:jc w:val="both"/>
              <w:rPr>
                <w:rFonts w:eastAsia="Arial Unicode MS"/>
                <w:sz w:val="28"/>
                <w:szCs w:val="28"/>
                <w:u w:color="000000"/>
                <w:lang w:val="kk-KZ" w:eastAsia="en-US"/>
              </w:rPr>
            </w:pPr>
            <w:r w:rsidRPr="001C144F">
              <w:rPr>
                <w:rFonts w:eastAsia="Arial Unicode MS"/>
                <w:bCs/>
                <w:sz w:val="28"/>
                <w:szCs w:val="28"/>
                <w:u w:color="000000"/>
                <w:lang w:val="kk-KZ" w:eastAsia="en-US"/>
              </w:rPr>
              <w:t>6.13-кесте</w:t>
            </w:r>
          </w:p>
        </w:tc>
        <w:tc>
          <w:tcPr>
            <w:tcW w:w="7935" w:type="dxa"/>
          </w:tcPr>
          <w:p w14:paraId="43FC8780" w14:textId="77777777" w:rsidR="001C144F" w:rsidRPr="001C144F" w:rsidRDefault="001C144F" w:rsidP="001C144F">
            <w:pPr>
              <w:tabs>
                <w:tab w:val="left" w:pos="851"/>
                <w:tab w:val="left" w:pos="1134"/>
              </w:tabs>
              <w:jc w:val="both"/>
              <w:rPr>
                <w:rFonts w:eastAsia="Arial Unicode MS"/>
                <w:sz w:val="28"/>
                <w:szCs w:val="28"/>
                <w:u w:color="000000"/>
                <w:lang w:val="kk-KZ" w:eastAsia="en-US"/>
              </w:rPr>
            </w:pPr>
            <w:r w:rsidRPr="001C144F">
              <w:rPr>
                <w:rFonts w:eastAsia="Arial Unicode MS"/>
                <w:bCs/>
                <w:sz w:val="28"/>
                <w:szCs w:val="28"/>
                <w:u w:color="000000"/>
                <w:lang w:val="kk-KZ" w:eastAsia="en-US"/>
              </w:rPr>
              <w:t>Металл және аралас металл/тотықтырғыш ағындардың балқуынан, сондай-ақ қож айдау пешінен және вельц-пештен атмосфераға HCL және HF шығарындылары үшін ЕҚТ-мен байланысты шығарындылар деңгейі</w:t>
            </w:r>
          </w:p>
        </w:tc>
      </w:tr>
      <w:tr w:rsidR="001C144F" w:rsidRPr="00D96019" w14:paraId="4C73F4A6" w14:textId="77777777" w:rsidTr="007B52E0">
        <w:tc>
          <w:tcPr>
            <w:tcW w:w="1696" w:type="dxa"/>
          </w:tcPr>
          <w:p w14:paraId="3E3A40AB" w14:textId="77777777" w:rsidR="001C144F" w:rsidRPr="001C144F" w:rsidRDefault="001C144F" w:rsidP="001C144F">
            <w:pPr>
              <w:tabs>
                <w:tab w:val="left" w:pos="851"/>
                <w:tab w:val="left" w:pos="1134"/>
              </w:tabs>
              <w:jc w:val="both"/>
              <w:rPr>
                <w:rFonts w:eastAsia="Arial Unicode MS"/>
                <w:sz w:val="28"/>
                <w:szCs w:val="28"/>
                <w:u w:color="000000"/>
                <w:lang w:val="kk-KZ" w:eastAsia="en-US"/>
              </w:rPr>
            </w:pPr>
            <w:r w:rsidRPr="001C144F">
              <w:rPr>
                <w:rFonts w:eastAsia="Arial Unicode MS"/>
                <w:bCs/>
                <w:sz w:val="28"/>
                <w:szCs w:val="28"/>
                <w:u w:color="000000"/>
                <w:lang w:val="kk-KZ" w:eastAsia="en-US"/>
              </w:rPr>
              <w:lastRenderedPageBreak/>
              <w:t>6.14-кесте</w:t>
            </w:r>
          </w:p>
        </w:tc>
        <w:tc>
          <w:tcPr>
            <w:tcW w:w="7935" w:type="dxa"/>
          </w:tcPr>
          <w:p w14:paraId="5BCFC2E0" w14:textId="77777777" w:rsidR="001C144F" w:rsidRPr="001C144F" w:rsidRDefault="001C144F" w:rsidP="001C144F">
            <w:pPr>
              <w:tabs>
                <w:tab w:val="left" w:pos="851"/>
                <w:tab w:val="left" w:pos="1134"/>
              </w:tabs>
              <w:jc w:val="both"/>
              <w:rPr>
                <w:rFonts w:eastAsia="Arial Unicode MS"/>
                <w:sz w:val="28"/>
                <w:szCs w:val="28"/>
                <w:u w:color="000000"/>
                <w:lang w:val="kk-KZ" w:eastAsia="en-US"/>
              </w:rPr>
            </w:pPr>
            <w:r w:rsidRPr="001C144F">
              <w:rPr>
                <w:rFonts w:eastAsia="Arial Unicode MS"/>
                <w:bCs/>
                <w:sz w:val="28"/>
                <w:szCs w:val="28"/>
                <w:u w:color="000000"/>
                <w:lang w:val="kk-KZ" w:eastAsia="en-US"/>
              </w:rPr>
              <w:t>Балқытудан, қорытпалар алу мен мырыш құймаларын құюдан және мырыш ұнтағын өндіруден атмосфераға тозаң шығарындылары үшін ЕҚТ-мен байланысты шығарындылар деңгейі</w:t>
            </w:r>
          </w:p>
        </w:tc>
      </w:tr>
      <w:tr w:rsidR="001C144F" w:rsidRPr="00D96019" w14:paraId="07413773" w14:textId="77777777" w:rsidTr="007B52E0">
        <w:tc>
          <w:tcPr>
            <w:tcW w:w="1696" w:type="dxa"/>
          </w:tcPr>
          <w:p w14:paraId="177D6604" w14:textId="77777777" w:rsidR="001C144F" w:rsidRPr="001C144F" w:rsidRDefault="001C144F" w:rsidP="001C144F">
            <w:pPr>
              <w:tabs>
                <w:tab w:val="left" w:pos="851"/>
                <w:tab w:val="left" w:pos="1134"/>
              </w:tabs>
              <w:jc w:val="both"/>
              <w:rPr>
                <w:rFonts w:eastAsia="Arial Unicode MS"/>
                <w:bCs/>
                <w:sz w:val="28"/>
                <w:szCs w:val="28"/>
                <w:u w:color="000000"/>
                <w:lang w:val="kk-KZ" w:eastAsia="en-US"/>
              </w:rPr>
            </w:pPr>
            <w:r w:rsidRPr="001C144F">
              <w:rPr>
                <w:rFonts w:eastAsia="Arial Unicode MS"/>
                <w:bCs/>
                <w:sz w:val="28"/>
                <w:szCs w:val="28"/>
                <w:u w:color="000000"/>
                <w:lang w:val="kk-KZ" w:eastAsia="en-US"/>
              </w:rPr>
              <w:t>6.15-кесте</w:t>
            </w:r>
          </w:p>
        </w:tc>
        <w:tc>
          <w:tcPr>
            <w:tcW w:w="7935" w:type="dxa"/>
          </w:tcPr>
          <w:p w14:paraId="40BF5589" w14:textId="77777777" w:rsidR="001C144F" w:rsidRPr="001C144F" w:rsidRDefault="001C144F" w:rsidP="001C144F">
            <w:pPr>
              <w:tabs>
                <w:tab w:val="left" w:pos="851"/>
                <w:tab w:val="left" w:pos="1134"/>
              </w:tabs>
              <w:jc w:val="both"/>
              <w:rPr>
                <w:rFonts w:eastAsia="Arial Unicode MS"/>
                <w:bCs/>
                <w:sz w:val="28"/>
                <w:szCs w:val="28"/>
                <w:u w:color="000000"/>
                <w:lang w:val="kk-KZ" w:eastAsia="en-US"/>
              </w:rPr>
            </w:pPr>
            <w:r w:rsidRPr="001C144F">
              <w:rPr>
                <w:rFonts w:eastAsia="Arial Unicode MS"/>
                <w:bCs/>
                <w:sz w:val="28"/>
                <w:szCs w:val="28"/>
                <w:u w:color="000000"/>
                <w:lang w:val="kk-KZ" w:eastAsia="en-US"/>
              </w:rPr>
              <w:t>Кадмийдің пирометаллургиялық өндірісі мен балқытудан, қорытпалар алудан және мырыш құймаларын құюдан атмосфераға тозаң мен кадмий шығарындылары үшін ЕҚТ-мен байланысты шығарындылар деңгейі</w:t>
            </w:r>
          </w:p>
        </w:tc>
      </w:tr>
    </w:tbl>
    <w:p w14:paraId="6BF8DF9C" w14:textId="77777777" w:rsidR="001C144F" w:rsidRPr="001C144F" w:rsidRDefault="001C144F" w:rsidP="001C144F">
      <w:pPr>
        <w:tabs>
          <w:tab w:val="left" w:pos="851"/>
          <w:tab w:val="left" w:pos="1134"/>
        </w:tabs>
        <w:jc w:val="both"/>
        <w:rPr>
          <w:rFonts w:eastAsia="Arial Unicode MS"/>
          <w:bCs/>
          <w:sz w:val="28"/>
          <w:szCs w:val="28"/>
          <w:u w:color="000000"/>
          <w:lang w:val="kk-KZ" w:eastAsia="en-US"/>
        </w:rPr>
      </w:pPr>
    </w:p>
    <w:p w14:paraId="45A763A6" w14:textId="77777777" w:rsidR="001C144F" w:rsidRPr="001C144F" w:rsidRDefault="001C144F" w:rsidP="001C144F">
      <w:pPr>
        <w:keepNext/>
        <w:keepLines/>
        <w:ind w:firstLine="709"/>
        <w:contextualSpacing/>
        <w:jc w:val="center"/>
        <w:outlineLvl w:val="0"/>
        <w:rPr>
          <w:b/>
          <w:sz w:val="28"/>
          <w:szCs w:val="28"/>
          <w:u w:color="000000"/>
          <w:lang w:val="kk-KZ"/>
        </w:rPr>
      </w:pPr>
      <w:bookmarkStart w:id="4" w:name="_Toc235544250"/>
      <w:r w:rsidRPr="001C144F">
        <w:rPr>
          <w:b/>
          <w:sz w:val="28"/>
          <w:szCs w:val="28"/>
          <w:u w:color="000000"/>
          <w:lang w:val="kk-KZ"/>
        </w:rPr>
        <w:t>Глоссарий</w:t>
      </w:r>
      <w:bookmarkEnd w:id="4"/>
    </w:p>
    <w:p w14:paraId="41A6BA6F" w14:textId="77777777" w:rsidR="001C144F" w:rsidRPr="001C144F" w:rsidRDefault="001C144F" w:rsidP="001C144F">
      <w:pPr>
        <w:ind w:firstLine="709"/>
        <w:jc w:val="both"/>
        <w:rPr>
          <w:rFonts w:eastAsia="Arial Unicode MS" w:cs="Calibri"/>
          <w:szCs w:val="22"/>
          <w:u w:color="000000"/>
          <w:lang w:val="kk-KZ"/>
        </w:rPr>
      </w:pPr>
    </w:p>
    <w:p w14:paraId="344B1A14" w14:textId="77777777" w:rsidR="001C144F" w:rsidRPr="001C144F" w:rsidRDefault="001C144F" w:rsidP="001C144F">
      <w:pPr>
        <w:spacing w:after="120"/>
        <w:ind w:left="283" w:firstLine="709"/>
        <w:jc w:val="both"/>
        <w:rPr>
          <w:rFonts w:eastAsia="Arial Unicode MS" w:cs="Calibri"/>
          <w:bCs/>
          <w:sz w:val="28"/>
          <w:szCs w:val="22"/>
          <w:u w:color="000000"/>
          <w:lang w:val="kk-KZ" w:eastAsia="en-US"/>
        </w:rPr>
      </w:pPr>
      <w:r w:rsidRPr="001C144F">
        <w:rPr>
          <w:rFonts w:eastAsia="Arial Unicode MS" w:cs="Calibri"/>
          <w:bCs/>
          <w:sz w:val="28"/>
          <w:szCs w:val="22"/>
          <w:u w:color="000000"/>
          <w:lang w:val="kk-KZ" w:eastAsia="en-US"/>
        </w:rPr>
        <w:t xml:space="preserve">Осы глоссарий осы </w:t>
      </w:r>
      <w:bookmarkStart w:id="5" w:name="_Hlk147398573"/>
      <w:r w:rsidRPr="001C144F">
        <w:rPr>
          <w:rFonts w:eastAsia="Arial Unicode MS" w:cs="Calibri"/>
          <w:bCs/>
          <w:sz w:val="28"/>
          <w:szCs w:val="22"/>
          <w:u w:color="000000"/>
          <w:lang w:val="kk-KZ" w:eastAsia="en-US"/>
        </w:rPr>
        <w:t>ең үздік қолжетімді техникалар бойынша «Мырыш және кадмий өндірісі»</w:t>
      </w:r>
      <w:bookmarkEnd w:id="5"/>
      <w:r w:rsidRPr="001C144F">
        <w:rPr>
          <w:rFonts w:eastAsia="Arial Unicode MS" w:cs="Calibri"/>
          <w:bCs/>
          <w:sz w:val="28"/>
          <w:szCs w:val="22"/>
          <w:u w:color="000000"/>
          <w:lang w:val="kk-KZ" w:eastAsia="en-US"/>
        </w:rPr>
        <w:t xml:space="preserve"> анықтамалығында (бұдан әрі – ЕҚТ бойынша анықтамалық) қамтылған ақпаратты түсінуді жеңілдетуге арналған. Осы глоссарийдегі терминдердің анықтамалары (тіпті олардың кейбіреулері Қазақстан Республикасының нормативтік құқықтық актілерінде келтірілген анықтамаларға сәйкес келуі мүмкін болса да) заңды анықтамалар болып табылмайды.</w:t>
      </w:r>
    </w:p>
    <w:p w14:paraId="40343E5E" w14:textId="77777777" w:rsidR="001C144F" w:rsidRPr="001C144F" w:rsidRDefault="001C144F" w:rsidP="001C144F">
      <w:pPr>
        <w:ind w:left="284" w:firstLine="709"/>
        <w:jc w:val="both"/>
        <w:rPr>
          <w:rFonts w:eastAsia="Arial Unicode MS" w:cs="Calibri"/>
          <w:b/>
          <w:sz w:val="28"/>
          <w:szCs w:val="22"/>
          <w:u w:color="000000"/>
          <w:lang w:val="kk-KZ" w:eastAsia="en-US"/>
        </w:rPr>
      </w:pPr>
      <w:r w:rsidRPr="001C144F">
        <w:rPr>
          <w:rFonts w:eastAsia="Arial Unicode MS" w:cs="Calibri"/>
          <w:sz w:val="28"/>
          <w:szCs w:val="22"/>
          <w:u w:color="000000"/>
          <w:lang w:val="kk-KZ" w:eastAsia="en-US"/>
        </w:rPr>
        <w:t>Глоссарийде мынадай бөлімдер бар:</w:t>
      </w:r>
    </w:p>
    <w:p w14:paraId="2F497278" w14:textId="77777777" w:rsidR="001C144F" w:rsidRPr="001C144F" w:rsidRDefault="001C144F" w:rsidP="001C144F">
      <w:pPr>
        <w:ind w:left="284"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терминдер мен олардың анықтамалары;</w:t>
      </w:r>
    </w:p>
    <w:p w14:paraId="2FB922A9" w14:textId="77777777" w:rsidR="001C144F" w:rsidRPr="001C144F" w:rsidRDefault="001C144F" w:rsidP="001C144F">
      <w:pPr>
        <w:ind w:left="284"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аббревиатуралар мен олардың толық жазылуы;</w:t>
      </w:r>
    </w:p>
    <w:p w14:paraId="6C7388A8" w14:textId="77777777" w:rsidR="001C144F" w:rsidRPr="001C144F" w:rsidRDefault="001C144F" w:rsidP="001C144F">
      <w:pPr>
        <w:ind w:left="284"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химиялық элементтер;</w:t>
      </w:r>
    </w:p>
    <w:p w14:paraId="274E7803" w14:textId="77777777" w:rsidR="001C144F" w:rsidRPr="001C144F" w:rsidRDefault="001C144F" w:rsidP="001C144F">
      <w:pPr>
        <w:ind w:left="284"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химиялық формулалар;</w:t>
      </w:r>
    </w:p>
    <w:p w14:paraId="085EE2FC" w14:textId="77777777" w:rsidR="001C144F" w:rsidRPr="001C144F" w:rsidRDefault="001C144F" w:rsidP="001C144F">
      <w:pPr>
        <w:ind w:left="284" w:firstLine="709"/>
        <w:jc w:val="both"/>
        <w:rPr>
          <w:rFonts w:eastAsia="Arial Unicode MS" w:cs="Calibri"/>
          <w:b/>
          <w:sz w:val="28"/>
          <w:szCs w:val="22"/>
          <w:u w:color="000000"/>
          <w:lang w:val="kk-KZ" w:eastAsia="en-US"/>
        </w:rPr>
      </w:pPr>
      <w:r w:rsidRPr="001C144F">
        <w:rPr>
          <w:rFonts w:eastAsia="Arial Unicode MS" w:cs="Calibri"/>
          <w:sz w:val="28"/>
          <w:szCs w:val="22"/>
          <w:u w:color="000000"/>
          <w:lang w:val="kk-KZ" w:eastAsia="en-US"/>
        </w:rPr>
        <w:t>өлшем бірліктері.</w:t>
      </w:r>
    </w:p>
    <w:p w14:paraId="3B36937F" w14:textId="77777777" w:rsidR="001C144F" w:rsidRPr="001C144F" w:rsidRDefault="001C144F" w:rsidP="001C144F">
      <w:pPr>
        <w:ind w:left="283"/>
        <w:jc w:val="both"/>
        <w:rPr>
          <w:rFonts w:eastAsia="Arial Unicode MS" w:cs="Calibri"/>
          <w:b/>
          <w:sz w:val="28"/>
          <w:szCs w:val="22"/>
          <w:u w:color="000000"/>
          <w:lang w:val="kk-KZ" w:eastAsia="en-US"/>
        </w:rPr>
      </w:pPr>
    </w:p>
    <w:p w14:paraId="37C54096" w14:textId="77777777" w:rsidR="001C144F" w:rsidRPr="001C144F" w:rsidRDefault="001C144F" w:rsidP="001C144F">
      <w:pPr>
        <w:jc w:val="center"/>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Терминдер мен олардың анықтамалары</w:t>
      </w:r>
    </w:p>
    <w:p w14:paraId="254B7EFB" w14:textId="77777777" w:rsidR="001C144F" w:rsidRPr="001C144F" w:rsidRDefault="001C144F" w:rsidP="001C144F">
      <w:pPr>
        <w:jc w:val="center"/>
        <w:rPr>
          <w:rFonts w:eastAsia="Arial Unicode MS" w:cs="Calibri"/>
          <w:b/>
          <w:sz w:val="28"/>
          <w:szCs w:val="22"/>
          <w:u w:color="000000"/>
          <w:lang w:val="kk-KZ" w:eastAsia="en-US"/>
        </w:rPr>
      </w:pPr>
    </w:p>
    <w:p w14:paraId="5C531768"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sz w:val="28"/>
          <w:szCs w:val="22"/>
          <w:u w:color="000000"/>
          <w:lang w:val="kk-KZ" w:eastAsia="en-US"/>
        </w:rPr>
        <w:t>Осы ЕҚТ бойынша анықтамалықта мынадай терминдер пайдаланылады:</w:t>
      </w:r>
    </w:p>
    <w:tbl>
      <w:tblPr>
        <w:tblW w:w="5000" w:type="pct"/>
        <w:tblLook w:val="04A0" w:firstRow="1" w:lastRow="0" w:firstColumn="1" w:lastColumn="0" w:noHBand="0" w:noVBand="1"/>
      </w:tblPr>
      <w:tblGrid>
        <w:gridCol w:w="2869"/>
        <w:gridCol w:w="496"/>
        <w:gridCol w:w="6276"/>
      </w:tblGrid>
      <w:tr w:rsidR="001C144F" w:rsidRPr="00D96019" w14:paraId="3233173B" w14:textId="77777777" w:rsidTr="007B52E0">
        <w:trPr>
          <w:trHeight w:val="340"/>
        </w:trPr>
        <w:tc>
          <w:tcPr>
            <w:tcW w:w="1488" w:type="pct"/>
          </w:tcPr>
          <w:p w14:paraId="7AB5E1C5" w14:textId="77777777" w:rsidR="001C144F" w:rsidRPr="001C144F" w:rsidRDefault="001C144F" w:rsidP="001C144F">
            <w:pPr>
              <w:jc w:val="both"/>
              <w:rPr>
                <w:sz w:val="28"/>
                <w:szCs w:val="28"/>
                <w:u w:color="000000"/>
                <w:lang w:val="kk-KZ"/>
              </w:rPr>
            </w:pPr>
            <w:r w:rsidRPr="001C144F">
              <w:rPr>
                <w:sz w:val="28"/>
                <w:szCs w:val="28"/>
                <w:u w:color="000000"/>
                <w:lang w:val="kk-KZ"/>
              </w:rPr>
              <w:t>агломерат</w:t>
            </w:r>
          </w:p>
        </w:tc>
        <w:tc>
          <w:tcPr>
            <w:tcW w:w="257" w:type="pct"/>
          </w:tcPr>
          <w:p w14:paraId="2EA33F79"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47C6D701" w14:textId="77777777" w:rsidR="001C144F" w:rsidRPr="001C144F" w:rsidRDefault="001C144F" w:rsidP="001C144F">
            <w:pPr>
              <w:jc w:val="both"/>
              <w:rPr>
                <w:sz w:val="28"/>
                <w:szCs w:val="28"/>
                <w:u w:color="000000"/>
                <w:lang w:val="kk-KZ"/>
              </w:rPr>
            </w:pPr>
            <w:r w:rsidRPr="001C144F">
              <w:rPr>
                <w:sz w:val="28"/>
                <w:szCs w:val="28"/>
                <w:u w:color="000000"/>
                <w:lang w:val="kk-KZ"/>
              </w:rPr>
              <w:t xml:space="preserve">құрамында аздаған ұсақ бөлшектері бар, мөлшері 5-100 мм кесек болып жентектелген ұсақ (көбінесе тозаң тәріздес) кен; </w:t>
            </w:r>
          </w:p>
        </w:tc>
      </w:tr>
      <w:tr w:rsidR="001C144F" w:rsidRPr="00D96019" w14:paraId="2D32D9AC" w14:textId="77777777" w:rsidTr="007B52E0">
        <w:trPr>
          <w:trHeight w:val="340"/>
        </w:trPr>
        <w:tc>
          <w:tcPr>
            <w:tcW w:w="1488" w:type="pct"/>
          </w:tcPr>
          <w:p w14:paraId="6D0F126A" w14:textId="77777777" w:rsidR="001C144F" w:rsidRPr="001C144F" w:rsidRDefault="001C144F" w:rsidP="001C144F">
            <w:pPr>
              <w:jc w:val="both"/>
              <w:rPr>
                <w:sz w:val="28"/>
                <w:szCs w:val="28"/>
                <w:u w:color="000000"/>
                <w:lang w:val="kk-KZ"/>
              </w:rPr>
            </w:pPr>
            <w:r w:rsidRPr="001C144F">
              <w:rPr>
                <w:sz w:val="28"/>
                <w:szCs w:val="28"/>
                <w:u w:color="000000"/>
                <w:lang w:val="kk-KZ"/>
              </w:rPr>
              <w:t>агломерация</w:t>
            </w:r>
          </w:p>
        </w:tc>
        <w:tc>
          <w:tcPr>
            <w:tcW w:w="257" w:type="pct"/>
          </w:tcPr>
          <w:p w14:paraId="7642607E"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6B7CC8DE" w14:textId="77777777" w:rsidR="001C144F" w:rsidRPr="001C144F" w:rsidRDefault="001C144F" w:rsidP="001C144F">
            <w:pPr>
              <w:jc w:val="both"/>
              <w:rPr>
                <w:sz w:val="28"/>
                <w:szCs w:val="28"/>
                <w:u w:color="000000"/>
                <w:lang w:val="kk-KZ"/>
              </w:rPr>
            </w:pPr>
            <w:r w:rsidRPr="001C144F">
              <w:rPr>
                <w:sz w:val="28"/>
                <w:szCs w:val="28"/>
                <w:u w:color="000000"/>
                <w:lang w:val="kk-KZ"/>
              </w:rPr>
              <w:t>кеннің ұсақ бөлшектерінен немесе тозаң тәріздес материалдардан салыстырмалы түрде ірі кеуекті кесектердің жентектелу арқылы түзілуі, мұнда материалдың тез балқитын бөлігі қатты бөлшектерді бір-бірімен біріктіреді;</w:t>
            </w:r>
          </w:p>
        </w:tc>
      </w:tr>
      <w:tr w:rsidR="001C144F" w:rsidRPr="00D96019" w14:paraId="5EE8546A" w14:textId="77777777" w:rsidTr="007B52E0">
        <w:trPr>
          <w:trHeight w:val="340"/>
        </w:trPr>
        <w:tc>
          <w:tcPr>
            <w:tcW w:w="1488" w:type="pct"/>
          </w:tcPr>
          <w:p w14:paraId="12D55A0D" w14:textId="77777777" w:rsidR="001C144F" w:rsidRPr="001C144F" w:rsidRDefault="001C144F" w:rsidP="001C144F">
            <w:pPr>
              <w:jc w:val="both"/>
              <w:rPr>
                <w:sz w:val="28"/>
                <w:szCs w:val="28"/>
                <w:u w:color="000000"/>
                <w:lang w:val="kk-KZ"/>
              </w:rPr>
            </w:pPr>
            <w:r w:rsidRPr="001C144F">
              <w:rPr>
                <w:sz w:val="28"/>
                <w:szCs w:val="28"/>
                <w:u w:color="000000"/>
                <w:lang w:val="kk-KZ"/>
              </w:rPr>
              <w:t>агрегат</w:t>
            </w:r>
          </w:p>
        </w:tc>
        <w:tc>
          <w:tcPr>
            <w:tcW w:w="257" w:type="pct"/>
          </w:tcPr>
          <w:p w14:paraId="1DEC71E7"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12DA61D8" w14:textId="77777777" w:rsidR="001C144F" w:rsidRPr="001C144F" w:rsidRDefault="001C144F" w:rsidP="001C144F">
            <w:pPr>
              <w:jc w:val="both"/>
              <w:rPr>
                <w:sz w:val="28"/>
                <w:szCs w:val="28"/>
                <w:u w:color="000000"/>
                <w:lang w:val="kk-KZ"/>
              </w:rPr>
            </w:pPr>
            <w:r w:rsidRPr="001C144F">
              <w:rPr>
                <w:sz w:val="28"/>
                <w:szCs w:val="28"/>
                <w:u w:color="000000"/>
                <w:lang w:val="kk-KZ"/>
              </w:rPr>
              <w:t>құрылымдық жағынан байланысты технологиялық жабдықтар мен құрылғылардың жаппай және толассыз өндіріс жағдайында кешенді металлургиялық процесті жүргізуді қамтамасыз ететін жиынтығы;</w:t>
            </w:r>
          </w:p>
        </w:tc>
      </w:tr>
      <w:tr w:rsidR="001C144F" w:rsidRPr="00D96019" w14:paraId="7EDD8A47" w14:textId="77777777" w:rsidTr="007B52E0">
        <w:trPr>
          <w:trHeight w:val="340"/>
        </w:trPr>
        <w:tc>
          <w:tcPr>
            <w:tcW w:w="1488" w:type="pct"/>
          </w:tcPr>
          <w:p w14:paraId="11FB4226" w14:textId="77777777" w:rsidR="001C144F" w:rsidRPr="001C144F" w:rsidRDefault="001C144F" w:rsidP="001C144F">
            <w:pPr>
              <w:jc w:val="both"/>
              <w:rPr>
                <w:sz w:val="28"/>
                <w:szCs w:val="28"/>
                <w:u w:color="000000"/>
                <w:lang w:val="kk-KZ"/>
              </w:rPr>
            </w:pPr>
            <w:r w:rsidRPr="001C144F">
              <w:rPr>
                <w:sz w:val="28"/>
                <w:szCs w:val="28"/>
                <w:u w:color="000000"/>
                <w:lang w:val="kk-KZ"/>
              </w:rPr>
              <w:t>адсорбция</w:t>
            </w:r>
          </w:p>
        </w:tc>
        <w:tc>
          <w:tcPr>
            <w:tcW w:w="257" w:type="pct"/>
          </w:tcPr>
          <w:p w14:paraId="6F2564E6"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089CB522" w14:textId="77777777" w:rsidR="001C144F" w:rsidRPr="001C144F" w:rsidRDefault="001C144F" w:rsidP="001C144F">
            <w:pPr>
              <w:jc w:val="both"/>
              <w:rPr>
                <w:sz w:val="28"/>
                <w:szCs w:val="28"/>
                <w:u w:color="000000"/>
                <w:lang w:val="kk-KZ"/>
              </w:rPr>
            </w:pPr>
            <w:r w:rsidRPr="001C144F">
              <w:rPr>
                <w:sz w:val="28"/>
                <w:szCs w:val="28"/>
                <w:u w:color="000000"/>
                <w:lang w:val="kk-KZ"/>
              </w:rPr>
              <w:t xml:space="preserve">фазалық-бөгде дене (адсорбенттің) бетінің фазалардың бөліну шекарасында өтетін аралас газ </w:t>
            </w:r>
            <w:r w:rsidRPr="001C144F">
              <w:rPr>
                <w:sz w:val="28"/>
                <w:szCs w:val="28"/>
                <w:u w:color="000000"/>
                <w:lang w:val="kk-KZ"/>
              </w:rPr>
              <w:lastRenderedPageBreak/>
              <w:t>немесе сұйық ортадан қандай да бір заттарды (адсорбаттарды) сіңіруі;</w:t>
            </w:r>
          </w:p>
        </w:tc>
      </w:tr>
      <w:tr w:rsidR="001C144F" w:rsidRPr="00D96019" w14:paraId="5A00F93B" w14:textId="77777777" w:rsidTr="007B52E0">
        <w:trPr>
          <w:trHeight w:val="340"/>
        </w:trPr>
        <w:tc>
          <w:tcPr>
            <w:tcW w:w="1488" w:type="pct"/>
          </w:tcPr>
          <w:p w14:paraId="140EB716" w14:textId="77777777" w:rsidR="001C144F" w:rsidRPr="001C144F" w:rsidRDefault="001C144F" w:rsidP="001C144F">
            <w:pPr>
              <w:jc w:val="both"/>
              <w:rPr>
                <w:sz w:val="28"/>
                <w:szCs w:val="28"/>
                <w:u w:color="000000"/>
                <w:lang w:val="kk-KZ"/>
              </w:rPr>
            </w:pPr>
            <w:r w:rsidRPr="001C144F">
              <w:rPr>
                <w:sz w:val="28"/>
                <w:szCs w:val="28"/>
                <w:u w:color="000000"/>
                <w:lang w:val="kk-KZ"/>
              </w:rPr>
              <w:lastRenderedPageBreak/>
              <w:t>аммиак</w:t>
            </w:r>
          </w:p>
        </w:tc>
        <w:tc>
          <w:tcPr>
            <w:tcW w:w="257" w:type="pct"/>
          </w:tcPr>
          <w:p w14:paraId="1392930C"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791FF4D8" w14:textId="77777777" w:rsidR="001C144F" w:rsidRPr="001C144F" w:rsidRDefault="001C144F" w:rsidP="001C144F">
            <w:pPr>
              <w:jc w:val="both"/>
              <w:rPr>
                <w:sz w:val="28"/>
                <w:szCs w:val="28"/>
                <w:u w:color="000000"/>
                <w:lang w:val="kk-KZ"/>
              </w:rPr>
            </w:pPr>
            <w:r w:rsidRPr="001C144F">
              <w:rPr>
                <w:sz w:val="28"/>
                <w:szCs w:val="28"/>
                <w:u w:color="000000"/>
                <w:lang w:val="kk-KZ"/>
              </w:rPr>
              <w:t>азот пен сутектен NH3 эмпирикалық формулалы тікелей синтез өнімі;</w:t>
            </w:r>
          </w:p>
        </w:tc>
      </w:tr>
      <w:tr w:rsidR="001C144F" w:rsidRPr="00D96019" w14:paraId="0EDD00D5" w14:textId="77777777" w:rsidTr="007B52E0">
        <w:trPr>
          <w:trHeight w:val="340"/>
        </w:trPr>
        <w:tc>
          <w:tcPr>
            <w:tcW w:w="1488" w:type="pct"/>
          </w:tcPr>
          <w:p w14:paraId="72662286" w14:textId="77777777" w:rsidR="001C144F" w:rsidRPr="001C144F" w:rsidRDefault="001C144F" w:rsidP="001C144F">
            <w:pPr>
              <w:jc w:val="both"/>
              <w:rPr>
                <w:sz w:val="28"/>
                <w:szCs w:val="28"/>
                <w:u w:color="000000"/>
                <w:lang w:val="kk-KZ"/>
              </w:rPr>
            </w:pPr>
            <w:r w:rsidRPr="001C144F">
              <w:rPr>
                <w:sz w:val="28"/>
                <w:szCs w:val="28"/>
                <w:u w:color="000000"/>
                <w:lang w:val="kk-KZ"/>
              </w:rPr>
              <w:t>ангидрид</w:t>
            </w:r>
          </w:p>
        </w:tc>
        <w:tc>
          <w:tcPr>
            <w:tcW w:w="257" w:type="pct"/>
          </w:tcPr>
          <w:p w14:paraId="53476391"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74C3994C" w14:textId="77777777" w:rsidR="001C144F" w:rsidRPr="001C144F" w:rsidRDefault="001C144F" w:rsidP="001C144F">
            <w:pPr>
              <w:jc w:val="both"/>
              <w:rPr>
                <w:sz w:val="28"/>
                <w:szCs w:val="28"/>
                <w:u w:color="000000"/>
                <w:lang w:val="kk-KZ"/>
              </w:rPr>
            </w:pPr>
            <w:r w:rsidRPr="001C144F">
              <w:rPr>
                <w:sz w:val="28"/>
                <w:szCs w:val="28"/>
                <w:u w:color="000000"/>
                <w:lang w:val="kk-KZ"/>
              </w:rPr>
              <w:t>қандай да бір бейметалдың оттегімен химиялық қосылысы, оны қышқылдан су алу арқылы алуға болады;</w:t>
            </w:r>
          </w:p>
        </w:tc>
      </w:tr>
      <w:tr w:rsidR="001C144F" w:rsidRPr="00D96019" w14:paraId="78A9C578" w14:textId="77777777" w:rsidTr="007B52E0">
        <w:trPr>
          <w:trHeight w:val="340"/>
        </w:trPr>
        <w:tc>
          <w:tcPr>
            <w:tcW w:w="1488" w:type="pct"/>
          </w:tcPr>
          <w:p w14:paraId="4F75A78C" w14:textId="77777777" w:rsidR="001C144F" w:rsidRPr="001C144F" w:rsidRDefault="001C144F" w:rsidP="001C144F">
            <w:pPr>
              <w:jc w:val="both"/>
              <w:rPr>
                <w:sz w:val="28"/>
                <w:szCs w:val="28"/>
                <w:u w:color="000000"/>
                <w:lang w:val="kk-KZ"/>
              </w:rPr>
            </w:pPr>
            <w:r w:rsidRPr="001C144F">
              <w:rPr>
                <w:sz w:val="28"/>
                <w:szCs w:val="28"/>
                <w:u w:color="000000"/>
                <w:lang w:val="kk-KZ"/>
              </w:rPr>
              <w:t>анион</w:t>
            </w:r>
          </w:p>
        </w:tc>
        <w:tc>
          <w:tcPr>
            <w:tcW w:w="257" w:type="pct"/>
          </w:tcPr>
          <w:p w14:paraId="6FA97A3A"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53C2F124" w14:textId="77777777" w:rsidR="001C144F" w:rsidRPr="001C144F" w:rsidRDefault="001C144F" w:rsidP="001C144F">
            <w:pPr>
              <w:jc w:val="both"/>
              <w:rPr>
                <w:sz w:val="28"/>
                <w:szCs w:val="28"/>
                <w:u w:color="000000"/>
                <w:lang w:val="kk-KZ"/>
              </w:rPr>
            </w:pPr>
            <w:r w:rsidRPr="001C144F">
              <w:rPr>
                <w:sz w:val="28"/>
                <w:szCs w:val="28"/>
                <w:u w:color="000000"/>
                <w:lang w:val="kk-KZ"/>
              </w:rPr>
              <w:t>теріс зарядталған ион – электрохимиялық реакцияларда анодқа тартылатын ион;</w:t>
            </w:r>
          </w:p>
        </w:tc>
      </w:tr>
      <w:tr w:rsidR="001C144F" w:rsidRPr="001C144F" w14:paraId="34D6FCD2" w14:textId="77777777" w:rsidTr="007B52E0">
        <w:trPr>
          <w:trHeight w:val="340"/>
        </w:trPr>
        <w:tc>
          <w:tcPr>
            <w:tcW w:w="1488" w:type="pct"/>
          </w:tcPr>
          <w:p w14:paraId="2409932B" w14:textId="77777777" w:rsidR="001C144F" w:rsidRPr="001C144F" w:rsidRDefault="001C144F" w:rsidP="001C144F">
            <w:pPr>
              <w:jc w:val="both"/>
              <w:rPr>
                <w:sz w:val="28"/>
                <w:szCs w:val="28"/>
                <w:u w:color="000000"/>
                <w:lang w:val="kk-KZ"/>
              </w:rPr>
            </w:pPr>
            <w:r w:rsidRPr="001C144F">
              <w:rPr>
                <w:sz w:val="28"/>
                <w:szCs w:val="28"/>
                <w:u w:color="000000"/>
                <w:lang w:val="kk-KZ"/>
              </w:rPr>
              <w:t>анод</w:t>
            </w:r>
          </w:p>
        </w:tc>
        <w:tc>
          <w:tcPr>
            <w:tcW w:w="257" w:type="pct"/>
          </w:tcPr>
          <w:p w14:paraId="1E5F94CA"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53DBDDC0" w14:textId="77777777" w:rsidR="001C144F" w:rsidRPr="001C144F" w:rsidRDefault="001C144F" w:rsidP="001C144F">
            <w:pPr>
              <w:jc w:val="both"/>
              <w:rPr>
                <w:sz w:val="28"/>
                <w:szCs w:val="28"/>
                <w:u w:color="000000"/>
                <w:lang w:val="kk-KZ"/>
              </w:rPr>
            </w:pPr>
            <w:r w:rsidRPr="001C144F">
              <w:rPr>
                <w:sz w:val="28"/>
                <w:szCs w:val="28"/>
                <w:u w:color="000000"/>
                <w:lang w:val="kk-KZ"/>
              </w:rPr>
              <w:t>оң электрод;</w:t>
            </w:r>
          </w:p>
        </w:tc>
      </w:tr>
      <w:tr w:rsidR="001C144F" w:rsidRPr="00D96019" w14:paraId="3F60189B" w14:textId="77777777" w:rsidTr="007B52E0">
        <w:trPr>
          <w:trHeight w:val="340"/>
        </w:trPr>
        <w:tc>
          <w:tcPr>
            <w:tcW w:w="1488" w:type="pct"/>
          </w:tcPr>
          <w:p w14:paraId="36ADD79C" w14:textId="77777777" w:rsidR="001C144F" w:rsidRPr="001C144F" w:rsidRDefault="001C144F" w:rsidP="001C144F">
            <w:pPr>
              <w:jc w:val="both"/>
              <w:rPr>
                <w:sz w:val="28"/>
                <w:szCs w:val="28"/>
                <w:u w:color="000000"/>
                <w:lang w:val="kk-KZ"/>
              </w:rPr>
            </w:pPr>
            <w:r w:rsidRPr="001C144F">
              <w:rPr>
                <w:sz w:val="28"/>
                <w:szCs w:val="28"/>
                <w:u w:color="000000"/>
                <w:lang w:val="kk-KZ"/>
              </w:rPr>
              <w:t>астарлау</w:t>
            </w:r>
          </w:p>
        </w:tc>
        <w:tc>
          <w:tcPr>
            <w:tcW w:w="257" w:type="pct"/>
          </w:tcPr>
          <w:p w14:paraId="463554E9"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0707554D" w14:textId="77777777" w:rsidR="001C144F" w:rsidRPr="001C144F" w:rsidRDefault="001C144F" w:rsidP="001C144F">
            <w:pPr>
              <w:jc w:val="both"/>
              <w:rPr>
                <w:sz w:val="28"/>
                <w:szCs w:val="28"/>
                <w:u w:color="000000"/>
                <w:lang w:val="kk-KZ"/>
              </w:rPr>
            </w:pPr>
            <w:r w:rsidRPr="001C144F">
              <w:rPr>
                <w:sz w:val="28"/>
                <w:szCs w:val="28"/>
                <w:u w:color="000000"/>
                <w:lang w:val="kk-KZ"/>
              </w:rPr>
              <w:t>пештердің, қазандықтар оттықтарының және өзге де жабдықтардың ішкі жағын қаптайтын отқа төзімді, химиялық төзімді, жылу оқшаулағыш материалдармен қаптау;</w:t>
            </w:r>
          </w:p>
        </w:tc>
      </w:tr>
      <w:tr w:rsidR="001C144F" w:rsidRPr="00D96019" w14:paraId="54EBD0F4" w14:textId="77777777" w:rsidTr="007B52E0">
        <w:trPr>
          <w:trHeight w:val="340"/>
        </w:trPr>
        <w:tc>
          <w:tcPr>
            <w:tcW w:w="1488" w:type="pct"/>
          </w:tcPr>
          <w:p w14:paraId="649CBD89" w14:textId="77777777" w:rsidR="001C144F" w:rsidRPr="001C144F" w:rsidRDefault="001C144F" w:rsidP="001C144F">
            <w:pPr>
              <w:jc w:val="both"/>
              <w:rPr>
                <w:sz w:val="28"/>
                <w:szCs w:val="28"/>
                <w:u w:color="000000"/>
                <w:lang w:val="kk-KZ"/>
              </w:rPr>
            </w:pPr>
            <w:r w:rsidRPr="001C144F">
              <w:rPr>
                <w:sz w:val="28"/>
                <w:szCs w:val="28"/>
                <w:u w:color="000000"/>
                <w:lang w:val="kk-KZ"/>
              </w:rPr>
              <w:t>бағалау</w:t>
            </w:r>
          </w:p>
        </w:tc>
        <w:tc>
          <w:tcPr>
            <w:tcW w:w="257" w:type="pct"/>
          </w:tcPr>
          <w:p w14:paraId="6C2018B1"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26603C08" w14:textId="77777777" w:rsidR="001C144F" w:rsidRPr="001C144F" w:rsidRDefault="001C144F" w:rsidP="001C144F">
            <w:pPr>
              <w:jc w:val="both"/>
              <w:rPr>
                <w:sz w:val="28"/>
                <w:szCs w:val="28"/>
                <w:u w:color="000000"/>
                <w:lang w:val="kk-KZ"/>
              </w:rPr>
            </w:pPr>
            <w:r w:rsidRPr="001C144F">
              <w:rPr>
                <w:sz w:val="28"/>
                <w:szCs w:val="28"/>
                <w:u w:color="000000"/>
                <w:lang w:val="kk-KZ"/>
              </w:rPr>
              <w:t>шешім қабылдау үшін негізгі мақсаттарға жеткілікті бірқатар бақылаулар мен тиісті өлшемшарттар жиынтығының барабарлық деңгейін зерттеу. Бұдан басқа, талдауды проблемаларды анықтау және тәуекелдер мен пайданы салыстыру (мысалы, тәуекелдерді бағалау және әсерді бағалау) сияқты саясатқа байланысты іс-шаралармен үйлестіру;</w:t>
            </w:r>
          </w:p>
        </w:tc>
      </w:tr>
      <w:tr w:rsidR="001C144F" w:rsidRPr="001C144F" w14:paraId="07207D21" w14:textId="77777777" w:rsidTr="007B52E0">
        <w:trPr>
          <w:trHeight w:val="340"/>
        </w:trPr>
        <w:tc>
          <w:tcPr>
            <w:tcW w:w="1488" w:type="pct"/>
          </w:tcPr>
          <w:p w14:paraId="75BBF681" w14:textId="77777777" w:rsidR="001C144F" w:rsidRPr="001C144F" w:rsidRDefault="001C144F" w:rsidP="001C144F">
            <w:pPr>
              <w:jc w:val="both"/>
              <w:rPr>
                <w:sz w:val="28"/>
                <w:szCs w:val="28"/>
                <w:u w:color="000000"/>
                <w:lang w:val="kk-KZ"/>
              </w:rPr>
            </w:pPr>
            <w:r w:rsidRPr="001C144F">
              <w:rPr>
                <w:sz w:val="28"/>
                <w:szCs w:val="28"/>
                <w:u w:color="000000"/>
                <w:lang w:val="kk-KZ"/>
              </w:rPr>
              <w:t>бастапқы өндіріс</w:t>
            </w:r>
          </w:p>
        </w:tc>
        <w:tc>
          <w:tcPr>
            <w:tcW w:w="257" w:type="pct"/>
          </w:tcPr>
          <w:p w14:paraId="46ECB936"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028A1A52" w14:textId="77777777" w:rsidR="001C144F" w:rsidRPr="001C144F" w:rsidRDefault="001C144F" w:rsidP="001C144F">
            <w:pPr>
              <w:jc w:val="both"/>
              <w:rPr>
                <w:sz w:val="28"/>
                <w:szCs w:val="28"/>
                <w:u w:color="000000"/>
                <w:lang w:val="kk-KZ"/>
              </w:rPr>
            </w:pPr>
            <w:r w:rsidRPr="001C144F">
              <w:rPr>
                <w:sz w:val="28"/>
                <w:szCs w:val="28"/>
                <w:u w:color="000000"/>
                <w:lang w:val="kk-KZ"/>
              </w:rPr>
              <w:t>кендер мен концентраттарды пайдалана отырып металл өндіру;</w:t>
            </w:r>
          </w:p>
        </w:tc>
      </w:tr>
      <w:tr w:rsidR="001C144F" w:rsidRPr="00D96019" w14:paraId="63F753AF" w14:textId="77777777" w:rsidTr="007B52E0">
        <w:trPr>
          <w:trHeight w:val="340"/>
        </w:trPr>
        <w:tc>
          <w:tcPr>
            <w:tcW w:w="1488" w:type="pct"/>
          </w:tcPr>
          <w:p w14:paraId="046D1D75" w14:textId="77777777" w:rsidR="001C144F" w:rsidRPr="001C144F" w:rsidRDefault="001C144F" w:rsidP="001C144F">
            <w:pPr>
              <w:jc w:val="both"/>
              <w:rPr>
                <w:sz w:val="28"/>
                <w:szCs w:val="28"/>
                <w:u w:color="000000"/>
                <w:lang w:val="kk-KZ"/>
              </w:rPr>
            </w:pPr>
            <w:r w:rsidRPr="001C144F">
              <w:rPr>
                <w:sz w:val="28"/>
                <w:szCs w:val="28"/>
                <w:u w:color="000000"/>
                <w:lang w:val="kk-KZ"/>
              </w:rPr>
              <w:t xml:space="preserve">бейтараптандыру </w:t>
            </w:r>
          </w:p>
        </w:tc>
        <w:tc>
          <w:tcPr>
            <w:tcW w:w="257" w:type="pct"/>
          </w:tcPr>
          <w:p w14:paraId="690FBA07"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1B6099C1" w14:textId="77777777" w:rsidR="001C144F" w:rsidRPr="001C144F" w:rsidRDefault="001C144F" w:rsidP="001C144F">
            <w:pPr>
              <w:jc w:val="both"/>
              <w:rPr>
                <w:sz w:val="28"/>
                <w:szCs w:val="28"/>
                <w:u w:color="000000"/>
                <w:lang w:val="kk-KZ"/>
              </w:rPr>
            </w:pPr>
            <w:r w:rsidRPr="001C144F">
              <w:rPr>
                <w:sz w:val="28"/>
                <w:szCs w:val="28"/>
                <w:u w:color="000000"/>
                <w:lang w:val="kk-KZ"/>
              </w:rPr>
              <w:t>қышқыл мен негіздің тұз бен әлсіз ыдырайтын зат түзе отырып өзара әрекеттесу реакциясы;</w:t>
            </w:r>
          </w:p>
        </w:tc>
      </w:tr>
      <w:tr w:rsidR="001C144F" w:rsidRPr="00D96019" w14:paraId="786C211B" w14:textId="77777777" w:rsidTr="007B52E0">
        <w:trPr>
          <w:trHeight w:val="340"/>
        </w:trPr>
        <w:tc>
          <w:tcPr>
            <w:tcW w:w="1488" w:type="pct"/>
          </w:tcPr>
          <w:p w14:paraId="225240DC" w14:textId="77777777" w:rsidR="001C144F" w:rsidRPr="001C144F" w:rsidRDefault="001C144F" w:rsidP="001C144F">
            <w:pPr>
              <w:jc w:val="both"/>
              <w:rPr>
                <w:sz w:val="28"/>
                <w:szCs w:val="28"/>
                <w:u w:color="000000"/>
                <w:lang w:val="kk-KZ"/>
              </w:rPr>
            </w:pPr>
            <w:r w:rsidRPr="001C144F">
              <w:rPr>
                <w:sz w:val="28"/>
                <w:szCs w:val="28"/>
                <w:u w:color="000000"/>
                <w:lang w:val="kk-KZ"/>
              </w:rPr>
              <w:t xml:space="preserve">білікті уатқыш </w:t>
            </w:r>
          </w:p>
        </w:tc>
        <w:tc>
          <w:tcPr>
            <w:tcW w:w="257" w:type="pct"/>
          </w:tcPr>
          <w:p w14:paraId="488EFB0F"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30423EB3" w14:textId="77777777" w:rsidR="001C144F" w:rsidRPr="001C144F" w:rsidRDefault="001C144F" w:rsidP="001C144F">
            <w:pPr>
              <w:jc w:val="both"/>
              <w:rPr>
                <w:sz w:val="28"/>
                <w:szCs w:val="28"/>
                <w:u w:color="000000"/>
                <w:lang w:val="kk-KZ"/>
              </w:rPr>
            </w:pPr>
            <w:r w:rsidRPr="001C144F">
              <w:rPr>
                <w:sz w:val="28"/>
                <w:szCs w:val="28"/>
                <w:u w:color="000000"/>
                <w:lang w:val="kk-KZ"/>
              </w:rPr>
              <w:t>екі білік орнатылған ауыр жақтаудан тұратын қайталама уатқыш типі. Екі білік бір-біріне қарай айналып жұмыс істейді. Жоғарыдан берілетін жыныс қозғалмалы біліктер арасында қысылып, ұсақталып, төмен жағынан шығарып тасталады;</w:t>
            </w:r>
          </w:p>
        </w:tc>
      </w:tr>
      <w:tr w:rsidR="001C144F" w:rsidRPr="00D96019" w14:paraId="5F402F61" w14:textId="77777777" w:rsidTr="007B52E0">
        <w:trPr>
          <w:trHeight w:val="340"/>
        </w:trPr>
        <w:tc>
          <w:tcPr>
            <w:tcW w:w="1488" w:type="pct"/>
          </w:tcPr>
          <w:p w14:paraId="673EFEF8" w14:textId="77777777" w:rsidR="001C144F" w:rsidRPr="001C144F" w:rsidRDefault="001C144F" w:rsidP="001C144F">
            <w:pPr>
              <w:jc w:val="both"/>
              <w:rPr>
                <w:sz w:val="28"/>
                <w:szCs w:val="28"/>
                <w:u w:color="000000"/>
                <w:lang w:val="kk-KZ"/>
              </w:rPr>
            </w:pPr>
            <w:r w:rsidRPr="001C144F">
              <w:rPr>
                <w:sz w:val="28"/>
                <w:szCs w:val="28"/>
                <w:u w:color="000000"/>
                <w:lang w:val="kk-KZ"/>
              </w:rPr>
              <w:t>ванна</w:t>
            </w:r>
          </w:p>
        </w:tc>
        <w:tc>
          <w:tcPr>
            <w:tcW w:w="257" w:type="pct"/>
          </w:tcPr>
          <w:p w14:paraId="76C85B2A"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7F5E49BF" w14:textId="77777777" w:rsidR="001C144F" w:rsidRPr="001C144F" w:rsidRDefault="001C144F" w:rsidP="001C144F">
            <w:pPr>
              <w:jc w:val="both"/>
              <w:rPr>
                <w:sz w:val="28"/>
                <w:szCs w:val="28"/>
                <w:u w:color="000000"/>
                <w:lang w:val="kk-KZ"/>
              </w:rPr>
            </w:pPr>
            <w:r w:rsidRPr="001C144F">
              <w:rPr>
                <w:sz w:val="28"/>
                <w:szCs w:val="28"/>
                <w:u w:color="000000"/>
                <w:lang w:val="kk-KZ"/>
              </w:rPr>
              <w:t>беткі қабатты үлестік өңдеуге арналған химиялық заттар ерітіндісі, мысалы, улау ваннасы. Бұл термин процестер тізбегіндегі тиісті резервуарға немесе жұмыс станциясына да қатысты;</w:t>
            </w:r>
          </w:p>
        </w:tc>
      </w:tr>
      <w:tr w:rsidR="001C144F" w:rsidRPr="00D96019" w14:paraId="7690644F" w14:textId="77777777" w:rsidTr="007B52E0">
        <w:trPr>
          <w:trHeight w:val="340"/>
        </w:trPr>
        <w:tc>
          <w:tcPr>
            <w:tcW w:w="1488" w:type="pct"/>
          </w:tcPr>
          <w:p w14:paraId="3C6673FB" w14:textId="77777777" w:rsidR="001C144F" w:rsidRPr="001C144F" w:rsidRDefault="001C144F" w:rsidP="001C144F">
            <w:pPr>
              <w:jc w:val="both"/>
              <w:rPr>
                <w:sz w:val="28"/>
                <w:szCs w:val="28"/>
                <w:u w:color="000000"/>
                <w:lang w:val="kk-KZ"/>
              </w:rPr>
            </w:pPr>
            <w:r w:rsidRPr="001C144F">
              <w:rPr>
                <w:sz w:val="28"/>
                <w:szCs w:val="28"/>
                <w:u w:color="000000"/>
                <w:lang w:val="kk-KZ"/>
              </w:rPr>
              <w:t>вельцтеу</w:t>
            </w:r>
          </w:p>
        </w:tc>
        <w:tc>
          <w:tcPr>
            <w:tcW w:w="257" w:type="pct"/>
          </w:tcPr>
          <w:p w14:paraId="417C328F"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54AC71A3" w14:textId="77777777" w:rsidR="001C144F" w:rsidRPr="001C144F" w:rsidRDefault="001C144F" w:rsidP="001C144F">
            <w:pPr>
              <w:jc w:val="both"/>
              <w:rPr>
                <w:sz w:val="28"/>
                <w:szCs w:val="28"/>
                <w:u w:color="000000"/>
                <w:lang w:val="kk-KZ"/>
              </w:rPr>
            </w:pPr>
            <w:r w:rsidRPr="001C144F">
              <w:rPr>
                <w:sz w:val="28"/>
                <w:szCs w:val="28"/>
                <w:u w:color="000000"/>
                <w:lang w:val="kk-KZ"/>
              </w:rPr>
              <w:t>қорғасын, мыс және қалайы өндірістерінің полиметалл қалдықтарын айналмалы пеште қыздырғанда айдау арқылы (Zn, Pb, Cd және т. б.) металдар алу процесі;</w:t>
            </w:r>
          </w:p>
        </w:tc>
      </w:tr>
      <w:tr w:rsidR="001C144F" w:rsidRPr="00D96019" w14:paraId="6357893D" w14:textId="77777777" w:rsidTr="007B52E0">
        <w:trPr>
          <w:trHeight w:val="340"/>
        </w:trPr>
        <w:tc>
          <w:tcPr>
            <w:tcW w:w="1488" w:type="pct"/>
          </w:tcPr>
          <w:p w14:paraId="1C6532B2" w14:textId="77777777" w:rsidR="001C144F" w:rsidRPr="001C144F" w:rsidRDefault="001C144F" w:rsidP="001C144F">
            <w:pPr>
              <w:jc w:val="both"/>
              <w:rPr>
                <w:sz w:val="28"/>
                <w:szCs w:val="28"/>
                <w:u w:color="000000"/>
                <w:lang w:val="kk-KZ"/>
              </w:rPr>
            </w:pPr>
            <w:r w:rsidRPr="001C144F">
              <w:rPr>
                <w:sz w:val="28"/>
                <w:szCs w:val="28"/>
                <w:u w:color="000000"/>
                <w:lang w:val="kk-KZ"/>
              </w:rPr>
              <w:t>дәлдік</w:t>
            </w:r>
          </w:p>
        </w:tc>
        <w:tc>
          <w:tcPr>
            <w:tcW w:w="257" w:type="pct"/>
          </w:tcPr>
          <w:p w14:paraId="7156A436"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23E6ABBF" w14:textId="77777777" w:rsidR="001C144F" w:rsidRPr="001C144F" w:rsidRDefault="001C144F" w:rsidP="001C144F">
            <w:pPr>
              <w:jc w:val="both"/>
              <w:rPr>
                <w:sz w:val="28"/>
                <w:szCs w:val="28"/>
                <w:u w:color="000000"/>
                <w:lang w:val="kk-KZ"/>
              </w:rPr>
            </w:pPr>
            <w:r w:rsidRPr="001C144F">
              <w:rPr>
                <w:sz w:val="28"/>
                <w:szCs w:val="28"/>
                <w:u w:color="000000"/>
                <w:lang w:val="kk-KZ"/>
              </w:rPr>
              <w:t xml:space="preserve">термин өлшенген мәндермен байланысты. Өлшеудің қабылданған немесе шынайы мәнге қаншалықты дәл сәйкес келетінін бағалауды білдіреді. Дәлдікті бағалау үшін тазалығы </w:t>
            </w:r>
            <w:r w:rsidRPr="001C144F">
              <w:rPr>
                <w:sz w:val="28"/>
                <w:szCs w:val="28"/>
                <w:u w:color="000000"/>
                <w:lang w:val="kk-KZ"/>
              </w:rPr>
              <w:lastRenderedPageBreak/>
              <w:t>және/немесе концентрациясы белгілі химиялық препараттар қолданылады. «Стандартты» деп аталатын бұл ерітінділер үлгілер өлшенетін әдісті қолдана отырып талданады. Дәлдікті ешқашан қателікпен шатастырмау керек: қателік аналитикалық нәтижелерді қаншалықты дәл шығаруға болатынын өлшейді;</w:t>
            </w:r>
          </w:p>
        </w:tc>
      </w:tr>
      <w:tr w:rsidR="001C144F" w:rsidRPr="00D96019" w14:paraId="5FAEAA40" w14:textId="77777777" w:rsidTr="007B52E0">
        <w:trPr>
          <w:trHeight w:val="340"/>
        </w:trPr>
        <w:tc>
          <w:tcPr>
            <w:tcW w:w="1488" w:type="pct"/>
          </w:tcPr>
          <w:p w14:paraId="3038D49C" w14:textId="77777777" w:rsidR="001C144F" w:rsidRPr="001C144F" w:rsidRDefault="001C144F" w:rsidP="001C144F">
            <w:pPr>
              <w:jc w:val="both"/>
              <w:rPr>
                <w:sz w:val="28"/>
                <w:szCs w:val="28"/>
                <w:u w:color="000000"/>
                <w:lang w:val="kk-KZ"/>
              </w:rPr>
            </w:pPr>
            <w:r w:rsidRPr="001C144F">
              <w:rPr>
                <w:sz w:val="28"/>
                <w:szCs w:val="28"/>
                <w:u w:color="000000"/>
                <w:lang w:val="kk-KZ"/>
              </w:rPr>
              <w:lastRenderedPageBreak/>
              <w:t>доломит</w:t>
            </w:r>
          </w:p>
        </w:tc>
        <w:tc>
          <w:tcPr>
            <w:tcW w:w="257" w:type="pct"/>
          </w:tcPr>
          <w:p w14:paraId="0F412A49"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51FFDC2E" w14:textId="77777777" w:rsidR="001C144F" w:rsidRPr="001C144F" w:rsidRDefault="001C144F" w:rsidP="001C144F">
            <w:pPr>
              <w:jc w:val="both"/>
              <w:rPr>
                <w:sz w:val="28"/>
                <w:szCs w:val="28"/>
                <w:u w:color="000000"/>
                <w:lang w:val="kk-KZ"/>
              </w:rPr>
            </w:pPr>
            <w:r w:rsidRPr="001C144F">
              <w:rPr>
                <w:sz w:val="28"/>
                <w:szCs w:val="28"/>
                <w:u w:color="000000"/>
                <w:lang w:val="kk-KZ"/>
              </w:rPr>
              <w:t>карбонатты фракцияда минералды доломиттер, кальций-магний карбонаты (CaMg (CO3)) басым болатын әктас түрі;</w:t>
            </w:r>
          </w:p>
        </w:tc>
      </w:tr>
      <w:tr w:rsidR="001C144F" w:rsidRPr="00D96019" w14:paraId="3A28E956" w14:textId="77777777" w:rsidTr="007B52E0">
        <w:trPr>
          <w:trHeight w:val="340"/>
        </w:trPr>
        <w:tc>
          <w:tcPr>
            <w:tcW w:w="1488" w:type="pct"/>
          </w:tcPr>
          <w:p w14:paraId="4AC63569" w14:textId="77777777" w:rsidR="001C144F" w:rsidRPr="001C144F" w:rsidRDefault="001C144F" w:rsidP="001C144F">
            <w:pPr>
              <w:jc w:val="both"/>
              <w:rPr>
                <w:sz w:val="28"/>
                <w:szCs w:val="28"/>
                <w:u w:color="000000"/>
                <w:lang w:val="kk-KZ"/>
              </w:rPr>
            </w:pPr>
            <w:r w:rsidRPr="001C144F">
              <w:rPr>
                <w:sz w:val="28"/>
                <w:szCs w:val="28"/>
                <w:u w:color="000000"/>
                <w:lang w:val="kk-KZ"/>
              </w:rPr>
              <w:t>дренаж</w:t>
            </w:r>
          </w:p>
        </w:tc>
        <w:tc>
          <w:tcPr>
            <w:tcW w:w="257" w:type="pct"/>
          </w:tcPr>
          <w:p w14:paraId="30FBE705"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4ADA778B" w14:textId="77777777" w:rsidR="001C144F" w:rsidRPr="001C144F" w:rsidRDefault="001C144F" w:rsidP="001C144F">
            <w:pPr>
              <w:jc w:val="both"/>
              <w:rPr>
                <w:sz w:val="28"/>
                <w:szCs w:val="28"/>
                <w:u w:color="000000"/>
                <w:lang w:val="kk-KZ"/>
              </w:rPr>
            </w:pPr>
            <w:r w:rsidRPr="001C144F">
              <w:rPr>
                <w:sz w:val="28"/>
                <w:szCs w:val="28"/>
                <w:u w:color="000000"/>
                <w:lang w:val="kk-KZ"/>
              </w:rPr>
              <w:t>жерүсті ағындары мен жерасты суларын қоса алғанда, ауданнан жерүсті және жерасты суларын табиғи немесе жасанды жолмен ағызып жіберу;</w:t>
            </w:r>
          </w:p>
        </w:tc>
      </w:tr>
      <w:tr w:rsidR="001C144F" w:rsidRPr="00D96019" w14:paraId="775C67E8" w14:textId="77777777" w:rsidTr="007B52E0">
        <w:trPr>
          <w:trHeight w:val="340"/>
        </w:trPr>
        <w:tc>
          <w:tcPr>
            <w:tcW w:w="1488" w:type="pct"/>
          </w:tcPr>
          <w:p w14:paraId="4E8C59EA" w14:textId="77777777" w:rsidR="001C144F" w:rsidRPr="001C144F" w:rsidRDefault="001C144F" w:rsidP="001C144F">
            <w:pPr>
              <w:jc w:val="both"/>
              <w:rPr>
                <w:sz w:val="28"/>
                <w:szCs w:val="28"/>
                <w:u w:color="000000"/>
                <w:lang w:val="kk-KZ"/>
              </w:rPr>
            </w:pPr>
            <w:r w:rsidRPr="001C144F">
              <w:rPr>
                <w:sz w:val="28"/>
                <w:szCs w:val="28"/>
                <w:u w:color="000000"/>
                <w:lang w:val="kk-KZ"/>
              </w:rPr>
              <w:t>ендірудің қозғаушы күші</w:t>
            </w:r>
          </w:p>
        </w:tc>
        <w:tc>
          <w:tcPr>
            <w:tcW w:w="257" w:type="pct"/>
          </w:tcPr>
          <w:p w14:paraId="79623F65"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4926FA48" w14:textId="77777777" w:rsidR="001C144F" w:rsidRPr="001C144F" w:rsidRDefault="001C144F" w:rsidP="001C144F">
            <w:pPr>
              <w:jc w:val="both"/>
              <w:rPr>
                <w:sz w:val="28"/>
                <w:szCs w:val="28"/>
                <w:u w:color="000000"/>
                <w:lang w:val="kk-KZ"/>
              </w:rPr>
            </w:pPr>
            <w:r w:rsidRPr="001C144F">
              <w:rPr>
                <w:sz w:val="28"/>
                <w:szCs w:val="28"/>
                <w:u w:color="000000"/>
                <w:lang w:val="kk-KZ"/>
              </w:rPr>
              <w:t>технологияны іске асыру себептері, мысалы, басқа заңнама, өнім сапасын жақсарту;</w:t>
            </w:r>
          </w:p>
        </w:tc>
      </w:tr>
      <w:tr w:rsidR="001C144F" w:rsidRPr="00D96019" w14:paraId="6C18E74A" w14:textId="77777777" w:rsidTr="007B52E0">
        <w:trPr>
          <w:trHeight w:val="340"/>
        </w:trPr>
        <w:tc>
          <w:tcPr>
            <w:tcW w:w="1488" w:type="pct"/>
          </w:tcPr>
          <w:p w14:paraId="2F0B21A0" w14:textId="77777777" w:rsidR="001C144F" w:rsidRPr="001C144F" w:rsidRDefault="001C144F" w:rsidP="001C144F">
            <w:pPr>
              <w:jc w:val="both"/>
              <w:rPr>
                <w:sz w:val="28"/>
                <w:szCs w:val="28"/>
                <w:u w:color="000000"/>
                <w:lang w:val="kk-KZ"/>
              </w:rPr>
            </w:pPr>
            <w:r w:rsidRPr="001C144F">
              <w:rPr>
                <w:sz w:val="28"/>
                <w:szCs w:val="28"/>
                <w:u w:color="000000"/>
                <w:lang w:val="kk-KZ"/>
              </w:rPr>
              <w:t>ең үздік қолжетімді техникалар</w:t>
            </w:r>
          </w:p>
        </w:tc>
        <w:tc>
          <w:tcPr>
            <w:tcW w:w="257" w:type="pct"/>
          </w:tcPr>
          <w:p w14:paraId="5915B1CB"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30529B34" w14:textId="77777777" w:rsidR="001C144F" w:rsidRPr="001C144F" w:rsidRDefault="001C144F" w:rsidP="001C144F">
            <w:pPr>
              <w:jc w:val="both"/>
              <w:rPr>
                <w:sz w:val="28"/>
                <w:szCs w:val="28"/>
                <w:u w:color="000000"/>
                <w:lang w:val="kk-KZ"/>
              </w:rPr>
            </w:pPr>
            <w:r w:rsidRPr="001C144F">
              <w:rPr>
                <w:sz w:val="28"/>
                <w:szCs w:val="28"/>
                <w:u w:color="000000"/>
                <w:lang w:val="kk-KZ"/>
              </w:rPr>
              <w:t>қызмет түрлері мен оларды жүзеге асыру әдістерінің неғұрлым тиімді және озыңқы даму сатысы, ол бұлардың технологиялық нормативтерді және қоршаған ортаға антропогендік теріс әсерді болғызбауға немесе, егер бұл іс жүзінде мүмкін болмаса, барынша азайтуға бағытталған өзге де экологиялық шарттарды белгілеуге негіз болу үшін практикалық жарамдылығын айғақтайды;</w:t>
            </w:r>
          </w:p>
        </w:tc>
      </w:tr>
      <w:tr w:rsidR="001C144F" w:rsidRPr="00D96019" w14:paraId="7B57E01C" w14:textId="77777777" w:rsidTr="007B52E0">
        <w:trPr>
          <w:trHeight w:val="340"/>
        </w:trPr>
        <w:tc>
          <w:tcPr>
            <w:tcW w:w="1488" w:type="pct"/>
          </w:tcPr>
          <w:p w14:paraId="126DF414" w14:textId="77777777" w:rsidR="001C144F" w:rsidRPr="001C144F" w:rsidRDefault="001C144F" w:rsidP="001C144F">
            <w:pPr>
              <w:jc w:val="both"/>
              <w:rPr>
                <w:sz w:val="28"/>
                <w:szCs w:val="28"/>
                <w:u w:color="000000"/>
                <w:lang w:val="kk-KZ"/>
              </w:rPr>
            </w:pPr>
            <w:r w:rsidRPr="001C144F">
              <w:rPr>
                <w:sz w:val="28"/>
                <w:szCs w:val="28"/>
                <w:u w:color="000000"/>
                <w:lang w:val="kk-KZ"/>
              </w:rPr>
              <w:t>ең үздік қолжетімді техникаларды қолдануға байланысты эмиссия деңгейлері</w:t>
            </w:r>
          </w:p>
        </w:tc>
        <w:tc>
          <w:tcPr>
            <w:tcW w:w="257" w:type="pct"/>
          </w:tcPr>
          <w:p w14:paraId="1F394FDA"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74B91497" w14:textId="77777777" w:rsidR="001C144F" w:rsidRPr="001C144F" w:rsidRDefault="001C144F" w:rsidP="001C144F">
            <w:pPr>
              <w:jc w:val="both"/>
              <w:rPr>
                <w:sz w:val="28"/>
                <w:szCs w:val="28"/>
                <w:u w:color="000000"/>
                <w:lang w:val="kk-KZ"/>
              </w:rPr>
            </w:pPr>
            <w:r w:rsidRPr="001C144F">
              <w:rPr>
                <w:sz w:val="28"/>
                <w:szCs w:val="28"/>
                <w:u w:color="000000"/>
                <w:lang w:val="kk-KZ"/>
              </w:rPr>
              <w:t>белгілі бір уақыт кезеңінде және белгілі бір жағдайларда орташаландыруды ескере отырып, ең үздік қолжетімді техникалар бойынша қорытындыда сипатталған бір немесе бірнеше ең үздік қолжетімді техниканы қолдана отырып, объектіні пайдаланудың қалыпты жағдайларында қол жеткізуге болатын эмиссиялар (ластағыш заттардың шоғырлануы) деңгейлерінің диапазоны;</w:t>
            </w:r>
          </w:p>
        </w:tc>
      </w:tr>
      <w:tr w:rsidR="001C144F" w:rsidRPr="00D96019" w14:paraId="7DBD6C8D" w14:textId="77777777" w:rsidTr="007B52E0">
        <w:trPr>
          <w:trHeight w:val="340"/>
        </w:trPr>
        <w:tc>
          <w:tcPr>
            <w:tcW w:w="1488" w:type="pct"/>
          </w:tcPr>
          <w:p w14:paraId="753D8ABB" w14:textId="77777777" w:rsidR="001C144F" w:rsidRPr="001C144F" w:rsidRDefault="001C144F" w:rsidP="001C144F">
            <w:pPr>
              <w:jc w:val="both"/>
              <w:rPr>
                <w:sz w:val="28"/>
                <w:szCs w:val="28"/>
                <w:u w:color="000000"/>
                <w:lang w:val="kk-KZ"/>
              </w:rPr>
            </w:pPr>
            <w:r w:rsidRPr="001C144F">
              <w:rPr>
                <w:sz w:val="28"/>
                <w:szCs w:val="28"/>
                <w:u w:color="000000"/>
                <w:lang w:val="kk-KZ"/>
              </w:rPr>
              <w:t>жағып бітіретін жанарғы</w:t>
            </w:r>
          </w:p>
        </w:tc>
        <w:tc>
          <w:tcPr>
            <w:tcW w:w="257" w:type="pct"/>
          </w:tcPr>
          <w:p w14:paraId="55000BD0"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7DD20958" w14:textId="77777777" w:rsidR="001C144F" w:rsidRPr="001C144F" w:rsidRDefault="001C144F" w:rsidP="001C144F">
            <w:pPr>
              <w:jc w:val="both"/>
              <w:rPr>
                <w:sz w:val="28"/>
                <w:szCs w:val="28"/>
                <w:u w:color="000000"/>
                <w:lang w:val="kk-KZ"/>
              </w:rPr>
            </w:pPr>
            <w:r w:rsidRPr="001C144F">
              <w:rPr>
                <w:sz w:val="28"/>
                <w:szCs w:val="28"/>
                <w:u w:color="000000"/>
                <w:lang w:val="kk-KZ"/>
              </w:rPr>
              <w:t>органикалық қосылыстарды көміртек диоксидіне дейін тотықтыру үшін уақытты, температураны және жеткілікті мөлшерде оттегіні араластыруды қамтамасыз ететін күйдіру жүйесі бар арнайы әзірленген жағуға арналған қосымша қондырғы (үзбей пайдаланылуы міндетті емес). Қондырғылар талап етілетін жылу қуатының көп бөлігін және энергия тиімділігін арттыруды қамтамасыз ету үшін өңделмеген газдың энергия сыйымдылығын пайдаланатындай түрде жобалануы мүмкін;</w:t>
            </w:r>
          </w:p>
        </w:tc>
      </w:tr>
      <w:tr w:rsidR="001C144F" w:rsidRPr="00D96019" w14:paraId="51AB5613" w14:textId="77777777" w:rsidTr="007B52E0">
        <w:trPr>
          <w:trHeight w:val="340"/>
        </w:trPr>
        <w:tc>
          <w:tcPr>
            <w:tcW w:w="1488" w:type="pct"/>
          </w:tcPr>
          <w:p w14:paraId="66FA5987" w14:textId="77777777" w:rsidR="001C144F" w:rsidRPr="001C144F" w:rsidRDefault="001C144F" w:rsidP="001C144F">
            <w:pPr>
              <w:jc w:val="both"/>
              <w:rPr>
                <w:sz w:val="28"/>
                <w:szCs w:val="28"/>
                <w:u w:color="000000"/>
                <w:lang w:val="kk-KZ"/>
              </w:rPr>
            </w:pPr>
            <w:r w:rsidRPr="001C144F">
              <w:rPr>
                <w:sz w:val="28"/>
                <w:szCs w:val="28"/>
                <w:u w:color="000000"/>
                <w:lang w:val="kk-KZ"/>
              </w:rPr>
              <w:lastRenderedPageBreak/>
              <w:t>жағып бітіру</w:t>
            </w:r>
          </w:p>
        </w:tc>
        <w:tc>
          <w:tcPr>
            <w:tcW w:w="257" w:type="pct"/>
          </w:tcPr>
          <w:p w14:paraId="2D497712"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7669BE02" w14:textId="77777777" w:rsidR="001C144F" w:rsidRPr="001C144F" w:rsidRDefault="001C144F" w:rsidP="001C144F">
            <w:pPr>
              <w:jc w:val="both"/>
              <w:rPr>
                <w:sz w:val="28"/>
                <w:szCs w:val="28"/>
                <w:u w:color="000000"/>
                <w:lang w:val="kk-KZ"/>
              </w:rPr>
            </w:pPr>
            <w:r w:rsidRPr="001C144F">
              <w:rPr>
                <w:sz w:val="28"/>
                <w:szCs w:val="28"/>
                <w:u w:color="000000"/>
                <w:lang w:val="kk-KZ"/>
              </w:rPr>
              <w:t>шығатын газдарды ауа бүрку немесе жанарғыны пайдалану арқылы тұтату және жағу (мысалы, СО және (ұшпа) органикалық қосылыстардың мөлшерін азайту үшін;</w:t>
            </w:r>
          </w:p>
        </w:tc>
      </w:tr>
      <w:tr w:rsidR="001C144F" w:rsidRPr="001C144F" w14:paraId="7A006AB3" w14:textId="77777777" w:rsidTr="007B52E0">
        <w:trPr>
          <w:trHeight w:val="340"/>
        </w:trPr>
        <w:tc>
          <w:tcPr>
            <w:tcW w:w="1488" w:type="pct"/>
          </w:tcPr>
          <w:p w14:paraId="351200C7" w14:textId="77777777" w:rsidR="001C144F" w:rsidRPr="001C144F" w:rsidRDefault="001C144F" w:rsidP="001C144F">
            <w:pPr>
              <w:jc w:val="both"/>
              <w:rPr>
                <w:sz w:val="28"/>
                <w:szCs w:val="28"/>
                <w:u w:color="000000"/>
                <w:lang w:val="kk-KZ"/>
              </w:rPr>
            </w:pPr>
            <w:r w:rsidRPr="001C144F">
              <w:rPr>
                <w:sz w:val="28"/>
                <w:szCs w:val="28"/>
                <w:u w:color="000000"/>
                <w:lang w:val="kk-KZ"/>
              </w:rPr>
              <w:t>жағып бітіру камерасы</w:t>
            </w:r>
          </w:p>
        </w:tc>
        <w:tc>
          <w:tcPr>
            <w:tcW w:w="257" w:type="pct"/>
          </w:tcPr>
          <w:p w14:paraId="0EB49F06"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42455CA8" w14:textId="77777777" w:rsidR="001C144F" w:rsidRPr="001C144F" w:rsidRDefault="001C144F" w:rsidP="001C144F">
            <w:pPr>
              <w:jc w:val="both"/>
              <w:rPr>
                <w:sz w:val="28"/>
                <w:szCs w:val="28"/>
                <w:u w:color="000000"/>
                <w:lang w:val="kk-KZ"/>
              </w:rPr>
            </w:pPr>
            <w:r w:rsidRPr="001C144F">
              <w:rPr>
                <w:sz w:val="28"/>
                <w:szCs w:val="28"/>
                <w:u w:color="000000"/>
                <w:lang w:val="kk-KZ"/>
              </w:rPr>
              <w:t>бастапқы жану камерасынан кейін орналасқан, газ күйдірілетін аймаққа қолданылатын термин. Екінші жану камерасы немесе ЕЖК деп те аталады;</w:t>
            </w:r>
          </w:p>
        </w:tc>
      </w:tr>
      <w:tr w:rsidR="001C144F" w:rsidRPr="00D96019" w14:paraId="3817664C" w14:textId="77777777" w:rsidTr="007B52E0">
        <w:trPr>
          <w:trHeight w:val="340"/>
        </w:trPr>
        <w:tc>
          <w:tcPr>
            <w:tcW w:w="1488" w:type="pct"/>
          </w:tcPr>
          <w:p w14:paraId="7D0A54C7" w14:textId="77777777" w:rsidR="001C144F" w:rsidRPr="001C144F" w:rsidRDefault="001C144F" w:rsidP="001C144F">
            <w:pPr>
              <w:jc w:val="both"/>
              <w:rPr>
                <w:sz w:val="28"/>
                <w:szCs w:val="28"/>
                <w:u w:color="000000"/>
                <w:lang w:val="kk-KZ"/>
              </w:rPr>
            </w:pPr>
            <w:r w:rsidRPr="001C144F">
              <w:rPr>
                <w:sz w:val="28"/>
                <w:szCs w:val="28"/>
                <w:u w:color="000000"/>
                <w:lang w:val="kk-KZ"/>
              </w:rPr>
              <w:t>жақтаулы уатқыш</w:t>
            </w:r>
          </w:p>
        </w:tc>
        <w:tc>
          <w:tcPr>
            <w:tcW w:w="257" w:type="pct"/>
          </w:tcPr>
          <w:p w14:paraId="10634AF6"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4C3F6BCD" w14:textId="77777777" w:rsidR="001C144F" w:rsidRPr="001C144F" w:rsidRDefault="001C144F" w:rsidP="001C144F">
            <w:pPr>
              <w:jc w:val="both"/>
              <w:rPr>
                <w:sz w:val="28"/>
                <w:szCs w:val="28"/>
                <w:u w:color="000000"/>
                <w:lang w:val="kk-KZ"/>
              </w:rPr>
            </w:pPr>
            <w:r w:rsidRPr="001C144F">
              <w:rPr>
                <w:sz w:val="28"/>
                <w:szCs w:val="28"/>
                <w:u w:color="000000"/>
                <w:lang w:val="kk-KZ"/>
              </w:rPr>
              <w:t>қозғалмайтын пластина мен тербелмелі пластина арасында соққы немесе ұсақтау арқылы материалдың мөлшерін азайтуға арналған машина;</w:t>
            </w:r>
          </w:p>
        </w:tc>
      </w:tr>
      <w:tr w:rsidR="001C144F" w:rsidRPr="00D96019" w14:paraId="5DB91595" w14:textId="77777777" w:rsidTr="007B52E0">
        <w:trPr>
          <w:trHeight w:val="340"/>
        </w:trPr>
        <w:tc>
          <w:tcPr>
            <w:tcW w:w="1488" w:type="pct"/>
          </w:tcPr>
          <w:p w14:paraId="74BC4EBE" w14:textId="77777777" w:rsidR="001C144F" w:rsidRPr="001C144F" w:rsidRDefault="001C144F" w:rsidP="001C144F">
            <w:pPr>
              <w:jc w:val="both"/>
              <w:rPr>
                <w:sz w:val="28"/>
                <w:szCs w:val="28"/>
                <w:u w:color="000000"/>
                <w:lang w:val="kk-KZ"/>
              </w:rPr>
            </w:pPr>
            <w:r w:rsidRPr="001C144F">
              <w:rPr>
                <w:sz w:val="28"/>
                <w:szCs w:val="28"/>
                <w:u w:color="000000"/>
                <w:lang w:val="kk-KZ"/>
              </w:rPr>
              <w:t>жаңғырту</w:t>
            </w:r>
          </w:p>
        </w:tc>
        <w:tc>
          <w:tcPr>
            <w:tcW w:w="257" w:type="pct"/>
          </w:tcPr>
          <w:p w14:paraId="7725C6C1"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7F46E481" w14:textId="77777777" w:rsidR="001C144F" w:rsidRPr="001C144F" w:rsidRDefault="001C144F" w:rsidP="001C144F">
            <w:pPr>
              <w:jc w:val="both"/>
              <w:rPr>
                <w:sz w:val="28"/>
                <w:szCs w:val="28"/>
                <w:u w:color="000000"/>
                <w:lang w:val="kk-KZ"/>
              </w:rPr>
            </w:pPr>
            <w:r w:rsidRPr="001C144F">
              <w:rPr>
                <w:sz w:val="28"/>
                <w:szCs w:val="28"/>
                <w:u w:color="000000"/>
                <w:lang w:val="kk-KZ"/>
              </w:rPr>
              <w:t>объектіні жаңарту процесі, оны жаңа талаптар мен нормаларға, техникалық шарттарға, сапа көрсеткіштеріне сәйкес келтіру;</w:t>
            </w:r>
          </w:p>
        </w:tc>
      </w:tr>
      <w:tr w:rsidR="001C144F" w:rsidRPr="001C144F" w14:paraId="2E9640D8" w14:textId="77777777" w:rsidTr="007B52E0">
        <w:trPr>
          <w:trHeight w:val="340"/>
        </w:trPr>
        <w:tc>
          <w:tcPr>
            <w:tcW w:w="1488" w:type="pct"/>
          </w:tcPr>
          <w:p w14:paraId="207DE48D" w14:textId="77777777" w:rsidR="001C144F" w:rsidRPr="001C144F" w:rsidRDefault="001C144F" w:rsidP="001C144F">
            <w:pPr>
              <w:jc w:val="both"/>
              <w:rPr>
                <w:sz w:val="28"/>
                <w:szCs w:val="28"/>
                <w:u w:color="000000"/>
                <w:lang w:val="kk-KZ"/>
              </w:rPr>
            </w:pPr>
            <w:r w:rsidRPr="001C144F">
              <w:rPr>
                <w:sz w:val="28"/>
                <w:szCs w:val="28"/>
                <w:u w:color="000000"/>
                <w:lang w:val="kk-KZ"/>
              </w:rPr>
              <w:t>жерасты сулары</w:t>
            </w:r>
          </w:p>
        </w:tc>
        <w:tc>
          <w:tcPr>
            <w:tcW w:w="257" w:type="pct"/>
          </w:tcPr>
          <w:p w14:paraId="18B5AC86"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0CA8461B" w14:textId="77777777" w:rsidR="001C144F" w:rsidRPr="001C144F" w:rsidRDefault="001C144F" w:rsidP="001C144F">
            <w:pPr>
              <w:jc w:val="both"/>
              <w:rPr>
                <w:sz w:val="28"/>
                <w:szCs w:val="28"/>
                <w:u w:color="000000"/>
                <w:lang w:val="kk-KZ"/>
              </w:rPr>
            </w:pPr>
            <w:r w:rsidRPr="001C144F">
              <w:rPr>
                <w:sz w:val="28"/>
                <w:szCs w:val="28"/>
                <w:u w:color="000000"/>
                <w:lang w:val="kk-KZ"/>
              </w:rPr>
              <w:t>қанығу аймағындағы жерасты суларының бір бөлігі. Жерүсті суларынан ерекшеленеді;</w:t>
            </w:r>
          </w:p>
        </w:tc>
      </w:tr>
      <w:tr w:rsidR="001C144F" w:rsidRPr="00D96019" w14:paraId="7CC339AD" w14:textId="77777777" w:rsidTr="007B52E0">
        <w:trPr>
          <w:trHeight w:val="340"/>
        </w:trPr>
        <w:tc>
          <w:tcPr>
            <w:tcW w:w="1488" w:type="pct"/>
          </w:tcPr>
          <w:p w14:paraId="55425970" w14:textId="77777777" w:rsidR="001C144F" w:rsidRPr="001C144F" w:rsidRDefault="001C144F" w:rsidP="001C144F">
            <w:pPr>
              <w:jc w:val="both"/>
              <w:rPr>
                <w:sz w:val="28"/>
                <w:szCs w:val="28"/>
                <w:u w:color="000000"/>
                <w:lang w:val="kk-KZ"/>
              </w:rPr>
            </w:pPr>
            <w:r w:rsidRPr="001C144F">
              <w:rPr>
                <w:sz w:val="28"/>
                <w:szCs w:val="28"/>
                <w:u w:color="000000"/>
                <w:lang w:val="kk-KZ"/>
              </w:rPr>
              <w:t>жерүсті ағыны</w:t>
            </w:r>
          </w:p>
        </w:tc>
        <w:tc>
          <w:tcPr>
            <w:tcW w:w="257" w:type="pct"/>
          </w:tcPr>
          <w:p w14:paraId="6D6DF5A7"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2E75EAF3" w14:textId="77777777" w:rsidR="001C144F" w:rsidRPr="001C144F" w:rsidRDefault="001C144F" w:rsidP="001C144F">
            <w:pPr>
              <w:jc w:val="both"/>
              <w:rPr>
                <w:sz w:val="28"/>
                <w:szCs w:val="28"/>
                <w:u w:color="000000"/>
                <w:lang w:val="kk-KZ"/>
              </w:rPr>
            </w:pPr>
            <w:r w:rsidRPr="001C144F">
              <w:rPr>
                <w:sz w:val="28"/>
                <w:szCs w:val="28"/>
                <w:u w:color="000000"/>
                <w:lang w:val="kk-KZ"/>
              </w:rPr>
              <w:t>жерге сіңбей және жерүсті ағыны түрінде ағатын жауын-шашын мен қардың еріген суының бір бөлігі;</w:t>
            </w:r>
          </w:p>
        </w:tc>
      </w:tr>
      <w:tr w:rsidR="001C144F" w:rsidRPr="00D96019" w14:paraId="636AF7EF" w14:textId="77777777" w:rsidTr="007B52E0">
        <w:trPr>
          <w:trHeight w:val="340"/>
        </w:trPr>
        <w:tc>
          <w:tcPr>
            <w:tcW w:w="1488" w:type="pct"/>
          </w:tcPr>
          <w:p w14:paraId="68889409" w14:textId="77777777" w:rsidR="001C144F" w:rsidRPr="001C144F" w:rsidRDefault="001C144F" w:rsidP="001C144F">
            <w:pPr>
              <w:jc w:val="both"/>
              <w:rPr>
                <w:sz w:val="28"/>
                <w:szCs w:val="28"/>
                <w:u w:color="000000"/>
                <w:lang w:val="kk-KZ"/>
              </w:rPr>
            </w:pPr>
            <w:r w:rsidRPr="001C144F">
              <w:rPr>
                <w:sz w:val="28"/>
                <w:szCs w:val="28"/>
                <w:u w:color="000000"/>
                <w:lang w:val="kk-KZ"/>
              </w:rPr>
              <w:t>жылуды қалпына келтіру</w:t>
            </w:r>
          </w:p>
        </w:tc>
        <w:tc>
          <w:tcPr>
            <w:tcW w:w="257" w:type="pct"/>
          </w:tcPr>
          <w:p w14:paraId="5AA41694"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64030886" w14:textId="77777777" w:rsidR="001C144F" w:rsidRPr="001C144F" w:rsidRDefault="001C144F" w:rsidP="001C144F">
            <w:pPr>
              <w:jc w:val="both"/>
              <w:rPr>
                <w:sz w:val="28"/>
                <w:szCs w:val="28"/>
                <w:u w:color="000000"/>
                <w:lang w:val="kk-KZ"/>
              </w:rPr>
            </w:pPr>
            <w:r w:rsidRPr="001C144F">
              <w:rPr>
                <w:sz w:val="28"/>
                <w:szCs w:val="28"/>
                <w:u w:color="000000"/>
                <w:lang w:val="kk-KZ"/>
              </w:rPr>
              <w:t>бұл секторда термин шикізатты, отынды немесе жағылатын ауаны алдын ала қыздыру үшін технологиялық жылуды қолдануды білдіруі мүмкін;</w:t>
            </w:r>
          </w:p>
        </w:tc>
      </w:tr>
      <w:tr w:rsidR="001C144F" w:rsidRPr="00D96019" w14:paraId="5E342ADA" w14:textId="77777777" w:rsidTr="007B52E0">
        <w:trPr>
          <w:trHeight w:val="340"/>
        </w:trPr>
        <w:tc>
          <w:tcPr>
            <w:tcW w:w="1488" w:type="pct"/>
          </w:tcPr>
          <w:p w14:paraId="19B68450" w14:textId="77777777" w:rsidR="001C144F" w:rsidRPr="001C144F" w:rsidRDefault="001C144F" w:rsidP="001C144F">
            <w:pPr>
              <w:jc w:val="both"/>
              <w:rPr>
                <w:sz w:val="28"/>
                <w:szCs w:val="28"/>
                <w:u w:color="000000"/>
                <w:lang w:val="kk-KZ"/>
              </w:rPr>
            </w:pPr>
            <w:r w:rsidRPr="001C144F">
              <w:rPr>
                <w:sz w:val="28"/>
                <w:szCs w:val="28"/>
                <w:u w:color="000000"/>
                <w:lang w:val="kk-KZ"/>
              </w:rPr>
              <w:t>жіктеу</w:t>
            </w:r>
          </w:p>
        </w:tc>
        <w:tc>
          <w:tcPr>
            <w:tcW w:w="257" w:type="pct"/>
          </w:tcPr>
          <w:p w14:paraId="09FEA78A"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096E0EA3" w14:textId="77777777" w:rsidR="001C144F" w:rsidRPr="001C144F" w:rsidRDefault="001C144F" w:rsidP="001C144F">
            <w:pPr>
              <w:jc w:val="both"/>
              <w:rPr>
                <w:sz w:val="28"/>
                <w:szCs w:val="28"/>
                <w:u w:color="000000"/>
                <w:lang w:val="kk-KZ"/>
              </w:rPr>
            </w:pPr>
            <w:r w:rsidRPr="001C144F">
              <w:rPr>
                <w:sz w:val="28"/>
                <w:szCs w:val="28"/>
                <w:u w:color="000000"/>
                <w:lang w:val="kk-KZ"/>
              </w:rPr>
              <w:t>бөлшектерінің мөлшері әркелкі сусымалы өнімді белгілі бір мөлшердегі бөлшектердің екі немесе одан да көп фракциясына елеуіш құрылғыны қолдану арқылы бөлу;</w:t>
            </w:r>
          </w:p>
        </w:tc>
      </w:tr>
      <w:tr w:rsidR="001C144F" w:rsidRPr="00D96019" w14:paraId="3A513FE7" w14:textId="77777777" w:rsidTr="007B52E0">
        <w:trPr>
          <w:trHeight w:val="340"/>
        </w:trPr>
        <w:tc>
          <w:tcPr>
            <w:tcW w:w="1488" w:type="pct"/>
          </w:tcPr>
          <w:p w14:paraId="125CCA69" w14:textId="77777777" w:rsidR="001C144F" w:rsidRPr="001C144F" w:rsidRDefault="001C144F" w:rsidP="001C144F">
            <w:pPr>
              <w:jc w:val="both"/>
              <w:rPr>
                <w:sz w:val="28"/>
                <w:szCs w:val="28"/>
                <w:u w:color="000000"/>
                <w:lang w:val="kk-KZ"/>
              </w:rPr>
            </w:pPr>
            <w:r w:rsidRPr="001C144F">
              <w:rPr>
                <w:sz w:val="28"/>
                <w:szCs w:val="28"/>
                <w:u w:color="000000"/>
                <w:lang w:val="kk-KZ"/>
              </w:rPr>
              <w:t>жұмыс істеп тұрған қондырғы</w:t>
            </w:r>
          </w:p>
        </w:tc>
        <w:tc>
          <w:tcPr>
            <w:tcW w:w="257" w:type="pct"/>
          </w:tcPr>
          <w:p w14:paraId="0CCDD020"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4EB61505" w14:textId="77777777" w:rsidR="001C144F" w:rsidRPr="001C144F" w:rsidRDefault="001C144F" w:rsidP="001C144F">
            <w:pPr>
              <w:jc w:val="both"/>
              <w:rPr>
                <w:sz w:val="28"/>
                <w:szCs w:val="28"/>
                <w:u w:color="000000"/>
                <w:lang w:val="kk-KZ"/>
              </w:rPr>
            </w:pPr>
            <w:r w:rsidRPr="001C144F">
              <w:rPr>
                <w:sz w:val="28"/>
                <w:szCs w:val="28"/>
                <w:u w:color="000000"/>
                <w:lang w:val="kk-KZ"/>
              </w:rPr>
              <w:t>жұмыс істеп тұрған объектіде (кәсіпорында) орналасқан және осы ЕҚТ бойынша анықтамалық қолданысқа енгізілгенге дейін пайдалануға берілген стационарлық эмиссиялар көзі. Осы ЕҚТ бойынша анықтамалық қолданысқа енгізілгеннен кейін реконструкцияланатын және (немесе) жаңғыртылған қондырғылар жұмыс істеп тұрған қондырғыға жатпайды;</w:t>
            </w:r>
          </w:p>
        </w:tc>
      </w:tr>
      <w:tr w:rsidR="001C144F" w:rsidRPr="00D96019" w14:paraId="2439ADB0" w14:textId="77777777" w:rsidTr="007B52E0">
        <w:trPr>
          <w:trHeight w:val="340"/>
        </w:trPr>
        <w:tc>
          <w:tcPr>
            <w:tcW w:w="1488" w:type="pct"/>
          </w:tcPr>
          <w:p w14:paraId="5A0D47A6" w14:textId="77777777" w:rsidR="001C144F" w:rsidRPr="001C144F" w:rsidRDefault="001C144F" w:rsidP="001C144F">
            <w:pPr>
              <w:jc w:val="both"/>
              <w:rPr>
                <w:sz w:val="28"/>
                <w:szCs w:val="28"/>
                <w:u w:color="000000"/>
                <w:lang w:val="kk-KZ"/>
              </w:rPr>
            </w:pPr>
            <w:r w:rsidRPr="001C144F">
              <w:rPr>
                <w:sz w:val="28"/>
                <w:szCs w:val="28"/>
                <w:u w:color="000000"/>
                <w:lang w:val="kk-KZ"/>
              </w:rPr>
              <w:t>іске қосу және тоқтату операциялары</w:t>
            </w:r>
          </w:p>
        </w:tc>
        <w:tc>
          <w:tcPr>
            <w:tcW w:w="257" w:type="pct"/>
          </w:tcPr>
          <w:p w14:paraId="4A829720"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0EEC8F14" w14:textId="77777777" w:rsidR="001C144F" w:rsidRPr="001C144F" w:rsidRDefault="001C144F" w:rsidP="001C144F">
            <w:pPr>
              <w:jc w:val="both"/>
              <w:rPr>
                <w:sz w:val="28"/>
                <w:szCs w:val="28"/>
                <w:u w:color="000000"/>
                <w:lang w:val="kk-KZ"/>
              </w:rPr>
            </w:pPr>
            <w:r w:rsidRPr="001C144F">
              <w:rPr>
                <w:sz w:val="28"/>
                <w:szCs w:val="28"/>
                <w:u w:color="000000"/>
                <w:lang w:val="kk-KZ"/>
              </w:rPr>
              <w:t>жұмыс істеу барысында пайдалану, жабдық элементі немесе резервуар пайдалануға енгізіледі немесе шығарылады не шығады немесе жұмыс істемейтін күйге келеді. Үнемі тербелмелі белсенділік фазаларын іске қосу немесе тоқтату ретінде қарастыруға болмайды;</w:t>
            </w:r>
          </w:p>
        </w:tc>
      </w:tr>
      <w:tr w:rsidR="001C144F" w:rsidRPr="00D96019" w14:paraId="1BEDA210" w14:textId="77777777" w:rsidTr="007B52E0">
        <w:trPr>
          <w:trHeight w:val="340"/>
        </w:trPr>
        <w:tc>
          <w:tcPr>
            <w:tcW w:w="1488" w:type="pct"/>
          </w:tcPr>
          <w:p w14:paraId="53C8EDFC" w14:textId="77777777" w:rsidR="001C144F" w:rsidRPr="001C144F" w:rsidRDefault="001C144F" w:rsidP="001C144F">
            <w:pPr>
              <w:jc w:val="both"/>
              <w:rPr>
                <w:sz w:val="28"/>
                <w:szCs w:val="28"/>
                <w:u w:color="000000"/>
                <w:lang w:val="kk-KZ"/>
              </w:rPr>
            </w:pPr>
            <w:r w:rsidRPr="001C144F">
              <w:rPr>
                <w:sz w:val="28"/>
                <w:szCs w:val="28"/>
                <w:u w:color="000000"/>
                <w:lang w:val="kk-KZ"/>
              </w:rPr>
              <w:t>калибрлеу</w:t>
            </w:r>
          </w:p>
        </w:tc>
        <w:tc>
          <w:tcPr>
            <w:tcW w:w="257" w:type="pct"/>
          </w:tcPr>
          <w:p w14:paraId="5E5ECD76"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75FD1DCD" w14:textId="77777777" w:rsidR="001C144F" w:rsidRPr="001C144F" w:rsidRDefault="001C144F" w:rsidP="001C144F">
            <w:pPr>
              <w:jc w:val="both"/>
              <w:rPr>
                <w:sz w:val="28"/>
                <w:szCs w:val="28"/>
                <w:u w:color="000000"/>
                <w:lang w:val="kk-KZ"/>
              </w:rPr>
            </w:pPr>
            <w:r w:rsidRPr="001C144F">
              <w:rPr>
                <w:sz w:val="28"/>
                <w:szCs w:val="28"/>
                <w:u w:color="000000"/>
                <w:lang w:val="kk-KZ"/>
              </w:rPr>
              <w:t xml:space="preserve">белгілі бір жағдайларда өлшенетін параметрдің мәндері мен өлшеу жүйесінде көрсетілген мәндер </w:t>
            </w:r>
            <w:r w:rsidRPr="001C144F">
              <w:rPr>
                <w:sz w:val="28"/>
                <w:szCs w:val="28"/>
                <w:u w:color="000000"/>
                <w:lang w:val="kk-KZ"/>
              </w:rPr>
              <w:lastRenderedPageBreak/>
              <w:t>арасында болуы мүмкін жүйелік айырмашылықты белгілейтін операциялар жиынтығы (эталондық материалдар мен олардың қабылданған мәндерін қоса алғанда, нақты «эталондық» жүйеге қатысты келтірілген тиісті мәндермен).</w:t>
            </w:r>
          </w:p>
          <w:p w14:paraId="0A6D3DEF" w14:textId="77777777" w:rsidR="001C144F" w:rsidRPr="001C144F" w:rsidRDefault="001C144F" w:rsidP="001C144F">
            <w:pPr>
              <w:jc w:val="both"/>
              <w:rPr>
                <w:sz w:val="28"/>
                <w:szCs w:val="28"/>
                <w:u w:color="000000"/>
                <w:lang w:val="kk-KZ"/>
              </w:rPr>
            </w:pPr>
            <w:r w:rsidRPr="001C144F">
              <w:rPr>
                <w:sz w:val="28"/>
                <w:szCs w:val="28"/>
                <w:u w:color="000000"/>
                <w:lang w:val="kk-KZ"/>
              </w:rPr>
              <w:t>Ескертпе: калибрлеу нәтижесі өлшеу үшін параметрлердің мәндерін тағайындауға немесе көрсеткіштерге қатысты түзетулерді анықтауға мүмкіндік береді;</w:t>
            </w:r>
          </w:p>
        </w:tc>
      </w:tr>
      <w:tr w:rsidR="001C144F" w:rsidRPr="001C144F" w14:paraId="33FA945D" w14:textId="77777777" w:rsidTr="007B52E0">
        <w:trPr>
          <w:trHeight w:val="340"/>
        </w:trPr>
        <w:tc>
          <w:tcPr>
            <w:tcW w:w="1488" w:type="pct"/>
          </w:tcPr>
          <w:p w14:paraId="066F080C" w14:textId="77777777" w:rsidR="001C144F" w:rsidRPr="001C144F" w:rsidRDefault="001C144F" w:rsidP="001C144F">
            <w:pPr>
              <w:jc w:val="both"/>
              <w:rPr>
                <w:sz w:val="28"/>
                <w:szCs w:val="28"/>
                <w:u w:color="000000"/>
                <w:lang w:val="kk-KZ"/>
              </w:rPr>
            </w:pPr>
            <w:r w:rsidRPr="001C144F">
              <w:rPr>
                <w:sz w:val="28"/>
                <w:szCs w:val="28"/>
                <w:u w:color="000000"/>
                <w:lang w:val="kk-KZ"/>
              </w:rPr>
              <w:lastRenderedPageBreak/>
              <w:t>катод</w:t>
            </w:r>
          </w:p>
        </w:tc>
        <w:tc>
          <w:tcPr>
            <w:tcW w:w="257" w:type="pct"/>
          </w:tcPr>
          <w:p w14:paraId="6C946BBB"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14F5C7B1" w14:textId="77777777" w:rsidR="001C144F" w:rsidRPr="001C144F" w:rsidRDefault="001C144F" w:rsidP="001C144F">
            <w:pPr>
              <w:jc w:val="both"/>
              <w:rPr>
                <w:sz w:val="28"/>
                <w:szCs w:val="28"/>
                <w:u w:color="000000"/>
                <w:lang w:val="kk-KZ"/>
              </w:rPr>
            </w:pPr>
            <w:r w:rsidRPr="001C144F">
              <w:rPr>
                <w:sz w:val="28"/>
                <w:szCs w:val="28"/>
                <w:u w:color="000000"/>
                <w:lang w:val="kk-KZ"/>
              </w:rPr>
              <w:t>теріс электрод;</w:t>
            </w:r>
          </w:p>
        </w:tc>
      </w:tr>
      <w:tr w:rsidR="001C144F" w:rsidRPr="00D96019" w14:paraId="6255C2E9" w14:textId="77777777" w:rsidTr="007B52E0">
        <w:trPr>
          <w:trHeight w:val="340"/>
        </w:trPr>
        <w:tc>
          <w:tcPr>
            <w:tcW w:w="1488" w:type="pct"/>
          </w:tcPr>
          <w:p w14:paraId="2F1A7D11" w14:textId="77777777" w:rsidR="001C144F" w:rsidRPr="001C144F" w:rsidRDefault="001C144F" w:rsidP="001C144F">
            <w:pPr>
              <w:jc w:val="both"/>
              <w:rPr>
                <w:sz w:val="28"/>
                <w:szCs w:val="28"/>
                <w:u w:color="000000"/>
                <w:lang w:val="kk-KZ"/>
              </w:rPr>
            </w:pPr>
            <w:r w:rsidRPr="001C144F">
              <w:rPr>
                <w:sz w:val="28"/>
                <w:szCs w:val="28"/>
                <w:u w:color="000000"/>
                <w:lang w:val="kk-KZ"/>
              </w:rPr>
              <w:t>каустикалық сода</w:t>
            </w:r>
          </w:p>
        </w:tc>
        <w:tc>
          <w:tcPr>
            <w:tcW w:w="257" w:type="pct"/>
          </w:tcPr>
          <w:p w14:paraId="263CC161"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03D375AB" w14:textId="77777777" w:rsidR="001C144F" w:rsidRPr="001C144F" w:rsidRDefault="001C144F" w:rsidP="001C144F">
            <w:pPr>
              <w:jc w:val="both"/>
              <w:rPr>
                <w:sz w:val="28"/>
                <w:szCs w:val="28"/>
                <w:u w:color="000000"/>
                <w:lang w:val="kk-KZ"/>
              </w:rPr>
            </w:pPr>
            <w:r w:rsidRPr="001C144F">
              <w:rPr>
                <w:sz w:val="28"/>
                <w:szCs w:val="28"/>
                <w:u w:color="000000"/>
                <w:lang w:val="kk-KZ"/>
              </w:rPr>
              <w:t>натрий хлоридінің табиғи тұзды суының электролизі немесе сода ерітіндісін каустификациялау арқылы алынатын NaOH эмпирикалық формулалы натрий гидроксиді;</w:t>
            </w:r>
          </w:p>
        </w:tc>
      </w:tr>
      <w:tr w:rsidR="001C144F" w:rsidRPr="00D96019" w14:paraId="0C49E387" w14:textId="77777777" w:rsidTr="007B52E0">
        <w:trPr>
          <w:trHeight w:val="340"/>
        </w:trPr>
        <w:tc>
          <w:tcPr>
            <w:tcW w:w="1488" w:type="pct"/>
          </w:tcPr>
          <w:p w14:paraId="0F2361C7" w14:textId="77777777" w:rsidR="001C144F" w:rsidRPr="001C144F" w:rsidRDefault="001C144F" w:rsidP="001C144F">
            <w:pPr>
              <w:jc w:val="both"/>
              <w:rPr>
                <w:sz w:val="28"/>
                <w:szCs w:val="28"/>
                <w:u w:color="000000"/>
                <w:lang w:val="kk-KZ"/>
              </w:rPr>
            </w:pPr>
            <w:r w:rsidRPr="001C144F">
              <w:rPr>
                <w:sz w:val="28"/>
                <w:szCs w:val="28"/>
                <w:u w:color="000000"/>
                <w:lang w:val="kk-KZ"/>
              </w:rPr>
              <w:t>кен</w:t>
            </w:r>
          </w:p>
        </w:tc>
        <w:tc>
          <w:tcPr>
            <w:tcW w:w="257" w:type="pct"/>
          </w:tcPr>
          <w:p w14:paraId="5B6ACFCE"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2BB2FABD" w14:textId="77777777" w:rsidR="001C144F" w:rsidRPr="001C144F" w:rsidRDefault="001C144F" w:rsidP="001C144F">
            <w:pPr>
              <w:jc w:val="both"/>
              <w:rPr>
                <w:sz w:val="28"/>
                <w:szCs w:val="28"/>
                <w:u w:color="000000"/>
                <w:lang w:val="kk-KZ"/>
              </w:rPr>
            </w:pPr>
            <w:r w:rsidRPr="001C144F">
              <w:rPr>
                <w:sz w:val="28"/>
                <w:szCs w:val="28"/>
                <w:u w:color="000000"/>
                <w:lang w:val="kk-KZ"/>
              </w:rPr>
              <w:t>сапасы мен мөлшері жағынан мейлінше құнды, өндіру арқылы пайда табуға болатын жинақталған минералды немесе әртүрлі пайдалы қазбалар (соның ішінде көмір). Кендердің көпшілігі – «қуыс» деп сипатталған экстракцияланатын минералдар мен тасты бөгде материалдардың қоспалары;</w:t>
            </w:r>
          </w:p>
        </w:tc>
      </w:tr>
      <w:tr w:rsidR="001C144F" w:rsidRPr="00D96019" w14:paraId="2BF3B85C" w14:textId="77777777" w:rsidTr="007B52E0">
        <w:trPr>
          <w:trHeight w:val="340"/>
        </w:trPr>
        <w:tc>
          <w:tcPr>
            <w:tcW w:w="1488" w:type="pct"/>
          </w:tcPr>
          <w:p w14:paraId="09AA74BC" w14:textId="77777777" w:rsidR="001C144F" w:rsidRPr="001C144F" w:rsidRDefault="001C144F" w:rsidP="001C144F">
            <w:pPr>
              <w:jc w:val="both"/>
              <w:rPr>
                <w:sz w:val="28"/>
                <w:szCs w:val="28"/>
                <w:u w:color="000000"/>
                <w:lang w:val="kk-KZ"/>
              </w:rPr>
            </w:pPr>
            <w:r w:rsidRPr="001C144F">
              <w:rPr>
                <w:sz w:val="28"/>
                <w:szCs w:val="28"/>
                <w:u w:color="000000"/>
                <w:lang w:val="kk-KZ"/>
              </w:rPr>
              <w:t>кешенді технологиялық аудит</w:t>
            </w:r>
          </w:p>
        </w:tc>
        <w:tc>
          <w:tcPr>
            <w:tcW w:w="257" w:type="pct"/>
          </w:tcPr>
          <w:p w14:paraId="6B4CF6BC"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02A26B1C" w14:textId="77777777" w:rsidR="001C144F" w:rsidRPr="001C144F" w:rsidRDefault="001C144F" w:rsidP="001C144F">
            <w:pPr>
              <w:jc w:val="both"/>
              <w:rPr>
                <w:sz w:val="28"/>
                <w:szCs w:val="28"/>
                <w:u w:color="000000"/>
                <w:lang w:val="kk-KZ"/>
              </w:rPr>
            </w:pPr>
            <w:r w:rsidRPr="001C144F">
              <w:rPr>
                <w:sz w:val="28"/>
                <w:szCs w:val="28"/>
                <w:u w:color="000000"/>
                <w:lang w:val="kk-KZ"/>
              </w:rPr>
              <w:t>кәсіпорындарда қолданылатын қоршаған ортаға теріс антропогендік әсерді болғызбауға және (немесе) азайтуға, оның ішінде тиісті мәліметтер жинау және (немесе) ең озық қолжетімді техникаларды қолдану саласына жататын объектілерге бару арқылы азайтуға бағытталған техникаларды (технологияларды, тәсілдерді, әдістерді, процестерді, практиканы, тәсілдер мен шешімдерді) сараптамалық бағалау процесі;</w:t>
            </w:r>
          </w:p>
        </w:tc>
      </w:tr>
      <w:tr w:rsidR="001C144F" w:rsidRPr="00D96019" w14:paraId="0D9DA825" w14:textId="77777777" w:rsidTr="007B52E0">
        <w:trPr>
          <w:trHeight w:val="340"/>
        </w:trPr>
        <w:tc>
          <w:tcPr>
            <w:tcW w:w="1488" w:type="pct"/>
          </w:tcPr>
          <w:p w14:paraId="3FF47B30" w14:textId="77777777" w:rsidR="001C144F" w:rsidRPr="001C144F" w:rsidRDefault="001C144F" w:rsidP="001C144F">
            <w:pPr>
              <w:jc w:val="both"/>
              <w:rPr>
                <w:sz w:val="28"/>
                <w:szCs w:val="28"/>
                <w:u w:color="000000"/>
                <w:lang w:val="kk-KZ"/>
              </w:rPr>
            </w:pPr>
            <w:r w:rsidRPr="001C144F">
              <w:rPr>
                <w:sz w:val="28"/>
                <w:szCs w:val="28"/>
                <w:u w:color="000000"/>
                <w:lang w:val="kk-KZ"/>
              </w:rPr>
              <w:t>кешенді тәсіл</w:t>
            </w:r>
          </w:p>
        </w:tc>
        <w:tc>
          <w:tcPr>
            <w:tcW w:w="257" w:type="pct"/>
          </w:tcPr>
          <w:p w14:paraId="2126C225"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66F2D9E2" w14:textId="77777777" w:rsidR="001C144F" w:rsidRPr="001C144F" w:rsidRDefault="001C144F" w:rsidP="001C144F">
            <w:pPr>
              <w:jc w:val="both"/>
              <w:rPr>
                <w:sz w:val="28"/>
                <w:szCs w:val="28"/>
                <w:u w:color="000000"/>
                <w:lang w:val="kk-KZ"/>
              </w:rPr>
            </w:pPr>
            <w:r w:rsidRPr="001C144F">
              <w:rPr>
                <w:sz w:val="28"/>
                <w:szCs w:val="28"/>
                <w:u w:color="000000"/>
                <w:lang w:val="kk-KZ"/>
              </w:rPr>
              <w:t>біреуден көп табиғи орта ескерілетін тәсіл. Бұл тәсілдің артықшылығы кәсіпорынның қоршаған ортаға әсерін кешенді бағалау болып табылады. Мұның өзі әсерді бір ортадан екінші ортаға оның осындай ортаға салдарларды ескермей оңай беру мүмкіндігін азайтады. Кешенді (компонентаралық) тәсіл әрқилы органдардың (ауаның, судың жай-күйіне, қалдықтарды кәдеге жаратуға және т. б. жауапты) маңызды өзара іс-қимылын және қызметінің үйлестірілуін талап етеді;</w:t>
            </w:r>
          </w:p>
        </w:tc>
      </w:tr>
      <w:tr w:rsidR="001C144F" w:rsidRPr="00D96019" w14:paraId="365AB966" w14:textId="77777777" w:rsidTr="007B52E0">
        <w:trPr>
          <w:trHeight w:val="340"/>
        </w:trPr>
        <w:tc>
          <w:tcPr>
            <w:tcW w:w="1488" w:type="pct"/>
          </w:tcPr>
          <w:p w14:paraId="74483C46" w14:textId="77777777" w:rsidR="001C144F" w:rsidRPr="001C144F" w:rsidRDefault="001C144F" w:rsidP="001C144F">
            <w:pPr>
              <w:jc w:val="both"/>
              <w:rPr>
                <w:sz w:val="28"/>
                <w:szCs w:val="28"/>
                <w:u w:color="000000"/>
                <w:lang w:val="kk-KZ"/>
              </w:rPr>
            </w:pPr>
            <w:r w:rsidRPr="001C144F">
              <w:rPr>
                <w:sz w:val="28"/>
                <w:szCs w:val="28"/>
                <w:u w:color="000000"/>
                <w:lang w:val="kk-KZ"/>
              </w:rPr>
              <w:t>компонент</w:t>
            </w:r>
          </w:p>
        </w:tc>
        <w:tc>
          <w:tcPr>
            <w:tcW w:w="257" w:type="pct"/>
          </w:tcPr>
          <w:p w14:paraId="123D4969"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5435FDE9" w14:textId="77777777" w:rsidR="001C144F" w:rsidRPr="001C144F" w:rsidRDefault="001C144F" w:rsidP="001C144F">
            <w:pPr>
              <w:jc w:val="both"/>
              <w:rPr>
                <w:sz w:val="28"/>
                <w:szCs w:val="28"/>
                <w:u w:color="000000"/>
                <w:lang w:val="kk-KZ"/>
              </w:rPr>
            </w:pPr>
            <w:r w:rsidRPr="001C144F">
              <w:rPr>
                <w:sz w:val="28"/>
                <w:szCs w:val="28"/>
                <w:u w:color="000000"/>
                <w:lang w:val="kk-KZ"/>
              </w:rPr>
              <w:t xml:space="preserve">қоспаға, мысалы, сарқынды суға, пайдаланылған газдарға немесе ауаға қосылған зат; </w:t>
            </w:r>
          </w:p>
        </w:tc>
      </w:tr>
      <w:tr w:rsidR="001C144F" w:rsidRPr="00D96019" w14:paraId="278E989B" w14:textId="77777777" w:rsidTr="007B52E0">
        <w:trPr>
          <w:trHeight w:val="340"/>
        </w:trPr>
        <w:tc>
          <w:tcPr>
            <w:tcW w:w="1488" w:type="pct"/>
          </w:tcPr>
          <w:p w14:paraId="51874B28" w14:textId="77777777" w:rsidR="001C144F" w:rsidRPr="001C144F" w:rsidRDefault="001C144F" w:rsidP="001C144F">
            <w:pPr>
              <w:jc w:val="both"/>
              <w:rPr>
                <w:sz w:val="28"/>
                <w:szCs w:val="28"/>
                <w:u w:color="000000"/>
                <w:lang w:val="kk-KZ"/>
              </w:rPr>
            </w:pPr>
            <w:r w:rsidRPr="001C144F">
              <w:rPr>
                <w:sz w:val="28"/>
                <w:szCs w:val="28"/>
                <w:u w:color="000000"/>
                <w:lang w:val="kk-KZ"/>
              </w:rPr>
              <w:lastRenderedPageBreak/>
              <w:t>конденсатор</w:t>
            </w:r>
          </w:p>
        </w:tc>
        <w:tc>
          <w:tcPr>
            <w:tcW w:w="257" w:type="pct"/>
          </w:tcPr>
          <w:p w14:paraId="4E5B13D9"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17154F44" w14:textId="77777777" w:rsidR="001C144F" w:rsidRPr="001C144F" w:rsidRDefault="001C144F" w:rsidP="001C144F">
            <w:pPr>
              <w:jc w:val="both"/>
              <w:rPr>
                <w:sz w:val="28"/>
                <w:szCs w:val="28"/>
                <w:u w:color="000000"/>
                <w:lang w:val="kk-KZ"/>
              </w:rPr>
            </w:pPr>
            <w:r w:rsidRPr="001C144F">
              <w:rPr>
                <w:sz w:val="28"/>
                <w:szCs w:val="28"/>
                <w:u w:color="000000"/>
                <w:lang w:val="kk-KZ"/>
              </w:rPr>
              <w:t>скруббер түріндегі цилиндрлік қуыс мұнара, айналымдағы сумен пеш газына қарсы ағынмен суландырылады;</w:t>
            </w:r>
          </w:p>
        </w:tc>
      </w:tr>
      <w:tr w:rsidR="001C144F" w:rsidRPr="00D96019" w14:paraId="15413944" w14:textId="77777777" w:rsidTr="007B52E0">
        <w:trPr>
          <w:trHeight w:val="340"/>
        </w:trPr>
        <w:tc>
          <w:tcPr>
            <w:tcW w:w="1488" w:type="pct"/>
          </w:tcPr>
          <w:p w14:paraId="24812EED" w14:textId="77777777" w:rsidR="001C144F" w:rsidRPr="001C144F" w:rsidRDefault="001C144F" w:rsidP="001C144F">
            <w:pPr>
              <w:jc w:val="both"/>
              <w:rPr>
                <w:sz w:val="28"/>
                <w:szCs w:val="28"/>
                <w:u w:color="000000"/>
                <w:lang w:val="kk-KZ"/>
              </w:rPr>
            </w:pPr>
            <w:r w:rsidRPr="001C144F">
              <w:rPr>
                <w:sz w:val="28"/>
                <w:szCs w:val="28"/>
                <w:u w:color="000000"/>
                <w:lang w:val="kk-KZ"/>
              </w:rPr>
              <w:t>концентрат</w:t>
            </w:r>
          </w:p>
        </w:tc>
        <w:tc>
          <w:tcPr>
            <w:tcW w:w="257" w:type="pct"/>
          </w:tcPr>
          <w:p w14:paraId="0AF211EB"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03A6135B" w14:textId="77777777" w:rsidR="001C144F" w:rsidRPr="001C144F" w:rsidRDefault="001C144F" w:rsidP="001C144F">
            <w:pPr>
              <w:jc w:val="both"/>
              <w:rPr>
                <w:sz w:val="28"/>
                <w:szCs w:val="28"/>
                <w:u w:color="000000"/>
                <w:lang w:val="kk-KZ"/>
              </w:rPr>
            </w:pPr>
            <w:r w:rsidRPr="001C144F">
              <w:rPr>
                <w:sz w:val="28"/>
                <w:szCs w:val="28"/>
                <w:u w:color="000000"/>
                <w:lang w:val="kk-KZ"/>
              </w:rPr>
              <w:t>байыту фабрикасында бөлгеннен кейін құрамында бағалы минералдары жоғары болатын тауарлық өнім;</w:t>
            </w:r>
          </w:p>
        </w:tc>
      </w:tr>
      <w:tr w:rsidR="001C144F" w:rsidRPr="00D96019" w14:paraId="0E29CD85" w14:textId="77777777" w:rsidTr="007B52E0">
        <w:trPr>
          <w:trHeight w:val="340"/>
        </w:trPr>
        <w:tc>
          <w:tcPr>
            <w:tcW w:w="1488" w:type="pct"/>
          </w:tcPr>
          <w:p w14:paraId="023EA9D1" w14:textId="77777777" w:rsidR="001C144F" w:rsidRPr="001C144F" w:rsidRDefault="001C144F" w:rsidP="001C144F">
            <w:pPr>
              <w:jc w:val="both"/>
              <w:rPr>
                <w:sz w:val="28"/>
                <w:szCs w:val="28"/>
                <w:u w:color="000000"/>
                <w:lang w:val="kk-KZ"/>
              </w:rPr>
            </w:pPr>
            <w:r w:rsidRPr="001C144F">
              <w:rPr>
                <w:sz w:val="28"/>
                <w:szCs w:val="28"/>
                <w:u w:color="000000"/>
                <w:lang w:val="kk-KZ"/>
              </w:rPr>
              <w:t xml:space="preserve">кросс-медиа әсерлер </w:t>
            </w:r>
          </w:p>
        </w:tc>
        <w:tc>
          <w:tcPr>
            <w:tcW w:w="257" w:type="pct"/>
          </w:tcPr>
          <w:p w14:paraId="39056EAC"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20739BB9" w14:textId="77777777" w:rsidR="001C144F" w:rsidRPr="001C144F" w:rsidRDefault="001C144F" w:rsidP="001C144F">
            <w:pPr>
              <w:jc w:val="both"/>
              <w:rPr>
                <w:sz w:val="28"/>
                <w:szCs w:val="28"/>
                <w:u w:color="000000"/>
                <w:lang w:val="kk-KZ"/>
              </w:rPr>
            </w:pPr>
            <w:r w:rsidRPr="001C144F">
              <w:rPr>
                <w:sz w:val="28"/>
                <w:szCs w:val="28"/>
                <w:u w:color="000000"/>
                <w:lang w:val="kk-KZ"/>
              </w:rPr>
              <w:t>экологиялық жүктеменің қоршаған ортаның бір компонентінен екіншісіне ығысу мүмкіндігі. Технологияны ендіруден туындаған кез келген жанама әсерлер мен жағымсыз әсерлер;</w:t>
            </w:r>
          </w:p>
        </w:tc>
      </w:tr>
      <w:tr w:rsidR="001C144F" w:rsidRPr="00D96019" w14:paraId="59D50B42" w14:textId="77777777" w:rsidTr="007B52E0">
        <w:trPr>
          <w:trHeight w:val="340"/>
        </w:trPr>
        <w:tc>
          <w:tcPr>
            <w:tcW w:w="1488" w:type="pct"/>
          </w:tcPr>
          <w:p w14:paraId="74BE1B77" w14:textId="77777777" w:rsidR="001C144F" w:rsidRPr="001C144F" w:rsidRDefault="001C144F" w:rsidP="001C144F">
            <w:pPr>
              <w:jc w:val="both"/>
              <w:rPr>
                <w:sz w:val="28"/>
                <w:szCs w:val="28"/>
                <w:u w:color="000000"/>
                <w:lang w:val="kk-KZ"/>
              </w:rPr>
            </w:pPr>
            <w:r w:rsidRPr="001C144F">
              <w:rPr>
                <w:sz w:val="28"/>
                <w:szCs w:val="28"/>
                <w:u w:color="000000"/>
                <w:lang w:val="kk-KZ"/>
              </w:rPr>
              <w:t>қайталама өндіріс</w:t>
            </w:r>
          </w:p>
        </w:tc>
        <w:tc>
          <w:tcPr>
            <w:tcW w:w="257" w:type="pct"/>
          </w:tcPr>
          <w:p w14:paraId="3C308E41"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2DCE2E5A" w14:textId="77777777" w:rsidR="001C144F" w:rsidRPr="001C144F" w:rsidRDefault="001C144F" w:rsidP="001C144F">
            <w:pPr>
              <w:jc w:val="both"/>
              <w:rPr>
                <w:sz w:val="28"/>
                <w:szCs w:val="28"/>
                <w:u w:color="000000"/>
                <w:lang w:val="kk-KZ"/>
              </w:rPr>
            </w:pPr>
            <w:r w:rsidRPr="001C144F">
              <w:rPr>
                <w:sz w:val="28"/>
                <w:szCs w:val="28"/>
                <w:u w:color="000000"/>
                <w:lang w:val="kk-KZ"/>
              </w:rPr>
              <w:t>қайта балқытуды және қоспалауды қоса алғанда, қоқыстарды және/немесе қалдықтарды пайдалана отырып металл өндіру;</w:t>
            </w:r>
          </w:p>
        </w:tc>
      </w:tr>
      <w:tr w:rsidR="001C144F" w:rsidRPr="00D96019" w14:paraId="6C405C45" w14:textId="77777777" w:rsidTr="007B52E0">
        <w:trPr>
          <w:trHeight w:val="340"/>
        </w:trPr>
        <w:tc>
          <w:tcPr>
            <w:tcW w:w="1488" w:type="pct"/>
          </w:tcPr>
          <w:p w14:paraId="5D1DD7A3" w14:textId="77777777" w:rsidR="001C144F" w:rsidRPr="001C144F" w:rsidRDefault="001C144F" w:rsidP="001C144F">
            <w:pPr>
              <w:jc w:val="both"/>
              <w:rPr>
                <w:sz w:val="28"/>
                <w:szCs w:val="28"/>
                <w:u w:color="000000"/>
                <w:lang w:val="kk-KZ"/>
              </w:rPr>
            </w:pPr>
            <w:r w:rsidRPr="001C144F">
              <w:rPr>
                <w:sz w:val="28"/>
                <w:szCs w:val="28"/>
                <w:u w:color="000000"/>
                <w:lang w:val="kk-KZ"/>
              </w:rPr>
              <w:t>қалдық</w:t>
            </w:r>
          </w:p>
        </w:tc>
        <w:tc>
          <w:tcPr>
            <w:tcW w:w="257" w:type="pct"/>
          </w:tcPr>
          <w:p w14:paraId="5CE6814C"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11FB2ED5" w14:textId="77777777" w:rsidR="001C144F" w:rsidRPr="001C144F" w:rsidRDefault="001C144F" w:rsidP="001C144F">
            <w:pPr>
              <w:jc w:val="both"/>
              <w:rPr>
                <w:sz w:val="28"/>
                <w:szCs w:val="28"/>
                <w:u w:color="000000"/>
                <w:lang w:val="kk-KZ"/>
              </w:rPr>
            </w:pPr>
            <w:r w:rsidRPr="001C144F">
              <w:rPr>
                <w:sz w:val="28"/>
                <w:szCs w:val="28"/>
                <w:u w:color="000000"/>
                <w:lang w:val="kk-KZ"/>
              </w:rPr>
              <w:t>өндіріс процесінде шығарылуы қасақана сипатта болмайтын және қоқыс болуы да, болмауы ықтимал материал;</w:t>
            </w:r>
          </w:p>
        </w:tc>
      </w:tr>
      <w:tr w:rsidR="001C144F" w:rsidRPr="00D96019" w14:paraId="725A45C8" w14:textId="77777777" w:rsidTr="007B52E0">
        <w:trPr>
          <w:trHeight w:val="340"/>
        </w:trPr>
        <w:tc>
          <w:tcPr>
            <w:tcW w:w="1488" w:type="pct"/>
          </w:tcPr>
          <w:p w14:paraId="7C20BA6D" w14:textId="77777777" w:rsidR="001C144F" w:rsidRPr="001C144F" w:rsidRDefault="001C144F" w:rsidP="001C144F">
            <w:pPr>
              <w:jc w:val="both"/>
              <w:rPr>
                <w:sz w:val="28"/>
                <w:szCs w:val="28"/>
                <w:u w:color="000000"/>
                <w:lang w:val="kk-KZ"/>
              </w:rPr>
            </w:pPr>
            <w:r w:rsidRPr="001C144F">
              <w:rPr>
                <w:sz w:val="28"/>
                <w:szCs w:val="28"/>
                <w:u w:color="000000"/>
                <w:lang w:val="kk-KZ"/>
              </w:rPr>
              <w:t>қалдықтарды өңдеу</w:t>
            </w:r>
          </w:p>
        </w:tc>
        <w:tc>
          <w:tcPr>
            <w:tcW w:w="257" w:type="pct"/>
          </w:tcPr>
          <w:p w14:paraId="0E9CCF14"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30C0DFE6" w14:textId="77777777" w:rsidR="001C144F" w:rsidRPr="001C144F" w:rsidRDefault="001C144F" w:rsidP="001C144F">
            <w:pPr>
              <w:jc w:val="both"/>
              <w:rPr>
                <w:sz w:val="28"/>
                <w:szCs w:val="28"/>
                <w:u w:color="000000"/>
                <w:lang w:val="kk-KZ"/>
              </w:rPr>
            </w:pPr>
            <w:r w:rsidRPr="001C144F">
              <w:rPr>
                <w:sz w:val="28"/>
                <w:szCs w:val="28"/>
                <w:u w:color="000000"/>
                <w:lang w:val="kk-KZ"/>
              </w:rPr>
              <w:t>қалдықтардың тағайындалу мақсатына қарамастан олардан өнім, материалдар немесе заттар өндіруде (дайындауда) кейіннен пайдалану үшін жарамды пайдалы компоненттерді, шикізатты және (немесе) өзге де материалдарды алуға бағытталған механикалық, физикалық, химиялық және (немесе) биологиялық процестер;</w:t>
            </w:r>
          </w:p>
        </w:tc>
      </w:tr>
      <w:tr w:rsidR="001C144F" w:rsidRPr="00D96019" w14:paraId="6CEA3517" w14:textId="77777777" w:rsidTr="007B52E0">
        <w:trPr>
          <w:trHeight w:val="340"/>
        </w:trPr>
        <w:tc>
          <w:tcPr>
            <w:tcW w:w="1488" w:type="pct"/>
          </w:tcPr>
          <w:p w14:paraId="0C33F196" w14:textId="77777777" w:rsidR="001C144F" w:rsidRPr="001C144F" w:rsidRDefault="001C144F" w:rsidP="001C144F">
            <w:pPr>
              <w:jc w:val="both"/>
              <w:rPr>
                <w:sz w:val="28"/>
                <w:szCs w:val="28"/>
                <w:u w:color="000000"/>
                <w:lang w:val="kk-KZ"/>
              </w:rPr>
            </w:pPr>
            <w:r w:rsidRPr="001C144F">
              <w:rPr>
                <w:sz w:val="28"/>
                <w:szCs w:val="28"/>
                <w:u w:color="000000"/>
                <w:lang w:val="kk-KZ"/>
              </w:rPr>
              <w:t>қалпына келтіру процесі</w:t>
            </w:r>
          </w:p>
        </w:tc>
        <w:tc>
          <w:tcPr>
            <w:tcW w:w="257" w:type="pct"/>
          </w:tcPr>
          <w:p w14:paraId="3FC7B892"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6C0091E7" w14:textId="77777777" w:rsidR="001C144F" w:rsidRPr="001C144F" w:rsidRDefault="001C144F" w:rsidP="001C144F">
            <w:pPr>
              <w:jc w:val="both"/>
              <w:rPr>
                <w:sz w:val="28"/>
                <w:szCs w:val="28"/>
                <w:u w:color="000000"/>
                <w:lang w:val="kk-KZ"/>
              </w:rPr>
            </w:pPr>
            <w:r w:rsidRPr="001C144F">
              <w:rPr>
                <w:sz w:val="28"/>
                <w:szCs w:val="28"/>
                <w:u w:color="000000"/>
                <w:lang w:val="kk-KZ"/>
              </w:rPr>
              <w:t>оттегін оттегімен бірігуге қабілетті қалпына келтіргіш затпен байланыстыру арқылы олардың оксидтерінен металдар алудың физика-химиялық процесі;</w:t>
            </w:r>
          </w:p>
        </w:tc>
      </w:tr>
      <w:tr w:rsidR="001C144F" w:rsidRPr="00D96019" w14:paraId="00135F7D" w14:textId="77777777" w:rsidTr="007B52E0">
        <w:trPr>
          <w:trHeight w:val="340"/>
        </w:trPr>
        <w:tc>
          <w:tcPr>
            <w:tcW w:w="1488" w:type="pct"/>
          </w:tcPr>
          <w:p w14:paraId="70039C07" w14:textId="77777777" w:rsidR="001C144F" w:rsidRPr="001C144F" w:rsidRDefault="001C144F" w:rsidP="001C144F">
            <w:pPr>
              <w:jc w:val="both"/>
              <w:rPr>
                <w:sz w:val="28"/>
                <w:szCs w:val="28"/>
                <w:u w:color="000000"/>
                <w:lang w:val="kk-KZ"/>
              </w:rPr>
            </w:pPr>
            <w:r w:rsidRPr="001C144F">
              <w:rPr>
                <w:sz w:val="28"/>
                <w:szCs w:val="28"/>
                <w:u w:color="000000"/>
                <w:lang w:val="kk-KZ"/>
              </w:rPr>
              <w:t>қож</w:t>
            </w:r>
          </w:p>
        </w:tc>
        <w:tc>
          <w:tcPr>
            <w:tcW w:w="257" w:type="pct"/>
          </w:tcPr>
          <w:p w14:paraId="5585AF4E"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04A3196F" w14:textId="77777777" w:rsidR="001C144F" w:rsidRPr="001C144F" w:rsidRDefault="001C144F" w:rsidP="001C144F">
            <w:pPr>
              <w:jc w:val="both"/>
              <w:rPr>
                <w:sz w:val="28"/>
                <w:szCs w:val="28"/>
                <w:u w:color="000000"/>
                <w:lang w:val="kk-KZ"/>
              </w:rPr>
            </w:pPr>
            <w:r w:rsidRPr="001C144F">
              <w:rPr>
                <w:sz w:val="28"/>
                <w:szCs w:val="28"/>
                <w:u w:color="000000"/>
                <w:lang w:val="kk-KZ"/>
              </w:rPr>
              <w:t>құрамында негізінен силикаттар, штейн немесе металл ретінде өндірілмеуге тиіс және үлес салмағы соңғысына қарағанда анағұрлым төмен заттар бар шыныға айналған немесе ішінара шыныға айналған балқу қалдығы;</w:t>
            </w:r>
          </w:p>
        </w:tc>
      </w:tr>
      <w:tr w:rsidR="001C144F" w:rsidRPr="001C144F" w14:paraId="1173D2C2" w14:textId="77777777" w:rsidTr="007B52E0">
        <w:trPr>
          <w:trHeight w:val="340"/>
        </w:trPr>
        <w:tc>
          <w:tcPr>
            <w:tcW w:w="1488" w:type="pct"/>
          </w:tcPr>
          <w:p w14:paraId="0242FFAD" w14:textId="77777777" w:rsidR="001C144F" w:rsidRPr="001C144F" w:rsidRDefault="001C144F" w:rsidP="001C144F">
            <w:pPr>
              <w:jc w:val="both"/>
              <w:rPr>
                <w:sz w:val="28"/>
                <w:szCs w:val="28"/>
                <w:u w:color="000000"/>
                <w:lang w:val="kk-KZ"/>
              </w:rPr>
            </w:pPr>
            <w:r w:rsidRPr="001C144F">
              <w:rPr>
                <w:sz w:val="28"/>
                <w:szCs w:val="28"/>
                <w:u w:color="000000"/>
                <w:lang w:val="kk-KZ"/>
              </w:rPr>
              <w:t>қол жеткізілген экологиялық пайда</w:t>
            </w:r>
          </w:p>
        </w:tc>
        <w:tc>
          <w:tcPr>
            <w:tcW w:w="257" w:type="pct"/>
          </w:tcPr>
          <w:p w14:paraId="5F574B57"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32F238A5" w14:textId="77777777" w:rsidR="001C144F" w:rsidRPr="001C144F" w:rsidRDefault="001C144F" w:rsidP="001C144F">
            <w:pPr>
              <w:jc w:val="both"/>
              <w:rPr>
                <w:sz w:val="28"/>
                <w:szCs w:val="28"/>
                <w:u w:color="000000"/>
                <w:lang w:val="kk-KZ"/>
              </w:rPr>
            </w:pPr>
            <w:r w:rsidRPr="001C144F">
              <w:rPr>
                <w:sz w:val="28"/>
                <w:szCs w:val="28"/>
                <w:u w:color="000000"/>
                <w:lang w:val="kk-KZ"/>
              </w:rPr>
              <w:t>шығарындылардың қол жеткізілген мәндері мен жұмыс тиімділігін қоса алғанда, технологияның (процестің немесе күрестің) көмегімен қарастырылуға тиіс қоршаған ортаға негізгі әсер(лер). Әдістің басқалармен салыстырғанда экологиялық пайдасы;</w:t>
            </w:r>
          </w:p>
        </w:tc>
      </w:tr>
      <w:tr w:rsidR="001C144F" w:rsidRPr="00D96019" w14:paraId="7AFC47BB" w14:textId="77777777" w:rsidTr="007B52E0">
        <w:trPr>
          <w:trHeight w:val="340"/>
        </w:trPr>
        <w:tc>
          <w:tcPr>
            <w:tcW w:w="1488" w:type="pct"/>
          </w:tcPr>
          <w:p w14:paraId="23691486" w14:textId="77777777" w:rsidR="001C144F" w:rsidRPr="001C144F" w:rsidRDefault="001C144F" w:rsidP="001C144F">
            <w:pPr>
              <w:jc w:val="both"/>
              <w:rPr>
                <w:sz w:val="28"/>
                <w:szCs w:val="28"/>
                <w:u w:color="000000"/>
                <w:lang w:val="kk-KZ"/>
              </w:rPr>
            </w:pPr>
            <w:r w:rsidRPr="001C144F">
              <w:rPr>
                <w:sz w:val="28"/>
                <w:szCs w:val="28"/>
                <w:u w:color="000000"/>
                <w:lang w:val="kk-KZ"/>
              </w:rPr>
              <w:t>қоршаған ортаға эмиссиялар мониторингінің автоматтандырылған жүйесі</w:t>
            </w:r>
          </w:p>
        </w:tc>
        <w:tc>
          <w:tcPr>
            <w:tcW w:w="257" w:type="pct"/>
          </w:tcPr>
          <w:p w14:paraId="11452D6D"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25EC72C9" w14:textId="77777777" w:rsidR="001C144F" w:rsidRPr="001C144F" w:rsidRDefault="001C144F" w:rsidP="001C144F">
            <w:pPr>
              <w:jc w:val="both"/>
              <w:rPr>
                <w:sz w:val="28"/>
                <w:szCs w:val="28"/>
                <w:u w:color="000000"/>
                <w:lang w:val="kk-KZ"/>
              </w:rPr>
            </w:pPr>
            <w:r w:rsidRPr="001C144F">
              <w:rPr>
                <w:sz w:val="28"/>
                <w:szCs w:val="28"/>
                <w:u w:color="000000"/>
                <w:lang w:val="kk-KZ"/>
              </w:rPr>
              <w:t xml:space="preserve">эмиссиялардың негізгі стационарлық көздеріндегі қоршаған ортаға эмиссиялардың көрсеткіштерін қадағалайтын, қоршаған ортаны қорғау саласындағы уәкілетті орган бекіткен өндірістік экологиялық бақылау жүргізу кезінде қоршаған </w:t>
            </w:r>
            <w:r w:rsidRPr="001C144F">
              <w:rPr>
                <w:sz w:val="28"/>
                <w:szCs w:val="28"/>
                <w:u w:color="000000"/>
                <w:lang w:val="kk-KZ"/>
              </w:rPr>
              <w:lastRenderedPageBreak/>
              <w:t xml:space="preserve">ортаға эмиссиялар мониторингінің автоматтандырылған жүйесін жүргізу қағидаларына сәйкес нақты уақыт режимінде қоршаған ортаға эмиссиялар мониторингінің ақпараттық жүйесіне деректерді беруді қамтамасыз ететін өндірістік экологиялық мониторингтің автоматтандырылған жүйесі; </w:t>
            </w:r>
          </w:p>
        </w:tc>
      </w:tr>
      <w:tr w:rsidR="001C144F" w:rsidRPr="00D96019" w14:paraId="1E36FCBC" w14:textId="77777777" w:rsidTr="007B52E0">
        <w:trPr>
          <w:trHeight w:val="340"/>
        </w:trPr>
        <w:tc>
          <w:tcPr>
            <w:tcW w:w="1488" w:type="pct"/>
          </w:tcPr>
          <w:p w14:paraId="3B58D269" w14:textId="77777777" w:rsidR="001C144F" w:rsidRPr="001C144F" w:rsidRDefault="001C144F" w:rsidP="001C144F">
            <w:pPr>
              <w:jc w:val="both"/>
              <w:rPr>
                <w:sz w:val="28"/>
                <w:szCs w:val="28"/>
                <w:u w:color="000000"/>
                <w:lang w:val="kk-KZ"/>
              </w:rPr>
            </w:pPr>
            <w:r w:rsidRPr="001C144F">
              <w:rPr>
                <w:sz w:val="28"/>
                <w:szCs w:val="28"/>
                <w:u w:color="000000"/>
                <w:lang w:val="kk-KZ"/>
              </w:rPr>
              <w:lastRenderedPageBreak/>
              <w:t>қорытпа</w:t>
            </w:r>
          </w:p>
        </w:tc>
        <w:tc>
          <w:tcPr>
            <w:tcW w:w="257" w:type="pct"/>
          </w:tcPr>
          <w:p w14:paraId="598CDB30"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0BC1A080" w14:textId="77777777" w:rsidR="001C144F" w:rsidRPr="001C144F" w:rsidRDefault="001C144F" w:rsidP="001C144F">
            <w:pPr>
              <w:jc w:val="both"/>
              <w:rPr>
                <w:sz w:val="28"/>
                <w:szCs w:val="28"/>
                <w:u w:color="000000"/>
                <w:lang w:val="kk-KZ"/>
              </w:rPr>
            </w:pPr>
            <w:r w:rsidRPr="001C144F">
              <w:rPr>
                <w:sz w:val="28"/>
                <w:szCs w:val="28"/>
                <w:u w:color="000000"/>
                <w:lang w:val="kk-KZ"/>
              </w:rPr>
              <w:t>не ерітіндіде, не қосылыста екі немесе одан да көп элементтерден тұратын, кем дегенде біреуі металл болып табылатын металл және алынған материалдың металға тән қасиеттері болады;</w:t>
            </w:r>
          </w:p>
        </w:tc>
      </w:tr>
      <w:tr w:rsidR="001C144F" w:rsidRPr="00D96019" w14:paraId="494D9DF8" w14:textId="77777777" w:rsidTr="007B52E0">
        <w:trPr>
          <w:trHeight w:val="340"/>
        </w:trPr>
        <w:tc>
          <w:tcPr>
            <w:tcW w:w="1488" w:type="pct"/>
          </w:tcPr>
          <w:p w14:paraId="3E8A6E8C" w14:textId="77777777" w:rsidR="001C144F" w:rsidRPr="001C144F" w:rsidRDefault="001C144F" w:rsidP="001C144F">
            <w:pPr>
              <w:jc w:val="both"/>
              <w:rPr>
                <w:sz w:val="28"/>
                <w:szCs w:val="28"/>
                <w:u w:color="000000"/>
                <w:lang w:val="kk-KZ"/>
              </w:rPr>
            </w:pPr>
            <w:r w:rsidRPr="001C144F">
              <w:rPr>
                <w:sz w:val="28"/>
                <w:szCs w:val="28"/>
                <w:u w:color="000000"/>
                <w:lang w:val="kk-KZ"/>
              </w:rPr>
              <w:t>қосарлы контакт (қосарлы абсорбция)</w:t>
            </w:r>
          </w:p>
        </w:tc>
        <w:tc>
          <w:tcPr>
            <w:tcW w:w="257" w:type="pct"/>
          </w:tcPr>
          <w:p w14:paraId="5FBFB7D1"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58FBA74A" w14:textId="77777777" w:rsidR="001C144F" w:rsidRPr="001C144F" w:rsidRDefault="001C144F" w:rsidP="001C144F">
            <w:pPr>
              <w:jc w:val="both"/>
              <w:rPr>
                <w:sz w:val="28"/>
                <w:szCs w:val="28"/>
                <w:u w:color="000000"/>
                <w:lang w:val="kk-KZ"/>
              </w:rPr>
            </w:pPr>
            <w:r w:rsidRPr="001C144F">
              <w:rPr>
                <w:sz w:val="28"/>
                <w:szCs w:val="28"/>
                <w:u w:color="000000"/>
                <w:lang w:val="kk-KZ"/>
              </w:rPr>
              <w:t>күкірт диоксидінің екі сатылы тотығу және күкірт газын сіңіру әдісі, онда күкірт диоксиді катализатордың 3 қабатынан кейін күкірт оксидін (VI) сіңіру үшін аралық абсорберге жіберіліп, содан кейін моногидратты абсорберде тотығу және одан кейінгі абсорбция үшін катализатордың                            4-қабатына қайтарылады;</w:t>
            </w:r>
          </w:p>
        </w:tc>
      </w:tr>
      <w:tr w:rsidR="001C144F" w:rsidRPr="00D96019" w14:paraId="24D11CCE" w14:textId="77777777" w:rsidTr="007B52E0">
        <w:trPr>
          <w:trHeight w:val="340"/>
        </w:trPr>
        <w:tc>
          <w:tcPr>
            <w:tcW w:w="1488" w:type="pct"/>
          </w:tcPr>
          <w:p w14:paraId="41B21600" w14:textId="77777777" w:rsidR="001C144F" w:rsidRPr="001C144F" w:rsidRDefault="001C144F" w:rsidP="001C144F">
            <w:pPr>
              <w:jc w:val="both"/>
              <w:rPr>
                <w:sz w:val="28"/>
                <w:szCs w:val="28"/>
                <w:u w:color="000000"/>
                <w:lang w:val="kk-KZ"/>
              </w:rPr>
            </w:pPr>
            <w:r w:rsidRPr="001C144F">
              <w:rPr>
                <w:sz w:val="28"/>
                <w:szCs w:val="28"/>
                <w:u w:color="000000"/>
                <w:lang w:val="kk-KZ"/>
              </w:rPr>
              <w:t xml:space="preserve">құрғату </w:t>
            </w:r>
          </w:p>
        </w:tc>
        <w:tc>
          <w:tcPr>
            <w:tcW w:w="257" w:type="pct"/>
          </w:tcPr>
          <w:p w14:paraId="6802CED8"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4EC6344C" w14:textId="77777777" w:rsidR="001C144F" w:rsidRPr="001C144F" w:rsidRDefault="001C144F" w:rsidP="001C144F">
            <w:pPr>
              <w:jc w:val="both"/>
              <w:rPr>
                <w:sz w:val="28"/>
                <w:szCs w:val="28"/>
                <w:u w:color="000000"/>
                <w:lang w:val="kk-KZ"/>
              </w:rPr>
            </w:pPr>
            <w:r w:rsidRPr="001C144F">
              <w:rPr>
                <w:sz w:val="28"/>
                <w:szCs w:val="28"/>
                <w:u w:color="000000"/>
                <w:lang w:val="kk-KZ"/>
              </w:rPr>
              <w:t>жерасты кенішін, немесе ашық карьерді, немесе жанасқан тау жынысын, немесе монолитті емес аймақты судан арылту процесі. Бұл термин, әдетте, концентраттардағы, байыту қалдықтарындағы және өңделген шламдардағы судың мөлшерін азайту үшін де қолданылады;</w:t>
            </w:r>
          </w:p>
        </w:tc>
      </w:tr>
      <w:tr w:rsidR="001C144F" w:rsidRPr="00D96019" w14:paraId="6871B9B4" w14:textId="77777777" w:rsidTr="007B52E0">
        <w:trPr>
          <w:trHeight w:val="340"/>
        </w:trPr>
        <w:tc>
          <w:tcPr>
            <w:tcW w:w="1488" w:type="pct"/>
          </w:tcPr>
          <w:p w14:paraId="054AD279" w14:textId="77777777" w:rsidR="001C144F" w:rsidRPr="001C144F" w:rsidRDefault="001C144F" w:rsidP="001C144F">
            <w:pPr>
              <w:jc w:val="both"/>
              <w:rPr>
                <w:sz w:val="28"/>
                <w:szCs w:val="28"/>
                <w:u w:color="000000"/>
                <w:lang w:val="kk-KZ"/>
              </w:rPr>
            </w:pPr>
            <w:r w:rsidRPr="001C144F">
              <w:rPr>
                <w:sz w:val="28"/>
                <w:szCs w:val="28"/>
                <w:u w:color="000000"/>
                <w:lang w:val="kk-KZ"/>
              </w:rPr>
              <w:t>құю (дайындау)</w:t>
            </w:r>
          </w:p>
        </w:tc>
        <w:tc>
          <w:tcPr>
            <w:tcW w:w="257" w:type="pct"/>
          </w:tcPr>
          <w:p w14:paraId="227911F3"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19B24E47" w14:textId="77777777" w:rsidR="001C144F" w:rsidRPr="001C144F" w:rsidRDefault="001C144F" w:rsidP="001C144F">
            <w:pPr>
              <w:jc w:val="both"/>
              <w:rPr>
                <w:sz w:val="28"/>
                <w:szCs w:val="28"/>
                <w:u w:color="000000"/>
                <w:lang w:val="kk-KZ"/>
              </w:rPr>
            </w:pPr>
            <w:r w:rsidRPr="001C144F">
              <w:rPr>
                <w:sz w:val="28"/>
                <w:szCs w:val="28"/>
                <w:u w:color="000000"/>
                <w:lang w:val="kk-KZ"/>
              </w:rPr>
              <w:t>металды немесе қорытпаны қатайту арқылы қалыптасқан дайын өңдеудегі бұйымдар үшін қолданылатын жалпы термин (ISO 3134–4: 1985);</w:t>
            </w:r>
          </w:p>
        </w:tc>
      </w:tr>
      <w:tr w:rsidR="001C144F" w:rsidRPr="00D96019" w14:paraId="31480E28" w14:textId="77777777" w:rsidTr="007B52E0">
        <w:trPr>
          <w:trHeight w:val="340"/>
        </w:trPr>
        <w:tc>
          <w:tcPr>
            <w:tcW w:w="1488" w:type="pct"/>
          </w:tcPr>
          <w:p w14:paraId="6DEE2C45" w14:textId="77777777" w:rsidR="001C144F" w:rsidRPr="001C144F" w:rsidRDefault="001C144F" w:rsidP="001C144F">
            <w:pPr>
              <w:jc w:val="both"/>
              <w:rPr>
                <w:sz w:val="28"/>
                <w:szCs w:val="28"/>
                <w:u w:color="000000"/>
                <w:lang w:val="kk-KZ"/>
              </w:rPr>
            </w:pPr>
            <w:r w:rsidRPr="001C144F">
              <w:rPr>
                <w:sz w:val="28"/>
                <w:szCs w:val="28"/>
                <w:u w:color="000000"/>
                <w:lang w:val="kk-KZ"/>
              </w:rPr>
              <w:t>қышқыл</w:t>
            </w:r>
          </w:p>
        </w:tc>
        <w:tc>
          <w:tcPr>
            <w:tcW w:w="257" w:type="pct"/>
          </w:tcPr>
          <w:p w14:paraId="652532E6"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5F1E87AE" w14:textId="77777777" w:rsidR="001C144F" w:rsidRPr="001C144F" w:rsidRDefault="001C144F" w:rsidP="001C144F">
            <w:pPr>
              <w:jc w:val="both"/>
              <w:rPr>
                <w:sz w:val="28"/>
                <w:szCs w:val="28"/>
                <w:u w:color="000000"/>
                <w:lang w:val="kk-KZ"/>
              </w:rPr>
            </w:pPr>
            <w:r w:rsidRPr="001C144F">
              <w:rPr>
                <w:sz w:val="28"/>
                <w:szCs w:val="28"/>
                <w:u w:color="000000"/>
                <w:lang w:val="kk-KZ"/>
              </w:rPr>
              <w:t>протон доноры – сулы ерітіндіде сутегі иондарын неғұрлым оңай бөліп алатын зат;</w:t>
            </w:r>
          </w:p>
        </w:tc>
      </w:tr>
      <w:tr w:rsidR="001C144F" w:rsidRPr="00D96019" w14:paraId="345B3A2A" w14:textId="77777777" w:rsidTr="007B52E0">
        <w:trPr>
          <w:trHeight w:val="340"/>
        </w:trPr>
        <w:tc>
          <w:tcPr>
            <w:tcW w:w="1488" w:type="pct"/>
          </w:tcPr>
          <w:p w14:paraId="3453D63F" w14:textId="77777777" w:rsidR="001C144F" w:rsidRPr="001C144F" w:rsidRDefault="001C144F" w:rsidP="001C144F">
            <w:pPr>
              <w:jc w:val="both"/>
              <w:rPr>
                <w:sz w:val="28"/>
                <w:szCs w:val="28"/>
                <w:u w:color="000000"/>
                <w:lang w:val="kk-KZ"/>
              </w:rPr>
            </w:pPr>
            <w:r w:rsidRPr="001C144F">
              <w:rPr>
                <w:sz w:val="28"/>
                <w:szCs w:val="28"/>
                <w:u w:color="000000"/>
                <w:lang w:val="kk-KZ"/>
              </w:rPr>
              <w:t>ластағыш зат</w:t>
            </w:r>
          </w:p>
        </w:tc>
        <w:tc>
          <w:tcPr>
            <w:tcW w:w="257" w:type="pct"/>
          </w:tcPr>
          <w:p w14:paraId="0F4EEDD4"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6206A7AB" w14:textId="77777777" w:rsidR="001C144F" w:rsidRPr="001C144F" w:rsidRDefault="001C144F" w:rsidP="001C144F">
            <w:pPr>
              <w:jc w:val="both"/>
              <w:rPr>
                <w:sz w:val="28"/>
                <w:szCs w:val="28"/>
                <w:u w:color="000000"/>
                <w:lang w:val="kk-KZ"/>
              </w:rPr>
            </w:pPr>
            <w:r w:rsidRPr="001C144F">
              <w:rPr>
                <w:sz w:val="28"/>
                <w:szCs w:val="28"/>
                <w:u w:color="000000"/>
                <w:lang w:val="kk-KZ"/>
              </w:rPr>
              <w:t>қоршаған ортаға өздерінің сапалық немесе сандық сипаттамаларына байланысты түскен кезде табиғи ортаның табиғи тепе-теңдігін бұзатын, табиғи орта компоненттерінің сапасын нашарлататын, экологиялық залал не адамның өміріне және (немесе) денсаулығына зиян келтіруге қабілетті қатты, сұйық, газ тәрізді немесе бу тәрізді күйдегі кез келген заттар;</w:t>
            </w:r>
          </w:p>
        </w:tc>
      </w:tr>
      <w:tr w:rsidR="001C144F" w:rsidRPr="00D96019" w14:paraId="082A8AF7" w14:textId="77777777" w:rsidTr="007B52E0">
        <w:trPr>
          <w:trHeight w:val="340"/>
        </w:trPr>
        <w:tc>
          <w:tcPr>
            <w:tcW w:w="1488" w:type="pct"/>
          </w:tcPr>
          <w:p w14:paraId="2AD33E71" w14:textId="77777777" w:rsidR="001C144F" w:rsidRPr="001C144F" w:rsidRDefault="001C144F" w:rsidP="001C144F">
            <w:pPr>
              <w:jc w:val="both"/>
              <w:rPr>
                <w:sz w:val="28"/>
                <w:szCs w:val="28"/>
                <w:u w:color="000000"/>
                <w:lang w:val="kk-KZ"/>
              </w:rPr>
            </w:pPr>
            <w:r w:rsidRPr="001C144F">
              <w:rPr>
                <w:sz w:val="28"/>
                <w:szCs w:val="28"/>
                <w:u w:color="000000"/>
                <w:lang w:val="kk-KZ"/>
              </w:rPr>
              <w:t>ластағыш заттар төгіндісі</w:t>
            </w:r>
          </w:p>
        </w:tc>
        <w:tc>
          <w:tcPr>
            <w:tcW w:w="257" w:type="pct"/>
          </w:tcPr>
          <w:p w14:paraId="050F3F15"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34F3CDCA" w14:textId="77777777" w:rsidR="001C144F" w:rsidRPr="001C144F" w:rsidRDefault="001C144F" w:rsidP="001C144F">
            <w:pPr>
              <w:jc w:val="both"/>
              <w:rPr>
                <w:sz w:val="28"/>
                <w:szCs w:val="28"/>
                <w:u w:color="000000"/>
                <w:lang w:val="kk-KZ"/>
              </w:rPr>
            </w:pPr>
            <w:r w:rsidRPr="001C144F">
              <w:rPr>
                <w:sz w:val="28"/>
                <w:szCs w:val="28"/>
                <w:u w:color="000000"/>
                <w:lang w:val="kk-KZ"/>
              </w:rPr>
              <w:t>сарқынды сулардағы ластағыш заттардың жерүсті және жерасты су объектілеріне, жер қойнауына немесе жер бетіне түсуі;</w:t>
            </w:r>
          </w:p>
        </w:tc>
      </w:tr>
      <w:tr w:rsidR="001C144F" w:rsidRPr="00D96019" w14:paraId="54C49BEB" w14:textId="77777777" w:rsidTr="007B52E0">
        <w:trPr>
          <w:trHeight w:val="340"/>
        </w:trPr>
        <w:tc>
          <w:tcPr>
            <w:tcW w:w="1488" w:type="pct"/>
          </w:tcPr>
          <w:p w14:paraId="6321CB45" w14:textId="77777777" w:rsidR="001C144F" w:rsidRPr="001C144F" w:rsidRDefault="001C144F" w:rsidP="001C144F">
            <w:pPr>
              <w:jc w:val="both"/>
              <w:rPr>
                <w:sz w:val="28"/>
                <w:szCs w:val="28"/>
                <w:u w:color="000000"/>
                <w:lang w:val="kk-KZ"/>
              </w:rPr>
            </w:pPr>
            <w:r w:rsidRPr="001C144F">
              <w:rPr>
                <w:sz w:val="28"/>
                <w:szCs w:val="28"/>
                <w:u w:color="000000"/>
                <w:lang w:val="kk-KZ"/>
              </w:rPr>
              <w:t>ластағыш заттар шығарындылары</w:t>
            </w:r>
          </w:p>
        </w:tc>
        <w:tc>
          <w:tcPr>
            <w:tcW w:w="257" w:type="pct"/>
          </w:tcPr>
          <w:p w14:paraId="227FEFFC"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212648D3" w14:textId="77777777" w:rsidR="001C144F" w:rsidRPr="001C144F" w:rsidRDefault="001C144F" w:rsidP="001C144F">
            <w:pPr>
              <w:jc w:val="both"/>
              <w:rPr>
                <w:sz w:val="28"/>
                <w:szCs w:val="28"/>
                <w:u w:color="000000"/>
                <w:lang w:val="kk-KZ"/>
              </w:rPr>
            </w:pPr>
            <w:r w:rsidRPr="001C144F">
              <w:rPr>
                <w:sz w:val="28"/>
                <w:szCs w:val="28"/>
                <w:u w:color="000000"/>
                <w:lang w:val="kk-KZ"/>
              </w:rPr>
              <w:t>шығарындылар көздерінен атмосфералық ауаға ластағыш заттардың түсуі;</w:t>
            </w:r>
          </w:p>
        </w:tc>
      </w:tr>
      <w:tr w:rsidR="001C144F" w:rsidRPr="00D96019" w14:paraId="7BDAB621" w14:textId="77777777" w:rsidTr="007B52E0">
        <w:trPr>
          <w:trHeight w:val="340"/>
        </w:trPr>
        <w:tc>
          <w:tcPr>
            <w:tcW w:w="1488" w:type="pct"/>
          </w:tcPr>
          <w:p w14:paraId="159E7B56" w14:textId="77777777" w:rsidR="001C144F" w:rsidRPr="001C144F" w:rsidRDefault="001C144F" w:rsidP="001C144F">
            <w:pPr>
              <w:jc w:val="both"/>
              <w:rPr>
                <w:sz w:val="28"/>
                <w:szCs w:val="28"/>
                <w:u w:color="000000"/>
                <w:lang w:val="kk-KZ"/>
              </w:rPr>
            </w:pPr>
            <w:r w:rsidRPr="001C144F">
              <w:rPr>
                <w:sz w:val="28"/>
                <w:szCs w:val="28"/>
                <w:u w:color="000000"/>
                <w:lang w:val="kk-KZ"/>
              </w:rPr>
              <w:lastRenderedPageBreak/>
              <w:t>легирлеу</w:t>
            </w:r>
          </w:p>
        </w:tc>
        <w:tc>
          <w:tcPr>
            <w:tcW w:w="257" w:type="pct"/>
          </w:tcPr>
          <w:p w14:paraId="7BEE5A78"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0211B1B2" w14:textId="77777777" w:rsidR="001C144F" w:rsidRPr="001C144F" w:rsidRDefault="001C144F" w:rsidP="001C144F">
            <w:pPr>
              <w:jc w:val="both"/>
              <w:rPr>
                <w:sz w:val="28"/>
                <w:szCs w:val="28"/>
                <w:u w:color="000000"/>
                <w:lang w:val="kk-KZ"/>
              </w:rPr>
            </w:pPr>
            <w:r w:rsidRPr="001C144F">
              <w:rPr>
                <w:sz w:val="28"/>
                <w:szCs w:val="28"/>
                <w:u w:color="000000"/>
                <w:lang w:val="kk-KZ"/>
              </w:rPr>
              <w:t>материалдардың құрамына негізгі материалдың физикалық және/немесе химиялық қасиеттерін өзгерту (жақсарту) үшін қоспалар қосу;</w:t>
            </w:r>
          </w:p>
        </w:tc>
      </w:tr>
      <w:tr w:rsidR="001C144F" w:rsidRPr="00D96019" w14:paraId="18217FB2" w14:textId="77777777" w:rsidTr="007B52E0">
        <w:trPr>
          <w:trHeight w:val="340"/>
        </w:trPr>
        <w:tc>
          <w:tcPr>
            <w:tcW w:w="1488" w:type="pct"/>
          </w:tcPr>
          <w:p w14:paraId="108A003D" w14:textId="77777777" w:rsidR="001C144F" w:rsidRPr="001C144F" w:rsidRDefault="001C144F" w:rsidP="001C144F">
            <w:pPr>
              <w:jc w:val="both"/>
              <w:rPr>
                <w:sz w:val="28"/>
                <w:szCs w:val="28"/>
                <w:u w:color="000000"/>
                <w:lang w:val="kk-KZ"/>
              </w:rPr>
            </w:pPr>
            <w:r w:rsidRPr="001C144F">
              <w:rPr>
                <w:sz w:val="28"/>
                <w:szCs w:val="28"/>
                <w:u w:color="000000"/>
                <w:lang w:val="kk-KZ"/>
              </w:rPr>
              <w:t>ликвация</w:t>
            </w:r>
          </w:p>
        </w:tc>
        <w:tc>
          <w:tcPr>
            <w:tcW w:w="257" w:type="pct"/>
          </w:tcPr>
          <w:p w14:paraId="1937CC1A"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0C9DADCE" w14:textId="77777777" w:rsidR="001C144F" w:rsidRPr="001C144F" w:rsidRDefault="001C144F" w:rsidP="001C144F">
            <w:pPr>
              <w:jc w:val="both"/>
              <w:rPr>
                <w:sz w:val="28"/>
                <w:szCs w:val="28"/>
                <w:u w:color="000000"/>
                <w:lang w:val="kk-KZ"/>
              </w:rPr>
            </w:pPr>
            <w:r w:rsidRPr="001C144F">
              <w:rPr>
                <w:sz w:val="28"/>
                <w:szCs w:val="28"/>
                <w:u w:color="000000"/>
                <w:lang w:val="kk-KZ"/>
              </w:rPr>
              <w:t>балқытылған металды бөлуге болатындай етіп қоспалардың ерігіштігі төмендейтін температураға дейін қыздыруды қамтитың рафинациялау әдісі;</w:t>
            </w:r>
          </w:p>
        </w:tc>
      </w:tr>
      <w:tr w:rsidR="001C144F" w:rsidRPr="00D96019" w14:paraId="62AEEF60" w14:textId="77777777" w:rsidTr="007B52E0">
        <w:trPr>
          <w:trHeight w:val="340"/>
        </w:trPr>
        <w:tc>
          <w:tcPr>
            <w:tcW w:w="1488" w:type="pct"/>
          </w:tcPr>
          <w:p w14:paraId="582C8A8E" w14:textId="77777777" w:rsidR="001C144F" w:rsidRPr="001C144F" w:rsidRDefault="001C144F" w:rsidP="001C144F">
            <w:pPr>
              <w:jc w:val="both"/>
              <w:rPr>
                <w:sz w:val="28"/>
                <w:szCs w:val="28"/>
                <w:u w:color="000000"/>
                <w:lang w:val="kk-KZ"/>
              </w:rPr>
            </w:pPr>
            <w:r w:rsidRPr="001C144F">
              <w:rPr>
                <w:sz w:val="28"/>
                <w:szCs w:val="28"/>
                <w:u w:color="000000"/>
                <w:lang w:val="kk-KZ"/>
              </w:rPr>
              <w:t xml:space="preserve">майдалау </w:t>
            </w:r>
          </w:p>
        </w:tc>
        <w:tc>
          <w:tcPr>
            <w:tcW w:w="257" w:type="pct"/>
          </w:tcPr>
          <w:p w14:paraId="3FCC60F2"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1EB00B51" w14:textId="77777777" w:rsidR="001C144F" w:rsidRPr="001C144F" w:rsidRDefault="001C144F" w:rsidP="001C144F">
            <w:pPr>
              <w:jc w:val="both"/>
              <w:rPr>
                <w:sz w:val="28"/>
                <w:szCs w:val="28"/>
                <w:u w:color="000000"/>
                <w:lang w:val="kk-KZ"/>
              </w:rPr>
            </w:pPr>
            <w:r w:rsidRPr="001C144F">
              <w:rPr>
                <w:sz w:val="28"/>
                <w:szCs w:val="28"/>
                <w:u w:color="000000"/>
                <w:lang w:val="kk-KZ"/>
              </w:rPr>
              <w:t>майдалау процесінен ұсақ түйіршікті өнім (&lt;1 мм) алынады, мұнда түйірлердің көлемі абразия мен соққылар арқылы және кейде шыбық, шар және тас қоқымы сияқты бос заттардың еркін қозғалысымен майдаланады;</w:t>
            </w:r>
          </w:p>
        </w:tc>
      </w:tr>
      <w:tr w:rsidR="001C144F" w:rsidRPr="00D96019" w14:paraId="2F21CAB1" w14:textId="77777777" w:rsidTr="007B52E0">
        <w:trPr>
          <w:trHeight w:val="340"/>
        </w:trPr>
        <w:tc>
          <w:tcPr>
            <w:tcW w:w="1488" w:type="pct"/>
          </w:tcPr>
          <w:p w14:paraId="6C22249E" w14:textId="77777777" w:rsidR="001C144F" w:rsidRPr="001C144F" w:rsidRDefault="001C144F" w:rsidP="001C144F">
            <w:pPr>
              <w:jc w:val="both"/>
              <w:rPr>
                <w:sz w:val="28"/>
                <w:szCs w:val="28"/>
                <w:u w:color="000000"/>
                <w:lang w:val="kk-KZ"/>
              </w:rPr>
            </w:pPr>
            <w:r w:rsidRPr="001C144F">
              <w:rPr>
                <w:sz w:val="28"/>
                <w:szCs w:val="28"/>
                <w:u w:color="000000"/>
                <w:lang w:val="kk-KZ"/>
              </w:rPr>
              <w:t>майдан арылту</w:t>
            </w:r>
          </w:p>
        </w:tc>
        <w:tc>
          <w:tcPr>
            <w:tcW w:w="257" w:type="pct"/>
          </w:tcPr>
          <w:p w14:paraId="74E3AD11"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5D736620" w14:textId="77777777" w:rsidR="001C144F" w:rsidRPr="001C144F" w:rsidRDefault="001C144F" w:rsidP="001C144F">
            <w:pPr>
              <w:jc w:val="both"/>
              <w:rPr>
                <w:sz w:val="28"/>
                <w:szCs w:val="28"/>
                <w:u w:color="000000"/>
                <w:lang w:val="kk-KZ"/>
              </w:rPr>
            </w:pPr>
            <w:r w:rsidRPr="001C144F">
              <w:rPr>
                <w:sz w:val="28"/>
                <w:szCs w:val="28"/>
                <w:u w:color="000000"/>
                <w:lang w:val="kk-KZ"/>
              </w:rPr>
              <w:t>компоненттен мүмкіндігінше майды немесе майлағышты алып тастау;</w:t>
            </w:r>
          </w:p>
        </w:tc>
      </w:tr>
      <w:tr w:rsidR="001C144F" w:rsidRPr="00D96019" w14:paraId="03318065" w14:textId="77777777" w:rsidTr="007B52E0">
        <w:trPr>
          <w:trHeight w:val="340"/>
        </w:trPr>
        <w:tc>
          <w:tcPr>
            <w:tcW w:w="1488" w:type="pct"/>
          </w:tcPr>
          <w:p w14:paraId="3E69C5D0" w14:textId="77777777" w:rsidR="001C144F" w:rsidRPr="001C144F" w:rsidRDefault="001C144F" w:rsidP="001C144F">
            <w:pPr>
              <w:jc w:val="both"/>
              <w:rPr>
                <w:sz w:val="28"/>
                <w:szCs w:val="28"/>
                <w:u w:color="000000"/>
                <w:lang w:val="kk-KZ"/>
              </w:rPr>
            </w:pPr>
            <w:r w:rsidRPr="001C144F">
              <w:rPr>
                <w:sz w:val="28"/>
                <w:szCs w:val="28"/>
                <w:u w:color="000000"/>
                <w:lang w:val="kk-KZ"/>
              </w:rPr>
              <w:t>маркерлік ластағыш заттар</w:t>
            </w:r>
          </w:p>
        </w:tc>
        <w:tc>
          <w:tcPr>
            <w:tcW w:w="257" w:type="pct"/>
          </w:tcPr>
          <w:p w14:paraId="7AD68A69"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1388D3C9" w14:textId="77777777" w:rsidR="001C144F" w:rsidRPr="001C144F" w:rsidRDefault="001C144F" w:rsidP="001C144F">
            <w:pPr>
              <w:jc w:val="both"/>
              <w:rPr>
                <w:sz w:val="28"/>
                <w:szCs w:val="28"/>
                <w:u w:color="000000"/>
                <w:lang w:val="kk-KZ"/>
              </w:rPr>
            </w:pPr>
            <w:r w:rsidRPr="001C144F">
              <w:rPr>
                <w:sz w:val="28"/>
                <w:szCs w:val="28"/>
                <w:u w:color="000000"/>
                <w:lang w:val="kk-KZ"/>
              </w:rPr>
              <w:t>өндірістің немесе технологиялық процестің белгілі бір түрінің эмиссиялары үшін ластағыш заттардың осындай өндірісіне немесе технологиялық процесіне тән топтан таңдап алынатын және топқа кіретін барлық ластағыш заттар эмиссияларының мәндерін олардың көмегімен бағалауға болатын неғұрлым маңызды ластағыш заттар;</w:t>
            </w:r>
          </w:p>
        </w:tc>
      </w:tr>
      <w:tr w:rsidR="001C144F" w:rsidRPr="00D96019" w14:paraId="603A76A0" w14:textId="77777777" w:rsidTr="007B52E0">
        <w:trPr>
          <w:trHeight w:val="340"/>
        </w:trPr>
        <w:tc>
          <w:tcPr>
            <w:tcW w:w="1488" w:type="pct"/>
          </w:tcPr>
          <w:p w14:paraId="1D1742EA" w14:textId="77777777" w:rsidR="001C144F" w:rsidRPr="001C144F" w:rsidRDefault="001C144F" w:rsidP="001C144F">
            <w:pPr>
              <w:jc w:val="both"/>
              <w:rPr>
                <w:sz w:val="28"/>
                <w:szCs w:val="28"/>
                <w:u w:color="000000"/>
                <w:lang w:val="kk-KZ"/>
              </w:rPr>
            </w:pPr>
            <w:r w:rsidRPr="001C144F">
              <w:rPr>
                <w:sz w:val="28"/>
                <w:szCs w:val="28"/>
                <w:u w:color="000000"/>
                <w:lang w:val="kk-KZ"/>
              </w:rPr>
              <w:t>мойындық</w:t>
            </w:r>
          </w:p>
        </w:tc>
        <w:tc>
          <w:tcPr>
            <w:tcW w:w="257" w:type="pct"/>
          </w:tcPr>
          <w:p w14:paraId="206EC289"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5429BCBD" w14:textId="77777777" w:rsidR="001C144F" w:rsidRPr="001C144F" w:rsidRDefault="001C144F" w:rsidP="001C144F">
            <w:pPr>
              <w:jc w:val="both"/>
              <w:rPr>
                <w:sz w:val="28"/>
                <w:szCs w:val="28"/>
                <w:u w:color="000000"/>
                <w:lang w:val="kk-KZ"/>
              </w:rPr>
            </w:pPr>
            <w:r w:rsidRPr="001C144F">
              <w:rPr>
                <w:sz w:val="28"/>
                <w:szCs w:val="28"/>
                <w:u w:color="000000"/>
                <w:lang w:val="kk-KZ"/>
              </w:rPr>
              <w:t>шахта пешінің кен материалдары, флюс, отын жүктелетін жоғарғы бөлігі (сондай-ақ шахта пешін де қараңыз);</w:t>
            </w:r>
          </w:p>
        </w:tc>
      </w:tr>
      <w:tr w:rsidR="001C144F" w:rsidRPr="00D96019" w14:paraId="60D726F9" w14:textId="77777777" w:rsidTr="007B52E0">
        <w:trPr>
          <w:trHeight w:val="340"/>
        </w:trPr>
        <w:tc>
          <w:tcPr>
            <w:tcW w:w="1488" w:type="pct"/>
          </w:tcPr>
          <w:p w14:paraId="3DE5BB68" w14:textId="77777777" w:rsidR="001C144F" w:rsidRPr="001C144F" w:rsidRDefault="001C144F" w:rsidP="001C144F">
            <w:pPr>
              <w:jc w:val="both"/>
              <w:rPr>
                <w:sz w:val="28"/>
                <w:szCs w:val="28"/>
                <w:u w:color="000000"/>
                <w:lang w:val="kk-KZ"/>
              </w:rPr>
            </w:pPr>
            <w:r w:rsidRPr="001C144F">
              <w:rPr>
                <w:sz w:val="28"/>
                <w:szCs w:val="28"/>
                <w:u w:color="000000"/>
                <w:lang w:val="kk-KZ"/>
              </w:rPr>
              <w:t>мониторинг</w:t>
            </w:r>
          </w:p>
        </w:tc>
        <w:tc>
          <w:tcPr>
            <w:tcW w:w="257" w:type="pct"/>
          </w:tcPr>
          <w:p w14:paraId="3153521C"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6481C107" w14:textId="77777777" w:rsidR="001C144F" w:rsidRPr="001C144F" w:rsidRDefault="001C144F" w:rsidP="001C144F">
            <w:pPr>
              <w:jc w:val="both"/>
              <w:rPr>
                <w:sz w:val="28"/>
                <w:szCs w:val="28"/>
                <w:u w:color="000000"/>
                <w:lang w:val="kk-KZ"/>
              </w:rPr>
            </w:pPr>
            <w:r w:rsidRPr="001C144F">
              <w:rPr>
                <w:sz w:val="28"/>
                <w:szCs w:val="28"/>
                <w:u w:color="000000"/>
                <w:lang w:val="kk-KZ"/>
              </w:rPr>
              <w:t>шығарындылардың, төгінділердің, тұтынудың, эквивалентті параметрлердің немесе техникалық шаралардың және т.б. белгілі бір химиялық немесе физикалық сипаттамаларының өзгеруін жүйелі түрде бақылау;</w:t>
            </w:r>
          </w:p>
        </w:tc>
      </w:tr>
      <w:tr w:rsidR="001C144F" w:rsidRPr="00D96019" w14:paraId="4BEA1BFA" w14:textId="77777777" w:rsidTr="007B52E0">
        <w:trPr>
          <w:trHeight w:val="340"/>
        </w:trPr>
        <w:tc>
          <w:tcPr>
            <w:tcW w:w="1488" w:type="pct"/>
          </w:tcPr>
          <w:p w14:paraId="38FEFAD8" w14:textId="77777777" w:rsidR="001C144F" w:rsidRPr="001C144F" w:rsidRDefault="001C144F" w:rsidP="001C144F">
            <w:pPr>
              <w:jc w:val="both"/>
              <w:rPr>
                <w:sz w:val="28"/>
                <w:szCs w:val="28"/>
                <w:u w:color="000000"/>
                <w:lang w:val="kk-KZ"/>
              </w:rPr>
            </w:pPr>
            <w:r w:rsidRPr="001C144F">
              <w:rPr>
                <w:sz w:val="28"/>
                <w:szCs w:val="28"/>
                <w:u w:color="000000"/>
                <w:lang w:val="kk-KZ"/>
              </w:rPr>
              <w:t>мырыш скрапы</w:t>
            </w:r>
          </w:p>
        </w:tc>
        <w:tc>
          <w:tcPr>
            <w:tcW w:w="257" w:type="pct"/>
          </w:tcPr>
          <w:p w14:paraId="28EA08E3"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3563ACD4" w14:textId="77777777" w:rsidR="001C144F" w:rsidRPr="001C144F" w:rsidRDefault="001C144F" w:rsidP="001C144F">
            <w:pPr>
              <w:jc w:val="both"/>
              <w:rPr>
                <w:sz w:val="28"/>
                <w:szCs w:val="28"/>
                <w:u w:color="000000"/>
                <w:lang w:val="kk-KZ"/>
              </w:rPr>
            </w:pPr>
            <w:r w:rsidRPr="001C144F">
              <w:rPr>
                <w:sz w:val="28"/>
                <w:szCs w:val="28"/>
                <w:u w:color="000000"/>
                <w:lang w:val="kk-KZ"/>
              </w:rPr>
              <w:t>құрамындағы қож бен мырыш көп қара металдардың сынықтары болып табылатын металлургия өнеркәсібінің қалдықтары. Бірінші кезекте бұл балқыту агрегаттарындағы өнеркәсіптік қалдықтар, сондай-ақ болат пен шойынды құю немесе тасу кезінде ысырап болған балқымалар. Металлургияда скрап барлық ұсақ қара сынықтарды да қамтиды, әрі ағылшын тілінен алынған атаудың өзінің аудармасы «қалдықтар, сынық» дегенді білдіреді;</w:t>
            </w:r>
          </w:p>
        </w:tc>
      </w:tr>
      <w:tr w:rsidR="001C144F" w:rsidRPr="00D96019" w14:paraId="7F8EF706" w14:textId="77777777" w:rsidTr="007B52E0">
        <w:trPr>
          <w:trHeight w:val="340"/>
        </w:trPr>
        <w:tc>
          <w:tcPr>
            <w:tcW w:w="1488" w:type="pct"/>
          </w:tcPr>
          <w:p w14:paraId="6F40334A" w14:textId="77777777" w:rsidR="001C144F" w:rsidRPr="001C144F" w:rsidRDefault="001C144F" w:rsidP="001C144F">
            <w:pPr>
              <w:jc w:val="both"/>
              <w:rPr>
                <w:sz w:val="28"/>
                <w:szCs w:val="28"/>
                <w:u w:color="000000"/>
                <w:lang w:val="kk-KZ"/>
              </w:rPr>
            </w:pPr>
            <w:r w:rsidRPr="001C144F">
              <w:rPr>
                <w:sz w:val="28"/>
                <w:szCs w:val="28"/>
                <w:u w:color="000000"/>
                <w:lang w:val="kk-KZ"/>
              </w:rPr>
              <w:t>мырыштың қайталама өндірісі</w:t>
            </w:r>
          </w:p>
        </w:tc>
        <w:tc>
          <w:tcPr>
            <w:tcW w:w="257" w:type="pct"/>
          </w:tcPr>
          <w:p w14:paraId="0CFC8630"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4EB48CEB" w14:textId="77777777" w:rsidR="001C144F" w:rsidRPr="001C144F" w:rsidRDefault="001C144F" w:rsidP="001C144F">
            <w:pPr>
              <w:jc w:val="both"/>
              <w:rPr>
                <w:sz w:val="28"/>
                <w:szCs w:val="28"/>
                <w:u w:color="000000"/>
                <w:lang w:val="kk-KZ"/>
              </w:rPr>
            </w:pPr>
            <w:r w:rsidRPr="001C144F">
              <w:rPr>
                <w:sz w:val="28"/>
                <w:szCs w:val="28"/>
                <w:u w:color="000000"/>
                <w:lang w:val="kk-KZ"/>
              </w:rPr>
              <w:t>қайта өңделген мырыштан, басқа өндірістердің сынықтарынан немесе қалдықтарынан мырыш өндіру;</w:t>
            </w:r>
          </w:p>
        </w:tc>
      </w:tr>
      <w:tr w:rsidR="001C144F" w:rsidRPr="00D96019" w14:paraId="69C95103" w14:textId="77777777" w:rsidTr="007B52E0">
        <w:trPr>
          <w:trHeight w:val="340"/>
        </w:trPr>
        <w:tc>
          <w:tcPr>
            <w:tcW w:w="1488" w:type="pct"/>
          </w:tcPr>
          <w:p w14:paraId="2AA79159" w14:textId="77777777" w:rsidR="001C144F" w:rsidRPr="001C144F" w:rsidRDefault="001C144F" w:rsidP="001C144F">
            <w:pPr>
              <w:jc w:val="both"/>
              <w:rPr>
                <w:sz w:val="28"/>
                <w:szCs w:val="28"/>
                <w:u w:color="000000"/>
                <w:lang w:val="kk-KZ"/>
              </w:rPr>
            </w:pPr>
            <w:r w:rsidRPr="001C144F">
              <w:rPr>
                <w:sz w:val="28"/>
                <w:szCs w:val="28"/>
                <w:u w:color="000000"/>
                <w:lang w:val="kk-KZ"/>
              </w:rPr>
              <w:lastRenderedPageBreak/>
              <w:t>науа</w:t>
            </w:r>
          </w:p>
        </w:tc>
        <w:tc>
          <w:tcPr>
            <w:tcW w:w="257" w:type="pct"/>
          </w:tcPr>
          <w:p w14:paraId="797FDA05"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38DBF817" w14:textId="77777777" w:rsidR="001C144F" w:rsidRPr="001C144F" w:rsidRDefault="001C144F" w:rsidP="001C144F">
            <w:pPr>
              <w:jc w:val="both"/>
              <w:rPr>
                <w:sz w:val="28"/>
                <w:szCs w:val="28"/>
                <w:u w:color="000000"/>
                <w:lang w:val="kk-KZ"/>
              </w:rPr>
            </w:pPr>
            <w:r w:rsidRPr="001C144F">
              <w:rPr>
                <w:sz w:val="28"/>
                <w:szCs w:val="28"/>
                <w:u w:color="000000"/>
                <w:lang w:val="kk-KZ"/>
              </w:rPr>
              <w:t>балқытылған металды немесе қожды тасымалдау үшін пайдаланылатын канал;</w:t>
            </w:r>
          </w:p>
        </w:tc>
      </w:tr>
      <w:tr w:rsidR="001C144F" w:rsidRPr="00D96019" w14:paraId="337ABAED" w14:textId="77777777" w:rsidTr="007B52E0">
        <w:trPr>
          <w:trHeight w:val="340"/>
        </w:trPr>
        <w:tc>
          <w:tcPr>
            <w:tcW w:w="1488" w:type="pct"/>
          </w:tcPr>
          <w:p w14:paraId="6B35C4F1" w14:textId="77777777" w:rsidR="001C144F" w:rsidRPr="001C144F" w:rsidRDefault="001C144F" w:rsidP="001C144F">
            <w:pPr>
              <w:jc w:val="both"/>
              <w:rPr>
                <w:sz w:val="28"/>
                <w:szCs w:val="28"/>
                <w:u w:color="000000"/>
                <w:lang w:val="kk-KZ"/>
              </w:rPr>
            </w:pPr>
            <w:r w:rsidRPr="001C144F">
              <w:rPr>
                <w:sz w:val="28"/>
                <w:szCs w:val="28"/>
                <w:u w:color="000000"/>
                <w:lang w:val="kk-KZ"/>
              </w:rPr>
              <w:t>осмос</w:t>
            </w:r>
          </w:p>
        </w:tc>
        <w:tc>
          <w:tcPr>
            <w:tcW w:w="257" w:type="pct"/>
          </w:tcPr>
          <w:p w14:paraId="08D13E20"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5E490CBE" w14:textId="77777777" w:rsidR="001C144F" w:rsidRPr="001C144F" w:rsidRDefault="001C144F" w:rsidP="001C144F">
            <w:pPr>
              <w:jc w:val="both"/>
              <w:rPr>
                <w:sz w:val="28"/>
                <w:szCs w:val="28"/>
                <w:u w:color="000000"/>
                <w:lang w:val="kk-KZ"/>
              </w:rPr>
            </w:pPr>
            <w:r w:rsidRPr="001C144F">
              <w:rPr>
                <w:sz w:val="28"/>
                <w:szCs w:val="28"/>
                <w:u w:color="000000"/>
                <w:lang w:val="kk-KZ"/>
              </w:rPr>
              <w:t>сұйықтықтың әлсіз ерітіндіден жартылай өткізгіш мембрана арқылы анағұрлым концентрацияланған ерітіндіге өтуі, бұл еріген қатты заттарды емес, еріткішті (суды) өткізуге мүмкіндік береді;</w:t>
            </w:r>
          </w:p>
        </w:tc>
      </w:tr>
      <w:tr w:rsidR="001C144F" w:rsidRPr="001C144F" w14:paraId="311F6E9C" w14:textId="77777777" w:rsidTr="007B52E0">
        <w:trPr>
          <w:trHeight w:val="340"/>
        </w:trPr>
        <w:tc>
          <w:tcPr>
            <w:tcW w:w="1488" w:type="pct"/>
          </w:tcPr>
          <w:p w14:paraId="0661F124" w14:textId="77777777" w:rsidR="001C144F" w:rsidRPr="001C144F" w:rsidRDefault="001C144F" w:rsidP="001C144F">
            <w:pPr>
              <w:jc w:val="both"/>
              <w:rPr>
                <w:sz w:val="28"/>
                <w:szCs w:val="28"/>
                <w:u w:color="000000"/>
                <w:lang w:val="kk-KZ"/>
              </w:rPr>
            </w:pPr>
            <w:r w:rsidRPr="001C144F">
              <w:rPr>
                <w:sz w:val="28"/>
                <w:szCs w:val="28"/>
                <w:u w:color="000000"/>
                <w:lang w:val="kk-KZ"/>
              </w:rPr>
              <w:t>оттекті биохимиялық тұтыну</w:t>
            </w:r>
          </w:p>
        </w:tc>
        <w:tc>
          <w:tcPr>
            <w:tcW w:w="257" w:type="pct"/>
          </w:tcPr>
          <w:p w14:paraId="766C99CA"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3F54BE90" w14:textId="77777777" w:rsidR="001C144F" w:rsidRPr="001C144F" w:rsidRDefault="001C144F" w:rsidP="001C144F">
            <w:pPr>
              <w:jc w:val="both"/>
              <w:rPr>
                <w:sz w:val="28"/>
                <w:szCs w:val="28"/>
                <w:u w:color="000000"/>
                <w:lang w:val="kk-KZ"/>
              </w:rPr>
            </w:pPr>
            <w:r w:rsidRPr="001C144F">
              <w:rPr>
                <w:sz w:val="28"/>
                <w:szCs w:val="28"/>
                <w:u w:color="000000"/>
                <w:lang w:val="kk-KZ"/>
              </w:rPr>
              <w:t>органикалық заттарды ыдырату үшін микроорганизмдер тұтынатын ерітілген оттегінің мөлшері. Өлшеу бірлігі мг О2/л болып табылады;</w:t>
            </w:r>
          </w:p>
        </w:tc>
      </w:tr>
      <w:tr w:rsidR="001C144F" w:rsidRPr="00D96019" w14:paraId="389F923C" w14:textId="77777777" w:rsidTr="007B52E0">
        <w:trPr>
          <w:trHeight w:val="340"/>
        </w:trPr>
        <w:tc>
          <w:tcPr>
            <w:tcW w:w="1488" w:type="pct"/>
          </w:tcPr>
          <w:p w14:paraId="1DE3176A" w14:textId="77777777" w:rsidR="001C144F" w:rsidRPr="001C144F" w:rsidRDefault="001C144F" w:rsidP="001C144F">
            <w:pPr>
              <w:jc w:val="both"/>
              <w:rPr>
                <w:sz w:val="28"/>
                <w:szCs w:val="28"/>
                <w:u w:color="000000"/>
                <w:lang w:val="kk-KZ"/>
              </w:rPr>
            </w:pPr>
            <w:r w:rsidRPr="001C144F">
              <w:rPr>
                <w:sz w:val="28"/>
                <w:szCs w:val="28"/>
                <w:u w:color="000000"/>
                <w:lang w:val="kk-KZ"/>
              </w:rPr>
              <w:t>оттекті химиялық тұтыну</w:t>
            </w:r>
          </w:p>
        </w:tc>
        <w:tc>
          <w:tcPr>
            <w:tcW w:w="257" w:type="pct"/>
          </w:tcPr>
          <w:p w14:paraId="2C05EE96"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7A9EC95B" w14:textId="77777777" w:rsidR="001C144F" w:rsidRPr="001C144F" w:rsidRDefault="001C144F" w:rsidP="001C144F">
            <w:pPr>
              <w:jc w:val="both"/>
              <w:rPr>
                <w:sz w:val="28"/>
                <w:szCs w:val="28"/>
                <w:u w:color="000000"/>
                <w:lang w:val="kk-KZ"/>
              </w:rPr>
            </w:pPr>
            <w:r w:rsidRPr="001C144F">
              <w:rPr>
                <w:sz w:val="28"/>
                <w:szCs w:val="28"/>
                <w:u w:color="000000"/>
                <w:lang w:val="kk-KZ"/>
              </w:rPr>
              <w:t>сынамадағы органикалық қосылыстардың тотығуына жұмсалған оттегінің (немесе басқа тотықтырғыштың) мөлшерін көрсететін судағы органикалық заттар құрамының көрсеткіші. ОХТ сандық түрде 1 литр суға (мгО/л) тұтынылған оттегінің миллиграммымен көрсетіледі және табиғи және сарқынды сулардың органикалық ластану деңгейін бағалау үшін қолданылады;</w:t>
            </w:r>
          </w:p>
        </w:tc>
      </w:tr>
      <w:tr w:rsidR="001C144F" w:rsidRPr="00D96019" w14:paraId="6FD49C1D" w14:textId="77777777" w:rsidTr="007B52E0">
        <w:trPr>
          <w:trHeight w:val="340"/>
        </w:trPr>
        <w:tc>
          <w:tcPr>
            <w:tcW w:w="1488" w:type="pct"/>
          </w:tcPr>
          <w:p w14:paraId="5CB9CA1B" w14:textId="77777777" w:rsidR="001C144F" w:rsidRPr="001C144F" w:rsidRDefault="001C144F" w:rsidP="001C144F">
            <w:pPr>
              <w:jc w:val="both"/>
              <w:rPr>
                <w:sz w:val="28"/>
                <w:szCs w:val="28"/>
                <w:u w:color="000000"/>
                <w:lang w:val="kk-KZ"/>
              </w:rPr>
            </w:pPr>
            <w:r w:rsidRPr="001C144F">
              <w:rPr>
                <w:sz w:val="28"/>
                <w:szCs w:val="28"/>
                <w:u w:color="000000"/>
                <w:lang w:val="kk-KZ"/>
              </w:rPr>
              <w:t>отын-энергетикалық ресурстар</w:t>
            </w:r>
          </w:p>
        </w:tc>
        <w:tc>
          <w:tcPr>
            <w:tcW w:w="257" w:type="pct"/>
          </w:tcPr>
          <w:p w14:paraId="5E8B647E"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249B2B30" w14:textId="77777777" w:rsidR="001C144F" w:rsidRPr="001C144F" w:rsidRDefault="001C144F" w:rsidP="001C144F">
            <w:pPr>
              <w:jc w:val="both"/>
              <w:rPr>
                <w:sz w:val="28"/>
                <w:szCs w:val="28"/>
                <w:u w:color="000000"/>
                <w:lang w:val="kk-KZ"/>
              </w:rPr>
            </w:pPr>
            <w:r w:rsidRPr="001C144F">
              <w:rPr>
                <w:sz w:val="28"/>
                <w:szCs w:val="28"/>
                <w:u w:color="000000"/>
                <w:lang w:val="kk-KZ"/>
              </w:rPr>
              <w:t>техника мен технологияның қазіргі даму деңгейінде запастағы энергиясы шаруашылық қызметте пайдалану үшін қолжетімді табиғи және өндірістік энергия жеткізгіштердің жиынтығы;</w:t>
            </w:r>
          </w:p>
        </w:tc>
      </w:tr>
      <w:tr w:rsidR="001C144F" w:rsidRPr="00D96019" w14:paraId="1B5D4CD1" w14:textId="77777777" w:rsidTr="007B52E0">
        <w:trPr>
          <w:trHeight w:val="340"/>
        </w:trPr>
        <w:tc>
          <w:tcPr>
            <w:tcW w:w="1488" w:type="pct"/>
          </w:tcPr>
          <w:p w14:paraId="4A75EFE8" w14:textId="77777777" w:rsidR="001C144F" w:rsidRPr="001C144F" w:rsidRDefault="001C144F" w:rsidP="001C144F">
            <w:pPr>
              <w:jc w:val="both"/>
              <w:rPr>
                <w:sz w:val="28"/>
                <w:szCs w:val="28"/>
                <w:u w:color="000000"/>
                <w:lang w:val="kk-KZ"/>
              </w:rPr>
            </w:pPr>
            <w:r w:rsidRPr="001C144F">
              <w:rPr>
                <w:sz w:val="28"/>
                <w:szCs w:val="28"/>
                <w:u w:color="000000"/>
                <w:lang w:val="kk-KZ"/>
              </w:rPr>
              <w:t>өлшеу</w:t>
            </w:r>
          </w:p>
        </w:tc>
        <w:tc>
          <w:tcPr>
            <w:tcW w:w="257" w:type="pct"/>
          </w:tcPr>
          <w:p w14:paraId="29817C5C"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678CB088" w14:textId="77777777" w:rsidR="001C144F" w:rsidRPr="001C144F" w:rsidRDefault="001C144F" w:rsidP="001C144F">
            <w:pPr>
              <w:jc w:val="both"/>
              <w:rPr>
                <w:sz w:val="28"/>
                <w:szCs w:val="28"/>
                <w:u w:color="000000"/>
                <w:lang w:val="kk-KZ"/>
              </w:rPr>
            </w:pPr>
            <w:r w:rsidRPr="001C144F">
              <w:rPr>
                <w:sz w:val="28"/>
                <w:szCs w:val="28"/>
                <w:u w:color="000000"/>
                <w:lang w:val="kk-KZ"/>
              </w:rPr>
              <w:t>мөлшердің мәнін анықтауға арналған операциялар жиынтығы;</w:t>
            </w:r>
          </w:p>
        </w:tc>
      </w:tr>
      <w:tr w:rsidR="001C144F" w:rsidRPr="00D96019" w14:paraId="7CA3DB70" w14:textId="77777777" w:rsidTr="007B52E0">
        <w:trPr>
          <w:trHeight w:val="340"/>
        </w:trPr>
        <w:tc>
          <w:tcPr>
            <w:tcW w:w="1488" w:type="pct"/>
          </w:tcPr>
          <w:p w14:paraId="6558A79E" w14:textId="77777777" w:rsidR="001C144F" w:rsidRPr="001C144F" w:rsidRDefault="001C144F" w:rsidP="001C144F">
            <w:pPr>
              <w:jc w:val="both"/>
              <w:rPr>
                <w:sz w:val="28"/>
                <w:szCs w:val="28"/>
                <w:u w:color="000000"/>
                <w:lang w:val="kk-KZ"/>
              </w:rPr>
            </w:pPr>
            <w:r w:rsidRPr="001C144F">
              <w:rPr>
                <w:sz w:val="28"/>
                <w:szCs w:val="28"/>
                <w:u w:color="000000"/>
                <w:lang w:val="kk-KZ"/>
              </w:rPr>
              <w:t>өлшеу жүйесі</w:t>
            </w:r>
          </w:p>
        </w:tc>
        <w:tc>
          <w:tcPr>
            <w:tcW w:w="257" w:type="pct"/>
          </w:tcPr>
          <w:p w14:paraId="1523535C"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0741A6AC" w14:textId="77777777" w:rsidR="001C144F" w:rsidRPr="001C144F" w:rsidRDefault="001C144F" w:rsidP="001C144F">
            <w:pPr>
              <w:jc w:val="both"/>
              <w:rPr>
                <w:sz w:val="28"/>
                <w:szCs w:val="28"/>
                <w:u w:color="000000"/>
                <w:lang w:val="kk-KZ"/>
              </w:rPr>
            </w:pPr>
            <w:r w:rsidRPr="001C144F">
              <w:rPr>
                <w:sz w:val="28"/>
                <w:szCs w:val="28"/>
                <w:u w:color="000000"/>
                <w:lang w:val="kk-KZ"/>
              </w:rPr>
              <w:t>көрсетілген өлшеуді жүргізу үшін пайдаланылатын барлық жұмыс рәсімдерін қоса алғанда, өлшеу аспаптары мен басқа да жабдықтардың толық жиынтығы;</w:t>
            </w:r>
          </w:p>
        </w:tc>
      </w:tr>
      <w:tr w:rsidR="001C144F" w:rsidRPr="007218E5" w14:paraId="69261840" w14:textId="77777777" w:rsidTr="007B52E0">
        <w:trPr>
          <w:trHeight w:val="340"/>
        </w:trPr>
        <w:tc>
          <w:tcPr>
            <w:tcW w:w="1488" w:type="pct"/>
          </w:tcPr>
          <w:p w14:paraId="3526586A" w14:textId="77777777" w:rsidR="001C144F" w:rsidRPr="001C144F" w:rsidRDefault="001C144F" w:rsidP="001C144F">
            <w:pPr>
              <w:jc w:val="both"/>
              <w:rPr>
                <w:sz w:val="28"/>
                <w:szCs w:val="28"/>
                <w:u w:color="000000"/>
                <w:lang w:val="kk-KZ"/>
              </w:rPr>
            </w:pPr>
            <w:r w:rsidRPr="001C144F">
              <w:rPr>
                <w:sz w:val="28"/>
                <w:szCs w:val="28"/>
                <w:u w:color="000000"/>
                <w:lang w:val="kk-KZ"/>
              </w:rPr>
              <w:t>өлшеу қателігі</w:t>
            </w:r>
          </w:p>
        </w:tc>
        <w:tc>
          <w:tcPr>
            <w:tcW w:w="257" w:type="pct"/>
          </w:tcPr>
          <w:p w14:paraId="1B1AB6BF"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6AE187DD" w14:textId="77777777" w:rsidR="001C144F" w:rsidRPr="001C144F" w:rsidRDefault="001C144F" w:rsidP="001C144F">
            <w:pPr>
              <w:jc w:val="both"/>
              <w:rPr>
                <w:sz w:val="28"/>
                <w:szCs w:val="28"/>
                <w:u w:color="000000"/>
                <w:lang w:val="kk-KZ"/>
              </w:rPr>
            </w:pPr>
            <w:r w:rsidRPr="001C144F">
              <w:rPr>
                <w:sz w:val="28"/>
                <w:szCs w:val="28"/>
                <w:u w:color="000000"/>
                <w:lang w:val="kk-KZ"/>
              </w:rPr>
              <w:t>бақыланған немесе шамамен алынған нәтиже нақты немесе дәл нәтижеден өзгеше болады. Бұл, әдетте, параметрлердің мәндерін өлшеу кезінде нәтижелердің дәл еместігіне немесе айырмашылығына байланысты болады;</w:t>
            </w:r>
          </w:p>
        </w:tc>
      </w:tr>
      <w:tr w:rsidR="001C144F" w:rsidRPr="007218E5" w14:paraId="08184A16" w14:textId="77777777" w:rsidTr="007B52E0">
        <w:trPr>
          <w:trHeight w:val="340"/>
        </w:trPr>
        <w:tc>
          <w:tcPr>
            <w:tcW w:w="1488" w:type="pct"/>
          </w:tcPr>
          <w:p w14:paraId="757D4FE6" w14:textId="77777777" w:rsidR="001C144F" w:rsidRPr="001C144F" w:rsidRDefault="001C144F" w:rsidP="001C144F">
            <w:pPr>
              <w:jc w:val="both"/>
              <w:rPr>
                <w:sz w:val="28"/>
                <w:szCs w:val="28"/>
                <w:u w:color="000000"/>
                <w:lang w:val="kk-KZ"/>
              </w:rPr>
            </w:pPr>
            <w:r w:rsidRPr="001C144F">
              <w:rPr>
                <w:sz w:val="28"/>
                <w:szCs w:val="28"/>
                <w:u w:color="000000"/>
                <w:lang w:val="kk-KZ"/>
              </w:rPr>
              <w:t>пайдалану деректері</w:t>
            </w:r>
          </w:p>
        </w:tc>
        <w:tc>
          <w:tcPr>
            <w:tcW w:w="257" w:type="pct"/>
          </w:tcPr>
          <w:p w14:paraId="636F2609"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3A130E4C" w14:textId="77777777" w:rsidR="001C144F" w:rsidRPr="001C144F" w:rsidRDefault="001C144F" w:rsidP="001C144F">
            <w:pPr>
              <w:jc w:val="both"/>
              <w:rPr>
                <w:sz w:val="28"/>
                <w:szCs w:val="28"/>
                <w:u w:color="000000"/>
                <w:lang w:val="kk-KZ"/>
              </w:rPr>
            </w:pPr>
            <w:r w:rsidRPr="001C144F">
              <w:rPr>
                <w:sz w:val="28"/>
                <w:szCs w:val="28"/>
                <w:u w:color="000000"/>
                <w:lang w:val="kk-KZ"/>
              </w:rPr>
              <w:t xml:space="preserve">шығарындылар/қалдықтар және тұтыну, мысалы, шикізат, су және энергия тұтыну бойынша өнімділік туралы деректер. Басқару, қолдау және бақылау туралы кез келген басқа пайдалы ақпарат, оның ішінде қауіпсіздік аспектілері, жабдықтың жұмыс қабілеттілігін шектеу, шығару сапасы және т.б.; </w:t>
            </w:r>
          </w:p>
        </w:tc>
      </w:tr>
      <w:tr w:rsidR="001C144F" w:rsidRPr="007218E5" w14:paraId="391A8B76" w14:textId="77777777" w:rsidTr="007B52E0">
        <w:trPr>
          <w:trHeight w:val="340"/>
        </w:trPr>
        <w:tc>
          <w:tcPr>
            <w:tcW w:w="1488" w:type="pct"/>
          </w:tcPr>
          <w:p w14:paraId="26DEE49E" w14:textId="77777777" w:rsidR="001C144F" w:rsidRPr="001C144F" w:rsidRDefault="001C144F" w:rsidP="001C144F">
            <w:pPr>
              <w:jc w:val="both"/>
              <w:rPr>
                <w:sz w:val="28"/>
                <w:szCs w:val="28"/>
                <w:u w:color="000000"/>
                <w:lang w:val="kk-KZ"/>
              </w:rPr>
            </w:pPr>
            <w:r w:rsidRPr="001C144F">
              <w:rPr>
                <w:sz w:val="28"/>
                <w:szCs w:val="28"/>
                <w:u w:color="000000"/>
                <w:lang w:val="kk-KZ"/>
              </w:rPr>
              <w:t>пайдаланудан шығару</w:t>
            </w:r>
          </w:p>
        </w:tc>
        <w:tc>
          <w:tcPr>
            <w:tcW w:w="257" w:type="pct"/>
          </w:tcPr>
          <w:p w14:paraId="4FF544D5"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0F5E8B81" w14:textId="77777777" w:rsidR="001C144F" w:rsidRPr="001C144F" w:rsidRDefault="001C144F" w:rsidP="001C144F">
            <w:pPr>
              <w:jc w:val="both"/>
              <w:rPr>
                <w:sz w:val="28"/>
                <w:szCs w:val="28"/>
                <w:u w:color="000000"/>
                <w:lang w:val="kk-KZ"/>
              </w:rPr>
            </w:pPr>
            <w:r w:rsidRPr="001C144F">
              <w:rPr>
                <w:sz w:val="28"/>
                <w:szCs w:val="28"/>
                <w:u w:color="000000"/>
                <w:lang w:val="kk-KZ"/>
              </w:rPr>
              <w:t>дезактивациялауды және/немесе демонтаждауды қоса алғанда, қондырғы жұмысының аяқталуы;</w:t>
            </w:r>
          </w:p>
        </w:tc>
      </w:tr>
      <w:tr w:rsidR="001C144F" w:rsidRPr="007218E5" w14:paraId="165F1306" w14:textId="77777777" w:rsidTr="007B52E0">
        <w:trPr>
          <w:trHeight w:val="340"/>
        </w:trPr>
        <w:tc>
          <w:tcPr>
            <w:tcW w:w="1488" w:type="pct"/>
          </w:tcPr>
          <w:p w14:paraId="4A64FF2A" w14:textId="77777777" w:rsidR="001C144F" w:rsidRPr="001C144F" w:rsidRDefault="001C144F" w:rsidP="001C144F">
            <w:pPr>
              <w:jc w:val="both"/>
              <w:rPr>
                <w:sz w:val="28"/>
                <w:szCs w:val="28"/>
                <w:u w:color="000000"/>
                <w:lang w:val="kk-KZ"/>
              </w:rPr>
            </w:pPr>
            <w:r w:rsidRPr="001C144F">
              <w:rPr>
                <w:sz w:val="28"/>
                <w:szCs w:val="28"/>
                <w:u w:color="000000"/>
                <w:lang w:val="kk-KZ"/>
              </w:rPr>
              <w:lastRenderedPageBreak/>
              <w:t>пайдаланылған газ</w:t>
            </w:r>
          </w:p>
        </w:tc>
        <w:tc>
          <w:tcPr>
            <w:tcW w:w="257" w:type="pct"/>
          </w:tcPr>
          <w:p w14:paraId="1F9DCB2C"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03881375" w14:textId="77777777" w:rsidR="001C144F" w:rsidRPr="001C144F" w:rsidRDefault="001C144F" w:rsidP="001C144F">
            <w:pPr>
              <w:jc w:val="both"/>
              <w:rPr>
                <w:sz w:val="28"/>
                <w:szCs w:val="28"/>
                <w:u w:color="000000"/>
                <w:lang w:val="kk-KZ"/>
              </w:rPr>
            </w:pPr>
            <w:r w:rsidRPr="001C144F">
              <w:rPr>
                <w:sz w:val="28"/>
                <w:szCs w:val="28"/>
                <w:u w:color="000000"/>
                <w:lang w:val="kk-KZ"/>
              </w:rPr>
              <w:t>процесс немесе жұмыс нәтижесінде түзілетін газға/ауаға арналған жалпы термин (сондай-ақ шығатын газдарды, түтін газдарын қараңыз);</w:t>
            </w:r>
          </w:p>
        </w:tc>
      </w:tr>
      <w:tr w:rsidR="001C144F" w:rsidRPr="001C144F" w14:paraId="0C1FA906" w14:textId="77777777" w:rsidTr="007B52E0">
        <w:trPr>
          <w:trHeight w:val="340"/>
        </w:trPr>
        <w:tc>
          <w:tcPr>
            <w:tcW w:w="1488" w:type="pct"/>
          </w:tcPr>
          <w:p w14:paraId="58698467" w14:textId="77777777" w:rsidR="001C144F" w:rsidRPr="001C144F" w:rsidRDefault="001C144F" w:rsidP="001C144F">
            <w:pPr>
              <w:jc w:val="both"/>
              <w:rPr>
                <w:sz w:val="28"/>
                <w:szCs w:val="28"/>
                <w:u w:color="000000"/>
                <w:lang w:val="kk-KZ"/>
              </w:rPr>
            </w:pPr>
            <w:r w:rsidRPr="001C144F">
              <w:rPr>
                <w:sz w:val="28"/>
                <w:szCs w:val="28"/>
                <w:u w:color="000000"/>
                <w:lang w:val="kk-KZ"/>
              </w:rPr>
              <w:t>перспективалы техникалар</w:t>
            </w:r>
          </w:p>
        </w:tc>
        <w:tc>
          <w:tcPr>
            <w:tcW w:w="257" w:type="pct"/>
          </w:tcPr>
          <w:p w14:paraId="6309383C"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73BF474F" w14:textId="77777777" w:rsidR="001C144F" w:rsidRPr="001C144F" w:rsidRDefault="001C144F" w:rsidP="001C144F">
            <w:pPr>
              <w:jc w:val="both"/>
              <w:rPr>
                <w:sz w:val="28"/>
                <w:szCs w:val="28"/>
                <w:u w:color="000000"/>
                <w:lang w:val="kk-KZ"/>
              </w:rPr>
            </w:pPr>
            <w:r w:rsidRPr="001C144F">
              <w:rPr>
                <w:sz w:val="28"/>
                <w:szCs w:val="28"/>
                <w:u w:color="000000"/>
                <w:lang w:val="kk-KZ"/>
              </w:rPr>
              <w:t>экологиялық тиімділікті жақсарту әлеуеті бар, бірақ әлі коммерциялық түрде қолданылмаған немесе әлі де зерттеу және әзірлеу сатысындағы техникалар. ҚЕТ әлеуетті болашағы;</w:t>
            </w:r>
          </w:p>
        </w:tc>
      </w:tr>
      <w:tr w:rsidR="001C144F" w:rsidRPr="007218E5" w14:paraId="14F3F9D3" w14:textId="77777777" w:rsidTr="007B52E0">
        <w:trPr>
          <w:trHeight w:val="340"/>
        </w:trPr>
        <w:tc>
          <w:tcPr>
            <w:tcW w:w="1488" w:type="pct"/>
          </w:tcPr>
          <w:p w14:paraId="35A40074" w14:textId="77777777" w:rsidR="001C144F" w:rsidRPr="001C144F" w:rsidRDefault="001C144F" w:rsidP="001C144F">
            <w:pPr>
              <w:jc w:val="both"/>
              <w:rPr>
                <w:sz w:val="28"/>
                <w:szCs w:val="28"/>
                <w:u w:color="000000"/>
                <w:lang w:val="kk-KZ"/>
              </w:rPr>
            </w:pPr>
            <w:r w:rsidRPr="001C144F">
              <w:rPr>
                <w:sz w:val="28"/>
                <w:szCs w:val="28"/>
                <w:u w:color="000000"/>
                <w:lang w:val="kk-KZ"/>
              </w:rPr>
              <w:t>пеш</w:t>
            </w:r>
          </w:p>
        </w:tc>
        <w:tc>
          <w:tcPr>
            <w:tcW w:w="257" w:type="pct"/>
          </w:tcPr>
          <w:p w14:paraId="6FB24199"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248B7428" w14:textId="77777777" w:rsidR="001C144F" w:rsidRPr="001C144F" w:rsidRDefault="001C144F" w:rsidP="001C144F">
            <w:pPr>
              <w:jc w:val="both"/>
              <w:rPr>
                <w:sz w:val="28"/>
                <w:szCs w:val="28"/>
                <w:u w:color="000000"/>
                <w:lang w:val="kk-KZ"/>
              </w:rPr>
            </w:pPr>
            <w:r w:rsidRPr="001C144F">
              <w:rPr>
                <w:sz w:val="28"/>
                <w:szCs w:val="28"/>
                <w:u w:color="000000"/>
                <w:lang w:val="kk-KZ"/>
              </w:rPr>
              <w:t>металдарды алу, рафинациялау және өңдеу үшін құрамында металл бар материалдар жылу энергиясының көмегімен талап етілетін физика-химиялық түрлендірулерге ұшырайтын агрегат;</w:t>
            </w:r>
          </w:p>
        </w:tc>
      </w:tr>
      <w:tr w:rsidR="001C144F" w:rsidRPr="001C144F" w14:paraId="2815D6A8" w14:textId="77777777" w:rsidTr="007B52E0">
        <w:trPr>
          <w:trHeight w:val="340"/>
        </w:trPr>
        <w:tc>
          <w:tcPr>
            <w:tcW w:w="1488" w:type="pct"/>
          </w:tcPr>
          <w:p w14:paraId="6EC3DE94" w14:textId="77777777" w:rsidR="001C144F" w:rsidRPr="001C144F" w:rsidRDefault="001C144F" w:rsidP="001C144F">
            <w:pPr>
              <w:jc w:val="both"/>
              <w:rPr>
                <w:sz w:val="28"/>
                <w:szCs w:val="28"/>
                <w:u w:color="000000"/>
                <w:lang w:val="kk-KZ"/>
              </w:rPr>
            </w:pPr>
            <w:r w:rsidRPr="001C144F">
              <w:rPr>
                <w:sz w:val="28"/>
                <w:szCs w:val="28"/>
                <w:u w:color="000000"/>
                <w:lang w:val="kk-KZ"/>
              </w:rPr>
              <w:t>рафинациялау</w:t>
            </w:r>
          </w:p>
        </w:tc>
        <w:tc>
          <w:tcPr>
            <w:tcW w:w="257" w:type="pct"/>
          </w:tcPr>
          <w:p w14:paraId="6B3EC62E"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6245BAA2" w14:textId="77777777" w:rsidR="001C144F" w:rsidRPr="001C144F" w:rsidRDefault="001C144F" w:rsidP="001C144F">
            <w:pPr>
              <w:jc w:val="both"/>
              <w:rPr>
                <w:sz w:val="28"/>
                <w:szCs w:val="28"/>
                <w:u w:color="000000"/>
                <w:lang w:val="kk-KZ"/>
              </w:rPr>
            </w:pPr>
            <w:r w:rsidRPr="001C144F">
              <w:rPr>
                <w:sz w:val="28"/>
                <w:szCs w:val="28"/>
                <w:u w:color="000000"/>
                <w:lang w:val="kk-KZ"/>
              </w:rPr>
              <w:t>металдарды қоспалардан тазарту;</w:t>
            </w:r>
          </w:p>
        </w:tc>
      </w:tr>
      <w:tr w:rsidR="001C144F" w:rsidRPr="007218E5" w14:paraId="49243952" w14:textId="77777777" w:rsidTr="007B52E0">
        <w:trPr>
          <w:trHeight w:val="340"/>
        </w:trPr>
        <w:tc>
          <w:tcPr>
            <w:tcW w:w="1488" w:type="pct"/>
          </w:tcPr>
          <w:p w14:paraId="68D8C3E5" w14:textId="77777777" w:rsidR="001C144F" w:rsidRPr="001C144F" w:rsidRDefault="001C144F" w:rsidP="001C144F">
            <w:pPr>
              <w:jc w:val="both"/>
              <w:rPr>
                <w:sz w:val="28"/>
                <w:szCs w:val="28"/>
                <w:u w:color="000000"/>
                <w:lang w:val="kk-KZ"/>
              </w:rPr>
            </w:pPr>
            <w:r w:rsidRPr="001C144F">
              <w:rPr>
                <w:sz w:val="28"/>
                <w:szCs w:val="28"/>
                <w:u w:color="000000"/>
                <w:lang w:val="kk-KZ"/>
              </w:rPr>
              <w:t>регенеративті жанарғылар</w:t>
            </w:r>
          </w:p>
        </w:tc>
        <w:tc>
          <w:tcPr>
            <w:tcW w:w="257" w:type="pct"/>
          </w:tcPr>
          <w:p w14:paraId="5EE0125D"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552D6262" w14:textId="77777777" w:rsidR="001C144F" w:rsidRPr="001C144F" w:rsidRDefault="001C144F" w:rsidP="001C144F">
            <w:pPr>
              <w:jc w:val="both"/>
              <w:rPr>
                <w:sz w:val="28"/>
                <w:szCs w:val="28"/>
                <w:u w:color="000000"/>
                <w:lang w:val="kk-KZ"/>
              </w:rPr>
            </w:pPr>
            <w:r w:rsidRPr="001C144F">
              <w:rPr>
                <w:sz w:val="28"/>
                <w:szCs w:val="28"/>
                <w:u w:color="000000"/>
                <w:lang w:val="kk-KZ"/>
              </w:rPr>
              <w:t>олар отқа төзімді екі немесе одан да көп массаларды қолдана отырып, ыстық газдардан жылу алуға арналған, олар балама түрде қызады, содан кейін жағуға арналған ауаны алдын ала қыздыру үшін қолданылады (сондай-ақ рекуперативті пешті де қараңыз);</w:t>
            </w:r>
          </w:p>
        </w:tc>
      </w:tr>
      <w:tr w:rsidR="001C144F" w:rsidRPr="007218E5" w14:paraId="2F2D5CB3" w14:textId="77777777" w:rsidTr="007B52E0">
        <w:trPr>
          <w:trHeight w:val="340"/>
        </w:trPr>
        <w:tc>
          <w:tcPr>
            <w:tcW w:w="1488" w:type="pct"/>
          </w:tcPr>
          <w:p w14:paraId="0DB7D1F6" w14:textId="77777777" w:rsidR="001C144F" w:rsidRPr="001C144F" w:rsidRDefault="001C144F" w:rsidP="001C144F">
            <w:pPr>
              <w:jc w:val="both"/>
              <w:rPr>
                <w:sz w:val="28"/>
                <w:szCs w:val="28"/>
                <w:u w:color="000000"/>
                <w:lang w:val="kk-KZ"/>
              </w:rPr>
            </w:pPr>
            <w:r w:rsidRPr="001C144F">
              <w:rPr>
                <w:sz w:val="28"/>
                <w:szCs w:val="28"/>
                <w:u w:color="000000"/>
                <w:lang w:val="kk-KZ"/>
              </w:rPr>
              <w:t>рекуперативті жанарғылар</w:t>
            </w:r>
          </w:p>
        </w:tc>
        <w:tc>
          <w:tcPr>
            <w:tcW w:w="257" w:type="pct"/>
          </w:tcPr>
          <w:p w14:paraId="5FFE95AB"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44C0B004" w14:textId="77777777" w:rsidR="001C144F" w:rsidRPr="001C144F" w:rsidRDefault="001C144F" w:rsidP="001C144F">
            <w:pPr>
              <w:jc w:val="both"/>
              <w:rPr>
                <w:sz w:val="28"/>
                <w:szCs w:val="28"/>
                <w:u w:color="000000"/>
                <w:lang w:val="kk-KZ"/>
              </w:rPr>
            </w:pPr>
            <w:r w:rsidRPr="001C144F">
              <w:rPr>
                <w:sz w:val="28"/>
                <w:szCs w:val="28"/>
                <w:u w:color="000000"/>
                <w:lang w:val="kk-KZ"/>
              </w:rPr>
              <w:t>бұлар жылуды қалпына келтіру үшін жанарғы жүйесінде ыстық газдарды айналдыруға арналған (сондай-ақ регенеративті жанарғыларды да қараңыз);</w:t>
            </w:r>
          </w:p>
        </w:tc>
      </w:tr>
      <w:tr w:rsidR="001C144F" w:rsidRPr="007218E5" w14:paraId="36EE6354" w14:textId="77777777" w:rsidTr="007B52E0">
        <w:trPr>
          <w:trHeight w:val="340"/>
        </w:trPr>
        <w:tc>
          <w:tcPr>
            <w:tcW w:w="1488" w:type="pct"/>
          </w:tcPr>
          <w:p w14:paraId="7A4A114C" w14:textId="77777777" w:rsidR="001C144F" w:rsidRPr="001C144F" w:rsidRDefault="001C144F" w:rsidP="001C144F">
            <w:pPr>
              <w:jc w:val="both"/>
              <w:rPr>
                <w:sz w:val="28"/>
                <w:szCs w:val="28"/>
                <w:u w:color="000000"/>
                <w:lang w:val="kk-KZ"/>
              </w:rPr>
            </w:pPr>
            <w:r w:rsidRPr="001C144F">
              <w:rPr>
                <w:sz w:val="28"/>
                <w:szCs w:val="28"/>
                <w:u w:color="000000"/>
                <w:lang w:val="kk-KZ"/>
              </w:rPr>
              <w:t>сарқынды су</w:t>
            </w:r>
          </w:p>
        </w:tc>
        <w:tc>
          <w:tcPr>
            <w:tcW w:w="257" w:type="pct"/>
          </w:tcPr>
          <w:p w14:paraId="06867B63"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7038324B" w14:textId="77777777" w:rsidR="001C144F" w:rsidRPr="001C144F" w:rsidRDefault="001C144F" w:rsidP="001C144F">
            <w:pPr>
              <w:jc w:val="both"/>
              <w:rPr>
                <w:sz w:val="28"/>
                <w:szCs w:val="28"/>
                <w:u w:color="000000"/>
                <w:lang w:val="kk-KZ"/>
              </w:rPr>
            </w:pPr>
            <w:r w:rsidRPr="001C144F">
              <w:rPr>
                <w:sz w:val="28"/>
                <w:szCs w:val="28"/>
                <w:u w:color="000000"/>
                <w:lang w:val="kk-KZ"/>
              </w:rPr>
              <w:t>адамның шаруашылық қызметінің нәтижесінде немесе ластанған аумақта түзілетін су. ЕО-ға мүше мемлекеттердегі сарқынды су анықтамаларының әртүрлі болуына байланысты жаңбыр суы мен жанама салқындатқыш су қосылмайды. Оның орнына жаңбыр суы мен оны қайта өңдеу қажеттігі бөлек қарастырылады;</w:t>
            </w:r>
          </w:p>
        </w:tc>
      </w:tr>
      <w:tr w:rsidR="001C144F" w:rsidRPr="001C144F" w14:paraId="67ED8307" w14:textId="77777777" w:rsidTr="007B52E0">
        <w:trPr>
          <w:trHeight w:val="340"/>
        </w:trPr>
        <w:tc>
          <w:tcPr>
            <w:tcW w:w="1488" w:type="pct"/>
          </w:tcPr>
          <w:p w14:paraId="72655F8F" w14:textId="77777777" w:rsidR="001C144F" w:rsidRPr="001C144F" w:rsidRDefault="001C144F" w:rsidP="001C144F">
            <w:pPr>
              <w:jc w:val="both"/>
              <w:rPr>
                <w:sz w:val="28"/>
                <w:szCs w:val="28"/>
                <w:u w:color="000000"/>
                <w:lang w:val="kk-KZ"/>
              </w:rPr>
            </w:pPr>
            <w:r w:rsidRPr="001C144F">
              <w:rPr>
                <w:sz w:val="28"/>
                <w:szCs w:val="28"/>
                <w:u w:color="000000"/>
                <w:lang w:val="kk-KZ"/>
              </w:rPr>
              <w:t>сегрегация</w:t>
            </w:r>
          </w:p>
        </w:tc>
        <w:tc>
          <w:tcPr>
            <w:tcW w:w="257" w:type="pct"/>
          </w:tcPr>
          <w:p w14:paraId="360FED2E"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1C0ADDD9" w14:textId="77777777" w:rsidR="001C144F" w:rsidRPr="001C144F" w:rsidRDefault="001C144F" w:rsidP="001C144F">
            <w:pPr>
              <w:jc w:val="both"/>
              <w:rPr>
                <w:sz w:val="28"/>
                <w:szCs w:val="28"/>
                <w:u w:color="000000"/>
                <w:lang w:val="kk-KZ"/>
              </w:rPr>
            </w:pPr>
            <w:r w:rsidRPr="001C144F">
              <w:rPr>
                <w:sz w:val="28"/>
                <w:szCs w:val="28"/>
                <w:u w:color="000000"/>
                <w:lang w:val="kk-KZ"/>
              </w:rPr>
              <w:t>ликвация сияқты;</w:t>
            </w:r>
          </w:p>
        </w:tc>
      </w:tr>
      <w:tr w:rsidR="001C144F" w:rsidRPr="007218E5" w14:paraId="5A1502AE" w14:textId="77777777" w:rsidTr="007B52E0">
        <w:trPr>
          <w:trHeight w:val="340"/>
        </w:trPr>
        <w:tc>
          <w:tcPr>
            <w:tcW w:w="1488" w:type="pct"/>
          </w:tcPr>
          <w:p w14:paraId="1DC8A266" w14:textId="77777777" w:rsidR="001C144F" w:rsidRPr="001C144F" w:rsidRDefault="001C144F" w:rsidP="001C144F">
            <w:pPr>
              <w:jc w:val="both"/>
              <w:rPr>
                <w:sz w:val="28"/>
                <w:szCs w:val="28"/>
                <w:u w:color="000000"/>
                <w:lang w:val="kk-KZ"/>
              </w:rPr>
            </w:pPr>
            <w:r w:rsidRPr="001C144F">
              <w:rPr>
                <w:sz w:val="28"/>
                <w:szCs w:val="28"/>
                <w:u w:color="000000"/>
                <w:lang w:val="kk-KZ"/>
              </w:rPr>
              <w:t>сәйкестікті бағалау</w:t>
            </w:r>
          </w:p>
        </w:tc>
        <w:tc>
          <w:tcPr>
            <w:tcW w:w="257" w:type="pct"/>
          </w:tcPr>
          <w:p w14:paraId="350AEA63"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7ECEAECE" w14:textId="77777777" w:rsidR="001C144F" w:rsidRPr="001C144F" w:rsidRDefault="001C144F" w:rsidP="001C144F">
            <w:pPr>
              <w:jc w:val="both"/>
              <w:rPr>
                <w:sz w:val="28"/>
                <w:szCs w:val="28"/>
                <w:u w:color="000000"/>
                <w:lang w:val="kk-KZ"/>
              </w:rPr>
            </w:pPr>
            <w:r w:rsidRPr="001C144F">
              <w:rPr>
                <w:sz w:val="28"/>
                <w:szCs w:val="28"/>
                <w:u w:color="000000"/>
                <w:lang w:val="kk-KZ"/>
              </w:rPr>
              <w:t>белгілі бір сенімділік дәрежесі шегінде қондырғыдан (өндірістік бірліктен) шығатын ластағыш заттардың нақты шығарындыларын шығарындылардың рұқсат етілген шекті мәндерімен салыстыру процесі;</w:t>
            </w:r>
          </w:p>
        </w:tc>
      </w:tr>
      <w:tr w:rsidR="001C144F" w:rsidRPr="007218E5" w14:paraId="6BF1C4AD" w14:textId="77777777" w:rsidTr="007B52E0">
        <w:trPr>
          <w:trHeight w:val="340"/>
        </w:trPr>
        <w:tc>
          <w:tcPr>
            <w:tcW w:w="1488" w:type="pct"/>
          </w:tcPr>
          <w:p w14:paraId="7314B223" w14:textId="77777777" w:rsidR="001C144F" w:rsidRPr="001C144F" w:rsidRDefault="001C144F" w:rsidP="001C144F">
            <w:pPr>
              <w:jc w:val="both"/>
              <w:rPr>
                <w:sz w:val="28"/>
                <w:szCs w:val="28"/>
                <w:u w:color="000000"/>
                <w:lang w:val="kk-KZ"/>
              </w:rPr>
            </w:pPr>
            <w:r w:rsidRPr="001C144F">
              <w:rPr>
                <w:sz w:val="28"/>
                <w:szCs w:val="28"/>
                <w:u w:color="000000"/>
                <w:lang w:val="kk-KZ"/>
              </w:rPr>
              <w:t>сирету</w:t>
            </w:r>
          </w:p>
        </w:tc>
        <w:tc>
          <w:tcPr>
            <w:tcW w:w="257" w:type="pct"/>
          </w:tcPr>
          <w:p w14:paraId="7C02DC40"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14C8870D" w14:textId="77777777" w:rsidR="001C144F" w:rsidRPr="001C144F" w:rsidRDefault="001C144F" w:rsidP="001C144F">
            <w:pPr>
              <w:jc w:val="both"/>
              <w:rPr>
                <w:sz w:val="28"/>
                <w:szCs w:val="28"/>
                <w:u w:color="000000"/>
                <w:lang w:val="kk-KZ"/>
              </w:rPr>
            </w:pPr>
            <w:r w:rsidRPr="001C144F">
              <w:rPr>
                <w:sz w:val="28"/>
                <w:szCs w:val="28"/>
                <w:u w:color="000000"/>
                <w:lang w:val="kk-KZ"/>
              </w:rPr>
              <w:t xml:space="preserve">құрылыстар мен техникалық жүйелер арналарындағы ауаның немесе жану өнімдерінің қысымын төмендету, ортаның төмен қысым аймағына ағуына ықпал етеді; </w:t>
            </w:r>
          </w:p>
        </w:tc>
      </w:tr>
      <w:tr w:rsidR="001C144F" w:rsidRPr="007218E5" w14:paraId="1EB90E0F" w14:textId="77777777" w:rsidTr="007B52E0">
        <w:trPr>
          <w:trHeight w:val="340"/>
        </w:trPr>
        <w:tc>
          <w:tcPr>
            <w:tcW w:w="1488" w:type="pct"/>
          </w:tcPr>
          <w:p w14:paraId="35132193" w14:textId="77777777" w:rsidR="001C144F" w:rsidRPr="001C144F" w:rsidRDefault="001C144F" w:rsidP="001C144F">
            <w:pPr>
              <w:jc w:val="both"/>
              <w:rPr>
                <w:sz w:val="28"/>
                <w:szCs w:val="28"/>
                <w:u w:color="000000"/>
                <w:lang w:val="kk-KZ"/>
              </w:rPr>
            </w:pPr>
            <w:r w:rsidRPr="001C144F">
              <w:rPr>
                <w:sz w:val="28"/>
                <w:szCs w:val="28"/>
                <w:u w:color="000000"/>
                <w:lang w:val="kk-KZ"/>
              </w:rPr>
              <w:t xml:space="preserve">сілті </w:t>
            </w:r>
          </w:p>
        </w:tc>
        <w:tc>
          <w:tcPr>
            <w:tcW w:w="257" w:type="pct"/>
          </w:tcPr>
          <w:p w14:paraId="39FBE0A4"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0EE5BE0F" w14:textId="77777777" w:rsidR="001C144F" w:rsidRPr="001C144F" w:rsidRDefault="001C144F" w:rsidP="001C144F">
            <w:pPr>
              <w:jc w:val="both"/>
              <w:rPr>
                <w:sz w:val="28"/>
                <w:szCs w:val="28"/>
                <w:u w:color="000000"/>
                <w:lang w:val="kk-KZ"/>
              </w:rPr>
            </w:pPr>
            <w:r w:rsidRPr="001C144F">
              <w:rPr>
                <w:sz w:val="28"/>
                <w:szCs w:val="28"/>
                <w:u w:color="000000"/>
                <w:lang w:val="kk-KZ"/>
              </w:rPr>
              <w:t>протон акцепторы – су ерітіндісінде сутегі иондарын азды-көпті жеңіл сіңіретін зат;</w:t>
            </w:r>
          </w:p>
        </w:tc>
      </w:tr>
      <w:tr w:rsidR="001C144F" w:rsidRPr="007218E5" w14:paraId="3ACC213E" w14:textId="77777777" w:rsidTr="007B52E0">
        <w:trPr>
          <w:trHeight w:val="340"/>
        </w:trPr>
        <w:tc>
          <w:tcPr>
            <w:tcW w:w="1488" w:type="pct"/>
          </w:tcPr>
          <w:p w14:paraId="3C5D094D" w14:textId="77777777" w:rsidR="001C144F" w:rsidRPr="001C144F" w:rsidRDefault="001C144F" w:rsidP="001C144F">
            <w:pPr>
              <w:jc w:val="both"/>
              <w:rPr>
                <w:sz w:val="28"/>
                <w:szCs w:val="28"/>
                <w:u w:color="000000"/>
                <w:lang w:val="kk-KZ"/>
              </w:rPr>
            </w:pPr>
            <w:r w:rsidRPr="001C144F">
              <w:rPr>
                <w:sz w:val="28"/>
                <w:szCs w:val="28"/>
                <w:u w:color="000000"/>
                <w:lang w:val="kk-KZ"/>
              </w:rPr>
              <w:t>скруббер</w:t>
            </w:r>
          </w:p>
        </w:tc>
        <w:tc>
          <w:tcPr>
            <w:tcW w:w="257" w:type="pct"/>
          </w:tcPr>
          <w:p w14:paraId="583A9D1F"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5BAA9968" w14:textId="77777777" w:rsidR="001C144F" w:rsidRPr="001C144F" w:rsidRDefault="001C144F" w:rsidP="001C144F">
            <w:pPr>
              <w:jc w:val="both"/>
              <w:rPr>
                <w:sz w:val="28"/>
                <w:szCs w:val="28"/>
                <w:u w:color="000000"/>
                <w:lang w:val="kk-KZ"/>
              </w:rPr>
            </w:pPr>
            <w:r w:rsidRPr="001C144F">
              <w:rPr>
                <w:sz w:val="28"/>
                <w:szCs w:val="28"/>
                <w:u w:color="000000"/>
                <w:lang w:val="kk-KZ"/>
              </w:rPr>
              <w:t xml:space="preserve">тазарту мақсатында және бір немесе бірнеше компоненттерді алу үшін газдарды сұйықтықпен </w:t>
            </w:r>
            <w:r w:rsidRPr="001C144F">
              <w:rPr>
                <w:sz w:val="28"/>
                <w:szCs w:val="28"/>
                <w:u w:color="000000"/>
                <w:lang w:val="kk-KZ"/>
              </w:rPr>
              <w:lastRenderedPageBreak/>
              <w:t>жууға арналған әртүрлі конструкциялы аппараттар, сондай-ақ пайдалы қазбаларды жууға арналған барабанды машиналар, оның ішінде тозаңды тұтып қалатын қондырғы;</w:t>
            </w:r>
          </w:p>
        </w:tc>
      </w:tr>
      <w:tr w:rsidR="001C144F" w:rsidRPr="007218E5" w14:paraId="66216C76" w14:textId="77777777" w:rsidTr="007B52E0">
        <w:trPr>
          <w:trHeight w:val="340"/>
        </w:trPr>
        <w:tc>
          <w:tcPr>
            <w:tcW w:w="1488" w:type="pct"/>
          </w:tcPr>
          <w:p w14:paraId="44242808" w14:textId="77777777" w:rsidR="001C144F" w:rsidRPr="001C144F" w:rsidRDefault="001C144F" w:rsidP="001C144F">
            <w:pPr>
              <w:jc w:val="both"/>
              <w:rPr>
                <w:sz w:val="28"/>
                <w:szCs w:val="28"/>
                <w:u w:color="000000"/>
                <w:lang w:val="kk-KZ"/>
              </w:rPr>
            </w:pPr>
            <w:r w:rsidRPr="001C144F">
              <w:rPr>
                <w:sz w:val="28"/>
                <w:szCs w:val="28"/>
                <w:u w:color="000000"/>
                <w:lang w:val="kk-KZ"/>
              </w:rPr>
              <w:lastRenderedPageBreak/>
              <w:t>сүзгілеу</w:t>
            </w:r>
          </w:p>
        </w:tc>
        <w:tc>
          <w:tcPr>
            <w:tcW w:w="257" w:type="pct"/>
          </w:tcPr>
          <w:p w14:paraId="3A2092F3"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0EB2382A" w14:textId="77777777" w:rsidR="001C144F" w:rsidRPr="001C144F" w:rsidRDefault="001C144F" w:rsidP="001C144F">
            <w:pPr>
              <w:jc w:val="both"/>
              <w:rPr>
                <w:sz w:val="28"/>
                <w:szCs w:val="28"/>
                <w:u w:color="000000"/>
                <w:lang w:val="kk-KZ"/>
              </w:rPr>
            </w:pPr>
            <w:r w:rsidRPr="001C144F">
              <w:rPr>
                <w:sz w:val="28"/>
                <w:szCs w:val="28"/>
                <w:u w:color="000000"/>
                <w:lang w:val="kk-KZ"/>
              </w:rPr>
              <w:t>суспензияны конструкциясы әртүрлі сүзгілердің көмегімен сұйық және қатты фазаларға бөлу процесі;</w:t>
            </w:r>
          </w:p>
        </w:tc>
      </w:tr>
      <w:tr w:rsidR="001C144F" w:rsidRPr="007218E5" w14:paraId="4325BB57" w14:textId="77777777" w:rsidTr="007B52E0">
        <w:trPr>
          <w:trHeight w:val="340"/>
        </w:trPr>
        <w:tc>
          <w:tcPr>
            <w:tcW w:w="1488" w:type="pct"/>
          </w:tcPr>
          <w:p w14:paraId="2B4AD677" w14:textId="77777777" w:rsidR="001C144F" w:rsidRPr="001C144F" w:rsidRDefault="001C144F" w:rsidP="001C144F">
            <w:pPr>
              <w:jc w:val="both"/>
              <w:rPr>
                <w:sz w:val="28"/>
                <w:szCs w:val="28"/>
                <w:u w:color="000000"/>
                <w:lang w:val="kk-KZ"/>
              </w:rPr>
            </w:pPr>
            <w:r w:rsidRPr="001C144F">
              <w:rPr>
                <w:sz w:val="28"/>
                <w:szCs w:val="28"/>
                <w:u w:color="000000"/>
                <w:lang w:val="kk-KZ"/>
              </w:rPr>
              <w:t>сынама алу</w:t>
            </w:r>
          </w:p>
        </w:tc>
        <w:tc>
          <w:tcPr>
            <w:tcW w:w="257" w:type="pct"/>
          </w:tcPr>
          <w:p w14:paraId="711266C6"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69FDA812" w14:textId="77777777" w:rsidR="001C144F" w:rsidRPr="001C144F" w:rsidRDefault="001C144F" w:rsidP="001C144F">
            <w:pPr>
              <w:jc w:val="both"/>
              <w:rPr>
                <w:sz w:val="28"/>
                <w:szCs w:val="28"/>
                <w:u w:color="000000"/>
                <w:lang w:val="kk-KZ"/>
              </w:rPr>
            </w:pPr>
            <w:r w:rsidRPr="001C144F">
              <w:rPr>
                <w:sz w:val="28"/>
                <w:szCs w:val="28"/>
                <w:u w:color="000000"/>
                <w:lang w:val="kk-KZ"/>
              </w:rPr>
              <w:t>қарастырылып отырған затты, материалды немесе өнімді зерттеу мақсатында тұтас үлгінің репрезентативті іріктелімін қалыптастыру үшін заттың, материалдың немесе өнімнің бір бөлігі шығарылатын процесс. Сынама алу жоспары, іріктеу және аналитикалық ой-пайым әрқашан бір уақытта ескерілуге тиіс;</w:t>
            </w:r>
          </w:p>
        </w:tc>
      </w:tr>
      <w:tr w:rsidR="001C144F" w:rsidRPr="007218E5" w14:paraId="5C0AF0C4" w14:textId="77777777" w:rsidTr="007B52E0">
        <w:trPr>
          <w:trHeight w:val="340"/>
        </w:trPr>
        <w:tc>
          <w:tcPr>
            <w:tcW w:w="1488" w:type="pct"/>
          </w:tcPr>
          <w:p w14:paraId="1990DBAA" w14:textId="77777777" w:rsidR="001C144F" w:rsidRPr="001C144F" w:rsidRDefault="001C144F" w:rsidP="001C144F">
            <w:pPr>
              <w:jc w:val="both"/>
              <w:rPr>
                <w:sz w:val="28"/>
                <w:szCs w:val="28"/>
                <w:u w:color="000000"/>
                <w:lang w:val="kk-KZ"/>
              </w:rPr>
            </w:pPr>
            <w:r w:rsidRPr="001C144F">
              <w:rPr>
                <w:sz w:val="28"/>
                <w:szCs w:val="28"/>
                <w:u w:color="000000"/>
                <w:lang w:val="kk-KZ"/>
              </w:rPr>
              <w:t>талдау</w:t>
            </w:r>
          </w:p>
        </w:tc>
        <w:tc>
          <w:tcPr>
            <w:tcW w:w="257" w:type="pct"/>
          </w:tcPr>
          <w:p w14:paraId="6547C12D"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0CCAD2F0" w14:textId="77777777" w:rsidR="001C144F" w:rsidRPr="001C144F" w:rsidRDefault="001C144F" w:rsidP="001C144F">
            <w:pPr>
              <w:jc w:val="both"/>
              <w:rPr>
                <w:sz w:val="28"/>
                <w:szCs w:val="28"/>
                <w:u w:color="000000"/>
                <w:lang w:val="kk-KZ"/>
              </w:rPr>
            </w:pPr>
            <w:r w:rsidRPr="001C144F">
              <w:rPr>
                <w:sz w:val="28"/>
                <w:szCs w:val="28"/>
                <w:u w:color="000000"/>
                <w:lang w:val="kk-KZ"/>
              </w:rPr>
              <w:t>тұтастай алғанда заттың немесе оның жекелеген ингредиенттерінің бір немесе бірнеше сипаттамасын (құрамын, жай-күйін, құрылымын) анықтау мақсатында зерттеу, сондай-ақ оның әдісі мен процесі;</w:t>
            </w:r>
          </w:p>
        </w:tc>
      </w:tr>
      <w:tr w:rsidR="001C144F" w:rsidRPr="007218E5" w14:paraId="2F4AB44D" w14:textId="77777777" w:rsidTr="007B52E0">
        <w:trPr>
          <w:trHeight w:val="340"/>
        </w:trPr>
        <w:tc>
          <w:tcPr>
            <w:tcW w:w="1488" w:type="pct"/>
          </w:tcPr>
          <w:p w14:paraId="2AC37628" w14:textId="77777777" w:rsidR="001C144F" w:rsidRPr="001C144F" w:rsidRDefault="001C144F" w:rsidP="001C144F">
            <w:pPr>
              <w:jc w:val="both"/>
              <w:rPr>
                <w:sz w:val="28"/>
                <w:szCs w:val="28"/>
                <w:u w:color="000000"/>
                <w:lang w:val="kk-KZ"/>
              </w:rPr>
            </w:pPr>
            <w:r w:rsidRPr="001C144F">
              <w:rPr>
                <w:sz w:val="28"/>
                <w:szCs w:val="28"/>
                <w:u w:color="000000"/>
                <w:lang w:val="kk-KZ"/>
              </w:rPr>
              <w:t>технологиялық нормативтер</w:t>
            </w:r>
          </w:p>
        </w:tc>
        <w:tc>
          <w:tcPr>
            <w:tcW w:w="257" w:type="pct"/>
          </w:tcPr>
          <w:p w14:paraId="2798A60A"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26268861" w14:textId="77777777" w:rsidR="001C144F" w:rsidRPr="001C144F" w:rsidRDefault="001C144F" w:rsidP="001C144F">
            <w:pPr>
              <w:jc w:val="both"/>
              <w:rPr>
                <w:sz w:val="28"/>
                <w:szCs w:val="28"/>
                <w:u w:color="000000"/>
                <w:lang w:val="kk-KZ"/>
              </w:rPr>
            </w:pPr>
            <w:r w:rsidRPr="001C144F">
              <w:rPr>
                <w:sz w:val="28"/>
                <w:szCs w:val="28"/>
                <w:u w:color="000000"/>
                <w:lang w:val="kk-KZ"/>
              </w:rPr>
              <w:t>кешенді экологиялық рұқсатта мынадай түрде белгіленетін экологиялық нормативтер:</w:t>
            </w:r>
            <w:r w:rsidRPr="001C144F">
              <w:rPr>
                <w:sz w:val="28"/>
                <w:szCs w:val="28"/>
                <w:u w:color="000000"/>
                <w:lang w:val="kk-KZ"/>
              </w:rPr>
              <w:br/>
              <w:t>1) эмиссиялар көлемінің бірлігіне маркерлік ластағыш заттардың шекті саны (массасы);</w:t>
            </w:r>
            <w:r w:rsidRPr="001C144F">
              <w:rPr>
                <w:sz w:val="28"/>
                <w:szCs w:val="28"/>
                <w:u w:color="000000"/>
                <w:lang w:val="kk-KZ"/>
              </w:rPr>
              <w:br/>
              <w:t>2) уақыт бірлігіне немесе өндірілетін өнімнің (тауардың), орындалатын жұмыстың, көрсетілетін қызметтің бірлігіне есептегендегі шикізатты, қосалқы материалдарды, электр және (немесе) жылу энергиясын, өзге де ресурстарды тұтыну мөлшері;</w:t>
            </w:r>
          </w:p>
        </w:tc>
      </w:tr>
      <w:tr w:rsidR="001C144F" w:rsidRPr="001C144F" w14:paraId="419965DA" w14:textId="77777777" w:rsidTr="007B52E0">
        <w:trPr>
          <w:trHeight w:val="340"/>
        </w:trPr>
        <w:tc>
          <w:tcPr>
            <w:tcW w:w="1488" w:type="pct"/>
          </w:tcPr>
          <w:p w14:paraId="5FF3B740" w14:textId="77777777" w:rsidR="001C144F" w:rsidRPr="001C144F" w:rsidRDefault="001C144F" w:rsidP="001C144F">
            <w:pPr>
              <w:jc w:val="both"/>
              <w:rPr>
                <w:sz w:val="28"/>
                <w:szCs w:val="28"/>
                <w:u w:color="000000"/>
                <w:lang w:val="kk-KZ"/>
              </w:rPr>
            </w:pPr>
            <w:r w:rsidRPr="001C144F">
              <w:rPr>
                <w:sz w:val="28"/>
                <w:szCs w:val="28"/>
                <w:u w:color="000000"/>
                <w:lang w:val="kk-KZ"/>
              </w:rPr>
              <w:t>тиімділік</w:t>
            </w:r>
          </w:p>
        </w:tc>
        <w:tc>
          <w:tcPr>
            <w:tcW w:w="257" w:type="pct"/>
          </w:tcPr>
          <w:p w14:paraId="23CA04D1"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1827955A" w14:textId="77777777" w:rsidR="001C144F" w:rsidRPr="001C144F" w:rsidRDefault="001C144F" w:rsidP="001C144F">
            <w:pPr>
              <w:jc w:val="both"/>
              <w:rPr>
                <w:sz w:val="28"/>
                <w:szCs w:val="28"/>
                <w:u w:color="000000"/>
                <w:lang w:val="kk-KZ"/>
              </w:rPr>
            </w:pPr>
            <w:r w:rsidRPr="001C144F">
              <w:rPr>
                <w:sz w:val="28"/>
                <w:szCs w:val="28"/>
                <w:u w:color="000000"/>
                <w:lang w:val="kk-KZ"/>
              </w:rPr>
              <w:t>белгілі бір нәтижеге қол жеткізу үшін техника тиімділігінің өлшемі. Кейбір жағдайларда ол кірістің шығысқа қатынасы ретінде көрсетілуі мүмкін;</w:t>
            </w:r>
          </w:p>
        </w:tc>
      </w:tr>
      <w:tr w:rsidR="001C144F" w:rsidRPr="007218E5" w14:paraId="5F107976" w14:textId="77777777" w:rsidTr="007B52E0">
        <w:trPr>
          <w:trHeight w:val="340"/>
        </w:trPr>
        <w:tc>
          <w:tcPr>
            <w:tcW w:w="1488" w:type="pct"/>
          </w:tcPr>
          <w:p w14:paraId="34E532F7" w14:textId="77777777" w:rsidR="001C144F" w:rsidRPr="001C144F" w:rsidRDefault="001C144F" w:rsidP="001C144F">
            <w:pPr>
              <w:jc w:val="both"/>
              <w:rPr>
                <w:sz w:val="28"/>
                <w:szCs w:val="28"/>
                <w:u w:color="000000"/>
                <w:lang w:val="kk-KZ"/>
              </w:rPr>
            </w:pPr>
            <w:r w:rsidRPr="001C144F">
              <w:rPr>
                <w:sz w:val="28"/>
                <w:szCs w:val="28"/>
                <w:u w:color="000000"/>
                <w:lang w:val="kk-KZ"/>
              </w:rPr>
              <w:t>тікелей өлшеу</w:t>
            </w:r>
          </w:p>
        </w:tc>
        <w:tc>
          <w:tcPr>
            <w:tcW w:w="257" w:type="pct"/>
          </w:tcPr>
          <w:p w14:paraId="57E0EE3E"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6B20A96C" w14:textId="77777777" w:rsidR="001C144F" w:rsidRPr="001C144F" w:rsidRDefault="001C144F" w:rsidP="001C144F">
            <w:pPr>
              <w:jc w:val="both"/>
              <w:rPr>
                <w:sz w:val="28"/>
                <w:szCs w:val="28"/>
                <w:u w:color="000000"/>
                <w:lang w:val="kk-KZ"/>
              </w:rPr>
            </w:pPr>
            <w:r w:rsidRPr="001C144F">
              <w:rPr>
                <w:sz w:val="28"/>
                <w:szCs w:val="28"/>
                <w:u w:color="000000"/>
                <w:lang w:val="kk-KZ"/>
              </w:rPr>
              <w:t>белгілі бір көзден шығарылатын қосылыстардың нақты сандық анықтамасы;</w:t>
            </w:r>
          </w:p>
        </w:tc>
      </w:tr>
      <w:tr w:rsidR="001C144F" w:rsidRPr="007218E5" w14:paraId="5FB4017F" w14:textId="77777777" w:rsidTr="007B52E0">
        <w:trPr>
          <w:trHeight w:val="340"/>
        </w:trPr>
        <w:tc>
          <w:tcPr>
            <w:tcW w:w="1488" w:type="pct"/>
          </w:tcPr>
          <w:p w14:paraId="16108CFF" w14:textId="77777777" w:rsidR="001C144F" w:rsidRPr="001C144F" w:rsidRDefault="001C144F" w:rsidP="001C144F">
            <w:pPr>
              <w:jc w:val="both"/>
              <w:rPr>
                <w:sz w:val="28"/>
                <w:szCs w:val="28"/>
                <w:u w:color="000000"/>
                <w:lang w:val="kk-KZ"/>
              </w:rPr>
            </w:pPr>
            <w:r w:rsidRPr="001C144F">
              <w:rPr>
                <w:sz w:val="28"/>
                <w:szCs w:val="28"/>
                <w:u w:color="000000"/>
                <w:lang w:val="kk-KZ"/>
              </w:rPr>
              <w:t>тозаң</w:t>
            </w:r>
          </w:p>
        </w:tc>
        <w:tc>
          <w:tcPr>
            <w:tcW w:w="257" w:type="pct"/>
          </w:tcPr>
          <w:p w14:paraId="13FDC00C"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08BD42B0" w14:textId="77777777" w:rsidR="001C144F" w:rsidRPr="001C144F" w:rsidRDefault="001C144F" w:rsidP="001C144F">
            <w:pPr>
              <w:jc w:val="both"/>
              <w:rPr>
                <w:sz w:val="28"/>
                <w:szCs w:val="28"/>
                <w:u w:color="000000"/>
                <w:lang w:val="kk-KZ"/>
              </w:rPr>
            </w:pPr>
            <w:r w:rsidRPr="001C144F">
              <w:rPr>
                <w:sz w:val="28"/>
                <w:szCs w:val="28"/>
                <w:u w:color="000000"/>
                <w:lang w:val="kk-KZ"/>
              </w:rPr>
              <w:t>кез келген нысандағы, құрылымдағы немесе тығыздықтағы субмикроскопиялық мөлшерден макроскопиялық мөлшерге дейінгі газ фазасында шашыраған қатты бөлшектер;</w:t>
            </w:r>
          </w:p>
        </w:tc>
      </w:tr>
      <w:tr w:rsidR="001C144F" w:rsidRPr="007218E5" w14:paraId="681324A4" w14:textId="77777777" w:rsidTr="007B52E0">
        <w:trPr>
          <w:trHeight w:val="340"/>
        </w:trPr>
        <w:tc>
          <w:tcPr>
            <w:tcW w:w="1488" w:type="pct"/>
          </w:tcPr>
          <w:p w14:paraId="17AA61BF" w14:textId="77777777" w:rsidR="001C144F" w:rsidRPr="001C144F" w:rsidRDefault="001C144F" w:rsidP="001C144F">
            <w:pPr>
              <w:jc w:val="both"/>
              <w:rPr>
                <w:sz w:val="28"/>
                <w:szCs w:val="28"/>
                <w:u w:color="000000"/>
                <w:lang w:val="kk-KZ"/>
              </w:rPr>
            </w:pPr>
            <w:r w:rsidRPr="001C144F">
              <w:rPr>
                <w:sz w:val="28"/>
                <w:szCs w:val="28"/>
                <w:u w:color="000000"/>
                <w:lang w:val="kk-KZ"/>
              </w:rPr>
              <w:t>тотығу процесі</w:t>
            </w:r>
          </w:p>
        </w:tc>
        <w:tc>
          <w:tcPr>
            <w:tcW w:w="257" w:type="pct"/>
          </w:tcPr>
          <w:p w14:paraId="7E74927B"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59247E6E" w14:textId="77777777" w:rsidR="001C144F" w:rsidRPr="001C144F" w:rsidRDefault="001C144F" w:rsidP="001C144F">
            <w:pPr>
              <w:jc w:val="both"/>
              <w:rPr>
                <w:sz w:val="28"/>
                <w:szCs w:val="28"/>
                <w:u w:color="000000"/>
                <w:lang w:val="kk-KZ"/>
              </w:rPr>
            </w:pPr>
            <w:r w:rsidRPr="001C144F">
              <w:rPr>
                <w:sz w:val="28"/>
                <w:szCs w:val="28"/>
                <w:u w:color="000000"/>
                <w:lang w:val="kk-KZ"/>
              </w:rPr>
              <w:t xml:space="preserve">электрондарды қалпына келтіргіштің атомынан (электрондар донорынан) тотықтырғыштың атомына (электрондар акцепторына) беру арқылы тотықтырылатын зат атомының тотығу </w:t>
            </w:r>
            <w:r w:rsidRPr="001C144F">
              <w:rPr>
                <w:sz w:val="28"/>
                <w:szCs w:val="28"/>
                <w:u w:color="000000"/>
                <w:lang w:val="kk-KZ"/>
              </w:rPr>
              <w:lastRenderedPageBreak/>
              <w:t>дәрежесінің жоғарылауымен бірге жүретін химиялық процесс;</w:t>
            </w:r>
          </w:p>
        </w:tc>
      </w:tr>
      <w:tr w:rsidR="001C144F" w:rsidRPr="007218E5" w14:paraId="6E60C19A" w14:textId="77777777" w:rsidTr="007B52E0">
        <w:trPr>
          <w:trHeight w:val="340"/>
        </w:trPr>
        <w:tc>
          <w:tcPr>
            <w:tcW w:w="1488" w:type="pct"/>
          </w:tcPr>
          <w:p w14:paraId="417189E2" w14:textId="77777777" w:rsidR="001C144F" w:rsidRPr="001C144F" w:rsidRDefault="001C144F" w:rsidP="001C144F">
            <w:pPr>
              <w:jc w:val="both"/>
              <w:rPr>
                <w:sz w:val="28"/>
                <w:szCs w:val="28"/>
                <w:u w:color="000000"/>
                <w:lang w:val="kk-KZ"/>
              </w:rPr>
            </w:pPr>
            <w:r w:rsidRPr="001C144F">
              <w:rPr>
                <w:sz w:val="28"/>
                <w:szCs w:val="28"/>
                <w:u w:color="000000"/>
                <w:lang w:val="kk-KZ"/>
              </w:rPr>
              <w:lastRenderedPageBreak/>
              <w:t>тотықтырғыш</w:t>
            </w:r>
          </w:p>
        </w:tc>
        <w:tc>
          <w:tcPr>
            <w:tcW w:w="257" w:type="pct"/>
          </w:tcPr>
          <w:p w14:paraId="3BC388EE"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5768E688" w14:textId="77777777" w:rsidR="001C144F" w:rsidRPr="001C144F" w:rsidRDefault="001C144F" w:rsidP="001C144F">
            <w:pPr>
              <w:jc w:val="both"/>
              <w:rPr>
                <w:sz w:val="28"/>
                <w:szCs w:val="28"/>
                <w:u w:color="000000"/>
                <w:lang w:val="kk-KZ"/>
              </w:rPr>
            </w:pPr>
            <w:r w:rsidRPr="001C144F">
              <w:rPr>
                <w:sz w:val="28"/>
                <w:szCs w:val="28"/>
                <w:u w:color="000000"/>
                <w:lang w:val="kk-KZ"/>
              </w:rPr>
              <w:t>басқа материалдармен, атап айтқанда жанғыш заттармен байланысқан кезде экзотермияның жоғары деңгейімен реакция жасай алатын материал;</w:t>
            </w:r>
          </w:p>
        </w:tc>
      </w:tr>
      <w:tr w:rsidR="001C144F" w:rsidRPr="007218E5" w14:paraId="399B247F" w14:textId="77777777" w:rsidTr="007B52E0">
        <w:trPr>
          <w:trHeight w:val="340"/>
        </w:trPr>
        <w:tc>
          <w:tcPr>
            <w:tcW w:w="1488" w:type="pct"/>
          </w:tcPr>
          <w:p w14:paraId="10F014C1" w14:textId="77777777" w:rsidR="001C144F" w:rsidRPr="001C144F" w:rsidRDefault="001C144F" w:rsidP="001C144F">
            <w:pPr>
              <w:jc w:val="both"/>
              <w:rPr>
                <w:sz w:val="28"/>
                <w:szCs w:val="28"/>
                <w:u w:color="000000"/>
                <w:lang w:val="kk-KZ"/>
              </w:rPr>
            </w:pPr>
            <w:r w:rsidRPr="001C144F">
              <w:rPr>
                <w:sz w:val="28"/>
                <w:szCs w:val="28"/>
                <w:u w:color="000000"/>
                <w:lang w:val="kk-KZ"/>
              </w:rPr>
              <w:t>түйіршіктеу</w:t>
            </w:r>
          </w:p>
        </w:tc>
        <w:tc>
          <w:tcPr>
            <w:tcW w:w="257" w:type="pct"/>
          </w:tcPr>
          <w:p w14:paraId="6558E17D"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1DCF6D27" w14:textId="77777777" w:rsidR="001C144F" w:rsidRPr="001C144F" w:rsidRDefault="001C144F" w:rsidP="001C144F">
            <w:pPr>
              <w:jc w:val="both"/>
              <w:rPr>
                <w:sz w:val="28"/>
                <w:szCs w:val="28"/>
                <w:u w:color="000000"/>
                <w:lang w:val="kk-KZ"/>
              </w:rPr>
            </w:pPr>
            <w:r w:rsidRPr="001C144F">
              <w:rPr>
                <w:sz w:val="28"/>
                <w:szCs w:val="28"/>
                <w:u w:color="000000"/>
                <w:lang w:val="kk-KZ"/>
              </w:rPr>
              <w:t>ұнтақ тәрізді немесе қатты материалды түйіршікке, мөлшері бойынша біртекті және біркелкі түйіршіктерге жасанды түрлендіру процесі;</w:t>
            </w:r>
          </w:p>
        </w:tc>
      </w:tr>
      <w:tr w:rsidR="001C144F" w:rsidRPr="007218E5" w14:paraId="6599EDAA" w14:textId="77777777" w:rsidTr="007B52E0">
        <w:trPr>
          <w:trHeight w:val="340"/>
        </w:trPr>
        <w:tc>
          <w:tcPr>
            <w:tcW w:w="1488" w:type="pct"/>
          </w:tcPr>
          <w:p w14:paraId="0FD3DFE0" w14:textId="77777777" w:rsidR="001C144F" w:rsidRPr="001C144F" w:rsidRDefault="001C144F" w:rsidP="001C144F">
            <w:pPr>
              <w:jc w:val="both"/>
              <w:rPr>
                <w:sz w:val="28"/>
                <w:szCs w:val="28"/>
                <w:u w:color="000000"/>
                <w:lang w:val="kk-KZ"/>
              </w:rPr>
            </w:pPr>
            <w:r w:rsidRPr="001C144F">
              <w:rPr>
                <w:sz w:val="28"/>
                <w:szCs w:val="28"/>
                <w:u w:color="000000"/>
                <w:lang w:val="kk-KZ"/>
              </w:rPr>
              <w:t>түтін газы</w:t>
            </w:r>
          </w:p>
        </w:tc>
        <w:tc>
          <w:tcPr>
            <w:tcW w:w="257" w:type="pct"/>
          </w:tcPr>
          <w:p w14:paraId="4E404FA5"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143C3A6C" w14:textId="77777777" w:rsidR="001C144F" w:rsidRPr="001C144F" w:rsidRDefault="001C144F" w:rsidP="001C144F">
            <w:pPr>
              <w:jc w:val="both"/>
              <w:rPr>
                <w:sz w:val="28"/>
                <w:szCs w:val="28"/>
                <w:u w:color="000000"/>
                <w:lang w:val="kk-KZ"/>
              </w:rPr>
            </w:pPr>
            <w:r w:rsidRPr="001C144F">
              <w:rPr>
                <w:sz w:val="28"/>
                <w:szCs w:val="28"/>
                <w:u w:color="000000"/>
                <w:lang w:val="kk-KZ"/>
              </w:rPr>
              <w:t>жану өнімдері мен жану камерасынан шығатын және түтіндік арқылы жоғары бағытталған ауаның  шығарылуға тиіс қоспасы;</w:t>
            </w:r>
          </w:p>
        </w:tc>
      </w:tr>
      <w:tr w:rsidR="001C144F" w:rsidRPr="007218E5" w14:paraId="172B3C9A" w14:textId="77777777" w:rsidTr="007B52E0">
        <w:trPr>
          <w:trHeight w:val="340"/>
        </w:trPr>
        <w:tc>
          <w:tcPr>
            <w:tcW w:w="1488" w:type="pct"/>
          </w:tcPr>
          <w:p w14:paraId="5D3F87F2" w14:textId="77777777" w:rsidR="001C144F" w:rsidRPr="001C144F" w:rsidRDefault="001C144F" w:rsidP="001C144F">
            <w:pPr>
              <w:jc w:val="both"/>
              <w:rPr>
                <w:sz w:val="28"/>
                <w:szCs w:val="28"/>
                <w:u w:color="000000"/>
                <w:lang w:val="kk-KZ"/>
              </w:rPr>
            </w:pPr>
            <w:r w:rsidRPr="001C144F">
              <w:rPr>
                <w:sz w:val="28"/>
                <w:szCs w:val="28"/>
                <w:u w:color="000000"/>
                <w:lang w:val="kk-KZ"/>
              </w:rPr>
              <w:t>уытты зат</w:t>
            </w:r>
          </w:p>
        </w:tc>
        <w:tc>
          <w:tcPr>
            <w:tcW w:w="257" w:type="pct"/>
          </w:tcPr>
          <w:p w14:paraId="694F2C0C"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1D59C019" w14:textId="77777777" w:rsidR="001C144F" w:rsidRPr="001C144F" w:rsidRDefault="001C144F" w:rsidP="001C144F">
            <w:pPr>
              <w:jc w:val="both"/>
              <w:rPr>
                <w:sz w:val="28"/>
                <w:szCs w:val="28"/>
                <w:u w:color="000000"/>
                <w:lang w:val="kk-KZ"/>
              </w:rPr>
            </w:pPr>
            <w:r w:rsidRPr="001C144F">
              <w:rPr>
                <w:sz w:val="28"/>
                <w:szCs w:val="28"/>
                <w:u w:color="000000"/>
                <w:lang w:val="kk-KZ"/>
              </w:rPr>
              <w:t>деммен немесе ауыз қуысы арқылы жұту немесе тері арқылы сіңуі шектеулі сипаттағы бұзылуларға әкелуі мүмкін зат;</w:t>
            </w:r>
          </w:p>
        </w:tc>
      </w:tr>
      <w:tr w:rsidR="001C144F" w:rsidRPr="007218E5" w14:paraId="6583B9C2" w14:textId="77777777" w:rsidTr="007B52E0">
        <w:trPr>
          <w:trHeight w:val="340"/>
        </w:trPr>
        <w:tc>
          <w:tcPr>
            <w:tcW w:w="1488" w:type="pct"/>
          </w:tcPr>
          <w:p w14:paraId="70C0984A" w14:textId="77777777" w:rsidR="001C144F" w:rsidRPr="001C144F" w:rsidRDefault="001C144F" w:rsidP="001C144F">
            <w:pPr>
              <w:jc w:val="both"/>
              <w:rPr>
                <w:sz w:val="28"/>
                <w:szCs w:val="28"/>
                <w:u w:color="000000"/>
                <w:lang w:val="kk-KZ"/>
              </w:rPr>
            </w:pPr>
            <w:r w:rsidRPr="001C144F">
              <w:rPr>
                <w:sz w:val="28"/>
                <w:szCs w:val="28"/>
                <w:u w:color="000000"/>
                <w:lang w:val="kk-KZ"/>
              </w:rPr>
              <w:t>үздіксіз өлшеу</w:t>
            </w:r>
          </w:p>
        </w:tc>
        <w:tc>
          <w:tcPr>
            <w:tcW w:w="257" w:type="pct"/>
          </w:tcPr>
          <w:p w14:paraId="279F3F80"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2353EBA4" w14:textId="77777777" w:rsidR="001C144F" w:rsidRPr="001C144F" w:rsidRDefault="001C144F" w:rsidP="001C144F">
            <w:pPr>
              <w:jc w:val="both"/>
              <w:rPr>
                <w:sz w:val="28"/>
                <w:szCs w:val="28"/>
                <w:u w:color="000000"/>
                <w:lang w:val="kk-KZ"/>
              </w:rPr>
            </w:pPr>
            <w:r w:rsidRPr="001C144F">
              <w:rPr>
                <w:sz w:val="28"/>
                <w:szCs w:val="28"/>
                <w:u w:color="000000"/>
                <w:lang w:val="kk-KZ"/>
              </w:rPr>
              <w:t>жөндеу жұмыстарын жүргізу, ақауларды жою, іске қосу-баптау, тексеру, калибрлеу жұмыстары үшін үзілістер жасауға болатын тәулік бойы өлшеу;</w:t>
            </w:r>
          </w:p>
        </w:tc>
      </w:tr>
      <w:tr w:rsidR="001C144F" w:rsidRPr="001C144F" w14:paraId="609BC42C" w14:textId="77777777" w:rsidTr="007B52E0">
        <w:trPr>
          <w:trHeight w:val="340"/>
        </w:trPr>
        <w:tc>
          <w:tcPr>
            <w:tcW w:w="1488" w:type="pct"/>
          </w:tcPr>
          <w:p w14:paraId="097A36C0" w14:textId="77777777" w:rsidR="001C144F" w:rsidRPr="001C144F" w:rsidRDefault="001C144F" w:rsidP="001C144F">
            <w:pPr>
              <w:jc w:val="both"/>
              <w:rPr>
                <w:sz w:val="28"/>
                <w:szCs w:val="28"/>
                <w:u w:color="000000"/>
                <w:lang w:val="kk-KZ"/>
              </w:rPr>
            </w:pPr>
            <w:r w:rsidRPr="001C144F">
              <w:rPr>
                <w:sz w:val="28"/>
                <w:szCs w:val="28"/>
                <w:u w:color="000000"/>
                <w:lang w:val="kk-KZ"/>
              </w:rPr>
              <w:t>ұйымдастырылған көз</w:t>
            </w:r>
          </w:p>
        </w:tc>
        <w:tc>
          <w:tcPr>
            <w:tcW w:w="257" w:type="pct"/>
          </w:tcPr>
          <w:p w14:paraId="30930D1D"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146ACF34" w14:textId="77777777" w:rsidR="001C144F" w:rsidRPr="001C144F" w:rsidRDefault="001C144F" w:rsidP="001C144F">
            <w:pPr>
              <w:jc w:val="both"/>
              <w:rPr>
                <w:sz w:val="28"/>
                <w:szCs w:val="28"/>
                <w:u w:color="000000"/>
                <w:lang w:val="kk-KZ"/>
              </w:rPr>
            </w:pPr>
            <w:r w:rsidRPr="001C144F">
              <w:rPr>
                <w:sz w:val="28"/>
                <w:szCs w:val="28"/>
                <w:u w:color="000000"/>
                <w:lang w:val="kk-KZ"/>
              </w:rPr>
              <w:t xml:space="preserve">пайдаланылған газдың (желдеткіш ауаның) құрамындағы зиянды заттар атмосфераға газ құбырлары немесе ауа жолдары жүйесі (құбыр, аэрациялық шам, желдеткіш шахта және т.б.). арқылы түсетін шығарынды бөлу көзі; </w:t>
            </w:r>
          </w:p>
        </w:tc>
      </w:tr>
      <w:tr w:rsidR="001C144F" w:rsidRPr="007218E5" w14:paraId="4E401822" w14:textId="77777777" w:rsidTr="007B52E0">
        <w:trPr>
          <w:trHeight w:val="340"/>
        </w:trPr>
        <w:tc>
          <w:tcPr>
            <w:tcW w:w="1488" w:type="pct"/>
          </w:tcPr>
          <w:p w14:paraId="52C1B45C" w14:textId="77777777" w:rsidR="001C144F" w:rsidRPr="001C144F" w:rsidRDefault="001C144F" w:rsidP="001C144F">
            <w:pPr>
              <w:jc w:val="both"/>
              <w:rPr>
                <w:sz w:val="28"/>
                <w:szCs w:val="28"/>
                <w:u w:color="000000"/>
                <w:lang w:val="kk-KZ"/>
              </w:rPr>
            </w:pPr>
            <w:r w:rsidRPr="001C144F">
              <w:rPr>
                <w:sz w:val="28"/>
                <w:szCs w:val="28"/>
                <w:u w:color="000000"/>
                <w:lang w:val="kk-KZ"/>
              </w:rPr>
              <w:t>ұйымдастырылған шығарынды</w:t>
            </w:r>
          </w:p>
        </w:tc>
        <w:tc>
          <w:tcPr>
            <w:tcW w:w="257" w:type="pct"/>
          </w:tcPr>
          <w:p w14:paraId="6C31083C"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3015C555" w14:textId="77777777" w:rsidR="001C144F" w:rsidRPr="001C144F" w:rsidRDefault="001C144F" w:rsidP="001C144F">
            <w:pPr>
              <w:jc w:val="both"/>
              <w:rPr>
                <w:sz w:val="28"/>
                <w:szCs w:val="28"/>
                <w:u w:color="000000"/>
                <w:lang w:val="kk-KZ"/>
              </w:rPr>
            </w:pPr>
            <w:r w:rsidRPr="001C144F">
              <w:rPr>
                <w:sz w:val="28"/>
                <w:szCs w:val="28"/>
                <w:u w:color="000000"/>
                <w:lang w:val="kk-KZ"/>
              </w:rPr>
              <w:t>стационарлық көзден шығарынды, егер ол бөлінетін тозаң және газ-ауа қоспаларының ағынының мәжбүрлі желдету жүйелерінің көмегімен бір бағытта өтуін қамтамасыз ететін арнайы құрылыс, жүйе немесе құрылғы (мұржалар және желдеткіш құбырлары, газ жолдары, ауа жолдары, желдеткіш шахталар және басқалары) арқылы жүзеге асырылса, ұйымдастырылған болып саналады;</w:t>
            </w:r>
          </w:p>
        </w:tc>
      </w:tr>
      <w:tr w:rsidR="001C144F" w:rsidRPr="007218E5" w14:paraId="0300C72B" w14:textId="77777777" w:rsidTr="007B52E0">
        <w:trPr>
          <w:trHeight w:val="340"/>
        </w:trPr>
        <w:tc>
          <w:tcPr>
            <w:tcW w:w="1488" w:type="pct"/>
          </w:tcPr>
          <w:p w14:paraId="0BEAAA6B" w14:textId="77777777" w:rsidR="001C144F" w:rsidRPr="001C144F" w:rsidRDefault="001C144F" w:rsidP="001C144F">
            <w:pPr>
              <w:jc w:val="both"/>
              <w:rPr>
                <w:sz w:val="28"/>
                <w:szCs w:val="28"/>
                <w:u w:color="000000"/>
                <w:lang w:val="kk-KZ"/>
              </w:rPr>
            </w:pPr>
            <w:r w:rsidRPr="001C144F">
              <w:rPr>
                <w:sz w:val="28"/>
                <w:szCs w:val="28"/>
                <w:u w:color="000000"/>
                <w:lang w:val="kk-KZ"/>
              </w:rPr>
              <w:t>ұйымдастырылмаған шығарынды</w:t>
            </w:r>
          </w:p>
        </w:tc>
        <w:tc>
          <w:tcPr>
            <w:tcW w:w="257" w:type="pct"/>
          </w:tcPr>
          <w:p w14:paraId="44988B16"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2B1C9805" w14:textId="77777777" w:rsidR="001C144F" w:rsidRPr="001C144F" w:rsidRDefault="001C144F" w:rsidP="001C144F">
            <w:pPr>
              <w:jc w:val="both"/>
              <w:rPr>
                <w:sz w:val="28"/>
                <w:szCs w:val="28"/>
                <w:u w:color="000000"/>
                <w:lang w:val="kk-KZ"/>
              </w:rPr>
            </w:pPr>
            <w:r w:rsidRPr="001C144F">
              <w:rPr>
                <w:sz w:val="28"/>
                <w:szCs w:val="28"/>
                <w:u w:color="000000"/>
                <w:lang w:val="kk-KZ"/>
              </w:rPr>
              <w:t>ластағыш заттардың бағытталмаған диффузиялық ағындар түрінде атмосфералық ауаға шығарылуы;</w:t>
            </w:r>
          </w:p>
        </w:tc>
      </w:tr>
      <w:tr w:rsidR="001C144F" w:rsidRPr="007218E5" w14:paraId="14D6C17F" w14:textId="77777777" w:rsidTr="007B52E0">
        <w:trPr>
          <w:trHeight w:val="340"/>
        </w:trPr>
        <w:tc>
          <w:tcPr>
            <w:tcW w:w="1488" w:type="pct"/>
          </w:tcPr>
          <w:p w14:paraId="4FE57DCF" w14:textId="77777777" w:rsidR="001C144F" w:rsidRPr="001C144F" w:rsidRDefault="001C144F" w:rsidP="001C144F">
            <w:pPr>
              <w:jc w:val="both"/>
              <w:rPr>
                <w:sz w:val="28"/>
                <w:szCs w:val="28"/>
                <w:u w:color="000000"/>
                <w:lang w:val="kk-KZ"/>
              </w:rPr>
            </w:pPr>
            <w:r w:rsidRPr="001C144F">
              <w:rPr>
                <w:sz w:val="28"/>
                <w:szCs w:val="28"/>
                <w:u w:color="000000"/>
                <w:lang w:val="kk-KZ"/>
              </w:rPr>
              <w:t>ұсақтау</w:t>
            </w:r>
          </w:p>
        </w:tc>
        <w:tc>
          <w:tcPr>
            <w:tcW w:w="257" w:type="pct"/>
          </w:tcPr>
          <w:p w14:paraId="32184917"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68B8CE7F" w14:textId="77777777" w:rsidR="001C144F" w:rsidRPr="001C144F" w:rsidRDefault="001C144F" w:rsidP="001C144F">
            <w:pPr>
              <w:jc w:val="both"/>
              <w:rPr>
                <w:sz w:val="28"/>
                <w:szCs w:val="28"/>
                <w:u w:color="000000"/>
                <w:lang w:val="kk-KZ"/>
              </w:rPr>
            </w:pPr>
            <w:r w:rsidRPr="001C144F">
              <w:rPr>
                <w:sz w:val="28"/>
                <w:szCs w:val="28"/>
                <w:u w:color="000000"/>
                <w:lang w:val="kk-KZ"/>
              </w:rPr>
              <w:t>кенді қозғалмайтын бағытта әдейілеп қатты жерге тастау немесе қатты жерге соққылау арқылы орындалады;</w:t>
            </w:r>
          </w:p>
        </w:tc>
      </w:tr>
      <w:tr w:rsidR="001C144F" w:rsidRPr="007218E5" w14:paraId="3DB0EFAA" w14:textId="77777777" w:rsidTr="007B52E0">
        <w:trPr>
          <w:trHeight w:val="340"/>
        </w:trPr>
        <w:tc>
          <w:tcPr>
            <w:tcW w:w="1488" w:type="pct"/>
          </w:tcPr>
          <w:p w14:paraId="0DC9D312" w14:textId="77777777" w:rsidR="001C144F" w:rsidRPr="001C144F" w:rsidRDefault="001C144F" w:rsidP="001C144F">
            <w:pPr>
              <w:jc w:val="both"/>
              <w:rPr>
                <w:sz w:val="28"/>
                <w:szCs w:val="28"/>
                <w:u w:color="000000"/>
                <w:lang w:val="kk-KZ"/>
              </w:rPr>
            </w:pPr>
            <w:r w:rsidRPr="001C144F">
              <w:rPr>
                <w:sz w:val="28"/>
                <w:szCs w:val="28"/>
                <w:u w:color="000000"/>
                <w:lang w:val="kk-KZ"/>
              </w:rPr>
              <w:t>ұшпа органикалық қосылыстар</w:t>
            </w:r>
          </w:p>
        </w:tc>
        <w:tc>
          <w:tcPr>
            <w:tcW w:w="257" w:type="pct"/>
          </w:tcPr>
          <w:p w14:paraId="12B31A48"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7C03ED3B" w14:textId="77777777" w:rsidR="001C144F" w:rsidRPr="001C144F" w:rsidRDefault="001C144F" w:rsidP="001C144F">
            <w:pPr>
              <w:jc w:val="both"/>
              <w:rPr>
                <w:sz w:val="28"/>
                <w:szCs w:val="28"/>
                <w:u w:color="000000"/>
                <w:lang w:val="kk-KZ"/>
              </w:rPr>
            </w:pPr>
            <w:r w:rsidRPr="001C144F">
              <w:rPr>
                <w:sz w:val="28"/>
                <w:szCs w:val="28"/>
                <w:u w:color="000000"/>
                <w:lang w:val="kk-KZ"/>
              </w:rPr>
              <w:t>293,15 К болғанда бу қысымы 0,01 кПа немесе одан жоғары немесе белгілі бір пайдалану жағдайларында тиісті деңгейде ұшпалы болатын кез келген органикалық қосылыс;</w:t>
            </w:r>
          </w:p>
        </w:tc>
      </w:tr>
      <w:tr w:rsidR="001C144F" w:rsidRPr="007218E5" w14:paraId="0CE80962" w14:textId="77777777" w:rsidTr="007B52E0">
        <w:trPr>
          <w:trHeight w:val="340"/>
        </w:trPr>
        <w:tc>
          <w:tcPr>
            <w:tcW w:w="1488" w:type="pct"/>
          </w:tcPr>
          <w:p w14:paraId="47E710B8" w14:textId="77777777" w:rsidR="001C144F" w:rsidRPr="001C144F" w:rsidRDefault="001C144F" w:rsidP="001C144F">
            <w:pPr>
              <w:jc w:val="both"/>
              <w:rPr>
                <w:sz w:val="28"/>
                <w:szCs w:val="28"/>
                <w:u w:color="000000"/>
                <w:lang w:val="kk-KZ"/>
              </w:rPr>
            </w:pPr>
            <w:r w:rsidRPr="001C144F">
              <w:rPr>
                <w:sz w:val="28"/>
                <w:szCs w:val="28"/>
                <w:u w:color="000000"/>
                <w:lang w:val="kk-KZ"/>
              </w:rPr>
              <w:lastRenderedPageBreak/>
              <w:t>флюс</w:t>
            </w:r>
          </w:p>
        </w:tc>
        <w:tc>
          <w:tcPr>
            <w:tcW w:w="257" w:type="pct"/>
          </w:tcPr>
          <w:p w14:paraId="06793305"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72A707ED" w14:textId="77777777" w:rsidR="001C144F" w:rsidRPr="001C144F" w:rsidRDefault="001C144F" w:rsidP="001C144F">
            <w:pPr>
              <w:jc w:val="both"/>
              <w:rPr>
                <w:sz w:val="28"/>
                <w:szCs w:val="28"/>
                <w:u w:color="000000"/>
                <w:lang w:val="kk-KZ"/>
              </w:rPr>
            </w:pPr>
            <w:r w:rsidRPr="001C144F">
              <w:rPr>
                <w:sz w:val="28"/>
                <w:szCs w:val="28"/>
                <w:u w:color="000000"/>
                <w:lang w:val="kk-KZ"/>
              </w:rPr>
              <w:t>металдарды балқыту кезінде оның балқу температурасын төмендету және металды бос жыныстардан бөлуді жеңілдету үшін кенге қосылатын бейорганикалық заттар;</w:t>
            </w:r>
          </w:p>
        </w:tc>
      </w:tr>
      <w:tr w:rsidR="001C144F" w:rsidRPr="007218E5" w14:paraId="446E5169" w14:textId="77777777" w:rsidTr="007B52E0">
        <w:trPr>
          <w:trHeight w:val="340"/>
        </w:trPr>
        <w:tc>
          <w:tcPr>
            <w:tcW w:w="1488" w:type="pct"/>
          </w:tcPr>
          <w:p w14:paraId="3CBCB8DD" w14:textId="77777777" w:rsidR="001C144F" w:rsidRPr="001C144F" w:rsidRDefault="001C144F" w:rsidP="001C144F">
            <w:pPr>
              <w:jc w:val="both"/>
              <w:rPr>
                <w:sz w:val="28"/>
                <w:szCs w:val="28"/>
                <w:u w:color="000000"/>
                <w:lang w:val="kk-KZ"/>
              </w:rPr>
            </w:pPr>
            <w:r w:rsidRPr="001C144F">
              <w:rPr>
                <w:sz w:val="28"/>
                <w:szCs w:val="28"/>
                <w:u w:color="000000"/>
                <w:lang w:val="kk-KZ"/>
              </w:rPr>
              <w:t>фьюмингтеу</w:t>
            </w:r>
          </w:p>
        </w:tc>
        <w:tc>
          <w:tcPr>
            <w:tcW w:w="257" w:type="pct"/>
          </w:tcPr>
          <w:p w14:paraId="2F0CBBF8"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1693F017" w14:textId="77777777" w:rsidR="001C144F" w:rsidRPr="001C144F" w:rsidRDefault="001C144F" w:rsidP="001C144F">
            <w:pPr>
              <w:jc w:val="both"/>
              <w:rPr>
                <w:sz w:val="28"/>
                <w:szCs w:val="28"/>
                <w:u w:color="000000"/>
                <w:lang w:val="kk-KZ"/>
              </w:rPr>
            </w:pPr>
            <w:r w:rsidRPr="001C144F">
              <w:rPr>
                <w:sz w:val="28"/>
                <w:szCs w:val="28"/>
                <w:u w:color="000000"/>
                <w:lang w:val="kk-KZ"/>
              </w:rPr>
              <w:t>құрамында мырыш, қорғасын немесе қалайы бар балқытылған қождардан ұшпа компоненттерді алу тәсілі;</w:t>
            </w:r>
          </w:p>
        </w:tc>
      </w:tr>
      <w:tr w:rsidR="001C144F" w:rsidRPr="007218E5" w14:paraId="78FF71D2" w14:textId="77777777" w:rsidTr="007B52E0">
        <w:trPr>
          <w:trHeight w:val="340"/>
        </w:trPr>
        <w:tc>
          <w:tcPr>
            <w:tcW w:w="1488" w:type="pct"/>
          </w:tcPr>
          <w:p w14:paraId="573605AE" w14:textId="77777777" w:rsidR="001C144F" w:rsidRPr="001C144F" w:rsidRDefault="001C144F" w:rsidP="001C144F">
            <w:pPr>
              <w:jc w:val="both"/>
              <w:rPr>
                <w:sz w:val="28"/>
                <w:szCs w:val="28"/>
                <w:u w:color="000000"/>
                <w:lang w:val="kk-KZ"/>
              </w:rPr>
            </w:pPr>
            <w:r w:rsidRPr="001C144F">
              <w:rPr>
                <w:sz w:val="28"/>
                <w:szCs w:val="28"/>
                <w:u w:color="000000"/>
                <w:lang w:val="kk-KZ"/>
              </w:rPr>
              <w:t xml:space="preserve">шаймалау </w:t>
            </w:r>
          </w:p>
        </w:tc>
        <w:tc>
          <w:tcPr>
            <w:tcW w:w="257" w:type="pct"/>
          </w:tcPr>
          <w:p w14:paraId="4E84CA90"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575BD4CC" w14:textId="77777777" w:rsidR="001C144F" w:rsidRPr="001C144F" w:rsidRDefault="001C144F" w:rsidP="001C144F">
            <w:pPr>
              <w:jc w:val="both"/>
              <w:rPr>
                <w:sz w:val="28"/>
                <w:szCs w:val="28"/>
                <w:u w:color="000000"/>
                <w:lang w:val="kk-KZ"/>
              </w:rPr>
            </w:pPr>
            <w:r w:rsidRPr="001C144F">
              <w:rPr>
                <w:sz w:val="28"/>
                <w:szCs w:val="28"/>
                <w:u w:color="000000"/>
                <w:lang w:val="kk-KZ"/>
              </w:rPr>
              <w:t>қатты фазадан компоненттер алу үшін еріткішті кеуекті немесе ұсақталған материал арқылы өткізу. Мысалы, алтынды кеуекті кенді немесе байыту қалдықтарын үймелеп шаймалау арқылы алуға болады. Басқа әдістерге кен резервуарларын, концентраттарды немесе байыту қалдықтарын шаймалау және сол жерде шаймалау жатады;</w:t>
            </w:r>
          </w:p>
        </w:tc>
      </w:tr>
      <w:tr w:rsidR="001C144F" w:rsidRPr="007218E5" w14:paraId="02C7CB26" w14:textId="77777777" w:rsidTr="007B52E0">
        <w:trPr>
          <w:trHeight w:val="340"/>
        </w:trPr>
        <w:tc>
          <w:tcPr>
            <w:tcW w:w="1488" w:type="pct"/>
          </w:tcPr>
          <w:p w14:paraId="7ABE6BB6" w14:textId="77777777" w:rsidR="001C144F" w:rsidRPr="001C144F" w:rsidRDefault="001C144F" w:rsidP="001C144F">
            <w:pPr>
              <w:jc w:val="both"/>
              <w:rPr>
                <w:sz w:val="28"/>
                <w:szCs w:val="28"/>
                <w:u w:color="000000"/>
                <w:lang w:val="kk-KZ"/>
              </w:rPr>
            </w:pPr>
            <w:r w:rsidRPr="001C144F">
              <w:rPr>
                <w:sz w:val="28"/>
                <w:szCs w:val="28"/>
                <w:u w:color="000000"/>
                <w:lang w:val="kk-KZ"/>
              </w:rPr>
              <w:t>шаймалау өнімі</w:t>
            </w:r>
          </w:p>
        </w:tc>
        <w:tc>
          <w:tcPr>
            <w:tcW w:w="257" w:type="pct"/>
          </w:tcPr>
          <w:p w14:paraId="76373101"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3E5FF85D" w14:textId="77777777" w:rsidR="001C144F" w:rsidRPr="001C144F" w:rsidRDefault="001C144F" w:rsidP="001C144F">
            <w:pPr>
              <w:jc w:val="both"/>
              <w:rPr>
                <w:sz w:val="28"/>
                <w:szCs w:val="28"/>
                <w:u w:color="000000"/>
                <w:lang w:val="kk-KZ"/>
              </w:rPr>
            </w:pPr>
            <w:r w:rsidRPr="001C144F">
              <w:rPr>
                <w:sz w:val="28"/>
                <w:szCs w:val="28"/>
                <w:u w:color="000000"/>
                <w:lang w:val="kk-KZ"/>
              </w:rPr>
              <w:t>құрамында бағалы компонент немесе шаймалаудан кейінгі кек – тұнба бар, құрамында қоспалар мен серіктес металдар бар ерітінді;</w:t>
            </w:r>
          </w:p>
        </w:tc>
      </w:tr>
      <w:tr w:rsidR="001C144F" w:rsidRPr="007218E5" w14:paraId="1440F7ED" w14:textId="77777777" w:rsidTr="007B52E0">
        <w:trPr>
          <w:trHeight w:val="340"/>
        </w:trPr>
        <w:tc>
          <w:tcPr>
            <w:tcW w:w="1488" w:type="pct"/>
          </w:tcPr>
          <w:p w14:paraId="45C92F98" w14:textId="77777777" w:rsidR="001C144F" w:rsidRPr="001C144F" w:rsidRDefault="001C144F" w:rsidP="001C144F">
            <w:pPr>
              <w:jc w:val="both"/>
              <w:rPr>
                <w:sz w:val="28"/>
                <w:szCs w:val="28"/>
                <w:u w:color="000000"/>
                <w:lang w:val="kk-KZ"/>
              </w:rPr>
            </w:pPr>
            <w:r w:rsidRPr="001C144F">
              <w:rPr>
                <w:sz w:val="28"/>
                <w:szCs w:val="28"/>
                <w:u w:color="000000"/>
                <w:lang w:val="kk-KZ"/>
              </w:rPr>
              <w:t>шахта пеші</w:t>
            </w:r>
          </w:p>
        </w:tc>
        <w:tc>
          <w:tcPr>
            <w:tcW w:w="257" w:type="pct"/>
          </w:tcPr>
          <w:p w14:paraId="5233BC4D"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25CBBDE6" w14:textId="77777777" w:rsidR="001C144F" w:rsidRPr="001C144F" w:rsidRDefault="001C144F" w:rsidP="001C144F">
            <w:pPr>
              <w:jc w:val="both"/>
              <w:rPr>
                <w:sz w:val="28"/>
                <w:szCs w:val="28"/>
                <w:u w:color="000000"/>
                <w:lang w:val="kk-KZ"/>
              </w:rPr>
            </w:pPr>
            <w:r w:rsidRPr="001C144F">
              <w:rPr>
                <w:sz w:val="28"/>
                <w:szCs w:val="28"/>
                <w:u w:color="000000"/>
                <w:lang w:val="kk-KZ"/>
              </w:rPr>
              <w:t>кесек материалдарды балқытуға және күйдіруге, сондай-ақ металл бұйымдарды термиялық өңдеуге арналған металлургиялық пештердің түрі. Шахта пештерінің дөңгелек немесе тікбұрышты қималы тігінен орналасқан жұмыс кеңістігі болады;</w:t>
            </w:r>
          </w:p>
        </w:tc>
      </w:tr>
      <w:tr w:rsidR="001C144F" w:rsidRPr="007218E5" w14:paraId="6A839AFA" w14:textId="77777777" w:rsidTr="007B52E0">
        <w:trPr>
          <w:trHeight w:val="340"/>
        </w:trPr>
        <w:tc>
          <w:tcPr>
            <w:tcW w:w="1488" w:type="pct"/>
          </w:tcPr>
          <w:p w14:paraId="1B73EAA2" w14:textId="77777777" w:rsidR="001C144F" w:rsidRPr="001C144F" w:rsidRDefault="001C144F" w:rsidP="001C144F">
            <w:pPr>
              <w:jc w:val="both"/>
              <w:rPr>
                <w:sz w:val="28"/>
                <w:szCs w:val="28"/>
                <w:u w:color="000000"/>
                <w:lang w:val="kk-KZ"/>
              </w:rPr>
            </w:pPr>
            <w:r w:rsidRPr="001C144F">
              <w:rPr>
                <w:sz w:val="28"/>
                <w:szCs w:val="28"/>
                <w:u w:color="000000"/>
                <w:lang w:val="kk-KZ"/>
              </w:rPr>
              <w:t>шекті рұқсат етілген концентрация</w:t>
            </w:r>
          </w:p>
        </w:tc>
        <w:tc>
          <w:tcPr>
            <w:tcW w:w="257" w:type="pct"/>
          </w:tcPr>
          <w:p w14:paraId="48FD10C8"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2F79B0E2" w14:textId="77777777" w:rsidR="001C144F" w:rsidRPr="001C144F" w:rsidRDefault="001C144F" w:rsidP="001C144F">
            <w:pPr>
              <w:jc w:val="both"/>
              <w:rPr>
                <w:sz w:val="28"/>
                <w:szCs w:val="28"/>
                <w:u w:color="000000"/>
                <w:lang w:val="kk-KZ"/>
              </w:rPr>
            </w:pPr>
            <w:r w:rsidRPr="001C144F">
              <w:rPr>
                <w:sz w:val="28"/>
                <w:szCs w:val="28"/>
                <w:u w:color="000000"/>
                <w:lang w:val="kk-KZ"/>
              </w:rPr>
              <w:t>ҚР Экология кодексіне сәйкес ластағыш деп танылған ластағыш заттың адамға тұрақты немесе уақытша әсер ету кезінде оның денсаулығына әсер етпейтін және ұрпақта қолайсыз тұқым қуалаушылық өзгерістер, сондай-ақ табиғи орта объектілерінің тозуын туғызбайтын, экологиялық жүйелердің орнықтылығын және биоәртүрлілікті бұзбайтын ең көп мөлшері (массасы);</w:t>
            </w:r>
          </w:p>
        </w:tc>
      </w:tr>
      <w:tr w:rsidR="001C144F" w:rsidRPr="007218E5" w14:paraId="2250D69E" w14:textId="77777777" w:rsidTr="007B52E0">
        <w:trPr>
          <w:trHeight w:val="340"/>
        </w:trPr>
        <w:tc>
          <w:tcPr>
            <w:tcW w:w="1488" w:type="pct"/>
          </w:tcPr>
          <w:p w14:paraId="55DD5098" w14:textId="77777777" w:rsidR="001C144F" w:rsidRPr="001C144F" w:rsidRDefault="001C144F" w:rsidP="001C144F">
            <w:pPr>
              <w:jc w:val="both"/>
              <w:rPr>
                <w:sz w:val="28"/>
                <w:szCs w:val="28"/>
                <w:u w:color="000000"/>
                <w:lang w:val="kk-KZ"/>
              </w:rPr>
            </w:pPr>
            <w:r w:rsidRPr="001C144F">
              <w:rPr>
                <w:sz w:val="28"/>
                <w:szCs w:val="28"/>
                <w:u w:color="000000"/>
                <w:lang w:val="kk-KZ"/>
              </w:rPr>
              <w:t>шихта</w:t>
            </w:r>
          </w:p>
        </w:tc>
        <w:tc>
          <w:tcPr>
            <w:tcW w:w="257" w:type="pct"/>
          </w:tcPr>
          <w:p w14:paraId="2669C703"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4304983B" w14:textId="77777777" w:rsidR="001C144F" w:rsidRPr="001C144F" w:rsidRDefault="001C144F" w:rsidP="001C144F">
            <w:pPr>
              <w:jc w:val="both"/>
              <w:rPr>
                <w:sz w:val="28"/>
                <w:szCs w:val="28"/>
                <w:u w:color="000000"/>
                <w:lang w:val="kk-KZ"/>
              </w:rPr>
            </w:pPr>
            <w:r w:rsidRPr="001C144F">
              <w:rPr>
                <w:sz w:val="28"/>
                <w:szCs w:val="28"/>
                <w:u w:color="000000"/>
                <w:lang w:val="kk-KZ"/>
              </w:rPr>
              <w:t>белгіленген химиялық құрамы мен қасиеттерінің соңғы өнімдерін алу үшін металлургиялық, химиялық және басқа агрегаттарда қайта өңдеуге жататын бастапқы материалдардың белгілі бір пропорциядағы қоспасы. Атап айтқанда, металлургиядағы шихтаның құрамына байытылған кен, концентрат, ағын, қождар, жинақтар, сондай-ақ тозаң кіруі мүмкін;</w:t>
            </w:r>
          </w:p>
        </w:tc>
      </w:tr>
      <w:tr w:rsidR="001C144F" w:rsidRPr="007218E5" w14:paraId="1B8C6FF8" w14:textId="77777777" w:rsidTr="007B52E0">
        <w:trPr>
          <w:trHeight w:val="340"/>
        </w:trPr>
        <w:tc>
          <w:tcPr>
            <w:tcW w:w="1488" w:type="pct"/>
          </w:tcPr>
          <w:p w14:paraId="1246344F" w14:textId="77777777" w:rsidR="001C144F" w:rsidRPr="001C144F" w:rsidRDefault="001C144F" w:rsidP="001C144F">
            <w:pPr>
              <w:jc w:val="both"/>
              <w:rPr>
                <w:sz w:val="28"/>
                <w:szCs w:val="28"/>
                <w:u w:color="000000"/>
                <w:lang w:val="kk-KZ"/>
              </w:rPr>
            </w:pPr>
            <w:r w:rsidRPr="001C144F">
              <w:rPr>
                <w:sz w:val="28"/>
                <w:szCs w:val="28"/>
                <w:u w:color="000000"/>
                <w:lang w:val="kk-KZ"/>
              </w:rPr>
              <w:t>шлам</w:t>
            </w:r>
          </w:p>
        </w:tc>
        <w:tc>
          <w:tcPr>
            <w:tcW w:w="257" w:type="pct"/>
          </w:tcPr>
          <w:p w14:paraId="2A516410"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0F78777B" w14:textId="77777777" w:rsidR="001C144F" w:rsidRPr="001C144F" w:rsidRDefault="001C144F" w:rsidP="001C144F">
            <w:pPr>
              <w:jc w:val="both"/>
              <w:rPr>
                <w:sz w:val="28"/>
                <w:szCs w:val="28"/>
                <w:u w:color="000000"/>
                <w:lang w:val="kk-KZ"/>
              </w:rPr>
            </w:pPr>
            <w:r w:rsidRPr="001C144F">
              <w:rPr>
                <w:sz w:val="28"/>
                <w:szCs w:val="28"/>
                <w:u w:color="000000"/>
                <w:lang w:val="kk-KZ"/>
              </w:rPr>
              <w:t>сарқынды сулардан және тазарту құрылыстарынан алынатын «сұйықтағы қатты» суспензия;</w:t>
            </w:r>
          </w:p>
        </w:tc>
      </w:tr>
      <w:tr w:rsidR="001C144F" w:rsidRPr="007218E5" w14:paraId="28BB05CA" w14:textId="77777777" w:rsidTr="007B52E0">
        <w:trPr>
          <w:trHeight w:val="340"/>
        </w:trPr>
        <w:tc>
          <w:tcPr>
            <w:tcW w:w="1488" w:type="pct"/>
          </w:tcPr>
          <w:p w14:paraId="75B03F1A" w14:textId="77777777" w:rsidR="001C144F" w:rsidRPr="001C144F" w:rsidRDefault="001C144F" w:rsidP="001C144F">
            <w:pPr>
              <w:jc w:val="both"/>
              <w:rPr>
                <w:sz w:val="28"/>
                <w:szCs w:val="28"/>
                <w:u w:color="000000"/>
                <w:lang w:val="kk-KZ"/>
              </w:rPr>
            </w:pPr>
            <w:r w:rsidRPr="001C144F">
              <w:rPr>
                <w:sz w:val="28"/>
                <w:szCs w:val="28"/>
                <w:u w:color="000000"/>
                <w:lang w:val="kk-KZ"/>
              </w:rPr>
              <w:t>штейн</w:t>
            </w:r>
          </w:p>
        </w:tc>
        <w:tc>
          <w:tcPr>
            <w:tcW w:w="257" w:type="pct"/>
          </w:tcPr>
          <w:p w14:paraId="0571C9A0"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7950B84B" w14:textId="77777777" w:rsidR="001C144F" w:rsidRPr="001C144F" w:rsidRDefault="001C144F" w:rsidP="001C144F">
            <w:pPr>
              <w:jc w:val="both"/>
              <w:rPr>
                <w:sz w:val="28"/>
                <w:szCs w:val="28"/>
                <w:u w:color="000000"/>
                <w:lang w:val="kk-KZ"/>
              </w:rPr>
            </w:pPr>
            <w:r w:rsidRPr="001C144F">
              <w:rPr>
                <w:sz w:val="28"/>
                <w:szCs w:val="28"/>
                <w:u w:color="000000"/>
                <w:lang w:val="kk-KZ"/>
              </w:rPr>
              <w:t>құрамында никель, мыс, кобальт және т.б. бар сульфидті металл кендерін балқыту арқылы түзілетін сульфидтердің қоспасы;</w:t>
            </w:r>
          </w:p>
        </w:tc>
      </w:tr>
      <w:tr w:rsidR="001C144F" w:rsidRPr="007218E5" w14:paraId="73DAE2DE" w14:textId="77777777" w:rsidTr="007B52E0">
        <w:trPr>
          <w:trHeight w:val="340"/>
        </w:trPr>
        <w:tc>
          <w:tcPr>
            <w:tcW w:w="1488" w:type="pct"/>
          </w:tcPr>
          <w:p w14:paraId="29D9E9A1" w14:textId="77777777" w:rsidR="001C144F" w:rsidRPr="001C144F" w:rsidRDefault="001C144F" w:rsidP="001C144F">
            <w:pPr>
              <w:jc w:val="both"/>
              <w:rPr>
                <w:sz w:val="28"/>
                <w:szCs w:val="28"/>
                <w:u w:color="000000"/>
                <w:lang w:val="kk-KZ"/>
              </w:rPr>
            </w:pPr>
            <w:r w:rsidRPr="001C144F">
              <w:rPr>
                <w:sz w:val="28"/>
                <w:szCs w:val="28"/>
                <w:u w:color="000000"/>
                <w:lang w:val="kk-KZ"/>
              </w:rPr>
              <w:lastRenderedPageBreak/>
              <w:t>шығару</w:t>
            </w:r>
          </w:p>
        </w:tc>
        <w:tc>
          <w:tcPr>
            <w:tcW w:w="257" w:type="pct"/>
          </w:tcPr>
          <w:p w14:paraId="27E497C3"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079ED841" w14:textId="77777777" w:rsidR="001C144F" w:rsidRPr="001C144F" w:rsidRDefault="001C144F" w:rsidP="001C144F">
            <w:pPr>
              <w:jc w:val="both"/>
              <w:rPr>
                <w:sz w:val="28"/>
                <w:szCs w:val="28"/>
                <w:u w:color="000000"/>
                <w:lang w:val="kk-KZ"/>
              </w:rPr>
            </w:pPr>
            <w:r w:rsidRPr="001C144F">
              <w:rPr>
                <w:sz w:val="28"/>
                <w:szCs w:val="28"/>
                <w:u w:color="000000"/>
                <w:lang w:val="kk-KZ"/>
              </w:rPr>
              <w:t>балқытылған металды немесе қожды кетіру үшін пештің есігін ашу;</w:t>
            </w:r>
          </w:p>
        </w:tc>
      </w:tr>
      <w:tr w:rsidR="001C144F" w:rsidRPr="007218E5" w14:paraId="685571BD" w14:textId="77777777" w:rsidTr="007B52E0">
        <w:trPr>
          <w:trHeight w:val="340"/>
        </w:trPr>
        <w:tc>
          <w:tcPr>
            <w:tcW w:w="1488" w:type="pct"/>
          </w:tcPr>
          <w:p w14:paraId="2F3E53C3" w14:textId="77777777" w:rsidR="001C144F" w:rsidRPr="001C144F" w:rsidRDefault="001C144F" w:rsidP="001C144F">
            <w:pPr>
              <w:jc w:val="both"/>
              <w:rPr>
                <w:sz w:val="28"/>
                <w:szCs w:val="28"/>
                <w:u w:color="000000"/>
                <w:lang w:val="kk-KZ"/>
              </w:rPr>
            </w:pPr>
            <w:r w:rsidRPr="001C144F">
              <w:rPr>
                <w:sz w:val="28"/>
                <w:szCs w:val="28"/>
                <w:u w:color="000000"/>
                <w:lang w:val="kk-KZ"/>
              </w:rPr>
              <w:t>шығарып алу</w:t>
            </w:r>
          </w:p>
        </w:tc>
        <w:tc>
          <w:tcPr>
            <w:tcW w:w="257" w:type="pct"/>
          </w:tcPr>
          <w:p w14:paraId="05203616"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3FC7A017" w14:textId="77777777" w:rsidR="001C144F" w:rsidRPr="001C144F" w:rsidRDefault="001C144F" w:rsidP="001C144F">
            <w:pPr>
              <w:jc w:val="both"/>
              <w:rPr>
                <w:sz w:val="28"/>
                <w:szCs w:val="28"/>
                <w:u w:color="000000"/>
                <w:lang w:val="kk-KZ"/>
              </w:rPr>
            </w:pPr>
            <w:r w:rsidRPr="001C144F">
              <w:rPr>
                <w:sz w:val="28"/>
                <w:szCs w:val="28"/>
                <w:u w:color="000000"/>
                <w:lang w:val="kk-KZ"/>
              </w:rPr>
              <w:t>бөлгіш технологиялық процестерде бастапқы шикізатты пайдаланудың толықтығын бағалау. Шығарып алу белгілі бір өнімге айналған шығарылатын заттың мөлшерінің бастапқы материалдағы мөлшеріне қатынасы (пайызбен немесе бірлік үлестерімен) ретінде анықталады. Металлургияда көбінесе шығарып алу байыту процестері мен алынған өнімдер үшін: концентраттар, штейндер және т.б. үшін анықталады. Бұл жағдайда тауарлық өнім мен шикізаттағы алынатын компоненттің массалық қатынасы арқылы анықталатын тауарлық шығарып алу және технологиялық процестің бастапқы және барлық түпкілікті өнімдеріндегі компоненттің концентрациясы бойынша анықталатын технологиялық шығарып алу ерекшеленеді;</w:t>
            </w:r>
          </w:p>
        </w:tc>
      </w:tr>
      <w:tr w:rsidR="001C144F" w:rsidRPr="007218E5" w14:paraId="665802D2" w14:textId="77777777" w:rsidTr="007B52E0">
        <w:trPr>
          <w:trHeight w:val="340"/>
        </w:trPr>
        <w:tc>
          <w:tcPr>
            <w:tcW w:w="1488" w:type="pct"/>
          </w:tcPr>
          <w:p w14:paraId="30F94244" w14:textId="77777777" w:rsidR="001C144F" w:rsidRPr="001C144F" w:rsidRDefault="001C144F" w:rsidP="001C144F">
            <w:pPr>
              <w:jc w:val="both"/>
              <w:rPr>
                <w:sz w:val="28"/>
                <w:szCs w:val="28"/>
                <w:u w:color="000000"/>
                <w:lang w:val="kk-KZ"/>
              </w:rPr>
            </w:pPr>
            <w:r w:rsidRPr="001C144F">
              <w:rPr>
                <w:sz w:val="28"/>
                <w:szCs w:val="28"/>
                <w:u w:color="000000"/>
                <w:lang w:val="kk-KZ"/>
              </w:rPr>
              <w:t>экологиялық рұқсат</w:t>
            </w:r>
          </w:p>
        </w:tc>
        <w:tc>
          <w:tcPr>
            <w:tcW w:w="257" w:type="pct"/>
          </w:tcPr>
          <w:p w14:paraId="6570060A"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15A49796" w14:textId="77777777" w:rsidR="001C144F" w:rsidRPr="001C144F" w:rsidRDefault="001C144F" w:rsidP="001C144F">
            <w:pPr>
              <w:jc w:val="both"/>
              <w:rPr>
                <w:sz w:val="28"/>
                <w:szCs w:val="28"/>
                <w:u w:color="000000"/>
                <w:lang w:val="kk-KZ"/>
              </w:rPr>
            </w:pPr>
            <w:r w:rsidRPr="001C144F">
              <w:rPr>
                <w:sz w:val="28"/>
                <w:szCs w:val="28"/>
                <w:u w:color="000000"/>
                <w:lang w:val="kk-KZ"/>
              </w:rPr>
              <w:t>жеке кәсіпкерлер мен заңды тұлғалардың қоршаған ортаға теріс әсерді жүзеге асыру құқығын куәландыратын және қызметті жүзеге асырудың экологиялық шарттарын айқындайтын құжат;</w:t>
            </w:r>
          </w:p>
        </w:tc>
      </w:tr>
      <w:tr w:rsidR="001C144F" w:rsidRPr="007218E5" w14:paraId="554A6CE8" w14:textId="77777777" w:rsidTr="007B52E0">
        <w:trPr>
          <w:trHeight w:val="340"/>
        </w:trPr>
        <w:tc>
          <w:tcPr>
            <w:tcW w:w="1488" w:type="pct"/>
          </w:tcPr>
          <w:p w14:paraId="59712E5E" w14:textId="77777777" w:rsidR="001C144F" w:rsidRPr="001C144F" w:rsidRDefault="001C144F" w:rsidP="001C144F">
            <w:pPr>
              <w:jc w:val="both"/>
              <w:rPr>
                <w:sz w:val="28"/>
                <w:szCs w:val="28"/>
                <w:u w:color="000000"/>
                <w:lang w:val="kk-KZ"/>
              </w:rPr>
            </w:pPr>
            <w:r w:rsidRPr="001C144F">
              <w:rPr>
                <w:sz w:val="28"/>
                <w:szCs w:val="28"/>
                <w:u w:color="000000"/>
                <w:lang w:val="kk-KZ"/>
              </w:rPr>
              <w:t>экономика</w:t>
            </w:r>
          </w:p>
        </w:tc>
        <w:tc>
          <w:tcPr>
            <w:tcW w:w="257" w:type="pct"/>
          </w:tcPr>
          <w:p w14:paraId="660CC48E"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12DD77D2" w14:textId="77777777" w:rsidR="001C144F" w:rsidRPr="001C144F" w:rsidRDefault="001C144F" w:rsidP="001C144F">
            <w:pPr>
              <w:jc w:val="both"/>
              <w:rPr>
                <w:sz w:val="28"/>
                <w:szCs w:val="28"/>
                <w:u w:color="000000"/>
                <w:lang w:val="kk-KZ"/>
              </w:rPr>
            </w:pPr>
            <w:r w:rsidRPr="001C144F">
              <w:rPr>
                <w:sz w:val="28"/>
                <w:szCs w:val="28"/>
                <w:u w:color="000000"/>
                <w:lang w:val="kk-KZ"/>
              </w:rPr>
              <w:t>шығындар (инвестициялар және операциялар) және кез келген ықтимал үнемдеу, мысалы, шикізатты тұтынуды азайту, қалдықтарды жинау, сондай-ақ техниканың мүмкіндіктерімен байланысты ақпарат;</w:t>
            </w:r>
          </w:p>
        </w:tc>
      </w:tr>
      <w:tr w:rsidR="001C144F" w:rsidRPr="001C144F" w14:paraId="6B700CF8" w14:textId="77777777" w:rsidTr="007B52E0">
        <w:trPr>
          <w:trHeight w:val="340"/>
        </w:trPr>
        <w:tc>
          <w:tcPr>
            <w:tcW w:w="1488" w:type="pct"/>
          </w:tcPr>
          <w:p w14:paraId="2340F446" w14:textId="77777777" w:rsidR="001C144F" w:rsidRPr="001C144F" w:rsidRDefault="001C144F" w:rsidP="001C144F">
            <w:pPr>
              <w:jc w:val="both"/>
              <w:rPr>
                <w:sz w:val="28"/>
                <w:szCs w:val="28"/>
                <w:u w:color="000000"/>
                <w:lang w:val="kk-KZ"/>
              </w:rPr>
            </w:pPr>
            <w:r w:rsidRPr="001C144F">
              <w:rPr>
                <w:sz w:val="28"/>
                <w:szCs w:val="28"/>
                <w:u w:color="000000"/>
                <w:lang w:val="kk-KZ"/>
              </w:rPr>
              <w:t>экстракция</w:t>
            </w:r>
          </w:p>
        </w:tc>
        <w:tc>
          <w:tcPr>
            <w:tcW w:w="257" w:type="pct"/>
          </w:tcPr>
          <w:p w14:paraId="0DE7DBCD"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12E80E0F" w14:textId="77777777" w:rsidR="001C144F" w:rsidRPr="001C144F" w:rsidRDefault="001C144F" w:rsidP="001C144F">
            <w:pPr>
              <w:jc w:val="both"/>
              <w:rPr>
                <w:sz w:val="28"/>
                <w:szCs w:val="28"/>
                <w:u w:color="000000"/>
                <w:lang w:val="kk-KZ"/>
              </w:rPr>
            </w:pPr>
            <w:r w:rsidRPr="001C144F">
              <w:rPr>
                <w:sz w:val="28"/>
                <w:szCs w:val="28"/>
                <w:u w:color="000000"/>
                <w:lang w:val="kk-KZ"/>
              </w:rPr>
              <w:t>экстрагенттермен қоспалардан компоненттерді алудың масса алмасу процесі;</w:t>
            </w:r>
          </w:p>
        </w:tc>
      </w:tr>
      <w:tr w:rsidR="001C144F" w:rsidRPr="007218E5" w14:paraId="1C706144" w14:textId="77777777" w:rsidTr="007B52E0">
        <w:trPr>
          <w:trHeight w:val="340"/>
        </w:trPr>
        <w:tc>
          <w:tcPr>
            <w:tcW w:w="1488" w:type="pct"/>
          </w:tcPr>
          <w:p w14:paraId="44AE76C9" w14:textId="77777777" w:rsidR="001C144F" w:rsidRPr="001C144F" w:rsidRDefault="001C144F" w:rsidP="001C144F">
            <w:pPr>
              <w:jc w:val="both"/>
              <w:rPr>
                <w:sz w:val="28"/>
                <w:szCs w:val="28"/>
                <w:u w:color="000000"/>
                <w:lang w:val="kk-KZ"/>
              </w:rPr>
            </w:pPr>
            <w:r w:rsidRPr="001C144F">
              <w:rPr>
                <w:sz w:val="28"/>
                <w:szCs w:val="28"/>
                <w:u w:color="000000"/>
                <w:lang w:val="kk-KZ"/>
              </w:rPr>
              <w:t>электрод</w:t>
            </w:r>
          </w:p>
        </w:tc>
        <w:tc>
          <w:tcPr>
            <w:tcW w:w="257" w:type="pct"/>
          </w:tcPr>
          <w:p w14:paraId="740FDE0C"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1FC67B2E" w14:textId="77777777" w:rsidR="001C144F" w:rsidRPr="001C144F" w:rsidRDefault="001C144F" w:rsidP="001C144F">
            <w:pPr>
              <w:jc w:val="both"/>
              <w:rPr>
                <w:sz w:val="28"/>
                <w:szCs w:val="28"/>
                <w:u w:color="000000"/>
                <w:lang w:val="kk-KZ"/>
              </w:rPr>
            </w:pPr>
            <w:r w:rsidRPr="001C144F">
              <w:rPr>
                <w:sz w:val="28"/>
                <w:szCs w:val="28"/>
                <w:u w:color="000000"/>
                <w:lang w:val="kk-KZ"/>
              </w:rPr>
              <w:t>электр тогы электрохимиялық реакцияға (немесе электр доғасына немесе вакуумдық түтікке) электролитке енетін немесе шығатын өткізгіш (сондай-ақ анод пен катодты қараңыз);</w:t>
            </w:r>
          </w:p>
        </w:tc>
      </w:tr>
      <w:tr w:rsidR="001C144F" w:rsidRPr="007218E5" w14:paraId="0547814D" w14:textId="77777777" w:rsidTr="007B52E0">
        <w:trPr>
          <w:trHeight w:val="340"/>
        </w:trPr>
        <w:tc>
          <w:tcPr>
            <w:tcW w:w="1488" w:type="pct"/>
          </w:tcPr>
          <w:p w14:paraId="1E50211B" w14:textId="77777777" w:rsidR="001C144F" w:rsidRPr="001C144F" w:rsidRDefault="001C144F" w:rsidP="001C144F">
            <w:pPr>
              <w:jc w:val="both"/>
              <w:rPr>
                <w:sz w:val="28"/>
                <w:szCs w:val="28"/>
                <w:u w:color="000000"/>
                <w:lang w:val="kk-KZ"/>
              </w:rPr>
            </w:pPr>
            <w:r w:rsidRPr="001C144F">
              <w:rPr>
                <w:sz w:val="28"/>
                <w:szCs w:val="28"/>
                <w:u w:color="000000"/>
                <w:lang w:val="kk-KZ"/>
              </w:rPr>
              <w:t>электролиз</w:t>
            </w:r>
          </w:p>
        </w:tc>
        <w:tc>
          <w:tcPr>
            <w:tcW w:w="257" w:type="pct"/>
          </w:tcPr>
          <w:p w14:paraId="0312D384"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0449261B" w14:textId="77777777" w:rsidR="001C144F" w:rsidRPr="001C144F" w:rsidRDefault="001C144F" w:rsidP="001C144F">
            <w:pPr>
              <w:jc w:val="both"/>
              <w:rPr>
                <w:sz w:val="28"/>
                <w:szCs w:val="28"/>
                <w:u w:color="000000"/>
                <w:lang w:val="kk-KZ"/>
              </w:rPr>
            </w:pPr>
            <w:r w:rsidRPr="001C144F">
              <w:rPr>
                <w:sz w:val="28"/>
                <w:szCs w:val="28"/>
                <w:u w:color="000000"/>
                <w:lang w:val="kk-KZ"/>
              </w:rPr>
              <w:t>электр тогы ерітінді не электролит балқымасы арқылы өткен кезде түзілетін электродтардағы қайталама реакциялардың нәтижесі болып табылатын ерітінділердің немесе басқа заттардың құрамдас бөліктерін электродтардан шығарудан тұратын физика-химиялық процесс;</w:t>
            </w:r>
          </w:p>
        </w:tc>
      </w:tr>
      <w:tr w:rsidR="001C144F" w:rsidRPr="007218E5" w14:paraId="5ECB6B76" w14:textId="77777777" w:rsidTr="007B52E0">
        <w:trPr>
          <w:trHeight w:val="340"/>
        </w:trPr>
        <w:tc>
          <w:tcPr>
            <w:tcW w:w="1488" w:type="pct"/>
          </w:tcPr>
          <w:p w14:paraId="233826E1" w14:textId="77777777" w:rsidR="001C144F" w:rsidRPr="001C144F" w:rsidRDefault="001C144F" w:rsidP="001C144F">
            <w:pPr>
              <w:jc w:val="both"/>
              <w:rPr>
                <w:sz w:val="28"/>
                <w:szCs w:val="28"/>
                <w:u w:color="000000"/>
                <w:lang w:val="kk-KZ"/>
              </w:rPr>
            </w:pPr>
            <w:r w:rsidRPr="001C144F">
              <w:rPr>
                <w:sz w:val="28"/>
                <w:szCs w:val="28"/>
                <w:u w:color="000000"/>
                <w:lang w:val="kk-KZ"/>
              </w:rPr>
              <w:t>электролит</w:t>
            </w:r>
          </w:p>
        </w:tc>
        <w:tc>
          <w:tcPr>
            <w:tcW w:w="257" w:type="pct"/>
          </w:tcPr>
          <w:p w14:paraId="3C384DFF"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571514CA" w14:textId="77777777" w:rsidR="001C144F" w:rsidRPr="001C144F" w:rsidRDefault="001C144F" w:rsidP="001C144F">
            <w:pPr>
              <w:jc w:val="both"/>
              <w:rPr>
                <w:sz w:val="28"/>
                <w:szCs w:val="28"/>
                <w:u w:color="000000"/>
                <w:lang w:val="kk-KZ"/>
              </w:rPr>
            </w:pPr>
            <w:r w:rsidRPr="001C144F">
              <w:rPr>
                <w:sz w:val="28"/>
                <w:szCs w:val="28"/>
                <w:u w:color="000000"/>
                <w:lang w:val="kk-KZ"/>
              </w:rPr>
              <w:t>ерітіндіде немесе балқытылған күйде электр тогын өткізуге қабілетті зат;</w:t>
            </w:r>
          </w:p>
        </w:tc>
      </w:tr>
      <w:tr w:rsidR="001C144F" w:rsidRPr="007218E5" w14:paraId="0E08C9FA" w14:textId="77777777" w:rsidTr="007B52E0">
        <w:trPr>
          <w:trHeight w:val="340"/>
        </w:trPr>
        <w:tc>
          <w:tcPr>
            <w:tcW w:w="1488" w:type="pct"/>
          </w:tcPr>
          <w:p w14:paraId="3CE68527" w14:textId="77777777" w:rsidR="001C144F" w:rsidRPr="001C144F" w:rsidRDefault="001C144F" w:rsidP="001C144F">
            <w:pPr>
              <w:jc w:val="both"/>
              <w:rPr>
                <w:sz w:val="28"/>
                <w:szCs w:val="28"/>
                <w:u w:color="000000"/>
                <w:lang w:val="kk-KZ"/>
              </w:rPr>
            </w:pPr>
            <w:r w:rsidRPr="001C144F">
              <w:rPr>
                <w:sz w:val="28"/>
                <w:szCs w:val="28"/>
                <w:u w:color="000000"/>
                <w:lang w:val="kk-KZ"/>
              </w:rPr>
              <w:lastRenderedPageBreak/>
              <w:t>электролиттік бөлу</w:t>
            </w:r>
          </w:p>
        </w:tc>
        <w:tc>
          <w:tcPr>
            <w:tcW w:w="257" w:type="pct"/>
          </w:tcPr>
          <w:p w14:paraId="728F0999"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74702A04" w14:textId="77777777" w:rsidR="001C144F" w:rsidRPr="001C144F" w:rsidRDefault="001C144F" w:rsidP="001C144F">
            <w:pPr>
              <w:jc w:val="both"/>
              <w:rPr>
                <w:sz w:val="28"/>
                <w:szCs w:val="28"/>
                <w:u w:color="000000"/>
                <w:lang w:val="kk-KZ"/>
              </w:rPr>
            </w:pPr>
            <w:r w:rsidRPr="001C144F">
              <w:rPr>
                <w:sz w:val="28"/>
                <w:szCs w:val="28"/>
                <w:u w:color="000000"/>
                <w:lang w:val="kk-KZ"/>
              </w:rPr>
              <w:t>инертті металл анод және катодта шөгетін электролиттегі қажетті металл пайдаланылатын электролиттік өндіріс сатысы;</w:t>
            </w:r>
          </w:p>
        </w:tc>
      </w:tr>
      <w:tr w:rsidR="001C144F" w:rsidRPr="007218E5" w14:paraId="15F616FB" w14:textId="77777777" w:rsidTr="007B52E0">
        <w:trPr>
          <w:trHeight w:val="340"/>
        </w:trPr>
        <w:tc>
          <w:tcPr>
            <w:tcW w:w="1488" w:type="pct"/>
          </w:tcPr>
          <w:p w14:paraId="02392C4E" w14:textId="77777777" w:rsidR="001C144F" w:rsidRPr="001C144F" w:rsidRDefault="001C144F" w:rsidP="001C144F">
            <w:pPr>
              <w:jc w:val="both"/>
              <w:rPr>
                <w:sz w:val="28"/>
                <w:szCs w:val="28"/>
                <w:u w:color="000000"/>
                <w:lang w:val="kk-KZ"/>
              </w:rPr>
            </w:pPr>
            <w:r w:rsidRPr="001C144F">
              <w:rPr>
                <w:sz w:val="28"/>
                <w:szCs w:val="28"/>
                <w:u w:color="000000"/>
                <w:lang w:val="kk-KZ"/>
              </w:rPr>
              <w:t>электрсүзгі</w:t>
            </w:r>
          </w:p>
        </w:tc>
        <w:tc>
          <w:tcPr>
            <w:tcW w:w="257" w:type="pct"/>
          </w:tcPr>
          <w:p w14:paraId="66654D74"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57593FEC" w14:textId="77777777" w:rsidR="001C144F" w:rsidRPr="001C144F" w:rsidRDefault="001C144F" w:rsidP="001C144F">
            <w:pPr>
              <w:jc w:val="both"/>
              <w:rPr>
                <w:sz w:val="28"/>
                <w:szCs w:val="28"/>
                <w:u w:color="000000"/>
                <w:lang w:val="kk-KZ"/>
              </w:rPr>
            </w:pPr>
            <w:r w:rsidRPr="001C144F">
              <w:rPr>
                <w:sz w:val="28"/>
                <w:szCs w:val="28"/>
                <w:u w:color="000000"/>
                <w:lang w:val="kk-KZ"/>
              </w:rPr>
              <w:t>газдарды аэрозоль, қатты немесе сұйық бөлшектерден тазарту электр күштерінің әсерінен болатын құрылғы;</w:t>
            </w:r>
          </w:p>
        </w:tc>
      </w:tr>
      <w:tr w:rsidR="001C144F" w:rsidRPr="007218E5" w14:paraId="38A8C400" w14:textId="77777777" w:rsidTr="007B52E0">
        <w:trPr>
          <w:trHeight w:val="340"/>
        </w:trPr>
        <w:tc>
          <w:tcPr>
            <w:tcW w:w="1488" w:type="pct"/>
          </w:tcPr>
          <w:p w14:paraId="1CDC5149" w14:textId="77777777" w:rsidR="001C144F" w:rsidRPr="001C144F" w:rsidRDefault="001C144F" w:rsidP="001C144F">
            <w:pPr>
              <w:jc w:val="both"/>
              <w:rPr>
                <w:sz w:val="28"/>
                <w:szCs w:val="28"/>
                <w:u w:color="000000"/>
                <w:lang w:val="kk-KZ"/>
              </w:rPr>
            </w:pPr>
            <w:r w:rsidRPr="001C144F">
              <w:rPr>
                <w:sz w:val="28"/>
                <w:szCs w:val="28"/>
                <w:u w:color="000000"/>
                <w:lang w:val="kk-KZ"/>
              </w:rPr>
              <w:t>эмиссия</w:t>
            </w:r>
          </w:p>
        </w:tc>
        <w:tc>
          <w:tcPr>
            <w:tcW w:w="257" w:type="pct"/>
          </w:tcPr>
          <w:p w14:paraId="4B27168A"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35988EBD" w14:textId="77777777" w:rsidR="001C144F" w:rsidRPr="001C144F" w:rsidRDefault="001C144F" w:rsidP="001C144F">
            <w:pPr>
              <w:jc w:val="both"/>
              <w:rPr>
                <w:sz w:val="28"/>
                <w:szCs w:val="28"/>
                <w:u w:color="000000"/>
                <w:lang w:val="kk-KZ"/>
              </w:rPr>
            </w:pPr>
            <w:r w:rsidRPr="001C144F">
              <w:rPr>
                <w:sz w:val="28"/>
                <w:szCs w:val="28"/>
                <w:u w:color="000000"/>
                <w:lang w:val="kk-KZ"/>
              </w:rPr>
              <w:t>антропогендік объектілерден босатылатын ластағыш заттардың атмосфералық ауаға, суға, жерге немесе оның астына түсуі;</w:t>
            </w:r>
          </w:p>
        </w:tc>
      </w:tr>
      <w:tr w:rsidR="001C144F" w:rsidRPr="007218E5" w14:paraId="5CED6C94" w14:textId="77777777" w:rsidTr="007B52E0">
        <w:trPr>
          <w:trHeight w:val="340"/>
        </w:trPr>
        <w:tc>
          <w:tcPr>
            <w:tcW w:w="1488" w:type="pct"/>
          </w:tcPr>
          <w:p w14:paraId="3D73F796" w14:textId="77777777" w:rsidR="001C144F" w:rsidRPr="001C144F" w:rsidRDefault="001C144F" w:rsidP="001C144F">
            <w:pPr>
              <w:jc w:val="both"/>
              <w:rPr>
                <w:sz w:val="28"/>
                <w:szCs w:val="28"/>
                <w:u w:color="000000"/>
                <w:lang w:val="kk-KZ"/>
              </w:rPr>
            </w:pPr>
            <w:r w:rsidRPr="001C144F">
              <w:rPr>
                <w:sz w:val="28"/>
                <w:szCs w:val="28"/>
                <w:u w:color="000000"/>
                <w:lang w:val="kk-KZ"/>
              </w:rPr>
              <w:t>энергия менеджменті</w:t>
            </w:r>
          </w:p>
        </w:tc>
        <w:tc>
          <w:tcPr>
            <w:tcW w:w="257" w:type="pct"/>
          </w:tcPr>
          <w:p w14:paraId="24EE0930"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5AE34C27" w14:textId="77777777" w:rsidR="001C144F" w:rsidRPr="001C144F" w:rsidRDefault="001C144F" w:rsidP="001C144F">
            <w:pPr>
              <w:jc w:val="both"/>
              <w:rPr>
                <w:sz w:val="28"/>
                <w:szCs w:val="28"/>
                <w:u w:color="000000"/>
                <w:lang w:val="kk-KZ"/>
              </w:rPr>
            </w:pPr>
            <w:r w:rsidRPr="001C144F">
              <w:rPr>
                <w:sz w:val="28"/>
                <w:szCs w:val="28"/>
                <w:u w:color="000000"/>
                <w:lang w:val="kk-KZ"/>
              </w:rPr>
              <w:t>энергия үнемдеу және энергия тиімділігін арттыру саясатын, іс-шаралар жоспарларын, энергия тұтынуды мониторингтеу, бағалау рәсімдері мен әдістемелерін және энергия тиімділігін арттыруға бағытталған басқа да іс-қимылдарды әзірлеуді және іске асыруды қамтитын, энергетикалық ресурстарды ұтымды тұтынуды қамтамасыз етуге және басқару объектісінің энергия тиімділігін арттыруға бағытталған әкімшілік іс-қимылдар кешені;</w:t>
            </w:r>
          </w:p>
        </w:tc>
      </w:tr>
      <w:tr w:rsidR="001C144F" w:rsidRPr="007218E5" w14:paraId="7A0B0AE1" w14:textId="77777777" w:rsidTr="007B52E0">
        <w:trPr>
          <w:trHeight w:val="340"/>
        </w:trPr>
        <w:tc>
          <w:tcPr>
            <w:tcW w:w="1488" w:type="pct"/>
          </w:tcPr>
          <w:p w14:paraId="1B6B3FA3" w14:textId="77777777" w:rsidR="001C144F" w:rsidRPr="001C144F" w:rsidRDefault="001C144F" w:rsidP="001C144F">
            <w:pPr>
              <w:jc w:val="both"/>
              <w:rPr>
                <w:sz w:val="28"/>
                <w:szCs w:val="28"/>
                <w:u w:color="000000"/>
                <w:lang w:val="kk-KZ"/>
              </w:rPr>
            </w:pPr>
            <w:r w:rsidRPr="001C144F">
              <w:rPr>
                <w:sz w:val="28"/>
                <w:szCs w:val="28"/>
                <w:u w:color="000000"/>
                <w:lang w:val="kk-KZ"/>
              </w:rPr>
              <w:t>энергия сыйымдылығы</w:t>
            </w:r>
          </w:p>
        </w:tc>
        <w:tc>
          <w:tcPr>
            <w:tcW w:w="257" w:type="pct"/>
          </w:tcPr>
          <w:p w14:paraId="7C7509D5"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3107245E" w14:textId="77777777" w:rsidR="001C144F" w:rsidRPr="001C144F" w:rsidRDefault="001C144F" w:rsidP="001C144F">
            <w:pPr>
              <w:jc w:val="both"/>
              <w:rPr>
                <w:sz w:val="28"/>
                <w:szCs w:val="28"/>
                <w:u w:color="000000"/>
                <w:lang w:val="kk-KZ"/>
              </w:rPr>
            </w:pPr>
            <w:r w:rsidRPr="001C144F">
              <w:rPr>
                <w:sz w:val="28"/>
                <w:szCs w:val="28"/>
                <w:u w:color="000000"/>
                <w:lang w:val="kk-KZ"/>
              </w:rPr>
              <w:t>берілген технологиялық жүйе базасында өнімді дайындаудың, жұмыстарды орындаудың, қызметтер көрсетудің негізгі және қосалқы технологиялық процестеріне энергия және (немесе) отын тұтыну шамасы;</w:t>
            </w:r>
          </w:p>
        </w:tc>
      </w:tr>
      <w:tr w:rsidR="001C144F" w:rsidRPr="007218E5" w14:paraId="266794FB" w14:textId="77777777" w:rsidTr="007B52E0">
        <w:trPr>
          <w:trHeight w:val="340"/>
        </w:trPr>
        <w:tc>
          <w:tcPr>
            <w:tcW w:w="1488" w:type="pct"/>
          </w:tcPr>
          <w:p w14:paraId="14AD46B0" w14:textId="77777777" w:rsidR="001C144F" w:rsidRPr="001C144F" w:rsidRDefault="001C144F" w:rsidP="001C144F">
            <w:pPr>
              <w:jc w:val="both"/>
              <w:rPr>
                <w:sz w:val="28"/>
                <w:szCs w:val="28"/>
                <w:u w:color="000000"/>
                <w:lang w:val="kk-KZ"/>
              </w:rPr>
            </w:pPr>
            <w:r w:rsidRPr="001C144F">
              <w:rPr>
                <w:sz w:val="28"/>
                <w:szCs w:val="28"/>
                <w:u w:color="000000"/>
                <w:lang w:val="kk-KZ"/>
              </w:rPr>
              <w:t>энергия тиімділігі</w:t>
            </w:r>
          </w:p>
        </w:tc>
        <w:tc>
          <w:tcPr>
            <w:tcW w:w="257" w:type="pct"/>
          </w:tcPr>
          <w:p w14:paraId="567D859C" w14:textId="77777777" w:rsidR="001C144F" w:rsidRPr="001C144F" w:rsidRDefault="001C144F" w:rsidP="001C144F">
            <w:pPr>
              <w:jc w:val="both"/>
              <w:rPr>
                <w:sz w:val="28"/>
                <w:szCs w:val="28"/>
                <w:u w:color="000000"/>
                <w:lang w:val="kk-KZ"/>
              </w:rPr>
            </w:pPr>
            <w:r w:rsidRPr="001C144F">
              <w:rPr>
                <w:sz w:val="28"/>
                <w:szCs w:val="28"/>
                <w:u w:color="000000"/>
                <w:lang w:val="kk-KZ"/>
              </w:rPr>
              <w:t>—</w:t>
            </w:r>
          </w:p>
        </w:tc>
        <w:tc>
          <w:tcPr>
            <w:tcW w:w="3255" w:type="pct"/>
          </w:tcPr>
          <w:p w14:paraId="287B89F0" w14:textId="77777777" w:rsidR="001C144F" w:rsidRPr="001C144F" w:rsidRDefault="001C144F" w:rsidP="001C144F">
            <w:pPr>
              <w:jc w:val="both"/>
              <w:rPr>
                <w:sz w:val="28"/>
                <w:szCs w:val="28"/>
                <w:u w:color="000000"/>
                <w:lang w:val="kk-KZ"/>
              </w:rPr>
            </w:pPr>
            <w:r w:rsidRPr="001C144F">
              <w:rPr>
                <w:sz w:val="28"/>
                <w:szCs w:val="28"/>
                <w:u w:color="000000"/>
                <w:lang w:val="kk-KZ"/>
              </w:rPr>
              <w:t>энергетикалық ресурстарды тиімді (ұтымды) пайдалану. Объектінің/лердің қызметін энергетикалық қамтамасыз етудің бірдей деңгейін қамтамасыз ету үшін энергияның аз мөлшерін пайдалану.</w:t>
            </w:r>
          </w:p>
        </w:tc>
      </w:tr>
    </w:tbl>
    <w:p w14:paraId="6ECB1E06" w14:textId="77777777" w:rsidR="001C144F" w:rsidRPr="001C144F" w:rsidRDefault="001C144F" w:rsidP="001C144F">
      <w:pPr>
        <w:ind w:left="283"/>
        <w:jc w:val="both"/>
        <w:rPr>
          <w:rFonts w:eastAsia="Arial Unicode MS" w:cs="Calibri"/>
          <w:b/>
          <w:sz w:val="28"/>
          <w:szCs w:val="22"/>
          <w:u w:color="000000"/>
          <w:lang w:val="kk-KZ" w:eastAsia="en-US"/>
        </w:rPr>
      </w:pPr>
    </w:p>
    <w:p w14:paraId="014BB8E8" w14:textId="77777777" w:rsidR="001C144F" w:rsidRPr="001C144F" w:rsidRDefault="001C144F" w:rsidP="001C144F">
      <w:pPr>
        <w:ind w:firstLine="709"/>
        <w:jc w:val="center"/>
        <w:rPr>
          <w:rFonts w:eastAsia="Arial Unicode MS" w:cs="Calibri"/>
          <w:b/>
          <w:bCs/>
          <w:sz w:val="28"/>
          <w:u w:color="000000"/>
          <w:lang w:val="kk-KZ" w:eastAsia="en-US"/>
        </w:rPr>
      </w:pPr>
      <w:r w:rsidRPr="001C144F">
        <w:rPr>
          <w:rFonts w:eastAsia="Arial Unicode MS" w:cs="Calibri"/>
          <w:b/>
          <w:bCs/>
          <w:sz w:val="28"/>
          <w:u w:color="000000"/>
          <w:lang w:val="kk-KZ" w:eastAsia="en-US"/>
        </w:rPr>
        <w:t>Аббревиатуралар мен олардың толық жазылуы</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6945"/>
      </w:tblGrid>
      <w:tr w:rsidR="001C144F" w:rsidRPr="001C144F" w14:paraId="35DFCA27" w14:textId="77777777" w:rsidTr="007B52E0">
        <w:trPr>
          <w:trHeight w:val="375"/>
        </w:trPr>
        <w:tc>
          <w:tcPr>
            <w:tcW w:w="2235" w:type="dxa"/>
            <w:noWrap/>
            <w:vAlign w:val="center"/>
            <w:hideMark/>
          </w:tcPr>
          <w:p w14:paraId="51013EF9" w14:textId="77777777" w:rsidR="001C144F" w:rsidRPr="001C144F" w:rsidRDefault="001C144F" w:rsidP="001C144F">
            <w:pPr>
              <w:jc w:val="center"/>
              <w:rPr>
                <w:b/>
                <w:bCs/>
                <w:szCs w:val="28"/>
                <w:u w:color="000000"/>
                <w:lang w:val="kk-KZ" w:eastAsia="en-US"/>
              </w:rPr>
            </w:pPr>
            <w:bookmarkStart w:id="6" w:name="_Hlk148080261"/>
            <w:r w:rsidRPr="001C144F">
              <w:rPr>
                <w:b/>
                <w:bCs/>
                <w:sz w:val="28"/>
                <w:szCs w:val="28"/>
                <w:u w:color="000000"/>
                <w:lang w:val="kk-KZ" w:eastAsia="en-US"/>
              </w:rPr>
              <w:t xml:space="preserve">Аббревиатура </w:t>
            </w:r>
          </w:p>
        </w:tc>
        <w:tc>
          <w:tcPr>
            <w:tcW w:w="6945" w:type="dxa"/>
            <w:noWrap/>
            <w:vAlign w:val="center"/>
            <w:hideMark/>
          </w:tcPr>
          <w:p w14:paraId="37D9B41F" w14:textId="77777777" w:rsidR="001C144F" w:rsidRPr="001C144F" w:rsidRDefault="001C144F" w:rsidP="001C144F">
            <w:pPr>
              <w:jc w:val="center"/>
              <w:rPr>
                <w:b/>
                <w:bCs/>
                <w:szCs w:val="28"/>
                <w:u w:color="000000"/>
                <w:lang w:val="kk-KZ" w:eastAsia="en-US"/>
              </w:rPr>
            </w:pPr>
            <w:r w:rsidRPr="001C144F">
              <w:rPr>
                <w:rFonts w:eastAsia="Arial Unicode MS" w:cs="Calibri"/>
                <w:b/>
                <w:bCs/>
                <w:sz w:val="28"/>
                <w:u w:color="000000"/>
                <w:lang w:val="kk-KZ" w:eastAsia="en-US"/>
              </w:rPr>
              <w:t>Толық жазылуы</w:t>
            </w:r>
            <w:r w:rsidRPr="001C144F">
              <w:rPr>
                <w:b/>
                <w:bCs/>
                <w:sz w:val="28"/>
                <w:szCs w:val="28"/>
                <w:u w:color="000000"/>
                <w:lang w:val="kk-KZ" w:eastAsia="en-US"/>
              </w:rPr>
              <w:t xml:space="preserve"> </w:t>
            </w:r>
            <w:bookmarkEnd w:id="6"/>
          </w:p>
        </w:tc>
      </w:tr>
      <w:tr w:rsidR="001C144F" w:rsidRPr="007218E5" w14:paraId="6922A796"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655AF92E"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АК</w:t>
            </w:r>
          </w:p>
        </w:tc>
        <w:tc>
          <w:tcPr>
            <w:tcW w:w="6945" w:type="dxa"/>
            <w:tcBorders>
              <w:top w:val="single" w:sz="4" w:space="0" w:color="auto"/>
              <w:left w:val="single" w:sz="4" w:space="0" w:color="auto"/>
              <w:bottom w:val="single" w:sz="4" w:space="0" w:color="auto"/>
              <w:right w:val="single" w:sz="4" w:space="0" w:color="auto"/>
            </w:tcBorders>
            <w:noWrap/>
            <w:vAlign w:val="center"/>
          </w:tcPr>
          <w:p w14:paraId="6E1650B2"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алдын ала күйдірілген анод түрі</w:t>
            </w:r>
          </w:p>
        </w:tc>
      </w:tr>
      <w:tr w:rsidR="001C144F" w:rsidRPr="001C144F" w14:paraId="5FFFCC64"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7184071F"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АҚ</w:t>
            </w:r>
          </w:p>
        </w:tc>
        <w:tc>
          <w:tcPr>
            <w:tcW w:w="6945" w:type="dxa"/>
            <w:tcBorders>
              <w:top w:val="single" w:sz="4" w:space="0" w:color="auto"/>
              <w:left w:val="single" w:sz="4" w:space="0" w:color="auto"/>
              <w:bottom w:val="single" w:sz="4" w:space="0" w:color="auto"/>
              <w:right w:val="single" w:sz="4" w:space="0" w:color="auto"/>
            </w:tcBorders>
            <w:noWrap/>
            <w:vAlign w:val="center"/>
          </w:tcPr>
          <w:p w14:paraId="71122419"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акционерлік қоғамы</w:t>
            </w:r>
          </w:p>
        </w:tc>
      </w:tr>
      <w:tr w:rsidR="001C144F" w:rsidRPr="001C144F" w14:paraId="6341FB69"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7350F529"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АМЖ</w:t>
            </w:r>
          </w:p>
        </w:tc>
        <w:tc>
          <w:tcPr>
            <w:tcW w:w="6945" w:type="dxa"/>
            <w:tcBorders>
              <w:top w:val="single" w:sz="4" w:space="0" w:color="auto"/>
              <w:left w:val="single" w:sz="4" w:space="0" w:color="auto"/>
              <w:bottom w:val="single" w:sz="4" w:space="0" w:color="auto"/>
              <w:right w:val="single" w:sz="4" w:space="0" w:color="auto"/>
            </w:tcBorders>
            <w:noWrap/>
            <w:vAlign w:val="center"/>
          </w:tcPr>
          <w:p w14:paraId="03DA2820"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автоматтандырылған мониторинг жүйесі</w:t>
            </w:r>
          </w:p>
        </w:tc>
      </w:tr>
      <w:tr w:rsidR="001C144F" w:rsidRPr="001C144F" w14:paraId="6BF0CF8D"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7556D64A"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ӘТК</w:t>
            </w:r>
          </w:p>
        </w:tc>
        <w:tc>
          <w:tcPr>
            <w:tcW w:w="6945" w:type="dxa"/>
            <w:tcBorders>
              <w:top w:val="single" w:sz="4" w:space="0" w:color="auto"/>
              <w:left w:val="single" w:sz="4" w:space="0" w:color="auto"/>
              <w:bottom w:val="single" w:sz="4" w:space="0" w:color="auto"/>
              <w:right w:val="single" w:sz="4" w:space="0" w:color="auto"/>
            </w:tcBorders>
            <w:noWrap/>
            <w:vAlign w:val="center"/>
          </w:tcPr>
          <w:p w14:paraId="1F67CB59"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әкімшілік-тұрмыстық кешен</w:t>
            </w:r>
          </w:p>
        </w:tc>
      </w:tr>
      <w:tr w:rsidR="001C144F" w:rsidRPr="001C144F" w14:paraId="6E3411E4"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1057333C"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БМ</w:t>
            </w:r>
          </w:p>
        </w:tc>
        <w:tc>
          <w:tcPr>
            <w:tcW w:w="6945" w:type="dxa"/>
            <w:tcBorders>
              <w:top w:val="single" w:sz="4" w:space="0" w:color="auto"/>
              <w:left w:val="single" w:sz="4" w:space="0" w:color="auto"/>
              <w:bottom w:val="single" w:sz="4" w:space="0" w:color="auto"/>
              <w:right w:val="single" w:sz="4" w:space="0" w:color="auto"/>
            </w:tcBorders>
            <w:noWrap/>
            <w:vAlign w:val="center"/>
          </w:tcPr>
          <w:p w14:paraId="7C55448F"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бастапқы мыс</w:t>
            </w:r>
          </w:p>
        </w:tc>
      </w:tr>
      <w:tr w:rsidR="001C144F" w:rsidRPr="001C144F" w14:paraId="42E51604"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5E9F400D"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ДЖ</w:t>
            </w:r>
          </w:p>
        </w:tc>
        <w:tc>
          <w:tcPr>
            <w:tcW w:w="6945" w:type="dxa"/>
            <w:tcBorders>
              <w:top w:val="single" w:sz="4" w:space="0" w:color="auto"/>
              <w:left w:val="single" w:sz="4" w:space="0" w:color="auto"/>
              <w:bottom w:val="single" w:sz="4" w:space="0" w:color="auto"/>
              <w:right w:val="single" w:sz="4" w:space="0" w:color="auto"/>
            </w:tcBorders>
            <w:noWrap/>
            <w:vAlign w:val="center"/>
          </w:tcPr>
          <w:p w14:paraId="1E69260A"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деректер жоқ</w:t>
            </w:r>
          </w:p>
        </w:tc>
      </w:tr>
      <w:tr w:rsidR="001C144F" w:rsidRPr="007218E5" w14:paraId="5FC389B8"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698A5CC2"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Диоксиндер (ПХДД/Ф)</w:t>
            </w:r>
          </w:p>
        </w:tc>
        <w:tc>
          <w:tcPr>
            <w:tcW w:w="6945" w:type="dxa"/>
            <w:tcBorders>
              <w:top w:val="single" w:sz="4" w:space="0" w:color="auto"/>
              <w:left w:val="single" w:sz="4" w:space="0" w:color="auto"/>
              <w:bottom w:val="single" w:sz="4" w:space="0" w:color="auto"/>
              <w:right w:val="single" w:sz="4" w:space="0" w:color="auto"/>
            </w:tcBorders>
            <w:noWrap/>
            <w:vAlign w:val="center"/>
          </w:tcPr>
          <w:p w14:paraId="7C157F5A"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полихлорланған дибензодиоксиндер (ПХДД) және полихлорирланған дибензофурандар (ПХДФ)</w:t>
            </w:r>
          </w:p>
        </w:tc>
      </w:tr>
      <w:tr w:rsidR="001C144F" w:rsidRPr="001C144F" w14:paraId="3A86B91D"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6B873294"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ЕҚТ</w:t>
            </w:r>
          </w:p>
        </w:tc>
        <w:tc>
          <w:tcPr>
            <w:tcW w:w="6945" w:type="dxa"/>
            <w:tcBorders>
              <w:top w:val="single" w:sz="4" w:space="0" w:color="auto"/>
              <w:left w:val="single" w:sz="4" w:space="0" w:color="auto"/>
              <w:bottom w:val="single" w:sz="4" w:space="0" w:color="auto"/>
              <w:right w:val="single" w:sz="4" w:space="0" w:color="auto"/>
            </w:tcBorders>
            <w:noWrap/>
            <w:vAlign w:val="center"/>
          </w:tcPr>
          <w:p w14:paraId="3CAC56B2"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ең үздік қолжетімді техника</w:t>
            </w:r>
          </w:p>
        </w:tc>
      </w:tr>
      <w:tr w:rsidR="001C144F" w:rsidRPr="007218E5" w14:paraId="51573B4C"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5D786E31"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lastRenderedPageBreak/>
              <w:t>ЕҚТ-БШД</w:t>
            </w:r>
          </w:p>
        </w:tc>
        <w:tc>
          <w:tcPr>
            <w:tcW w:w="6945" w:type="dxa"/>
            <w:tcBorders>
              <w:top w:val="single" w:sz="4" w:space="0" w:color="auto"/>
              <w:left w:val="single" w:sz="4" w:space="0" w:color="auto"/>
              <w:bottom w:val="single" w:sz="4" w:space="0" w:color="auto"/>
              <w:right w:val="single" w:sz="4" w:space="0" w:color="auto"/>
            </w:tcBorders>
            <w:noWrap/>
            <w:vAlign w:val="center"/>
          </w:tcPr>
          <w:p w14:paraId="702833C7"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атмосфераға шығарындылар үшін ең үздік қолжетімді техникалармен (ЕҚТ-БШД) байланысты шығарындылар деңгейлері, осы ЕҚТ туралы қорытындылардағы деректер, стандартты шарттарға жатады: температура 273,15 K және қысым 101,3 кПа болғандағы құрғақ газ</w:t>
            </w:r>
          </w:p>
        </w:tc>
      </w:tr>
      <w:tr w:rsidR="001C144F" w:rsidRPr="001C144F" w14:paraId="3157F15E"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1A8AC2EE"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ЕО</w:t>
            </w:r>
          </w:p>
        </w:tc>
        <w:tc>
          <w:tcPr>
            <w:tcW w:w="6945" w:type="dxa"/>
            <w:tcBorders>
              <w:top w:val="single" w:sz="4" w:space="0" w:color="auto"/>
              <w:left w:val="single" w:sz="4" w:space="0" w:color="auto"/>
              <w:bottom w:val="single" w:sz="4" w:space="0" w:color="auto"/>
              <w:right w:val="single" w:sz="4" w:space="0" w:color="auto"/>
            </w:tcBorders>
            <w:noWrap/>
            <w:vAlign w:val="center"/>
          </w:tcPr>
          <w:p w14:paraId="5864E2A6"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Еуропалық Одақ</w:t>
            </w:r>
          </w:p>
        </w:tc>
      </w:tr>
      <w:tr w:rsidR="001C144F" w:rsidRPr="001C144F" w14:paraId="07627768"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15D36EAE"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ЖЖ</w:t>
            </w:r>
          </w:p>
        </w:tc>
        <w:tc>
          <w:tcPr>
            <w:tcW w:w="6945" w:type="dxa"/>
            <w:tcBorders>
              <w:top w:val="single" w:sz="4" w:space="0" w:color="auto"/>
              <w:left w:val="single" w:sz="4" w:space="0" w:color="auto"/>
              <w:bottom w:val="single" w:sz="4" w:space="0" w:color="auto"/>
              <w:right w:val="single" w:sz="4" w:space="0" w:color="auto"/>
            </w:tcBorders>
            <w:noWrap/>
            <w:vAlign w:val="center"/>
          </w:tcPr>
          <w:p w14:paraId="6B49C048"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жану жылуы, мысалы, в МДж/кг</w:t>
            </w:r>
          </w:p>
        </w:tc>
      </w:tr>
      <w:tr w:rsidR="001C144F" w:rsidRPr="001C144F" w14:paraId="6B275FE0"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678B7DF6"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ЖРЖ</w:t>
            </w:r>
          </w:p>
        </w:tc>
        <w:tc>
          <w:tcPr>
            <w:tcW w:w="6945" w:type="dxa"/>
            <w:tcBorders>
              <w:top w:val="single" w:sz="4" w:space="0" w:color="auto"/>
              <w:left w:val="single" w:sz="4" w:space="0" w:color="auto"/>
              <w:bottom w:val="single" w:sz="4" w:space="0" w:color="auto"/>
              <w:right w:val="single" w:sz="4" w:space="0" w:color="auto"/>
            </w:tcBorders>
            <w:noWrap/>
            <w:vAlign w:val="center"/>
          </w:tcPr>
          <w:p w14:paraId="6D6C3482"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жиілікті-реттелетін жетек</w:t>
            </w:r>
          </w:p>
        </w:tc>
      </w:tr>
      <w:tr w:rsidR="001C144F" w:rsidRPr="001C144F" w14:paraId="023D33BB"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60960FEE"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ЖТШ</w:t>
            </w:r>
          </w:p>
        </w:tc>
        <w:tc>
          <w:tcPr>
            <w:tcW w:w="6945" w:type="dxa"/>
            <w:tcBorders>
              <w:top w:val="single" w:sz="4" w:space="0" w:color="auto"/>
              <w:left w:val="single" w:sz="4" w:space="0" w:color="auto"/>
              <w:bottom w:val="single" w:sz="4" w:space="0" w:color="auto"/>
              <w:right w:val="single" w:sz="4" w:space="0" w:color="auto"/>
            </w:tcBorders>
            <w:noWrap/>
            <w:vAlign w:val="center"/>
          </w:tcPr>
          <w:p w14:paraId="77EE0B87"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жарылғыштықтың төменгі шегі</w:t>
            </w:r>
          </w:p>
        </w:tc>
      </w:tr>
      <w:tr w:rsidR="001C144F" w:rsidRPr="007218E5" w14:paraId="0DDE6C31"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00F63FD0"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ЖҮАК</w:t>
            </w:r>
          </w:p>
        </w:tc>
        <w:tc>
          <w:tcPr>
            <w:tcW w:w="6945" w:type="dxa"/>
            <w:tcBorders>
              <w:top w:val="single" w:sz="4" w:space="0" w:color="auto"/>
              <w:left w:val="single" w:sz="4" w:space="0" w:color="auto"/>
              <w:bottom w:val="single" w:sz="4" w:space="0" w:color="auto"/>
              <w:right w:val="single" w:sz="4" w:space="0" w:color="auto"/>
            </w:tcBorders>
            <w:noWrap/>
            <w:vAlign w:val="center"/>
          </w:tcPr>
          <w:p w14:paraId="01FACEDC"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мысты, асыл металдарды және Pb концентраттарын бастапқы балқыту, сондай-ақ электрондық жабдық қалдықтарын балқыту үшін пайдаланылатын жоғарғы үрлегіші бар айналмалы конвентер</w:t>
            </w:r>
          </w:p>
        </w:tc>
      </w:tr>
      <w:tr w:rsidR="001C144F" w:rsidRPr="001C144F" w14:paraId="3D3C64EA"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28E942D7"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ЖШС</w:t>
            </w:r>
          </w:p>
        </w:tc>
        <w:tc>
          <w:tcPr>
            <w:tcW w:w="6945" w:type="dxa"/>
            <w:tcBorders>
              <w:top w:val="single" w:sz="4" w:space="0" w:color="auto"/>
              <w:left w:val="single" w:sz="4" w:space="0" w:color="auto"/>
              <w:bottom w:val="single" w:sz="4" w:space="0" w:color="auto"/>
              <w:right w:val="single" w:sz="4" w:space="0" w:color="auto"/>
            </w:tcBorders>
            <w:noWrap/>
            <w:vAlign w:val="center"/>
          </w:tcPr>
          <w:p w14:paraId="17B60722"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жауапкершілігі шектеулі серіктестік</w:t>
            </w:r>
          </w:p>
        </w:tc>
      </w:tr>
      <w:tr w:rsidR="001C144F" w:rsidRPr="007218E5" w14:paraId="18F773DD"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50F83C60"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ҚБ</w:t>
            </w:r>
          </w:p>
        </w:tc>
        <w:tc>
          <w:tcPr>
            <w:tcW w:w="6945" w:type="dxa"/>
            <w:tcBorders>
              <w:top w:val="single" w:sz="4" w:space="0" w:color="auto"/>
              <w:left w:val="single" w:sz="4" w:space="0" w:color="auto"/>
              <w:bottom w:val="single" w:sz="4" w:space="0" w:color="auto"/>
              <w:right w:val="single" w:sz="4" w:space="0" w:color="auto"/>
            </w:tcBorders>
            <w:noWrap/>
            <w:vAlign w:val="center"/>
          </w:tcPr>
          <w:p w14:paraId="5E3100C5"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қараңыз: қатты бөлшектер. Асыл металдар: Ag, Au және ПТМ</w:t>
            </w:r>
          </w:p>
        </w:tc>
      </w:tr>
      <w:tr w:rsidR="001C144F" w:rsidRPr="007218E5" w14:paraId="1CA4DFFD"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6824A725"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ҚБх</w:t>
            </w:r>
          </w:p>
        </w:tc>
        <w:tc>
          <w:tcPr>
            <w:tcW w:w="6945" w:type="dxa"/>
            <w:tcBorders>
              <w:top w:val="single" w:sz="4" w:space="0" w:color="auto"/>
              <w:left w:val="single" w:sz="4" w:space="0" w:color="auto"/>
              <w:bottom w:val="single" w:sz="4" w:space="0" w:color="auto"/>
              <w:right w:val="single" w:sz="4" w:space="0" w:color="auto"/>
            </w:tcBorders>
            <w:noWrap/>
            <w:vAlign w:val="center"/>
          </w:tcPr>
          <w:p w14:paraId="612D29AE"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номиналды х-микрометрлерден кіші немесе оған тең аэродинамикалық диаметрі бар қатты бөлшектер</w:t>
            </w:r>
          </w:p>
        </w:tc>
      </w:tr>
      <w:tr w:rsidR="001C144F" w:rsidRPr="007218E5" w14:paraId="4BA8C3A5"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7C31B656"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КГД</w:t>
            </w:r>
          </w:p>
        </w:tc>
        <w:tc>
          <w:tcPr>
            <w:tcW w:w="6945" w:type="dxa"/>
            <w:tcBorders>
              <w:top w:val="single" w:sz="4" w:space="0" w:color="auto"/>
              <w:left w:val="single" w:sz="4" w:space="0" w:color="auto"/>
              <w:bottom w:val="single" w:sz="4" w:space="0" w:color="auto"/>
              <w:right w:val="single" w:sz="4" w:space="0" w:color="auto"/>
            </w:tcBorders>
            <w:noWrap/>
            <w:vAlign w:val="center"/>
          </w:tcPr>
          <w:p w14:paraId="1A2D01BF"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компьютерлендірілген гидродинамика – қоқыс жағатын қондырғыларда және басқа да жүйелерде газ температурасының шығынын болжау үшін пайдаланылатын модельдеу әдісі</w:t>
            </w:r>
          </w:p>
        </w:tc>
      </w:tr>
      <w:tr w:rsidR="001C144F" w:rsidRPr="001C144F" w14:paraId="4FB70872"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246660D1"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КСЖ</w:t>
            </w:r>
          </w:p>
        </w:tc>
        <w:tc>
          <w:tcPr>
            <w:tcW w:w="6945" w:type="dxa"/>
            <w:tcBorders>
              <w:top w:val="single" w:sz="4" w:space="0" w:color="auto"/>
              <w:left w:val="single" w:sz="4" w:space="0" w:color="auto"/>
              <w:bottom w:val="single" w:sz="4" w:space="0" w:color="auto"/>
              <w:right w:val="single" w:sz="4" w:space="0" w:color="auto"/>
            </w:tcBorders>
            <w:noWrap/>
            <w:vAlign w:val="center"/>
          </w:tcPr>
          <w:p w14:paraId="069CFD88"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күшейтілген сору жүйесі</w:t>
            </w:r>
          </w:p>
        </w:tc>
      </w:tr>
      <w:tr w:rsidR="001C144F" w:rsidRPr="001C144F" w14:paraId="0566ED9C"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3BCBE68A"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КТА</w:t>
            </w:r>
          </w:p>
        </w:tc>
        <w:tc>
          <w:tcPr>
            <w:tcW w:w="6945" w:type="dxa"/>
            <w:tcBorders>
              <w:top w:val="single" w:sz="4" w:space="0" w:color="auto"/>
              <w:left w:val="single" w:sz="4" w:space="0" w:color="auto"/>
              <w:bottom w:val="single" w:sz="4" w:space="0" w:color="auto"/>
              <w:right w:val="single" w:sz="4" w:space="0" w:color="auto"/>
            </w:tcBorders>
            <w:noWrap/>
            <w:vAlign w:val="center"/>
          </w:tcPr>
          <w:p w14:paraId="18580FE8"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кешенді технологиялық аудит</w:t>
            </w:r>
          </w:p>
        </w:tc>
      </w:tr>
      <w:tr w:rsidR="001C144F" w:rsidRPr="001C144F" w14:paraId="6BD14918"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58B6213C"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КЭКЖ</w:t>
            </w:r>
          </w:p>
        </w:tc>
        <w:tc>
          <w:tcPr>
            <w:tcW w:w="6945" w:type="dxa"/>
            <w:tcBorders>
              <w:top w:val="single" w:sz="4" w:space="0" w:color="auto"/>
              <w:left w:val="single" w:sz="4" w:space="0" w:color="auto"/>
              <w:bottom w:val="single" w:sz="4" w:space="0" w:color="auto"/>
              <w:right w:val="single" w:sz="4" w:space="0" w:color="auto"/>
            </w:tcBorders>
            <w:noWrap/>
            <w:vAlign w:val="center"/>
          </w:tcPr>
          <w:p w14:paraId="5E25D10A"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когенерациялық энергияны кәдеге жарату</w:t>
            </w:r>
          </w:p>
        </w:tc>
      </w:tr>
      <w:tr w:rsidR="001C144F" w:rsidRPr="001C144F" w14:paraId="257EFAEF"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56EDFD1A"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КФК</w:t>
            </w:r>
          </w:p>
        </w:tc>
        <w:tc>
          <w:tcPr>
            <w:tcW w:w="6945" w:type="dxa"/>
            <w:tcBorders>
              <w:top w:val="single" w:sz="4" w:space="0" w:color="auto"/>
              <w:left w:val="single" w:sz="4" w:space="0" w:color="auto"/>
              <w:bottom w:val="single" w:sz="4" w:space="0" w:color="auto"/>
              <w:right w:val="single" w:sz="4" w:space="0" w:color="auto"/>
            </w:tcBorders>
            <w:noWrap/>
            <w:vAlign w:val="center"/>
          </w:tcPr>
          <w:p w14:paraId="0313B121"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көп фторлы көмірсутек</w:t>
            </w:r>
          </w:p>
        </w:tc>
      </w:tr>
      <w:tr w:rsidR="001C144F" w:rsidRPr="001C144F" w14:paraId="234BCF23"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136D624B"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КЦ</w:t>
            </w:r>
          </w:p>
        </w:tc>
        <w:tc>
          <w:tcPr>
            <w:tcW w:w="6945" w:type="dxa"/>
            <w:tcBorders>
              <w:top w:val="single" w:sz="4" w:space="0" w:color="auto"/>
              <w:left w:val="single" w:sz="4" w:space="0" w:color="auto"/>
              <w:bottom w:val="single" w:sz="4" w:space="0" w:color="auto"/>
              <w:right w:val="single" w:sz="4" w:space="0" w:color="auto"/>
            </w:tcBorders>
            <w:noWrap/>
            <w:vAlign w:val="center"/>
          </w:tcPr>
          <w:p w14:paraId="66609BF4"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күйдіру цехы</w:t>
            </w:r>
          </w:p>
        </w:tc>
      </w:tr>
      <w:tr w:rsidR="001C144F" w:rsidRPr="001C144F" w14:paraId="0D177D9B"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2E562FFB"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ҚҚ</w:t>
            </w:r>
          </w:p>
        </w:tc>
        <w:tc>
          <w:tcPr>
            <w:tcW w:w="6945" w:type="dxa"/>
            <w:tcBorders>
              <w:top w:val="single" w:sz="4" w:space="0" w:color="auto"/>
              <w:left w:val="single" w:sz="4" w:space="0" w:color="auto"/>
              <w:bottom w:val="single" w:sz="4" w:space="0" w:color="auto"/>
              <w:right w:val="single" w:sz="4" w:space="0" w:color="auto"/>
            </w:tcBorders>
            <w:noWrap/>
            <w:vAlign w:val="center"/>
          </w:tcPr>
          <w:p w14:paraId="3B7B87DA"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қалдықтарды қайта өңдеу</w:t>
            </w:r>
          </w:p>
        </w:tc>
      </w:tr>
      <w:tr w:rsidR="001C144F" w:rsidRPr="001C144F" w14:paraId="784001E4"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593A5AC1"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ҚК/ҚА</w:t>
            </w:r>
          </w:p>
        </w:tc>
        <w:tc>
          <w:tcPr>
            <w:tcW w:w="6945" w:type="dxa"/>
            <w:tcBorders>
              <w:top w:val="single" w:sz="4" w:space="0" w:color="auto"/>
              <w:left w:val="single" w:sz="4" w:space="0" w:color="auto"/>
              <w:bottom w:val="single" w:sz="4" w:space="0" w:color="auto"/>
              <w:right w:val="single" w:sz="4" w:space="0" w:color="auto"/>
            </w:tcBorders>
            <w:noWrap/>
            <w:vAlign w:val="center"/>
          </w:tcPr>
          <w:p w14:paraId="2EB887D7"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қосарлы контакт/қосарлы адсорбция</w:t>
            </w:r>
          </w:p>
        </w:tc>
      </w:tr>
      <w:tr w:rsidR="001C144F" w:rsidRPr="007218E5" w14:paraId="52E6A2FF"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4A959046"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ҚТТ</w:t>
            </w:r>
          </w:p>
        </w:tc>
        <w:tc>
          <w:tcPr>
            <w:tcW w:w="6945" w:type="dxa"/>
            <w:tcBorders>
              <w:top w:val="single" w:sz="4" w:space="0" w:color="auto"/>
              <w:left w:val="single" w:sz="4" w:space="0" w:color="auto"/>
              <w:bottom w:val="single" w:sz="4" w:space="0" w:color="auto"/>
              <w:right w:val="single" w:sz="4" w:space="0" w:color="auto"/>
            </w:tcBorders>
            <w:noWrap/>
            <w:vAlign w:val="center"/>
          </w:tcPr>
          <w:p w14:paraId="66CC9E6D"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қалпына келтіргіш термиялық тотықтырғыш, жағып бітіруші жанарғының бір түрі</w:t>
            </w:r>
          </w:p>
        </w:tc>
      </w:tr>
      <w:tr w:rsidR="001C144F" w:rsidRPr="001C144F" w14:paraId="59B25BA3"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750803F3"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ЛМБ</w:t>
            </w:r>
          </w:p>
        </w:tc>
        <w:tc>
          <w:tcPr>
            <w:tcW w:w="6945" w:type="dxa"/>
            <w:tcBorders>
              <w:top w:val="single" w:sz="4" w:space="0" w:color="auto"/>
              <w:left w:val="single" w:sz="4" w:space="0" w:color="auto"/>
              <w:bottom w:val="single" w:sz="4" w:space="0" w:color="auto"/>
              <w:right w:val="single" w:sz="4" w:space="0" w:color="auto"/>
            </w:tcBorders>
            <w:noWrap/>
            <w:vAlign w:val="center"/>
          </w:tcPr>
          <w:p w14:paraId="4F8C7005"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Лондон металл биржасы</w:t>
            </w:r>
          </w:p>
        </w:tc>
      </w:tr>
      <w:tr w:rsidR="001C144F" w:rsidRPr="001C144F" w14:paraId="0D371C8C"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2A7264AB"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МЗ</w:t>
            </w:r>
          </w:p>
        </w:tc>
        <w:tc>
          <w:tcPr>
            <w:tcW w:w="6945" w:type="dxa"/>
            <w:tcBorders>
              <w:top w:val="single" w:sz="4" w:space="0" w:color="auto"/>
              <w:left w:val="single" w:sz="4" w:space="0" w:color="auto"/>
              <w:bottom w:val="single" w:sz="4" w:space="0" w:color="auto"/>
              <w:right w:val="single" w:sz="4" w:space="0" w:color="auto"/>
            </w:tcBorders>
            <w:noWrap/>
            <w:vAlign w:val="center"/>
          </w:tcPr>
          <w:p w14:paraId="018CAF8B"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мырыш зауыты</w:t>
            </w:r>
          </w:p>
        </w:tc>
      </w:tr>
      <w:tr w:rsidR="001C144F" w:rsidRPr="001C144F" w14:paraId="538A1ADE"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164EF16B"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МК</w:t>
            </w:r>
          </w:p>
        </w:tc>
        <w:tc>
          <w:tcPr>
            <w:tcW w:w="6945" w:type="dxa"/>
            <w:tcBorders>
              <w:top w:val="single" w:sz="4" w:space="0" w:color="auto"/>
              <w:left w:val="single" w:sz="4" w:space="0" w:color="auto"/>
              <w:bottom w:val="single" w:sz="4" w:space="0" w:color="auto"/>
              <w:right w:val="single" w:sz="4" w:space="0" w:color="auto"/>
            </w:tcBorders>
            <w:noWrap/>
            <w:vAlign w:val="center"/>
          </w:tcPr>
          <w:p w14:paraId="6D904A95"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металлургиялық кешен</w:t>
            </w:r>
            <w:r w:rsidRPr="001C144F">
              <w:rPr>
                <w:sz w:val="28"/>
                <w:szCs w:val="28"/>
                <w:u w:color="000000"/>
                <w:lang w:val="kk-KZ" w:eastAsia="en-US"/>
              </w:rPr>
              <w:tab/>
            </w:r>
          </w:p>
        </w:tc>
      </w:tr>
      <w:tr w:rsidR="001C144F" w:rsidRPr="001C144F" w14:paraId="630A7FEE"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7435AC0F"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МКВЦ</w:t>
            </w:r>
          </w:p>
        </w:tc>
        <w:tc>
          <w:tcPr>
            <w:tcW w:w="6945" w:type="dxa"/>
            <w:tcBorders>
              <w:top w:val="single" w:sz="4" w:space="0" w:color="auto"/>
              <w:left w:val="single" w:sz="4" w:space="0" w:color="auto"/>
              <w:bottom w:val="single" w:sz="4" w:space="0" w:color="auto"/>
              <w:right w:val="single" w:sz="4" w:space="0" w:color="auto"/>
            </w:tcBorders>
            <w:noWrap/>
            <w:vAlign w:val="center"/>
          </w:tcPr>
          <w:p w14:paraId="4A16AD7D"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мырыш кектерін вельцтеу цехы</w:t>
            </w:r>
          </w:p>
        </w:tc>
      </w:tr>
      <w:tr w:rsidR="001C144F" w:rsidRPr="001C144F" w14:paraId="549D52B4"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24DAC067"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МӨСЦ</w:t>
            </w:r>
          </w:p>
        </w:tc>
        <w:tc>
          <w:tcPr>
            <w:tcW w:w="6945" w:type="dxa"/>
            <w:tcBorders>
              <w:top w:val="single" w:sz="4" w:space="0" w:color="auto"/>
              <w:left w:val="single" w:sz="4" w:space="0" w:color="auto"/>
              <w:bottom w:val="single" w:sz="4" w:space="0" w:color="auto"/>
              <w:right w:val="single" w:sz="4" w:space="0" w:color="auto"/>
            </w:tcBorders>
            <w:noWrap/>
            <w:vAlign w:val="center"/>
          </w:tcPr>
          <w:p w14:paraId="7713FB51"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мырыш өртендісін шаймалау цехы</w:t>
            </w:r>
          </w:p>
        </w:tc>
      </w:tr>
      <w:tr w:rsidR="001C144F" w:rsidRPr="001C144F" w14:paraId="0FCCF0F3"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327A9C08"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МТШЦ</w:t>
            </w:r>
          </w:p>
        </w:tc>
        <w:tc>
          <w:tcPr>
            <w:tcW w:w="6945" w:type="dxa"/>
            <w:tcBorders>
              <w:top w:val="single" w:sz="4" w:space="0" w:color="auto"/>
              <w:left w:val="single" w:sz="4" w:space="0" w:color="auto"/>
              <w:bottom w:val="single" w:sz="4" w:space="0" w:color="auto"/>
              <w:right w:val="single" w:sz="4" w:space="0" w:color="auto"/>
            </w:tcBorders>
            <w:noWrap/>
            <w:vAlign w:val="center"/>
          </w:tcPr>
          <w:p w14:paraId="24C0B42D"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мырыш тотығын шаймалау цехы</w:t>
            </w:r>
          </w:p>
        </w:tc>
      </w:tr>
      <w:tr w:rsidR="001C144F" w:rsidRPr="001C144F" w14:paraId="770CAA1F"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44446282"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НҚА</w:t>
            </w:r>
          </w:p>
        </w:tc>
        <w:tc>
          <w:tcPr>
            <w:tcW w:w="6945" w:type="dxa"/>
            <w:tcBorders>
              <w:top w:val="single" w:sz="4" w:space="0" w:color="auto"/>
              <w:left w:val="single" w:sz="4" w:space="0" w:color="auto"/>
              <w:bottom w:val="single" w:sz="4" w:space="0" w:color="auto"/>
              <w:right w:val="single" w:sz="4" w:space="0" w:color="auto"/>
            </w:tcBorders>
            <w:noWrap/>
            <w:vAlign w:val="center"/>
          </w:tcPr>
          <w:p w14:paraId="0E83F2F7"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нормативтік құқықтық акт</w:t>
            </w:r>
          </w:p>
        </w:tc>
      </w:tr>
      <w:tr w:rsidR="001C144F" w:rsidRPr="001C144F" w14:paraId="6A88F1A2"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3BE75089"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НН</w:t>
            </w:r>
          </w:p>
        </w:tc>
        <w:tc>
          <w:tcPr>
            <w:tcW w:w="6945" w:type="dxa"/>
            <w:tcBorders>
              <w:top w:val="single" w:sz="4" w:space="0" w:color="auto"/>
              <w:left w:val="single" w:sz="4" w:space="0" w:color="auto"/>
              <w:bottom w:val="single" w:sz="4" w:space="0" w:color="auto"/>
              <w:right w:val="single" w:sz="4" w:space="0" w:color="auto"/>
            </w:tcBorders>
            <w:noWrap/>
            <w:vAlign w:val="center"/>
          </w:tcPr>
          <w:p w14:paraId="3409798D"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нормаланбайды (контекстке байланысты)</w:t>
            </w:r>
          </w:p>
        </w:tc>
      </w:tr>
      <w:tr w:rsidR="001C144F" w:rsidRPr="001C144F" w14:paraId="48D9002C"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22AAC4C5"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ОБТ</w:t>
            </w:r>
          </w:p>
        </w:tc>
        <w:tc>
          <w:tcPr>
            <w:tcW w:w="6945" w:type="dxa"/>
            <w:tcBorders>
              <w:top w:val="single" w:sz="4" w:space="0" w:color="auto"/>
              <w:left w:val="single" w:sz="4" w:space="0" w:color="auto"/>
              <w:bottom w:val="single" w:sz="4" w:space="0" w:color="auto"/>
              <w:right w:val="single" w:sz="4" w:space="0" w:color="auto"/>
            </w:tcBorders>
            <w:noWrap/>
            <w:vAlign w:val="center"/>
          </w:tcPr>
          <w:p w14:paraId="0C4B8925"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оттегіні биологиялық тұтыну</w:t>
            </w:r>
          </w:p>
        </w:tc>
      </w:tr>
      <w:tr w:rsidR="001C144F" w:rsidRPr="001C144F" w14:paraId="67433D0D"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47E86682"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ОХТ</w:t>
            </w:r>
          </w:p>
        </w:tc>
        <w:tc>
          <w:tcPr>
            <w:tcW w:w="6945" w:type="dxa"/>
            <w:tcBorders>
              <w:top w:val="single" w:sz="4" w:space="0" w:color="auto"/>
              <w:left w:val="single" w:sz="4" w:space="0" w:color="auto"/>
              <w:bottom w:val="single" w:sz="4" w:space="0" w:color="auto"/>
              <w:right w:val="single" w:sz="4" w:space="0" w:color="auto"/>
            </w:tcBorders>
            <w:noWrap/>
            <w:vAlign w:val="center"/>
          </w:tcPr>
          <w:p w14:paraId="39B170DA"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оттегіні химиялық тұтыну</w:t>
            </w:r>
          </w:p>
        </w:tc>
      </w:tr>
      <w:tr w:rsidR="001C144F" w:rsidRPr="001C144F" w14:paraId="5F3CD278"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1989FE1B"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ОЭР</w:t>
            </w:r>
          </w:p>
        </w:tc>
        <w:tc>
          <w:tcPr>
            <w:tcW w:w="6945" w:type="dxa"/>
            <w:tcBorders>
              <w:top w:val="single" w:sz="4" w:space="0" w:color="auto"/>
              <w:left w:val="single" w:sz="4" w:space="0" w:color="auto"/>
              <w:bottom w:val="single" w:sz="4" w:space="0" w:color="auto"/>
              <w:right w:val="single" w:sz="4" w:space="0" w:color="auto"/>
            </w:tcBorders>
            <w:noWrap/>
            <w:vAlign w:val="center"/>
          </w:tcPr>
          <w:p w14:paraId="5DE6183D"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отын-энергетикалық ресурстар</w:t>
            </w:r>
          </w:p>
        </w:tc>
      </w:tr>
      <w:tr w:rsidR="001C144F" w:rsidRPr="001C144F" w14:paraId="07D3D6A8"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3B633E87"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lastRenderedPageBreak/>
              <w:t>ӨМК</w:t>
            </w:r>
          </w:p>
        </w:tc>
        <w:tc>
          <w:tcPr>
            <w:tcW w:w="6945" w:type="dxa"/>
            <w:tcBorders>
              <w:top w:val="single" w:sz="4" w:space="0" w:color="auto"/>
              <w:left w:val="single" w:sz="4" w:space="0" w:color="auto"/>
              <w:bottom w:val="single" w:sz="4" w:space="0" w:color="auto"/>
              <w:right w:val="single" w:sz="4" w:space="0" w:color="auto"/>
            </w:tcBorders>
            <w:noWrap/>
            <w:vAlign w:val="center"/>
          </w:tcPr>
          <w:p w14:paraId="6962A153"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Өскемен металлургия кешені</w:t>
            </w:r>
          </w:p>
        </w:tc>
      </w:tr>
      <w:tr w:rsidR="001C144F" w:rsidRPr="001C144F" w14:paraId="0D6E08F1"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64DE94EA"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ӨЦ</w:t>
            </w:r>
          </w:p>
        </w:tc>
        <w:tc>
          <w:tcPr>
            <w:tcW w:w="6945" w:type="dxa"/>
            <w:tcBorders>
              <w:top w:val="single" w:sz="4" w:space="0" w:color="auto"/>
              <w:left w:val="single" w:sz="4" w:space="0" w:color="auto"/>
              <w:bottom w:val="single" w:sz="4" w:space="0" w:color="auto"/>
              <w:right w:val="single" w:sz="4" w:space="0" w:color="auto"/>
            </w:tcBorders>
            <w:noWrap/>
            <w:vAlign w:val="center"/>
          </w:tcPr>
          <w:p w14:paraId="4A03C374"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өндірістік цех</w:t>
            </w:r>
          </w:p>
        </w:tc>
      </w:tr>
      <w:tr w:rsidR="001C144F" w:rsidRPr="001C144F" w14:paraId="4716B755"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5159CA2F"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ПТФЭ</w:t>
            </w:r>
          </w:p>
        </w:tc>
        <w:tc>
          <w:tcPr>
            <w:tcW w:w="6945" w:type="dxa"/>
            <w:tcBorders>
              <w:top w:val="single" w:sz="4" w:space="0" w:color="auto"/>
              <w:left w:val="single" w:sz="4" w:space="0" w:color="auto"/>
              <w:bottom w:val="single" w:sz="4" w:space="0" w:color="auto"/>
              <w:right w:val="single" w:sz="4" w:space="0" w:color="auto"/>
            </w:tcBorders>
            <w:noWrap/>
            <w:vAlign w:val="center"/>
          </w:tcPr>
          <w:p w14:paraId="7CAE5599"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политетрафторэтилен</w:t>
            </w:r>
          </w:p>
        </w:tc>
      </w:tr>
      <w:tr w:rsidR="001C144F" w:rsidRPr="001C144F" w14:paraId="3B1611D8"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4D840F52"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РҚ</w:t>
            </w:r>
          </w:p>
        </w:tc>
        <w:tc>
          <w:tcPr>
            <w:tcW w:w="6945" w:type="dxa"/>
            <w:tcBorders>
              <w:top w:val="single" w:sz="4" w:space="0" w:color="auto"/>
              <w:left w:val="single" w:sz="4" w:space="0" w:color="auto"/>
              <w:bottom w:val="single" w:sz="4" w:space="0" w:color="auto"/>
              <w:right w:val="single" w:sz="4" w:space="0" w:color="auto"/>
            </w:tcBorders>
            <w:noWrap/>
            <w:vAlign w:val="center"/>
          </w:tcPr>
          <w:p w14:paraId="5E4C95A7"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редукциялық құрылғы</w:t>
            </w:r>
          </w:p>
        </w:tc>
      </w:tr>
      <w:tr w:rsidR="001C144F" w:rsidRPr="001C144F" w14:paraId="53EB1F57"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58B74DB4"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РТТ</w:t>
            </w:r>
          </w:p>
        </w:tc>
        <w:tc>
          <w:tcPr>
            <w:tcW w:w="6945" w:type="dxa"/>
            <w:tcBorders>
              <w:top w:val="single" w:sz="4" w:space="0" w:color="auto"/>
              <w:left w:val="single" w:sz="4" w:space="0" w:color="auto"/>
              <w:bottom w:val="single" w:sz="4" w:space="0" w:color="auto"/>
              <w:right w:val="single" w:sz="4" w:space="0" w:color="auto"/>
            </w:tcBorders>
            <w:noWrap/>
            <w:vAlign w:val="center"/>
          </w:tcPr>
          <w:p w14:paraId="0B2CE21D"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регенеративті термиялық тотықтырғыш</w:t>
            </w:r>
          </w:p>
        </w:tc>
      </w:tr>
      <w:tr w:rsidR="001C144F" w:rsidRPr="001C144F" w14:paraId="02686F9E"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7E1E3E45"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СҚН</w:t>
            </w:r>
          </w:p>
        </w:tc>
        <w:tc>
          <w:tcPr>
            <w:tcW w:w="6945" w:type="dxa"/>
            <w:tcBorders>
              <w:top w:val="single" w:sz="4" w:space="0" w:color="auto"/>
              <w:left w:val="single" w:sz="4" w:space="0" w:color="auto"/>
              <w:bottom w:val="single" w:sz="4" w:space="0" w:color="auto"/>
              <w:right w:val="single" w:sz="4" w:space="0" w:color="auto"/>
            </w:tcBorders>
            <w:noWrap/>
            <w:vAlign w:val="center"/>
          </w:tcPr>
          <w:p w14:paraId="6947CBF5"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рервистік қызмет көрсету нүктесі</w:t>
            </w:r>
          </w:p>
        </w:tc>
      </w:tr>
      <w:tr w:rsidR="001C144F" w:rsidRPr="001C144F" w14:paraId="460477CB"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7B8EAC4E"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СМБП СБП</w:t>
            </w:r>
          </w:p>
        </w:tc>
        <w:tc>
          <w:tcPr>
            <w:tcW w:w="6945" w:type="dxa"/>
            <w:tcBorders>
              <w:top w:val="single" w:sz="4" w:space="0" w:color="auto"/>
              <w:left w:val="single" w:sz="4" w:space="0" w:color="auto"/>
              <w:bottom w:val="single" w:sz="4" w:space="0" w:color="auto"/>
              <w:right w:val="single" w:sz="4" w:space="0" w:color="auto"/>
            </w:tcBorders>
            <w:noWrap/>
            <w:vAlign w:val="center"/>
          </w:tcPr>
          <w:p w14:paraId="2B75171D"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ртандартты металл балқыту пеші немесе стандартты балқыту процесі</w:t>
            </w:r>
          </w:p>
        </w:tc>
      </w:tr>
      <w:tr w:rsidR="001C144F" w:rsidRPr="001C144F" w14:paraId="12FCC415"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347492CB"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ССТЖ</w:t>
            </w:r>
          </w:p>
        </w:tc>
        <w:tc>
          <w:tcPr>
            <w:tcW w:w="6945" w:type="dxa"/>
            <w:tcBorders>
              <w:top w:val="single" w:sz="4" w:space="0" w:color="auto"/>
              <w:left w:val="single" w:sz="4" w:space="0" w:color="auto"/>
              <w:bottom w:val="single" w:sz="4" w:space="0" w:color="auto"/>
              <w:right w:val="single" w:sz="4" w:space="0" w:color="auto"/>
            </w:tcBorders>
            <w:noWrap/>
            <w:vAlign w:val="center"/>
          </w:tcPr>
          <w:p w14:paraId="77304CBC"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сарқынды суларды тазарту жүйесі</w:t>
            </w:r>
          </w:p>
        </w:tc>
      </w:tr>
      <w:tr w:rsidR="001C144F" w:rsidRPr="001C144F" w14:paraId="30AAAA23"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05FB0FCE"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ССТҚ</w:t>
            </w:r>
          </w:p>
        </w:tc>
        <w:tc>
          <w:tcPr>
            <w:tcW w:w="6945" w:type="dxa"/>
            <w:tcBorders>
              <w:top w:val="single" w:sz="4" w:space="0" w:color="auto"/>
              <w:left w:val="single" w:sz="4" w:space="0" w:color="auto"/>
              <w:bottom w:val="single" w:sz="4" w:space="0" w:color="auto"/>
              <w:right w:val="single" w:sz="4" w:space="0" w:color="auto"/>
            </w:tcBorders>
            <w:noWrap/>
            <w:vAlign w:val="center"/>
          </w:tcPr>
          <w:p w14:paraId="0B9A11D4"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сарқынды суларды тазарту қондырғысы</w:t>
            </w:r>
          </w:p>
        </w:tc>
      </w:tr>
      <w:tr w:rsidR="001C144F" w:rsidRPr="001C144F" w14:paraId="362253A2"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1E4DDC6E"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ТГК</w:t>
            </w:r>
          </w:p>
        </w:tc>
        <w:tc>
          <w:tcPr>
            <w:tcW w:w="6945" w:type="dxa"/>
            <w:tcBorders>
              <w:top w:val="single" w:sz="4" w:space="0" w:color="auto"/>
              <w:left w:val="single" w:sz="4" w:space="0" w:color="auto"/>
              <w:bottom w:val="single" w:sz="4" w:space="0" w:color="auto"/>
              <w:right w:val="single" w:sz="4" w:space="0" w:color="auto"/>
            </w:tcBorders>
            <w:noWrap/>
            <w:vAlign w:val="center"/>
          </w:tcPr>
          <w:p w14:paraId="2C0E2807"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түтін газдарын күкірттен арылту</w:t>
            </w:r>
          </w:p>
        </w:tc>
      </w:tr>
      <w:tr w:rsidR="001C144F" w:rsidRPr="001C144F" w14:paraId="44701B20"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5DEF4571"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ТеТ</w:t>
            </w:r>
          </w:p>
        </w:tc>
        <w:tc>
          <w:tcPr>
            <w:tcW w:w="6945" w:type="dxa"/>
            <w:tcBorders>
              <w:top w:val="single" w:sz="4" w:space="0" w:color="auto"/>
              <w:left w:val="single" w:sz="4" w:space="0" w:color="auto"/>
              <w:bottom w:val="single" w:sz="4" w:space="0" w:color="auto"/>
              <w:right w:val="single" w:sz="4" w:space="0" w:color="auto"/>
            </w:tcBorders>
            <w:noWrap/>
            <w:vAlign w:val="center"/>
          </w:tcPr>
          <w:p w14:paraId="3F47E6DA"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термиялық тотықтырғыш</w:t>
            </w:r>
          </w:p>
        </w:tc>
      </w:tr>
      <w:tr w:rsidR="001C144F" w:rsidRPr="001C144F" w14:paraId="3BD978AD"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1BCD83FA"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ТЖТ</w:t>
            </w:r>
          </w:p>
        </w:tc>
        <w:tc>
          <w:tcPr>
            <w:tcW w:w="6945" w:type="dxa"/>
            <w:tcBorders>
              <w:top w:val="single" w:sz="4" w:space="0" w:color="auto"/>
              <w:left w:val="single" w:sz="4" w:space="0" w:color="auto"/>
              <w:bottom w:val="single" w:sz="4" w:space="0" w:color="auto"/>
              <w:right w:val="single" w:sz="4" w:space="0" w:color="auto"/>
            </w:tcBorders>
            <w:noWrap/>
            <w:vAlign w:val="center"/>
          </w:tcPr>
          <w:p w14:paraId="364CD022"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техникалық жұмыс тобы</w:t>
            </w:r>
          </w:p>
        </w:tc>
      </w:tr>
      <w:tr w:rsidR="001C144F" w:rsidRPr="001C144F" w14:paraId="66AA44CE"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20F753E6"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ТКТ</w:t>
            </w:r>
          </w:p>
        </w:tc>
        <w:tc>
          <w:tcPr>
            <w:tcW w:w="6945" w:type="dxa"/>
            <w:tcBorders>
              <w:top w:val="single" w:sz="4" w:space="0" w:color="auto"/>
              <w:left w:val="single" w:sz="4" w:space="0" w:color="auto"/>
              <w:bottom w:val="single" w:sz="4" w:space="0" w:color="auto"/>
              <w:right w:val="single" w:sz="4" w:space="0" w:color="auto"/>
            </w:tcBorders>
            <w:noWrap/>
            <w:vAlign w:val="center"/>
          </w:tcPr>
          <w:p w14:paraId="4B5A6A3B"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термокаталитикалық тотықтырғыш</w:t>
            </w:r>
          </w:p>
        </w:tc>
      </w:tr>
      <w:tr w:rsidR="001C144F" w:rsidRPr="001C144F" w14:paraId="5E023B6A"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2D1E77D7"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ТМ</w:t>
            </w:r>
          </w:p>
        </w:tc>
        <w:tc>
          <w:tcPr>
            <w:tcW w:w="6945" w:type="dxa"/>
            <w:tcBorders>
              <w:top w:val="single" w:sz="4" w:space="0" w:color="auto"/>
              <w:left w:val="single" w:sz="4" w:space="0" w:color="auto"/>
              <w:bottom w:val="single" w:sz="4" w:space="0" w:color="auto"/>
              <w:right w:val="single" w:sz="4" w:space="0" w:color="auto"/>
            </w:tcBorders>
            <w:noWrap/>
            <w:vAlign w:val="center"/>
          </w:tcPr>
          <w:p w14:paraId="04E84741"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түсті металдар</w:t>
            </w:r>
          </w:p>
        </w:tc>
      </w:tr>
      <w:tr w:rsidR="001C144F" w:rsidRPr="001C144F" w14:paraId="68708E39"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16AE3132"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ТМС</w:t>
            </w:r>
          </w:p>
        </w:tc>
        <w:tc>
          <w:tcPr>
            <w:tcW w:w="6945" w:type="dxa"/>
            <w:tcBorders>
              <w:top w:val="single" w:sz="4" w:space="0" w:color="auto"/>
              <w:left w:val="single" w:sz="4" w:space="0" w:color="auto"/>
              <w:bottom w:val="single" w:sz="4" w:space="0" w:color="auto"/>
              <w:right w:val="single" w:sz="4" w:space="0" w:color="auto"/>
            </w:tcBorders>
            <w:noWrap/>
            <w:vAlign w:val="center"/>
          </w:tcPr>
          <w:p w14:paraId="33A1FCEB"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тримеркаптосульфотриазин</w:t>
            </w:r>
          </w:p>
        </w:tc>
      </w:tr>
      <w:tr w:rsidR="001C144F" w:rsidRPr="001C144F" w14:paraId="6315D51A"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410D0C28"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ТТ</w:t>
            </w:r>
          </w:p>
        </w:tc>
        <w:tc>
          <w:tcPr>
            <w:tcW w:w="6945" w:type="dxa"/>
            <w:tcBorders>
              <w:top w:val="single" w:sz="4" w:space="0" w:color="auto"/>
              <w:left w:val="single" w:sz="4" w:space="0" w:color="auto"/>
              <w:bottom w:val="single" w:sz="4" w:space="0" w:color="auto"/>
              <w:right w:val="single" w:sz="4" w:space="0" w:color="auto"/>
            </w:tcBorders>
            <w:noWrap/>
            <w:vAlign w:val="center"/>
          </w:tcPr>
          <w:p w14:paraId="2C982024"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тұрақты ток (электрмен жабдықтау)</w:t>
            </w:r>
          </w:p>
        </w:tc>
      </w:tr>
      <w:tr w:rsidR="001C144F" w:rsidRPr="001C144F" w14:paraId="6B6623A0"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579D1FFC"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УК</w:t>
            </w:r>
          </w:p>
        </w:tc>
        <w:tc>
          <w:tcPr>
            <w:tcW w:w="6945" w:type="dxa"/>
            <w:tcBorders>
              <w:top w:val="single" w:sz="4" w:space="0" w:color="auto"/>
              <w:left w:val="single" w:sz="4" w:space="0" w:color="auto"/>
              <w:bottom w:val="single" w:sz="4" w:space="0" w:color="auto"/>
              <w:right w:val="single" w:sz="4" w:space="0" w:color="auto"/>
            </w:tcBorders>
            <w:noWrap/>
            <w:vAlign w:val="center"/>
          </w:tcPr>
          <w:p w14:paraId="41E0E2B5"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ультракүлгін сәуле</w:t>
            </w:r>
          </w:p>
        </w:tc>
      </w:tr>
      <w:tr w:rsidR="001C144F" w:rsidRPr="001C144F" w14:paraId="368D68F6"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4871A437"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ҰЖГ</w:t>
            </w:r>
          </w:p>
        </w:tc>
        <w:tc>
          <w:tcPr>
            <w:tcW w:w="6945" w:type="dxa"/>
            <w:tcBorders>
              <w:top w:val="single" w:sz="4" w:space="0" w:color="auto"/>
              <w:left w:val="single" w:sz="4" w:space="0" w:color="auto"/>
              <w:bottom w:val="single" w:sz="4" w:space="0" w:color="auto"/>
              <w:right w:val="single" w:sz="4" w:space="0" w:color="auto"/>
            </w:tcBorders>
            <w:noWrap/>
            <w:vAlign w:val="center"/>
          </w:tcPr>
          <w:p w14:paraId="4AB5ABD2"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пеш ұзақ жану газ</w:t>
            </w:r>
          </w:p>
        </w:tc>
      </w:tr>
      <w:tr w:rsidR="001C144F" w:rsidRPr="001C144F" w14:paraId="4A071325"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6A007EC1"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ҰОҚ</w:t>
            </w:r>
          </w:p>
        </w:tc>
        <w:tc>
          <w:tcPr>
            <w:tcW w:w="6945" w:type="dxa"/>
            <w:tcBorders>
              <w:top w:val="single" w:sz="4" w:space="0" w:color="auto"/>
              <w:left w:val="single" w:sz="4" w:space="0" w:color="auto"/>
              <w:bottom w:val="single" w:sz="4" w:space="0" w:color="auto"/>
              <w:right w:val="single" w:sz="4" w:space="0" w:color="auto"/>
            </w:tcBorders>
            <w:noWrap/>
            <w:vAlign w:val="center"/>
          </w:tcPr>
          <w:p w14:paraId="300BA6B4"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 xml:space="preserve">ұшпа органикалық қосылыстар </w:t>
            </w:r>
          </w:p>
        </w:tc>
      </w:tr>
      <w:tr w:rsidR="001C144F" w:rsidRPr="001C144F" w14:paraId="15DD13A3"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0C763E6C"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ШБЭ</w:t>
            </w:r>
          </w:p>
        </w:tc>
        <w:tc>
          <w:tcPr>
            <w:tcW w:w="6945" w:type="dxa"/>
            <w:tcBorders>
              <w:top w:val="single" w:sz="4" w:space="0" w:color="auto"/>
              <w:left w:val="single" w:sz="4" w:space="0" w:color="auto"/>
              <w:bottom w:val="single" w:sz="4" w:space="0" w:color="auto"/>
              <w:right w:val="single" w:sz="4" w:space="0" w:color="auto"/>
            </w:tcBorders>
            <w:noWrap/>
            <w:vAlign w:val="center"/>
          </w:tcPr>
          <w:p w14:paraId="2F456FC1"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шойын балқытатын электр пеші</w:t>
            </w:r>
          </w:p>
        </w:tc>
      </w:tr>
      <w:tr w:rsidR="001C144F" w:rsidRPr="001C144F" w14:paraId="15EF19F9"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5D47037E"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ШРК</w:t>
            </w:r>
          </w:p>
        </w:tc>
        <w:tc>
          <w:tcPr>
            <w:tcW w:w="6945" w:type="dxa"/>
            <w:tcBorders>
              <w:top w:val="single" w:sz="4" w:space="0" w:color="auto"/>
              <w:left w:val="single" w:sz="4" w:space="0" w:color="auto"/>
              <w:bottom w:val="single" w:sz="4" w:space="0" w:color="auto"/>
              <w:right w:val="single" w:sz="4" w:space="0" w:color="auto"/>
            </w:tcBorders>
            <w:noWrap/>
            <w:vAlign w:val="center"/>
          </w:tcPr>
          <w:p w14:paraId="085DEA38"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шекті рұқсат етілген концентрация</w:t>
            </w:r>
          </w:p>
        </w:tc>
      </w:tr>
      <w:tr w:rsidR="001C144F" w:rsidRPr="001C144F" w14:paraId="36B36D1C"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10C41EB5"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ІШД</w:t>
            </w:r>
          </w:p>
        </w:tc>
        <w:tc>
          <w:tcPr>
            <w:tcW w:w="6945" w:type="dxa"/>
            <w:tcBorders>
              <w:top w:val="single" w:sz="4" w:space="0" w:color="auto"/>
              <w:left w:val="single" w:sz="4" w:space="0" w:color="auto"/>
              <w:bottom w:val="single" w:sz="4" w:space="0" w:color="auto"/>
              <w:right w:val="single" w:sz="4" w:space="0" w:color="auto"/>
            </w:tcBorders>
            <w:noWrap/>
            <w:vAlign w:val="center"/>
          </w:tcPr>
          <w:p w14:paraId="4EDAB08A"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ілеспе шығарындылар деңгейі</w:t>
            </w:r>
          </w:p>
        </w:tc>
      </w:tr>
      <w:tr w:rsidR="001C144F" w:rsidRPr="001C144F" w14:paraId="4D6AAE10"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1C6D8FE2"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ЭБЖ</w:t>
            </w:r>
          </w:p>
        </w:tc>
        <w:tc>
          <w:tcPr>
            <w:tcW w:w="6945" w:type="dxa"/>
            <w:tcBorders>
              <w:top w:val="single" w:sz="4" w:space="0" w:color="auto"/>
              <w:left w:val="single" w:sz="4" w:space="0" w:color="auto"/>
              <w:bottom w:val="single" w:sz="4" w:space="0" w:color="auto"/>
              <w:right w:val="single" w:sz="4" w:space="0" w:color="auto"/>
            </w:tcBorders>
            <w:noWrap/>
            <w:vAlign w:val="center"/>
          </w:tcPr>
          <w:p w14:paraId="32359A3C"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экологиялық басқару жүйесі</w:t>
            </w:r>
          </w:p>
        </w:tc>
      </w:tr>
      <w:tr w:rsidR="001C144F" w:rsidRPr="001C144F" w14:paraId="5E70392A"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10A4737B"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ЭДП</w:t>
            </w:r>
          </w:p>
        </w:tc>
        <w:tc>
          <w:tcPr>
            <w:tcW w:w="6945" w:type="dxa"/>
            <w:tcBorders>
              <w:top w:val="single" w:sz="4" w:space="0" w:color="auto"/>
              <w:left w:val="single" w:sz="4" w:space="0" w:color="auto"/>
              <w:bottom w:val="single" w:sz="4" w:space="0" w:color="auto"/>
              <w:right w:val="single" w:sz="4" w:space="0" w:color="auto"/>
            </w:tcBorders>
            <w:noWrap/>
            <w:vAlign w:val="center"/>
          </w:tcPr>
          <w:p w14:paraId="0FEEFD18"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электр доғалы пеш</w:t>
            </w:r>
          </w:p>
        </w:tc>
      </w:tr>
      <w:tr w:rsidR="001C144F" w:rsidRPr="001C144F" w14:paraId="36EFF053"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124DE9FC"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ЭМЖ</w:t>
            </w:r>
          </w:p>
        </w:tc>
        <w:tc>
          <w:tcPr>
            <w:tcW w:w="6945" w:type="dxa"/>
            <w:tcBorders>
              <w:top w:val="single" w:sz="4" w:space="0" w:color="auto"/>
              <w:left w:val="single" w:sz="4" w:space="0" w:color="auto"/>
              <w:bottom w:val="single" w:sz="4" w:space="0" w:color="auto"/>
              <w:right w:val="single" w:sz="4" w:space="0" w:color="auto"/>
            </w:tcBorders>
            <w:noWrap/>
            <w:vAlign w:val="center"/>
          </w:tcPr>
          <w:p w14:paraId="52162756"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экологиялық менеджмент жүйесі</w:t>
            </w:r>
          </w:p>
        </w:tc>
      </w:tr>
      <w:tr w:rsidR="001C144F" w:rsidRPr="001C144F" w14:paraId="0646A252"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2DE37114"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ЭСН</w:t>
            </w:r>
          </w:p>
        </w:tc>
        <w:tc>
          <w:tcPr>
            <w:tcW w:w="6945" w:type="dxa"/>
            <w:tcBorders>
              <w:top w:val="single" w:sz="4" w:space="0" w:color="auto"/>
              <w:left w:val="single" w:sz="4" w:space="0" w:color="auto"/>
              <w:bottom w:val="single" w:sz="4" w:space="0" w:color="auto"/>
              <w:right w:val="single" w:sz="4" w:space="0" w:color="auto"/>
            </w:tcBorders>
            <w:noWrap/>
            <w:vAlign w:val="center"/>
          </w:tcPr>
          <w:p w14:paraId="0975C657"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экологиялық сапа нормативі</w:t>
            </w:r>
          </w:p>
        </w:tc>
      </w:tr>
      <w:tr w:rsidR="001C144F" w:rsidRPr="001C144F" w14:paraId="27A5534A"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5ECDC56E"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ЭСТ</w:t>
            </w:r>
          </w:p>
        </w:tc>
        <w:tc>
          <w:tcPr>
            <w:tcW w:w="6945" w:type="dxa"/>
            <w:tcBorders>
              <w:top w:val="single" w:sz="4" w:space="0" w:color="auto"/>
              <w:left w:val="single" w:sz="4" w:space="0" w:color="auto"/>
              <w:bottom w:val="single" w:sz="4" w:space="0" w:color="auto"/>
              <w:right w:val="single" w:sz="4" w:space="0" w:color="auto"/>
            </w:tcBorders>
            <w:noWrap/>
            <w:vAlign w:val="center"/>
          </w:tcPr>
          <w:p w14:paraId="171BFC28"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электростатикалық тұндырғыш / тозаң тұтқыш</w:t>
            </w:r>
          </w:p>
        </w:tc>
      </w:tr>
      <w:tr w:rsidR="001C144F" w:rsidRPr="001C144F" w14:paraId="1127FB3A"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0C78FFAC"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ЭСТП</w:t>
            </w:r>
          </w:p>
        </w:tc>
        <w:tc>
          <w:tcPr>
            <w:tcW w:w="6945" w:type="dxa"/>
            <w:tcBorders>
              <w:top w:val="single" w:sz="4" w:space="0" w:color="auto"/>
              <w:left w:val="single" w:sz="4" w:space="0" w:color="auto"/>
              <w:bottom w:val="single" w:sz="4" w:space="0" w:color="auto"/>
              <w:right w:val="single" w:sz="4" w:space="0" w:color="auto"/>
            </w:tcBorders>
            <w:noWrap/>
            <w:vAlign w:val="center"/>
          </w:tcPr>
          <w:p w14:paraId="18F52F65"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электролиттік су тазарту процесі</w:t>
            </w:r>
          </w:p>
        </w:tc>
      </w:tr>
      <w:tr w:rsidR="001C144F" w:rsidRPr="001C144F" w14:paraId="2766E24F"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45DDA920"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ЭТҚ</w:t>
            </w:r>
          </w:p>
        </w:tc>
        <w:tc>
          <w:tcPr>
            <w:tcW w:w="6945" w:type="dxa"/>
            <w:tcBorders>
              <w:top w:val="single" w:sz="4" w:space="0" w:color="auto"/>
              <w:left w:val="single" w:sz="4" w:space="0" w:color="auto"/>
              <w:bottom w:val="single" w:sz="4" w:space="0" w:color="auto"/>
              <w:right w:val="single" w:sz="4" w:space="0" w:color="auto"/>
            </w:tcBorders>
            <w:noWrap/>
            <w:vAlign w:val="center"/>
          </w:tcPr>
          <w:p w14:paraId="63AE0E49"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энергия тиімді қозғалтқыш</w:t>
            </w:r>
          </w:p>
        </w:tc>
      </w:tr>
      <w:tr w:rsidR="001C144F" w:rsidRPr="001C144F" w14:paraId="0C0BA2AC"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3104B7BC"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ЭТМЖ</w:t>
            </w:r>
          </w:p>
        </w:tc>
        <w:tc>
          <w:tcPr>
            <w:tcW w:w="6945" w:type="dxa"/>
            <w:tcBorders>
              <w:top w:val="single" w:sz="4" w:space="0" w:color="auto"/>
              <w:left w:val="single" w:sz="4" w:space="0" w:color="auto"/>
              <w:bottom w:val="single" w:sz="4" w:space="0" w:color="auto"/>
              <w:right w:val="single" w:sz="4" w:space="0" w:color="auto"/>
            </w:tcBorders>
            <w:noWrap/>
            <w:vAlign w:val="center"/>
          </w:tcPr>
          <w:p w14:paraId="1D096245"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энергия тиімділігі менеджменті жүйесі</w:t>
            </w:r>
          </w:p>
        </w:tc>
      </w:tr>
      <w:tr w:rsidR="001C144F" w:rsidRPr="001C144F" w14:paraId="7B11353E"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356C5D67"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ЭЦ</w:t>
            </w:r>
          </w:p>
        </w:tc>
        <w:tc>
          <w:tcPr>
            <w:tcW w:w="6945" w:type="dxa"/>
            <w:tcBorders>
              <w:top w:val="single" w:sz="4" w:space="0" w:color="auto"/>
              <w:left w:val="single" w:sz="4" w:space="0" w:color="auto"/>
              <w:bottom w:val="single" w:sz="4" w:space="0" w:color="auto"/>
              <w:right w:val="single" w:sz="4" w:space="0" w:color="auto"/>
            </w:tcBorders>
            <w:noWrap/>
            <w:vAlign w:val="center"/>
          </w:tcPr>
          <w:p w14:paraId="194805BF"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электролиз цехы</w:t>
            </w:r>
          </w:p>
        </w:tc>
      </w:tr>
      <w:tr w:rsidR="001C144F" w:rsidRPr="001C144F" w14:paraId="09DD05B4" w14:textId="77777777" w:rsidTr="007B52E0">
        <w:trPr>
          <w:trHeight w:val="300"/>
        </w:trPr>
        <w:tc>
          <w:tcPr>
            <w:tcW w:w="2235" w:type="dxa"/>
            <w:tcBorders>
              <w:top w:val="single" w:sz="4" w:space="0" w:color="auto"/>
              <w:left w:val="single" w:sz="4" w:space="0" w:color="auto"/>
              <w:bottom w:val="single" w:sz="4" w:space="0" w:color="auto"/>
              <w:right w:val="single" w:sz="4" w:space="0" w:color="auto"/>
            </w:tcBorders>
            <w:noWrap/>
            <w:vAlign w:val="center"/>
          </w:tcPr>
          <w:p w14:paraId="5E3488F4"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ЭЫДҰ</w:t>
            </w:r>
          </w:p>
        </w:tc>
        <w:tc>
          <w:tcPr>
            <w:tcW w:w="6945" w:type="dxa"/>
            <w:tcBorders>
              <w:top w:val="single" w:sz="4" w:space="0" w:color="auto"/>
              <w:left w:val="single" w:sz="4" w:space="0" w:color="auto"/>
              <w:bottom w:val="single" w:sz="4" w:space="0" w:color="auto"/>
              <w:right w:val="single" w:sz="4" w:space="0" w:color="auto"/>
            </w:tcBorders>
            <w:noWrap/>
            <w:vAlign w:val="center"/>
          </w:tcPr>
          <w:p w14:paraId="2076D52E" w14:textId="77777777" w:rsidR="001C144F" w:rsidRPr="001C144F" w:rsidRDefault="001C144F" w:rsidP="001C144F">
            <w:pPr>
              <w:jc w:val="both"/>
              <w:rPr>
                <w:sz w:val="28"/>
                <w:szCs w:val="28"/>
                <w:u w:color="000000"/>
                <w:lang w:val="kk-KZ" w:eastAsia="en-US"/>
              </w:rPr>
            </w:pPr>
            <w:r w:rsidRPr="001C144F">
              <w:rPr>
                <w:sz w:val="28"/>
                <w:szCs w:val="28"/>
                <w:u w:color="000000"/>
                <w:lang w:val="kk-KZ" w:eastAsia="en-US"/>
              </w:rPr>
              <w:t>экономикалық ынтымақтастық және даму ұйым</w:t>
            </w:r>
          </w:p>
        </w:tc>
      </w:tr>
    </w:tbl>
    <w:p w14:paraId="7F308282" w14:textId="77777777" w:rsidR="001C144F" w:rsidRPr="001C144F" w:rsidRDefault="001C144F" w:rsidP="001C144F">
      <w:pPr>
        <w:ind w:left="283"/>
        <w:jc w:val="both"/>
        <w:rPr>
          <w:rFonts w:eastAsia="Arial Unicode MS" w:cs="Calibri"/>
          <w:b/>
          <w:sz w:val="28"/>
          <w:szCs w:val="22"/>
          <w:u w:color="000000"/>
          <w:lang w:val="kk-KZ" w:eastAsia="en-US"/>
        </w:rPr>
      </w:pPr>
    </w:p>
    <w:p w14:paraId="030BB74E" w14:textId="77777777" w:rsidR="001C144F" w:rsidRPr="001C144F" w:rsidRDefault="001C144F" w:rsidP="001C144F">
      <w:pPr>
        <w:tabs>
          <w:tab w:val="left" w:pos="851"/>
        </w:tabs>
        <w:jc w:val="center"/>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Химиялық элементтер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7"/>
        <w:gridCol w:w="2408"/>
        <w:gridCol w:w="2408"/>
        <w:gridCol w:w="2408"/>
      </w:tblGrid>
      <w:tr w:rsidR="001C144F" w:rsidRPr="001C144F" w14:paraId="45E7A2D3" w14:textId="77777777" w:rsidTr="007B52E0">
        <w:trPr>
          <w:trHeight w:val="340"/>
        </w:trPr>
        <w:tc>
          <w:tcPr>
            <w:tcW w:w="1250" w:type="pct"/>
            <w:vAlign w:val="center"/>
            <w:hideMark/>
          </w:tcPr>
          <w:p w14:paraId="7383EB66" w14:textId="77777777" w:rsidR="001C144F" w:rsidRPr="001C144F" w:rsidRDefault="001C144F" w:rsidP="001C144F">
            <w:pPr>
              <w:jc w:val="center"/>
              <w:rPr>
                <w:b/>
                <w:bCs/>
                <w:szCs w:val="28"/>
                <w:u w:color="000000"/>
                <w:lang w:val="kk-KZ" w:eastAsia="en-US"/>
              </w:rPr>
            </w:pPr>
            <w:r w:rsidRPr="001C144F">
              <w:rPr>
                <w:b/>
                <w:bCs/>
                <w:sz w:val="28"/>
                <w:szCs w:val="28"/>
                <w:u w:color="000000"/>
                <w:lang w:val="kk-KZ" w:eastAsia="en-US"/>
              </w:rPr>
              <w:t>Символ</w:t>
            </w:r>
          </w:p>
        </w:tc>
        <w:tc>
          <w:tcPr>
            <w:tcW w:w="1250" w:type="pct"/>
            <w:vAlign w:val="center"/>
            <w:hideMark/>
          </w:tcPr>
          <w:p w14:paraId="26EA8D83" w14:textId="77777777" w:rsidR="001C144F" w:rsidRPr="001C144F" w:rsidRDefault="001C144F" w:rsidP="001C144F">
            <w:pPr>
              <w:jc w:val="center"/>
              <w:rPr>
                <w:b/>
                <w:bCs/>
                <w:szCs w:val="28"/>
                <w:u w:color="000000"/>
                <w:lang w:val="kk-KZ" w:eastAsia="en-US"/>
              </w:rPr>
            </w:pPr>
            <w:r w:rsidRPr="001C144F">
              <w:rPr>
                <w:b/>
                <w:bCs/>
                <w:sz w:val="28"/>
                <w:szCs w:val="28"/>
                <w:u w:color="000000"/>
                <w:lang w:val="kk-KZ" w:eastAsia="en-US"/>
              </w:rPr>
              <w:t>Атауы</w:t>
            </w:r>
          </w:p>
        </w:tc>
        <w:tc>
          <w:tcPr>
            <w:tcW w:w="1250" w:type="pct"/>
            <w:vAlign w:val="center"/>
            <w:hideMark/>
          </w:tcPr>
          <w:p w14:paraId="0F43A2E6" w14:textId="77777777" w:rsidR="001C144F" w:rsidRPr="001C144F" w:rsidRDefault="001C144F" w:rsidP="001C144F">
            <w:pPr>
              <w:jc w:val="center"/>
              <w:rPr>
                <w:b/>
                <w:bCs/>
                <w:szCs w:val="28"/>
                <w:u w:color="000000"/>
                <w:lang w:val="kk-KZ" w:eastAsia="en-US"/>
              </w:rPr>
            </w:pPr>
            <w:r w:rsidRPr="001C144F">
              <w:rPr>
                <w:b/>
                <w:bCs/>
                <w:sz w:val="28"/>
                <w:szCs w:val="28"/>
                <w:u w:color="000000"/>
                <w:lang w:val="kk-KZ" w:eastAsia="en-US"/>
              </w:rPr>
              <w:t>Символ</w:t>
            </w:r>
          </w:p>
        </w:tc>
        <w:tc>
          <w:tcPr>
            <w:tcW w:w="1250" w:type="pct"/>
            <w:vAlign w:val="center"/>
            <w:hideMark/>
          </w:tcPr>
          <w:p w14:paraId="30CD0FE5" w14:textId="77777777" w:rsidR="001C144F" w:rsidRPr="001C144F" w:rsidRDefault="001C144F" w:rsidP="001C144F">
            <w:pPr>
              <w:jc w:val="center"/>
              <w:rPr>
                <w:b/>
                <w:bCs/>
                <w:szCs w:val="28"/>
                <w:u w:color="000000"/>
                <w:lang w:val="kk-KZ" w:eastAsia="en-US"/>
              </w:rPr>
            </w:pPr>
            <w:r w:rsidRPr="001C144F">
              <w:rPr>
                <w:b/>
                <w:bCs/>
                <w:sz w:val="28"/>
                <w:szCs w:val="28"/>
                <w:u w:color="000000"/>
                <w:lang w:val="kk-KZ" w:eastAsia="en-US"/>
              </w:rPr>
              <w:t>Атауы</w:t>
            </w:r>
          </w:p>
        </w:tc>
      </w:tr>
      <w:tr w:rsidR="001C144F" w:rsidRPr="001C144F" w14:paraId="37D7DC6D" w14:textId="77777777" w:rsidTr="007B52E0">
        <w:trPr>
          <w:trHeight w:val="340"/>
        </w:trPr>
        <w:tc>
          <w:tcPr>
            <w:tcW w:w="1250" w:type="pct"/>
            <w:vAlign w:val="center"/>
            <w:hideMark/>
          </w:tcPr>
          <w:p w14:paraId="625E624D"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Ag</w:t>
            </w:r>
          </w:p>
        </w:tc>
        <w:tc>
          <w:tcPr>
            <w:tcW w:w="1250" w:type="pct"/>
            <w:vAlign w:val="center"/>
            <w:hideMark/>
          </w:tcPr>
          <w:p w14:paraId="59EE0228"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күміс</w:t>
            </w:r>
          </w:p>
        </w:tc>
        <w:tc>
          <w:tcPr>
            <w:tcW w:w="1250" w:type="pct"/>
            <w:vAlign w:val="center"/>
            <w:hideMark/>
          </w:tcPr>
          <w:p w14:paraId="1AD59EBC"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Mg</w:t>
            </w:r>
          </w:p>
        </w:tc>
        <w:tc>
          <w:tcPr>
            <w:tcW w:w="1250" w:type="pct"/>
            <w:vAlign w:val="center"/>
            <w:hideMark/>
          </w:tcPr>
          <w:p w14:paraId="103762D9"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магний</w:t>
            </w:r>
          </w:p>
        </w:tc>
      </w:tr>
      <w:tr w:rsidR="001C144F" w:rsidRPr="001C144F" w14:paraId="3D3AF483" w14:textId="77777777" w:rsidTr="007B52E0">
        <w:trPr>
          <w:trHeight w:val="340"/>
        </w:trPr>
        <w:tc>
          <w:tcPr>
            <w:tcW w:w="1250" w:type="pct"/>
            <w:vAlign w:val="center"/>
            <w:hideMark/>
          </w:tcPr>
          <w:p w14:paraId="6F3000E9"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Al</w:t>
            </w:r>
          </w:p>
        </w:tc>
        <w:tc>
          <w:tcPr>
            <w:tcW w:w="1250" w:type="pct"/>
            <w:vAlign w:val="center"/>
            <w:hideMark/>
          </w:tcPr>
          <w:p w14:paraId="1F9FD725"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алюминий</w:t>
            </w:r>
          </w:p>
        </w:tc>
        <w:tc>
          <w:tcPr>
            <w:tcW w:w="1250" w:type="pct"/>
            <w:vAlign w:val="center"/>
            <w:hideMark/>
          </w:tcPr>
          <w:p w14:paraId="520D5A84"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Mn</w:t>
            </w:r>
          </w:p>
        </w:tc>
        <w:tc>
          <w:tcPr>
            <w:tcW w:w="1250" w:type="pct"/>
            <w:vAlign w:val="center"/>
            <w:hideMark/>
          </w:tcPr>
          <w:p w14:paraId="65565D02"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марганец</w:t>
            </w:r>
          </w:p>
        </w:tc>
      </w:tr>
      <w:tr w:rsidR="001C144F" w:rsidRPr="001C144F" w14:paraId="24CB39D0" w14:textId="77777777" w:rsidTr="007B52E0">
        <w:trPr>
          <w:trHeight w:val="340"/>
        </w:trPr>
        <w:tc>
          <w:tcPr>
            <w:tcW w:w="1250" w:type="pct"/>
            <w:vAlign w:val="center"/>
            <w:hideMark/>
          </w:tcPr>
          <w:p w14:paraId="19C316D1"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As</w:t>
            </w:r>
          </w:p>
        </w:tc>
        <w:tc>
          <w:tcPr>
            <w:tcW w:w="1250" w:type="pct"/>
            <w:vAlign w:val="center"/>
            <w:hideMark/>
          </w:tcPr>
          <w:p w14:paraId="6C4EFF81"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күшән</w:t>
            </w:r>
          </w:p>
        </w:tc>
        <w:tc>
          <w:tcPr>
            <w:tcW w:w="1250" w:type="pct"/>
            <w:vAlign w:val="center"/>
            <w:hideMark/>
          </w:tcPr>
          <w:p w14:paraId="2DACDED1"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Mo</w:t>
            </w:r>
          </w:p>
        </w:tc>
        <w:tc>
          <w:tcPr>
            <w:tcW w:w="1250" w:type="pct"/>
            <w:vAlign w:val="center"/>
            <w:hideMark/>
          </w:tcPr>
          <w:p w14:paraId="5BECC194"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молибден</w:t>
            </w:r>
          </w:p>
        </w:tc>
      </w:tr>
      <w:tr w:rsidR="001C144F" w:rsidRPr="001C144F" w14:paraId="61B782E4" w14:textId="77777777" w:rsidTr="007B52E0">
        <w:trPr>
          <w:trHeight w:val="340"/>
        </w:trPr>
        <w:tc>
          <w:tcPr>
            <w:tcW w:w="1250" w:type="pct"/>
            <w:vAlign w:val="center"/>
            <w:hideMark/>
          </w:tcPr>
          <w:p w14:paraId="23759B62"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Au</w:t>
            </w:r>
          </w:p>
        </w:tc>
        <w:tc>
          <w:tcPr>
            <w:tcW w:w="1250" w:type="pct"/>
            <w:vAlign w:val="center"/>
            <w:hideMark/>
          </w:tcPr>
          <w:p w14:paraId="71D6C8A1"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алтын</w:t>
            </w:r>
          </w:p>
        </w:tc>
        <w:tc>
          <w:tcPr>
            <w:tcW w:w="1250" w:type="pct"/>
            <w:vAlign w:val="center"/>
            <w:hideMark/>
          </w:tcPr>
          <w:p w14:paraId="57DBB402"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N</w:t>
            </w:r>
          </w:p>
        </w:tc>
        <w:tc>
          <w:tcPr>
            <w:tcW w:w="1250" w:type="pct"/>
            <w:vAlign w:val="center"/>
            <w:hideMark/>
          </w:tcPr>
          <w:p w14:paraId="2295A3BE"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азот</w:t>
            </w:r>
          </w:p>
        </w:tc>
      </w:tr>
      <w:tr w:rsidR="001C144F" w:rsidRPr="001C144F" w14:paraId="21949475" w14:textId="77777777" w:rsidTr="007B52E0">
        <w:trPr>
          <w:trHeight w:val="340"/>
        </w:trPr>
        <w:tc>
          <w:tcPr>
            <w:tcW w:w="1250" w:type="pct"/>
            <w:vAlign w:val="center"/>
            <w:hideMark/>
          </w:tcPr>
          <w:p w14:paraId="582560FC"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B</w:t>
            </w:r>
          </w:p>
        </w:tc>
        <w:tc>
          <w:tcPr>
            <w:tcW w:w="1250" w:type="pct"/>
            <w:vAlign w:val="center"/>
            <w:hideMark/>
          </w:tcPr>
          <w:p w14:paraId="2D067C90"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бор</w:t>
            </w:r>
          </w:p>
        </w:tc>
        <w:tc>
          <w:tcPr>
            <w:tcW w:w="1250" w:type="pct"/>
            <w:vAlign w:val="center"/>
            <w:hideMark/>
          </w:tcPr>
          <w:p w14:paraId="6CE5720F"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Na</w:t>
            </w:r>
          </w:p>
        </w:tc>
        <w:tc>
          <w:tcPr>
            <w:tcW w:w="1250" w:type="pct"/>
            <w:vAlign w:val="center"/>
            <w:hideMark/>
          </w:tcPr>
          <w:p w14:paraId="395589CF"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натрий</w:t>
            </w:r>
          </w:p>
        </w:tc>
      </w:tr>
      <w:tr w:rsidR="001C144F" w:rsidRPr="001C144F" w14:paraId="5224CDB9" w14:textId="77777777" w:rsidTr="007B52E0">
        <w:trPr>
          <w:trHeight w:val="340"/>
        </w:trPr>
        <w:tc>
          <w:tcPr>
            <w:tcW w:w="1250" w:type="pct"/>
            <w:vAlign w:val="center"/>
            <w:hideMark/>
          </w:tcPr>
          <w:p w14:paraId="5C100034"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lastRenderedPageBreak/>
              <w:t>Ba</w:t>
            </w:r>
          </w:p>
        </w:tc>
        <w:tc>
          <w:tcPr>
            <w:tcW w:w="1250" w:type="pct"/>
            <w:vAlign w:val="center"/>
            <w:hideMark/>
          </w:tcPr>
          <w:p w14:paraId="6CE4B177"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барий</w:t>
            </w:r>
          </w:p>
        </w:tc>
        <w:tc>
          <w:tcPr>
            <w:tcW w:w="1250" w:type="pct"/>
            <w:vAlign w:val="center"/>
            <w:hideMark/>
          </w:tcPr>
          <w:p w14:paraId="1C79159F"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Nb</w:t>
            </w:r>
          </w:p>
        </w:tc>
        <w:tc>
          <w:tcPr>
            <w:tcW w:w="1250" w:type="pct"/>
            <w:vAlign w:val="center"/>
            <w:hideMark/>
          </w:tcPr>
          <w:p w14:paraId="6C3F441C"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ниобий</w:t>
            </w:r>
          </w:p>
        </w:tc>
      </w:tr>
      <w:tr w:rsidR="001C144F" w:rsidRPr="001C144F" w14:paraId="79C96E65" w14:textId="77777777" w:rsidTr="007B52E0">
        <w:trPr>
          <w:trHeight w:val="340"/>
        </w:trPr>
        <w:tc>
          <w:tcPr>
            <w:tcW w:w="1250" w:type="pct"/>
            <w:vAlign w:val="center"/>
            <w:hideMark/>
          </w:tcPr>
          <w:p w14:paraId="68F50D3E"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Be</w:t>
            </w:r>
          </w:p>
        </w:tc>
        <w:tc>
          <w:tcPr>
            <w:tcW w:w="1250" w:type="pct"/>
            <w:vAlign w:val="center"/>
            <w:hideMark/>
          </w:tcPr>
          <w:p w14:paraId="1C09F7F7"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бериллий</w:t>
            </w:r>
          </w:p>
        </w:tc>
        <w:tc>
          <w:tcPr>
            <w:tcW w:w="1250" w:type="pct"/>
            <w:vAlign w:val="center"/>
            <w:hideMark/>
          </w:tcPr>
          <w:p w14:paraId="457A7C8C"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Ni</w:t>
            </w:r>
          </w:p>
        </w:tc>
        <w:tc>
          <w:tcPr>
            <w:tcW w:w="1250" w:type="pct"/>
            <w:vAlign w:val="center"/>
            <w:hideMark/>
          </w:tcPr>
          <w:p w14:paraId="0708DB15"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никель</w:t>
            </w:r>
          </w:p>
        </w:tc>
      </w:tr>
      <w:tr w:rsidR="001C144F" w:rsidRPr="001C144F" w14:paraId="6AC5BE8C" w14:textId="77777777" w:rsidTr="007B52E0">
        <w:trPr>
          <w:trHeight w:val="340"/>
        </w:trPr>
        <w:tc>
          <w:tcPr>
            <w:tcW w:w="1250" w:type="pct"/>
            <w:vAlign w:val="center"/>
            <w:hideMark/>
          </w:tcPr>
          <w:p w14:paraId="3F9D1A9E"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Bi</w:t>
            </w:r>
          </w:p>
        </w:tc>
        <w:tc>
          <w:tcPr>
            <w:tcW w:w="1250" w:type="pct"/>
            <w:vAlign w:val="center"/>
            <w:hideMark/>
          </w:tcPr>
          <w:p w14:paraId="0912F80B"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висмут</w:t>
            </w:r>
          </w:p>
        </w:tc>
        <w:tc>
          <w:tcPr>
            <w:tcW w:w="1250" w:type="pct"/>
            <w:vAlign w:val="center"/>
            <w:hideMark/>
          </w:tcPr>
          <w:p w14:paraId="37C26CE7"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O</w:t>
            </w:r>
          </w:p>
        </w:tc>
        <w:tc>
          <w:tcPr>
            <w:tcW w:w="1250" w:type="pct"/>
            <w:vAlign w:val="center"/>
            <w:hideMark/>
          </w:tcPr>
          <w:p w14:paraId="38D8A885"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оттегі</w:t>
            </w:r>
          </w:p>
        </w:tc>
      </w:tr>
      <w:tr w:rsidR="001C144F" w:rsidRPr="001C144F" w14:paraId="2BF7EF3A" w14:textId="77777777" w:rsidTr="007B52E0">
        <w:trPr>
          <w:trHeight w:val="340"/>
        </w:trPr>
        <w:tc>
          <w:tcPr>
            <w:tcW w:w="1250" w:type="pct"/>
            <w:vAlign w:val="center"/>
            <w:hideMark/>
          </w:tcPr>
          <w:p w14:paraId="3F2BDE98"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C</w:t>
            </w:r>
          </w:p>
        </w:tc>
        <w:tc>
          <w:tcPr>
            <w:tcW w:w="1250" w:type="pct"/>
            <w:vAlign w:val="center"/>
            <w:hideMark/>
          </w:tcPr>
          <w:p w14:paraId="1107500D"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көміртек</w:t>
            </w:r>
          </w:p>
        </w:tc>
        <w:tc>
          <w:tcPr>
            <w:tcW w:w="1250" w:type="pct"/>
            <w:vAlign w:val="center"/>
            <w:hideMark/>
          </w:tcPr>
          <w:p w14:paraId="6096CC9A"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Os</w:t>
            </w:r>
          </w:p>
        </w:tc>
        <w:tc>
          <w:tcPr>
            <w:tcW w:w="1250" w:type="pct"/>
            <w:vAlign w:val="center"/>
            <w:hideMark/>
          </w:tcPr>
          <w:p w14:paraId="14340D89"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осмий</w:t>
            </w:r>
          </w:p>
        </w:tc>
      </w:tr>
      <w:tr w:rsidR="001C144F" w:rsidRPr="001C144F" w14:paraId="3855D499" w14:textId="77777777" w:rsidTr="007B52E0">
        <w:trPr>
          <w:trHeight w:val="340"/>
        </w:trPr>
        <w:tc>
          <w:tcPr>
            <w:tcW w:w="1250" w:type="pct"/>
            <w:vAlign w:val="center"/>
            <w:hideMark/>
          </w:tcPr>
          <w:p w14:paraId="61A14F39"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Ca</w:t>
            </w:r>
          </w:p>
        </w:tc>
        <w:tc>
          <w:tcPr>
            <w:tcW w:w="1250" w:type="pct"/>
            <w:vAlign w:val="center"/>
            <w:hideMark/>
          </w:tcPr>
          <w:p w14:paraId="04691EAB"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кальций</w:t>
            </w:r>
          </w:p>
        </w:tc>
        <w:tc>
          <w:tcPr>
            <w:tcW w:w="1250" w:type="pct"/>
            <w:vAlign w:val="center"/>
            <w:hideMark/>
          </w:tcPr>
          <w:p w14:paraId="4FCA3B3F"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P</w:t>
            </w:r>
          </w:p>
        </w:tc>
        <w:tc>
          <w:tcPr>
            <w:tcW w:w="1250" w:type="pct"/>
            <w:vAlign w:val="center"/>
            <w:hideMark/>
          </w:tcPr>
          <w:p w14:paraId="1C4FB169"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фосфор</w:t>
            </w:r>
          </w:p>
        </w:tc>
      </w:tr>
      <w:tr w:rsidR="001C144F" w:rsidRPr="001C144F" w14:paraId="0E25FA58" w14:textId="77777777" w:rsidTr="007B52E0">
        <w:trPr>
          <w:trHeight w:val="340"/>
        </w:trPr>
        <w:tc>
          <w:tcPr>
            <w:tcW w:w="1250" w:type="pct"/>
            <w:vAlign w:val="center"/>
            <w:hideMark/>
          </w:tcPr>
          <w:p w14:paraId="4FC9C80C"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Cd</w:t>
            </w:r>
          </w:p>
        </w:tc>
        <w:tc>
          <w:tcPr>
            <w:tcW w:w="1250" w:type="pct"/>
            <w:vAlign w:val="center"/>
            <w:hideMark/>
          </w:tcPr>
          <w:p w14:paraId="0B0C65BB"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кадмий</w:t>
            </w:r>
          </w:p>
        </w:tc>
        <w:tc>
          <w:tcPr>
            <w:tcW w:w="1250" w:type="pct"/>
            <w:vAlign w:val="center"/>
            <w:hideMark/>
          </w:tcPr>
          <w:p w14:paraId="75A76397"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Pb</w:t>
            </w:r>
          </w:p>
        </w:tc>
        <w:tc>
          <w:tcPr>
            <w:tcW w:w="1250" w:type="pct"/>
            <w:vAlign w:val="center"/>
            <w:hideMark/>
          </w:tcPr>
          <w:p w14:paraId="31A47B96"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қорғасын</w:t>
            </w:r>
          </w:p>
        </w:tc>
      </w:tr>
      <w:tr w:rsidR="001C144F" w:rsidRPr="001C144F" w14:paraId="49D619FF" w14:textId="77777777" w:rsidTr="007B52E0">
        <w:trPr>
          <w:trHeight w:val="340"/>
        </w:trPr>
        <w:tc>
          <w:tcPr>
            <w:tcW w:w="1250" w:type="pct"/>
            <w:vAlign w:val="center"/>
            <w:hideMark/>
          </w:tcPr>
          <w:p w14:paraId="6201B511"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Cl</w:t>
            </w:r>
          </w:p>
        </w:tc>
        <w:tc>
          <w:tcPr>
            <w:tcW w:w="1250" w:type="pct"/>
            <w:vAlign w:val="center"/>
            <w:hideMark/>
          </w:tcPr>
          <w:p w14:paraId="768C48BB"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хлор</w:t>
            </w:r>
          </w:p>
        </w:tc>
        <w:tc>
          <w:tcPr>
            <w:tcW w:w="1250" w:type="pct"/>
            <w:vAlign w:val="center"/>
            <w:hideMark/>
          </w:tcPr>
          <w:p w14:paraId="7ECF1BED"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Pd</w:t>
            </w:r>
          </w:p>
        </w:tc>
        <w:tc>
          <w:tcPr>
            <w:tcW w:w="1250" w:type="pct"/>
            <w:vAlign w:val="center"/>
            <w:hideMark/>
          </w:tcPr>
          <w:p w14:paraId="6A6F45D0"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палладий</w:t>
            </w:r>
          </w:p>
        </w:tc>
      </w:tr>
      <w:tr w:rsidR="001C144F" w:rsidRPr="001C144F" w14:paraId="6530E1F1" w14:textId="77777777" w:rsidTr="007B52E0">
        <w:trPr>
          <w:trHeight w:val="340"/>
        </w:trPr>
        <w:tc>
          <w:tcPr>
            <w:tcW w:w="1250" w:type="pct"/>
            <w:vAlign w:val="center"/>
            <w:hideMark/>
          </w:tcPr>
          <w:p w14:paraId="35B038E2"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Co</w:t>
            </w:r>
          </w:p>
        </w:tc>
        <w:tc>
          <w:tcPr>
            <w:tcW w:w="1250" w:type="pct"/>
            <w:vAlign w:val="center"/>
            <w:hideMark/>
          </w:tcPr>
          <w:p w14:paraId="4483097F"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кобальт</w:t>
            </w:r>
          </w:p>
        </w:tc>
        <w:tc>
          <w:tcPr>
            <w:tcW w:w="1250" w:type="pct"/>
            <w:vAlign w:val="center"/>
            <w:hideMark/>
          </w:tcPr>
          <w:p w14:paraId="72102D58"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Pt</w:t>
            </w:r>
          </w:p>
        </w:tc>
        <w:tc>
          <w:tcPr>
            <w:tcW w:w="1250" w:type="pct"/>
            <w:vAlign w:val="center"/>
            <w:hideMark/>
          </w:tcPr>
          <w:p w14:paraId="71A86B7F"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платина</w:t>
            </w:r>
          </w:p>
        </w:tc>
      </w:tr>
      <w:tr w:rsidR="001C144F" w:rsidRPr="001C144F" w14:paraId="73860AA6" w14:textId="77777777" w:rsidTr="007B52E0">
        <w:trPr>
          <w:trHeight w:val="340"/>
        </w:trPr>
        <w:tc>
          <w:tcPr>
            <w:tcW w:w="1250" w:type="pct"/>
            <w:vAlign w:val="center"/>
            <w:hideMark/>
          </w:tcPr>
          <w:p w14:paraId="1F58CFAB"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Cr</w:t>
            </w:r>
          </w:p>
        </w:tc>
        <w:tc>
          <w:tcPr>
            <w:tcW w:w="1250" w:type="pct"/>
            <w:vAlign w:val="center"/>
            <w:hideMark/>
          </w:tcPr>
          <w:p w14:paraId="2D2382ED"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хром</w:t>
            </w:r>
          </w:p>
        </w:tc>
        <w:tc>
          <w:tcPr>
            <w:tcW w:w="1250" w:type="pct"/>
            <w:vAlign w:val="center"/>
            <w:hideMark/>
          </w:tcPr>
          <w:p w14:paraId="46629397"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Re</w:t>
            </w:r>
          </w:p>
        </w:tc>
        <w:tc>
          <w:tcPr>
            <w:tcW w:w="1250" w:type="pct"/>
            <w:vAlign w:val="center"/>
            <w:hideMark/>
          </w:tcPr>
          <w:p w14:paraId="4EC4EB5C"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рений</w:t>
            </w:r>
          </w:p>
        </w:tc>
      </w:tr>
      <w:tr w:rsidR="001C144F" w:rsidRPr="001C144F" w14:paraId="683B90D9" w14:textId="77777777" w:rsidTr="007B52E0">
        <w:trPr>
          <w:trHeight w:val="340"/>
        </w:trPr>
        <w:tc>
          <w:tcPr>
            <w:tcW w:w="1250" w:type="pct"/>
            <w:vAlign w:val="center"/>
            <w:hideMark/>
          </w:tcPr>
          <w:p w14:paraId="78538786"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Cs</w:t>
            </w:r>
          </w:p>
        </w:tc>
        <w:tc>
          <w:tcPr>
            <w:tcW w:w="1250" w:type="pct"/>
            <w:vAlign w:val="center"/>
            <w:hideMark/>
          </w:tcPr>
          <w:p w14:paraId="37831E62"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цезий</w:t>
            </w:r>
          </w:p>
        </w:tc>
        <w:tc>
          <w:tcPr>
            <w:tcW w:w="1250" w:type="pct"/>
            <w:vAlign w:val="center"/>
            <w:hideMark/>
          </w:tcPr>
          <w:p w14:paraId="3C31756F"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Rh</w:t>
            </w:r>
          </w:p>
        </w:tc>
        <w:tc>
          <w:tcPr>
            <w:tcW w:w="1250" w:type="pct"/>
            <w:vAlign w:val="center"/>
            <w:hideMark/>
          </w:tcPr>
          <w:p w14:paraId="50730960"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родий</w:t>
            </w:r>
          </w:p>
        </w:tc>
      </w:tr>
      <w:tr w:rsidR="001C144F" w:rsidRPr="001C144F" w14:paraId="51CDFA57" w14:textId="77777777" w:rsidTr="007B52E0">
        <w:trPr>
          <w:trHeight w:val="340"/>
        </w:trPr>
        <w:tc>
          <w:tcPr>
            <w:tcW w:w="1250" w:type="pct"/>
            <w:vAlign w:val="center"/>
            <w:hideMark/>
          </w:tcPr>
          <w:p w14:paraId="5030C107"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Cu</w:t>
            </w:r>
          </w:p>
        </w:tc>
        <w:tc>
          <w:tcPr>
            <w:tcW w:w="1250" w:type="pct"/>
            <w:vAlign w:val="center"/>
            <w:hideMark/>
          </w:tcPr>
          <w:p w14:paraId="796A0E78"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мыс</w:t>
            </w:r>
          </w:p>
        </w:tc>
        <w:tc>
          <w:tcPr>
            <w:tcW w:w="1250" w:type="pct"/>
            <w:vAlign w:val="center"/>
            <w:hideMark/>
          </w:tcPr>
          <w:p w14:paraId="74BA0521"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Ru</w:t>
            </w:r>
          </w:p>
        </w:tc>
        <w:tc>
          <w:tcPr>
            <w:tcW w:w="1250" w:type="pct"/>
            <w:vAlign w:val="center"/>
            <w:hideMark/>
          </w:tcPr>
          <w:p w14:paraId="1F63C6CA"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рутений</w:t>
            </w:r>
          </w:p>
        </w:tc>
      </w:tr>
      <w:tr w:rsidR="001C144F" w:rsidRPr="001C144F" w14:paraId="1BE8325B" w14:textId="77777777" w:rsidTr="007B52E0">
        <w:trPr>
          <w:trHeight w:val="340"/>
        </w:trPr>
        <w:tc>
          <w:tcPr>
            <w:tcW w:w="1250" w:type="pct"/>
            <w:vAlign w:val="center"/>
            <w:hideMark/>
          </w:tcPr>
          <w:p w14:paraId="6609B5F8"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F</w:t>
            </w:r>
          </w:p>
        </w:tc>
        <w:tc>
          <w:tcPr>
            <w:tcW w:w="1250" w:type="pct"/>
            <w:vAlign w:val="center"/>
            <w:hideMark/>
          </w:tcPr>
          <w:p w14:paraId="1D96C72F"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фтор</w:t>
            </w:r>
          </w:p>
        </w:tc>
        <w:tc>
          <w:tcPr>
            <w:tcW w:w="1250" w:type="pct"/>
            <w:vAlign w:val="center"/>
            <w:hideMark/>
          </w:tcPr>
          <w:p w14:paraId="3C64129E"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S</w:t>
            </w:r>
          </w:p>
        </w:tc>
        <w:tc>
          <w:tcPr>
            <w:tcW w:w="1250" w:type="pct"/>
            <w:vAlign w:val="center"/>
            <w:hideMark/>
          </w:tcPr>
          <w:p w14:paraId="662B083E"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күкірт</w:t>
            </w:r>
          </w:p>
        </w:tc>
      </w:tr>
      <w:tr w:rsidR="001C144F" w:rsidRPr="001C144F" w14:paraId="0303148B" w14:textId="77777777" w:rsidTr="007B52E0">
        <w:trPr>
          <w:trHeight w:val="340"/>
        </w:trPr>
        <w:tc>
          <w:tcPr>
            <w:tcW w:w="1250" w:type="pct"/>
            <w:vAlign w:val="center"/>
            <w:hideMark/>
          </w:tcPr>
          <w:p w14:paraId="35E07BE4"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Fe</w:t>
            </w:r>
          </w:p>
        </w:tc>
        <w:tc>
          <w:tcPr>
            <w:tcW w:w="1250" w:type="pct"/>
            <w:vAlign w:val="center"/>
            <w:hideMark/>
          </w:tcPr>
          <w:p w14:paraId="7FFDA175"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темір</w:t>
            </w:r>
          </w:p>
        </w:tc>
        <w:tc>
          <w:tcPr>
            <w:tcW w:w="1250" w:type="pct"/>
            <w:vAlign w:val="center"/>
            <w:hideMark/>
          </w:tcPr>
          <w:p w14:paraId="4027F838"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Sb</w:t>
            </w:r>
          </w:p>
        </w:tc>
        <w:tc>
          <w:tcPr>
            <w:tcW w:w="1250" w:type="pct"/>
            <w:vAlign w:val="center"/>
            <w:hideMark/>
          </w:tcPr>
          <w:p w14:paraId="586A59C7"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сүрме</w:t>
            </w:r>
          </w:p>
        </w:tc>
      </w:tr>
      <w:tr w:rsidR="001C144F" w:rsidRPr="001C144F" w14:paraId="4101666D" w14:textId="77777777" w:rsidTr="007B52E0">
        <w:trPr>
          <w:trHeight w:val="340"/>
        </w:trPr>
        <w:tc>
          <w:tcPr>
            <w:tcW w:w="1250" w:type="pct"/>
            <w:vAlign w:val="center"/>
            <w:hideMark/>
          </w:tcPr>
          <w:p w14:paraId="2837C588"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Ga</w:t>
            </w:r>
          </w:p>
        </w:tc>
        <w:tc>
          <w:tcPr>
            <w:tcW w:w="1250" w:type="pct"/>
            <w:vAlign w:val="center"/>
            <w:hideMark/>
          </w:tcPr>
          <w:p w14:paraId="7EA1AC40"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галлий</w:t>
            </w:r>
          </w:p>
        </w:tc>
        <w:tc>
          <w:tcPr>
            <w:tcW w:w="1250" w:type="pct"/>
            <w:vAlign w:val="center"/>
            <w:hideMark/>
          </w:tcPr>
          <w:p w14:paraId="1B5A0CC9"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Se</w:t>
            </w:r>
          </w:p>
        </w:tc>
        <w:tc>
          <w:tcPr>
            <w:tcW w:w="1250" w:type="pct"/>
            <w:vAlign w:val="center"/>
            <w:hideMark/>
          </w:tcPr>
          <w:p w14:paraId="68A94678"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селен</w:t>
            </w:r>
          </w:p>
        </w:tc>
      </w:tr>
      <w:tr w:rsidR="001C144F" w:rsidRPr="001C144F" w14:paraId="100DD3F3" w14:textId="77777777" w:rsidTr="007B52E0">
        <w:trPr>
          <w:trHeight w:val="340"/>
        </w:trPr>
        <w:tc>
          <w:tcPr>
            <w:tcW w:w="1250" w:type="pct"/>
            <w:vAlign w:val="center"/>
            <w:hideMark/>
          </w:tcPr>
          <w:p w14:paraId="6DC32E99"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Ge</w:t>
            </w:r>
          </w:p>
        </w:tc>
        <w:tc>
          <w:tcPr>
            <w:tcW w:w="1250" w:type="pct"/>
            <w:vAlign w:val="center"/>
            <w:hideMark/>
          </w:tcPr>
          <w:p w14:paraId="73DF9CF7"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германий</w:t>
            </w:r>
          </w:p>
        </w:tc>
        <w:tc>
          <w:tcPr>
            <w:tcW w:w="1250" w:type="pct"/>
            <w:vAlign w:val="center"/>
            <w:hideMark/>
          </w:tcPr>
          <w:p w14:paraId="64959375"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Si</w:t>
            </w:r>
          </w:p>
        </w:tc>
        <w:tc>
          <w:tcPr>
            <w:tcW w:w="1250" w:type="pct"/>
            <w:vAlign w:val="center"/>
            <w:hideMark/>
          </w:tcPr>
          <w:p w14:paraId="5946E6B7"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кремний</w:t>
            </w:r>
          </w:p>
        </w:tc>
      </w:tr>
      <w:tr w:rsidR="001C144F" w:rsidRPr="001C144F" w14:paraId="19D28564" w14:textId="77777777" w:rsidTr="007B52E0">
        <w:trPr>
          <w:trHeight w:val="340"/>
        </w:trPr>
        <w:tc>
          <w:tcPr>
            <w:tcW w:w="1250" w:type="pct"/>
            <w:vAlign w:val="center"/>
            <w:hideMark/>
          </w:tcPr>
          <w:p w14:paraId="7D88C01B"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H</w:t>
            </w:r>
          </w:p>
        </w:tc>
        <w:tc>
          <w:tcPr>
            <w:tcW w:w="1250" w:type="pct"/>
            <w:vAlign w:val="center"/>
            <w:hideMark/>
          </w:tcPr>
          <w:p w14:paraId="023EB9CF"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сутегі</w:t>
            </w:r>
          </w:p>
        </w:tc>
        <w:tc>
          <w:tcPr>
            <w:tcW w:w="1250" w:type="pct"/>
            <w:vAlign w:val="center"/>
            <w:hideMark/>
          </w:tcPr>
          <w:p w14:paraId="3B6AE030"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Sn</w:t>
            </w:r>
          </w:p>
        </w:tc>
        <w:tc>
          <w:tcPr>
            <w:tcW w:w="1250" w:type="pct"/>
            <w:vAlign w:val="center"/>
            <w:hideMark/>
          </w:tcPr>
          <w:p w14:paraId="0E276ECE"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қалайы</w:t>
            </w:r>
          </w:p>
        </w:tc>
      </w:tr>
      <w:tr w:rsidR="001C144F" w:rsidRPr="001C144F" w14:paraId="502ACCCB" w14:textId="77777777" w:rsidTr="007B52E0">
        <w:trPr>
          <w:trHeight w:val="340"/>
        </w:trPr>
        <w:tc>
          <w:tcPr>
            <w:tcW w:w="1250" w:type="pct"/>
            <w:vAlign w:val="center"/>
            <w:hideMark/>
          </w:tcPr>
          <w:p w14:paraId="3C541BC7"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He</w:t>
            </w:r>
          </w:p>
        </w:tc>
        <w:tc>
          <w:tcPr>
            <w:tcW w:w="1250" w:type="pct"/>
            <w:vAlign w:val="center"/>
            <w:hideMark/>
          </w:tcPr>
          <w:p w14:paraId="01BA81F4"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гелий</w:t>
            </w:r>
          </w:p>
        </w:tc>
        <w:tc>
          <w:tcPr>
            <w:tcW w:w="1250" w:type="pct"/>
            <w:vAlign w:val="center"/>
            <w:hideMark/>
          </w:tcPr>
          <w:p w14:paraId="6B182D41"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Ta</w:t>
            </w:r>
          </w:p>
        </w:tc>
        <w:tc>
          <w:tcPr>
            <w:tcW w:w="1250" w:type="pct"/>
            <w:vAlign w:val="center"/>
            <w:hideMark/>
          </w:tcPr>
          <w:p w14:paraId="198CF8A0"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тантал</w:t>
            </w:r>
          </w:p>
        </w:tc>
      </w:tr>
      <w:tr w:rsidR="001C144F" w:rsidRPr="001C144F" w14:paraId="0D171399" w14:textId="77777777" w:rsidTr="007B52E0">
        <w:trPr>
          <w:trHeight w:val="340"/>
        </w:trPr>
        <w:tc>
          <w:tcPr>
            <w:tcW w:w="1250" w:type="pct"/>
            <w:vAlign w:val="center"/>
            <w:hideMark/>
          </w:tcPr>
          <w:p w14:paraId="14FF6A34"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Hg</w:t>
            </w:r>
          </w:p>
        </w:tc>
        <w:tc>
          <w:tcPr>
            <w:tcW w:w="1250" w:type="pct"/>
            <w:vAlign w:val="center"/>
            <w:hideMark/>
          </w:tcPr>
          <w:p w14:paraId="259A1A4B"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сынап</w:t>
            </w:r>
          </w:p>
        </w:tc>
        <w:tc>
          <w:tcPr>
            <w:tcW w:w="1250" w:type="pct"/>
            <w:vAlign w:val="center"/>
            <w:hideMark/>
          </w:tcPr>
          <w:p w14:paraId="23EF7B13"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Te</w:t>
            </w:r>
          </w:p>
        </w:tc>
        <w:tc>
          <w:tcPr>
            <w:tcW w:w="1250" w:type="pct"/>
            <w:vAlign w:val="center"/>
            <w:hideMark/>
          </w:tcPr>
          <w:p w14:paraId="35515AD9"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теллур</w:t>
            </w:r>
          </w:p>
        </w:tc>
      </w:tr>
      <w:tr w:rsidR="001C144F" w:rsidRPr="001C144F" w14:paraId="7470E5BD" w14:textId="77777777" w:rsidTr="007B52E0">
        <w:trPr>
          <w:trHeight w:val="340"/>
        </w:trPr>
        <w:tc>
          <w:tcPr>
            <w:tcW w:w="1250" w:type="pct"/>
            <w:vAlign w:val="center"/>
            <w:hideMark/>
          </w:tcPr>
          <w:p w14:paraId="4957831D"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I</w:t>
            </w:r>
          </w:p>
        </w:tc>
        <w:tc>
          <w:tcPr>
            <w:tcW w:w="1250" w:type="pct"/>
            <w:vAlign w:val="center"/>
            <w:hideMark/>
          </w:tcPr>
          <w:p w14:paraId="3D4DC1A8"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йод</w:t>
            </w:r>
          </w:p>
        </w:tc>
        <w:tc>
          <w:tcPr>
            <w:tcW w:w="1250" w:type="pct"/>
            <w:vAlign w:val="center"/>
            <w:hideMark/>
          </w:tcPr>
          <w:p w14:paraId="6B0B26DD"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Ti</w:t>
            </w:r>
          </w:p>
        </w:tc>
        <w:tc>
          <w:tcPr>
            <w:tcW w:w="1250" w:type="pct"/>
            <w:vAlign w:val="center"/>
            <w:hideMark/>
          </w:tcPr>
          <w:p w14:paraId="25DEEE83"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титан</w:t>
            </w:r>
          </w:p>
        </w:tc>
      </w:tr>
      <w:tr w:rsidR="001C144F" w:rsidRPr="001C144F" w14:paraId="0A441AEB" w14:textId="77777777" w:rsidTr="007B52E0">
        <w:trPr>
          <w:trHeight w:val="340"/>
        </w:trPr>
        <w:tc>
          <w:tcPr>
            <w:tcW w:w="1250" w:type="pct"/>
            <w:vAlign w:val="center"/>
            <w:hideMark/>
          </w:tcPr>
          <w:p w14:paraId="2A2A6ECF"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In</w:t>
            </w:r>
          </w:p>
        </w:tc>
        <w:tc>
          <w:tcPr>
            <w:tcW w:w="1250" w:type="pct"/>
            <w:vAlign w:val="center"/>
            <w:hideMark/>
          </w:tcPr>
          <w:p w14:paraId="38E9CB73"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индий</w:t>
            </w:r>
          </w:p>
        </w:tc>
        <w:tc>
          <w:tcPr>
            <w:tcW w:w="1250" w:type="pct"/>
            <w:vAlign w:val="center"/>
            <w:hideMark/>
          </w:tcPr>
          <w:p w14:paraId="7C2EC2DB"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Tl</w:t>
            </w:r>
          </w:p>
        </w:tc>
        <w:tc>
          <w:tcPr>
            <w:tcW w:w="1250" w:type="pct"/>
            <w:vAlign w:val="center"/>
            <w:hideMark/>
          </w:tcPr>
          <w:p w14:paraId="28F641B9"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таллий</w:t>
            </w:r>
          </w:p>
        </w:tc>
      </w:tr>
      <w:tr w:rsidR="001C144F" w:rsidRPr="001C144F" w14:paraId="538DF663" w14:textId="77777777" w:rsidTr="007B52E0">
        <w:trPr>
          <w:trHeight w:val="340"/>
        </w:trPr>
        <w:tc>
          <w:tcPr>
            <w:tcW w:w="1250" w:type="pct"/>
            <w:vAlign w:val="center"/>
            <w:hideMark/>
          </w:tcPr>
          <w:p w14:paraId="71C97280"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Ir</w:t>
            </w:r>
          </w:p>
        </w:tc>
        <w:tc>
          <w:tcPr>
            <w:tcW w:w="1250" w:type="pct"/>
            <w:vAlign w:val="center"/>
            <w:hideMark/>
          </w:tcPr>
          <w:p w14:paraId="583A7D21"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иридий</w:t>
            </w:r>
          </w:p>
        </w:tc>
        <w:tc>
          <w:tcPr>
            <w:tcW w:w="1250" w:type="pct"/>
            <w:vAlign w:val="center"/>
            <w:hideMark/>
          </w:tcPr>
          <w:p w14:paraId="56DF32BA"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V</w:t>
            </w:r>
          </w:p>
        </w:tc>
        <w:tc>
          <w:tcPr>
            <w:tcW w:w="1250" w:type="pct"/>
            <w:vAlign w:val="center"/>
            <w:hideMark/>
          </w:tcPr>
          <w:p w14:paraId="4BA9FE4F"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ванадий</w:t>
            </w:r>
          </w:p>
        </w:tc>
      </w:tr>
      <w:tr w:rsidR="001C144F" w:rsidRPr="001C144F" w14:paraId="03D604F4" w14:textId="77777777" w:rsidTr="007B52E0">
        <w:trPr>
          <w:trHeight w:val="340"/>
        </w:trPr>
        <w:tc>
          <w:tcPr>
            <w:tcW w:w="1250" w:type="pct"/>
            <w:vAlign w:val="center"/>
            <w:hideMark/>
          </w:tcPr>
          <w:p w14:paraId="08321E11"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K</w:t>
            </w:r>
          </w:p>
        </w:tc>
        <w:tc>
          <w:tcPr>
            <w:tcW w:w="1250" w:type="pct"/>
            <w:vAlign w:val="center"/>
            <w:hideMark/>
          </w:tcPr>
          <w:p w14:paraId="05B82D73"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калий</w:t>
            </w:r>
          </w:p>
        </w:tc>
        <w:tc>
          <w:tcPr>
            <w:tcW w:w="1250" w:type="pct"/>
            <w:vAlign w:val="center"/>
            <w:hideMark/>
          </w:tcPr>
          <w:p w14:paraId="05B43BE5"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W</w:t>
            </w:r>
          </w:p>
        </w:tc>
        <w:tc>
          <w:tcPr>
            <w:tcW w:w="1250" w:type="pct"/>
            <w:vAlign w:val="center"/>
            <w:hideMark/>
          </w:tcPr>
          <w:p w14:paraId="6E6A6C9F"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вольфрам</w:t>
            </w:r>
          </w:p>
        </w:tc>
      </w:tr>
      <w:tr w:rsidR="001C144F" w:rsidRPr="001C144F" w14:paraId="1C6BB56E" w14:textId="77777777" w:rsidTr="007B52E0">
        <w:trPr>
          <w:trHeight w:val="340"/>
        </w:trPr>
        <w:tc>
          <w:tcPr>
            <w:tcW w:w="1250" w:type="pct"/>
            <w:vAlign w:val="center"/>
            <w:hideMark/>
          </w:tcPr>
          <w:p w14:paraId="4488BB6A"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Li</w:t>
            </w:r>
          </w:p>
        </w:tc>
        <w:tc>
          <w:tcPr>
            <w:tcW w:w="1250" w:type="pct"/>
            <w:vAlign w:val="center"/>
            <w:hideMark/>
          </w:tcPr>
          <w:p w14:paraId="4C8AA2E1"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литий</w:t>
            </w:r>
          </w:p>
        </w:tc>
        <w:tc>
          <w:tcPr>
            <w:tcW w:w="1250" w:type="pct"/>
            <w:vAlign w:val="center"/>
            <w:hideMark/>
          </w:tcPr>
          <w:p w14:paraId="7D97759D" w14:textId="77777777" w:rsidR="001C144F" w:rsidRPr="001C144F" w:rsidRDefault="001C144F" w:rsidP="001C144F">
            <w:pPr>
              <w:jc w:val="both"/>
              <w:rPr>
                <w:szCs w:val="28"/>
                <w:u w:color="000000"/>
                <w:lang w:val="kk-KZ" w:eastAsia="en-US"/>
              </w:rPr>
            </w:pPr>
            <w:r w:rsidRPr="001C144F">
              <w:rPr>
                <w:sz w:val="28"/>
                <w:szCs w:val="28"/>
                <w:u w:color="000000"/>
                <w:lang w:val="kk-KZ" w:eastAsia="en-US" w:bidi="en-US"/>
              </w:rPr>
              <w:t>Zn</w:t>
            </w:r>
          </w:p>
        </w:tc>
        <w:tc>
          <w:tcPr>
            <w:tcW w:w="1250" w:type="pct"/>
            <w:vAlign w:val="center"/>
            <w:hideMark/>
          </w:tcPr>
          <w:p w14:paraId="36880D1C"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мырыш</w:t>
            </w:r>
          </w:p>
        </w:tc>
      </w:tr>
    </w:tbl>
    <w:p w14:paraId="6B1BF0A9" w14:textId="77777777" w:rsidR="001C144F" w:rsidRPr="001C144F" w:rsidRDefault="001C144F" w:rsidP="001C144F">
      <w:pPr>
        <w:ind w:left="283"/>
        <w:jc w:val="both"/>
        <w:rPr>
          <w:rFonts w:eastAsia="Arial Unicode MS" w:cs="Calibri"/>
          <w:b/>
          <w:sz w:val="28"/>
          <w:szCs w:val="22"/>
          <w:u w:color="000000"/>
          <w:lang w:val="kk-KZ" w:eastAsia="en-US"/>
        </w:rPr>
      </w:pPr>
    </w:p>
    <w:p w14:paraId="29EC69F9" w14:textId="77777777" w:rsidR="001C144F" w:rsidRPr="001C144F" w:rsidRDefault="001C144F" w:rsidP="001C144F">
      <w:pPr>
        <w:jc w:val="center"/>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Химиялық формулалар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6"/>
        <w:gridCol w:w="6695"/>
      </w:tblGrid>
      <w:tr w:rsidR="001C144F" w:rsidRPr="001C144F" w14:paraId="18099A23" w14:textId="77777777" w:rsidTr="007B52E0">
        <w:trPr>
          <w:trHeight w:val="375"/>
        </w:trPr>
        <w:tc>
          <w:tcPr>
            <w:tcW w:w="1524" w:type="pct"/>
            <w:vAlign w:val="center"/>
            <w:hideMark/>
          </w:tcPr>
          <w:p w14:paraId="6DAA428E" w14:textId="77777777" w:rsidR="001C144F" w:rsidRPr="001C144F" w:rsidRDefault="001C144F" w:rsidP="001C144F">
            <w:pPr>
              <w:jc w:val="center"/>
              <w:rPr>
                <w:b/>
                <w:bCs/>
                <w:szCs w:val="28"/>
                <w:u w:color="000000"/>
                <w:lang w:val="kk-KZ" w:eastAsia="en-US"/>
              </w:rPr>
            </w:pPr>
            <w:r w:rsidRPr="001C144F">
              <w:rPr>
                <w:b/>
                <w:bCs/>
                <w:sz w:val="28"/>
                <w:szCs w:val="28"/>
                <w:u w:color="000000"/>
                <w:lang w:val="kk-KZ" w:eastAsia="en-US"/>
              </w:rPr>
              <w:t>Химиялық формула</w:t>
            </w:r>
          </w:p>
        </w:tc>
        <w:tc>
          <w:tcPr>
            <w:tcW w:w="3476" w:type="pct"/>
            <w:vAlign w:val="center"/>
            <w:hideMark/>
          </w:tcPr>
          <w:p w14:paraId="37C83E44" w14:textId="77777777" w:rsidR="001C144F" w:rsidRPr="001C144F" w:rsidRDefault="001C144F" w:rsidP="001C144F">
            <w:pPr>
              <w:jc w:val="center"/>
              <w:rPr>
                <w:b/>
                <w:bCs/>
                <w:szCs w:val="28"/>
                <w:u w:color="000000"/>
                <w:lang w:val="kk-KZ" w:eastAsia="en-US"/>
              </w:rPr>
            </w:pPr>
            <w:r w:rsidRPr="001C144F">
              <w:rPr>
                <w:b/>
                <w:bCs/>
                <w:sz w:val="28"/>
                <w:szCs w:val="28"/>
                <w:u w:color="000000"/>
                <w:lang w:val="kk-KZ" w:eastAsia="en-US"/>
              </w:rPr>
              <w:t>Атауы (сипаттамасы)</w:t>
            </w:r>
          </w:p>
        </w:tc>
      </w:tr>
      <w:tr w:rsidR="001C144F" w:rsidRPr="001C144F" w14:paraId="1402C046" w14:textId="77777777" w:rsidTr="007B52E0">
        <w:trPr>
          <w:trHeight w:val="375"/>
        </w:trPr>
        <w:tc>
          <w:tcPr>
            <w:tcW w:w="1524" w:type="pct"/>
            <w:vAlign w:val="center"/>
            <w:hideMark/>
          </w:tcPr>
          <w:p w14:paraId="436AE59D"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AI</w:t>
            </w:r>
            <w:r w:rsidRPr="001C144F">
              <w:rPr>
                <w:sz w:val="28"/>
                <w:szCs w:val="28"/>
                <w:u w:color="000000"/>
                <w:vertAlign w:val="subscript"/>
                <w:lang w:val="kk-KZ" w:eastAsia="en-US"/>
              </w:rPr>
              <w:t>2</w:t>
            </w:r>
            <w:r w:rsidRPr="001C144F">
              <w:rPr>
                <w:sz w:val="28"/>
                <w:szCs w:val="28"/>
                <w:u w:color="000000"/>
                <w:lang w:val="kk-KZ" w:eastAsia="en-US"/>
              </w:rPr>
              <w:t>O</w:t>
            </w:r>
            <w:r w:rsidRPr="001C144F">
              <w:rPr>
                <w:sz w:val="28"/>
                <w:szCs w:val="28"/>
                <w:u w:color="000000"/>
                <w:vertAlign w:val="subscript"/>
                <w:lang w:val="kk-KZ" w:eastAsia="en-US"/>
              </w:rPr>
              <w:t>3</w:t>
            </w:r>
          </w:p>
        </w:tc>
        <w:tc>
          <w:tcPr>
            <w:tcW w:w="3476" w:type="pct"/>
            <w:vAlign w:val="center"/>
            <w:hideMark/>
          </w:tcPr>
          <w:p w14:paraId="76F79B03"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 xml:space="preserve">алюминий оксиді </w:t>
            </w:r>
          </w:p>
        </w:tc>
      </w:tr>
      <w:tr w:rsidR="001C144F" w:rsidRPr="001C144F" w14:paraId="30CA2997" w14:textId="77777777" w:rsidTr="007B52E0">
        <w:trPr>
          <w:trHeight w:val="375"/>
        </w:trPr>
        <w:tc>
          <w:tcPr>
            <w:tcW w:w="1524" w:type="pct"/>
            <w:vAlign w:val="center"/>
            <w:hideMark/>
          </w:tcPr>
          <w:p w14:paraId="4896EC69"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CO</w:t>
            </w:r>
          </w:p>
        </w:tc>
        <w:tc>
          <w:tcPr>
            <w:tcW w:w="3476" w:type="pct"/>
            <w:vAlign w:val="center"/>
            <w:hideMark/>
          </w:tcPr>
          <w:p w14:paraId="60F84DB6"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көміртегі монооксиді</w:t>
            </w:r>
          </w:p>
        </w:tc>
      </w:tr>
      <w:tr w:rsidR="001C144F" w:rsidRPr="001C144F" w14:paraId="17BBAD67" w14:textId="77777777" w:rsidTr="007B52E0">
        <w:trPr>
          <w:trHeight w:val="375"/>
        </w:trPr>
        <w:tc>
          <w:tcPr>
            <w:tcW w:w="1524" w:type="pct"/>
            <w:vAlign w:val="center"/>
            <w:hideMark/>
          </w:tcPr>
          <w:p w14:paraId="56AA63F7"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CO</w:t>
            </w:r>
            <w:r w:rsidRPr="001C144F">
              <w:rPr>
                <w:sz w:val="28"/>
                <w:szCs w:val="28"/>
                <w:u w:color="000000"/>
                <w:vertAlign w:val="subscript"/>
                <w:lang w:val="kk-KZ" w:eastAsia="en-US"/>
              </w:rPr>
              <w:t>2</w:t>
            </w:r>
          </w:p>
        </w:tc>
        <w:tc>
          <w:tcPr>
            <w:tcW w:w="3476" w:type="pct"/>
            <w:vAlign w:val="center"/>
            <w:hideMark/>
          </w:tcPr>
          <w:p w14:paraId="61C9D9F6"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көміртегі диоксиді</w:t>
            </w:r>
          </w:p>
        </w:tc>
      </w:tr>
      <w:tr w:rsidR="001C144F" w:rsidRPr="001C144F" w14:paraId="131E2A77" w14:textId="77777777" w:rsidTr="007B52E0">
        <w:trPr>
          <w:trHeight w:val="375"/>
        </w:trPr>
        <w:tc>
          <w:tcPr>
            <w:tcW w:w="1524" w:type="pct"/>
            <w:vAlign w:val="center"/>
            <w:hideMark/>
          </w:tcPr>
          <w:p w14:paraId="15F805A3"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CaO</w:t>
            </w:r>
          </w:p>
        </w:tc>
        <w:tc>
          <w:tcPr>
            <w:tcW w:w="3476" w:type="pct"/>
            <w:vAlign w:val="center"/>
            <w:hideMark/>
          </w:tcPr>
          <w:p w14:paraId="66FD010D"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 xml:space="preserve">кальций оксиді </w:t>
            </w:r>
          </w:p>
        </w:tc>
      </w:tr>
      <w:tr w:rsidR="001C144F" w:rsidRPr="001C144F" w14:paraId="6F804DD8" w14:textId="77777777" w:rsidTr="007B52E0">
        <w:trPr>
          <w:trHeight w:val="375"/>
        </w:trPr>
        <w:tc>
          <w:tcPr>
            <w:tcW w:w="1524" w:type="pct"/>
            <w:vAlign w:val="center"/>
            <w:hideMark/>
          </w:tcPr>
          <w:p w14:paraId="074FC970"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FeO</w:t>
            </w:r>
          </w:p>
        </w:tc>
        <w:tc>
          <w:tcPr>
            <w:tcW w:w="3476" w:type="pct"/>
            <w:vAlign w:val="center"/>
            <w:hideMark/>
          </w:tcPr>
          <w:p w14:paraId="1AEF75A0" w14:textId="77777777" w:rsidR="001C144F" w:rsidRPr="001C144F" w:rsidRDefault="001C144F" w:rsidP="001C144F">
            <w:pPr>
              <w:jc w:val="both"/>
              <w:rPr>
                <w:sz w:val="28"/>
                <w:szCs w:val="28"/>
                <w:lang w:val="kk-KZ" w:eastAsia="en-US"/>
              </w:rPr>
            </w:pPr>
            <w:r w:rsidRPr="001C144F">
              <w:rPr>
                <w:sz w:val="28"/>
                <w:szCs w:val="28"/>
                <w:lang w:val="kk-KZ" w:eastAsia="en-US"/>
              </w:rPr>
              <w:t>темір оксиді</w:t>
            </w:r>
          </w:p>
        </w:tc>
      </w:tr>
      <w:tr w:rsidR="001C144F" w:rsidRPr="001C144F" w14:paraId="2855F909" w14:textId="77777777" w:rsidTr="007B52E0">
        <w:trPr>
          <w:trHeight w:val="375"/>
        </w:trPr>
        <w:tc>
          <w:tcPr>
            <w:tcW w:w="1524" w:type="pct"/>
            <w:vAlign w:val="center"/>
            <w:hideMark/>
          </w:tcPr>
          <w:p w14:paraId="283745B1"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Fe</w:t>
            </w:r>
            <w:r w:rsidRPr="001C144F">
              <w:rPr>
                <w:sz w:val="28"/>
                <w:szCs w:val="28"/>
                <w:u w:color="000000"/>
                <w:vertAlign w:val="subscript"/>
                <w:lang w:val="kk-KZ" w:eastAsia="en-US"/>
              </w:rPr>
              <w:t>2</w:t>
            </w:r>
            <w:r w:rsidRPr="001C144F">
              <w:rPr>
                <w:sz w:val="28"/>
                <w:szCs w:val="28"/>
                <w:u w:color="000000"/>
                <w:lang w:val="kk-KZ" w:eastAsia="en-US"/>
              </w:rPr>
              <w:t>O</w:t>
            </w:r>
            <w:r w:rsidRPr="001C144F">
              <w:rPr>
                <w:sz w:val="28"/>
                <w:szCs w:val="28"/>
                <w:u w:color="000000"/>
                <w:vertAlign w:val="subscript"/>
                <w:lang w:val="kk-KZ" w:eastAsia="en-US"/>
              </w:rPr>
              <w:t>3</w:t>
            </w:r>
          </w:p>
        </w:tc>
        <w:tc>
          <w:tcPr>
            <w:tcW w:w="3476" w:type="pct"/>
            <w:vAlign w:val="center"/>
            <w:hideMark/>
          </w:tcPr>
          <w:p w14:paraId="6B795244"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үш валентті темір оксиді</w:t>
            </w:r>
          </w:p>
        </w:tc>
      </w:tr>
      <w:tr w:rsidR="001C144F" w:rsidRPr="001C144F" w14:paraId="033160D9" w14:textId="77777777" w:rsidTr="007B52E0">
        <w:trPr>
          <w:trHeight w:val="375"/>
        </w:trPr>
        <w:tc>
          <w:tcPr>
            <w:tcW w:w="1524" w:type="pct"/>
            <w:vAlign w:val="center"/>
            <w:hideMark/>
          </w:tcPr>
          <w:p w14:paraId="053F8B57"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H</w:t>
            </w:r>
            <w:r w:rsidRPr="001C144F">
              <w:rPr>
                <w:sz w:val="28"/>
                <w:szCs w:val="28"/>
                <w:u w:color="000000"/>
                <w:vertAlign w:val="subscript"/>
                <w:lang w:val="kk-KZ" w:eastAsia="en-US"/>
              </w:rPr>
              <w:t>2</w:t>
            </w:r>
            <w:r w:rsidRPr="001C144F">
              <w:rPr>
                <w:sz w:val="28"/>
                <w:szCs w:val="28"/>
                <w:u w:color="000000"/>
                <w:lang w:val="kk-KZ" w:eastAsia="en-US"/>
              </w:rPr>
              <w:t>O</w:t>
            </w:r>
            <w:r w:rsidRPr="001C144F">
              <w:rPr>
                <w:sz w:val="28"/>
                <w:szCs w:val="28"/>
                <w:u w:color="000000"/>
                <w:vertAlign w:val="subscript"/>
                <w:lang w:val="kk-KZ" w:eastAsia="en-US"/>
              </w:rPr>
              <w:t>2</w:t>
            </w:r>
          </w:p>
        </w:tc>
        <w:tc>
          <w:tcPr>
            <w:tcW w:w="3476" w:type="pct"/>
            <w:vAlign w:val="center"/>
            <w:hideMark/>
          </w:tcPr>
          <w:p w14:paraId="71D13D81"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сутек асқын тотығы</w:t>
            </w:r>
          </w:p>
        </w:tc>
      </w:tr>
      <w:tr w:rsidR="001C144F" w:rsidRPr="001C144F" w14:paraId="2CA94BC0" w14:textId="77777777" w:rsidTr="007B52E0">
        <w:trPr>
          <w:trHeight w:val="375"/>
        </w:trPr>
        <w:tc>
          <w:tcPr>
            <w:tcW w:w="1524" w:type="pct"/>
            <w:vAlign w:val="center"/>
            <w:hideMark/>
          </w:tcPr>
          <w:p w14:paraId="185D165D"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H</w:t>
            </w:r>
            <w:r w:rsidRPr="001C144F">
              <w:rPr>
                <w:sz w:val="28"/>
                <w:szCs w:val="28"/>
                <w:u w:color="000000"/>
                <w:vertAlign w:val="subscript"/>
                <w:lang w:val="kk-KZ" w:eastAsia="en-US"/>
              </w:rPr>
              <w:t>2</w:t>
            </w:r>
            <w:r w:rsidRPr="001C144F">
              <w:rPr>
                <w:sz w:val="28"/>
                <w:szCs w:val="28"/>
                <w:u w:color="000000"/>
                <w:lang w:val="kk-KZ" w:eastAsia="en-US"/>
              </w:rPr>
              <w:t>S</w:t>
            </w:r>
          </w:p>
        </w:tc>
        <w:tc>
          <w:tcPr>
            <w:tcW w:w="3476" w:type="pct"/>
            <w:vAlign w:val="center"/>
            <w:hideMark/>
          </w:tcPr>
          <w:p w14:paraId="462FA3BC"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күкіртсутек</w:t>
            </w:r>
          </w:p>
        </w:tc>
      </w:tr>
      <w:tr w:rsidR="001C144F" w:rsidRPr="001C144F" w14:paraId="7838DCD2" w14:textId="77777777" w:rsidTr="007B52E0">
        <w:trPr>
          <w:trHeight w:val="375"/>
        </w:trPr>
        <w:tc>
          <w:tcPr>
            <w:tcW w:w="1524" w:type="pct"/>
            <w:vAlign w:val="center"/>
            <w:hideMark/>
          </w:tcPr>
          <w:p w14:paraId="75CBC02A"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H</w:t>
            </w:r>
            <w:r w:rsidRPr="001C144F">
              <w:rPr>
                <w:sz w:val="28"/>
                <w:szCs w:val="28"/>
                <w:u w:color="000000"/>
                <w:vertAlign w:val="subscript"/>
                <w:lang w:val="kk-KZ" w:eastAsia="en-US"/>
              </w:rPr>
              <w:t>2</w:t>
            </w:r>
            <w:r w:rsidRPr="001C144F">
              <w:rPr>
                <w:sz w:val="28"/>
                <w:szCs w:val="28"/>
                <w:u w:color="000000"/>
                <w:lang w:val="kk-KZ" w:eastAsia="en-US"/>
              </w:rPr>
              <w:t>SO</w:t>
            </w:r>
            <w:r w:rsidRPr="001C144F">
              <w:rPr>
                <w:sz w:val="28"/>
                <w:szCs w:val="28"/>
                <w:u w:color="000000"/>
                <w:vertAlign w:val="subscript"/>
                <w:lang w:val="kk-KZ" w:eastAsia="en-US"/>
              </w:rPr>
              <w:t>4</w:t>
            </w:r>
          </w:p>
        </w:tc>
        <w:tc>
          <w:tcPr>
            <w:tcW w:w="3476" w:type="pct"/>
            <w:vAlign w:val="center"/>
            <w:hideMark/>
          </w:tcPr>
          <w:p w14:paraId="24980D09"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күкірт қышқылы</w:t>
            </w:r>
          </w:p>
        </w:tc>
      </w:tr>
      <w:tr w:rsidR="001C144F" w:rsidRPr="001C144F" w14:paraId="72098E85" w14:textId="77777777" w:rsidTr="007B52E0">
        <w:trPr>
          <w:trHeight w:val="375"/>
        </w:trPr>
        <w:tc>
          <w:tcPr>
            <w:tcW w:w="1524" w:type="pct"/>
            <w:vAlign w:val="center"/>
            <w:hideMark/>
          </w:tcPr>
          <w:p w14:paraId="387C5A3A"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HCl</w:t>
            </w:r>
          </w:p>
        </w:tc>
        <w:tc>
          <w:tcPr>
            <w:tcW w:w="3476" w:type="pct"/>
            <w:vAlign w:val="center"/>
            <w:hideMark/>
          </w:tcPr>
          <w:p w14:paraId="159E3951"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хлор-сутегі қышқылы</w:t>
            </w:r>
          </w:p>
        </w:tc>
      </w:tr>
      <w:tr w:rsidR="001C144F" w:rsidRPr="001C144F" w14:paraId="1C804628" w14:textId="77777777" w:rsidTr="007B52E0">
        <w:trPr>
          <w:trHeight w:val="375"/>
        </w:trPr>
        <w:tc>
          <w:tcPr>
            <w:tcW w:w="1524" w:type="pct"/>
            <w:vAlign w:val="center"/>
            <w:hideMark/>
          </w:tcPr>
          <w:p w14:paraId="73AD8A10"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HF</w:t>
            </w:r>
          </w:p>
        </w:tc>
        <w:tc>
          <w:tcPr>
            <w:tcW w:w="3476" w:type="pct"/>
            <w:vAlign w:val="center"/>
            <w:hideMark/>
          </w:tcPr>
          <w:p w14:paraId="63966A7E"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фтор-сутегі қышқылы</w:t>
            </w:r>
          </w:p>
        </w:tc>
      </w:tr>
      <w:tr w:rsidR="001C144F" w:rsidRPr="001C144F" w14:paraId="3133CEC9" w14:textId="77777777" w:rsidTr="007B52E0">
        <w:trPr>
          <w:trHeight w:val="375"/>
        </w:trPr>
        <w:tc>
          <w:tcPr>
            <w:tcW w:w="1524" w:type="pct"/>
            <w:vAlign w:val="center"/>
            <w:hideMark/>
          </w:tcPr>
          <w:p w14:paraId="001032F8"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HNO</w:t>
            </w:r>
            <w:r w:rsidRPr="001C144F">
              <w:rPr>
                <w:sz w:val="28"/>
                <w:szCs w:val="28"/>
                <w:u w:color="000000"/>
                <w:vertAlign w:val="subscript"/>
                <w:lang w:val="kk-KZ" w:eastAsia="en-US"/>
              </w:rPr>
              <w:t>3</w:t>
            </w:r>
          </w:p>
        </w:tc>
        <w:tc>
          <w:tcPr>
            <w:tcW w:w="3476" w:type="pct"/>
            <w:vAlign w:val="center"/>
            <w:hideMark/>
          </w:tcPr>
          <w:p w14:paraId="087FFDAF"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азот қышқылы</w:t>
            </w:r>
          </w:p>
        </w:tc>
      </w:tr>
      <w:tr w:rsidR="001C144F" w:rsidRPr="001C144F" w14:paraId="15D758CB" w14:textId="77777777" w:rsidTr="007B52E0">
        <w:trPr>
          <w:trHeight w:val="375"/>
        </w:trPr>
        <w:tc>
          <w:tcPr>
            <w:tcW w:w="1524" w:type="pct"/>
            <w:vAlign w:val="center"/>
            <w:hideMark/>
          </w:tcPr>
          <w:p w14:paraId="2B90BC99" w14:textId="77777777" w:rsidR="001C144F" w:rsidRPr="001C144F" w:rsidRDefault="001C144F" w:rsidP="001C144F">
            <w:pPr>
              <w:jc w:val="both"/>
              <w:rPr>
                <w:szCs w:val="28"/>
                <w:u w:color="000000"/>
                <w:lang w:val="kk-KZ" w:eastAsia="en-US"/>
              </w:rPr>
            </w:pPr>
            <w:r w:rsidRPr="001C144F">
              <w:rPr>
                <w:sz w:val="28"/>
                <w:szCs w:val="28"/>
                <w:u w:color="000000"/>
                <w:lang w:val="kk-KZ" w:eastAsia="en-US"/>
              </w:rPr>
              <w:lastRenderedPageBreak/>
              <w:t>K</w:t>
            </w:r>
            <w:r w:rsidRPr="001C144F">
              <w:rPr>
                <w:sz w:val="28"/>
                <w:szCs w:val="28"/>
                <w:u w:color="000000"/>
                <w:vertAlign w:val="subscript"/>
                <w:lang w:val="kk-KZ" w:eastAsia="en-US"/>
              </w:rPr>
              <w:t>2</w:t>
            </w:r>
            <w:r w:rsidRPr="001C144F">
              <w:rPr>
                <w:sz w:val="28"/>
                <w:szCs w:val="28"/>
                <w:u w:color="000000"/>
                <w:lang w:val="kk-KZ" w:eastAsia="en-US"/>
              </w:rPr>
              <w:t>O</w:t>
            </w:r>
          </w:p>
        </w:tc>
        <w:tc>
          <w:tcPr>
            <w:tcW w:w="3476" w:type="pct"/>
            <w:vAlign w:val="center"/>
            <w:hideMark/>
          </w:tcPr>
          <w:p w14:paraId="6A9FF719"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калий оксиді</w:t>
            </w:r>
          </w:p>
        </w:tc>
      </w:tr>
      <w:tr w:rsidR="001C144F" w:rsidRPr="001C144F" w14:paraId="0ED69C65" w14:textId="77777777" w:rsidTr="007B52E0">
        <w:trPr>
          <w:trHeight w:val="375"/>
        </w:trPr>
        <w:tc>
          <w:tcPr>
            <w:tcW w:w="1524" w:type="pct"/>
            <w:vAlign w:val="center"/>
            <w:hideMark/>
          </w:tcPr>
          <w:p w14:paraId="01762E01"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MgO</w:t>
            </w:r>
          </w:p>
        </w:tc>
        <w:tc>
          <w:tcPr>
            <w:tcW w:w="3476" w:type="pct"/>
            <w:vAlign w:val="center"/>
            <w:hideMark/>
          </w:tcPr>
          <w:p w14:paraId="2DCF9011"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магний оксиді</w:t>
            </w:r>
          </w:p>
        </w:tc>
      </w:tr>
      <w:tr w:rsidR="001C144F" w:rsidRPr="001C144F" w14:paraId="4B234296" w14:textId="77777777" w:rsidTr="007B52E0">
        <w:trPr>
          <w:trHeight w:val="375"/>
        </w:trPr>
        <w:tc>
          <w:tcPr>
            <w:tcW w:w="1524" w:type="pct"/>
            <w:vAlign w:val="center"/>
            <w:hideMark/>
          </w:tcPr>
          <w:p w14:paraId="5A3A80DB"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MnO</w:t>
            </w:r>
          </w:p>
        </w:tc>
        <w:tc>
          <w:tcPr>
            <w:tcW w:w="3476" w:type="pct"/>
            <w:vAlign w:val="center"/>
            <w:hideMark/>
          </w:tcPr>
          <w:p w14:paraId="116E2F8F"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марганец оксиді</w:t>
            </w:r>
          </w:p>
        </w:tc>
      </w:tr>
      <w:tr w:rsidR="001C144F" w:rsidRPr="001C144F" w14:paraId="1000A00E" w14:textId="77777777" w:rsidTr="007B52E0">
        <w:trPr>
          <w:trHeight w:val="375"/>
        </w:trPr>
        <w:tc>
          <w:tcPr>
            <w:tcW w:w="1524" w:type="pct"/>
            <w:vAlign w:val="center"/>
            <w:hideMark/>
          </w:tcPr>
          <w:p w14:paraId="22BE52D4"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NaOH</w:t>
            </w:r>
          </w:p>
        </w:tc>
        <w:tc>
          <w:tcPr>
            <w:tcW w:w="3476" w:type="pct"/>
            <w:vAlign w:val="center"/>
            <w:hideMark/>
          </w:tcPr>
          <w:p w14:paraId="7A7C5CCA"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натрий гидрототығы</w:t>
            </w:r>
          </w:p>
        </w:tc>
      </w:tr>
      <w:tr w:rsidR="001C144F" w:rsidRPr="001C144F" w14:paraId="0214FDFB" w14:textId="77777777" w:rsidTr="007B52E0">
        <w:trPr>
          <w:trHeight w:val="375"/>
        </w:trPr>
        <w:tc>
          <w:tcPr>
            <w:tcW w:w="1524" w:type="pct"/>
            <w:vAlign w:val="center"/>
            <w:hideMark/>
          </w:tcPr>
          <w:p w14:paraId="0308F781"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NaCl</w:t>
            </w:r>
          </w:p>
        </w:tc>
        <w:tc>
          <w:tcPr>
            <w:tcW w:w="3476" w:type="pct"/>
            <w:vAlign w:val="center"/>
            <w:hideMark/>
          </w:tcPr>
          <w:p w14:paraId="0A0BCF1B"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 xml:space="preserve">натрий хлориді </w:t>
            </w:r>
          </w:p>
        </w:tc>
      </w:tr>
      <w:tr w:rsidR="001C144F" w:rsidRPr="001C144F" w14:paraId="0F3324DF" w14:textId="77777777" w:rsidTr="007B52E0">
        <w:trPr>
          <w:trHeight w:val="375"/>
        </w:trPr>
        <w:tc>
          <w:tcPr>
            <w:tcW w:w="1524" w:type="pct"/>
            <w:vAlign w:val="center"/>
            <w:hideMark/>
          </w:tcPr>
          <w:p w14:paraId="7A602F02"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CaCl</w:t>
            </w:r>
            <w:r w:rsidRPr="001C144F">
              <w:rPr>
                <w:sz w:val="28"/>
                <w:szCs w:val="28"/>
                <w:u w:color="000000"/>
                <w:vertAlign w:val="subscript"/>
                <w:lang w:val="kk-KZ" w:eastAsia="en-US"/>
              </w:rPr>
              <w:t>2</w:t>
            </w:r>
          </w:p>
        </w:tc>
        <w:tc>
          <w:tcPr>
            <w:tcW w:w="3476" w:type="pct"/>
            <w:vAlign w:val="center"/>
            <w:hideMark/>
          </w:tcPr>
          <w:p w14:paraId="56F85073"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 xml:space="preserve">хлорид </w:t>
            </w:r>
          </w:p>
        </w:tc>
      </w:tr>
      <w:tr w:rsidR="001C144F" w:rsidRPr="001C144F" w14:paraId="5FCF45A8" w14:textId="77777777" w:rsidTr="007B52E0">
        <w:trPr>
          <w:trHeight w:val="375"/>
        </w:trPr>
        <w:tc>
          <w:tcPr>
            <w:tcW w:w="1524" w:type="pct"/>
            <w:vAlign w:val="center"/>
            <w:hideMark/>
          </w:tcPr>
          <w:p w14:paraId="381A315D"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Na</w:t>
            </w:r>
            <w:r w:rsidRPr="001C144F">
              <w:rPr>
                <w:sz w:val="28"/>
                <w:szCs w:val="28"/>
                <w:u w:color="000000"/>
                <w:vertAlign w:val="subscript"/>
                <w:lang w:val="kk-KZ" w:eastAsia="en-US"/>
              </w:rPr>
              <w:t>2</w:t>
            </w:r>
            <w:r w:rsidRPr="001C144F">
              <w:rPr>
                <w:sz w:val="28"/>
                <w:szCs w:val="28"/>
                <w:u w:color="000000"/>
                <w:lang w:val="kk-KZ" w:eastAsia="en-US"/>
              </w:rPr>
              <w:t>CO</w:t>
            </w:r>
            <w:r w:rsidRPr="001C144F">
              <w:rPr>
                <w:sz w:val="28"/>
                <w:szCs w:val="28"/>
                <w:u w:color="000000"/>
                <w:vertAlign w:val="subscript"/>
                <w:lang w:val="kk-KZ" w:eastAsia="en-US"/>
              </w:rPr>
              <w:t>3</w:t>
            </w:r>
          </w:p>
        </w:tc>
        <w:tc>
          <w:tcPr>
            <w:tcW w:w="3476" w:type="pct"/>
            <w:vAlign w:val="center"/>
            <w:hideMark/>
          </w:tcPr>
          <w:p w14:paraId="5FE49905"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натрий карбонаты</w:t>
            </w:r>
          </w:p>
        </w:tc>
      </w:tr>
      <w:tr w:rsidR="001C144F" w:rsidRPr="001C144F" w14:paraId="5AA89321" w14:textId="77777777" w:rsidTr="007B52E0">
        <w:trPr>
          <w:trHeight w:val="390"/>
        </w:trPr>
        <w:tc>
          <w:tcPr>
            <w:tcW w:w="1524" w:type="pct"/>
            <w:noWrap/>
            <w:vAlign w:val="bottom"/>
            <w:hideMark/>
          </w:tcPr>
          <w:p w14:paraId="2DB02D00"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Na</w:t>
            </w:r>
            <w:r w:rsidRPr="001C144F">
              <w:rPr>
                <w:sz w:val="28"/>
                <w:szCs w:val="28"/>
                <w:u w:color="000000"/>
                <w:vertAlign w:val="subscript"/>
                <w:lang w:val="kk-KZ" w:eastAsia="en-US"/>
              </w:rPr>
              <w:t>2</w:t>
            </w:r>
            <w:r w:rsidRPr="001C144F">
              <w:rPr>
                <w:sz w:val="28"/>
                <w:szCs w:val="28"/>
                <w:u w:color="000000"/>
                <w:lang w:val="kk-KZ" w:eastAsia="en-US"/>
              </w:rPr>
              <w:t>SO</w:t>
            </w:r>
            <w:r w:rsidRPr="001C144F">
              <w:rPr>
                <w:sz w:val="28"/>
                <w:szCs w:val="28"/>
                <w:u w:color="000000"/>
                <w:vertAlign w:val="subscript"/>
                <w:lang w:val="kk-KZ" w:eastAsia="en-US"/>
              </w:rPr>
              <w:t>4</w:t>
            </w:r>
          </w:p>
        </w:tc>
        <w:tc>
          <w:tcPr>
            <w:tcW w:w="3476" w:type="pct"/>
            <w:vAlign w:val="center"/>
            <w:hideMark/>
          </w:tcPr>
          <w:p w14:paraId="5ABB3336"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натрий сульфаты</w:t>
            </w:r>
          </w:p>
        </w:tc>
      </w:tr>
      <w:tr w:rsidR="001C144F" w:rsidRPr="001C144F" w14:paraId="14218613" w14:textId="77777777" w:rsidTr="007B52E0">
        <w:trPr>
          <w:trHeight w:val="375"/>
        </w:trPr>
        <w:tc>
          <w:tcPr>
            <w:tcW w:w="1524" w:type="pct"/>
            <w:vAlign w:val="center"/>
            <w:hideMark/>
          </w:tcPr>
          <w:p w14:paraId="10214424"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NO</w:t>
            </w:r>
            <w:r w:rsidRPr="001C144F">
              <w:rPr>
                <w:sz w:val="28"/>
                <w:szCs w:val="28"/>
                <w:u w:color="000000"/>
                <w:vertAlign w:val="subscript"/>
                <w:lang w:val="kk-KZ" w:eastAsia="en-US"/>
              </w:rPr>
              <w:t>2</w:t>
            </w:r>
          </w:p>
        </w:tc>
        <w:tc>
          <w:tcPr>
            <w:tcW w:w="3476" w:type="pct"/>
            <w:vAlign w:val="center"/>
            <w:hideMark/>
          </w:tcPr>
          <w:p w14:paraId="673FC2D0"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азот қостотығы</w:t>
            </w:r>
          </w:p>
        </w:tc>
      </w:tr>
      <w:tr w:rsidR="001C144F" w:rsidRPr="007218E5" w14:paraId="61CA12A8" w14:textId="77777777" w:rsidTr="007B52E0">
        <w:trPr>
          <w:trHeight w:val="690"/>
        </w:trPr>
        <w:tc>
          <w:tcPr>
            <w:tcW w:w="1524" w:type="pct"/>
            <w:vAlign w:val="center"/>
            <w:hideMark/>
          </w:tcPr>
          <w:p w14:paraId="65213894"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NO</w:t>
            </w:r>
            <w:r w:rsidRPr="001C144F">
              <w:rPr>
                <w:sz w:val="28"/>
                <w:szCs w:val="28"/>
                <w:u w:color="000000"/>
                <w:vertAlign w:val="subscript"/>
                <w:lang w:val="kk-KZ" w:eastAsia="en-US"/>
              </w:rPr>
              <w:t>x</w:t>
            </w:r>
          </w:p>
        </w:tc>
        <w:tc>
          <w:tcPr>
            <w:tcW w:w="3476" w:type="pct"/>
            <w:vAlign w:val="center"/>
            <w:hideMark/>
          </w:tcPr>
          <w:p w14:paraId="46847004"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азот оксиді (NO) мен азот диоксидінің (NO</w:t>
            </w:r>
            <w:r w:rsidRPr="001C144F">
              <w:rPr>
                <w:sz w:val="28"/>
                <w:szCs w:val="28"/>
                <w:u w:color="000000"/>
                <w:vertAlign w:val="subscript"/>
                <w:lang w:val="kk-KZ" w:eastAsia="en-US"/>
              </w:rPr>
              <w:t>2</w:t>
            </w:r>
            <w:r w:rsidRPr="001C144F">
              <w:rPr>
                <w:sz w:val="28"/>
                <w:szCs w:val="28"/>
                <w:u w:color="000000"/>
                <w:lang w:val="kk-KZ" w:eastAsia="en-US"/>
              </w:rPr>
              <w:t>) NO</w:t>
            </w:r>
            <w:r w:rsidRPr="001C144F">
              <w:rPr>
                <w:sz w:val="28"/>
                <w:szCs w:val="28"/>
                <w:u w:color="000000"/>
                <w:vertAlign w:val="subscript"/>
                <w:lang w:val="kk-KZ" w:eastAsia="en-US"/>
              </w:rPr>
              <w:t xml:space="preserve">2 </w:t>
            </w:r>
            <w:r w:rsidRPr="001C144F">
              <w:rPr>
                <w:sz w:val="28"/>
                <w:szCs w:val="28"/>
                <w:u w:color="000000"/>
                <w:lang w:val="kk-KZ" w:eastAsia="en-US"/>
              </w:rPr>
              <w:t xml:space="preserve">түрінде берілген қоспасы </w:t>
            </w:r>
          </w:p>
        </w:tc>
      </w:tr>
      <w:tr w:rsidR="001C144F" w:rsidRPr="001C144F" w14:paraId="6955F70C" w14:textId="77777777" w:rsidTr="007B52E0">
        <w:trPr>
          <w:trHeight w:val="375"/>
        </w:trPr>
        <w:tc>
          <w:tcPr>
            <w:tcW w:w="1524" w:type="pct"/>
            <w:vAlign w:val="center"/>
            <w:hideMark/>
          </w:tcPr>
          <w:p w14:paraId="203AA2A1"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SiO</w:t>
            </w:r>
            <w:r w:rsidRPr="001C144F">
              <w:rPr>
                <w:sz w:val="28"/>
                <w:szCs w:val="28"/>
                <w:u w:color="000000"/>
                <w:vertAlign w:val="subscript"/>
                <w:lang w:val="kk-KZ" w:eastAsia="en-US"/>
              </w:rPr>
              <w:t>2</w:t>
            </w:r>
          </w:p>
        </w:tc>
        <w:tc>
          <w:tcPr>
            <w:tcW w:w="3476" w:type="pct"/>
            <w:vAlign w:val="center"/>
            <w:hideMark/>
          </w:tcPr>
          <w:p w14:paraId="047DCE0A"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кремний қостотығы, кремний оксиді</w:t>
            </w:r>
          </w:p>
        </w:tc>
      </w:tr>
      <w:tr w:rsidR="001C144F" w:rsidRPr="001C144F" w14:paraId="5335C848" w14:textId="77777777" w:rsidTr="007B52E0">
        <w:trPr>
          <w:trHeight w:val="375"/>
        </w:trPr>
        <w:tc>
          <w:tcPr>
            <w:tcW w:w="1524" w:type="pct"/>
            <w:vAlign w:val="center"/>
            <w:hideMark/>
          </w:tcPr>
          <w:p w14:paraId="21F38803"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SO</w:t>
            </w:r>
            <w:r w:rsidRPr="001C144F">
              <w:rPr>
                <w:sz w:val="28"/>
                <w:szCs w:val="28"/>
                <w:u w:color="000000"/>
                <w:vertAlign w:val="subscript"/>
                <w:lang w:val="kk-KZ" w:eastAsia="en-US"/>
              </w:rPr>
              <w:t>2</w:t>
            </w:r>
          </w:p>
        </w:tc>
        <w:tc>
          <w:tcPr>
            <w:tcW w:w="3476" w:type="pct"/>
            <w:vAlign w:val="center"/>
            <w:hideMark/>
          </w:tcPr>
          <w:p w14:paraId="16B5B036"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күкірт қостотығы</w:t>
            </w:r>
          </w:p>
        </w:tc>
      </w:tr>
      <w:tr w:rsidR="001C144F" w:rsidRPr="001C144F" w14:paraId="09A3C6C2" w14:textId="77777777" w:rsidTr="007B52E0">
        <w:trPr>
          <w:trHeight w:val="375"/>
        </w:trPr>
        <w:tc>
          <w:tcPr>
            <w:tcW w:w="1524" w:type="pct"/>
            <w:vAlign w:val="center"/>
            <w:hideMark/>
          </w:tcPr>
          <w:p w14:paraId="515142A1"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SO</w:t>
            </w:r>
            <w:r w:rsidRPr="001C144F">
              <w:rPr>
                <w:sz w:val="28"/>
                <w:szCs w:val="28"/>
                <w:u w:color="000000"/>
                <w:vertAlign w:val="subscript"/>
                <w:lang w:val="kk-KZ" w:eastAsia="en-US"/>
              </w:rPr>
              <w:t>3</w:t>
            </w:r>
          </w:p>
        </w:tc>
        <w:tc>
          <w:tcPr>
            <w:tcW w:w="3476" w:type="pct"/>
            <w:vAlign w:val="center"/>
            <w:hideMark/>
          </w:tcPr>
          <w:p w14:paraId="3575F77A"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күкірттің үш тотығы</w:t>
            </w:r>
          </w:p>
        </w:tc>
      </w:tr>
      <w:tr w:rsidR="001C144F" w:rsidRPr="001C144F" w14:paraId="65D1E8EC" w14:textId="77777777" w:rsidTr="007B52E0">
        <w:trPr>
          <w:trHeight w:val="375"/>
        </w:trPr>
        <w:tc>
          <w:tcPr>
            <w:tcW w:w="1524" w:type="pct"/>
            <w:vAlign w:val="center"/>
            <w:hideMark/>
          </w:tcPr>
          <w:p w14:paraId="6B0CC63C"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SO</w:t>
            </w:r>
            <w:r w:rsidRPr="001C144F">
              <w:rPr>
                <w:sz w:val="28"/>
                <w:szCs w:val="28"/>
                <w:u w:color="000000"/>
                <w:vertAlign w:val="subscript"/>
                <w:lang w:val="kk-KZ" w:eastAsia="en-US"/>
              </w:rPr>
              <w:t>x</w:t>
            </w:r>
          </w:p>
        </w:tc>
        <w:tc>
          <w:tcPr>
            <w:tcW w:w="3476" w:type="pct"/>
            <w:vAlign w:val="center"/>
            <w:hideMark/>
          </w:tcPr>
          <w:p w14:paraId="641DC9C1"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күкірт оксидтері - SO</w:t>
            </w:r>
            <w:r w:rsidRPr="001C144F">
              <w:rPr>
                <w:sz w:val="28"/>
                <w:szCs w:val="28"/>
                <w:u w:color="000000"/>
                <w:vertAlign w:val="subscript"/>
                <w:lang w:val="kk-KZ" w:eastAsia="en-US"/>
              </w:rPr>
              <w:t>2</w:t>
            </w:r>
            <w:r w:rsidRPr="001C144F">
              <w:rPr>
                <w:sz w:val="28"/>
                <w:szCs w:val="28"/>
                <w:u w:color="000000"/>
                <w:lang w:val="kk-KZ" w:eastAsia="en-US"/>
              </w:rPr>
              <w:t xml:space="preserve"> и SO</w:t>
            </w:r>
            <w:r w:rsidRPr="001C144F">
              <w:rPr>
                <w:sz w:val="28"/>
                <w:szCs w:val="28"/>
                <w:u w:color="000000"/>
                <w:vertAlign w:val="subscript"/>
                <w:lang w:val="kk-KZ" w:eastAsia="en-US"/>
              </w:rPr>
              <w:t>3</w:t>
            </w:r>
          </w:p>
        </w:tc>
      </w:tr>
      <w:tr w:rsidR="001C144F" w:rsidRPr="001C144F" w14:paraId="182E237A" w14:textId="77777777" w:rsidTr="007B52E0">
        <w:trPr>
          <w:trHeight w:val="375"/>
        </w:trPr>
        <w:tc>
          <w:tcPr>
            <w:tcW w:w="1524" w:type="pct"/>
            <w:vAlign w:val="center"/>
            <w:hideMark/>
          </w:tcPr>
          <w:p w14:paraId="40E19095"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ZnO</w:t>
            </w:r>
          </w:p>
        </w:tc>
        <w:tc>
          <w:tcPr>
            <w:tcW w:w="3476" w:type="pct"/>
            <w:vAlign w:val="center"/>
            <w:hideMark/>
          </w:tcPr>
          <w:p w14:paraId="28747EB8" w14:textId="77777777" w:rsidR="001C144F" w:rsidRPr="001C144F" w:rsidRDefault="001C144F" w:rsidP="001C144F">
            <w:pPr>
              <w:jc w:val="both"/>
              <w:rPr>
                <w:szCs w:val="28"/>
                <w:u w:color="000000"/>
                <w:lang w:val="kk-KZ" w:eastAsia="en-US"/>
              </w:rPr>
            </w:pPr>
            <w:r w:rsidRPr="001C144F">
              <w:rPr>
                <w:sz w:val="28"/>
                <w:szCs w:val="28"/>
                <w:u w:color="000000"/>
                <w:lang w:val="kk-KZ" w:eastAsia="en-US"/>
              </w:rPr>
              <w:t>мырыш оксиді</w:t>
            </w:r>
          </w:p>
        </w:tc>
      </w:tr>
    </w:tbl>
    <w:p w14:paraId="3D13AF80" w14:textId="77777777" w:rsidR="001C144F" w:rsidRPr="001C144F" w:rsidRDefault="001C144F" w:rsidP="001C144F">
      <w:pPr>
        <w:ind w:left="283"/>
        <w:jc w:val="both"/>
        <w:rPr>
          <w:rFonts w:eastAsia="Arial Unicode MS" w:cs="Calibri"/>
          <w:sz w:val="28"/>
          <w:szCs w:val="22"/>
          <w:u w:color="000000"/>
          <w:lang w:val="kk-KZ" w:eastAsia="en-US"/>
        </w:rPr>
      </w:pPr>
    </w:p>
    <w:p w14:paraId="37409379" w14:textId="77777777" w:rsidR="001C144F" w:rsidRPr="001C144F" w:rsidRDefault="001C144F" w:rsidP="001C144F">
      <w:pPr>
        <w:jc w:val="center"/>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Өлшем бірліктері</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35"/>
        <w:gridCol w:w="2758"/>
        <w:gridCol w:w="2631"/>
        <w:gridCol w:w="2907"/>
      </w:tblGrid>
      <w:tr w:rsidR="001C144F" w:rsidRPr="001C144F" w14:paraId="7070375E" w14:textId="77777777" w:rsidTr="007B52E0">
        <w:trPr>
          <w:trHeight w:val="20"/>
          <w:jc w:val="center"/>
        </w:trPr>
        <w:tc>
          <w:tcPr>
            <w:tcW w:w="693" w:type="pct"/>
            <w:vAlign w:val="center"/>
          </w:tcPr>
          <w:p w14:paraId="436657DB" w14:textId="77777777" w:rsidR="001C144F" w:rsidRPr="001C144F" w:rsidRDefault="001C144F" w:rsidP="001C144F">
            <w:pPr>
              <w:jc w:val="center"/>
              <w:rPr>
                <w:rFonts w:eastAsia="Calibri"/>
                <w:b/>
                <w:bCs/>
                <w:sz w:val="28"/>
                <w:szCs w:val="28"/>
                <w:lang w:val="kk-KZ" w:eastAsia="en-US"/>
              </w:rPr>
            </w:pPr>
            <w:r w:rsidRPr="001C144F">
              <w:rPr>
                <w:rFonts w:eastAsia="Calibri"/>
                <w:b/>
                <w:bCs/>
                <w:sz w:val="28"/>
                <w:szCs w:val="28"/>
                <w:lang w:val="kk-KZ" w:eastAsia="en-US"/>
              </w:rPr>
              <w:t>Өлшем бірлігінің символы</w:t>
            </w:r>
          </w:p>
        </w:tc>
        <w:tc>
          <w:tcPr>
            <w:tcW w:w="1432" w:type="pct"/>
            <w:vAlign w:val="center"/>
          </w:tcPr>
          <w:p w14:paraId="484550AA" w14:textId="77777777" w:rsidR="001C144F" w:rsidRPr="001C144F" w:rsidRDefault="001C144F" w:rsidP="001C144F">
            <w:pPr>
              <w:jc w:val="center"/>
              <w:rPr>
                <w:rFonts w:eastAsia="Calibri"/>
                <w:b/>
                <w:bCs/>
                <w:sz w:val="28"/>
                <w:szCs w:val="28"/>
                <w:lang w:val="kk-KZ" w:eastAsia="en-US"/>
              </w:rPr>
            </w:pPr>
            <w:r w:rsidRPr="001C144F">
              <w:rPr>
                <w:rFonts w:eastAsia="Calibri"/>
                <w:b/>
                <w:bCs/>
                <w:sz w:val="28"/>
                <w:szCs w:val="28"/>
                <w:lang w:val="kk-KZ" w:eastAsia="en-US"/>
              </w:rPr>
              <w:t>Өлшем бірліктерінің атауы</w:t>
            </w:r>
          </w:p>
        </w:tc>
        <w:tc>
          <w:tcPr>
            <w:tcW w:w="1366" w:type="pct"/>
            <w:vAlign w:val="center"/>
          </w:tcPr>
          <w:p w14:paraId="26345703" w14:textId="77777777" w:rsidR="001C144F" w:rsidRPr="001C144F" w:rsidRDefault="001C144F" w:rsidP="001C144F">
            <w:pPr>
              <w:jc w:val="center"/>
              <w:rPr>
                <w:rFonts w:eastAsia="Calibri"/>
                <w:b/>
                <w:bCs/>
                <w:sz w:val="28"/>
                <w:szCs w:val="28"/>
                <w:lang w:val="kk-KZ" w:eastAsia="en-US"/>
              </w:rPr>
            </w:pPr>
            <w:r w:rsidRPr="001C144F">
              <w:rPr>
                <w:rFonts w:eastAsia="Calibri"/>
                <w:b/>
                <w:bCs/>
                <w:sz w:val="28"/>
                <w:szCs w:val="28"/>
                <w:lang w:val="kk-KZ" w:eastAsia="en-US"/>
              </w:rPr>
              <w:t>Өлшем атауы (өлшем символы)</w:t>
            </w:r>
          </w:p>
        </w:tc>
        <w:tc>
          <w:tcPr>
            <w:tcW w:w="1510" w:type="pct"/>
            <w:vAlign w:val="center"/>
          </w:tcPr>
          <w:p w14:paraId="40FACBFB" w14:textId="77777777" w:rsidR="001C144F" w:rsidRPr="001C144F" w:rsidRDefault="001C144F" w:rsidP="001C144F">
            <w:pPr>
              <w:jc w:val="center"/>
              <w:rPr>
                <w:rFonts w:eastAsia="Calibri"/>
                <w:b/>
                <w:bCs/>
                <w:sz w:val="28"/>
                <w:szCs w:val="28"/>
                <w:lang w:val="kk-KZ" w:eastAsia="en-US"/>
              </w:rPr>
            </w:pPr>
            <w:r w:rsidRPr="001C144F">
              <w:rPr>
                <w:rFonts w:eastAsia="Calibri"/>
                <w:b/>
                <w:bCs/>
                <w:sz w:val="28"/>
                <w:szCs w:val="28"/>
                <w:lang w:val="kk-KZ" w:eastAsia="en-US"/>
              </w:rPr>
              <w:t>Түрлендіру және түсініктемелер</w:t>
            </w:r>
          </w:p>
        </w:tc>
      </w:tr>
    </w:tbl>
    <w:p w14:paraId="1C091387" w14:textId="77777777" w:rsidR="001C144F" w:rsidRPr="001C144F" w:rsidRDefault="001C144F" w:rsidP="001C144F">
      <w:pPr>
        <w:ind w:firstLine="709"/>
        <w:jc w:val="both"/>
        <w:rPr>
          <w:rFonts w:eastAsia="Arial Unicode MS" w:cs="Calibri"/>
          <w:color w:val="000000"/>
          <w:sz w:val="2"/>
          <w:szCs w:val="2"/>
          <w:u w:color="000000"/>
          <w:lang w:val="kk-KZ"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35"/>
        <w:gridCol w:w="2758"/>
        <w:gridCol w:w="2631"/>
        <w:gridCol w:w="2907"/>
      </w:tblGrid>
      <w:tr w:rsidR="001C144F" w:rsidRPr="001C144F" w14:paraId="5340B19C" w14:textId="77777777" w:rsidTr="007B52E0">
        <w:trPr>
          <w:trHeight w:val="20"/>
          <w:jc w:val="center"/>
        </w:trPr>
        <w:tc>
          <w:tcPr>
            <w:tcW w:w="693" w:type="pct"/>
            <w:vAlign w:val="center"/>
          </w:tcPr>
          <w:p w14:paraId="233ED79E"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бар</w:t>
            </w:r>
          </w:p>
        </w:tc>
        <w:tc>
          <w:tcPr>
            <w:tcW w:w="1432" w:type="pct"/>
            <w:vAlign w:val="center"/>
          </w:tcPr>
          <w:p w14:paraId="3CE29D5E"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бар</w:t>
            </w:r>
          </w:p>
        </w:tc>
        <w:tc>
          <w:tcPr>
            <w:tcW w:w="1366" w:type="pct"/>
            <w:vAlign w:val="center"/>
          </w:tcPr>
          <w:p w14:paraId="5CBBF83D"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Қысым (Д)</w:t>
            </w:r>
          </w:p>
        </w:tc>
        <w:tc>
          <w:tcPr>
            <w:tcW w:w="1509" w:type="pct"/>
            <w:vAlign w:val="center"/>
          </w:tcPr>
          <w:p w14:paraId="322F14E0"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1.013 бар = 100 кПа = 1 атм</w:t>
            </w:r>
          </w:p>
        </w:tc>
      </w:tr>
      <w:tr w:rsidR="001C144F" w:rsidRPr="001C144F" w14:paraId="1CF829C4" w14:textId="77777777" w:rsidTr="007B52E0">
        <w:trPr>
          <w:trHeight w:val="20"/>
          <w:jc w:val="center"/>
        </w:trPr>
        <w:tc>
          <w:tcPr>
            <w:tcW w:w="693" w:type="pct"/>
            <w:vAlign w:val="center"/>
          </w:tcPr>
          <w:p w14:paraId="73EA9E83"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°C</w:t>
            </w:r>
          </w:p>
        </w:tc>
        <w:tc>
          <w:tcPr>
            <w:tcW w:w="1432" w:type="pct"/>
            <w:vAlign w:val="center"/>
          </w:tcPr>
          <w:p w14:paraId="0ACFF690"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Цельсий градусы</w:t>
            </w:r>
          </w:p>
        </w:tc>
        <w:tc>
          <w:tcPr>
            <w:tcW w:w="1366" w:type="pct"/>
            <w:vAlign w:val="center"/>
          </w:tcPr>
          <w:p w14:paraId="6732A63C"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Температура (T)</w:t>
            </w:r>
          </w:p>
          <w:p w14:paraId="1D204748"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Температура айырмасы (РT)</w:t>
            </w:r>
          </w:p>
        </w:tc>
        <w:tc>
          <w:tcPr>
            <w:tcW w:w="1509" w:type="pct"/>
            <w:vAlign w:val="center"/>
          </w:tcPr>
          <w:p w14:paraId="7A5B55D1" w14:textId="77777777" w:rsidR="001C144F" w:rsidRPr="001C144F" w:rsidRDefault="001C144F" w:rsidP="001C144F">
            <w:pPr>
              <w:jc w:val="center"/>
              <w:rPr>
                <w:rFonts w:eastAsia="Calibri"/>
                <w:sz w:val="28"/>
                <w:szCs w:val="28"/>
                <w:lang w:val="kk-KZ" w:eastAsia="en-US"/>
              </w:rPr>
            </w:pPr>
          </w:p>
        </w:tc>
      </w:tr>
      <w:tr w:rsidR="001C144F" w:rsidRPr="001C144F" w14:paraId="25FD5DC6" w14:textId="77777777" w:rsidTr="007B52E0">
        <w:trPr>
          <w:trHeight w:val="20"/>
          <w:jc w:val="center"/>
        </w:trPr>
        <w:tc>
          <w:tcPr>
            <w:tcW w:w="693" w:type="pct"/>
            <w:vAlign w:val="center"/>
          </w:tcPr>
          <w:p w14:paraId="7766FAF9"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г</w:t>
            </w:r>
          </w:p>
        </w:tc>
        <w:tc>
          <w:tcPr>
            <w:tcW w:w="1432" w:type="pct"/>
            <w:vAlign w:val="center"/>
          </w:tcPr>
          <w:p w14:paraId="44B71A31"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грамм</w:t>
            </w:r>
          </w:p>
        </w:tc>
        <w:tc>
          <w:tcPr>
            <w:tcW w:w="1366" w:type="pct"/>
            <w:vAlign w:val="center"/>
          </w:tcPr>
          <w:p w14:paraId="3F74ADD5"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Масса</w:t>
            </w:r>
          </w:p>
        </w:tc>
        <w:tc>
          <w:tcPr>
            <w:tcW w:w="1509" w:type="pct"/>
            <w:vAlign w:val="center"/>
          </w:tcPr>
          <w:p w14:paraId="7A3D8AA9" w14:textId="77777777" w:rsidR="001C144F" w:rsidRPr="001C144F" w:rsidRDefault="001C144F" w:rsidP="001C144F">
            <w:pPr>
              <w:jc w:val="center"/>
              <w:rPr>
                <w:rFonts w:eastAsia="Calibri"/>
                <w:sz w:val="28"/>
                <w:szCs w:val="28"/>
                <w:lang w:val="kk-KZ" w:eastAsia="en-US"/>
              </w:rPr>
            </w:pPr>
          </w:p>
        </w:tc>
      </w:tr>
      <w:tr w:rsidR="001C144F" w:rsidRPr="001C144F" w14:paraId="09F5EAC6" w14:textId="77777777" w:rsidTr="007B52E0">
        <w:trPr>
          <w:trHeight w:val="20"/>
          <w:jc w:val="center"/>
        </w:trPr>
        <w:tc>
          <w:tcPr>
            <w:tcW w:w="693" w:type="pct"/>
            <w:vAlign w:val="center"/>
          </w:tcPr>
          <w:p w14:paraId="04032975"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сағ</w:t>
            </w:r>
          </w:p>
        </w:tc>
        <w:tc>
          <w:tcPr>
            <w:tcW w:w="1432" w:type="pct"/>
            <w:vAlign w:val="center"/>
          </w:tcPr>
          <w:p w14:paraId="085A2DA5"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сағат</w:t>
            </w:r>
          </w:p>
        </w:tc>
        <w:tc>
          <w:tcPr>
            <w:tcW w:w="1366" w:type="pct"/>
            <w:vAlign w:val="center"/>
          </w:tcPr>
          <w:p w14:paraId="0695D901"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Уақыт</w:t>
            </w:r>
          </w:p>
        </w:tc>
        <w:tc>
          <w:tcPr>
            <w:tcW w:w="1509" w:type="pct"/>
            <w:vAlign w:val="center"/>
          </w:tcPr>
          <w:p w14:paraId="3DB2A878" w14:textId="77777777" w:rsidR="001C144F" w:rsidRPr="001C144F" w:rsidRDefault="001C144F" w:rsidP="001C144F">
            <w:pPr>
              <w:jc w:val="center"/>
              <w:rPr>
                <w:rFonts w:eastAsia="Calibri"/>
                <w:sz w:val="28"/>
                <w:szCs w:val="28"/>
                <w:lang w:val="kk-KZ" w:eastAsia="en-US"/>
              </w:rPr>
            </w:pPr>
          </w:p>
        </w:tc>
      </w:tr>
      <w:tr w:rsidR="001C144F" w:rsidRPr="001C144F" w14:paraId="2C23FE1D" w14:textId="77777777" w:rsidTr="007B52E0">
        <w:trPr>
          <w:trHeight w:val="20"/>
          <w:jc w:val="center"/>
        </w:trPr>
        <w:tc>
          <w:tcPr>
            <w:tcW w:w="693" w:type="pct"/>
            <w:vAlign w:val="center"/>
          </w:tcPr>
          <w:p w14:paraId="3A3C65FA"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K</w:t>
            </w:r>
          </w:p>
        </w:tc>
        <w:tc>
          <w:tcPr>
            <w:tcW w:w="1432" w:type="pct"/>
            <w:vAlign w:val="center"/>
          </w:tcPr>
          <w:p w14:paraId="3A20FC91"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Келвин</w:t>
            </w:r>
          </w:p>
        </w:tc>
        <w:tc>
          <w:tcPr>
            <w:tcW w:w="1366" w:type="pct"/>
            <w:vAlign w:val="center"/>
          </w:tcPr>
          <w:p w14:paraId="1E860ADD"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Температура (T) Температура айырмасы (AT)</w:t>
            </w:r>
          </w:p>
        </w:tc>
        <w:tc>
          <w:tcPr>
            <w:tcW w:w="1509" w:type="pct"/>
            <w:vAlign w:val="center"/>
          </w:tcPr>
          <w:p w14:paraId="175B7F01"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0 °C = 273,15 K</w:t>
            </w:r>
          </w:p>
        </w:tc>
      </w:tr>
      <w:tr w:rsidR="001C144F" w:rsidRPr="001C144F" w14:paraId="44D4313E" w14:textId="77777777" w:rsidTr="007B52E0">
        <w:trPr>
          <w:trHeight w:val="20"/>
          <w:jc w:val="center"/>
        </w:trPr>
        <w:tc>
          <w:tcPr>
            <w:tcW w:w="693" w:type="pct"/>
            <w:vAlign w:val="center"/>
          </w:tcPr>
          <w:p w14:paraId="7BD87393"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кг</w:t>
            </w:r>
          </w:p>
        </w:tc>
        <w:tc>
          <w:tcPr>
            <w:tcW w:w="1432" w:type="pct"/>
            <w:vAlign w:val="center"/>
          </w:tcPr>
          <w:p w14:paraId="39D6D4D3"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килограмм</w:t>
            </w:r>
          </w:p>
        </w:tc>
        <w:tc>
          <w:tcPr>
            <w:tcW w:w="1366" w:type="pct"/>
            <w:vAlign w:val="center"/>
          </w:tcPr>
          <w:p w14:paraId="01AF7766"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Масса</w:t>
            </w:r>
          </w:p>
        </w:tc>
        <w:tc>
          <w:tcPr>
            <w:tcW w:w="1509" w:type="pct"/>
            <w:vAlign w:val="center"/>
          </w:tcPr>
          <w:p w14:paraId="4384483D" w14:textId="77777777" w:rsidR="001C144F" w:rsidRPr="001C144F" w:rsidRDefault="001C144F" w:rsidP="001C144F">
            <w:pPr>
              <w:jc w:val="center"/>
              <w:rPr>
                <w:rFonts w:eastAsia="Calibri"/>
                <w:sz w:val="28"/>
                <w:szCs w:val="28"/>
                <w:lang w:val="kk-KZ" w:eastAsia="en-US"/>
              </w:rPr>
            </w:pPr>
          </w:p>
        </w:tc>
      </w:tr>
      <w:tr w:rsidR="001C144F" w:rsidRPr="001C144F" w14:paraId="147B7D33" w14:textId="77777777" w:rsidTr="007B52E0">
        <w:trPr>
          <w:trHeight w:val="20"/>
          <w:jc w:val="center"/>
        </w:trPr>
        <w:tc>
          <w:tcPr>
            <w:tcW w:w="693" w:type="pct"/>
            <w:vAlign w:val="center"/>
          </w:tcPr>
          <w:p w14:paraId="1B71E347"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кДж</w:t>
            </w:r>
          </w:p>
        </w:tc>
        <w:tc>
          <w:tcPr>
            <w:tcW w:w="1432" w:type="pct"/>
            <w:vAlign w:val="center"/>
          </w:tcPr>
          <w:p w14:paraId="7B28E6C4"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килоджоуль</w:t>
            </w:r>
          </w:p>
        </w:tc>
        <w:tc>
          <w:tcPr>
            <w:tcW w:w="1366" w:type="pct"/>
            <w:vAlign w:val="center"/>
          </w:tcPr>
          <w:p w14:paraId="6B29F472"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Энергия</w:t>
            </w:r>
          </w:p>
        </w:tc>
        <w:tc>
          <w:tcPr>
            <w:tcW w:w="1509" w:type="pct"/>
            <w:vAlign w:val="center"/>
          </w:tcPr>
          <w:p w14:paraId="4393B45F" w14:textId="77777777" w:rsidR="001C144F" w:rsidRPr="001C144F" w:rsidRDefault="001C144F" w:rsidP="001C144F">
            <w:pPr>
              <w:jc w:val="center"/>
              <w:rPr>
                <w:rFonts w:eastAsia="Calibri"/>
                <w:sz w:val="28"/>
                <w:szCs w:val="28"/>
                <w:lang w:val="kk-KZ" w:eastAsia="en-US"/>
              </w:rPr>
            </w:pPr>
          </w:p>
        </w:tc>
      </w:tr>
      <w:tr w:rsidR="001C144F" w:rsidRPr="001C144F" w14:paraId="43E60083" w14:textId="77777777" w:rsidTr="007B52E0">
        <w:trPr>
          <w:trHeight w:val="20"/>
          <w:jc w:val="center"/>
        </w:trPr>
        <w:tc>
          <w:tcPr>
            <w:tcW w:w="693" w:type="pct"/>
            <w:vAlign w:val="center"/>
          </w:tcPr>
          <w:p w14:paraId="607EDB73"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кПа</w:t>
            </w:r>
          </w:p>
        </w:tc>
        <w:tc>
          <w:tcPr>
            <w:tcW w:w="1432" w:type="pct"/>
            <w:vAlign w:val="center"/>
          </w:tcPr>
          <w:p w14:paraId="7DB5C761"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килопаскаль</w:t>
            </w:r>
          </w:p>
        </w:tc>
        <w:tc>
          <w:tcPr>
            <w:tcW w:w="1366" w:type="pct"/>
            <w:vAlign w:val="center"/>
          </w:tcPr>
          <w:p w14:paraId="41AED710"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Қысым</w:t>
            </w:r>
          </w:p>
        </w:tc>
        <w:tc>
          <w:tcPr>
            <w:tcW w:w="1509" w:type="pct"/>
            <w:vAlign w:val="center"/>
          </w:tcPr>
          <w:p w14:paraId="6B7D6058" w14:textId="77777777" w:rsidR="001C144F" w:rsidRPr="001C144F" w:rsidRDefault="001C144F" w:rsidP="001C144F">
            <w:pPr>
              <w:jc w:val="center"/>
              <w:rPr>
                <w:rFonts w:eastAsia="Calibri"/>
                <w:sz w:val="28"/>
                <w:szCs w:val="28"/>
                <w:lang w:val="kk-KZ" w:eastAsia="en-US"/>
              </w:rPr>
            </w:pPr>
          </w:p>
        </w:tc>
      </w:tr>
      <w:tr w:rsidR="001C144F" w:rsidRPr="001C144F" w14:paraId="48E64D08" w14:textId="77777777" w:rsidTr="007B52E0">
        <w:trPr>
          <w:trHeight w:val="20"/>
          <w:jc w:val="center"/>
        </w:trPr>
        <w:tc>
          <w:tcPr>
            <w:tcW w:w="693" w:type="pct"/>
            <w:vAlign w:val="center"/>
          </w:tcPr>
          <w:p w14:paraId="69AE74D5"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кВт ч</w:t>
            </w:r>
          </w:p>
        </w:tc>
        <w:tc>
          <w:tcPr>
            <w:tcW w:w="1432" w:type="pct"/>
            <w:vAlign w:val="center"/>
          </w:tcPr>
          <w:p w14:paraId="64C50803"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киловатт-сағат</w:t>
            </w:r>
          </w:p>
        </w:tc>
        <w:tc>
          <w:tcPr>
            <w:tcW w:w="1366" w:type="pct"/>
            <w:vAlign w:val="center"/>
          </w:tcPr>
          <w:p w14:paraId="75D145DC"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Энергия</w:t>
            </w:r>
          </w:p>
        </w:tc>
        <w:tc>
          <w:tcPr>
            <w:tcW w:w="1509" w:type="pct"/>
            <w:vAlign w:val="center"/>
          </w:tcPr>
          <w:p w14:paraId="787202E7"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1 кВт сағ = 3 600 кДж</w:t>
            </w:r>
          </w:p>
        </w:tc>
      </w:tr>
      <w:tr w:rsidR="001C144F" w:rsidRPr="001C144F" w14:paraId="72E676EB" w14:textId="77777777" w:rsidTr="007B52E0">
        <w:trPr>
          <w:trHeight w:val="20"/>
          <w:jc w:val="center"/>
        </w:trPr>
        <w:tc>
          <w:tcPr>
            <w:tcW w:w="693" w:type="pct"/>
            <w:vAlign w:val="center"/>
          </w:tcPr>
          <w:p w14:paraId="46260226"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л</w:t>
            </w:r>
          </w:p>
        </w:tc>
        <w:tc>
          <w:tcPr>
            <w:tcW w:w="1432" w:type="pct"/>
            <w:vAlign w:val="center"/>
          </w:tcPr>
          <w:p w14:paraId="3B2D4844"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литр</w:t>
            </w:r>
          </w:p>
        </w:tc>
        <w:tc>
          <w:tcPr>
            <w:tcW w:w="1366" w:type="pct"/>
            <w:vAlign w:val="center"/>
          </w:tcPr>
          <w:p w14:paraId="533A3816"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Көлем</w:t>
            </w:r>
          </w:p>
        </w:tc>
        <w:tc>
          <w:tcPr>
            <w:tcW w:w="1509" w:type="pct"/>
            <w:vAlign w:val="center"/>
          </w:tcPr>
          <w:p w14:paraId="7B868698" w14:textId="77777777" w:rsidR="001C144F" w:rsidRPr="001C144F" w:rsidRDefault="001C144F" w:rsidP="001C144F">
            <w:pPr>
              <w:jc w:val="center"/>
              <w:rPr>
                <w:rFonts w:eastAsia="Calibri"/>
                <w:sz w:val="28"/>
                <w:szCs w:val="28"/>
                <w:lang w:val="kk-KZ" w:eastAsia="en-US"/>
              </w:rPr>
            </w:pPr>
          </w:p>
        </w:tc>
      </w:tr>
      <w:tr w:rsidR="001C144F" w:rsidRPr="001C144F" w14:paraId="68445BB0" w14:textId="77777777" w:rsidTr="007B52E0">
        <w:trPr>
          <w:trHeight w:val="20"/>
          <w:jc w:val="center"/>
        </w:trPr>
        <w:tc>
          <w:tcPr>
            <w:tcW w:w="693" w:type="pct"/>
            <w:vAlign w:val="center"/>
          </w:tcPr>
          <w:p w14:paraId="0E6CFF66"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м</w:t>
            </w:r>
          </w:p>
        </w:tc>
        <w:tc>
          <w:tcPr>
            <w:tcW w:w="1432" w:type="pct"/>
            <w:vAlign w:val="center"/>
          </w:tcPr>
          <w:p w14:paraId="068EA06F"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метр</w:t>
            </w:r>
          </w:p>
        </w:tc>
        <w:tc>
          <w:tcPr>
            <w:tcW w:w="1366" w:type="pct"/>
            <w:vAlign w:val="center"/>
          </w:tcPr>
          <w:p w14:paraId="28AD7487"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Ұзындық</w:t>
            </w:r>
          </w:p>
        </w:tc>
        <w:tc>
          <w:tcPr>
            <w:tcW w:w="1509" w:type="pct"/>
            <w:vAlign w:val="center"/>
          </w:tcPr>
          <w:p w14:paraId="215C2D58" w14:textId="77777777" w:rsidR="001C144F" w:rsidRPr="001C144F" w:rsidRDefault="001C144F" w:rsidP="001C144F">
            <w:pPr>
              <w:jc w:val="center"/>
              <w:rPr>
                <w:rFonts w:eastAsia="Calibri"/>
                <w:sz w:val="28"/>
                <w:szCs w:val="28"/>
                <w:lang w:val="kk-KZ" w:eastAsia="en-US"/>
              </w:rPr>
            </w:pPr>
          </w:p>
        </w:tc>
      </w:tr>
      <w:tr w:rsidR="001C144F" w:rsidRPr="001C144F" w14:paraId="76FA9E87" w14:textId="77777777" w:rsidTr="007B52E0">
        <w:trPr>
          <w:trHeight w:val="20"/>
          <w:jc w:val="center"/>
        </w:trPr>
        <w:tc>
          <w:tcPr>
            <w:tcW w:w="693" w:type="pct"/>
            <w:vAlign w:val="center"/>
          </w:tcPr>
          <w:p w14:paraId="217E5D29"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м</w:t>
            </w:r>
            <w:r w:rsidRPr="001C144F">
              <w:rPr>
                <w:rFonts w:eastAsia="Calibri"/>
                <w:sz w:val="28"/>
                <w:szCs w:val="28"/>
                <w:vertAlign w:val="superscript"/>
                <w:lang w:val="kk-KZ" w:eastAsia="en-US"/>
              </w:rPr>
              <w:t>2</w:t>
            </w:r>
          </w:p>
        </w:tc>
        <w:tc>
          <w:tcPr>
            <w:tcW w:w="1432" w:type="pct"/>
            <w:vAlign w:val="center"/>
          </w:tcPr>
          <w:p w14:paraId="07C8A8CB"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шаршы метр</w:t>
            </w:r>
          </w:p>
        </w:tc>
        <w:tc>
          <w:tcPr>
            <w:tcW w:w="1366" w:type="pct"/>
            <w:vAlign w:val="center"/>
          </w:tcPr>
          <w:p w14:paraId="38001E62"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Аудан</w:t>
            </w:r>
          </w:p>
        </w:tc>
        <w:tc>
          <w:tcPr>
            <w:tcW w:w="1509" w:type="pct"/>
            <w:vAlign w:val="center"/>
          </w:tcPr>
          <w:p w14:paraId="779A56A3" w14:textId="77777777" w:rsidR="001C144F" w:rsidRPr="001C144F" w:rsidRDefault="001C144F" w:rsidP="001C144F">
            <w:pPr>
              <w:jc w:val="center"/>
              <w:rPr>
                <w:rFonts w:eastAsia="Calibri"/>
                <w:sz w:val="28"/>
                <w:szCs w:val="28"/>
                <w:lang w:val="kk-KZ" w:eastAsia="en-US"/>
              </w:rPr>
            </w:pPr>
          </w:p>
        </w:tc>
      </w:tr>
      <w:tr w:rsidR="001C144F" w:rsidRPr="001C144F" w14:paraId="2C416EBB" w14:textId="77777777" w:rsidTr="007B52E0">
        <w:trPr>
          <w:trHeight w:val="20"/>
          <w:jc w:val="center"/>
        </w:trPr>
        <w:tc>
          <w:tcPr>
            <w:tcW w:w="693" w:type="pct"/>
            <w:vAlign w:val="center"/>
          </w:tcPr>
          <w:p w14:paraId="07A08FDE"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м</w:t>
            </w:r>
            <w:r w:rsidRPr="001C144F">
              <w:rPr>
                <w:rFonts w:eastAsia="Calibri"/>
                <w:sz w:val="28"/>
                <w:szCs w:val="28"/>
                <w:vertAlign w:val="superscript"/>
                <w:lang w:val="kk-KZ" w:eastAsia="en-US"/>
              </w:rPr>
              <w:t>3</w:t>
            </w:r>
          </w:p>
        </w:tc>
        <w:tc>
          <w:tcPr>
            <w:tcW w:w="1432" w:type="pct"/>
            <w:vAlign w:val="center"/>
          </w:tcPr>
          <w:p w14:paraId="35BBDDA3"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текше метр</w:t>
            </w:r>
          </w:p>
        </w:tc>
        <w:tc>
          <w:tcPr>
            <w:tcW w:w="1366" w:type="pct"/>
            <w:vAlign w:val="center"/>
          </w:tcPr>
          <w:p w14:paraId="03329394"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Көлем</w:t>
            </w:r>
          </w:p>
        </w:tc>
        <w:tc>
          <w:tcPr>
            <w:tcW w:w="1509" w:type="pct"/>
            <w:vAlign w:val="center"/>
          </w:tcPr>
          <w:p w14:paraId="465454AE" w14:textId="77777777" w:rsidR="001C144F" w:rsidRPr="001C144F" w:rsidRDefault="001C144F" w:rsidP="001C144F">
            <w:pPr>
              <w:jc w:val="center"/>
              <w:rPr>
                <w:rFonts w:eastAsia="Calibri"/>
                <w:sz w:val="28"/>
                <w:szCs w:val="28"/>
                <w:lang w:val="kk-KZ" w:eastAsia="en-US"/>
              </w:rPr>
            </w:pPr>
          </w:p>
        </w:tc>
      </w:tr>
      <w:tr w:rsidR="001C144F" w:rsidRPr="001C144F" w14:paraId="374D564C" w14:textId="77777777" w:rsidTr="007B52E0">
        <w:trPr>
          <w:trHeight w:val="20"/>
          <w:jc w:val="center"/>
        </w:trPr>
        <w:tc>
          <w:tcPr>
            <w:tcW w:w="693" w:type="pct"/>
            <w:vAlign w:val="center"/>
          </w:tcPr>
          <w:p w14:paraId="6541CC68"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lastRenderedPageBreak/>
              <w:t>мг</w:t>
            </w:r>
          </w:p>
        </w:tc>
        <w:tc>
          <w:tcPr>
            <w:tcW w:w="1432" w:type="pct"/>
            <w:vAlign w:val="center"/>
          </w:tcPr>
          <w:p w14:paraId="284B8EC5"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миллиграмм</w:t>
            </w:r>
          </w:p>
        </w:tc>
        <w:tc>
          <w:tcPr>
            <w:tcW w:w="1366" w:type="pct"/>
            <w:vAlign w:val="center"/>
          </w:tcPr>
          <w:p w14:paraId="75B0DF00"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Масса</w:t>
            </w:r>
          </w:p>
        </w:tc>
        <w:tc>
          <w:tcPr>
            <w:tcW w:w="1509" w:type="pct"/>
            <w:vAlign w:val="center"/>
          </w:tcPr>
          <w:p w14:paraId="1D67EF20"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 xml:space="preserve">1 мг = 10 </w:t>
            </w:r>
            <w:r w:rsidRPr="001C144F">
              <w:rPr>
                <w:rFonts w:eastAsia="Calibri"/>
                <w:sz w:val="28"/>
                <w:szCs w:val="28"/>
                <w:vertAlign w:val="superscript"/>
                <w:lang w:val="kk-KZ" w:eastAsia="en-US"/>
              </w:rPr>
              <w:t>-3</w:t>
            </w:r>
            <w:r w:rsidRPr="001C144F">
              <w:rPr>
                <w:rFonts w:eastAsia="Calibri"/>
                <w:sz w:val="28"/>
                <w:szCs w:val="28"/>
                <w:lang w:val="kk-KZ" w:eastAsia="en-US"/>
              </w:rPr>
              <w:t xml:space="preserve"> г</w:t>
            </w:r>
          </w:p>
        </w:tc>
      </w:tr>
      <w:tr w:rsidR="001C144F" w:rsidRPr="001C144F" w14:paraId="1646B1EA" w14:textId="77777777" w:rsidTr="007B52E0">
        <w:trPr>
          <w:trHeight w:val="20"/>
          <w:jc w:val="center"/>
        </w:trPr>
        <w:tc>
          <w:tcPr>
            <w:tcW w:w="693" w:type="pct"/>
            <w:vAlign w:val="center"/>
          </w:tcPr>
          <w:p w14:paraId="2CF479E0"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мм</w:t>
            </w:r>
          </w:p>
        </w:tc>
        <w:tc>
          <w:tcPr>
            <w:tcW w:w="1432" w:type="pct"/>
            <w:vAlign w:val="center"/>
          </w:tcPr>
          <w:p w14:paraId="39F45F2A"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миллиметр</w:t>
            </w:r>
          </w:p>
        </w:tc>
        <w:tc>
          <w:tcPr>
            <w:tcW w:w="1366" w:type="pct"/>
            <w:vAlign w:val="center"/>
          </w:tcPr>
          <w:p w14:paraId="6EF3B176" w14:textId="77777777" w:rsidR="001C144F" w:rsidRPr="001C144F" w:rsidRDefault="001C144F" w:rsidP="001C144F">
            <w:pPr>
              <w:jc w:val="center"/>
              <w:rPr>
                <w:rFonts w:eastAsia="Calibri"/>
                <w:sz w:val="28"/>
                <w:szCs w:val="28"/>
                <w:lang w:val="kk-KZ" w:eastAsia="en-US"/>
              </w:rPr>
            </w:pPr>
          </w:p>
        </w:tc>
        <w:tc>
          <w:tcPr>
            <w:tcW w:w="1509" w:type="pct"/>
            <w:vAlign w:val="center"/>
          </w:tcPr>
          <w:p w14:paraId="15EBE897"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 xml:space="preserve">1 мм = 10 </w:t>
            </w:r>
            <w:r w:rsidRPr="001C144F">
              <w:rPr>
                <w:rFonts w:eastAsia="Calibri"/>
                <w:sz w:val="28"/>
                <w:szCs w:val="28"/>
                <w:vertAlign w:val="superscript"/>
                <w:lang w:val="kk-KZ" w:eastAsia="en-US"/>
              </w:rPr>
              <w:t>-3</w:t>
            </w:r>
            <w:r w:rsidRPr="001C144F">
              <w:rPr>
                <w:rFonts w:eastAsia="Calibri"/>
                <w:sz w:val="28"/>
                <w:szCs w:val="28"/>
                <w:lang w:val="kk-KZ" w:eastAsia="en-US"/>
              </w:rPr>
              <w:t xml:space="preserve"> м</w:t>
            </w:r>
          </w:p>
        </w:tc>
      </w:tr>
      <w:tr w:rsidR="001C144F" w:rsidRPr="001C144F" w14:paraId="234168E7" w14:textId="77777777" w:rsidTr="007B52E0">
        <w:trPr>
          <w:trHeight w:val="20"/>
          <w:jc w:val="center"/>
        </w:trPr>
        <w:tc>
          <w:tcPr>
            <w:tcW w:w="693" w:type="pct"/>
            <w:vAlign w:val="center"/>
          </w:tcPr>
          <w:p w14:paraId="3124154E"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МВт</w:t>
            </w:r>
          </w:p>
        </w:tc>
        <w:tc>
          <w:tcPr>
            <w:tcW w:w="1432" w:type="pct"/>
            <w:vAlign w:val="center"/>
          </w:tcPr>
          <w:p w14:paraId="50522D1F"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жылу қуатының мегаваты</w:t>
            </w:r>
          </w:p>
        </w:tc>
        <w:tc>
          <w:tcPr>
            <w:tcW w:w="1366" w:type="pct"/>
            <w:vAlign w:val="center"/>
          </w:tcPr>
          <w:p w14:paraId="7B99EBA7"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Жылу қуаты</w:t>
            </w:r>
          </w:p>
          <w:p w14:paraId="5AF26D5D"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Жылу энергиясы</w:t>
            </w:r>
          </w:p>
        </w:tc>
        <w:tc>
          <w:tcPr>
            <w:tcW w:w="1509" w:type="pct"/>
            <w:vAlign w:val="center"/>
          </w:tcPr>
          <w:p w14:paraId="215A60D4" w14:textId="77777777" w:rsidR="001C144F" w:rsidRPr="001C144F" w:rsidRDefault="001C144F" w:rsidP="001C144F">
            <w:pPr>
              <w:jc w:val="center"/>
              <w:rPr>
                <w:rFonts w:eastAsia="Calibri"/>
                <w:sz w:val="28"/>
                <w:szCs w:val="28"/>
                <w:lang w:val="kk-KZ" w:eastAsia="en-US"/>
              </w:rPr>
            </w:pPr>
          </w:p>
        </w:tc>
      </w:tr>
      <w:tr w:rsidR="001C144F" w:rsidRPr="001C144F" w14:paraId="10F6A62B" w14:textId="77777777" w:rsidTr="007B52E0">
        <w:trPr>
          <w:trHeight w:val="20"/>
          <w:jc w:val="center"/>
        </w:trPr>
        <w:tc>
          <w:tcPr>
            <w:tcW w:w="693" w:type="pct"/>
            <w:vAlign w:val="center"/>
          </w:tcPr>
          <w:p w14:paraId="1F622F20"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Нм</w:t>
            </w:r>
            <w:r w:rsidRPr="001C144F">
              <w:rPr>
                <w:rFonts w:eastAsia="Calibri"/>
                <w:sz w:val="28"/>
                <w:szCs w:val="28"/>
                <w:vertAlign w:val="superscript"/>
                <w:lang w:val="kk-KZ" w:eastAsia="en-US"/>
              </w:rPr>
              <w:t>3</w:t>
            </w:r>
          </w:p>
        </w:tc>
        <w:tc>
          <w:tcPr>
            <w:tcW w:w="1432" w:type="pct"/>
            <w:vAlign w:val="center"/>
          </w:tcPr>
          <w:p w14:paraId="14B6A3DD"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қалыпты текше метр</w:t>
            </w:r>
          </w:p>
        </w:tc>
        <w:tc>
          <w:tcPr>
            <w:tcW w:w="1366" w:type="pct"/>
            <w:vAlign w:val="center"/>
          </w:tcPr>
          <w:p w14:paraId="3DB90278"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Көлем</w:t>
            </w:r>
          </w:p>
        </w:tc>
        <w:tc>
          <w:tcPr>
            <w:tcW w:w="1509" w:type="pct"/>
            <w:vAlign w:val="center"/>
          </w:tcPr>
          <w:p w14:paraId="7DA07D5F"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101,325 кПа болғанда 273,15 K</w:t>
            </w:r>
          </w:p>
        </w:tc>
      </w:tr>
      <w:tr w:rsidR="001C144F" w:rsidRPr="001C144F" w14:paraId="05CE2C3C" w14:textId="77777777" w:rsidTr="007B52E0">
        <w:trPr>
          <w:trHeight w:val="20"/>
          <w:jc w:val="center"/>
        </w:trPr>
        <w:tc>
          <w:tcPr>
            <w:tcW w:w="693" w:type="pct"/>
            <w:vAlign w:val="center"/>
          </w:tcPr>
          <w:p w14:paraId="61516E73"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Па</w:t>
            </w:r>
          </w:p>
        </w:tc>
        <w:tc>
          <w:tcPr>
            <w:tcW w:w="1432" w:type="pct"/>
            <w:vAlign w:val="center"/>
          </w:tcPr>
          <w:p w14:paraId="0C071FC7"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паскаль</w:t>
            </w:r>
          </w:p>
        </w:tc>
        <w:tc>
          <w:tcPr>
            <w:tcW w:w="1366" w:type="pct"/>
            <w:vAlign w:val="center"/>
          </w:tcPr>
          <w:p w14:paraId="085ABB49" w14:textId="77777777" w:rsidR="001C144F" w:rsidRPr="001C144F" w:rsidRDefault="001C144F" w:rsidP="001C144F">
            <w:pPr>
              <w:jc w:val="center"/>
              <w:rPr>
                <w:rFonts w:eastAsia="Calibri"/>
                <w:sz w:val="28"/>
                <w:szCs w:val="28"/>
                <w:lang w:val="kk-KZ" w:eastAsia="en-US"/>
              </w:rPr>
            </w:pPr>
          </w:p>
        </w:tc>
        <w:tc>
          <w:tcPr>
            <w:tcW w:w="1509" w:type="pct"/>
            <w:vAlign w:val="center"/>
          </w:tcPr>
          <w:p w14:paraId="1BCF9685"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1 Па = 1 Н/м2</w:t>
            </w:r>
          </w:p>
        </w:tc>
      </w:tr>
      <w:tr w:rsidR="001C144F" w:rsidRPr="001C144F" w14:paraId="35D1DA69" w14:textId="77777777" w:rsidTr="007B52E0">
        <w:trPr>
          <w:trHeight w:val="20"/>
          <w:jc w:val="center"/>
        </w:trPr>
        <w:tc>
          <w:tcPr>
            <w:tcW w:w="693" w:type="pct"/>
            <w:vAlign w:val="center"/>
          </w:tcPr>
          <w:p w14:paraId="5183AAF3"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бөлік/млрд</w:t>
            </w:r>
          </w:p>
        </w:tc>
        <w:tc>
          <w:tcPr>
            <w:tcW w:w="1432" w:type="pct"/>
            <w:vAlign w:val="center"/>
          </w:tcPr>
          <w:p w14:paraId="43420C1C"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миллиардқа шаққандағы бөліктер</w:t>
            </w:r>
          </w:p>
        </w:tc>
        <w:tc>
          <w:tcPr>
            <w:tcW w:w="1366" w:type="pct"/>
            <w:vAlign w:val="center"/>
          </w:tcPr>
          <w:p w14:paraId="57D77439"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Қоспалардың құрамы</w:t>
            </w:r>
          </w:p>
        </w:tc>
        <w:tc>
          <w:tcPr>
            <w:tcW w:w="1509" w:type="pct"/>
            <w:vAlign w:val="center"/>
          </w:tcPr>
          <w:p w14:paraId="7F9297AE" w14:textId="77777777" w:rsidR="001C144F" w:rsidRPr="001C144F" w:rsidRDefault="001C144F" w:rsidP="001C144F">
            <w:pPr>
              <w:jc w:val="center"/>
              <w:rPr>
                <w:rFonts w:eastAsia="Calibri"/>
                <w:sz w:val="28"/>
                <w:szCs w:val="28"/>
                <w:vertAlign w:val="superscript"/>
                <w:lang w:val="kk-KZ" w:eastAsia="en-US"/>
              </w:rPr>
            </w:pPr>
            <w:r w:rsidRPr="001C144F">
              <w:rPr>
                <w:rFonts w:eastAsia="Calibri"/>
                <w:sz w:val="28"/>
                <w:szCs w:val="28"/>
                <w:lang w:val="kk-KZ" w:eastAsia="en-US"/>
              </w:rPr>
              <w:t>1 бөлік/млрд = 10</w:t>
            </w:r>
            <w:r w:rsidRPr="001C144F">
              <w:rPr>
                <w:rFonts w:eastAsia="Calibri"/>
                <w:sz w:val="28"/>
                <w:szCs w:val="28"/>
                <w:vertAlign w:val="superscript"/>
                <w:lang w:val="kk-KZ" w:eastAsia="en-US"/>
              </w:rPr>
              <w:t>-9</w:t>
            </w:r>
          </w:p>
        </w:tc>
      </w:tr>
      <w:tr w:rsidR="001C144F" w:rsidRPr="001C144F" w14:paraId="4F2FBD1E" w14:textId="77777777" w:rsidTr="007B52E0">
        <w:trPr>
          <w:trHeight w:val="20"/>
          <w:jc w:val="center"/>
        </w:trPr>
        <w:tc>
          <w:tcPr>
            <w:tcW w:w="693" w:type="pct"/>
            <w:vAlign w:val="center"/>
          </w:tcPr>
          <w:p w14:paraId="4EB4ACB6"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бөлік/млн</w:t>
            </w:r>
          </w:p>
        </w:tc>
        <w:tc>
          <w:tcPr>
            <w:tcW w:w="1432" w:type="pct"/>
            <w:vAlign w:val="center"/>
          </w:tcPr>
          <w:p w14:paraId="04528F4C"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миллионға шаққандағы бөліктер</w:t>
            </w:r>
          </w:p>
        </w:tc>
        <w:tc>
          <w:tcPr>
            <w:tcW w:w="1366" w:type="pct"/>
            <w:vAlign w:val="center"/>
          </w:tcPr>
          <w:p w14:paraId="6E500D88"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Қоспалардың құрамы</w:t>
            </w:r>
          </w:p>
        </w:tc>
        <w:tc>
          <w:tcPr>
            <w:tcW w:w="1509" w:type="pct"/>
            <w:vAlign w:val="center"/>
          </w:tcPr>
          <w:p w14:paraId="1023F9B8" w14:textId="77777777" w:rsidR="001C144F" w:rsidRPr="001C144F" w:rsidRDefault="001C144F" w:rsidP="001C144F">
            <w:pPr>
              <w:jc w:val="center"/>
              <w:rPr>
                <w:rFonts w:eastAsia="Calibri"/>
                <w:sz w:val="28"/>
                <w:szCs w:val="28"/>
                <w:vertAlign w:val="superscript"/>
                <w:lang w:val="kk-KZ" w:eastAsia="en-US"/>
              </w:rPr>
            </w:pPr>
            <w:r w:rsidRPr="001C144F">
              <w:rPr>
                <w:rFonts w:eastAsia="Calibri"/>
                <w:sz w:val="28"/>
                <w:szCs w:val="28"/>
                <w:lang w:val="kk-KZ" w:eastAsia="en-US"/>
              </w:rPr>
              <w:t>1 бөлік/млн = 10</w:t>
            </w:r>
            <w:r w:rsidRPr="001C144F">
              <w:rPr>
                <w:rFonts w:eastAsia="Calibri"/>
                <w:sz w:val="28"/>
                <w:szCs w:val="28"/>
                <w:vertAlign w:val="superscript"/>
                <w:lang w:val="kk-KZ" w:eastAsia="en-US"/>
              </w:rPr>
              <w:t>-6</w:t>
            </w:r>
          </w:p>
        </w:tc>
      </w:tr>
      <w:tr w:rsidR="001C144F" w:rsidRPr="001C144F" w14:paraId="15B82770" w14:textId="77777777" w:rsidTr="007B52E0">
        <w:trPr>
          <w:trHeight w:val="20"/>
          <w:jc w:val="center"/>
        </w:trPr>
        <w:tc>
          <w:tcPr>
            <w:tcW w:w="693" w:type="pct"/>
            <w:vAlign w:val="center"/>
          </w:tcPr>
          <w:p w14:paraId="7577075B"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айн/мин</w:t>
            </w:r>
          </w:p>
        </w:tc>
        <w:tc>
          <w:tcPr>
            <w:tcW w:w="1432" w:type="pct"/>
            <w:vAlign w:val="center"/>
          </w:tcPr>
          <w:p w14:paraId="726217A1"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минутына айналу саны</w:t>
            </w:r>
          </w:p>
        </w:tc>
        <w:tc>
          <w:tcPr>
            <w:tcW w:w="1366" w:type="pct"/>
            <w:vAlign w:val="center"/>
          </w:tcPr>
          <w:p w14:paraId="38317925" w14:textId="77777777" w:rsidR="001C144F" w:rsidRPr="001C144F" w:rsidRDefault="001C144F" w:rsidP="001C144F">
            <w:pPr>
              <w:jc w:val="center"/>
              <w:rPr>
                <w:rFonts w:eastAsia="Calibri"/>
                <w:sz w:val="28"/>
                <w:szCs w:val="28"/>
                <w:lang w:val="kk-KZ"/>
              </w:rPr>
            </w:pPr>
            <w:r w:rsidRPr="001C144F">
              <w:rPr>
                <w:rFonts w:eastAsia="Calibri"/>
                <w:sz w:val="28"/>
                <w:szCs w:val="28"/>
                <w:lang w:val="kk-KZ" w:eastAsia="en-US"/>
              </w:rPr>
              <w:t>Айналу жылдамдығы, жиілігі</w:t>
            </w:r>
          </w:p>
        </w:tc>
        <w:tc>
          <w:tcPr>
            <w:tcW w:w="1509" w:type="pct"/>
            <w:vAlign w:val="center"/>
          </w:tcPr>
          <w:p w14:paraId="5D014B71" w14:textId="77777777" w:rsidR="001C144F" w:rsidRPr="001C144F" w:rsidRDefault="001C144F" w:rsidP="001C144F">
            <w:pPr>
              <w:jc w:val="center"/>
              <w:rPr>
                <w:rFonts w:eastAsia="Calibri"/>
                <w:sz w:val="28"/>
                <w:szCs w:val="28"/>
                <w:lang w:val="kk-KZ" w:eastAsia="en-US"/>
              </w:rPr>
            </w:pPr>
          </w:p>
        </w:tc>
      </w:tr>
      <w:tr w:rsidR="001C144F" w:rsidRPr="001C144F" w14:paraId="6FAD9A90" w14:textId="77777777" w:rsidTr="007B52E0">
        <w:trPr>
          <w:trHeight w:val="20"/>
          <w:jc w:val="center"/>
        </w:trPr>
        <w:tc>
          <w:tcPr>
            <w:tcW w:w="693" w:type="pct"/>
            <w:vAlign w:val="center"/>
          </w:tcPr>
          <w:p w14:paraId="54CDB10E"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т</w:t>
            </w:r>
          </w:p>
        </w:tc>
        <w:tc>
          <w:tcPr>
            <w:tcW w:w="1432" w:type="pct"/>
            <w:vAlign w:val="center"/>
          </w:tcPr>
          <w:p w14:paraId="720E36DB"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метрикалық тонна</w:t>
            </w:r>
          </w:p>
        </w:tc>
        <w:tc>
          <w:tcPr>
            <w:tcW w:w="1366" w:type="pct"/>
            <w:vAlign w:val="center"/>
          </w:tcPr>
          <w:p w14:paraId="265B686B"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Масса</w:t>
            </w:r>
          </w:p>
        </w:tc>
        <w:tc>
          <w:tcPr>
            <w:tcW w:w="1509" w:type="pct"/>
            <w:vAlign w:val="center"/>
          </w:tcPr>
          <w:p w14:paraId="1BC1AA43"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1 т = 1 000 кг немесе 106 г</w:t>
            </w:r>
          </w:p>
        </w:tc>
      </w:tr>
      <w:tr w:rsidR="001C144F" w:rsidRPr="001C144F" w14:paraId="2D10725F" w14:textId="77777777" w:rsidTr="007B52E0">
        <w:trPr>
          <w:trHeight w:val="20"/>
          <w:jc w:val="center"/>
        </w:trPr>
        <w:tc>
          <w:tcPr>
            <w:tcW w:w="693" w:type="pct"/>
            <w:vAlign w:val="center"/>
          </w:tcPr>
          <w:p w14:paraId="720F786D"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т/тәу</w:t>
            </w:r>
          </w:p>
        </w:tc>
        <w:tc>
          <w:tcPr>
            <w:tcW w:w="1432" w:type="pct"/>
            <w:vAlign w:val="center"/>
          </w:tcPr>
          <w:p w14:paraId="568BE003"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тәулігіне тоннамен</w:t>
            </w:r>
          </w:p>
        </w:tc>
        <w:tc>
          <w:tcPr>
            <w:tcW w:w="1366" w:type="pct"/>
            <w:vAlign w:val="center"/>
          </w:tcPr>
          <w:p w14:paraId="4F1DBB04"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Массалық шығыс</w:t>
            </w:r>
          </w:p>
          <w:p w14:paraId="429C5FD2"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Материал шығысы</w:t>
            </w:r>
          </w:p>
        </w:tc>
        <w:tc>
          <w:tcPr>
            <w:tcW w:w="1509" w:type="pct"/>
            <w:vAlign w:val="center"/>
          </w:tcPr>
          <w:p w14:paraId="0414CD31" w14:textId="77777777" w:rsidR="001C144F" w:rsidRPr="001C144F" w:rsidRDefault="001C144F" w:rsidP="001C144F">
            <w:pPr>
              <w:jc w:val="center"/>
              <w:rPr>
                <w:rFonts w:eastAsia="Calibri"/>
                <w:sz w:val="28"/>
                <w:szCs w:val="28"/>
                <w:lang w:val="kk-KZ" w:eastAsia="en-US"/>
              </w:rPr>
            </w:pPr>
          </w:p>
        </w:tc>
      </w:tr>
      <w:tr w:rsidR="001C144F" w:rsidRPr="001C144F" w14:paraId="6905DEAB" w14:textId="77777777" w:rsidTr="007B52E0">
        <w:trPr>
          <w:trHeight w:val="20"/>
          <w:jc w:val="center"/>
        </w:trPr>
        <w:tc>
          <w:tcPr>
            <w:tcW w:w="693" w:type="pct"/>
            <w:vAlign w:val="center"/>
          </w:tcPr>
          <w:p w14:paraId="6B00685F"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т/жыл</w:t>
            </w:r>
          </w:p>
        </w:tc>
        <w:tc>
          <w:tcPr>
            <w:tcW w:w="1432" w:type="pct"/>
            <w:vAlign w:val="center"/>
          </w:tcPr>
          <w:p w14:paraId="09B0F7C1"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жылына тоннамен</w:t>
            </w:r>
          </w:p>
        </w:tc>
        <w:tc>
          <w:tcPr>
            <w:tcW w:w="1366" w:type="pct"/>
            <w:vAlign w:val="center"/>
          </w:tcPr>
          <w:p w14:paraId="651D68AC"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Массалық шығыс</w:t>
            </w:r>
          </w:p>
          <w:p w14:paraId="34458C37"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Материал шығысы</w:t>
            </w:r>
          </w:p>
        </w:tc>
        <w:tc>
          <w:tcPr>
            <w:tcW w:w="1509" w:type="pct"/>
            <w:vAlign w:val="center"/>
          </w:tcPr>
          <w:p w14:paraId="6B20EBE0" w14:textId="77777777" w:rsidR="001C144F" w:rsidRPr="001C144F" w:rsidRDefault="001C144F" w:rsidP="001C144F">
            <w:pPr>
              <w:jc w:val="center"/>
              <w:rPr>
                <w:rFonts w:eastAsia="Calibri"/>
                <w:sz w:val="28"/>
                <w:szCs w:val="28"/>
                <w:lang w:val="kk-KZ" w:eastAsia="en-US"/>
              </w:rPr>
            </w:pPr>
          </w:p>
        </w:tc>
      </w:tr>
      <w:tr w:rsidR="001C144F" w:rsidRPr="001C144F" w14:paraId="75A7E761" w14:textId="77777777" w:rsidTr="007B52E0">
        <w:trPr>
          <w:trHeight w:val="20"/>
          <w:jc w:val="center"/>
        </w:trPr>
        <w:tc>
          <w:tcPr>
            <w:tcW w:w="693" w:type="pct"/>
            <w:vAlign w:val="center"/>
          </w:tcPr>
          <w:p w14:paraId="213C2E59"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Көлем %</w:t>
            </w:r>
          </w:p>
        </w:tc>
        <w:tc>
          <w:tcPr>
            <w:tcW w:w="1432" w:type="pct"/>
            <w:vAlign w:val="center"/>
          </w:tcPr>
          <w:p w14:paraId="1CCAD936"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көлемі бойынша пайыздық арақатынасы</w:t>
            </w:r>
          </w:p>
        </w:tc>
        <w:tc>
          <w:tcPr>
            <w:tcW w:w="1366" w:type="pct"/>
            <w:vAlign w:val="center"/>
          </w:tcPr>
          <w:p w14:paraId="2CFBAE08"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Қоспалардың құрамы</w:t>
            </w:r>
          </w:p>
        </w:tc>
        <w:tc>
          <w:tcPr>
            <w:tcW w:w="1509" w:type="pct"/>
            <w:vAlign w:val="center"/>
          </w:tcPr>
          <w:p w14:paraId="4E503256" w14:textId="77777777" w:rsidR="001C144F" w:rsidRPr="001C144F" w:rsidRDefault="001C144F" w:rsidP="001C144F">
            <w:pPr>
              <w:jc w:val="center"/>
              <w:rPr>
                <w:rFonts w:eastAsia="Calibri"/>
                <w:sz w:val="28"/>
                <w:szCs w:val="28"/>
                <w:lang w:val="kk-KZ" w:eastAsia="en-US"/>
              </w:rPr>
            </w:pPr>
          </w:p>
        </w:tc>
      </w:tr>
      <w:tr w:rsidR="001C144F" w:rsidRPr="001C144F" w14:paraId="24F7FB7B" w14:textId="77777777" w:rsidTr="007B52E0">
        <w:trPr>
          <w:trHeight w:val="20"/>
          <w:jc w:val="center"/>
        </w:trPr>
        <w:tc>
          <w:tcPr>
            <w:tcW w:w="693" w:type="pct"/>
            <w:vAlign w:val="center"/>
          </w:tcPr>
          <w:p w14:paraId="456461C9"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кг- %</w:t>
            </w:r>
          </w:p>
        </w:tc>
        <w:tc>
          <w:tcPr>
            <w:tcW w:w="1432" w:type="pct"/>
            <w:vAlign w:val="center"/>
          </w:tcPr>
          <w:p w14:paraId="37082513"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салмақ бойынша пайыздық арақатынасы</w:t>
            </w:r>
          </w:p>
        </w:tc>
        <w:tc>
          <w:tcPr>
            <w:tcW w:w="1366" w:type="pct"/>
            <w:vAlign w:val="center"/>
          </w:tcPr>
          <w:p w14:paraId="4E832790"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Қоспалардың құрамы</w:t>
            </w:r>
          </w:p>
        </w:tc>
        <w:tc>
          <w:tcPr>
            <w:tcW w:w="1509" w:type="pct"/>
            <w:vAlign w:val="center"/>
          </w:tcPr>
          <w:p w14:paraId="18919B1A" w14:textId="77777777" w:rsidR="001C144F" w:rsidRPr="001C144F" w:rsidRDefault="001C144F" w:rsidP="001C144F">
            <w:pPr>
              <w:jc w:val="center"/>
              <w:rPr>
                <w:rFonts w:eastAsia="Calibri"/>
                <w:sz w:val="28"/>
                <w:szCs w:val="28"/>
                <w:lang w:val="kk-KZ" w:eastAsia="en-US"/>
              </w:rPr>
            </w:pPr>
          </w:p>
        </w:tc>
      </w:tr>
      <w:tr w:rsidR="001C144F" w:rsidRPr="001C144F" w14:paraId="03DC10F2" w14:textId="77777777" w:rsidTr="007B52E0">
        <w:trPr>
          <w:trHeight w:val="20"/>
          <w:jc w:val="center"/>
        </w:trPr>
        <w:tc>
          <w:tcPr>
            <w:tcW w:w="693" w:type="pct"/>
            <w:vAlign w:val="center"/>
          </w:tcPr>
          <w:p w14:paraId="587758A7"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Вт</w:t>
            </w:r>
          </w:p>
        </w:tc>
        <w:tc>
          <w:tcPr>
            <w:tcW w:w="1432" w:type="pct"/>
            <w:vAlign w:val="center"/>
          </w:tcPr>
          <w:p w14:paraId="7590D6A1"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ватт</w:t>
            </w:r>
          </w:p>
        </w:tc>
        <w:tc>
          <w:tcPr>
            <w:tcW w:w="1366" w:type="pct"/>
            <w:vAlign w:val="center"/>
          </w:tcPr>
          <w:p w14:paraId="5086E822"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Қуат</w:t>
            </w:r>
          </w:p>
        </w:tc>
        <w:tc>
          <w:tcPr>
            <w:tcW w:w="1509" w:type="pct"/>
            <w:vAlign w:val="center"/>
          </w:tcPr>
          <w:p w14:paraId="62842DC0" w14:textId="77777777" w:rsidR="001C144F" w:rsidRPr="001C144F" w:rsidRDefault="001C144F" w:rsidP="001C144F">
            <w:pPr>
              <w:jc w:val="center"/>
              <w:rPr>
                <w:rFonts w:eastAsia="Calibri"/>
                <w:sz w:val="28"/>
                <w:szCs w:val="28"/>
                <w:lang w:val="kk-KZ" w:eastAsia="en-US"/>
              </w:rPr>
            </w:pPr>
            <w:r w:rsidRPr="001C144F">
              <w:rPr>
                <w:rFonts w:eastAsia="Calibri"/>
                <w:sz w:val="28"/>
                <w:szCs w:val="28"/>
                <w:lang w:val="kk-KZ" w:eastAsia="en-US"/>
              </w:rPr>
              <w:t>1 Вт = 1 Дж/с</w:t>
            </w:r>
          </w:p>
        </w:tc>
      </w:tr>
    </w:tbl>
    <w:p w14:paraId="2C82C07F" w14:textId="77777777" w:rsidR="001C144F" w:rsidRPr="001C144F" w:rsidRDefault="001C144F" w:rsidP="001C144F">
      <w:pPr>
        <w:jc w:val="both"/>
        <w:rPr>
          <w:b/>
          <w:sz w:val="28"/>
          <w:szCs w:val="28"/>
          <w:u w:color="000000"/>
          <w:lang w:val="kk-KZ"/>
        </w:rPr>
      </w:pPr>
      <w:r w:rsidRPr="001C144F">
        <w:rPr>
          <w:rFonts w:eastAsia="Arial Unicode MS" w:cs="Calibri"/>
          <w:color w:val="000000"/>
          <w:szCs w:val="22"/>
          <w:u w:color="000000"/>
          <w:lang w:val="kk-KZ" w:eastAsia="en-US"/>
        </w:rPr>
        <w:br w:type="page"/>
      </w:r>
    </w:p>
    <w:p w14:paraId="2F1FA4E6" w14:textId="77777777" w:rsidR="001C144F" w:rsidRPr="001C144F" w:rsidRDefault="001C144F" w:rsidP="001C144F">
      <w:pPr>
        <w:keepNext/>
        <w:keepLines/>
        <w:contextualSpacing/>
        <w:jc w:val="center"/>
        <w:outlineLvl w:val="0"/>
        <w:rPr>
          <w:b/>
          <w:sz w:val="28"/>
          <w:szCs w:val="28"/>
          <w:u w:color="000000"/>
          <w:lang w:val="kk-KZ"/>
        </w:rPr>
      </w:pPr>
      <w:bookmarkStart w:id="7" w:name="_Toc235544251"/>
      <w:r w:rsidRPr="001C144F">
        <w:rPr>
          <w:b/>
          <w:sz w:val="28"/>
          <w:szCs w:val="28"/>
          <w:u w:color="000000"/>
          <w:lang w:val="kk-KZ"/>
        </w:rPr>
        <w:lastRenderedPageBreak/>
        <w:t>Алғысөз</w:t>
      </w:r>
      <w:bookmarkEnd w:id="7"/>
    </w:p>
    <w:p w14:paraId="6C05E072" w14:textId="77777777" w:rsidR="001C144F" w:rsidRPr="001C144F" w:rsidRDefault="001C144F" w:rsidP="001C144F">
      <w:pPr>
        <w:ind w:firstLine="709"/>
        <w:jc w:val="both"/>
        <w:rPr>
          <w:rFonts w:eastAsia="Arial Unicode MS" w:cs="Calibri"/>
          <w:szCs w:val="22"/>
          <w:u w:color="000000"/>
          <w:lang w:val="kk-KZ"/>
        </w:rPr>
      </w:pPr>
    </w:p>
    <w:p w14:paraId="38806DE6" w14:textId="77777777" w:rsidR="001C144F" w:rsidRPr="001C144F" w:rsidRDefault="001C144F" w:rsidP="001C144F">
      <w:pPr>
        <w:ind w:firstLine="709"/>
        <w:jc w:val="both"/>
        <w:rPr>
          <w:rFonts w:eastAsia="Arial Unicode MS" w:cs="Calibri"/>
          <w:b/>
          <w:bCs/>
          <w:sz w:val="28"/>
          <w:szCs w:val="28"/>
          <w:u w:color="000000"/>
          <w:lang w:val="kk-KZ" w:eastAsia="en-US"/>
        </w:rPr>
      </w:pPr>
      <w:r w:rsidRPr="001C144F">
        <w:rPr>
          <w:rFonts w:eastAsia="Arial Unicode MS" w:cs="Calibri"/>
          <w:b/>
          <w:bCs/>
          <w:sz w:val="28"/>
          <w:szCs w:val="28"/>
          <w:u w:color="000000"/>
          <w:lang w:val="kk-KZ" w:eastAsia="en-US"/>
        </w:rPr>
        <w:t>Ең үздік қолжетімді техникалар бойынша анықтамалық мазмұнының қысқаша сипаттамасы: халықаралық аналогтармен өзара байланысы</w:t>
      </w:r>
    </w:p>
    <w:p w14:paraId="3204ED64"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Осы ЕҚТ бойынша анықтамалық</w:t>
      </w:r>
      <w:r w:rsidRPr="001C144F">
        <w:rPr>
          <w:rFonts w:eastAsia="Arial Unicode MS" w:cs="Calibri"/>
          <w:b/>
          <w:bCs/>
          <w:sz w:val="28"/>
          <w:szCs w:val="28"/>
          <w:u w:color="000000"/>
          <w:lang w:val="kk-KZ" w:eastAsia="en-US"/>
        </w:rPr>
        <w:t xml:space="preserve"> </w:t>
      </w:r>
      <w:r w:rsidRPr="001C144F">
        <w:rPr>
          <w:rFonts w:eastAsia="Arial Unicode MS" w:cs="Calibri"/>
          <w:sz w:val="28"/>
          <w:szCs w:val="28"/>
          <w:u w:color="000000"/>
          <w:lang w:val="kk-KZ" w:eastAsia="en-US"/>
        </w:rPr>
        <w:t xml:space="preserve">эмиссиялар деңгейлерін, негізгі өндірістік қалдықтардың түзілу, жинақталу және оларды көму көлемдерін, ресурстарды тұтыну деңгейлерін және ең үздік қолжетімді техникаларды қолдануға байланысты технологиялық көрсеткіштерді, сондай-ақ ең үздік қолжетімді техникалар бойынша тұжырымдары бар қорытындыларды және кез келген перспективалы техникаларды қамтитын құжат болып табылады. </w:t>
      </w:r>
      <w:r w:rsidRPr="001C144F">
        <w:rPr>
          <w:rFonts w:eastAsia="Arial Unicode MS" w:cs="Calibri"/>
          <w:iCs/>
          <w:sz w:val="28"/>
          <w:szCs w:val="28"/>
          <w:u w:color="000000"/>
          <w:lang w:val="kk-KZ" w:eastAsia="en-US"/>
        </w:rPr>
        <w:t xml:space="preserve">«Ең үздік қолжетімді техникалар» термині Қазақстан Республикасының Экология кодексінің </w:t>
      </w:r>
      <w:r w:rsidRPr="001C144F">
        <w:rPr>
          <w:rFonts w:eastAsia="Arial Unicode MS" w:cs="Calibri"/>
          <w:bCs/>
          <w:sz w:val="28"/>
          <w:szCs w:val="22"/>
          <w:u w:color="000000"/>
          <w:lang w:val="kk-KZ" w:eastAsia="en-US"/>
        </w:rPr>
        <w:t xml:space="preserve">(бұдан әрі – </w:t>
      </w:r>
      <w:r w:rsidRPr="001C144F">
        <w:rPr>
          <w:rFonts w:eastAsia="Arial Unicode MS" w:cs="Calibri"/>
          <w:iCs/>
          <w:sz w:val="28"/>
          <w:szCs w:val="28"/>
          <w:u w:color="000000"/>
          <w:lang w:val="kk-KZ" w:eastAsia="en-US"/>
        </w:rPr>
        <w:t>Экология кодексі</w:t>
      </w:r>
      <w:r w:rsidRPr="001C144F">
        <w:rPr>
          <w:rFonts w:eastAsia="Arial Unicode MS" w:cs="Calibri"/>
          <w:bCs/>
          <w:sz w:val="28"/>
          <w:szCs w:val="22"/>
          <w:u w:color="000000"/>
          <w:lang w:val="kk-KZ" w:eastAsia="en-US"/>
        </w:rPr>
        <w:t xml:space="preserve">) </w:t>
      </w:r>
      <w:r w:rsidRPr="001C144F">
        <w:rPr>
          <w:rFonts w:eastAsia="Arial Unicode MS" w:cs="Calibri"/>
          <w:iCs/>
          <w:sz w:val="28"/>
          <w:szCs w:val="28"/>
          <w:u w:color="000000"/>
          <w:lang w:val="kk-KZ" w:eastAsia="en-US"/>
        </w:rPr>
        <w:t xml:space="preserve">113-бабына енгізілді, оған сәйкес </w:t>
      </w:r>
      <w:r w:rsidRPr="001C144F">
        <w:rPr>
          <w:rFonts w:eastAsia="Arial Unicode MS"/>
          <w:spacing w:val="2"/>
          <w:sz w:val="28"/>
          <w:szCs w:val="28"/>
          <w:u w:color="000000"/>
          <w:shd w:val="clear" w:color="auto" w:fill="FFFFFF"/>
          <w:lang w:val="kk-KZ" w:eastAsia="en-US"/>
        </w:rPr>
        <w:t>ең үздік қолжетімді техникалар деп қызмет түрлері мен оларды жүзеге асыру әдістерінің неғұрлым тиімді және озық даму сатысы түсініледі, бұл олардың қоршаған ортаға жағымсыз антропогендік әсер етуді болғызбауға немесе, егер бұл іс жүзінде жүзеге асырылмаса, барынша азайтуға бағытталған технологиялық нормативтер мен өзге де экологиялық шарттарды белгілеуге негіз болу үшін практикалық жарамдылығын куәландырады</w:t>
      </w:r>
      <w:r w:rsidRPr="001C144F">
        <w:rPr>
          <w:rFonts w:ascii="Courier New" w:eastAsia="Arial Unicode MS" w:hAnsi="Courier New" w:cs="Courier New"/>
          <w:spacing w:val="2"/>
          <w:sz w:val="20"/>
          <w:szCs w:val="20"/>
          <w:u w:color="000000"/>
          <w:shd w:val="clear" w:color="auto" w:fill="FFFFFF"/>
          <w:lang w:val="kk-KZ" w:eastAsia="en-US"/>
        </w:rPr>
        <w:t xml:space="preserve"> </w:t>
      </w:r>
      <w:r w:rsidRPr="001C144F">
        <w:rPr>
          <w:rFonts w:eastAsia="Arial Unicode MS" w:cs="Calibri"/>
          <w:sz w:val="28"/>
          <w:szCs w:val="28"/>
          <w:u w:color="000000"/>
          <w:lang w:val="kk-KZ" w:eastAsia="en-US"/>
        </w:rPr>
        <w:t xml:space="preserve">[1]. </w:t>
      </w:r>
    </w:p>
    <w:p w14:paraId="0213F132"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Ең үздік қолжетімді техникаларды қолдану салаларының тізбесі Экология кодексіне 3-қосымшада бекітілген [1].</w:t>
      </w:r>
    </w:p>
    <w:p w14:paraId="5218B2CD" w14:textId="76DB5046"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Осы ЕҚТ бойынша анықтамалықтың құрылымы ең үздік қолжетімді техникалардың мақсаттарын, негізгі қағидаттарын, әзірлеу тәртібін, қолданылу саласын қамтитын </w:t>
      </w:r>
      <w:r w:rsidR="00790982">
        <w:rPr>
          <w:rFonts w:eastAsia="Arial Unicode MS" w:cs="Calibri"/>
          <w:sz w:val="28"/>
          <w:szCs w:val="28"/>
          <w:u w:color="000000"/>
          <w:lang w:val="kk-KZ" w:eastAsia="en-US"/>
        </w:rPr>
        <w:t>е</w:t>
      </w:r>
      <w:r w:rsidRPr="001C144F">
        <w:rPr>
          <w:rFonts w:eastAsia="Arial Unicode MS" w:cs="Calibri"/>
          <w:sz w:val="28"/>
          <w:szCs w:val="28"/>
          <w:u w:color="000000"/>
          <w:lang w:val="kk-KZ" w:eastAsia="en-US"/>
        </w:rPr>
        <w:t>ң үздік қолжетімді техникалар бойынша анықтамалықтарды әзірлеу, қолдану, мониторингтеу және қайта қарау қағидалар</w:t>
      </w:r>
      <w:r w:rsidR="00835138">
        <w:rPr>
          <w:rFonts w:eastAsia="Arial Unicode MS" w:cs="Calibri"/>
          <w:sz w:val="28"/>
          <w:szCs w:val="28"/>
          <w:u w:color="000000"/>
          <w:lang w:val="kk-KZ" w:eastAsia="en-US"/>
        </w:rPr>
        <w:t>ының</w:t>
      </w:r>
      <w:r w:rsidRPr="001C144F">
        <w:rPr>
          <w:rFonts w:eastAsia="Arial Unicode MS" w:cs="Calibri"/>
          <w:sz w:val="28"/>
          <w:szCs w:val="28"/>
          <w:u w:color="000000"/>
          <w:lang w:val="kk-KZ" w:eastAsia="en-US"/>
        </w:rPr>
        <w:t xml:space="preserve"> (бұдан әрі – Қағидалар) ережелеріне сәйкес келеді. Осы ЕҚТ бойынша анықтамалық мырыш пен кадмий өндірісінде қолданылатын технологиялық процестердің, жабдықтардың, техникалық тәсілдердің, әдістердің сипаттамасын қамтиды, оның ішінде қоршаған ортаға эмиссияларды, су тұтынуды төмендетуге, энергия тиімділігін арттыруға, ЕҚТ қолдану салаларына жататын кәсіпорындарда ресурстарды үнемдеуді қамтамасыз етуге мүмкіндік береді [2].</w:t>
      </w:r>
      <w:r w:rsidRPr="001C144F">
        <w:rPr>
          <w:rFonts w:eastAsia="Arial Unicode MS" w:cs="Calibri"/>
          <w:szCs w:val="22"/>
          <w:u w:color="000000"/>
          <w:lang w:val="kk-KZ" w:eastAsia="en-US"/>
        </w:rPr>
        <w:t xml:space="preserve"> </w:t>
      </w:r>
      <w:r w:rsidRPr="001C144F">
        <w:rPr>
          <w:rFonts w:eastAsia="Arial Unicode MS" w:cs="Calibri"/>
          <w:sz w:val="28"/>
          <w:szCs w:val="28"/>
          <w:u w:color="000000"/>
          <w:lang w:val="kk-KZ" w:eastAsia="en-US"/>
        </w:rPr>
        <w:t xml:space="preserve">Сипатталған технологиялық процестердің, техникалық тәсілдердің, әдістердің ішінен ЕҚТ-ға жатқызылған шешімдер, сондай-ақ бөлінген ЕҚТ-ға сәйкес келетін технологиялық көрсеткіштер анықталды. </w:t>
      </w:r>
    </w:p>
    <w:p w14:paraId="18903FB0" w14:textId="77777777" w:rsidR="001C144F" w:rsidRPr="001C144F" w:rsidRDefault="001C144F" w:rsidP="001C144F">
      <w:pPr>
        <w:ind w:firstLine="709"/>
        <w:contextualSpacing/>
        <w:jc w:val="both"/>
        <w:rPr>
          <w:rFonts w:eastAsia="Calibri"/>
          <w:sz w:val="28"/>
          <w:szCs w:val="28"/>
          <w:u w:color="000000"/>
          <w:lang w:val="kk-KZ" w:eastAsia="en-US"/>
        </w:rPr>
      </w:pPr>
      <w:r w:rsidRPr="001C144F">
        <w:rPr>
          <w:rFonts w:eastAsia="Calibri"/>
          <w:sz w:val="28"/>
          <w:szCs w:val="28"/>
          <w:u w:color="000000"/>
          <w:lang w:val="kk-KZ" w:eastAsia="en-US"/>
        </w:rPr>
        <w:t>Түсті металлургияның өнеркәсіп орындарынан (мырыш пен кадмий, қорғасын, мыс және алтын өндірісі) атмосфераға эмиссиялардың қазіргі жай-күйі жылына шамамен 176 000 тоннаны құрайды. Бүгінгі таңда мырыш пен кадмий өндіретін қазақстандық кәсіпорында ЕҚТ ендіру дәрежесі 60 % деңгейінде бағаланады.</w:t>
      </w:r>
    </w:p>
    <w:p w14:paraId="70E80BEA" w14:textId="77777777" w:rsidR="001C144F" w:rsidRPr="001C144F" w:rsidRDefault="001C144F" w:rsidP="001C144F">
      <w:pPr>
        <w:ind w:firstLine="709"/>
        <w:contextualSpacing/>
        <w:jc w:val="both"/>
        <w:rPr>
          <w:rFonts w:eastAsia="Calibri"/>
          <w:sz w:val="28"/>
          <w:szCs w:val="28"/>
          <w:u w:color="000000"/>
          <w:lang w:val="kk-KZ" w:eastAsia="en-US"/>
        </w:rPr>
      </w:pPr>
      <w:r w:rsidRPr="001C144F">
        <w:rPr>
          <w:rFonts w:eastAsia="Calibri"/>
          <w:sz w:val="28"/>
          <w:szCs w:val="28"/>
          <w:u w:color="000000"/>
          <w:lang w:val="kk-KZ" w:eastAsia="en-US"/>
        </w:rPr>
        <w:t>ЕҚТ қағидаттарына көшкенде сала бойынша қоршаған ортаға эмиссиялардың болжамды қысқаруы 65 % құрайды немесе жылына шамамен 114 400 тоннаға төмендейді.</w:t>
      </w:r>
    </w:p>
    <w:p w14:paraId="111E0D11"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Calibri"/>
          <w:sz w:val="28"/>
          <w:szCs w:val="28"/>
          <w:u w:color="000000"/>
          <w:lang w:val="kk-KZ" w:eastAsia="en-US"/>
        </w:rPr>
        <w:t xml:space="preserve">Түсті металлургия бойынша сараптамалық бағалау туралы есепке сәйкес инвестициялардың болжамды көлемі – 16,707 млрд теңге. ЕҚТ ендіру нақты </w:t>
      </w:r>
      <w:r w:rsidRPr="001C144F">
        <w:rPr>
          <w:rFonts w:eastAsia="Calibri"/>
          <w:sz w:val="28"/>
          <w:szCs w:val="28"/>
          <w:u w:color="000000"/>
          <w:lang w:val="kk-KZ" w:eastAsia="en-US"/>
        </w:rPr>
        <w:lastRenderedPageBreak/>
        <w:t>кәсіпорынның экономикасын және кәсіпорынның ЕҚТ қағидаттарына көшуге әзірлігін, ЕҚТ өндіруші елді таңдауды, қуаттылық көрсеткіштерін, ЕҚТ габариттерін және ЕҚТ оқшаулау дәрежесін ескере отырып, ЕҚТ таңдаудың жеке тәсілін көздейді.</w:t>
      </w:r>
    </w:p>
    <w:p w14:paraId="48E7FECC"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ЕҚТ бойынша анықтамалықты әзірлеген кезде осы саладағы халықаралық тәжірибе ескерілді, оның ішінде ең үздік қолжетімді техникалар қолданылатын нақты салаларда олардың техникалық және экономикалық қолжетімділігін негіздейтін экономиканың қалыптасқан құрылымының ерекшелігі және Қазақстан Республикасының климаттық, сондай-ақ экологиялық жағдайларына негізді бейімдеу қажеттігі ескеріле отырып, Экономикалық ынтымақтастық және даму ұйымына, Еуропалық Одаққа мүше мемлекеттерде, Ресей Федерациясында, басқа елдер мен ұйымдарда ресми қолданылатын ұқсас және салыстырмалы анықтамалықтар пайдаланылды:</w:t>
      </w:r>
    </w:p>
    <w:p w14:paraId="0726A5BD"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1</w:t>
      </w:r>
      <w:r w:rsidRPr="001C144F">
        <w:rPr>
          <w:rFonts w:eastAsia="Arial Unicode MS" w:cs="Calibri"/>
          <w:sz w:val="28"/>
          <w:szCs w:val="28"/>
          <w:u w:color="000000"/>
          <w:lang w:val="en-US" w:eastAsia="en-US"/>
        </w:rPr>
        <w:t>.</w:t>
      </w:r>
      <w:r w:rsidRPr="001C144F">
        <w:rPr>
          <w:rFonts w:eastAsia="Arial Unicode MS" w:cs="Calibri"/>
          <w:sz w:val="28"/>
          <w:szCs w:val="28"/>
          <w:u w:color="000000"/>
          <w:lang w:val="kk-KZ" w:eastAsia="en-US"/>
        </w:rPr>
        <w:t xml:space="preserve"> Best Available Techniques (BAT) Reference Document for the main Non-Ferrous Metals Industries. BREF, 2017 «Қолда бар ең үздік қолжетімді технологиялар (ҚЕТ). Түсті металлургияға арналған анықтамалық құжат», EUR 28648 EN [3].</w:t>
      </w:r>
    </w:p>
    <w:p w14:paraId="70B0FE07"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2. Ең үздік қолжетімді технологиялар бойынша ақпараттық-техникалық анықтамалық 13–2020 «</w:t>
      </w:r>
      <w:r w:rsidRPr="001C144F">
        <w:rPr>
          <w:rFonts w:eastAsia="Arial Unicode MS" w:cs="Calibri"/>
          <w:szCs w:val="22"/>
          <w:u w:color="000000"/>
          <w:lang w:val="kk-KZ" w:eastAsia="en-US"/>
        </w:rPr>
        <w:t xml:space="preserve"> </w:t>
      </w:r>
      <w:r w:rsidRPr="001C144F">
        <w:rPr>
          <w:rFonts w:eastAsia="Arial Unicode MS" w:cs="Calibri"/>
          <w:sz w:val="28"/>
          <w:szCs w:val="28"/>
          <w:u w:color="000000"/>
          <w:lang w:val="kk-KZ" w:eastAsia="en-US"/>
        </w:rPr>
        <w:t>Қорғасын, мырыш және кадмий өндірісі». Мәскеу, ЕҚТ бюросы, 2020 ж. [4].</w:t>
      </w:r>
    </w:p>
    <w:p w14:paraId="510E3F7D"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3</w:t>
      </w:r>
      <w:r w:rsidRPr="001C144F">
        <w:rPr>
          <w:rFonts w:eastAsia="Arial Unicode MS" w:cs="Calibri"/>
          <w:sz w:val="28"/>
          <w:szCs w:val="28"/>
          <w:u w:color="000000"/>
          <w:lang w:val="en-US" w:eastAsia="en-US"/>
        </w:rPr>
        <w:t>.</w:t>
      </w:r>
      <w:r w:rsidRPr="001C144F">
        <w:rPr>
          <w:rFonts w:eastAsia="Arial Unicode MS" w:cs="Calibri"/>
          <w:sz w:val="28"/>
          <w:szCs w:val="28"/>
          <w:u w:color="000000"/>
          <w:lang w:val="kk-KZ" w:eastAsia="en-US"/>
        </w:rPr>
        <w:t xml:space="preserve"> Reference Document on Best Available Techniques for Energy Efficiency, 2009. Энергия тиімділігін қамтамасыз етудің ең үздік қолжетімді технологиялары бойынша анықтамалық құжат. – М.: Эколайн, 2012 ж. [5].</w:t>
      </w:r>
    </w:p>
    <w:p w14:paraId="2AA67C72"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4. Ең үздік қолжетімді технологиялар бойынша ақпараттық-техникалық анықтамалық АТА 48–2017 «Шаруашылық және (немесе) өзге де қызметті жүзеге асыру кезінде энергетикалық тиімділікті арттыру». Мәскеу, ЕҚТ бюросы [6].</w:t>
      </w:r>
    </w:p>
    <w:p w14:paraId="5000F9AE"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5. Ең үздік қолжетімді технологиялар. Өнеркәсіптік ластанудың алдын алу және бақылау. 4-кезең: ЕҚТ негізінде экологиялық рұқсат алу шарттарын орындау үшін ЕҚТ анықтау және экологиялық тиімділік деңгейлерін белгілеу жөніндегі басшылық/ЭЫДҰ қоршаған орта жөніндегі дирекциясының қоршаған орта, денсаулық және қауіпсіздік басқармасы. Ағылшын тілінен аударылған. Мәскеу, 2020 ж. [7].</w:t>
      </w:r>
    </w:p>
    <w:p w14:paraId="50776100" w14:textId="77777777" w:rsidR="001C144F" w:rsidRPr="001C144F" w:rsidRDefault="001C144F" w:rsidP="001C144F">
      <w:pPr>
        <w:ind w:firstLine="709"/>
        <w:contextualSpacing/>
        <w:jc w:val="both"/>
        <w:rPr>
          <w:rFonts w:eastAsia="Arial Unicode MS" w:cs="Calibri"/>
          <w:b/>
          <w:sz w:val="28"/>
          <w:szCs w:val="22"/>
          <w:u w:color="000000"/>
          <w:lang w:val="kk-KZ" w:eastAsia="en-US"/>
        </w:rPr>
      </w:pPr>
    </w:p>
    <w:p w14:paraId="0ED12035"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Дерек жинау туралы ақпарат</w:t>
      </w:r>
    </w:p>
    <w:p w14:paraId="07CD579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Calibri" w:cs="Arial"/>
          <w:sz w:val="28"/>
          <w:szCs w:val="28"/>
          <w:u w:color="000000"/>
          <w:lang w:val="kk-KZ" w:eastAsia="en-US"/>
        </w:rPr>
        <w:t xml:space="preserve">ЕҚТ бойынша анықтамалықта қоршаған ортаны қорғау саласындағы уәкілетті органның Ең үздік қолжетімді техникалар жөніндегі бюросының (бұдан әрі – ЕҚТ бюросы) функцияларын жүзеге асыратын ведомстволық бағынысты ұйымы жүргізген 2015 – 2019 жылдардағы кешенді технологиялық аудит және сауалнама нәтижелері бойынша алынған Қазақстан Республикасында мырыш пен кадмий өндіруді жүзеге асыратын кәсіпорындардың техникалық-экономикалық көрсеткіштері, ауаға ластағыш заттардың шығарындылары және су ортасына төгінділері жөніндегі нақты деректер пайдаланылды. </w:t>
      </w:r>
    </w:p>
    <w:p w14:paraId="6BA6EB0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lastRenderedPageBreak/>
        <w:t>Сондай-ақ ЕҚТ бойынша анықтамалықта Қазақстан Республикасының Стратегиялық жоспарлау және реформалар агенттігі Ұлттық статистика бюросының, мырыш пен кадмий өндірісінің технологиялық жүйелері мен жабдықтарын өндіруді жүзеге асыратын компаниялардың деректері пайдаланылды.</w:t>
      </w:r>
    </w:p>
    <w:p w14:paraId="7D92CF24"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Өнеркәсіп орындарында қолданылатын технологиялық процестер, жабдықтар туралы, қоршаған ортаны ластау көздері, қоршаған ортаның ластануын төмендетуге және энергия тиімділігі мен ресурс үнемдеуді арттыруға бағытталған технологиялық, техникалық және ұйымдастырушылық іс-шаралар туралы ақпарат Қағидаларға сәйкес ЕҚТ бойынша анықтамалықты әзірлеу процесінде жиналды.</w:t>
      </w:r>
    </w:p>
    <w:p w14:paraId="04219E6E" w14:textId="77777777" w:rsidR="001C144F" w:rsidRPr="001C144F" w:rsidRDefault="001C144F" w:rsidP="001C144F">
      <w:pPr>
        <w:ind w:firstLine="709"/>
        <w:contextualSpacing/>
        <w:jc w:val="both"/>
        <w:rPr>
          <w:rFonts w:eastAsia="Calibri" w:cs="Arial"/>
          <w:b/>
          <w:sz w:val="28"/>
          <w:szCs w:val="28"/>
          <w:u w:color="000000"/>
          <w:lang w:val="kk-KZ" w:eastAsia="en-US"/>
        </w:rPr>
      </w:pPr>
    </w:p>
    <w:p w14:paraId="18C7894D"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Басқа ЕҚТ бойынша анықтамалықтармен өзара байланысы</w:t>
      </w:r>
    </w:p>
    <w:p w14:paraId="39EB1050"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8"/>
          <w:u w:color="000000"/>
          <w:lang w:val="kk-KZ" w:eastAsia="en-US"/>
        </w:rPr>
        <w:t>ЕҚТ бойынша анықтамалық Экология кодексінің талаптарына сәйкес әзірленетін ЕҚТ бойынша анықтамалықтар серияларының бірі болып табылады және төмендегілерге байланысты болады:</w:t>
      </w:r>
    </w:p>
    <w:tbl>
      <w:tblPr>
        <w:tblStyle w:val="22"/>
        <w:tblW w:w="5000" w:type="pct"/>
        <w:jc w:val="center"/>
        <w:tblLook w:val="04A0" w:firstRow="1" w:lastRow="0" w:firstColumn="1" w:lastColumn="0" w:noHBand="0" w:noVBand="1"/>
      </w:tblPr>
      <w:tblGrid>
        <w:gridCol w:w="1128"/>
        <w:gridCol w:w="5203"/>
        <w:gridCol w:w="3300"/>
      </w:tblGrid>
      <w:tr w:rsidR="001C144F" w:rsidRPr="001C144F" w14:paraId="114936DA" w14:textId="77777777" w:rsidTr="007B52E0">
        <w:trPr>
          <w:jc w:val="center"/>
        </w:trPr>
        <w:tc>
          <w:tcPr>
            <w:tcW w:w="586" w:type="pct"/>
          </w:tcPr>
          <w:p w14:paraId="09DD8F87" w14:textId="77777777" w:rsidR="001C144F" w:rsidRPr="001C144F" w:rsidRDefault="001C144F" w:rsidP="001C144F">
            <w:pPr>
              <w:jc w:val="center"/>
              <w:rPr>
                <w:rFonts w:eastAsia="Arial Unicode MS" w:cs="Calibri"/>
                <w:b/>
                <w:szCs w:val="22"/>
                <w:u w:color="000000"/>
                <w:lang w:val="kk-KZ" w:eastAsia="en-US"/>
              </w:rPr>
            </w:pPr>
            <w:r w:rsidRPr="001C144F">
              <w:rPr>
                <w:rFonts w:eastAsia="Arial Unicode MS" w:cs="Calibri"/>
                <w:b/>
                <w:szCs w:val="22"/>
                <w:u w:color="000000"/>
                <w:lang w:val="kk-KZ" w:eastAsia="en-US"/>
              </w:rPr>
              <w:t>Р/с №</w:t>
            </w:r>
          </w:p>
        </w:tc>
        <w:tc>
          <w:tcPr>
            <w:tcW w:w="2701" w:type="pct"/>
          </w:tcPr>
          <w:p w14:paraId="13D7E5F1" w14:textId="77777777" w:rsidR="001C144F" w:rsidRPr="001C144F" w:rsidRDefault="001C144F" w:rsidP="001C144F">
            <w:pPr>
              <w:jc w:val="center"/>
              <w:rPr>
                <w:rFonts w:eastAsia="Arial Unicode MS" w:cs="Calibri"/>
                <w:b/>
                <w:szCs w:val="22"/>
                <w:u w:color="000000"/>
                <w:lang w:val="kk-KZ" w:eastAsia="en-US"/>
              </w:rPr>
            </w:pPr>
            <w:r w:rsidRPr="001C144F">
              <w:rPr>
                <w:rFonts w:eastAsia="Arial Unicode MS" w:cs="Calibri"/>
                <w:b/>
                <w:szCs w:val="22"/>
                <w:u w:color="000000"/>
                <w:lang w:val="kk-KZ" w:eastAsia="en-US"/>
              </w:rPr>
              <w:t>ЕҚТ бойынша анықтамалықтың атауы</w:t>
            </w:r>
          </w:p>
        </w:tc>
        <w:tc>
          <w:tcPr>
            <w:tcW w:w="1713" w:type="pct"/>
          </w:tcPr>
          <w:p w14:paraId="5C9D155B" w14:textId="77777777" w:rsidR="001C144F" w:rsidRPr="001C144F" w:rsidRDefault="001C144F" w:rsidP="001C144F">
            <w:pPr>
              <w:tabs>
                <w:tab w:val="left" w:pos="1134"/>
              </w:tabs>
              <w:jc w:val="center"/>
              <w:rPr>
                <w:rFonts w:eastAsia="Arial Unicode MS" w:cs="Calibri"/>
                <w:b/>
                <w:kern w:val="36"/>
                <w:szCs w:val="22"/>
                <w:u w:color="000000"/>
                <w:lang w:val="kk-KZ" w:eastAsia="en-US"/>
              </w:rPr>
            </w:pPr>
            <w:r w:rsidRPr="001C144F">
              <w:rPr>
                <w:rFonts w:eastAsia="Arial Unicode MS" w:cs="Calibri"/>
                <w:b/>
                <w:kern w:val="36"/>
                <w:szCs w:val="22"/>
                <w:u w:color="000000"/>
                <w:lang w:val="kk-KZ" w:eastAsia="en-US"/>
              </w:rPr>
              <w:t>Байланысты процестер</w:t>
            </w:r>
          </w:p>
        </w:tc>
      </w:tr>
      <w:tr w:rsidR="001C144F" w:rsidRPr="001C144F" w14:paraId="0705675A" w14:textId="77777777" w:rsidTr="007B52E0">
        <w:trPr>
          <w:jc w:val="center"/>
        </w:trPr>
        <w:tc>
          <w:tcPr>
            <w:tcW w:w="586" w:type="pct"/>
          </w:tcPr>
          <w:p w14:paraId="40CA0729" w14:textId="77777777" w:rsidR="001C144F" w:rsidRPr="001C144F" w:rsidRDefault="001C144F" w:rsidP="001C144F">
            <w:pPr>
              <w:jc w:val="center"/>
              <w:rPr>
                <w:rFonts w:eastAsia="Arial Unicode MS" w:cs="Calibri"/>
                <w:b/>
                <w:szCs w:val="22"/>
                <w:u w:color="000000"/>
                <w:lang w:val="kk-KZ" w:eastAsia="en-US"/>
              </w:rPr>
            </w:pPr>
            <w:r w:rsidRPr="001C144F">
              <w:rPr>
                <w:rFonts w:eastAsia="Arial Unicode MS" w:cs="Calibri"/>
                <w:b/>
                <w:szCs w:val="22"/>
                <w:u w:color="000000"/>
                <w:lang w:val="kk-KZ" w:eastAsia="en-US"/>
              </w:rPr>
              <w:t>1</w:t>
            </w:r>
          </w:p>
        </w:tc>
        <w:tc>
          <w:tcPr>
            <w:tcW w:w="2701" w:type="pct"/>
          </w:tcPr>
          <w:p w14:paraId="2181920E" w14:textId="77777777" w:rsidR="001C144F" w:rsidRPr="001C144F" w:rsidRDefault="001C144F" w:rsidP="001C144F">
            <w:pPr>
              <w:jc w:val="center"/>
              <w:rPr>
                <w:rFonts w:eastAsia="Arial Unicode MS" w:cs="Calibri"/>
                <w:b/>
                <w:szCs w:val="22"/>
                <w:u w:color="000000"/>
                <w:lang w:val="kk-KZ" w:eastAsia="en-US"/>
              </w:rPr>
            </w:pPr>
            <w:r w:rsidRPr="001C144F">
              <w:rPr>
                <w:rFonts w:eastAsia="Arial Unicode MS" w:cs="Calibri"/>
                <w:b/>
                <w:szCs w:val="22"/>
                <w:u w:color="000000"/>
                <w:lang w:val="kk-KZ" w:eastAsia="en-US"/>
              </w:rPr>
              <w:t>2</w:t>
            </w:r>
          </w:p>
        </w:tc>
        <w:tc>
          <w:tcPr>
            <w:tcW w:w="1713" w:type="pct"/>
          </w:tcPr>
          <w:p w14:paraId="02CCD49E" w14:textId="77777777" w:rsidR="001C144F" w:rsidRPr="001C144F" w:rsidRDefault="001C144F" w:rsidP="001C144F">
            <w:pPr>
              <w:tabs>
                <w:tab w:val="left" w:pos="1134"/>
              </w:tabs>
              <w:jc w:val="center"/>
              <w:rPr>
                <w:rFonts w:eastAsia="Arial Unicode MS" w:cs="Calibri"/>
                <w:b/>
                <w:kern w:val="36"/>
                <w:szCs w:val="22"/>
                <w:u w:color="000000"/>
                <w:lang w:val="kk-KZ" w:eastAsia="en-US"/>
              </w:rPr>
            </w:pPr>
            <w:r w:rsidRPr="001C144F">
              <w:rPr>
                <w:rFonts w:eastAsia="Arial Unicode MS" w:cs="Calibri"/>
                <w:b/>
                <w:kern w:val="36"/>
                <w:szCs w:val="22"/>
                <w:u w:color="000000"/>
                <w:lang w:val="kk-KZ" w:eastAsia="en-US"/>
              </w:rPr>
              <w:t>3</w:t>
            </w:r>
          </w:p>
        </w:tc>
      </w:tr>
      <w:tr w:rsidR="001C144F" w:rsidRPr="001C144F" w14:paraId="1EB787DE" w14:textId="77777777" w:rsidTr="007B52E0">
        <w:trPr>
          <w:jc w:val="center"/>
        </w:trPr>
        <w:tc>
          <w:tcPr>
            <w:tcW w:w="586" w:type="pct"/>
            <w:vAlign w:val="center"/>
          </w:tcPr>
          <w:p w14:paraId="755A92C7" w14:textId="77777777" w:rsidR="001C144F" w:rsidRPr="001C144F" w:rsidRDefault="001C144F" w:rsidP="001C144F">
            <w:pPr>
              <w:tabs>
                <w:tab w:val="left" w:pos="1134"/>
              </w:tabs>
              <w:jc w:val="center"/>
              <w:rPr>
                <w:rFonts w:eastAsia="Arial Unicode MS" w:cs="Calibri"/>
                <w:kern w:val="36"/>
                <w:szCs w:val="22"/>
                <w:u w:color="000000"/>
                <w:lang w:val="kk-KZ" w:eastAsia="en-US"/>
              </w:rPr>
            </w:pPr>
            <w:r w:rsidRPr="001C144F">
              <w:rPr>
                <w:rFonts w:eastAsia="Arial Unicode MS" w:cs="Calibri"/>
                <w:kern w:val="36"/>
                <w:szCs w:val="22"/>
                <w:u w:color="000000"/>
                <w:lang w:val="kk-KZ" w:eastAsia="en-US"/>
              </w:rPr>
              <w:t>1</w:t>
            </w:r>
          </w:p>
        </w:tc>
        <w:tc>
          <w:tcPr>
            <w:tcW w:w="2701" w:type="pct"/>
          </w:tcPr>
          <w:p w14:paraId="2EBDDE23" w14:textId="77777777" w:rsidR="001C144F" w:rsidRPr="001C144F" w:rsidRDefault="001C144F" w:rsidP="001C144F">
            <w:pPr>
              <w:tabs>
                <w:tab w:val="left" w:pos="1134"/>
              </w:tabs>
              <w:jc w:val="both"/>
              <w:rPr>
                <w:rFonts w:eastAsia="Arial Unicode MS" w:cs="Calibri"/>
                <w:kern w:val="36"/>
                <w:szCs w:val="22"/>
                <w:u w:color="000000"/>
                <w:lang w:val="kk-KZ" w:eastAsia="en-US"/>
              </w:rPr>
            </w:pPr>
            <w:r w:rsidRPr="001C144F">
              <w:rPr>
                <w:rFonts w:eastAsia="Arial Unicode MS" w:cs="Calibri"/>
                <w:kern w:val="36"/>
                <w:szCs w:val="22"/>
                <w:u w:color="000000"/>
                <w:lang w:val="kk-KZ" w:eastAsia="en-US"/>
              </w:rPr>
              <w:t>Қалдықтарды кәдеге жарату және залалсыздандыру</w:t>
            </w:r>
          </w:p>
        </w:tc>
        <w:tc>
          <w:tcPr>
            <w:tcW w:w="1713" w:type="pct"/>
          </w:tcPr>
          <w:p w14:paraId="44FFA707" w14:textId="77777777" w:rsidR="001C144F" w:rsidRPr="001C144F" w:rsidRDefault="001C144F" w:rsidP="001C144F">
            <w:pPr>
              <w:tabs>
                <w:tab w:val="left" w:pos="1134"/>
              </w:tabs>
              <w:jc w:val="both"/>
              <w:rPr>
                <w:rFonts w:eastAsia="Arial Unicode MS" w:cs="Calibri"/>
                <w:kern w:val="36"/>
                <w:szCs w:val="22"/>
                <w:u w:color="000000"/>
                <w:lang w:val="kk-KZ" w:eastAsia="en-US"/>
              </w:rPr>
            </w:pPr>
            <w:r w:rsidRPr="001C144F">
              <w:rPr>
                <w:rFonts w:eastAsia="Arial Unicode MS" w:cs="Calibri"/>
                <w:kern w:val="36"/>
                <w:szCs w:val="22"/>
                <w:u w:color="000000"/>
                <w:lang w:val="kk-KZ" w:eastAsia="en-US"/>
              </w:rPr>
              <w:t>Қалдықтармен жұмыс істеу</w:t>
            </w:r>
          </w:p>
        </w:tc>
      </w:tr>
      <w:tr w:rsidR="001C144F" w:rsidRPr="001C144F" w14:paraId="5325ACD8" w14:textId="77777777" w:rsidTr="007B52E0">
        <w:trPr>
          <w:jc w:val="center"/>
        </w:trPr>
        <w:tc>
          <w:tcPr>
            <w:tcW w:w="586" w:type="pct"/>
            <w:vAlign w:val="center"/>
          </w:tcPr>
          <w:p w14:paraId="01E41EB4" w14:textId="77777777" w:rsidR="001C144F" w:rsidRPr="001C144F" w:rsidRDefault="001C144F" w:rsidP="001C144F">
            <w:pPr>
              <w:ind w:firstLine="22"/>
              <w:jc w:val="center"/>
              <w:rPr>
                <w:rFonts w:eastAsia="Arial Unicode MS" w:cs="Calibri"/>
                <w:szCs w:val="22"/>
                <w:u w:color="000000"/>
                <w:lang w:val="kk-KZ" w:eastAsia="en-US"/>
              </w:rPr>
            </w:pPr>
            <w:r w:rsidRPr="001C144F">
              <w:rPr>
                <w:rFonts w:eastAsia="Arial Unicode MS" w:cs="Calibri"/>
                <w:szCs w:val="22"/>
                <w:u w:color="000000"/>
                <w:lang w:val="kk-KZ" w:eastAsia="en-US"/>
              </w:rPr>
              <w:t>2</w:t>
            </w:r>
          </w:p>
        </w:tc>
        <w:tc>
          <w:tcPr>
            <w:tcW w:w="2701" w:type="pct"/>
          </w:tcPr>
          <w:p w14:paraId="277A84B5" w14:textId="77777777" w:rsidR="001C144F" w:rsidRPr="001C144F" w:rsidRDefault="001C144F" w:rsidP="001C144F">
            <w:pPr>
              <w:ind w:firstLine="22"/>
              <w:jc w:val="both"/>
              <w:rPr>
                <w:rFonts w:eastAsia="Arial Unicode MS" w:cs="Calibri"/>
                <w:szCs w:val="22"/>
                <w:u w:color="000000"/>
                <w:lang w:val="kk-KZ" w:eastAsia="en-US"/>
              </w:rPr>
            </w:pPr>
            <w:r w:rsidRPr="001C144F">
              <w:rPr>
                <w:rFonts w:eastAsia="Arial Unicode MS" w:cs="Calibri"/>
                <w:szCs w:val="22"/>
                <w:u w:color="000000"/>
                <w:lang w:val="kk-KZ" w:eastAsia="en-US"/>
              </w:rPr>
              <w:t>Өнім өндірісі кезінде сарқынды суларды тазарту</w:t>
            </w:r>
          </w:p>
        </w:tc>
        <w:tc>
          <w:tcPr>
            <w:tcW w:w="1713" w:type="pct"/>
          </w:tcPr>
          <w:p w14:paraId="2241D8C4" w14:textId="77777777" w:rsidR="001C144F" w:rsidRPr="001C144F" w:rsidRDefault="001C144F" w:rsidP="001C144F">
            <w:pPr>
              <w:tabs>
                <w:tab w:val="left" w:pos="1134"/>
              </w:tabs>
              <w:jc w:val="both"/>
              <w:rPr>
                <w:rFonts w:eastAsia="Arial Unicode MS" w:cs="Calibri"/>
                <w:kern w:val="36"/>
                <w:szCs w:val="22"/>
                <w:u w:color="000000"/>
                <w:lang w:val="kk-KZ" w:eastAsia="en-US"/>
              </w:rPr>
            </w:pPr>
            <w:r w:rsidRPr="001C144F">
              <w:rPr>
                <w:rFonts w:eastAsia="Arial Unicode MS" w:cs="Calibri"/>
                <w:kern w:val="36"/>
                <w:szCs w:val="22"/>
                <w:u w:color="000000"/>
                <w:lang w:val="kk-KZ" w:eastAsia="en-US"/>
              </w:rPr>
              <w:t>Сарқынды суларды тазарту процестері</w:t>
            </w:r>
          </w:p>
        </w:tc>
      </w:tr>
      <w:tr w:rsidR="001C144F" w:rsidRPr="001C144F" w14:paraId="68062903" w14:textId="77777777" w:rsidTr="007B52E0">
        <w:trPr>
          <w:jc w:val="center"/>
        </w:trPr>
        <w:tc>
          <w:tcPr>
            <w:tcW w:w="586" w:type="pct"/>
            <w:vAlign w:val="center"/>
          </w:tcPr>
          <w:p w14:paraId="6764CBE8" w14:textId="77777777" w:rsidR="001C144F" w:rsidRPr="001C144F" w:rsidRDefault="001C144F" w:rsidP="001C144F">
            <w:pPr>
              <w:tabs>
                <w:tab w:val="left" w:pos="1134"/>
              </w:tabs>
              <w:jc w:val="center"/>
              <w:rPr>
                <w:rFonts w:eastAsia="Arial Unicode MS" w:cs="Calibri"/>
                <w:kern w:val="36"/>
                <w:szCs w:val="22"/>
                <w:u w:color="000000"/>
                <w:lang w:val="kk-KZ" w:eastAsia="en-US"/>
              </w:rPr>
            </w:pPr>
            <w:r w:rsidRPr="001C144F">
              <w:rPr>
                <w:rFonts w:eastAsia="Arial Unicode MS" w:cs="Calibri"/>
                <w:kern w:val="36"/>
                <w:szCs w:val="22"/>
                <w:u w:color="000000"/>
                <w:lang w:val="kk-KZ" w:eastAsia="en-US"/>
              </w:rPr>
              <w:t>3</w:t>
            </w:r>
          </w:p>
        </w:tc>
        <w:tc>
          <w:tcPr>
            <w:tcW w:w="2701" w:type="pct"/>
          </w:tcPr>
          <w:p w14:paraId="20EF83A3" w14:textId="77777777" w:rsidR="001C144F" w:rsidRPr="001C144F" w:rsidRDefault="001C144F" w:rsidP="001C144F">
            <w:pPr>
              <w:tabs>
                <w:tab w:val="left" w:pos="1134"/>
              </w:tabs>
              <w:jc w:val="both"/>
              <w:rPr>
                <w:rFonts w:eastAsia="Arial Unicode MS" w:cs="Calibri"/>
                <w:kern w:val="36"/>
                <w:szCs w:val="22"/>
                <w:u w:color="000000"/>
                <w:lang w:val="kk-KZ" w:eastAsia="en-US"/>
              </w:rPr>
            </w:pPr>
            <w:r w:rsidRPr="001C144F">
              <w:rPr>
                <w:rFonts w:eastAsia="Arial Unicode MS" w:cs="Calibri"/>
                <w:kern w:val="36"/>
                <w:szCs w:val="22"/>
                <w:u w:color="000000"/>
                <w:lang w:val="kk-KZ" w:eastAsia="en-US"/>
              </w:rPr>
              <w:t>Шаруашылық және (немесе) өзге де қызметті жүзеге асыру кезіндегі энергетикалық тиімділік</w:t>
            </w:r>
          </w:p>
        </w:tc>
        <w:tc>
          <w:tcPr>
            <w:tcW w:w="1713" w:type="pct"/>
          </w:tcPr>
          <w:p w14:paraId="1F99BD76" w14:textId="77777777" w:rsidR="001C144F" w:rsidRPr="001C144F" w:rsidRDefault="001C144F" w:rsidP="001C144F">
            <w:pPr>
              <w:tabs>
                <w:tab w:val="left" w:pos="1134"/>
              </w:tabs>
              <w:jc w:val="both"/>
              <w:rPr>
                <w:rFonts w:eastAsia="Arial Unicode MS" w:cs="Calibri"/>
                <w:kern w:val="36"/>
                <w:szCs w:val="22"/>
                <w:u w:color="000000"/>
                <w:lang w:val="kk-KZ" w:eastAsia="en-US"/>
              </w:rPr>
            </w:pPr>
            <w:r w:rsidRPr="001C144F">
              <w:rPr>
                <w:rFonts w:eastAsia="Arial Unicode MS" w:cs="Calibri"/>
                <w:kern w:val="36"/>
                <w:szCs w:val="22"/>
                <w:u w:color="000000"/>
                <w:lang w:val="kk-KZ" w:eastAsia="en-US"/>
              </w:rPr>
              <w:t>Энергетикалық тиімділік</w:t>
            </w:r>
          </w:p>
        </w:tc>
      </w:tr>
      <w:tr w:rsidR="001C144F" w:rsidRPr="001C144F" w14:paraId="13A11FAB" w14:textId="77777777" w:rsidTr="007B52E0">
        <w:trPr>
          <w:jc w:val="center"/>
        </w:trPr>
        <w:tc>
          <w:tcPr>
            <w:tcW w:w="586" w:type="pct"/>
            <w:vAlign w:val="center"/>
          </w:tcPr>
          <w:p w14:paraId="4F604D6D" w14:textId="77777777" w:rsidR="001C144F" w:rsidRPr="001C144F" w:rsidRDefault="001C144F" w:rsidP="001C144F">
            <w:pPr>
              <w:tabs>
                <w:tab w:val="left" w:pos="1134"/>
              </w:tabs>
              <w:jc w:val="center"/>
              <w:rPr>
                <w:rFonts w:eastAsia="Arial Unicode MS" w:cs="Calibri"/>
                <w:kern w:val="36"/>
                <w:szCs w:val="22"/>
                <w:u w:color="000000"/>
                <w:lang w:val="kk-KZ" w:eastAsia="en-US"/>
              </w:rPr>
            </w:pPr>
            <w:r w:rsidRPr="001C144F">
              <w:rPr>
                <w:rFonts w:eastAsia="Arial Unicode MS" w:cs="Calibri"/>
                <w:kern w:val="36"/>
                <w:szCs w:val="22"/>
                <w:u w:color="000000"/>
                <w:lang w:val="kk-KZ" w:eastAsia="en-US"/>
              </w:rPr>
              <w:t>4</w:t>
            </w:r>
          </w:p>
        </w:tc>
        <w:tc>
          <w:tcPr>
            <w:tcW w:w="2701" w:type="pct"/>
          </w:tcPr>
          <w:p w14:paraId="3C8739AC" w14:textId="77777777" w:rsidR="001C144F" w:rsidRPr="001C144F" w:rsidRDefault="001C144F" w:rsidP="001C144F">
            <w:pPr>
              <w:tabs>
                <w:tab w:val="left" w:pos="1134"/>
              </w:tabs>
              <w:jc w:val="both"/>
              <w:rPr>
                <w:rFonts w:eastAsia="Arial Unicode MS" w:cs="Calibri"/>
                <w:kern w:val="36"/>
                <w:szCs w:val="22"/>
                <w:u w:color="000000"/>
                <w:lang w:val="kk-KZ" w:eastAsia="en-US"/>
              </w:rPr>
            </w:pPr>
            <w:r w:rsidRPr="001C144F">
              <w:rPr>
                <w:rFonts w:eastAsia="Arial Unicode MS" w:cs="Calibri"/>
                <w:kern w:val="36"/>
                <w:szCs w:val="22"/>
                <w:u w:color="000000"/>
                <w:lang w:val="kk-KZ" w:eastAsia="en-US"/>
              </w:rPr>
              <w:t>Өнеркәсіптік салқындату жүйелері</w:t>
            </w:r>
          </w:p>
        </w:tc>
        <w:tc>
          <w:tcPr>
            <w:tcW w:w="1713" w:type="pct"/>
          </w:tcPr>
          <w:p w14:paraId="2ABC449E" w14:textId="77777777" w:rsidR="001C144F" w:rsidRPr="001C144F" w:rsidRDefault="001C144F" w:rsidP="001C144F">
            <w:pPr>
              <w:tabs>
                <w:tab w:val="left" w:pos="1134"/>
              </w:tabs>
              <w:jc w:val="both"/>
              <w:rPr>
                <w:rFonts w:eastAsia="Arial Unicode MS" w:cs="Calibri"/>
                <w:kern w:val="36"/>
                <w:szCs w:val="22"/>
                <w:u w:color="000000"/>
                <w:lang w:val="kk-KZ" w:eastAsia="en-US"/>
              </w:rPr>
            </w:pPr>
            <w:r w:rsidRPr="001C144F">
              <w:rPr>
                <w:rFonts w:eastAsia="Arial Unicode MS" w:cs="Calibri"/>
                <w:kern w:val="36"/>
                <w:szCs w:val="22"/>
                <w:u w:color="000000"/>
                <w:lang w:val="kk-KZ" w:eastAsia="en-US"/>
              </w:rPr>
              <w:t>Салқындату процестері</w:t>
            </w:r>
          </w:p>
        </w:tc>
      </w:tr>
      <w:tr w:rsidR="001C144F" w:rsidRPr="001C144F" w14:paraId="3CB59EB5" w14:textId="77777777" w:rsidTr="007B52E0">
        <w:trPr>
          <w:jc w:val="center"/>
        </w:trPr>
        <w:tc>
          <w:tcPr>
            <w:tcW w:w="586" w:type="pct"/>
            <w:vAlign w:val="center"/>
          </w:tcPr>
          <w:p w14:paraId="2748946D" w14:textId="77777777" w:rsidR="001C144F" w:rsidRPr="001C144F" w:rsidRDefault="001C144F" w:rsidP="001C144F">
            <w:pPr>
              <w:tabs>
                <w:tab w:val="left" w:pos="1134"/>
              </w:tabs>
              <w:jc w:val="center"/>
              <w:rPr>
                <w:rFonts w:eastAsia="Arial Unicode MS" w:cs="Calibri"/>
                <w:kern w:val="36"/>
                <w:szCs w:val="22"/>
                <w:u w:color="000000"/>
                <w:lang w:val="kk-KZ" w:eastAsia="en-US"/>
              </w:rPr>
            </w:pPr>
            <w:r w:rsidRPr="001C144F">
              <w:rPr>
                <w:rFonts w:eastAsia="Arial Unicode MS" w:cs="Calibri"/>
                <w:kern w:val="36"/>
                <w:szCs w:val="22"/>
                <w:u w:color="000000"/>
                <w:lang w:val="kk-KZ" w:eastAsia="en-US"/>
              </w:rPr>
              <w:t>5</w:t>
            </w:r>
          </w:p>
        </w:tc>
        <w:tc>
          <w:tcPr>
            <w:tcW w:w="2701" w:type="pct"/>
          </w:tcPr>
          <w:p w14:paraId="2672E102" w14:textId="77777777" w:rsidR="001C144F" w:rsidRPr="001C144F" w:rsidRDefault="001C144F" w:rsidP="001C144F">
            <w:pPr>
              <w:tabs>
                <w:tab w:val="left" w:pos="1134"/>
              </w:tabs>
              <w:jc w:val="both"/>
              <w:rPr>
                <w:rFonts w:eastAsia="Arial Unicode MS" w:cs="Calibri"/>
                <w:kern w:val="36"/>
                <w:szCs w:val="22"/>
                <w:u w:color="000000"/>
                <w:lang w:val="kk-KZ" w:eastAsia="en-US"/>
              </w:rPr>
            </w:pPr>
            <w:r w:rsidRPr="001C144F">
              <w:rPr>
                <w:rFonts w:eastAsia="Arial Unicode MS" w:cs="Calibri"/>
                <w:kern w:val="36"/>
                <w:szCs w:val="22"/>
                <w:u w:color="000000"/>
                <w:lang w:val="kk-KZ" w:eastAsia="en-US"/>
              </w:rPr>
              <w:t>Атмосфералық ауа мен су объектілеріне ластағыш заттар эмиссияларының мониторингі</w:t>
            </w:r>
          </w:p>
        </w:tc>
        <w:tc>
          <w:tcPr>
            <w:tcW w:w="1713" w:type="pct"/>
          </w:tcPr>
          <w:p w14:paraId="202EC12D" w14:textId="77777777" w:rsidR="001C144F" w:rsidRPr="001C144F" w:rsidRDefault="001C144F" w:rsidP="001C144F">
            <w:pPr>
              <w:tabs>
                <w:tab w:val="left" w:pos="1134"/>
              </w:tabs>
              <w:jc w:val="both"/>
              <w:rPr>
                <w:rFonts w:eastAsia="Arial Unicode MS" w:cs="Calibri"/>
                <w:kern w:val="36"/>
                <w:szCs w:val="22"/>
                <w:u w:color="000000"/>
                <w:lang w:val="kk-KZ" w:eastAsia="en-US"/>
              </w:rPr>
            </w:pPr>
            <w:r w:rsidRPr="001C144F">
              <w:rPr>
                <w:rFonts w:eastAsia="Arial Unicode MS" w:cs="Calibri"/>
                <w:kern w:val="36"/>
                <w:szCs w:val="22"/>
                <w:u w:color="000000"/>
                <w:lang w:val="kk-KZ" w:eastAsia="en-US"/>
              </w:rPr>
              <w:t>Эмиссиялар мониторингі</w:t>
            </w:r>
          </w:p>
        </w:tc>
      </w:tr>
      <w:tr w:rsidR="001C144F" w:rsidRPr="001C144F" w14:paraId="46172830" w14:textId="77777777" w:rsidTr="007B52E0">
        <w:trPr>
          <w:jc w:val="center"/>
        </w:trPr>
        <w:tc>
          <w:tcPr>
            <w:tcW w:w="586" w:type="pct"/>
            <w:vAlign w:val="center"/>
          </w:tcPr>
          <w:p w14:paraId="1E966AE9" w14:textId="77777777" w:rsidR="001C144F" w:rsidRPr="001C144F" w:rsidRDefault="001C144F" w:rsidP="001C144F">
            <w:pPr>
              <w:tabs>
                <w:tab w:val="left" w:pos="1134"/>
              </w:tabs>
              <w:jc w:val="center"/>
              <w:rPr>
                <w:rFonts w:eastAsia="Arial Unicode MS" w:cs="Calibri"/>
                <w:kern w:val="36"/>
                <w:szCs w:val="22"/>
                <w:u w:color="000000"/>
                <w:lang w:val="kk-KZ" w:eastAsia="en-US"/>
              </w:rPr>
            </w:pPr>
            <w:r w:rsidRPr="001C144F">
              <w:rPr>
                <w:rFonts w:eastAsia="Arial Unicode MS" w:cs="Calibri"/>
                <w:kern w:val="36"/>
                <w:szCs w:val="22"/>
                <w:u w:color="000000"/>
                <w:lang w:val="kk-KZ" w:eastAsia="en-US"/>
              </w:rPr>
              <w:t>6</w:t>
            </w:r>
          </w:p>
        </w:tc>
        <w:tc>
          <w:tcPr>
            <w:tcW w:w="2701" w:type="pct"/>
          </w:tcPr>
          <w:p w14:paraId="0B90285E" w14:textId="77777777" w:rsidR="001C144F" w:rsidRPr="001C144F" w:rsidRDefault="001C144F" w:rsidP="001C144F">
            <w:pPr>
              <w:tabs>
                <w:tab w:val="left" w:pos="1134"/>
              </w:tabs>
              <w:jc w:val="both"/>
              <w:rPr>
                <w:rFonts w:eastAsia="Arial Unicode MS" w:cs="Calibri"/>
                <w:kern w:val="36"/>
                <w:szCs w:val="22"/>
                <w:u w:color="000000"/>
                <w:lang w:val="kk-KZ" w:eastAsia="en-US"/>
              </w:rPr>
            </w:pPr>
            <w:r w:rsidRPr="001C144F">
              <w:rPr>
                <w:rFonts w:eastAsia="Arial Unicode MS" w:cs="Calibri"/>
                <w:kern w:val="36"/>
                <w:szCs w:val="22"/>
                <w:u w:color="000000"/>
                <w:lang w:val="kk-KZ" w:eastAsia="en-US"/>
              </w:rPr>
              <w:t>Қалдықтарды кәдеге жарату және өртеу арқылы жою</w:t>
            </w:r>
          </w:p>
        </w:tc>
        <w:tc>
          <w:tcPr>
            <w:tcW w:w="1713" w:type="pct"/>
          </w:tcPr>
          <w:p w14:paraId="346948B5" w14:textId="77777777" w:rsidR="001C144F" w:rsidRPr="001C144F" w:rsidRDefault="001C144F" w:rsidP="001C144F">
            <w:pPr>
              <w:tabs>
                <w:tab w:val="left" w:pos="1134"/>
              </w:tabs>
              <w:jc w:val="both"/>
              <w:rPr>
                <w:rFonts w:eastAsia="Arial Unicode MS" w:cs="Calibri"/>
                <w:kern w:val="36"/>
                <w:szCs w:val="22"/>
                <w:u w:color="000000"/>
                <w:lang w:val="kk-KZ" w:eastAsia="en-US"/>
              </w:rPr>
            </w:pPr>
            <w:r w:rsidRPr="001C144F">
              <w:rPr>
                <w:rFonts w:eastAsia="Arial Unicode MS" w:cs="Calibri"/>
                <w:kern w:val="36"/>
                <w:szCs w:val="22"/>
                <w:u w:color="000000"/>
                <w:lang w:val="kk-KZ" w:eastAsia="en-US"/>
              </w:rPr>
              <w:t>Пайдаланылған газдарды технологиялық процеске отын компоненті ретінде тарту</w:t>
            </w:r>
          </w:p>
        </w:tc>
      </w:tr>
      <w:tr w:rsidR="001C144F" w:rsidRPr="007218E5" w14:paraId="2E04F7BB" w14:textId="77777777" w:rsidTr="007B52E0">
        <w:trPr>
          <w:jc w:val="center"/>
        </w:trPr>
        <w:tc>
          <w:tcPr>
            <w:tcW w:w="586" w:type="pct"/>
            <w:vAlign w:val="center"/>
          </w:tcPr>
          <w:p w14:paraId="016D8A84" w14:textId="77777777" w:rsidR="001C144F" w:rsidRPr="001C144F" w:rsidRDefault="001C144F" w:rsidP="001C144F">
            <w:pPr>
              <w:tabs>
                <w:tab w:val="left" w:pos="1134"/>
              </w:tabs>
              <w:jc w:val="center"/>
              <w:rPr>
                <w:rFonts w:eastAsia="Arial Unicode MS" w:cs="Calibri"/>
                <w:kern w:val="36"/>
                <w:szCs w:val="22"/>
                <w:u w:color="000000"/>
                <w:lang w:val="kk-KZ" w:eastAsia="en-US"/>
              </w:rPr>
            </w:pPr>
            <w:r w:rsidRPr="001C144F">
              <w:rPr>
                <w:rFonts w:eastAsia="Arial Unicode MS" w:cs="Calibri"/>
                <w:kern w:val="36"/>
                <w:szCs w:val="22"/>
                <w:u w:color="000000"/>
                <w:lang w:val="kk-KZ" w:eastAsia="en-US"/>
              </w:rPr>
              <w:t>7</w:t>
            </w:r>
          </w:p>
        </w:tc>
        <w:tc>
          <w:tcPr>
            <w:tcW w:w="2701" w:type="pct"/>
            <w:vAlign w:val="center"/>
          </w:tcPr>
          <w:p w14:paraId="62678B98" w14:textId="77777777" w:rsidR="001C144F" w:rsidRPr="001C144F" w:rsidRDefault="001C144F" w:rsidP="001C144F">
            <w:pPr>
              <w:tabs>
                <w:tab w:val="left" w:pos="1134"/>
              </w:tabs>
              <w:jc w:val="both"/>
              <w:rPr>
                <w:rFonts w:eastAsia="Arial Unicode MS" w:cs="Calibri"/>
                <w:kern w:val="36"/>
                <w:szCs w:val="22"/>
                <w:u w:color="000000"/>
                <w:lang w:val="kk-KZ" w:eastAsia="en-US"/>
              </w:rPr>
            </w:pPr>
            <w:r w:rsidRPr="001C144F">
              <w:rPr>
                <w:rFonts w:eastAsia="Arial Unicode MS" w:cs="Calibri"/>
                <w:kern w:val="36"/>
                <w:szCs w:val="22"/>
                <w:u w:color="000000"/>
                <w:lang w:val="kk-KZ" w:eastAsia="en-US"/>
              </w:rPr>
              <w:t>Мыс және бағалы металл – алтын өндірісі</w:t>
            </w:r>
          </w:p>
        </w:tc>
        <w:tc>
          <w:tcPr>
            <w:tcW w:w="1713" w:type="pct"/>
            <w:vAlign w:val="center"/>
          </w:tcPr>
          <w:p w14:paraId="3963356A" w14:textId="77777777" w:rsidR="001C144F" w:rsidRPr="001C144F" w:rsidRDefault="001C144F" w:rsidP="001C144F">
            <w:pPr>
              <w:tabs>
                <w:tab w:val="left" w:pos="1134"/>
              </w:tabs>
              <w:jc w:val="both"/>
              <w:rPr>
                <w:rFonts w:eastAsia="Arial Unicode MS" w:cs="Calibri"/>
                <w:kern w:val="36"/>
                <w:szCs w:val="22"/>
                <w:u w:color="000000"/>
                <w:lang w:val="kk-KZ" w:eastAsia="en-US"/>
              </w:rPr>
            </w:pPr>
            <w:r w:rsidRPr="001C144F">
              <w:rPr>
                <w:rFonts w:eastAsia="Arial Unicode MS" w:cs="Calibri"/>
                <w:kern w:val="36"/>
                <w:szCs w:val="22"/>
                <w:u w:color="000000"/>
                <w:lang w:val="kk-KZ" w:eastAsia="en-US"/>
              </w:rPr>
              <w:t>Күкірт қышқылын өндіру, мыс өндірісінің қалдықтары</w:t>
            </w:r>
          </w:p>
        </w:tc>
      </w:tr>
      <w:tr w:rsidR="001C144F" w:rsidRPr="007218E5" w14:paraId="72D6DAAE" w14:textId="77777777" w:rsidTr="007B52E0">
        <w:trPr>
          <w:jc w:val="center"/>
        </w:trPr>
        <w:tc>
          <w:tcPr>
            <w:tcW w:w="586" w:type="pct"/>
            <w:vAlign w:val="center"/>
          </w:tcPr>
          <w:p w14:paraId="0FA07AB5" w14:textId="77777777" w:rsidR="001C144F" w:rsidRPr="001C144F" w:rsidRDefault="001C144F" w:rsidP="001C144F">
            <w:pPr>
              <w:tabs>
                <w:tab w:val="left" w:pos="1134"/>
              </w:tabs>
              <w:jc w:val="center"/>
              <w:rPr>
                <w:rFonts w:eastAsia="Arial Unicode MS" w:cs="Calibri"/>
                <w:kern w:val="36"/>
                <w:szCs w:val="22"/>
                <w:u w:color="000000"/>
                <w:lang w:val="kk-KZ" w:eastAsia="en-US"/>
              </w:rPr>
            </w:pPr>
            <w:r w:rsidRPr="001C144F">
              <w:rPr>
                <w:rFonts w:eastAsia="Arial Unicode MS" w:cs="Calibri"/>
                <w:kern w:val="36"/>
                <w:szCs w:val="22"/>
                <w:u w:color="000000"/>
                <w:lang w:val="kk-KZ" w:eastAsia="en-US"/>
              </w:rPr>
              <w:t>8</w:t>
            </w:r>
          </w:p>
        </w:tc>
        <w:tc>
          <w:tcPr>
            <w:tcW w:w="2701" w:type="pct"/>
            <w:vAlign w:val="center"/>
          </w:tcPr>
          <w:p w14:paraId="1A9026F5" w14:textId="77777777" w:rsidR="001C144F" w:rsidRPr="001C144F" w:rsidRDefault="001C144F" w:rsidP="001C144F">
            <w:pPr>
              <w:tabs>
                <w:tab w:val="left" w:pos="1134"/>
              </w:tabs>
              <w:jc w:val="both"/>
              <w:rPr>
                <w:rFonts w:eastAsia="Arial Unicode MS" w:cs="Calibri"/>
                <w:kern w:val="36"/>
                <w:szCs w:val="22"/>
                <w:u w:color="000000"/>
                <w:lang w:val="kk-KZ" w:eastAsia="en-US"/>
              </w:rPr>
            </w:pPr>
            <w:r w:rsidRPr="001C144F">
              <w:rPr>
                <w:rFonts w:eastAsia="Arial Unicode MS" w:cs="Calibri"/>
                <w:kern w:val="36"/>
                <w:szCs w:val="22"/>
                <w:u w:color="000000"/>
                <w:lang w:val="kk-KZ" w:eastAsia="en-US"/>
              </w:rPr>
              <w:t>Қорғасын өндірісі</w:t>
            </w:r>
          </w:p>
        </w:tc>
        <w:tc>
          <w:tcPr>
            <w:tcW w:w="1713" w:type="pct"/>
            <w:vAlign w:val="center"/>
          </w:tcPr>
          <w:p w14:paraId="27333722" w14:textId="77777777" w:rsidR="001C144F" w:rsidRPr="001C144F" w:rsidRDefault="001C144F" w:rsidP="001C144F">
            <w:pPr>
              <w:tabs>
                <w:tab w:val="left" w:pos="1134"/>
              </w:tabs>
              <w:jc w:val="both"/>
              <w:rPr>
                <w:rFonts w:eastAsia="Arial Unicode MS" w:cs="Calibri"/>
                <w:kern w:val="36"/>
                <w:szCs w:val="22"/>
                <w:u w:color="000000"/>
                <w:lang w:val="kk-KZ" w:eastAsia="en-US"/>
              </w:rPr>
            </w:pPr>
            <w:r w:rsidRPr="001C144F">
              <w:rPr>
                <w:rFonts w:eastAsia="Arial Unicode MS" w:cs="Calibri"/>
                <w:kern w:val="36"/>
                <w:szCs w:val="22"/>
                <w:u w:color="000000"/>
                <w:lang w:val="kk-KZ" w:eastAsia="en-US"/>
              </w:rPr>
              <w:t>Күкірт қышқылын өндіру, қорғасын өндірісінің қалдықтары</w:t>
            </w:r>
          </w:p>
        </w:tc>
      </w:tr>
    </w:tbl>
    <w:p w14:paraId="3790426B" w14:textId="77777777" w:rsidR="001C144F" w:rsidRPr="001C144F" w:rsidRDefault="001C144F" w:rsidP="001C144F">
      <w:pPr>
        <w:jc w:val="both"/>
        <w:rPr>
          <w:rFonts w:eastAsia="Arial Unicode MS" w:cs="Calibri"/>
          <w:b/>
          <w:sz w:val="28"/>
          <w:szCs w:val="22"/>
          <w:u w:color="000000"/>
          <w:lang w:val="kk-KZ" w:eastAsia="en-US"/>
        </w:rPr>
      </w:pPr>
      <w:r w:rsidRPr="001C144F">
        <w:rPr>
          <w:rFonts w:eastAsia="Arial Unicode MS" w:cs="Calibri"/>
          <w:color w:val="000000"/>
          <w:szCs w:val="22"/>
          <w:u w:color="000000"/>
          <w:lang w:val="kk-KZ" w:eastAsia="en-US"/>
        </w:rPr>
        <w:br w:type="page"/>
      </w:r>
    </w:p>
    <w:p w14:paraId="3450CA6E" w14:textId="77777777" w:rsidR="001C144F" w:rsidRPr="001C144F" w:rsidRDefault="001C144F" w:rsidP="001C144F">
      <w:pPr>
        <w:keepNext/>
        <w:keepLines/>
        <w:jc w:val="center"/>
        <w:outlineLvl w:val="0"/>
        <w:rPr>
          <w:b/>
          <w:sz w:val="28"/>
          <w:szCs w:val="32"/>
          <w:u w:color="000000"/>
          <w:lang w:val="kk-KZ"/>
        </w:rPr>
      </w:pPr>
      <w:bookmarkStart w:id="8" w:name="_Toc235544252"/>
      <w:r w:rsidRPr="001C144F">
        <w:rPr>
          <w:b/>
          <w:sz w:val="28"/>
          <w:szCs w:val="32"/>
          <w:u w:color="000000"/>
          <w:lang w:val="kk-KZ"/>
        </w:rPr>
        <w:lastRenderedPageBreak/>
        <w:t>Қолданылу саласы</w:t>
      </w:r>
      <w:bookmarkEnd w:id="8"/>
    </w:p>
    <w:p w14:paraId="1A72A359" w14:textId="77777777" w:rsidR="001C144F" w:rsidRPr="001C144F" w:rsidRDefault="001C144F" w:rsidP="001C144F">
      <w:pPr>
        <w:jc w:val="both"/>
        <w:rPr>
          <w:rFonts w:eastAsia="Arial Unicode MS" w:cs="Calibri"/>
          <w:b/>
          <w:sz w:val="28"/>
          <w:szCs w:val="22"/>
          <w:u w:color="000000"/>
          <w:lang w:val="kk-KZ" w:eastAsia="en-US"/>
        </w:rPr>
      </w:pPr>
    </w:p>
    <w:p w14:paraId="3AF14873"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Осы ЕҚТ бойынша анықтамалық Экология кодексінің нормаларына сәйкес төмендегі негізгі қызмет түрлеріне қолданылады: </w:t>
      </w:r>
    </w:p>
    <w:p w14:paraId="557549AE" w14:textId="77777777" w:rsidR="001C144F" w:rsidRPr="001C144F" w:rsidRDefault="001C144F" w:rsidP="001C144F">
      <w:pPr>
        <w:tabs>
          <w:tab w:val="left" w:pos="567"/>
        </w:tabs>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мырыш пен кадмий өндіру және қайта өңдеу;</w:t>
      </w:r>
    </w:p>
    <w:p w14:paraId="0F987341"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қорғасын, мыс өндірістерінің өнеркәсіптік өнімдерінен мырыш пен кадмий алу;</w:t>
      </w:r>
    </w:p>
    <w:p w14:paraId="668A2C53"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кеннен, концентраттардан немесе қайталама шикізат материалдарынан металлургиялық, химиялық немесе электролиттік процестер арқылы мырыш пен кадмий өндіру;</w:t>
      </w:r>
    </w:p>
    <w:p w14:paraId="5DD35054"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күкірт қышқылы өндірісінің тозаңын, қожын, шламдарын, мырыш өндірісінің кектерін қоса алғанда, мырыш өндірісінің өнеркәсіптік өнімдерінен мырыш және кадмий алу;</w:t>
      </w:r>
    </w:p>
    <w:p w14:paraId="0EBDA11A" w14:textId="77777777" w:rsidR="001C144F" w:rsidRPr="001C144F" w:rsidRDefault="001C144F" w:rsidP="001C144F">
      <w:pPr>
        <w:ind w:firstLine="709"/>
        <w:contextualSpacing/>
        <w:jc w:val="both"/>
        <w:rPr>
          <w:rFonts w:eastAsia="Calibri" w:cs="Calibri"/>
          <w:sz w:val="28"/>
          <w:szCs w:val="28"/>
          <w:u w:color="000000"/>
          <w:lang w:val="kk-KZ" w:eastAsia="en-US"/>
        </w:rPr>
      </w:pPr>
      <w:r w:rsidRPr="001C144F">
        <w:rPr>
          <w:rFonts w:eastAsia="Calibri" w:cs="Calibri"/>
          <w:sz w:val="28"/>
          <w:szCs w:val="28"/>
          <w:u w:color="000000"/>
          <w:lang w:val="kk-KZ" w:eastAsia="en-US"/>
        </w:rPr>
        <w:t>кейіннен күкірт қышқылы мен өзге де өнімдер шығара отырып, мырыш өндірісінің құрамында күкірт бар газдарын кәдеге жарату.</w:t>
      </w:r>
    </w:p>
    <w:p w14:paraId="1BDA1C38"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Осы ЕҚТ бойынша анықтамалық мырыш пен кадмийдің бастапқы өндірісінің де, қайталама өндірісінің де әдістеріне қолданылады. </w:t>
      </w:r>
    </w:p>
    <w:p w14:paraId="1979458C"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Бастапқы мырышты кен шикізатынан алады.</w:t>
      </w:r>
    </w:p>
    <w:p w14:paraId="5C6DBDFC"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Мырыштың бастапқы өндірісі – пирометаллургиялық немесе гидрометаллургиялық әдістерді қолдану арқылы бастапқы шикізаттан мырыш өндіру.</w:t>
      </w:r>
    </w:p>
    <w:p w14:paraId="791E5A3D"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Мырыштың қайталама өндірісі техникалық мырыш тотығы (мыс кәсіпорындарының құрамында мырыш, катализаторлар бар тозаңы), жезден жасалған өнімдер және қысыммен құю арқылы алынған бұйымдар, мырыш жоңқасы сияқты құрамында мырыш бар өнімдерді қайта өңдеуді қамтиды.</w:t>
      </w:r>
    </w:p>
    <w:p w14:paraId="1C78D35E"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Қайтадан алу: </w:t>
      </w:r>
    </w:p>
    <w:p w14:paraId="625184B4"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болат илемі мен металл конструкцияларын ыстықтай мырыштау өндірістерінен алынатын күйікті, қожды, мырыш ұнтағын және гартмырышты өңдеу кезінде; </w:t>
      </w:r>
    </w:p>
    <w:p w14:paraId="6C5CD923"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ЭДП тозаңдарын арнайы технологиялардың көмегімен қайта өңдеу кезінде алынған мырыш тотығын (вельц-оксидтерді) қайта өңдеу кезінде де жүзеге асырылады.</w:t>
      </w:r>
    </w:p>
    <w:p w14:paraId="4102F532"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Қайталама өндіріс – мырышты мырыш кектерінен ғана емес, қорғасын өндірісінің қождарынан да алу.</w:t>
      </w:r>
    </w:p>
    <w:p w14:paraId="29856525"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Қайталама өндіріс құрамында мырыш пен кадмий бар түрлі өнімдерді өңдеуді қамтиды. Сонымен қатар басқа өндірістердің қалдықтары мен жанама өнімдері өңделеді: кектер, шлам, тозаң және т.б. </w:t>
      </w:r>
    </w:p>
    <w:p w14:paraId="7D85F815"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ЕҚТ бойынша анықтамалық: </w:t>
      </w:r>
    </w:p>
    <w:p w14:paraId="178B2DF3"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өндіру процестеріне, кенді байытуға және концентраттар алуға; </w:t>
      </w:r>
    </w:p>
    <w:p w14:paraId="516E818B"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металдардың бетін өңдеу процестеріне;</w:t>
      </w:r>
    </w:p>
    <w:p w14:paraId="176C892A"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өндірісті іркіліссіз пайдалану үшін қажетті қосалқы процестерге;</w:t>
      </w:r>
    </w:p>
    <w:p w14:paraId="39D6D7AA"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жоспарлы-алдын алу және жөндеу жұмыстарына байланысты штаттан тыс пайдалану режимдеріне </w:t>
      </w:r>
      <w:r w:rsidRPr="001C144F">
        <w:rPr>
          <w:rFonts w:eastAsia="Arial Unicode MS" w:cs="Calibri"/>
          <w:bCs/>
          <w:sz w:val="28"/>
          <w:szCs w:val="28"/>
          <w:u w:color="000000"/>
          <w:lang w:val="kk-KZ" w:eastAsia="en-US"/>
        </w:rPr>
        <w:t>қолданылмайды.</w:t>
      </w:r>
    </w:p>
    <w:p w14:paraId="021C7292"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lastRenderedPageBreak/>
        <w:t>Мырыш пен кадмий өндіру өнеркәсібін экологиялық қауіпсіз технологиялармен қамтамасыз ету, сондай-ақ жаңа өнім түрлерін ала отырып немесе техногендік қалдықтарды кешенді пайдалана отырып, қалдықтардың алуан түрлерін кәдеге жарату проблемаларын шешу мәселелері қаралады.</w:t>
      </w:r>
    </w:p>
    <w:p w14:paraId="18640E67"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Өндірісте қалдықтарды басқару аспектілері осы ЕҚТ бойынша анықтамалықта негізгі технологиялық процесс барысында түзілетін қалдықтарға қатысты ғана қаралады. Қосалқы технологиялық процестердің қалдықтарын басқару жүйесі тиісті ЕҚТ бойынша анықтамалықтарда қаралады.</w:t>
      </w:r>
    </w:p>
    <w:p w14:paraId="51894436"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Қазақстанда өндірілетін мырыш және кадмий маркаларының тазалығы кемінде 99,9 %.</w:t>
      </w:r>
    </w:p>
    <w:p w14:paraId="1A0A9E57" w14:textId="77777777" w:rsidR="001C144F" w:rsidRPr="001C144F" w:rsidRDefault="001C144F" w:rsidP="001C144F">
      <w:pPr>
        <w:ind w:firstLine="567"/>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Мырыш</w:t>
      </w:r>
    </w:p>
    <w:tbl>
      <w:tblPr>
        <w:tblW w:w="5000" w:type="pct"/>
        <w:shd w:val="clear" w:color="auto" w:fill="FFFFFF"/>
        <w:tblCellMar>
          <w:left w:w="0" w:type="dxa"/>
          <w:right w:w="0" w:type="dxa"/>
        </w:tblCellMar>
        <w:tblLook w:val="04A0" w:firstRow="1" w:lastRow="0" w:firstColumn="1" w:lastColumn="0" w:noHBand="0" w:noVBand="1"/>
      </w:tblPr>
      <w:tblGrid>
        <w:gridCol w:w="985"/>
        <w:gridCol w:w="3121"/>
        <w:gridCol w:w="1844"/>
        <w:gridCol w:w="1841"/>
        <w:gridCol w:w="1840"/>
      </w:tblGrid>
      <w:tr w:rsidR="001C144F" w:rsidRPr="001C144F" w14:paraId="50A85BE3" w14:textId="77777777" w:rsidTr="007B52E0">
        <w:trPr>
          <w:trHeight w:val="20"/>
        </w:trPr>
        <w:tc>
          <w:tcPr>
            <w:tcW w:w="511" w:type="pct"/>
            <w:tcBorders>
              <w:top w:val="single" w:sz="4" w:space="0" w:color="auto"/>
              <w:left w:val="single" w:sz="4" w:space="0" w:color="auto"/>
              <w:bottom w:val="single" w:sz="4" w:space="0" w:color="auto"/>
              <w:right w:val="single" w:sz="4" w:space="0" w:color="auto"/>
            </w:tcBorders>
            <w:vAlign w:val="center"/>
          </w:tcPr>
          <w:p w14:paraId="24693777" w14:textId="77777777" w:rsidR="001C144F" w:rsidRPr="001C144F" w:rsidRDefault="001C144F" w:rsidP="001C144F">
            <w:pPr>
              <w:ind w:firstLine="6"/>
              <w:contextualSpacing/>
              <w:jc w:val="center"/>
              <w:rPr>
                <w:rFonts w:eastAsia="Calibri"/>
                <w:lang w:val="kk-KZ" w:eastAsia="en-US"/>
              </w:rPr>
            </w:pPr>
            <w:r w:rsidRPr="001C144F">
              <w:rPr>
                <w:rFonts w:eastAsia="Calibri"/>
                <w:b/>
                <w:bCs/>
                <w:lang w:val="kk-KZ" w:eastAsia="en-US"/>
              </w:rPr>
              <w:t>Р/с №</w:t>
            </w:r>
          </w:p>
        </w:tc>
        <w:tc>
          <w:tcPr>
            <w:tcW w:w="1620" w:type="pct"/>
            <w:tcBorders>
              <w:top w:val="single" w:sz="4" w:space="0" w:color="auto"/>
              <w:left w:val="single" w:sz="4" w:space="0" w:color="auto"/>
              <w:bottom w:val="single" w:sz="4" w:space="0" w:color="auto"/>
              <w:right w:val="single" w:sz="4" w:space="0" w:color="auto"/>
            </w:tcBorders>
            <w:tcMar>
              <w:top w:w="75" w:type="dxa"/>
              <w:left w:w="150" w:type="dxa"/>
              <w:bottom w:w="75" w:type="dxa"/>
              <w:right w:w="150" w:type="dxa"/>
            </w:tcMar>
            <w:vAlign w:val="center"/>
          </w:tcPr>
          <w:p w14:paraId="73818B1F" w14:textId="77777777" w:rsidR="001C144F" w:rsidRPr="001C144F" w:rsidRDefault="001C144F" w:rsidP="001C144F">
            <w:pPr>
              <w:ind w:firstLine="6"/>
              <w:contextualSpacing/>
              <w:jc w:val="center"/>
              <w:rPr>
                <w:rFonts w:eastAsia="Calibri"/>
                <w:b/>
                <w:bCs/>
                <w:lang w:val="kk-KZ" w:eastAsia="en-US"/>
              </w:rPr>
            </w:pPr>
            <w:r w:rsidRPr="001C144F">
              <w:rPr>
                <w:rFonts w:eastAsia="Calibri"/>
                <w:b/>
                <w:bCs/>
                <w:lang w:val="kk-KZ" w:eastAsia="en-US"/>
              </w:rPr>
              <w:t>Химиялық элемент</w:t>
            </w:r>
          </w:p>
        </w:tc>
        <w:tc>
          <w:tcPr>
            <w:tcW w:w="957" w:type="pct"/>
            <w:tcBorders>
              <w:top w:val="single" w:sz="4" w:space="0" w:color="auto"/>
              <w:left w:val="single" w:sz="4" w:space="0" w:color="auto"/>
              <w:bottom w:val="single" w:sz="4" w:space="0" w:color="auto"/>
              <w:right w:val="single" w:sz="4" w:space="0" w:color="auto"/>
            </w:tcBorders>
            <w:tcMar>
              <w:top w:w="75" w:type="dxa"/>
              <w:left w:w="150" w:type="dxa"/>
              <w:bottom w:w="75" w:type="dxa"/>
              <w:right w:w="150" w:type="dxa"/>
            </w:tcMar>
            <w:vAlign w:val="center"/>
          </w:tcPr>
          <w:p w14:paraId="4BC31B9F" w14:textId="77777777" w:rsidR="001C144F" w:rsidRPr="001C144F" w:rsidRDefault="001C144F" w:rsidP="001C144F">
            <w:pPr>
              <w:ind w:firstLine="6"/>
              <w:contextualSpacing/>
              <w:jc w:val="center"/>
              <w:rPr>
                <w:rFonts w:eastAsia="Calibri"/>
                <w:b/>
                <w:lang w:val="kk-KZ" w:eastAsia="en-US"/>
              </w:rPr>
            </w:pPr>
            <w:r w:rsidRPr="001C144F">
              <w:rPr>
                <w:rFonts w:eastAsia="Calibri"/>
                <w:b/>
                <w:lang w:val="kk-KZ" w:eastAsia="en-US"/>
              </w:rPr>
              <w:t>Мырыш ЦВ</w:t>
            </w:r>
          </w:p>
        </w:tc>
        <w:tc>
          <w:tcPr>
            <w:tcW w:w="956" w:type="pct"/>
            <w:tcBorders>
              <w:top w:val="single" w:sz="4" w:space="0" w:color="auto"/>
              <w:left w:val="single" w:sz="4" w:space="0" w:color="auto"/>
              <w:bottom w:val="single" w:sz="4" w:space="0" w:color="auto"/>
              <w:right w:val="single" w:sz="4" w:space="0" w:color="auto"/>
            </w:tcBorders>
            <w:tcMar>
              <w:top w:w="75" w:type="dxa"/>
              <w:left w:w="150" w:type="dxa"/>
              <w:bottom w:w="75" w:type="dxa"/>
              <w:right w:w="150" w:type="dxa"/>
            </w:tcMar>
            <w:vAlign w:val="center"/>
          </w:tcPr>
          <w:p w14:paraId="17078A3E" w14:textId="77777777" w:rsidR="001C144F" w:rsidRPr="001C144F" w:rsidRDefault="001C144F" w:rsidP="001C144F">
            <w:pPr>
              <w:ind w:firstLine="6"/>
              <w:contextualSpacing/>
              <w:jc w:val="center"/>
              <w:rPr>
                <w:rFonts w:eastAsia="Calibri"/>
                <w:b/>
                <w:lang w:val="kk-KZ" w:eastAsia="en-US"/>
              </w:rPr>
            </w:pPr>
            <w:r w:rsidRPr="001C144F">
              <w:rPr>
                <w:rFonts w:eastAsia="Calibri"/>
                <w:b/>
                <w:lang w:val="kk-KZ" w:eastAsia="en-US"/>
              </w:rPr>
              <w:t>Мырыш Ц0А</w:t>
            </w:r>
          </w:p>
        </w:tc>
        <w:tc>
          <w:tcPr>
            <w:tcW w:w="955" w:type="pct"/>
            <w:tcBorders>
              <w:top w:val="single" w:sz="4" w:space="0" w:color="auto"/>
              <w:left w:val="single" w:sz="4" w:space="0" w:color="auto"/>
              <w:bottom w:val="single" w:sz="4" w:space="0" w:color="auto"/>
              <w:right w:val="single" w:sz="4" w:space="0" w:color="auto"/>
            </w:tcBorders>
            <w:tcMar>
              <w:top w:w="75" w:type="dxa"/>
              <w:left w:w="150" w:type="dxa"/>
              <w:bottom w:w="75" w:type="dxa"/>
              <w:right w:w="150" w:type="dxa"/>
            </w:tcMar>
            <w:vAlign w:val="center"/>
          </w:tcPr>
          <w:p w14:paraId="174F1A15" w14:textId="77777777" w:rsidR="001C144F" w:rsidRPr="001C144F" w:rsidRDefault="001C144F" w:rsidP="001C144F">
            <w:pPr>
              <w:ind w:firstLine="6"/>
              <w:contextualSpacing/>
              <w:jc w:val="center"/>
              <w:rPr>
                <w:rFonts w:eastAsia="Calibri"/>
                <w:b/>
                <w:lang w:val="kk-KZ" w:eastAsia="en-US"/>
              </w:rPr>
            </w:pPr>
            <w:r w:rsidRPr="001C144F">
              <w:rPr>
                <w:rFonts w:eastAsia="Calibri"/>
                <w:b/>
                <w:lang w:val="kk-KZ" w:eastAsia="en-US"/>
              </w:rPr>
              <w:t>Мырыш ЦВ0</w:t>
            </w:r>
          </w:p>
        </w:tc>
      </w:tr>
      <w:tr w:rsidR="001C144F" w:rsidRPr="001C144F" w14:paraId="047A506E" w14:textId="77777777" w:rsidTr="007B52E0">
        <w:trPr>
          <w:trHeight w:val="54"/>
        </w:trPr>
        <w:tc>
          <w:tcPr>
            <w:tcW w:w="511" w:type="pct"/>
            <w:tcBorders>
              <w:top w:val="single" w:sz="4" w:space="0" w:color="auto"/>
              <w:left w:val="single" w:sz="4" w:space="0" w:color="auto"/>
              <w:bottom w:val="single" w:sz="4" w:space="0" w:color="auto"/>
              <w:right w:val="single" w:sz="4" w:space="0" w:color="auto"/>
            </w:tcBorders>
            <w:vAlign w:val="center"/>
          </w:tcPr>
          <w:p w14:paraId="65D9FF82" w14:textId="77777777" w:rsidR="001C144F" w:rsidRPr="001C144F" w:rsidRDefault="001C144F" w:rsidP="001C144F">
            <w:pPr>
              <w:ind w:firstLine="6"/>
              <w:contextualSpacing/>
              <w:jc w:val="center"/>
              <w:rPr>
                <w:rFonts w:eastAsia="Calibri"/>
                <w:b/>
                <w:bCs/>
                <w:lang w:val="kk-KZ" w:eastAsia="en-US"/>
              </w:rPr>
            </w:pPr>
            <w:r w:rsidRPr="001C144F">
              <w:rPr>
                <w:rFonts w:eastAsia="Calibri"/>
                <w:b/>
                <w:bCs/>
                <w:lang w:val="kk-KZ" w:eastAsia="en-US"/>
              </w:rPr>
              <w:t>1</w:t>
            </w:r>
          </w:p>
        </w:tc>
        <w:tc>
          <w:tcPr>
            <w:tcW w:w="1620" w:type="pct"/>
            <w:tcBorders>
              <w:top w:val="single" w:sz="4" w:space="0" w:color="auto"/>
              <w:left w:val="single" w:sz="4" w:space="0" w:color="auto"/>
              <w:bottom w:val="single" w:sz="4" w:space="0" w:color="auto"/>
              <w:right w:val="single" w:sz="4" w:space="0" w:color="auto"/>
            </w:tcBorders>
            <w:tcMar>
              <w:top w:w="75" w:type="dxa"/>
              <w:left w:w="150" w:type="dxa"/>
              <w:bottom w:w="75" w:type="dxa"/>
              <w:right w:w="150" w:type="dxa"/>
            </w:tcMar>
            <w:vAlign w:val="center"/>
          </w:tcPr>
          <w:p w14:paraId="772C1B94" w14:textId="77777777" w:rsidR="001C144F" w:rsidRPr="001C144F" w:rsidRDefault="001C144F" w:rsidP="001C144F">
            <w:pPr>
              <w:ind w:firstLine="6"/>
              <w:contextualSpacing/>
              <w:jc w:val="center"/>
              <w:rPr>
                <w:rFonts w:eastAsia="Calibri"/>
                <w:b/>
                <w:bCs/>
                <w:lang w:val="kk-KZ" w:eastAsia="en-US"/>
              </w:rPr>
            </w:pPr>
            <w:r w:rsidRPr="001C144F">
              <w:rPr>
                <w:rFonts w:eastAsia="Calibri"/>
                <w:b/>
                <w:bCs/>
                <w:lang w:val="kk-KZ" w:eastAsia="en-US"/>
              </w:rPr>
              <w:t>2</w:t>
            </w:r>
          </w:p>
        </w:tc>
        <w:tc>
          <w:tcPr>
            <w:tcW w:w="957" w:type="pct"/>
            <w:tcBorders>
              <w:top w:val="single" w:sz="4" w:space="0" w:color="auto"/>
              <w:left w:val="single" w:sz="4" w:space="0" w:color="auto"/>
              <w:bottom w:val="single" w:sz="4" w:space="0" w:color="auto"/>
              <w:right w:val="single" w:sz="4" w:space="0" w:color="auto"/>
            </w:tcBorders>
            <w:tcMar>
              <w:top w:w="75" w:type="dxa"/>
              <w:left w:w="150" w:type="dxa"/>
              <w:bottom w:w="75" w:type="dxa"/>
              <w:right w:w="150" w:type="dxa"/>
            </w:tcMar>
            <w:vAlign w:val="center"/>
          </w:tcPr>
          <w:p w14:paraId="722AF88B" w14:textId="77777777" w:rsidR="001C144F" w:rsidRPr="001C144F" w:rsidRDefault="001C144F" w:rsidP="001C144F">
            <w:pPr>
              <w:ind w:firstLine="6"/>
              <w:contextualSpacing/>
              <w:jc w:val="center"/>
              <w:rPr>
                <w:rFonts w:eastAsia="Calibri"/>
                <w:b/>
                <w:bCs/>
                <w:lang w:val="kk-KZ" w:eastAsia="en-US"/>
              </w:rPr>
            </w:pPr>
            <w:r w:rsidRPr="001C144F">
              <w:rPr>
                <w:rFonts w:eastAsia="Calibri"/>
                <w:b/>
                <w:bCs/>
                <w:lang w:val="kk-KZ" w:eastAsia="en-US"/>
              </w:rPr>
              <w:t>3</w:t>
            </w:r>
          </w:p>
        </w:tc>
        <w:tc>
          <w:tcPr>
            <w:tcW w:w="956" w:type="pct"/>
            <w:tcBorders>
              <w:top w:val="single" w:sz="4" w:space="0" w:color="auto"/>
              <w:left w:val="single" w:sz="4" w:space="0" w:color="auto"/>
              <w:bottom w:val="single" w:sz="4" w:space="0" w:color="auto"/>
              <w:right w:val="single" w:sz="4" w:space="0" w:color="auto"/>
            </w:tcBorders>
            <w:tcMar>
              <w:top w:w="75" w:type="dxa"/>
              <w:left w:w="150" w:type="dxa"/>
              <w:bottom w:w="75" w:type="dxa"/>
              <w:right w:w="150" w:type="dxa"/>
            </w:tcMar>
            <w:vAlign w:val="center"/>
          </w:tcPr>
          <w:p w14:paraId="758DEF65" w14:textId="77777777" w:rsidR="001C144F" w:rsidRPr="001C144F" w:rsidRDefault="001C144F" w:rsidP="001C144F">
            <w:pPr>
              <w:ind w:firstLine="6"/>
              <w:contextualSpacing/>
              <w:jc w:val="center"/>
              <w:rPr>
                <w:rFonts w:eastAsia="Calibri"/>
                <w:b/>
                <w:bCs/>
                <w:lang w:val="kk-KZ" w:eastAsia="en-US"/>
              </w:rPr>
            </w:pPr>
            <w:r w:rsidRPr="001C144F">
              <w:rPr>
                <w:rFonts w:eastAsia="Calibri"/>
                <w:b/>
                <w:bCs/>
                <w:lang w:val="kk-KZ" w:eastAsia="en-US"/>
              </w:rPr>
              <w:t>4</w:t>
            </w:r>
          </w:p>
        </w:tc>
        <w:tc>
          <w:tcPr>
            <w:tcW w:w="955" w:type="pct"/>
            <w:tcBorders>
              <w:top w:val="single" w:sz="4" w:space="0" w:color="auto"/>
              <w:left w:val="single" w:sz="4" w:space="0" w:color="auto"/>
              <w:bottom w:val="single" w:sz="4" w:space="0" w:color="auto"/>
              <w:right w:val="single" w:sz="4" w:space="0" w:color="auto"/>
            </w:tcBorders>
            <w:tcMar>
              <w:top w:w="75" w:type="dxa"/>
              <w:left w:w="150" w:type="dxa"/>
              <w:bottom w:w="75" w:type="dxa"/>
              <w:right w:w="150" w:type="dxa"/>
            </w:tcMar>
            <w:vAlign w:val="center"/>
          </w:tcPr>
          <w:p w14:paraId="6125DC1E" w14:textId="77777777" w:rsidR="001C144F" w:rsidRPr="001C144F" w:rsidRDefault="001C144F" w:rsidP="001C144F">
            <w:pPr>
              <w:ind w:firstLine="6"/>
              <w:contextualSpacing/>
              <w:jc w:val="center"/>
              <w:rPr>
                <w:rFonts w:eastAsia="Calibri"/>
                <w:b/>
                <w:bCs/>
                <w:lang w:val="kk-KZ" w:eastAsia="en-US"/>
              </w:rPr>
            </w:pPr>
            <w:r w:rsidRPr="001C144F">
              <w:rPr>
                <w:rFonts w:eastAsia="Calibri"/>
                <w:b/>
                <w:bCs/>
                <w:lang w:val="kk-KZ" w:eastAsia="en-US"/>
              </w:rPr>
              <w:t>5</w:t>
            </w:r>
          </w:p>
        </w:tc>
      </w:tr>
      <w:tr w:rsidR="001C144F" w:rsidRPr="001C144F" w14:paraId="467646AB" w14:textId="77777777" w:rsidTr="007B52E0">
        <w:trPr>
          <w:trHeight w:val="20"/>
        </w:trPr>
        <w:tc>
          <w:tcPr>
            <w:tcW w:w="511" w:type="pct"/>
            <w:tcBorders>
              <w:top w:val="single" w:sz="4" w:space="0" w:color="auto"/>
              <w:left w:val="single" w:sz="4" w:space="0" w:color="auto"/>
              <w:bottom w:val="single" w:sz="4" w:space="0" w:color="auto"/>
              <w:right w:val="single" w:sz="4" w:space="0" w:color="auto"/>
            </w:tcBorders>
            <w:vAlign w:val="center"/>
          </w:tcPr>
          <w:p w14:paraId="636C4428" w14:textId="77777777" w:rsidR="001C144F" w:rsidRPr="001C144F" w:rsidRDefault="001C144F" w:rsidP="001C144F">
            <w:pPr>
              <w:ind w:firstLine="6"/>
              <w:contextualSpacing/>
              <w:jc w:val="center"/>
              <w:rPr>
                <w:rFonts w:eastAsia="Calibri"/>
                <w:lang w:val="kk-KZ" w:eastAsia="en-US"/>
              </w:rPr>
            </w:pPr>
            <w:r w:rsidRPr="001C144F">
              <w:rPr>
                <w:rFonts w:eastAsia="Calibri"/>
                <w:lang w:val="kk-KZ" w:eastAsia="en-US"/>
              </w:rPr>
              <w:t>1</w:t>
            </w:r>
          </w:p>
        </w:tc>
        <w:tc>
          <w:tcPr>
            <w:tcW w:w="1620" w:type="pct"/>
            <w:tcBorders>
              <w:top w:val="single" w:sz="4" w:space="0" w:color="auto"/>
              <w:left w:val="single" w:sz="4" w:space="0" w:color="auto"/>
              <w:bottom w:val="single" w:sz="4" w:space="0" w:color="auto"/>
              <w:right w:val="single" w:sz="4" w:space="0" w:color="auto"/>
            </w:tcBorders>
            <w:tcMar>
              <w:top w:w="75" w:type="dxa"/>
              <w:left w:w="150" w:type="dxa"/>
              <w:bottom w:w="75" w:type="dxa"/>
              <w:right w:w="150" w:type="dxa"/>
            </w:tcMar>
            <w:vAlign w:val="center"/>
            <w:hideMark/>
          </w:tcPr>
          <w:p w14:paraId="4B7F9536" w14:textId="77777777" w:rsidR="001C144F" w:rsidRPr="001C144F" w:rsidRDefault="001C144F" w:rsidP="001C144F">
            <w:pPr>
              <w:ind w:firstLine="6"/>
              <w:contextualSpacing/>
              <w:rPr>
                <w:rFonts w:eastAsia="Calibri"/>
                <w:lang w:val="kk-KZ" w:eastAsia="en-US"/>
              </w:rPr>
            </w:pPr>
            <w:r w:rsidRPr="001C144F">
              <w:rPr>
                <w:rFonts w:eastAsia="Calibri"/>
                <w:lang w:val="kk-KZ" w:eastAsia="en-US"/>
              </w:rPr>
              <w:t>Zn (кем емес)</w:t>
            </w:r>
          </w:p>
        </w:tc>
        <w:tc>
          <w:tcPr>
            <w:tcW w:w="957" w:type="pct"/>
            <w:tcBorders>
              <w:top w:val="single" w:sz="4" w:space="0" w:color="auto"/>
              <w:left w:val="single" w:sz="4" w:space="0" w:color="auto"/>
              <w:bottom w:val="single" w:sz="4" w:space="0" w:color="auto"/>
              <w:right w:val="single" w:sz="4" w:space="0" w:color="auto"/>
            </w:tcBorders>
            <w:tcMar>
              <w:top w:w="75" w:type="dxa"/>
              <w:left w:w="150" w:type="dxa"/>
              <w:bottom w:w="75" w:type="dxa"/>
              <w:right w:w="150" w:type="dxa"/>
            </w:tcMar>
            <w:vAlign w:val="center"/>
            <w:hideMark/>
          </w:tcPr>
          <w:p w14:paraId="788C1AEC" w14:textId="77777777" w:rsidR="001C144F" w:rsidRPr="001C144F" w:rsidRDefault="001C144F" w:rsidP="001C144F">
            <w:pPr>
              <w:ind w:firstLine="6"/>
              <w:contextualSpacing/>
              <w:jc w:val="center"/>
              <w:rPr>
                <w:rFonts w:eastAsia="Calibri"/>
                <w:lang w:val="kk-KZ" w:eastAsia="en-US"/>
              </w:rPr>
            </w:pPr>
            <w:r w:rsidRPr="001C144F">
              <w:rPr>
                <w:rFonts w:eastAsia="Calibri"/>
                <w:lang w:val="kk-KZ" w:eastAsia="en-US"/>
              </w:rPr>
              <w:t>99,99 %</w:t>
            </w:r>
          </w:p>
        </w:tc>
        <w:tc>
          <w:tcPr>
            <w:tcW w:w="956" w:type="pct"/>
            <w:tcBorders>
              <w:top w:val="single" w:sz="4" w:space="0" w:color="auto"/>
              <w:left w:val="single" w:sz="4" w:space="0" w:color="auto"/>
              <w:bottom w:val="single" w:sz="4" w:space="0" w:color="auto"/>
              <w:right w:val="single" w:sz="4" w:space="0" w:color="auto"/>
            </w:tcBorders>
            <w:tcMar>
              <w:top w:w="75" w:type="dxa"/>
              <w:left w:w="150" w:type="dxa"/>
              <w:bottom w:w="75" w:type="dxa"/>
              <w:right w:w="150" w:type="dxa"/>
            </w:tcMar>
            <w:vAlign w:val="center"/>
            <w:hideMark/>
          </w:tcPr>
          <w:p w14:paraId="31F1B590" w14:textId="77777777" w:rsidR="001C144F" w:rsidRPr="001C144F" w:rsidRDefault="001C144F" w:rsidP="001C144F">
            <w:pPr>
              <w:ind w:firstLine="6"/>
              <w:contextualSpacing/>
              <w:jc w:val="center"/>
              <w:rPr>
                <w:rFonts w:eastAsia="Calibri"/>
                <w:lang w:val="kk-KZ" w:eastAsia="en-US"/>
              </w:rPr>
            </w:pPr>
            <w:r w:rsidRPr="001C144F">
              <w:rPr>
                <w:rFonts w:eastAsia="Calibri"/>
                <w:lang w:val="kk-KZ" w:eastAsia="en-US"/>
              </w:rPr>
              <w:t>99,98 %</w:t>
            </w:r>
          </w:p>
        </w:tc>
        <w:tc>
          <w:tcPr>
            <w:tcW w:w="955" w:type="pct"/>
            <w:tcBorders>
              <w:top w:val="single" w:sz="4" w:space="0" w:color="auto"/>
              <w:left w:val="single" w:sz="4" w:space="0" w:color="auto"/>
              <w:bottom w:val="single" w:sz="4" w:space="0" w:color="auto"/>
              <w:right w:val="single" w:sz="4" w:space="0" w:color="auto"/>
            </w:tcBorders>
            <w:tcMar>
              <w:top w:w="75" w:type="dxa"/>
              <w:left w:w="150" w:type="dxa"/>
              <w:bottom w:w="75" w:type="dxa"/>
              <w:right w:w="150" w:type="dxa"/>
            </w:tcMar>
            <w:vAlign w:val="center"/>
            <w:hideMark/>
          </w:tcPr>
          <w:p w14:paraId="20CF2976" w14:textId="77777777" w:rsidR="001C144F" w:rsidRPr="001C144F" w:rsidRDefault="001C144F" w:rsidP="001C144F">
            <w:pPr>
              <w:ind w:firstLine="6"/>
              <w:contextualSpacing/>
              <w:jc w:val="center"/>
              <w:rPr>
                <w:rFonts w:eastAsia="Calibri"/>
                <w:lang w:val="kk-KZ" w:eastAsia="en-US"/>
              </w:rPr>
            </w:pPr>
            <w:r w:rsidRPr="001C144F">
              <w:rPr>
                <w:rFonts w:eastAsia="Calibri"/>
                <w:lang w:val="kk-KZ" w:eastAsia="en-US"/>
              </w:rPr>
              <w:t>99,995 %</w:t>
            </w:r>
          </w:p>
        </w:tc>
      </w:tr>
      <w:tr w:rsidR="001C144F" w:rsidRPr="001C144F" w14:paraId="045A7E32" w14:textId="77777777" w:rsidTr="007B52E0">
        <w:trPr>
          <w:trHeight w:val="20"/>
        </w:trPr>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4281EDCE" w14:textId="77777777" w:rsidR="001C144F" w:rsidRPr="001C144F" w:rsidRDefault="001C144F" w:rsidP="001C144F">
            <w:pPr>
              <w:ind w:firstLine="6"/>
              <w:contextualSpacing/>
              <w:jc w:val="center"/>
              <w:rPr>
                <w:rFonts w:eastAsia="Calibri"/>
                <w:lang w:val="kk-KZ" w:eastAsia="en-US"/>
              </w:rPr>
            </w:pPr>
            <w:r w:rsidRPr="001C144F">
              <w:rPr>
                <w:rFonts w:eastAsia="Calibri"/>
                <w:lang w:val="kk-KZ" w:eastAsia="en-US"/>
              </w:rPr>
              <w:t>2</w:t>
            </w:r>
          </w:p>
        </w:tc>
        <w:tc>
          <w:tcPr>
            <w:tcW w:w="1620" w:type="pct"/>
            <w:tcBorders>
              <w:top w:val="single" w:sz="4" w:space="0" w:color="auto"/>
              <w:left w:val="single" w:sz="4" w:space="0" w:color="auto"/>
              <w:bottom w:val="single" w:sz="4" w:space="0" w:color="auto"/>
              <w:right w:val="single" w:sz="4" w:space="0" w:color="auto"/>
            </w:tcBorders>
            <w:shd w:val="clear" w:color="auto" w:fill="FFFFFF"/>
            <w:tcMar>
              <w:top w:w="75" w:type="dxa"/>
              <w:left w:w="150" w:type="dxa"/>
              <w:bottom w:w="75" w:type="dxa"/>
              <w:right w:w="150" w:type="dxa"/>
            </w:tcMar>
            <w:vAlign w:val="center"/>
            <w:hideMark/>
          </w:tcPr>
          <w:p w14:paraId="0D8CCFF4" w14:textId="77777777" w:rsidR="001C144F" w:rsidRPr="001C144F" w:rsidRDefault="001C144F" w:rsidP="001C144F">
            <w:pPr>
              <w:ind w:firstLine="6"/>
              <w:contextualSpacing/>
              <w:rPr>
                <w:rFonts w:eastAsia="Calibri"/>
                <w:lang w:val="kk-KZ" w:eastAsia="en-US"/>
              </w:rPr>
            </w:pPr>
            <w:r w:rsidRPr="001C144F">
              <w:rPr>
                <w:rFonts w:eastAsia="Calibri"/>
                <w:lang w:val="kk-KZ" w:eastAsia="en-US"/>
              </w:rPr>
              <w:t>Pb (артық емес)</w:t>
            </w:r>
          </w:p>
        </w:tc>
        <w:tc>
          <w:tcPr>
            <w:tcW w:w="957" w:type="pct"/>
            <w:tcBorders>
              <w:top w:val="single" w:sz="4" w:space="0" w:color="auto"/>
              <w:left w:val="single" w:sz="4" w:space="0" w:color="auto"/>
              <w:bottom w:val="single" w:sz="4" w:space="0" w:color="auto"/>
              <w:right w:val="single" w:sz="4" w:space="0" w:color="auto"/>
            </w:tcBorders>
            <w:shd w:val="clear" w:color="auto" w:fill="FFFFFF"/>
            <w:tcMar>
              <w:top w:w="75" w:type="dxa"/>
              <w:left w:w="150" w:type="dxa"/>
              <w:bottom w:w="75" w:type="dxa"/>
              <w:right w:w="150" w:type="dxa"/>
            </w:tcMar>
            <w:vAlign w:val="center"/>
            <w:hideMark/>
          </w:tcPr>
          <w:p w14:paraId="6E128E7E" w14:textId="77777777" w:rsidR="001C144F" w:rsidRPr="001C144F" w:rsidRDefault="001C144F" w:rsidP="001C144F">
            <w:pPr>
              <w:ind w:firstLine="6"/>
              <w:contextualSpacing/>
              <w:jc w:val="center"/>
              <w:rPr>
                <w:rFonts w:eastAsia="Calibri"/>
                <w:lang w:val="kk-KZ" w:eastAsia="en-US"/>
              </w:rPr>
            </w:pPr>
            <w:r w:rsidRPr="001C144F">
              <w:rPr>
                <w:rFonts w:eastAsia="Calibri"/>
                <w:lang w:val="kk-KZ" w:eastAsia="en-US"/>
              </w:rPr>
              <w:t>0,005 %</w:t>
            </w:r>
          </w:p>
        </w:tc>
        <w:tc>
          <w:tcPr>
            <w:tcW w:w="956" w:type="pct"/>
            <w:tcBorders>
              <w:top w:val="single" w:sz="4" w:space="0" w:color="auto"/>
              <w:left w:val="single" w:sz="4" w:space="0" w:color="auto"/>
              <w:bottom w:val="single" w:sz="4" w:space="0" w:color="auto"/>
              <w:right w:val="single" w:sz="4" w:space="0" w:color="auto"/>
            </w:tcBorders>
            <w:shd w:val="clear" w:color="auto" w:fill="FFFFFF"/>
            <w:tcMar>
              <w:top w:w="75" w:type="dxa"/>
              <w:left w:w="150" w:type="dxa"/>
              <w:bottom w:w="75" w:type="dxa"/>
              <w:right w:w="150" w:type="dxa"/>
            </w:tcMar>
            <w:vAlign w:val="center"/>
            <w:hideMark/>
          </w:tcPr>
          <w:p w14:paraId="58F16338" w14:textId="77777777" w:rsidR="001C144F" w:rsidRPr="001C144F" w:rsidRDefault="001C144F" w:rsidP="001C144F">
            <w:pPr>
              <w:ind w:firstLine="6"/>
              <w:contextualSpacing/>
              <w:jc w:val="center"/>
              <w:rPr>
                <w:rFonts w:eastAsia="Calibri"/>
                <w:lang w:val="kk-KZ" w:eastAsia="en-US"/>
              </w:rPr>
            </w:pPr>
            <w:r w:rsidRPr="001C144F">
              <w:rPr>
                <w:rFonts w:eastAsia="Calibri"/>
                <w:lang w:val="kk-KZ" w:eastAsia="en-US"/>
              </w:rPr>
              <w:t>0,01 %</w:t>
            </w:r>
          </w:p>
        </w:tc>
        <w:tc>
          <w:tcPr>
            <w:tcW w:w="955" w:type="pct"/>
            <w:tcBorders>
              <w:top w:val="single" w:sz="4" w:space="0" w:color="auto"/>
              <w:left w:val="single" w:sz="4" w:space="0" w:color="auto"/>
              <w:bottom w:val="single" w:sz="4" w:space="0" w:color="auto"/>
              <w:right w:val="single" w:sz="4" w:space="0" w:color="auto"/>
            </w:tcBorders>
            <w:shd w:val="clear" w:color="auto" w:fill="FFFFFF"/>
            <w:tcMar>
              <w:top w:w="75" w:type="dxa"/>
              <w:left w:w="150" w:type="dxa"/>
              <w:bottom w:w="75" w:type="dxa"/>
              <w:right w:w="150" w:type="dxa"/>
            </w:tcMar>
            <w:vAlign w:val="center"/>
            <w:hideMark/>
          </w:tcPr>
          <w:p w14:paraId="3F784777" w14:textId="77777777" w:rsidR="001C144F" w:rsidRPr="001C144F" w:rsidRDefault="001C144F" w:rsidP="001C144F">
            <w:pPr>
              <w:ind w:firstLine="6"/>
              <w:contextualSpacing/>
              <w:jc w:val="center"/>
              <w:rPr>
                <w:rFonts w:eastAsia="Calibri"/>
                <w:lang w:val="kk-KZ" w:eastAsia="en-US"/>
              </w:rPr>
            </w:pPr>
            <w:r w:rsidRPr="001C144F">
              <w:rPr>
                <w:rFonts w:eastAsia="Calibri"/>
                <w:lang w:val="kk-KZ" w:eastAsia="en-US"/>
              </w:rPr>
              <w:t>0,003 %</w:t>
            </w:r>
          </w:p>
        </w:tc>
      </w:tr>
      <w:tr w:rsidR="001C144F" w:rsidRPr="001C144F" w14:paraId="50A6DC93" w14:textId="77777777" w:rsidTr="007B52E0">
        <w:trPr>
          <w:trHeight w:val="20"/>
        </w:trPr>
        <w:tc>
          <w:tcPr>
            <w:tcW w:w="511" w:type="pct"/>
            <w:tcBorders>
              <w:top w:val="single" w:sz="4" w:space="0" w:color="auto"/>
              <w:left w:val="single" w:sz="4" w:space="0" w:color="auto"/>
              <w:bottom w:val="single" w:sz="4" w:space="0" w:color="auto"/>
              <w:right w:val="single" w:sz="4" w:space="0" w:color="auto"/>
            </w:tcBorders>
            <w:vAlign w:val="center"/>
          </w:tcPr>
          <w:p w14:paraId="1EA7EF1A" w14:textId="77777777" w:rsidR="001C144F" w:rsidRPr="001C144F" w:rsidRDefault="001C144F" w:rsidP="001C144F">
            <w:pPr>
              <w:ind w:firstLine="6"/>
              <w:contextualSpacing/>
              <w:jc w:val="center"/>
              <w:rPr>
                <w:rFonts w:eastAsia="Calibri"/>
                <w:lang w:val="kk-KZ" w:eastAsia="en-US"/>
              </w:rPr>
            </w:pPr>
            <w:r w:rsidRPr="001C144F">
              <w:rPr>
                <w:rFonts w:eastAsia="Calibri"/>
                <w:lang w:val="kk-KZ" w:eastAsia="en-US"/>
              </w:rPr>
              <w:t>3</w:t>
            </w:r>
          </w:p>
        </w:tc>
        <w:tc>
          <w:tcPr>
            <w:tcW w:w="1620" w:type="pct"/>
            <w:tcBorders>
              <w:top w:val="single" w:sz="4" w:space="0" w:color="auto"/>
              <w:left w:val="single" w:sz="4" w:space="0" w:color="auto"/>
              <w:bottom w:val="single" w:sz="4" w:space="0" w:color="auto"/>
              <w:right w:val="single" w:sz="4" w:space="0" w:color="auto"/>
            </w:tcBorders>
            <w:tcMar>
              <w:top w:w="75" w:type="dxa"/>
              <w:left w:w="150" w:type="dxa"/>
              <w:bottom w:w="75" w:type="dxa"/>
              <w:right w:w="150" w:type="dxa"/>
            </w:tcMar>
            <w:vAlign w:val="center"/>
            <w:hideMark/>
          </w:tcPr>
          <w:p w14:paraId="2B8C6EFF" w14:textId="77777777" w:rsidR="001C144F" w:rsidRPr="001C144F" w:rsidRDefault="001C144F" w:rsidP="001C144F">
            <w:pPr>
              <w:ind w:firstLine="6"/>
              <w:contextualSpacing/>
              <w:rPr>
                <w:rFonts w:eastAsia="Calibri"/>
                <w:lang w:val="kk-KZ" w:eastAsia="en-US"/>
              </w:rPr>
            </w:pPr>
            <w:r w:rsidRPr="001C144F">
              <w:rPr>
                <w:rFonts w:eastAsia="Calibri"/>
                <w:lang w:val="kk-KZ" w:eastAsia="en-US"/>
              </w:rPr>
              <w:t>Cu (артық емес)</w:t>
            </w:r>
          </w:p>
        </w:tc>
        <w:tc>
          <w:tcPr>
            <w:tcW w:w="957" w:type="pct"/>
            <w:tcBorders>
              <w:top w:val="single" w:sz="4" w:space="0" w:color="auto"/>
              <w:left w:val="single" w:sz="4" w:space="0" w:color="auto"/>
              <w:bottom w:val="single" w:sz="4" w:space="0" w:color="auto"/>
              <w:right w:val="single" w:sz="4" w:space="0" w:color="auto"/>
            </w:tcBorders>
            <w:tcMar>
              <w:top w:w="75" w:type="dxa"/>
              <w:left w:w="150" w:type="dxa"/>
              <w:bottom w:w="75" w:type="dxa"/>
              <w:right w:w="150" w:type="dxa"/>
            </w:tcMar>
            <w:vAlign w:val="center"/>
            <w:hideMark/>
          </w:tcPr>
          <w:p w14:paraId="458AE91B" w14:textId="77777777" w:rsidR="001C144F" w:rsidRPr="001C144F" w:rsidRDefault="001C144F" w:rsidP="001C144F">
            <w:pPr>
              <w:ind w:firstLine="6"/>
              <w:contextualSpacing/>
              <w:jc w:val="center"/>
              <w:rPr>
                <w:rFonts w:eastAsia="Calibri"/>
                <w:lang w:val="kk-KZ" w:eastAsia="en-US"/>
              </w:rPr>
            </w:pPr>
            <w:r w:rsidRPr="001C144F">
              <w:rPr>
                <w:rFonts w:eastAsia="Calibri"/>
                <w:lang w:val="kk-KZ" w:eastAsia="en-US"/>
              </w:rPr>
              <w:t>0,001 %</w:t>
            </w:r>
          </w:p>
        </w:tc>
        <w:tc>
          <w:tcPr>
            <w:tcW w:w="956" w:type="pct"/>
            <w:tcBorders>
              <w:top w:val="single" w:sz="4" w:space="0" w:color="auto"/>
              <w:left w:val="single" w:sz="4" w:space="0" w:color="auto"/>
              <w:bottom w:val="single" w:sz="4" w:space="0" w:color="auto"/>
              <w:right w:val="single" w:sz="4" w:space="0" w:color="auto"/>
            </w:tcBorders>
            <w:tcMar>
              <w:top w:w="75" w:type="dxa"/>
              <w:left w:w="150" w:type="dxa"/>
              <w:bottom w:w="75" w:type="dxa"/>
              <w:right w:w="150" w:type="dxa"/>
            </w:tcMar>
            <w:vAlign w:val="center"/>
            <w:hideMark/>
          </w:tcPr>
          <w:p w14:paraId="7D1D7AAF" w14:textId="77777777" w:rsidR="001C144F" w:rsidRPr="001C144F" w:rsidRDefault="001C144F" w:rsidP="001C144F">
            <w:pPr>
              <w:ind w:firstLine="6"/>
              <w:contextualSpacing/>
              <w:jc w:val="center"/>
              <w:rPr>
                <w:rFonts w:eastAsia="Calibri"/>
                <w:lang w:val="kk-KZ" w:eastAsia="en-US"/>
              </w:rPr>
            </w:pPr>
            <w:r w:rsidRPr="001C144F">
              <w:rPr>
                <w:rFonts w:eastAsia="Calibri"/>
                <w:lang w:val="kk-KZ" w:eastAsia="en-US"/>
              </w:rPr>
              <w:t>0,001 %</w:t>
            </w:r>
          </w:p>
        </w:tc>
        <w:tc>
          <w:tcPr>
            <w:tcW w:w="955" w:type="pct"/>
            <w:tcBorders>
              <w:top w:val="single" w:sz="4" w:space="0" w:color="auto"/>
              <w:left w:val="single" w:sz="4" w:space="0" w:color="auto"/>
              <w:bottom w:val="single" w:sz="4" w:space="0" w:color="auto"/>
              <w:right w:val="single" w:sz="4" w:space="0" w:color="auto"/>
            </w:tcBorders>
            <w:tcMar>
              <w:top w:w="75" w:type="dxa"/>
              <w:left w:w="150" w:type="dxa"/>
              <w:bottom w:w="75" w:type="dxa"/>
              <w:right w:w="150" w:type="dxa"/>
            </w:tcMar>
            <w:vAlign w:val="center"/>
            <w:hideMark/>
          </w:tcPr>
          <w:p w14:paraId="6EF88F85" w14:textId="77777777" w:rsidR="001C144F" w:rsidRPr="001C144F" w:rsidRDefault="001C144F" w:rsidP="001C144F">
            <w:pPr>
              <w:ind w:firstLine="6"/>
              <w:contextualSpacing/>
              <w:jc w:val="center"/>
              <w:rPr>
                <w:rFonts w:eastAsia="Calibri"/>
                <w:lang w:val="kk-KZ" w:eastAsia="en-US"/>
              </w:rPr>
            </w:pPr>
            <w:r w:rsidRPr="001C144F">
              <w:rPr>
                <w:rFonts w:eastAsia="Calibri"/>
                <w:lang w:val="kk-KZ" w:eastAsia="en-US"/>
              </w:rPr>
              <w:t>0,001 %</w:t>
            </w:r>
          </w:p>
        </w:tc>
      </w:tr>
      <w:tr w:rsidR="001C144F" w:rsidRPr="001C144F" w14:paraId="568696B0" w14:textId="77777777" w:rsidTr="007B52E0">
        <w:trPr>
          <w:trHeight w:val="20"/>
        </w:trPr>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2C68C59A" w14:textId="77777777" w:rsidR="001C144F" w:rsidRPr="001C144F" w:rsidRDefault="001C144F" w:rsidP="001C144F">
            <w:pPr>
              <w:ind w:firstLine="6"/>
              <w:contextualSpacing/>
              <w:jc w:val="center"/>
              <w:rPr>
                <w:rFonts w:eastAsia="Calibri"/>
                <w:lang w:val="kk-KZ" w:eastAsia="en-US"/>
              </w:rPr>
            </w:pPr>
            <w:r w:rsidRPr="001C144F">
              <w:rPr>
                <w:rFonts w:eastAsia="Calibri"/>
                <w:lang w:val="kk-KZ" w:eastAsia="en-US"/>
              </w:rPr>
              <w:t>4</w:t>
            </w:r>
          </w:p>
        </w:tc>
        <w:tc>
          <w:tcPr>
            <w:tcW w:w="1620" w:type="pct"/>
            <w:tcBorders>
              <w:top w:val="single" w:sz="4" w:space="0" w:color="auto"/>
              <w:left w:val="single" w:sz="4" w:space="0" w:color="auto"/>
              <w:bottom w:val="single" w:sz="4" w:space="0" w:color="auto"/>
              <w:right w:val="single" w:sz="4" w:space="0" w:color="auto"/>
            </w:tcBorders>
            <w:shd w:val="clear" w:color="auto" w:fill="FFFFFF"/>
            <w:tcMar>
              <w:top w:w="75" w:type="dxa"/>
              <w:left w:w="150" w:type="dxa"/>
              <w:bottom w:w="75" w:type="dxa"/>
              <w:right w:w="150" w:type="dxa"/>
            </w:tcMar>
            <w:vAlign w:val="center"/>
            <w:hideMark/>
          </w:tcPr>
          <w:p w14:paraId="4A716263" w14:textId="77777777" w:rsidR="001C144F" w:rsidRPr="001C144F" w:rsidRDefault="001C144F" w:rsidP="001C144F">
            <w:pPr>
              <w:ind w:firstLine="6"/>
              <w:contextualSpacing/>
              <w:rPr>
                <w:rFonts w:eastAsia="Calibri"/>
                <w:lang w:val="kk-KZ" w:eastAsia="en-US"/>
              </w:rPr>
            </w:pPr>
            <w:r w:rsidRPr="001C144F">
              <w:rPr>
                <w:rFonts w:eastAsia="Calibri"/>
                <w:lang w:val="kk-KZ" w:eastAsia="en-US"/>
              </w:rPr>
              <w:t>Al (артық емес)</w:t>
            </w:r>
          </w:p>
        </w:tc>
        <w:tc>
          <w:tcPr>
            <w:tcW w:w="957" w:type="pct"/>
            <w:tcBorders>
              <w:top w:val="single" w:sz="4" w:space="0" w:color="auto"/>
              <w:left w:val="single" w:sz="4" w:space="0" w:color="auto"/>
              <w:bottom w:val="single" w:sz="4" w:space="0" w:color="auto"/>
              <w:right w:val="single" w:sz="4" w:space="0" w:color="auto"/>
            </w:tcBorders>
            <w:shd w:val="clear" w:color="auto" w:fill="FFFFFF"/>
            <w:tcMar>
              <w:top w:w="75" w:type="dxa"/>
              <w:left w:w="150" w:type="dxa"/>
              <w:bottom w:w="75" w:type="dxa"/>
              <w:right w:w="150" w:type="dxa"/>
            </w:tcMar>
            <w:vAlign w:val="center"/>
            <w:hideMark/>
          </w:tcPr>
          <w:p w14:paraId="7AD847B4" w14:textId="77777777" w:rsidR="001C144F" w:rsidRPr="001C144F" w:rsidRDefault="001C144F" w:rsidP="001C144F">
            <w:pPr>
              <w:ind w:firstLine="6"/>
              <w:contextualSpacing/>
              <w:jc w:val="center"/>
              <w:rPr>
                <w:rFonts w:eastAsia="Calibri"/>
                <w:lang w:val="kk-KZ" w:eastAsia="en-US"/>
              </w:rPr>
            </w:pPr>
            <w:r w:rsidRPr="001C144F">
              <w:rPr>
                <w:rFonts w:eastAsia="Calibri"/>
                <w:lang w:val="kk-KZ" w:eastAsia="en-US"/>
              </w:rPr>
              <w:t>0,005 %</w:t>
            </w:r>
          </w:p>
        </w:tc>
        <w:tc>
          <w:tcPr>
            <w:tcW w:w="956" w:type="pct"/>
            <w:tcBorders>
              <w:top w:val="single" w:sz="4" w:space="0" w:color="auto"/>
              <w:left w:val="single" w:sz="4" w:space="0" w:color="auto"/>
              <w:bottom w:val="single" w:sz="4" w:space="0" w:color="auto"/>
              <w:right w:val="single" w:sz="4" w:space="0" w:color="auto"/>
            </w:tcBorders>
            <w:shd w:val="clear" w:color="auto" w:fill="FFFFFF"/>
            <w:tcMar>
              <w:top w:w="75" w:type="dxa"/>
              <w:left w:w="150" w:type="dxa"/>
              <w:bottom w:w="75" w:type="dxa"/>
              <w:right w:w="150" w:type="dxa"/>
            </w:tcMar>
            <w:vAlign w:val="center"/>
            <w:hideMark/>
          </w:tcPr>
          <w:p w14:paraId="5643B921" w14:textId="77777777" w:rsidR="001C144F" w:rsidRPr="001C144F" w:rsidRDefault="001C144F" w:rsidP="001C144F">
            <w:pPr>
              <w:ind w:firstLine="6"/>
              <w:contextualSpacing/>
              <w:jc w:val="center"/>
              <w:rPr>
                <w:rFonts w:eastAsia="Calibri"/>
                <w:lang w:val="kk-KZ" w:eastAsia="en-US"/>
              </w:rPr>
            </w:pPr>
            <w:r w:rsidRPr="001C144F">
              <w:rPr>
                <w:rFonts w:eastAsia="Calibri"/>
                <w:lang w:val="kk-KZ" w:eastAsia="en-US"/>
              </w:rPr>
              <w:t>0,005 %</w:t>
            </w:r>
          </w:p>
        </w:tc>
        <w:tc>
          <w:tcPr>
            <w:tcW w:w="955" w:type="pct"/>
            <w:tcBorders>
              <w:top w:val="single" w:sz="4" w:space="0" w:color="auto"/>
              <w:left w:val="single" w:sz="4" w:space="0" w:color="auto"/>
              <w:bottom w:val="single" w:sz="4" w:space="0" w:color="auto"/>
              <w:right w:val="single" w:sz="4" w:space="0" w:color="auto"/>
            </w:tcBorders>
            <w:shd w:val="clear" w:color="auto" w:fill="FFFFFF"/>
            <w:tcMar>
              <w:top w:w="75" w:type="dxa"/>
              <w:left w:w="150" w:type="dxa"/>
              <w:bottom w:w="75" w:type="dxa"/>
              <w:right w:w="150" w:type="dxa"/>
            </w:tcMar>
            <w:vAlign w:val="center"/>
            <w:hideMark/>
          </w:tcPr>
          <w:p w14:paraId="7F2200D3" w14:textId="77777777" w:rsidR="001C144F" w:rsidRPr="001C144F" w:rsidRDefault="001C144F" w:rsidP="001C144F">
            <w:pPr>
              <w:ind w:firstLine="6"/>
              <w:contextualSpacing/>
              <w:jc w:val="center"/>
              <w:rPr>
                <w:rFonts w:eastAsia="Calibri"/>
                <w:lang w:val="kk-KZ" w:eastAsia="en-US"/>
              </w:rPr>
            </w:pPr>
            <w:r w:rsidRPr="001C144F">
              <w:rPr>
                <w:rFonts w:eastAsia="Calibri"/>
                <w:lang w:val="kk-KZ" w:eastAsia="en-US"/>
              </w:rPr>
              <w:t>0,005 %</w:t>
            </w:r>
          </w:p>
        </w:tc>
      </w:tr>
      <w:tr w:rsidR="001C144F" w:rsidRPr="001C144F" w14:paraId="367FFCD3" w14:textId="77777777" w:rsidTr="007B52E0">
        <w:trPr>
          <w:trHeight w:val="20"/>
        </w:trPr>
        <w:tc>
          <w:tcPr>
            <w:tcW w:w="511" w:type="pct"/>
            <w:tcBorders>
              <w:top w:val="single" w:sz="4" w:space="0" w:color="auto"/>
              <w:left w:val="single" w:sz="4" w:space="0" w:color="auto"/>
              <w:bottom w:val="single" w:sz="4" w:space="0" w:color="auto"/>
              <w:right w:val="single" w:sz="4" w:space="0" w:color="auto"/>
            </w:tcBorders>
            <w:vAlign w:val="center"/>
          </w:tcPr>
          <w:p w14:paraId="044FB77B" w14:textId="77777777" w:rsidR="001C144F" w:rsidRPr="001C144F" w:rsidRDefault="001C144F" w:rsidP="001C144F">
            <w:pPr>
              <w:ind w:firstLine="6"/>
              <w:contextualSpacing/>
              <w:jc w:val="center"/>
              <w:rPr>
                <w:rFonts w:eastAsia="Calibri"/>
                <w:lang w:val="kk-KZ" w:eastAsia="en-US"/>
              </w:rPr>
            </w:pPr>
            <w:r w:rsidRPr="001C144F">
              <w:rPr>
                <w:rFonts w:eastAsia="Calibri"/>
                <w:lang w:val="kk-KZ" w:eastAsia="en-US"/>
              </w:rPr>
              <w:t>5</w:t>
            </w:r>
          </w:p>
        </w:tc>
        <w:tc>
          <w:tcPr>
            <w:tcW w:w="1620" w:type="pct"/>
            <w:tcBorders>
              <w:top w:val="single" w:sz="4" w:space="0" w:color="auto"/>
              <w:left w:val="single" w:sz="4" w:space="0" w:color="auto"/>
              <w:bottom w:val="single" w:sz="4" w:space="0" w:color="auto"/>
              <w:right w:val="single" w:sz="4" w:space="0" w:color="auto"/>
            </w:tcBorders>
            <w:tcMar>
              <w:top w:w="75" w:type="dxa"/>
              <w:left w:w="150" w:type="dxa"/>
              <w:bottom w:w="75" w:type="dxa"/>
              <w:right w:w="150" w:type="dxa"/>
            </w:tcMar>
            <w:vAlign w:val="center"/>
            <w:hideMark/>
          </w:tcPr>
          <w:p w14:paraId="013E9F7C" w14:textId="77777777" w:rsidR="001C144F" w:rsidRPr="001C144F" w:rsidRDefault="001C144F" w:rsidP="001C144F">
            <w:pPr>
              <w:ind w:firstLine="6"/>
              <w:contextualSpacing/>
              <w:rPr>
                <w:rFonts w:eastAsia="Calibri"/>
                <w:lang w:val="kk-KZ" w:eastAsia="en-US"/>
              </w:rPr>
            </w:pPr>
            <w:r w:rsidRPr="001C144F">
              <w:rPr>
                <w:rFonts w:eastAsia="Calibri"/>
                <w:lang w:val="kk-KZ" w:eastAsia="en-US"/>
              </w:rPr>
              <w:t>Sn (артық емес)</w:t>
            </w:r>
          </w:p>
        </w:tc>
        <w:tc>
          <w:tcPr>
            <w:tcW w:w="957" w:type="pct"/>
            <w:tcBorders>
              <w:top w:val="single" w:sz="4" w:space="0" w:color="auto"/>
              <w:left w:val="single" w:sz="4" w:space="0" w:color="auto"/>
              <w:bottom w:val="single" w:sz="4" w:space="0" w:color="auto"/>
              <w:right w:val="single" w:sz="4" w:space="0" w:color="auto"/>
            </w:tcBorders>
            <w:tcMar>
              <w:top w:w="75" w:type="dxa"/>
              <w:left w:w="150" w:type="dxa"/>
              <w:bottom w:w="75" w:type="dxa"/>
              <w:right w:w="150" w:type="dxa"/>
            </w:tcMar>
            <w:vAlign w:val="center"/>
            <w:hideMark/>
          </w:tcPr>
          <w:p w14:paraId="5A791B8E" w14:textId="77777777" w:rsidR="001C144F" w:rsidRPr="001C144F" w:rsidRDefault="001C144F" w:rsidP="001C144F">
            <w:pPr>
              <w:ind w:firstLine="6"/>
              <w:contextualSpacing/>
              <w:jc w:val="center"/>
              <w:rPr>
                <w:rFonts w:eastAsia="Calibri"/>
                <w:lang w:val="kk-KZ" w:eastAsia="en-US"/>
              </w:rPr>
            </w:pPr>
            <w:r w:rsidRPr="001C144F">
              <w:rPr>
                <w:rFonts w:eastAsia="Calibri"/>
                <w:lang w:val="kk-KZ" w:eastAsia="en-US"/>
              </w:rPr>
              <w:t>0,001 %</w:t>
            </w:r>
          </w:p>
        </w:tc>
        <w:tc>
          <w:tcPr>
            <w:tcW w:w="956" w:type="pct"/>
            <w:tcBorders>
              <w:top w:val="single" w:sz="4" w:space="0" w:color="auto"/>
              <w:left w:val="single" w:sz="4" w:space="0" w:color="auto"/>
              <w:bottom w:val="single" w:sz="4" w:space="0" w:color="auto"/>
              <w:right w:val="single" w:sz="4" w:space="0" w:color="auto"/>
            </w:tcBorders>
            <w:tcMar>
              <w:top w:w="75" w:type="dxa"/>
              <w:left w:w="150" w:type="dxa"/>
              <w:bottom w:w="75" w:type="dxa"/>
              <w:right w:w="150" w:type="dxa"/>
            </w:tcMar>
            <w:vAlign w:val="center"/>
            <w:hideMark/>
          </w:tcPr>
          <w:p w14:paraId="732309AD" w14:textId="77777777" w:rsidR="001C144F" w:rsidRPr="001C144F" w:rsidRDefault="001C144F" w:rsidP="001C144F">
            <w:pPr>
              <w:ind w:firstLine="6"/>
              <w:contextualSpacing/>
              <w:jc w:val="center"/>
              <w:rPr>
                <w:rFonts w:eastAsia="Calibri"/>
                <w:lang w:val="kk-KZ" w:eastAsia="en-US"/>
              </w:rPr>
            </w:pPr>
            <w:r w:rsidRPr="001C144F">
              <w:rPr>
                <w:rFonts w:eastAsia="Calibri"/>
                <w:lang w:val="kk-KZ" w:eastAsia="en-US"/>
              </w:rPr>
              <w:t>0,001 %</w:t>
            </w:r>
          </w:p>
        </w:tc>
        <w:tc>
          <w:tcPr>
            <w:tcW w:w="955" w:type="pct"/>
            <w:tcBorders>
              <w:top w:val="single" w:sz="4" w:space="0" w:color="auto"/>
              <w:left w:val="single" w:sz="4" w:space="0" w:color="auto"/>
              <w:bottom w:val="single" w:sz="4" w:space="0" w:color="auto"/>
              <w:right w:val="single" w:sz="4" w:space="0" w:color="auto"/>
            </w:tcBorders>
            <w:tcMar>
              <w:top w:w="75" w:type="dxa"/>
              <w:left w:w="150" w:type="dxa"/>
              <w:bottom w:w="75" w:type="dxa"/>
              <w:right w:w="150" w:type="dxa"/>
            </w:tcMar>
            <w:vAlign w:val="center"/>
            <w:hideMark/>
          </w:tcPr>
          <w:p w14:paraId="22371727" w14:textId="77777777" w:rsidR="001C144F" w:rsidRPr="001C144F" w:rsidRDefault="001C144F" w:rsidP="001C144F">
            <w:pPr>
              <w:ind w:firstLine="6"/>
              <w:contextualSpacing/>
              <w:jc w:val="center"/>
              <w:rPr>
                <w:rFonts w:eastAsia="Calibri"/>
                <w:lang w:val="kk-KZ" w:eastAsia="en-US"/>
              </w:rPr>
            </w:pPr>
            <w:r w:rsidRPr="001C144F">
              <w:rPr>
                <w:rFonts w:eastAsia="Calibri"/>
                <w:lang w:val="kk-KZ" w:eastAsia="en-US"/>
              </w:rPr>
              <w:t>0,001 %</w:t>
            </w:r>
          </w:p>
        </w:tc>
      </w:tr>
      <w:tr w:rsidR="001C144F" w:rsidRPr="001C144F" w14:paraId="0970ABF4" w14:textId="77777777" w:rsidTr="007B52E0">
        <w:trPr>
          <w:trHeight w:val="20"/>
        </w:trPr>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6712F355" w14:textId="77777777" w:rsidR="001C144F" w:rsidRPr="001C144F" w:rsidRDefault="001C144F" w:rsidP="001C144F">
            <w:pPr>
              <w:ind w:firstLine="6"/>
              <w:contextualSpacing/>
              <w:jc w:val="center"/>
              <w:rPr>
                <w:rFonts w:eastAsia="Calibri"/>
                <w:lang w:val="kk-KZ" w:eastAsia="en-US"/>
              </w:rPr>
            </w:pPr>
            <w:r w:rsidRPr="001C144F">
              <w:rPr>
                <w:rFonts w:eastAsia="Calibri"/>
                <w:lang w:val="kk-KZ" w:eastAsia="en-US"/>
              </w:rPr>
              <w:t>6</w:t>
            </w:r>
          </w:p>
        </w:tc>
        <w:tc>
          <w:tcPr>
            <w:tcW w:w="1620" w:type="pct"/>
            <w:tcBorders>
              <w:top w:val="single" w:sz="4" w:space="0" w:color="auto"/>
              <w:left w:val="single" w:sz="4" w:space="0" w:color="auto"/>
              <w:bottom w:val="single" w:sz="4" w:space="0" w:color="auto"/>
              <w:right w:val="single" w:sz="4" w:space="0" w:color="auto"/>
            </w:tcBorders>
            <w:shd w:val="clear" w:color="auto" w:fill="FFFFFF"/>
            <w:tcMar>
              <w:top w:w="75" w:type="dxa"/>
              <w:left w:w="150" w:type="dxa"/>
              <w:bottom w:w="75" w:type="dxa"/>
              <w:right w:w="150" w:type="dxa"/>
            </w:tcMar>
            <w:vAlign w:val="center"/>
            <w:hideMark/>
          </w:tcPr>
          <w:p w14:paraId="5D0DE50F" w14:textId="77777777" w:rsidR="001C144F" w:rsidRPr="001C144F" w:rsidRDefault="001C144F" w:rsidP="001C144F">
            <w:pPr>
              <w:ind w:firstLine="6"/>
              <w:contextualSpacing/>
              <w:rPr>
                <w:rFonts w:eastAsia="Calibri"/>
                <w:lang w:val="kk-KZ" w:eastAsia="en-US"/>
              </w:rPr>
            </w:pPr>
            <w:r w:rsidRPr="001C144F">
              <w:rPr>
                <w:rFonts w:eastAsia="Calibri"/>
                <w:lang w:val="kk-KZ" w:eastAsia="en-US"/>
              </w:rPr>
              <w:t>Cd (артық емес)</w:t>
            </w:r>
          </w:p>
        </w:tc>
        <w:tc>
          <w:tcPr>
            <w:tcW w:w="957" w:type="pct"/>
            <w:tcBorders>
              <w:top w:val="single" w:sz="4" w:space="0" w:color="auto"/>
              <w:left w:val="single" w:sz="4" w:space="0" w:color="auto"/>
              <w:bottom w:val="single" w:sz="4" w:space="0" w:color="auto"/>
              <w:right w:val="single" w:sz="4" w:space="0" w:color="auto"/>
            </w:tcBorders>
            <w:shd w:val="clear" w:color="auto" w:fill="FFFFFF"/>
            <w:tcMar>
              <w:top w:w="75" w:type="dxa"/>
              <w:left w:w="150" w:type="dxa"/>
              <w:bottom w:w="75" w:type="dxa"/>
              <w:right w:w="150" w:type="dxa"/>
            </w:tcMar>
            <w:vAlign w:val="center"/>
            <w:hideMark/>
          </w:tcPr>
          <w:p w14:paraId="791960D7" w14:textId="77777777" w:rsidR="001C144F" w:rsidRPr="001C144F" w:rsidRDefault="001C144F" w:rsidP="001C144F">
            <w:pPr>
              <w:ind w:firstLine="6"/>
              <w:contextualSpacing/>
              <w:jc w:val="center"/>
              <w:rPr>
                <w:rFonts w:eastAsia="Calibri"/>
                <w:lang w:val="kk-KZ" w:eastAsia="en-US"/>
              </w:rPr>
            </w:pPr>
            <w:r w:rsidRPr="001C144F">
              <w:rPr>
                <w:rFonts w:eastAsia="Calibri"/>
                <w:lang w:val="kk-KZ" w:eastAsia="en-US"/>
              </w:rPr>
              <w:t>0,002 %</w:t>
            </w:r>
          </w:p>
        </w:tc>
        <w:tc>
          <w:tcPr>
            <w:tcW w:w="956" w:type="pct"/>
            <w:tcBorders>
              <w:top w:val="single" w:sz="4" w:space="0" w:color="auto"/>
              <w:left w:val="single" w:sz="4" w:space="0" w:color="auto"/>
              <w:bottom w:val="single" w:sz="4" w:space="0" w:color="auto"/>
              <w:right w:val="single" w:sz="4" w:space="0" w:color="auto"/>
            </w:tcBorders>
            <w:shd w:val="clear" w:color="auto" w:fill="FFFFFF"/>
            <w:tcMar>
              <w:top w:w="75" w:type="dxa"/>
              <w:left w:w="150" w:type="dxa"/>
              <w:bottom w:w="75" w:type="dxa"/>
              <w:right w:w="150" w:type="dxa"/>
            </w:tcMar>
            <w:vAlign w:val="center"/>
            <w:hideMark/>
          </w:tcPr>
          <w:p w14:paraId="5DA503A0" w14:textId="77777777" w:rsidR="001C144F" w:rsidRPr="001C144F" w:rsidRDefault="001C144F" w:rsidP="001C144F">
            <w:pPr>
              <w:ind w:firstLine="6"/>
              <w:contextualSpacing/>
              <w:jc w:val="center"/>
              <w:rPr>
                <w:rFonts w:eastAsia="Calibri"/>
                <w:lang w:val="kk-KZ" w:eastAsia="en-US"/>
              </w:rPr>
            </w:pPr>
            <w:r w:rsidRPr="001C144F">
              <w:rPr>
                <w:rFonts w:eastAsia="Calibri"/>
                <w:lang w:val="kk-KZ" w:eastAsia="en-US"/>
              </w:rPr>
              <w:t>0,003 %</w:t>
            </w:r>
          </w:p>
        </w:tc>
        <w:tc>
          <w:tcPr>
            <w:tcW w:w="955" w:type="pct"/>
            <w:tcBorders>
              <w:top w:val="single" w:sz="4" w:space="0" w:color="auto"/>
              <w:left w:val="single" w:sz="4" w:space="0" w:color="auto"/>
              <w:bottom w:val="single" w:sz="4" w:space="0" w:color="auto"/>
              <w:right w:val="single" w:sz="4" w:space="0" w:color="auto"/>
            </w:tcBorders>
            <w:shd w:val="clear" w:color="auto" w:fill="FFFFFF"/>
            <w:tcMar>
              <w:top w:w="75" w:type="dxa"/>
              <w:left w:w="150" w:type="dxa"/>
              <w:bottom w:w="75" w:type="dxa"/>
              <w:right w:w="150" w:type="dxa"/>
            </w:tcMar>
            <w:vAlign w:val="center"/>
            <w:hideMark/>
          </w:tcPr>
          <w:p w14:paraId="1E890424" w14:textId="77777777" w:rsidR="001C144F" w:rsidRPr="001C144F" w:rsidRDefault="001C144F" w:rsidP="001C144F">
            <w:pPr>
              <w:ind w:firstLine="6"/>
              <w:contextualSpacing/>
              <w:jc w:val="center"/>
              <w:rPr>
                <w:rFonts w:eastAsia="Calibri"/>
                <w:lang w:val="kk-KZ" w:eastAsia="en-US"/>
              </w:rPr>
            </w:pPr>
            <w:r w:rsidRPr="001C144F">
              <w:rPr>
                <w:rFonts w:eastAsia="Calibri"/>
                <w:lang w:val="kk-KZ" w:eastAsia="en-US"/>
              </w:rPr>
              <w:t>0,002 %</w:t>
            </w:r>
          </w:p>
        </w:tc>
      </w:tr>
      <w:tr w:rsidR="001C144F" w:rsidRPr="001C144F" w14:paraId="19070CB9" w14:textId="77777777" w:rsidTr="007B52E0">
        <w:trPr>
          <w:trHeight w:val="20"/>
        </w:trPr>
        <w:tc>
          <w:tcPr>
            <w:tcW w:w="511" w:type="pct"/>
            <w:tcBorders>
              <w:top w:val="single" w:sz="4" w:space="0" w:color="auto"/>
              <w:left w:val="single" w:sz="4" w:space="0" w:color="auto"/>
              <w:bottom w:val="single" w:sz="4" w:space="0" w:color="auto"/>
              <w:right w:val="single" w:sz="4" w:space="0" w:color="auto"/>
            </w:tcBorders>
            <w:vAlign w:val="center"/>
          </w:tcPr>
          <w:p w14:paraId="42815F12" w14:textId="77777777" w:rsidR="001C144F" w:rsidRPr="001C144F" w:rsidRDefault="001C144F" w:rsidP="001C144F">
            <w:pPr>
              <w:ind w:firstLine="6"/>
              <w:contextualSpacing/>
              <w:jc w:val="center"/>
              <w:rPr>
                <w:rFonts w:eastAsia="Calibri"/>
                <w:lang w:val="kk-KZ" w:eastAsia="en-US"/>
              </w:rPr>
            </w:pPr>
            <w:r w:rsidRPr="001C144F">
              <w:rPr>
                <w:rFonts w:eastAsia="Calibri"/>
                <w:lang w:val="kk-KZ" w:eastAsia="en-US"/>
              </w:rPr>
              <w:t>7</w:t>
            </w:r>
          </w:p>
        </w:tc>
        <w:tc>
          <w:tcPr>
            <w:tcW w:w="1620" w:type="pct"/>
            <w:tcBorders>
              <w:top w:val="single" w:sz="4" w:space="0" w:color="auto"/>
              <w:left w:val="single" w:sz="4" w:space="0" w:color="auto"/>
              <w:bottom w:val="single" w:sz="4" w:space="0" w:color="auto"/>
              <w:right w:val="single" w:sz="4" w:space="0" w:color="auto"/>
            </w:tcBorders>
            <w:tcMar>
              <w:top w:w="75" w:type="dxa"/>
              <w:left w:w="150" w:type="dxa"/>
              <w:bottom w:w="75" w:type="dxa"/>
              <w:right w:w="150" w:type="dxa"/>
            </w:tcMar>
            <w:vAlign w:val="center"/>
            <w:hideMark/>
          </w:tcPr>
          <w:p w14:paraId="78290E8D" w14:textId="77777777" w:rsidR="001C144F" w:rsidRPr="001C144F" w:rsidRDefault="001C144F" w:rsidP="001C144F">
            <w:pPr>
              <w:ind w:firstLine="6"/>
              <w:contextualSpacing/>
              <w:rPr>
                <w:rFonts w:eastAsia="Calibri"/>
                <w:lang w:val="kk-KZ" w:eastAsia="en-US"/>
              </w:rPr>
            </w:pPr>
            <w:r w:rsidRPr="001C144F">
              <w:rPr>
                <w:rFonts w:eastAsia="Calibri"/>
                <w:lang w:val="kk-KZ" w:eastAsia="en-US"/>
              </w:rPr>
              <w:t>Fe (артық емес)</w:t>
            </w:r>
          </w:p>
        </w:tc>
        <w:tc>
          <w:tcPr>
            <w:tcW w:w="957" w:type="pct"/>
            <w:tcBorders>
              <w:top w:val="single" w:sz="4" w:space="0" w:color="auto"/>
              <w:left w:val="single" w:sz="4" w:space="0" w:color="auto"/>
              <w:bottom w:val="single" w:sz="4" w:space="0" w:color="auto"/>
              <w:right w:val="single" w:sz="4" w:space="0" w:color="auto"/>
            </w:tcBorders>
            <w:tcMar>
              <w:top w:w="75" w:type="dxa"/>
              <w:left w:w="150" w:type="dxa"/>
              <w:bottom w:w="75" w:type="dxa"/>
              <w:right w:w="150" w:type="dxa"/>
            </w:tcMar>
            <w:vAlign w:val="center"/>
            <w:hideMark/>
          </w:tcPr>
          <w:p w14:paraId="5A202F55" w14:textId="77777777" w:rsidR="001C144F" w:rsidRPr="001C144F" w:rsidRDefault="001C144F" w:rsidP="001C144F">
            <w:pPr>
              <w:ind w:firstLine="6"/>
              <w:contextualSpacing/>
              <w:jc w:val="center"/>
              <w:rPr>
                <w:rFonts w:eastAsia="Calibri"/>
                <w:lang w:val="kk-KZ" w:eastAsia="en-US"/>
              </w:rPr>
            </w:pPr>
            <w:r w:rsidRPr="001C144F">
              <w:rPr>
                <w:rFonts w:eastAsia="Calibri"/>
                <w:lang w:val="kk-KZ" w:eastAsia="en-US"/>
              </w:rPr>
              <w:t>0,003 %</w:t>
            </w:r>
          </w:p>
        </w:tc>
        <w:tc>
          <w:tcPr>
            <w:tcW w:w="956" w:type="pct"/>
            <w:tcBorders>
              <w:top w:val="single" w:sz="4" w:space="0" w:color="auto"/>
              <w:left w:val="single" w:sz="4" w:space="0" w:color="auto"/>
              <w:bottom w:val="single" w:sz="4" w:space="0" w:color="auto"/>
              <w:right w:val="single" w:sz="4" w:space="0" w:color="auto"/>
            </w:tcBorders>
            <w:tcMar>
              <w:top w:w="75" w:type="dxa"/>
              <w:left w:w="150" w:type="dxa"/>
              <w:bottom w:w="75" w:type="dxa"/>
              <w:right w:w="150" w:type="dxa"/>
            </w:tcMar>
            <w:vAlign w:val="center"/>
            <w:hideMark/>
          </w:tcPr>
          <w:p w14:paraId="1FC4B050" w14:textId="77777777" w:rsidR="001C144F" w:rsidRPr="001C144F" w:rsidRDefault="001C144F" w:rsidP="001C144F">
            <w:pPr>
              <w:ind w:firstLine="6"/>
              <w:contextualSpacing/>
              <w:jc w:val="center"/>
              <w:rPr>
                <w:rFonts w:eastAsia="Calibri"/>
                <w:lang w:val="kk-KZ" w:eastAsia="en-US"/>
              </w:rPr>
            </w:pPr>
            <w:r w:rsidRPr="001C144F">
              <w:rPr>
                <w:rFonts w:eastAsia="Calibri"/>
                <w:lang w:val="kk-KZ" w:eastAsia="en-US"/>
              </w:rPr>
              <w:t>0,003 %</w:t>
            </w:r>
          </w:p>
        </w:tc>
        <w:tc>
          <w:tcPr>
            <w:tcW w:w="955" w:type="pct"/>
            <w:tcBorders>
              <w:top w:val="single" w:sz="4" w:space="0" w:color="auto"/>
              <w:left w:val="single" w:sz="4" w:space="0" w:color="auto"/>
              <w:bottom w:val="single" w:sz="4" w:space="0" w:color="auto"/>
              <w:right w:val="single" w:sz="4" w:space="0" w:color="auto"/>
            </w:tcBorders>
            <w:tcMar>
              <w:top w:w="75" w:type="dxa"/>
              <w:left w:w="150" w:type="dxa"/>
              <w:bottom w:w="75" w:type="dxa"/>
              <w:right w:w="150" w:type="dxa"/>
            </w:tcMar>
            <w:vAlign w:val="center"/>
            <w:hideMark/>
          </w:tcPr>
          <w:p w14:paraId="57ACBE22" w14:textId="77777777" w:rsidR="001C144F" w:rsidRPr="001C144F" w:rsidRDefault="001C144F" w:rsidP="001C144F">
            <w:pPr>
              <w:ind w:firstLine="6"/>
              <w:contextualSpacing/>
              <w:jc w:val="center"/>
              <w:rPr>
                <w:rFonts w:eastAsia="Calibri"/>
                <w:lang w:val="kk-KZ" w:eastAsia="en-US"/>
              </w:rPr>
            </w:pPr>
            <w:r w:rsidRPr="001C144F">
              <w:rPr>
                <w:rFonts w:eastAsia="Calibri"/>
                <w:lang w:val="kk-KZ" w:eastAsia="en-US"/>
              </w:rPr>
              <w:t>0,002 %</w:t>
            </w:r>
          </w:p>
        </w:tc>
      </w:tr>
      <w:tr w:rsidR="001C144F" w:rsidRPr="001C144F" w14:paraId="00D3BF5B" w14:textId="77777777" w:rsidTr="007B52E0">
        <w:trPr>
          <w:trHeight w:val="20"/>
        </w:trPr>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3E7FDE0A" w14:textId="77777777" w:rsidR="001C144F" w:rsidRPr="001C144F" w:rsidRDefault="001C144F" w:rsidP="001C144F">
            <w:pPr>
              <w:ind w:firstLine="6"/>
              <w:contextualSpacing/>
              <w:jc w:val="center"/>
              <w:rPr>
                <w:rFonts w:eastAsia="Calibri"/>
                <w:lang w:val="kk-KZ" w:eastAsia="en-US"/>
              </w:rPr>
            </w:pPr>
            <w:r w:rsidRPr="001C144F">
              <w:rPr>
                <w:rFonts w:eastAsia="Calibri"/>
                <w:lang w:val="kk-KZ" w:eastAsia="en-US"/>
              </w:rPr>
              <w:t>8</w:t>
            </w:r>
          </w:p>
        </w:tc>
        <w:tc>
          <w:tcPr>
            <w:tcW w:w="1620" w:type="pct"/>
            <w:tcBorders>
              <w:top w:val="single" w:sz="4" w:space="0" w:color="auto"/>
              <w:left w:val="single" w:sz="4" w:space="0" w:color="auto"/>
              <w:bottom w:val="single" w:sz="4" w:space="0" w:color="auto"/>
              <w:right w:val="single" w:sz="4" w:space="0" w:color="auto"/>
            </w:tcBorders>
            <w:shd w:val="clear" w:color="auto" w:fill="FFFFFF"/>
            <w:tcMar>
              <w:top w:w="75" w:type="dxa"/>
              <w:left w:w="150" w:type="dxa"/>
              <w:bottom w:w="75" w:type="dxa"/>
              <w:right w:w="150" w:type="dxa"/>
            </w:tcMar>
            <w:vAlign w:val="center"/>
            <w:hideMark/>
          </w:tcPr>
          <w:p w14:paraId="4A75EE63" w14:textId="77777777" w:rsidR="001C144F" w:rsidRPr="001C144F" w:rsidRDefault="001C144F" w:rsidP="001C144F">
            <w:pPr>
              <w:ind w:firstLine="6"/>
              <w:contextualSpacing/>
              <w:rPr>
                <w:rFonts w:eastAsia="Calibri"/>
                <w:lang w:val="kk-KZ" w:eastAsia="en-US"/>
              </w:rPr>
            </w:pPr>
            <w:r w:rsidRPr="001C144F">
              <w:rPr>
                <w:rFonts w:eastAsia="Calibri"/>
                <w:lang w:val="kk-KZ" w:eastAsia="en-US"/>
              </w:rPr>
              <w:t>As (артық емес)</w:t>
            </w:r>
          </w:p>
        </w:tc>
        <w:tc>
          <w:tcPr>
            <w:tcW w:w="957" w:type="pct"/>
            <w:tcBorders>
              <w:top w:val="single" w:sz="4" w:space="0" w:color="auto"/>
              <w:left w:val="single" w:sz="4" w:space="0" w:color="auto"/>
              <w:bottom w:val="single" w:sz="4" w:space="0" w:color="auto"/>
              <w:right w:val="single" w:sz="4" w:space="0" w:color="auto"/>
            </w:tcBorders>
            <w:shd w:val="clear" w:color="auto" w:fill="FFFFFF"/>
            <w:tcMar>
              <w:top w:w="75" w:type="dxa"/>
              <w:left w:w="150" w:type="dxa"/>
              <w:bottom w:w="75" w:type="dxa"/>
              <w:right w:w="150" w:type="dxa"/>
            </w:tcMar>
            <w:vAlign w:val="center"/>
            <w:hideMark/>
          </w:tcPr>
          <w:p w14:paraId="2947341E" w14:textId="77777777" w:rsidR="001C144F" w:rsidRPr="001C144F" w:rsidRDefault="001C144F" w:rsidP="001C144F">
            <w:pPr>
              <w:ind w:firstLine="6"/>
              <w:contextualSpacing/>
              <w:jc w:val="center"/>
              <w:rPr>
                <w:rFonts w:eastAsia="Calibri"/>
                <w:lang w:val="kk-KZ" w:eastAsia="en-US"/>
              </w:rPr>
            </w:pPr>
            <w:r w:rsidRPr="001C144F">
              <w:rPr>
                <w:rFonts w:eastAsia="Calibri"/>
                <w:lang w:val="kk-KZ" w:eastAsia="en-US"/>
              </w:rPr>
              <w:t>0,0005 %</w:t>
            </w:r>
          </w:p>
        </w:tc>
        <w:tc>
          <w:tcPr>
            <w:tcW w:w="956" w:type="pct"/>
            <w:tcBorders>
              <w:top w:val="single" w:sz="4" w:space="0" w:color="auto"/>
              <w:left w:val="single" w:sz="4" w:space="0" w:color="auto"/>
              <w:bottom w:val="single" w:sz="4" w:space="0" w:color="auto"/>
              <w:right w:val="single" w:sz="4" w:space="0" w:color="auto"/>
            </w:tcBorders>
            <w:shd w:val="clear" w:color="auto" w:fill="FFFFFF"/>
            <w:tcMar>
              <w:top w:w="75" w:type="dxa"/>
              <w:left w:w="150" w:type="dxa"/>
              <w:bottom w:w="75" w:type="dxa"/>
              <w:right w:w="150" w:type="dxa"/>
            </w:tcMar>
            <w:vAlign w:val="center"/>
            <w:hideMark/>
          </w:tcPr>
          <w:p w14:paraId="2BA728CF" w14:textId="77777777" w:rsidR="001C144F" w:rsidRPr="001C144F" w:rsidRDefault="001C144F" w:rsidP="001C144F">
            <w:pPr>
              <w:ind w:firstLine="6"/>
              <w:contextualSpacing/>
              <w:jc w:val="center"/>
              <w:rPr>
                <w:rFonts w:eastAsia="Calibri"/>
                <w:lang w:val="kk-KZ" w:eastAsia="en-US"/>
              </w:rPr>
            </w:pPr>
            <w:r w:rsidRPr="001C144F">
              <w:rPr>
                <w:rFonts w:eastAsia="Calibri"/>
                <w:lang w:val="kk-KZ" w:eastAsia="en-US"/>
              </w:rPr>
              <w:t>0,0005 %</w:t>
            </w:r>
          </w:p>
        </w:tc>
        <w:tc>
          <w:tcPr>
            <w:tcW w:w="955" w:type="pct"/>
            <w:tcBorders>
              <w:top w:val="single" w:sz="4" w:space="0" w:color="auto"/>
              <w:left w:val="single" w:sz="4" w:space="0" w:color="auto"/>
              <w:bottom w:val="single" w:sz="4" w:space="0" w:color="auto"/>
              <w:right w:val="single" w:sz="4" w:space="0" w:color="auto"/>
            </w:tcBorders>
            <w:shd w:val="clear" w:color="auto" w:fill="FFFFFF"/>
            <w:tcMar>
              <w:top w:w="75" w:type="dxa"/>
              <w:left w:w="150" w:type="dxa"/>
              <w:bottom w:w="75" w:type="dxa"/>
              <w:right w:w="150" w:type="dxa"/>
            </w:tcMar>
            <w:vAlign w:val="center"/>
            <w:hideMark/>
          </w:tcPr>
          <w:p w14:paraId="46D552BC" w14:textId="77777777" w:rsidR="001C144F" w:rsidRPr="001C144F" w:rsidRDefault="001C144F" w:rsidP="001C144F">
            <w:pPr>
              <w:ind w:firstLine="6"/>
              <w:contextualSpacing/>
              <w:jc w:val="center"/>
              <w:rPr>
                <w:rFonts w:eastAsia="Calibri"/>
                <w:lang w:val="kk-KZ" w:eastAsia="en-US"/>
              </w:rPr>
            </w:pPr>
            <w:r w:rsidRPr="001C144F">
              <w:rPr>
                <w:rFonts w:eastAsia="Calibri"/>
                <w:lang w:val="kk-KZ" w:eastAsia="en-US"/>
              </w:rPr>
              <w:t>0,0005 %</w:t>
            </w:r>
          </w:p>
        </w:tc>
      </w:tr>
    </w:tbl>
    <w:p w14:paraId="5660BD5B" w14:textId="77777777" w:rsidR="001C144F" w:rsidRPr="001C144F" w:rsidRDefault="001C144F" w:rsidP="001C144F">
      <w:pPr>
        <w:ind w:firstLine="567"/>
        <w:contextualSpacing/>
        <w:jc w:val="both"/>
        <w:rPr>
          <w:rFonts w:eastAsia="Arial Unicode MS" w:cs="Calibri"/>
          <w:sz w:val="28"/>
          <w:szCs w:val="22"/>
          <w:u w:color="000000"/>
          <w:lang w:val="kk-KZ" w:eastAsia="en-US"/>
        </w:rPr>
      </w:pPr>
    </w:p>
    <w:p w14:paraId="584D27D9" w14:textId="77777777" w:rsidR="001C144F" w:rsidRPr="001C144F" w:rsidRDefault="001C144F" w:rsidP="001C144F">
      <w:pPr>
        <w:ind w:firstLine="567"/>
        <w:contextualSpacing/>
        <w:jc w:val="both"/>
        <w:rPr>
          <w:rFonts w:eastAsia="Calibri" w:cs="Arial"/>
          <w:sz w:val="28"/>
          <w:szCs w:val="22"/>
          <w:u w:color="000000"/>
          <w:lang w:val="kk-KZ" w:eastAsia="en-US"/>
        </w:rPr>
      </w:pPr>
      <w:r w:rsidRPr="001C144F">
        <w:rPr>
          <w:rFonts w:eastAsia="Arial Unicode MS" w:cs="Calibri"/>
          <w:sz w:val="28"/>
          <w:szCs w:val="22"/>
          <w:u w:color="000000"/>
          <w:lang w:val="kk-KZ" w:eastAsia="en-US"/>
        </w:rPr>
        <w:t>Кадмий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988"/>
        <w:gridCol w:w="6110"/>
        <w:gridCol w:w="2533"/>
      </w:tblGrid>
      <w:tr w:rsidR="001C144F" w:rsidRPr="001C144F" w14:paraId="26419817" w14:textId="77777777" w:rsidTr="007B52E0">
        <w:trPr>
          <w:trHeight w:val="57"/>
        </w:trPr>
        <w:tc>
          <w:tcPr>
            <w:tcW w:w="513" w:type="pct"/>
            <w:shd w:val="clear" w:color="auto" w:fill="FFFFFF"/>
          </w:tcPr>
          <w:p w14:paraId="22FE8255" w14:textId="77777777" w:rsidR="001C144F" w:rsidRPr="001C144F" w:rsidRDefault="001C144F" w:rsidP="001C144F">
            <w:pPr>
              <w:contextualSpacing/>
              <w:jc w:val="center"/>
              <w:rPr>
                <w:rFonts w:eastAsia="Calibri"/>
                <w:b/>
                <w:bCs/>
                <w:lang w:val="kk-KZ" w:eastAsia="en-US"/>
              </w:rPr>
            </w:pPr>
            <w:r w:rsidRPr="001C144F">
              <w:rPr>
                <w:rFonts w:eastAsia="Calibri"/>
                <w:b/>
                <w:bCs/>
                <w:lang w:val="kk-KZ" w:eastAsia="en-US"/>
              </w:rPr>
              <w:t>Р/с №</w:t>
            </w:r>
          </w:p>
        </w:tc>
        <w:tc>
          <w:tcPr>
            <w:tcW w:w="3172" w:type="pct"/>
            <w:shd w:val="clear" w:color="auto" w:fill="FFFFFF"/>
            <w:tcMar>
              <w:top w:w="75" w:type="dxa"/>
              <w:left w:w="150" w:type="dxa"/>
              <w:bottom w:w="75" w:type="dxa"/>
              <w:right w:w="150" w:type="dxa"/>
            </w:tcMar>
            <w:vAlign w:val="bottom"/>
          </w:tcPr>
          <w:p w14:paraId="18DAA9D5" w14:textId="77777777" w:rsidR="001C144F" w:rsidRPr="001C144F" w:rsidRDefault="001C144F" w:rsidP="001C144F">
            <w:pPr>
              <w:contextualSpacing/>
              <w:jc w:val="center"/>
              <w:rPr>
                <w:rFonts w:eastAsia="Calibri"/>
                <w:b/>
                <w:bCs/>
                <w:lang w:val="kk-KZ" w:eastAsia="en-US"/>
              </w:rPr>
            </w:pPr>
            <w:r w:rsidRPr="001C144F">
              <w:rPr>
                <w:rFonts w:eastAsia="Calibri"/>
                <w:b/>
                <w:bCs/>
                <w:lang w:val="kk-KZ" w:eastAsia="en-US"/>
              </w:rPr>
              <w:t>Химиялық элемент</w:t>
            </w:r>
          </w:p>
        </w:tc>
        <w:tc>
          <w:tcPr>
            <w:tcW w:w="1315" w:type="pct"/>
            <w:shd w:val="clear" w:color="auto" w:fill="FFFFFF"/>
            <w:tcMar>
              <w:top w:w="75" w:type="dxa"/>
              <w:left w:w="150" w:type="dxa"/>
              <w:bottom w:w="75" w:type="dxa"/>
              <w:right w:w="150" w:type="dxa"/>
            </w:tcMar>
            <w:vAlign w:val="bottom"/>
          </w:tcPr>
          <w:p w14:paraId="17B217A3" w14:textId="77777777" w:rsidR="001C144F" w:rsidRPr="001C144F" w:rsidRDefault="001C144F" w:rsidP="001C144F">
            <w:pPr>
              <w:contextualSpacing/>
              <w:jc w:val="center"/>
              <w:rPr>
                <w:rFonts w:eastAsia="Calibri"/>
                <w:b/>
                <w:bCs/>
                <w:lang w:val="kk-KZ" w:eastAsia="en-US"/>
              </w:rPr>
            </w:pPr>
            <w:r w:rsidRPr="001C144F">
              <w:rPr>
                <w:rFonts w:eastAsia="Calibri"/>
                <w:b/>
                <w:bCs/>
                <w:lang w:val="kk-KZ" w:eastAsia="en-US"/>
              </w:rPr>
              <w:t>Cd</w:t>
            </w:r>
          </w:p>
        </w:tc>
      </w:tr>
      <w:tr w:rsidR="001C144F" w:rsidRPr="001C144F" w14:paraId="6B4D5A0C" w14:textId="77777777" w:rsidTr="007B52E0">
        <w:trPr>
          <w:trHeight w:val="57"/>
        </w:trPr>
        <w:tc>
          <w:tcPr>
            <w:tcW w:w="513" w:type="pct"/>
            <w:shd w:val="clear" w:color="auto" w:fill="FFFFFF"/>
          </w:tcPr>
          <w:p w14:paraId="3D7475F5" w14:textId="77777777" w:rsidR="001C144F" w:rsidRPr="001C144F" w:rsidRDefault="001C144F" w:rsidP="001C144F">
            <w:pPr>
              <w:contextualSpacing/>
              <w:jc w:val="center"/>
              <w:rPr>
                <w:rFonts w:eastAsia="Calibri"/>
                <w:b/>
                <w:bCs/>
                <w:lang w:val="kk-KZ" w:eastAsia="en-US"/>
              </w:rPr>
            </w:pPr>
            <w:r w:rsidRPr="001C144F">
              <w:rPr>
                <w:rFonts w:eastAsia="Calibri"/>
                <w:b/>
                <w:bCs/>
                <w:lang w:val="kk-KZ" w:eastAsia="en-US"/>
              </w:rPr>
              <w:t>1</w:t>
            </w:r>
          </w:p>
        </w:tc>
        <w:tc>
          <w:tcPr>
            <w:tcW w:w="3172" w:type="pct"/>
            <w:shd w:val="clear" w:color="auto" w:fill="FFFFFF"/>
            <w:tcMar>
              <w:top w:w="75" w:type="dxa"/>
              <w:left w:w="150" w:type="dxa"/>
              <w:bottom w:w="75" w:type="dxa"/>
              <w:right w:w="150" w:type="dxa"/>
            </w:tcMar>
            <w:vAlign w:val="bottom"/>
          </w:tcPr>
          <w:p w14:paraId="37DE1C69" w14:textId="77777777" w:rsidR="001C144F" w:rsidRPr="001C144F" w:rsidRDefault="001C144F" w:rsidP="001C144F">
            <w:pPr>
              <w:contextualSpacing/>
              <w:jc w:val="center"/>
              <w:rPr>
                <w:rFonts w:eastAsia="Calibri"/>
                <w:b/>
                <w:bCs/>
                <w:lang w:val="kk-KZ" w:eastAsia="en-US"/>
              </w:rPr>
            </w:pPr>
            <w:r w:rsidRPr="001C144F">
              <w:rPr>
                <w:rFonts w:eastAsia="Calibri"/>
                <w:b/>
                <w:bCs/>
                <w:lang w:val="kk-KZ" w:eastAsia="en-US"/>
              </w:rPr>
              <w:t>2</w:t>
            </w:r>
          </w:p>
        </w:tc>
        <w:tc>
          <w:tcPr>
            <w:tcW w:w="1315" w:type="pct"/>
            <w:shd w:val="clear" w:color="auto" w:fill="FFFFFF"/>
            <w:tcMar>
              <w:top w:w="75" w:type="dxa"/>
              <w:left w:w="150" w:type="dxa"/>
              <w:bottom w:w="75" w:type="dxa"/>
              <w:right w:w="150" w:type="dxa"/>
            </w:tcMar>
            <w:vAlign w:val="bottom"/>
          </w:tcPr>
          <w:p w14:paraId="5EF4AAE7" w14:textId="77777777" w:rsidR="001C144F" w:rsidRPr="001C144F" w:rsidRDefault="001C144F" w:rsidP="001C144F">
            <w:pPr>
              <w:contextualSpacing/>
              <w:jc w:val="center"/>
              <w:rPr>
                <w:rFonts w:eastAsia="Calibri"/>
                <w:b/>
                <w:bCs/>
                <w:lang w:val="kk-KZ" w:eastAsia="en-US"/>
              </w:rPr>
            </w:pPr>
            <w:r w:rsidRPr="001C144F">
              <w:rPr>
                <w:rFonts w:eastAsia="Calibri"/>
                <w:b/>
                <w:bCs/>
                <w:lang w:val="kk-KZ" w:eastAsia="en-US"/>
              </w:rPr>
              <w:t>3</w:t>
            </w:r>
          </w:p>
        </w:tc>
      </w:tr>
      <w:tr w:rsidR="001C144F" w:rsidRPr="001C144F" w14:paraId="2CEE8603" w14:textId="77777777" w:rsidTr="007B52E0">
        <w:trPr>
          <w:trHeight w:val="57"/>
        </w:trPr>
        <w:tc>
          <w:tcPr>
            <w:tcW w:w="513" w:type="pct"/>
            <w:shd w:val="clear" w:color="auto" w:fill="FFFFFF"/>
          </w:tcPr>
          <w:p w14:paraId="1184816A" w14:textId="77777777" w:rsidR="001C144F" w:rsidRPr="001C144F" w:rsidRDefault="001C144F" w:rsidP="001C144F">
            <w:pPr>
              <w:contextualSpacing/>
              <w:jc w:val="center"/>
              <w:rPr>
                <w:rFonts w:eastAsia="Calibri"/>
                <w:lang w:val="kk-KZ" w:eastAsia="en-US"/>
              </w:rPr>
            </w:pPr>
            <w:r w:rsidRPr="001C144F">
              <w:rPr>
                <w:rFonts w:eastAsia="Calibri"/>
                <w:lang w:val="kk-KZ" w:eastAsia="en-US"/>
              </w:rPr>
              <w:t>1</w:t>
            </w:r>
          </w:p>
        </w:tc>
        <w:tc>
          <w:tcPr>
            <w:tcW w:w="3172" w:type="pct"/>
            <w:shd w:val="clear" w:color="auto" w:fill="FFFFFF"/>
            <w:tcMar>
              <w:top w:w="75" w:type="dxa"/>
              <w:left w:w="150" w:type="dxa"/>
              <w:bottom w:w="75" w:type="dxa"/>
              <w:right w:w="150" w:type="dxa"/>
            </w:tcMar>
            <w:vAlign w:val="bottom"/>
            <w:hideMark/>
          </w:tcPr>
          <w:p w14:paraId="23656726" w14:textId="77777777" w:rsidR="001C144F" w:rsidRPr="001C144F" w:rsidRDefault="001C144F" w:rsidP="001C144F">
            <w:pPr>
              <w:contextualSpacing/>
              <w:jc w:val="both"/>
              <w:rPr>
                <w:rFonts w:eastAsia="Calibri"/>
                <w:lang w:val="kk-KZ" w:eastAsia="en-US"/>
              </w:rPr>
            </w:pPr>
            <w:r w:rsidRPr="001C144F">
              <w:rPr>
                <w:rFonts w:eastAsia="Calibri"/>
                <w:lang w:val="kk-KZ" w:eastAsia="en-US"/>
              </w:rPr>
              <w:t>Cd (кем емес)</w:t>
            </w:r>
          </w:p>
        </w:tc>
        <w:tc>
          <w:tcPr>
            <w:tcW w:w="1315" w:type="pct"/>
            <w:shd w:val="clear" w:color="auto" w:fill="FFFFFF"/>
            <w:tcMar>
              <w:top w:w="75" w:type="dxa"/>
              <w:left w:w="150" w:type="dxa"/>
              <w:bottom w:w="75" w:type="dxa"/>
              <w:right w:w="150" w:type="dxa"/>
            </w:tcMar>
            <w:vAlign w:val="bottom"/>
            <w:hideMark/>
          </w:tcPr>
          <w:p w14:paraId="0432D3A8" w14:textId="77777777" w:rsidR="001C144F" w:rsidRPr="001C144F" w:rsidRDefault="001C144F" w:rsidP="001C144F">
            <w:pPr>
              <w:contextualSpacing/>
              <w:jc w:val="center"/>
              <w:rPr>
                <w:rFonts w:eastAsia="Calibri"/>
                <w:lang w:val="kk-KZ" w:eastAsia="en-US"/>
              </w:rPr>
            </w:pPr>
            <w:r w:rsidRPr="001C144F">
              <w:rPr>
                <w:rFonts w:eastAsia="Calibri"/>
                <w:lang w:val="kk-KZ" w:eastAsia="en-US"/>
              </w:rPr>
              <w:t>99,960 %</w:t>
            </w:r>
          </w:p>
        </w:tc>
      </w:tr>
      <w:tr w:rsidR="001C144F" w:rsidRPr="001C144F" w14:paraId="24456A74" w14:textId="77777777" w:rsidTr="007B52E0">
        <w:trPr>
          <w:trHeight w:val="57"/>
        </w:trPr>
        <w:tc>
          <w:tcPr>
            <w:tcW w:w="513" w:type="pct"/>
          </w:tcPr>
          <w:p w14:paraId="5597DA7C" w14:textId="77777777" w:rsidR="001C144F" w:rsidRPr="001C144F" w:rsidRDefault="001C144F" w:rsidP="001C144F">
            <w:pPr>
              <w:contextualSpacing/>
              <w:jc w:val="center"/>
              <w:rPr>
                <w:rFonts w:eastAsia="Calibri"/>
                <w:lang w:val="kk-KZ" w:eastAsia="en-US"/>
              </w:rPr>
            </w:pPr>
            <w:r w:rsidRPr="001C144F">
              <w:rPr>
                <w:rFonts w:eastAsia="Calibri"/>
                <w:lang w:val="kk-KZ" w:eastAsia="en-US"/>
              </w:rPr>
              <w:t>2</w:t>
            </w:r>
          </w:p>
        </w:tc>
        <w:tc>
          <w:tcPr>
            <w:tcW w:w="3172" w:type="pct"/>
            <w:tcMar>
              <w:top w:w="75" w:type="dxa"/>
              <w:left w:w="150" w:type="dxa"/>
              <w:bottom w:w="75" w:type="dxa"/>
              <w:right w:w="150" w:type="dxa"/>
            </w:tcMar>
            <w:vAlign w:val="bottom"/>
            <w:hideMark/>
          </w:tcPr>
          <w:p w14:paraId="3DA5A622" w14:textId="77777777" w:rsidR="001C144F" w:rsidRPr="001C144F" w:rsidRDefault="001C144F" w:rsidP="001C144F">
            <w:pPr>
              <w:contextualSpacing/>
              <w:jc w:val="both"/>
              <w:rPr>
                <w:rFonts w:eastAsia="Calibri"/>
                <w:lang w:val="kk-KZ" w:eastAsia="en-US"/>
              </w:rPr>
            </w:pPr>
            <w:r w:rsidRPr="001C144F">
              <w:rPr>
                <w:rFonts w:eastAsia="Calibri"/>
                <w:lang w:val="kk-KZ" w:eastAsia="en-US"/>
              </w:rPr>
              <w:t>Zn (артық емес)</w:t>
            </w:r>
          </w:p>
        </w:tc>
        <w:tc>
          <w:tcPr>
            <w:tcW w:w="1315" w:type="pct"/>
            <w:tcMar>
              <w:top w:w="75" w:type="dxa"/>
              <w:left w:w="150" w:type="dxa"/>
              <w:bottom w:w="75" w:type="dxa"/>
              <w:right w:w="150" w:type="dxa"/>
            </w:tcMar>
            <w:vAlign w:val="bottom"/>
            <w:hideMark/>
          </w:tcPr>
          <w:p w14:paraId="16E32D16" w14:textId="77777777" w:rsidR="001C144F" w:rsidRPr="001C144F" w:rsidRDefault="001C144F" w:rsidP="001C144F">
            <w:pPr>
              <w:contextualSpacing/>
              <w:jc w:val="center"/>
              <w:rPr>
                <w:rFonts w:eastAsia="Calibri"/>
                <w:lang w:val="kk-KZ" w:eastAsia="en-US"/>
              </w:rPr>
            </w:pPr>
            <w:r w:rsidRPr="001C144F">
              <w:rPr>
                <w:rFonts w:eastAsia="Calibri"/>
                <w:lang w:val="kk-KZ" w:eastAsia="en-US"/>
              </w:rPr>
              <w:t>0,004 %</w:t>
            </w:r>
          </w:p>
        </w:tc>
      </w:tr>
      <w:tr w:rsidR="001C144F" w:rsidRPr="001C144F" w14:paraId="6553B939" w14:textId="77777777" w:rsidTr="007B52E0">
        <w:trPr>
          <w:trHeight w:val="57"/>
        </w:trPr>
        <w:tc>
          <w:tcPr>
            <w:tcW w:w="513" w:type="pct"/>
            <w:shd w:val="clear" w:color="auto" w:fill="FFFFFF"/>
          </w:tcPr>
          <w:p w14:paraId="1611A63B" w14:textId="77777777" w:rsidR="001C144F" w:rsidRPr="001C144F" w:rsidRDefault="001C144F" w:rsidP="001C144F">
            <w:pPr>
              <w:contextualSpacing/>
              <w:jc w:val="center"/>
              <w:rPr>
                <w:rFonts w:eastAsia="Calibri"/>
                <w:lang w:val="kk-KZ" w:eastAsia="en-US"/>
              </w:rPr>
            </w:pPr>
            <w:r w:rsidRPr="001C144F">
              <w:rPr>
                <w:rFonts w:eastAsia="Calibri"/>
                <w:lang w:val="kk-KZ" w:eastAsia="en-US"/>
              </w:rPr>
              <w:t>3</w:t>
            </w:r>
          </w:p>
        </w:tc>
        <w:tc>
          <w:tcPr>
            <w:tcW w:w="3172" w:type="pct"/>
            <w:shd w:val="clear" w:color="auto" w:fill="FFFFFF"/>
            <w:tcMar>
              <w:top w:w="75" w:type="dxa"/>
              <w:left w:w="150" w:type="dxa"/>
              <w:bottom w:w="75" w:type="dxa"/>
              <w:right w:w="150" w:type="dxa"/>
            </w:tcMar>
            <w:vAlign w:val="bottom"/>
            <w:hideMark/>
          </w:tcPr>
          <w:p w14:paraId="3E22E0DA" w14:textId="77777777" w:rsidR="001C144F" w:rsidRPr="001C144F" w:rsidRDefault="001C144F" w:rsidP="001C144F">
            <w:pPr>
              <w:contextualSpacing/>
              <w:jc w:val="both"/>
              <w:rPr>
                <w:rFonts w:eastAsia="Calibri"/>
                <w:lang w:val="kk-KZ" w:eastAsia="en-US"/>
              </w:rPr>
            </w:pPr>
            <w:r w:rsidRPr="001C144F">
              <w:rPr>
                <w:rFonts w:eastAsia="Calibri"/>
                <w:lang w:val="kk-KZ" w:eastAsia="en-US"/>
              </w:rPr>
              <w:t>Pb (артық емес)</w:t>
            </w:r>
          </w:p>
        </w:tc>
        <w:tc>
          <w:tcPr>
            <w:tcW w:w="1315" w:type="pct"/>
            <w:shd w:val="clear" w:color="auto" w:fill="FFFFFF"/>
            <w:tcMar>
              <w:top w:w="75" w:type="dxa"/>
              <w:left w:w="150" w:type="dxa"/>
              <w:bottom w:w="75" w:type="dxa"/>
              <w:right w:w="150" w:type="dxa"/>
            </w:tcMar>
            <w:vAlign w:val="bottom"/>
            <w:hideMark/>
          </w:tcPr>
          <w:p w14:paraId="5B18E69B" w14:textId="77777777" w:rsidR="001C144F" w:rsidRPr="001C144F" w:rsidRDefault="001C144F" w:rsidP="001C144F">
            <w:pPr>
              <w:contextualSpacing/>
              <w:jc w:val="center"/>
              <w:rPr>
                <w:rFonts w:eastAsia="Calibri"/>
                <w:lang w:val="kk-KZ" w:eastAsia="en-US"/>
              </w:rPr>
            </w:pPr>
            <w:r w:rsidRPr="001C144F">
              <w:rPr>
                <w:rFonts w:eastAsia="Calibri"/>
                <w:lang w:val="kk-KZ" w:eastAsia="en-US"/>
              </w:rPr>
              <w:t>0,020 %</w:t>
            </w:r>
          </w:p>
        </w:tc>
      </w:tr>
      <w:tr w:rsidR="001C144F" w:rsidRPr="001C144F" w14:paraId="611C175F" w14:textId="77777777" w:rsidTr="007B52E0">
        <w:trPr>
          <w:trHeight w:val="57"/>
        </w:trPr>
        <w:tc>
          <w:tcPr>
            <w:tcW w:w="513" w:type="pct"/>
          </w:tcPr>
          <w:p w14:paraId="57F5B5A5" w14:textId="77777777" w:rsidR="001C144F" w:rsidRPr="001C144F" w:rsidRDefault="001C144F" w:rsidP="001C144F">
            <w:pPr>
              <w:contextualSpacing/>
              <w:jc w:val="center"/>
              <w:rPr>
                <w:rFonts w:eastAsia="Calibri"/>
                <w:lang w:val="kk-KZ" w:eastAsia="en-US"/>
              </w:rPr>
            </w:pPr>
            <w:r w:rsidRPr="001C144F">
              <w:rPr>
                <w:rFonts w:eastAsia="Calibri"/>
                <w:lang w:val="kk-KZ" w:eastAsia="en-US"/>
              </w:rPr>
              <w:t>4</w:t>
            </w:r>
          </w:p>
        </w:tc>
        <w:tc>
          <w:tcPr>
            <w:tcW w:w="3172" w:type="pct"/>
            <w:tcMar>
              <w:top w:w="75" w:type="dxa"/>
              <w:left w:w="150" w:type="dxa"/>
              <w:bottom w:w="75" w:type="dxa"/>
              <w:right w:w="150" w:type="dxa"/>
            </w:tcMar>
            <w:vAlign w:val="bottom"/>
            <w:hideMark/>
          </w:tcPr>
          <w:p w14:paraId="0846510A" w14:textId="77777777" w:rsidR="001C144F" w:rsidRPr="001C144F" w:rsidRDefault="001C144F" w:rsidP="001C144F">
            <w:pPr>
              <w:contextualSpacing/>
              <w:jc w:val="both"/>
              <w:rPr>
                <w:rFonts w:eastAsia="Calibri"/>
                <w:lang w:val="kk-KZ" w:eastAsia="en-US"/>
              </w:rPr>
            </w:pPr>
            <w:r w:rsidRPr="001C144F">
              <w:rPr>
                <w:rFonts w:eastAsia="Calibri"/>
                <w:lang w:val="kk-KZ" w:eastAsia="en-US"/>
              </w:rPr>
              <w:t>Fe (артық емес)</w:t>
            </w:r>
          </w:p>
        </w:tc>
        <w:tc>
          <w:tcPr>
            <w:tcW w:w="1315" w:type="pct"/>
            <w:tcMar>
              <w:top w:w="75" w:type="dxa"/>
              <w:left w:w="150" w:type="dxa"/>
              <w:bottom w:w="75" w:type="dxa"/>
              <w:right w:w="150" w:type="dxa"/>
            </w:tcMar>
            <w:vAlign w:val="bottom"/>
            <w:hideMark/>
          </w:tcPr>
          <w:p w14:paraId="0C9F94CC" w14:textId="77777777" w:rsidR="001C144F" w:rsidRPr="001C144F" w:rsidRDefault="001C144F" w:rsidP="001C144F">
            <w:pPr>
              <w:contextualSpacing/>
              <w:jc w:val="center"/>
              <w:rPr>
                <w:rFonts w:eastAsia="Calibri"/>
                <w:lang w:val="kk-KZ" w:eastAsia="en-US"/>
              </w:rPr>
            </w:pPr>
            <w:r w:rsidRPr="001C144F">
              <w:rPr>
                <w:rFonts w:eastAsia="Calibri"/>
                <w:lang w:val="kk-KZ" w:eastAsia="en-US"/>
              </w:rPr>
              <w:t>0,0020 %</w:t>
            </w:r>
          </w:p>
        </w:tc>
      </w:tr>
      <w:tr w:rsidR="001C144F" w:rsidRPr="001C144F" w14:paraId="016E480F" w14:textId="77777777" w:rsidTr="007B52E0">
        <w:trPr>
          <w:trHeight w:val="25"/>
        </w:trPr>
        <w:tc>
          <w:tcPr>
            <w:tcW w:w="513" w:type="pct"/>
            <w:shd w:val="clear" w:color="auto" w:fill="FFFFFF"/>
          </w:tcPr>
          <w:p w14:paraId="0DB9795F" w14:textId="77777777" w:rsidR="001C144F" w:rsidRPr="001C144F" w:rsidRDefault="001C144F" w:rsidP="001C144F">
            <w:pPr>
              <w:contextualSpacing/>
              <w:jc w:val="center"/>
              <w:rPr>
                <w:rFonts w:eastAsia="Calibri"/>
                <w:lang w:val="kk-KZ" w:eastAsia="en-US"/>
              </w:rPr>
            </w:pPr>
            <w:r w:rsidRPr="001C144F">
              <w:rPr>
                <w:rFonts w:eastAsia="Calibri"/>
                <w:lang w:val="kk-KZ" w:eastAsia="en-US"/>
              </w:rPr>
              <w:t>5</w:t>
            </w:r>
          </w:p>
        </w:tc>
        <w:tc>
          <w:tcPr>
            <w:tcW w:w="3172" w:type="pct"/>
            <w:shd w:val="clear" w:color="auto" w:fill="FFFFFF"/>
            <w:tcMar>
              <w:top w:w="75" w:type="dxa"/>
              <w:left w:w="150" w:type="dxa"/>
              <w:bottom w:w="75" w:type="dxa"/>
              <w:right w:w="150" w:type="dxa"/>
            </w:tcMar>
            <w:vAlign w:val="bottom"/>
            <w:hideMark/>
          </w:tcPr>
          <w:p w14:paraId="1F71ED88" w14:textId="77777777" w:rsidR="001C144F" w:rsidRPr="001C144F" w:rsidRDefault="001C144F" w:rsidP="001C144F">
            <w:pPr>
              <w:contextualSpacing/>
              <w:jc w:val="both"/>
              <w:rPr>
                <w:rFonts w:eastAsia="Calibri"/>
                <w:lang w:val="kk-KZ" w:eastAsia="en-US"/>
              </w:rPr>
            </w:pPr>
            <w:r w:rsidRPr="001C144F">
              <w:rPr>
                <w:rFonts w:eastAsia="Calibri"/>
                <w:lang w:val="kk-KZ" w:eastAsia="en-US"/>
              </w:rPr>
              <w:t>Cu (артық емес)</w:t>
            </w:r>
          </w:p>
        </w:tc>
        <w:tc>
          <w:tcPr>
            <w:tcW w:w="1315" w:type="pct"/>
            <w:shd w:val="clear" w:color="auto" w:fill="FFFFFF"/>
            <w:tcMar>
              <w:top w:w="75" w:type="dxa"/>
              <w:left w:w="150" w:type="dxa"/>
              <w:bottom w:w="75" w:type="dxa"/>
              <w:right w:w="150" w:type="dxa"/>
            </w:tcMar>
            <w:vAlign w:val="bottom"/>
            <w:hideMark/>
          </w:tcPr>
          <w:p w14:paraId="70B240D6" w14:textId="77777777" w:rsidR="001C144F" w:rsidRPr="001C144F" w:rsidRDefault="001C144F" w:rsidP="001C144F">
            <w:pPr>
              <w:contextualSpacing/>
              <w:jc w:val="center"/>
              <w:rPr>
                <w:rFonts w:eastAsia="Calibri"/>
                <w:lang w:val="kk-KZ" w:eastAsia="en-US"/>
              </w:rPr>
            </w:pPr>
            <w:r w:rsidRPr="001C144F">
              <w:rPr>
                <w:rFonts w:eastAsia="Calibri"/>
                <w:lang w:val="kk-KZ" w:eastAsia="en-US"/>
              </w:rPr>
              <w:t>0,010 %</w:t>
            </w:r>
          </w:p>
        </w:tc>
      </w:tr>
      <w:tr w:rsidR="001C144F" w:rsidRPr="001C144F" w14:paraId="2FB582D9" w14:textId="77777777" w:rsidTr="007B52E0">
        <w:trPr>
          <w:trHeight w:val="57"/>
        </w:trPr>
        <w:tc>
          <w:tcPr>
            <w:tcW w:w="513" w:type="pct"/>
          </w:tcPr>
          <w:p w14:paraId="7ECF13BA" w14:textId="77777777" w:rsidR="001C144F" w:rsidRPr="001C144F" w:rsidRDefault="001C144F" w:rsidP="001C144F">
            <w:pPr>
              <w:contextualSpacing/>
              <w:jc w:val="center"/>
              <w:rPr>
                <w:rFonts w:eastAsia="Calibri"/>
                <w:lang w:val="kk-KZ" w:eastAsia="en-US"/>
              </w:rPr>
            </w:pPr>
            <w:r w:rsidRPr="001C144F">
              <w:rPr>
                <w:rFonts w:eastAsia="Calibri"/>
                <w:lang w:val="kk-KZ" w:eastAsia="en-US"/>
              </w:rPr>
              <w:t>6</w:t>
            </w:r>
          </w:p>
        </w:tc>
        <w:tc>
          <w:tcPr>
            <w:tcW w:w="3172" w:type="pct"/>
            <w:tcMar>
              <w:top w:w="75" w:type="dxa"/>
              <w:left w:w="150" w:type="dxa"/>
              <w:bottom w:w="75" w:type="dxa"/>
              <w:right w:w="150" w:type="dxa"/>
            </w:tcMar>
            <w:vAlign w:val="bottom"/>
            <w:hideMark/>
          </w:tcPr>
          <w:p w14:paraId="6934D42F" w14:textId="77777777" w:rsidR="001C144F" w:rsidRPr="001C144F" w:rsidRDefault="001C144F" w:rsidP="001C144F">
            <w:pPr>
              <w:contextualSpacing/>
              <w:jc w:val="both"/>
              <w:rPr>
                <w:rFonts w:eastAsia="Calibri"/>
                <w:lang w:val="kk-KZ" w:eastAsia="en-US"/>
              </w:rPr>
            </w:pPr>
            <w:r w:rsidRPr="001C144F">
              <w:rPr>
                <w:rFonts w:eastAsia="Calibri"/>
                <w:lang w:val="kk-KZ" w:eastAsia="en-US"/>
              </w:rPr>
              <w:t>Tl (артық емес)</w:t>
            </w:r>
          </w:p>
        </w:tc>
        <w:tc>
          <w:tcPr>
            <w:tcW w:w="1315" w:type="pct"/>
            <w:tcMar>
              <w:top w:w="75" w:type="dxa"/>
              <w:left w:w="150" w:type="dxa"/>
              <w:bottom w:w="75" w:type="dxa"/>
              <w:right w:w="150" w:type="dxa"/>
            </w:tcMar>
            <w:vAlign w:val="bottom"/>
            <w:hideMark/>
          </w:tcPr>
          <w:p w14:paraId="2ABCFFFE" w14:textId="77777777" w:rsidR="001C144F" w:rsidRPr="001C144F" w:rsidRDefault="001C144F" w:rsidP="001C144F">
            <w:pPr>
              <w:contextualSpacing/>
              <w:jc w:val="center"/>
              <w:rPr>
                <w:rFonts w:eastAsia="Calibri"/>
                <w:lang w:val="kk-KZ" w:eastAsia="en-US"/>
              </w:rPr>
            </w:pPr>
            <w:r w:rsidRPr="001C144F">
              <w:rPr>
                <w:rFonts w:eastAsia="Calibri"/>
                <w:lang w:val="kk-KZ" w:eastAsia="en-US"/>
              </w:rPr>
              <w:t>0,003 %</w:t>
            </w:r>
          </w:p>
        </w:tc>
      </w:tr>
      <w:tr w:rsidR="001C144F" w:rsidRPr="001C144F" w14:paraId="7D5FECD1" w14:textId="77777777" w:rsidTr="007B52E0">
        <w:trPr>
          <w:trHeight w:val="57"/>
        </w:trPr>
        <w:tc>
          <w:tcPr>
            <w:tcW w:w="513" w:type="pct"/>
            <w:shd w:val="clear" w:color="auto" w:fill="FFFFFF"/>
          </w:tcPr>
          <w:p w14:paraId="616994EC" w14:textId="77777777" w:rsidR="001C144F" w:rsidRPr="001C144F" w:rsidRDefault="001C144F" w:rsidP="001C144F">
            <w:pPr>
              <w:contextualSpacing/>
              <w:jc w:val="center"/>
              <w:rPr>
                <w:rFonts w:eastAsia="Calibri"/>
                <w:lang w:val="kk-KZ" w:eastAsia="en-US"/>
              </w:rPr>
            </w:pPr>
            <w:r w:rsidRPr="001C144F">
              <w:rPr>
                <w:rFonts w:eastAsia="Calibri"/>
                <w:lang w:val="kk-KZ" w:eastAsia="en-US"/>
              </w:rPr>
              <w:t>7</w:t>
            </w:r>
          </w:p>
        </w:tc>
        <w:tc>
          <w:tcPr>
            <w:tcW w:w="3172" w:type="pct"/>
            <w:shd w:val="clear" w:color="auto" w:fill="FFFFFF"/>
            <w:tcMar>
              <w:top w:w="75" w:type="dxa"/>
              <w:left w:w="150" w:type="dxa"/>
              <w:bottom w:w="75" w:type="dxa"/>
              <w:right w:w="150" w:type="dxa"/>
            </w:tcMar>
            <w:vAlign w:val="bottom"/>
            <w:hideMark/>
          </w:tcPr>
          <w:p w14:paraId="2A8316A0" w14:textId="77777777" w:rsidR="001C144F" w:rsidRPr="001C144F" w:rsidRDefault="001C144F" w:rsidP="001C144F">
            <w:pPr>
              <w:contextualSpacing/>
              <w:jc w:val="both"/>
              <w:rPr>
                <w:rFonts w:eastAsia="Calibri"/>
                <w:lang w:val="kk-KZ" w:eastAsia="en-US"/>
              </w:rPr>
            </w:pPr>
            <w:r w:rsidRPr="001C144F">
              <w:rPr>
                <w:rFonts w:eastAsia="Calibri"/>
                <w:lang w:val="kk-KZ" w:eastAsia="en-US"/>
              </w:rPr>
              <w:t>Қоспалар, артық емес</w:t>
            </w:r>
          </w:p>
        </w:tc>
        <w:tc>
          <w:tcPr>
            <w:tcW w:w="1315" w:type="pct"/>
            <w:shd w:val="clear" w:color="auto" w:fill="FFFFFF"/>
            <w:tcMar>
              <w:top w:w="75" w:type="dxa"/>
              <w:left w:w="150" w:type="dxa"/>
              <w:bottom w:w="75" w:type="dxa"/>
              <w:right w:w="150" w:type="dxa"/>
            </w:tcMar>
            <w:vAlign w:val="bottom"/>
            <w:hideMark/>
          </w:tcPr>
          <w:p w14:paraId="0207B964" w14:textId="77777777" w:rsidR="001C144F" w:rsidRPr="001C144F" w:rsidRDefault="001C144F" w:rsidP="001C144F">
            <w:pPr>
              <w:contextualSpacing/>
              <w:jc w:val="center"/>
              <w:rPr>
                <w:rFonts w:eastAsia="Calibri"/>
                <w:lang w:val="kk-KZ" w:eastAsia="en-US"/>
              </w:rPr>
            </w:pPr>
            <w:r w:rsidRPr="001C144F">
              <w:rPr>
                <w:rFonts w:eastAsia="Calibri"/>
                <w:lang w:val="kk-KZ" w:eastAsia="en-US"/>
              </w:rPr>
              <w:t>0,040 %</w:t>
            </w:r>
          </w:p>
        </w:tc>
      </w:tr>
    </w:tbl>
    <w:p w14:paraId="640D16AC" w14:textId="77777777" w:rsidR="001C144F" w:rsidRPr="001C144F" w:rsidRDefault="001C144F" w:rsidP="001C144F">
      <w:pPr>
        <w:jc w:val="both"/>
        <w:rPr>
          <w:rFonts w:eastAsia="Arial Unicode MS" w:cs="Calibri"/>
          <w:sz w:val="28"/>
          <w:szCs w:val="22"/>
          <w:u w:color="000000"/>
          <w:lang w:val="kk-KZ" w:eastAsia="en-US"/>
        </w:rPr>
      </w:pPr>
      <w:r w:rsidRPr="001C144F">
        <w:rPr>
          <w:rFonts w:eastAsia="Arial Unicode MS" w:cs="Calibri"/>
          <w:color w:val="000000"/>
          <w:szCs w:val="22"/>
          <w:u w:color="000000"/>
          <w:lang w:val="kk-KZ" w:eastAsia="en-US"/>
        </w:rPr>
        <w:br w:type="page"/>
      </w:r>
    </w:p>
    <w:p w14:paraId="652BA1EB" w14:textId="77777777" w:rsidR="001C144F" w:rsidRPr="001C144F" w:rsidRDefault="001C144F" w:rsidP="001C144F">
      <w:pPr>
        <w:keepNext/>
        <w:keepLines/>
        <w:contextualSpacing/>
        <w:jc w:val="center"/>
        <w:outlineLvl w:val="0"/>
        <w:rPr>
          <w:b/>
          <w:sz w:val="28"/>
          <w:szCs w:val="32"/>
          <w:u w:color="000000"/>
          <w:lang w:val="kk-KZ"/>
        </w:rPr>
      </w:pPr>
      <w:bookmarkStart w:id="9" w:name="_Toc235544253"/>
      <w:r w:rsidRPr="001C144F">
        <w:rPr>
          <w:b/>
          <w:sz w:val="28"/>
          <w:szCs w:val="32"/>
          <w:u w:color="000000"/>
          <w:lang w:val="kk-KZ"/>
        </w:rPr>
        <w:lastRenderedPageBreak/>
        <w:t>Қолданылу қағидаттары</w:t>
      </w:r>
      <w:bookmarkEnd w:id="9"/>
    </w:p>
    <w:p w14:paraId="55EFA19E" w14:textId="77777777" w:rsidR="001C144F" w:rsidRPr="001C144F" w:rsidRDefault="001C144F" w:rsidP="001C144F">
      <w:pPr>
        <w:ind w:firstLine="709"/>
        <w:jc w:val="both"/>
        <w:rPr>
          <w:rFonts w:eastAsia="Arial Unicode MS" w:cs="Calibri"/>
          <w:szCs w:val="22"/>
          <w:u w:color="000000"/>
          <w:lang w:val="kk-KZ"/>
        </w:rPr>
      </w:pPr>
    </w:p>
    <w:p w14:paraId="6517FDCB"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Құжаттың мәртебесі</w:t>
      </w:r>
    </w:p>
    <w:p w14:paraId="647034F4"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Ең үздік қолжетімді техникалар бойынша анықтамалық объект/объектілер операторларының «жасыл» экономика және ең үздік қолжетімді техникалар қағидаттарына көшуін ынталандыру мақсатында ең үздік қолжетімді техникалар бойынша анықтамалықтың қолданылу саласына жататын ең үздік қолжетімді техникалар және кез келген перспективалы техникалар туралы объект/объектілер операторларын, уәкілетті мемлекеттік органдарды және жұртшылықты хабардар етуге арналған. </w:t>
      </w:r>
    </w:p>
    <w:p w14:paraId="3FAC572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ЕҚТ айқындау бірқатар халықаралық қабылданған өлшемшарттар негізінде төмендегі салалар (ЕҚТ қолданылу салалары) үшін жүзеге асырылады:</w:t>
      </w:r>
    </w:p>
    <w:p w14:paraId="5199075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қалдығы аз технологиялық процестерді қолдану;</w:t>
      </w:r>
    </w:p>
    <w:p w14:paraId="76BBF5C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өндірістің ресурстық және энергетикалық жоғары тиімділігі;</w:t>
      </w:r>
    </w:p>
    <w:p w14:paraId="23D0338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суды ұтымды пайдалану, су айналымы циклдерін құру;</w:t>
      </w:r>
    </w:p>
    <w:p w14:paraId="055574E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ластауды болғызбау, аса қауіпті заттарды пайдаланудан бас тарту (немесе қолдануды барынша азайту);</w:t>
      </w:r>
    </w:p>
    <w:p w14:paraId="3A73420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заттар мен энергияны қайта пайдалануды ұйымдастыру (мүмкіндігінше);</w:t>
      </w:r>
    </w:p>
    <w:p w14:paraId="72B8B42C"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sz w:val="28"/>
          <w:szCs w:val="28"/>
          <w:u w:color="000000"/>
          <w:lang w:val="kk-KZ" w:eastAsia="en-US"/>
        </w:rPr>
        <w:t>экономикалық орындылық (ЕҚТ қолдану салаларына тән инвестициялық циклдерді ескере отырып).</w:t>
      </w:r>
    </w:p>
    <w:p w14:paraId="32E4ED94"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Қолданылуы міндетті ережелер</w:t>
      </w:r>
    </w:p>
    <w:p w14:paraId="137B0855"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ЕҚТ бойынша анықтамалықтың «6. Ең үздік қолжетімді техникалар бойынша тұжырымдарды қамтитын қорытынды» деген бөлімінің ережелері ең үздік қолжетімді техникалар бойынша қорытындыларды әзірлеген кезде қолдану үшін міндетті болып табылады. </w:t>
      </w:r>
    </w:p>
    <w:p w14:paraId="71FB55E1"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Ең үздік қолжетімді техникалар бойынша қорытындылардың бір немесе бірнеше ережесінің жиынтығын қолдану қажеттігін технологиялық көрсеткіштердің сақталуы шартымен кәсіпорындағы экологиялық аспектілерді басқару мақсаттарына сүйене отырып объектілердің операторлары өз бетінше айқындайды. Осы ЕҚТ бойынша анықтамалықта берілген ең үздік қолжетімді техникалардың саны мен тізімін ендіру міндетті емес. </w:t>
      </w:r>
    </w:p>
    <w:p w14:paraId="521A90FF"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Ең үздік қолжетімді техникалар бойынша қорытынды негізінде объектілердің операторлары ең үздік қолжетімді техникалар бойынша қорытындыларда бекітілген технологиялық көрсеткіштер деңгейіне қол жеткізуге бағытталған экологиялық тиімділікті арттыру бағдарламасын әзірлейді.</w:t>
      </w:r>
    </w:p>
    <w:p w14:paraId="60397501"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b/>
          <w:sz w:val="28"/>
          <w:szCs w:val="22"/>
          <w:u w:color="000000"/>
          <w:lang w:val="kk-KZ" w:eastAsia="en-US"/>
        </w:rPr>
        <w:t>Ұсынымдық ережелер</w:t>
      </w:r>
    </w:p>
    <w:p w14:paraId="174A968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Ұсынымдық ережелер сипаттама түрінде және ЕҚТ қолдануға байланысты технологиялық көрсеткіштерді белгілеу процесін талдауға және ЕҚТ бойынша анықтамалықты қайта қарау кезінде талдауға ұсынылды.</w:t>
      </w:r>
    </w:p>
    <w:p w14:paraId="237EB4B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1-бөлім: отандық саланың әлемдік нарықтағы орны ескеріле отырып, мырыш пен кадмий өндірісі туралы жалпы ақпарат, саланың құрылымы, </w:t>
      </w:r>
      <w:r w:rsidRPr="001C144F">
        <w:rPr>
          <w:rFonts w:eastAsia="Arial Unicode MS" w:cs="Calibri"/>
          <w:sz w:val="28"/>
          <w:szCs w:val="28"/>
          <w:u w:color="000000"/>
          <w:lang w:val="kk-KZ" w:eastAsia="en-US"/>
        </w:rPr>
        <w:lastRenderedPageBreak/>
        <w:t>Қазақстан Республикасында мырыш пен кадмий өндірудің пайдаланылатын өнеркәсіптік процестері мен әдістері берілген.</w:t>
      </w:r>
    </w:p>
    <w:p w14:paraId="4EE7458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2-бөлім: ЕҚТ-ға жатқызу әдіснамасы, ЕҚТ сәйкестендіру тәсілдері сипатталған.</w:t>
      </w:r>
    </w:p>
    <w:p w14:paraId="1963AB68"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3-бөлім: өндіріс ерекшеліктері, сондай-ақ жүргізілген жаңғырту ескеріле отырып, мырыш пен кадмий өндірісінің осы кәсіпорындарында техника мен технологияларды жетілдірумен және жаңғыртумен қоса өндірістік процестің немесе түпкілікті өнім өндірудің негізгі кезеңдері сипатталған, ағымдағы шығарындылар, шикізаттың тұтынылуы және сипаты, су тұтыну, энергияны пайдалану және қалдықтардың түзілуі тұрғысынан жазу кезінде өндіріс және пайдалану қондырғыларының экологиялық сипаттамалары туралы мәліметтер мен ақпарат ұсынылған. </w:t>
      </w:r>
    </w:p>
    <w:p w14:paraId="1FB37A5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4-бөлім: технологиялық процестерді жүзеге асыру кезінде олардың қоршаған ортаға теріс әсерін төмендету үшін қолданылатын және қоршаған ортаға теріс әсер ететін объектіні қайта жаңартуды талап етпейтін әдістер сипатталған.</w:t>
      </w:r>
    </w:p>
    <w:p w14:paraId="43683E7B" w14:textId="77777777" w:rsidR="001C144F" w:rsidRPr="001C144F" w:rsidRDefault="001C144F" w:rsidP="001C144F">
      <w:pPr>
        <w:tabs>
          <w:tab w:val="left" w:pos="993"/>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5-бөлім: ЕҚТ анықтау мақсатында қарау үшін ұсынылатын қолданыстағы техникалардың сипаттамасы берілген.</w:t>
      </w:r>
    </w:p>
    <w:p w14:paraId="1131D259" w14:textId="77777777" w:rsidR="001C144F" w:rsidRPr="001C144F" w:rsidRDefault="001C144F" w:rsidP="001C144F">
      <w:pPr>
        <w:tabs>
          <w:tab w:val="left" w:pos="993"/>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7-бөлім: жаңа және перспективалы техникалар туралы ақпарат ұсынылған.</w:t>
      </w:r>
    </w:p>
    <w:p w14:paraId="3F5F55C2"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8-бөлім: ЕҚТ бойынша анықтамалықты қайта қарау шеңберіндегі болашақ жұмысқа арналған қорытынды ережелер мен ұсынымдар берілген.</w:t>
      </w:r>
      <w:r w:rsidRPr="001C144F">
        <w:rPr>
          <w:rFonts w:eastAsia="Arial Unicode MS" w:cs="Calibri"/>
          <w:color w:val="000000"/>
          <w:szCs w:val="22"/>
          <w:u w:color="000000"/>
          <w:lang w:val="kk-KZ" w:eastAsia="en-US"/>
        </w:rPr>
        <w:br w:type="page"/>
      </w:r>
    </w:p>
    <w:p w14:paraId="4769BA82" w14:textId="77777777" w:rsidR="001C144F" w:rsidRPr="001C144F" w:rsidRDefault="001C144F" w:rsidP="001C144F">
      <w:pPr>
        <w:keepNext/>
        <w:keepLines/>
        <w:contextualSpacing/>
        <w:jc w:val="center"/>
        <w:outlineLvl w:val="0"/>
        <w:rPr>
          <w:b/>
          <w:sz w:val="28"/>
          <w:szCs w:val="32"/>
          <w:u w:color="000000"/>
          <w:lang w:val="kk-KZ"/>
        </w:rPr>
      </w:pPr>
      <w:bookmarkStart w:id="10" w:name="_Toc235544254"/>
      <w:r w:rsidRPr="001C144F">
        <w:rPr>
          <w:b/>
          <w:sz w:val="28"/>
          <w:szCs w:val="32"/>
          <w:u w:color="000000"/>
          <w:lang w:val="kk-KZ"/>
        </w:rPr>
        <w:lastRenderedPageBreak/>
        <w:t>1. Жалпы ақпарат</w:t>
      </w:r>
      <w:bookmarkEnd w:id="10"/>
    </w:p>
    <w:p w14:paraId="3E24EE8F" w14:textId="77777777" w:rsidR="001C144F" w:rsidRPr="001C144F" w:rsidRDefault="001C144F" w:rsidP="001C144F">
      <w:pPr>
        <w:ind w:firstLine="709"/>
        <w:jc w:val="both"/>
        <w:rPr>
          <w:rFonts w:eastAsia="Arial Unicode MS" w:cs="Calibri"/>
          <w:b/>
          <w:sz w:val="28"/>
          <w:szCs w:val="22"/>
          <w:u w:color="000000"/>
          <w:lang w:val="kk-KZ" w:eastAsia="en-US"/>
        </w:rPr>
      </w:pPr>
    </w:p>
    <w:p w14:paraId="29E0BBEB" w14:textId="77777777" w:rsidR="001C144F" w:rsidRPr="001C144F" w:rsidRDefault="001C144F" w:rsidP="001C144F">
      <w:pPr>
        <w:ind w:firstLine="709"/>
        <w:jc w:val="both"/>
        <w:rPr>
          <w:rFonts w:eastAsia="Arial Unicode MS" w:cs="Calibri"/>
          <w:sz w:val="28"/>
          <w:szCs w:val="28"/>
          <w:u w:color="000000"/>
          <w:lang w:val="kk-KZ" w:eastAsia="cs-CZ"/>
        </w:rPr>
      </w:pPr>
      <w:r w:rsidRPr="001C144F">
        <w:rPr>
          <w:rFonts w:eastAsia="Arial Unicode MS" w:cs="Calibri"/>
          <w:sz w:val="28"/>
          <w:szCs w:val="22"/>
          <w:u w:color="000000"/>
          <w:lang w:val="kk-KZ" w:eastAsia="cs-CZ"/>
        </w:rPr>
        <w:t xml:space="preserve">ЕҚТ бойынша анықтамалықтың осы бөлімінде Қазақстан </w:t>
      </w:r>
      <w:r w:rsidRPr="001C144F">
        <w:rPr>
          <w:rFonts w:eastAsia="Arial Unicode MS" w:cs="Calibri"/>
          <w:sz w:val="28"/>
          <w:szCs w:val="28"/>
          <w:u w:color="000000"/>
          <w:lang w:val="kk-KZ" w:eastAsia="cs-CZ"/>
        </w:rPr>
        <w:t>Республикасының түсті металл өнеркәсібінің сипаттамасын қоса алғанда, нақты қолданылу саласы туралы жалпы ақпарат, сондай-ақ эмиссиялардың ағымдағы деңгейлерін, сондай-ақ энергетика, су және шикізат ресурстарын тұтынуды қоса алғанда, осы ЕҚТ бойынша анықтамалықты қолдану саласына тән негізгі экологиялық проблемалардың сипаттамасы қамтылады.</w:t>
      </w:r>
    </w:p>
    <w:p w14:paraId="2D95E34A" w14:textId="77777777" w:rsidR="001C144F" w:rsidRPr="001C144F" w:rsidRDefault="001C144F" w:rsidP="001C144F">
      <w:pPr>
        <w:ind w:firstLine="709"/>
        <w:jc w:val="both"/>
        <w:rPr>
          <w:rFonts w:eastAsia="Arial Unicode MS" w:cs="Calibri"/>
          <w:sz w:val="28"/>
          <w:szCs w:val="28"/>
          <w:u w:color="000000"/>
          <w:lang w:val="kk-KZ" w:eastAsia="cs-CZ"/>
        </w:rPr>
      </w:pPr>
      <w:r w:rsidRPr="001C144F">
        <w:rPr>
          <w:rFonts w:eastAsia="Arial Unicode MS" w:cs="Calibri"/>
          <w:sz w:val="28"/>
          <w:szCs w:val="28"/>
          <w:u w:color="000000"/>
          <w:lang w:val="kk-KZ" w:eastAsia="cs-CZ"/>
        </w:rPr>
        <w:t>Қазақстан Республикасының түсті металлургиясы өнеркәсіптің ең байырғы және жетекші салаларының бірі болып табылады, оның дамуы пайдалы қазбалардың қомақты ресурстарына негізделеді және Қазақстан Республикасының бүкіл өнеркәсіп кешенінің қалыптасуына зор ықпал етеді.</w:t>
      </w:r>
    </w:p>
    <w:p w14:paraId="6A3D5B35" w14:textId="77777777" w:rsidR="001C144F" w:rsidRPr="001C144F" w:rsidRDefault="001C144F" w:rsidP="001C144F">
      <w:pPr>
        <w:ind w:firstLine="709"/>
        <w:jc w:val="both"/>
        <w:rPr>
          <w:rFonts w:eastAsia="Arial Unicode MS"/>
          <w:iCs/>
          <w:spacing w:val="-1"/>
          <w:sz w:val="28"/>
          <w:szCs w:val="28"/>
          <w:u w:color="000000"/>
          <w:lang w:val="kk-KZ" w:eastAsia="en-US"/>
        </w:rPr>
      </w:pPr>
      <w:r w:rsidRPr="001C144F">
        <w:rPr>
          <w:rFonts w:eastAsia="Arial Unicode MS"/>
          <w:bCs/>
          <w:iCs/>
          <w:sz w:val="28"/>
          <w:szCs w:val="28"/>
          <w:u w:color="000000"/>
          <w:lang w:val="kk-KZ" w:eastAsia="en-US"/>
        </w:rPr>
        <w:t>Мырыш (Zn)</w:t>
      </w:r>
      <w:r w:rsidRPr="001C144F">
        <w:rPr>
          <w:rFonts w:eastAsia="Arial Unicode MS"/>
          <w:b/>
          <w:iCs/>
          <w:sz w:val="28"/>
          <w:szCs w:val="28"/>
          <w:u w:color="000000"/>
          <w:lang w:val="kk-KZ" w:eastAsia="en-US"/>
        </w:rPr>
        <w:t xml:space="preserve"> </w:t>
      </w:r>
      <w:r w:rsidRPr="001C144F">
        <w:rPr>
          <w:rFonts w:eastAsia="Arial Unicode MS"/>
          <w:iCs/>
          <w:sz w:val="28"/>
          <w:szCs w:val="28"/>
          <w:u w:color="000000"/>
          <w:lang w:val="kk-KZ" w:eastAsia="en-US"/>
        </w:rPr>
        <w:t xml:space="preserve">– қаттылығы орташа көгілдір-күміс түстес жылтыр металл. </w:t>
      </w:r>
      <w:r w:rsidRPr="001C144F">
        <w:rPr>
          <w:rFonts w:eastAsia="Arial Unicode MS"/>
          <w:iCs/>
          <w:spacing w:val="-1"/>
          <w:sz w:val="28"/>
          <w:szCs w:val="28"/>
          <w:u w:color="000000"/>
          <w:lang w:val="kk-KZ" w:eastAsia="en-US"/>
        </w:rPr>
        <w:t>Құрғақ ауада мырыш қарайып, металды одан әрі тотығудан қорғайтын жұқа оксид қабығы пайда болады. Өте таза металл иілгіш болады және оны табақтар мен фольга етіп илемдеуге болады.</w:t>
      </w:r>
    </w:p>
    <w:p w14:paraId="4EE0EB7A" w14:textId="77777777" w:rsidR="001C144F" w:rsidRPr="001C144F" w:rsidRDefault="001C144F" w:rsidP="001C144F">
      <w:pPr>
        <w:ind w:firstLine="709"/>
        <w:jc w:val="both"/>
        <w:rPr>
          <w:rFonts w:eastAsia="Arial Unicode MS"/>
          <w:iCs/>
          <w:sz w:val="28"/>
          <w:szCs w:val="28"/>
          <w:u w:color="000000"/>
          <w:lang w:val="kk-KZ" w:eastAsia="en-US"/>
        </w:rPr>
      </w:pPr>
      <w:r w:rsidRPr="001C144F">
        <w:rPr>
          <w:rFonts w:eastAsia="Arial Unicode MS"/>
          <w:iCs/>
          <w:sz w:val="28"/>
          <w:szCs w:val="28"/>
          <w:u w:color="000000"/>
          <w:lang w:val="kk-KZ" w:eastAsia="en-US"/>
        </w:rPr>
        <w:t>66 мырыш минералы белгілі, олардың ішінде ең көп тарағаны – сфалерит минералы немесе мырыш қоспасы, бұл минералдың негізгі компоненті – ZnS мырыш сульфиді, оның құрамындағы түрлі қоспалар бұл затқа әрқилы түс береді. Мырыш қоспасы одан химиялық элементтің басқа минералдары түзілген бастапқы минерал болып саналады. Жер қыртысындағы мырыштың орташа мөлшері – 8,3</w:t>
      </w:r>
      <w:r w:rsidRPr="001C144F">
        <w:rPr>
          <w:rFonts w:ascii="Cambria Math" w:eastAsia="Arial Unicode MS" w:hAnsi="Cambria Math" w:cs="Cambria Math"/>
          <w:iCs/>
          <w:sz w:val="28"/>
          <w:szCs w:val="28"/>
          <w:u w:color="000000"/>
          <w:lang w:val="kk-KZ" w:eastAsia="en-US"/>
        </w:rPr>
        <w:t>⋅</w:t>
      </w:r>
      <w:r w:rsidRPr="001C144F">
        <w:rPr>
          <w:rFonts w:eastAsia="Arial Unicode MS"/>
          <w:iCs/>
          <w:sz w:val="28"/>
          <w:szCs w:val="28"/>
          <w:u w:color="000000"/>
          <w:lang w:val="kk-KZ" w:eastAsia="en-US"/>
        </w:rPr>
        <w:t>10</w:t>
      </w:r>
      <w:r w:rsidRPr="001C144F">
        <w:rPr>
          <w:rFonts w:eastAsia="Arial Unicode MS"/>
          <w:iCs/>
          <w:sz w:val="28"/>
          <w:szCs w:val="28"/>
          <w:u w:color="000000"/>
          <w:vertAlign w:val="superscript"/>
          <w:lang w:val="kk-KZ" w:eastAsia="en-US"/>
        </w:rPr>
        <w:t xml:space="preserve">-3 </w:t>
      </w:r>
      <w:r w:rsidRPr="001C144F">
        <w:rPr>
          <w:rFonts w:eastAsia="Arial Unicode MS"/>
          <w:iCs/>
          <w:sz w:val="28"/>
          <w:szCs w:val="28"/>
          <w:u w:color="000000"/>
          <w:lang w:val="kk-KZ" w:eastAsia="en-US"/>
        </w:rPr>
        <w:t>%, ол қышқыл жыныстарға (6</w:t>
      </w:r>
      <w:r w:rsidRPr="001C144F">
        <w:rPr>
          <w:rFonts w:ascii="Cambria Math" w:eastAsia="Arial Unicode MS" w:hAnsi="Cambria Math" w:cs="Cambria Math"/>
          <w:iCs/>
          <w:sz w:val="28"/>
          <w:szCs w:val="28"/>
          <w:u w:color="000000"/>
          <w:lang w:val="kk-KZ" w:eastAsia="en-US"/>
        </w:rPr>
        <w:t>⋅</w:t>
      </w:r>
      <w:r w:rsidRPr="001C144F">
        <w:rPr>
          <w:rFonts w:eastAsia="Arial Unicode MS"/>
          <w:iCs/>
          <w:sz w:val="28"/>
          <w:szCs w:val="28"/>
          <w:u w:color="000000"/>
          <w:lang w:val="kk-KZ" w:eastAsia="en-US"/>
        </w:rPr>
        <w:t>10</w:t>
      </w:r>
      <w:r w:rsidRPr="001C144F">
        <w:rPr>
          <w:rFonts w:eastAsia="Arial Unicode MS"/>
          <w:iCs/>
          <w:sz w:val="28"/>
          <w:szCs w:val="28"/>
          <w:u w:color="000000"/>
          <w:vertAlign w:val="superscript"/>
          <w:lang w:val="kk-KZ" w:eastAsia="en-US"/>
        </w:rPr>
        <w:t xml:space="preserve">-3 </w:t>
      </w:r>
      <w:r w:rsidRPr="001C144F">
        <w:rPr>
          <w:rFonts w:eastAsia="Arial Unicode MS"/>
          <w:iCs/>
          <w:sz w:val="28"/>
          <w:szCs w:val="28"/>
          <w:u w:color="000000"/>
          <w:lang w:val="kk-KZ" w:eastAsia="en-US"/>
        </w:rPr>
        <w:t>%) қарағанда негізгі атқылама жыныстарда біршама көп (1,3</w:t>
      </w:r>
      <w:r w:rsidRPr="001C144F">
        <w:rPr>
          <w:rFonts w:ascii="Cambria Math" w:eastAsia="Arial Unicode MS" w:hAnsi="Cambria Math" w:cs="Cambria Math"/>
          <w:iCs/>
          <w:sz w:val="28"/>
          <w:szCs w:val="28"/>
          <w:u w:color="000000"/>
          <w:lang w:val="kk-KZ" w:eastAsia="en-US"/>
        </w:rPr>
        <w:t>⋅</w:t>
      </w:r>
      <w:r w:rsidRPr="001C144F">
        <w:rPr>
          <w:rFonts w:eastAsia="Arial Unicode MS"/>
          <w:iCs/>
          <w:sz w:val="28"/>
          <w:szCs w:val="28"/>
          <w:u w:color="000000"/>
          <w:lang w:val="kk-KZ" w:eastAsia="en-US"/>
        </w:rPr>
        <w:t>10</w:t>
      </w:r>
      <w:r w:rsidRPr="001C144F">
        <w:rPr>
          <w:rFonts w:eastAsia="Arial Unicode MS"/>
          <w:iCs/>
          <w:sz w:val="28"/>
          <w:szCs w:val="28"/>
          <w:u w:color="000000"/>
          <w:vertAlign w:val="superscript"/>
          <w:lang w:val="kk-KZ" w:eastAsia="en-US"/>
        </w:rPr>
        <w:t xml:space="preserve">-2 </w:t>
      </w:r>
      <w:r w:rsidRPr="001C144F">
        <w:rPr>
          <w:rFonts w:eastAsia="Arial Unicode MS"/>
          <w:iCs/>
          <w:sz w:val="28"/>
          <w:szCs w:val="28"/>
          <w:u w:color="000000"/>
          <w:lang w:val="kk-KZ" w:eastAsia="en-US"/>
        </w:rPr>
        <w:t>%).</w:t>
      </w:r>
    </w:p>
    <w:p w14:paraId="25B67E64" w14:textId="77777777" w:rsidR="001C144F" w:rsidRPr="001C144F" w:rsidRDefault="001C144F" w:rsidP="001C144F">
      <w:pPr>
        <w:ind w:firstLine="709"/>
        <w:jc w:val="both"/>
        <w:rPr>
          <w:rFonts w:eastAsia="Calibri"/>
          <w:iCs/>
          <w:sz w:val="28"/>
          <w:szCs w:val="28"/>
          <w:u w:color="000000"/>
          <w:lang w:val="kk-KZ" w:eastAsia="en-US"/>
        </w:rPr>
      </w:pPr>
      <w:r w:rsidRPr="001C144F">
        <w:rPr>
          <w:rFonts w:eastAsia="Arial Unicode MS"/>
          <w:iCs/>
          <w:sz w:val="28"/>
          <w:szCs w:val="28"/>
          <w:u w:color="000000"/>
          <w:lang w:val="kk-KZ" w:eastAsia="en-US"/>
        </w:rPr>
        <w:t>Мырыш – Лондон металл биржасындағы негізгі металдардың бірі.</w:t>
      </w:r>
      <w:r w:rsidRPr="001C144F">
        <w:rPr>
          <w:rFonts w:eastAsia="Arial Unicode MS"/>
          <w:iCs/>
          <w:spacing w:val="7"/>
          <w:sz w:val="28"/>
          <w:szCs w:val="28"/>
          <w:u w:color="000000"/>
          <w:lang w:val="kk-KZ" w:eastAsia="en-US"/>
        </w:rPr>
        <w:t xml:space="preserve"> </w:t>
      </w:r>
      <w:r w:rsidRPr="001C144F">
        <w:rPr>
          <w:rFonts w:eastAsia="Arial Unicode MS"/>
          <w:iCs/>
          <w:sz w:val="28"/>
          <w:szCs w:val="28"/>
          <w:u w:color="000000"/>
          <w:lang w:val="kk-KZ" w:eastAsia="en-US"/>
        </w:rPr>
        <w:t>Осыған байланысты мырыш өндірісі ЛМБ-ның өзі айқындаған Special High Grade Zinc/ерекше таза мырыш (мырыш құрамы – 99,995 %) стандартына негізделген. EN 1179:2003-те Z1 маркасының белгілеуі, ASTM B6:07-де LME (Z12002) белгілеуі пайдаланылады. Қазақстанда өндірілетін мырыш маркалары металл тазалығының кемінде 99,9 % болғанын көздейді. Соңғы жылдары мырышты тұтыну және өндіру көлемі бүкіл әлемде жоғары қарқынмен өсуде.</w:t>
      </w:r>
    </w:p>
    <w:p w14:paraId="651B7859" w14:textId="77777777" w:rsidR="001C144F" w:rsidRPr="001C144F" w:rsidRDefault="001C144F" w:rsidP="001C144F">
      <w:pPr>
        <w:ind w:firstLine="709"/>
        <w:jc w:val="both"/>
        <w:rPr>
          <w:rFonts w:eastAsia="Arial Unicode MS"/>
          <w:iCs/>
          <w:sz w:val="28"/>
          <w:szCs w:val="28"/>
          <w:u w:color="000000"/>
          <w:lang w:val="kk-KZ" w:eastAsia="en-US"/>
        </w:rPr>
      </w:pPr>
      <w:r w:rsidRPr="001C144F">
        <w:rPr>
          <w:rFonts w:eastAsia="Arial Unicode MS"/>
          <w:iCs/>
          <w:sz w:val="28"/>
          <w:szCs w:val="28"/>
          <w:u w:color="000000"/>
          <w:lang w:val="kk-KZ" w:eastAsia="en-US"/>
        </w:rPr>
        <w:t>2019 жылы мырыш өндірісі шамамен 13 млн тоннаны құрады.</w:t>
      </w:r>
      <w:r w:rsidRPr="001C144F">
        <w:rPr>
          <w:rFonts w:eastAsia="Arial Unicode MS"/>
          <w:iCs/>
          <w:spacing w:val="16"/>
          <w:sz w:val="28"/>
          <w:szCs w:val="28"/>
          <w:u w:color="000000"/>
          <w:lang w:val="kk-KZ" w:eastAsia="en-US"/>
        </w:rPr>
        <w:t xml:space="preserve"> </w:t>
      </w:r>
      <w:r w:rsidRPr="001C144F">
        <w:rPr>
          <w:rFonts w:eastAsia="Arial Unicode MS"/>
          <w:iCs/>
          <w:sz w:val="28"/>
          <w:szCs w:val="28"/>
          <w:u w:color="000000"/>
          <w:lang w:val="kk-KZ" w:eastAsia="en-US"/>
        </w:rPr>
        <w:t>Қолда бар бағалау бойынша оны өндірудің қазіргі деңгейінде анықталған металл қорлары бірнеше онжылдыққа жетеді, ал жер қыртысынан мырыш алу көлемі үнемі өсу үстінде.</w:t>
      </w:r>
      <w:r w:rsidRPr="001C144F">
        <w:rPr>
          <w:rFonts w:eastAsia="Arial Unicode MS"/>
          <w:iCs/>
          <w:spacing w:val="1"/>
          <w:sz w:val="28"/>
          <w:szCs w:val="28"/>
          <w:u w:color="000000"/>
          <w:lang w:val="kk-KZ" w:eastAsia="en-US"/>
        </w:rPr>
        <w:t xml:space="preserve"> Мырышты түпкілікті пайдалану қолданудың ауқымды спектрін қамтиды</w:t>
      </w:r>
      <w:r w:rsidRPr="001C144F">
        <w:rPr>
          <w:rFonts w:eastAsia="Arial Unicode MS"/>
          <w:iCs/>
          <w:sz w:val="28"/>
          <w:szCs w:val="28"/>
          <w:u w:color="000000"/>
          <w:lang w:val="kk-KZ" w:eastAsia="en-US"/>
        </w:rPr>
        <w:t>,</w:t>
      </w:r>
      <w:r w:rsidRPr="001C144F">
        <w:rPr>
          <w:rFonts w:eastAsia="Arial Unicode MS"/>
          <w:iCs/>
          <w:spacing w:val="-8"/>
          <w:sz w:val="28"/>
          <w:szCs w:val="28"/>
          <w:u w:color="000000"/>
          <w:lang w:val="kk-KZ" w:eastAsia="en-US"/>
        </w:rPr>
        <w:t xml:space="preserve"> </w:t>
      </w:r>
      <w:r w:rsidRPr="001C144F">
        <w:rPr>
          <w:rFonts w:eastAsia="Arial Unicode MS"/>
          <w:iCs/>
          <w:sz w:val="28"/>
          <w:szCs w:val="28"/>
          <w:u w:color="000000"/>
          <w:lang w:val="kk-KZ" w:eastAsia="en-US"/>
        </w:rPr>
        <w:t>олардың ішіндегі ең маңыздысы</w:t>
      </w:r>
      <w:r w:rsidRPr="001C144F">
        <w:rPr>
          <w:rFonts w:eastAsia="Arial Unicode MS"/>
          <w:iCs/>
          <w:spacing w:val="6"/>
          <w:sz w:val="28"/>
          <w:szCs w:val="28"/>
          <w:u w:color="000000"/>
          <w:lang w:val="kk-KZ" w:eastAsia="en-US"/>
        </w:rPr>
        <w:t xml:space="preserve"> </w:t>
      </w:r>
      <w:r w:rsidRPr="001C144F">
        <w:rPr>
          <w:rFonts w:eastAsia="Arial Unicode MS"/>
          <w:iCs/>
          <w:sz w:val="28"/>
          <w:szCs w:val="28"/>
          <w:u w:color="000000"/>
          <w:lang w:val="kk-KZ" w:eastAsia="en-US"/>
        </w:rPr>
        <w:t>–</w:t>
      </w:r>
      <w:r w:rsidRPr="001C144F">
        <w:rPr>
          <w:rFonts w:eastAsia="Arial Unicode MS"/>
          <w:iCs/>
          <w:spacing w:val="4"/>
          <w:sz w:val="28"/>
          <w:szCs w:val="28"/>
          <w:u w:color="000000"/>
          <w:lang w:val="kk-KZ" w:eastAsia="en-US"/>
        </w:rPr>
        <w:t xml:space="preserve"> </w:t>
      </w:r>
      <w:r w:rsidRPr="001C144F">
        <w:rPr>
          <w:rFonts w:eastAsia="Arial Unicode MS"/>
          <w:iCs/>
          <w:sz w:val="28"/>
          <w:szCs w:val="28"/>
          <w:u w:color="000000"/>
          <w:lang w:val="kk-KZ" w:eastAsia="en-US"/>
        </w:rPr>
        <w:t>әртүрлі болат бөлшектер мен құрылымдық элементтердің беттерін коррозиядан қорғау. Қолданудың басқа да маңызды салалары – мырыш қорытпаларын (жез, қола, құю қорытпалары) өндіру және мырыш негізіндегі жартылай фабрикаттар шығару.</w:t>
      </w:r>
      <w:r w:rsidRPr="001C144F">
        <w:rPr>
          <w:rFonts w:eastAsia="Arial Unicode MS"/>
          <w:iCs/>
          <w:spacing w:val="1"/>
          <w:sz w:val="28"/>
          <w:szCs w:val="28"/>
          <w:u w:color="000000"/>
          <w:lang w:val="kk-KZ" w:eastAsia="en-US"/>
        </w:rPr>
        <w:t xml:space="preserve"> </w:t>
      </w:r>
      <w:r w:rsidRPr="001C144F">
        <w:rPr>
          <w:rFonts w:eastAsia="Arial Unicode MS"/>
          <w:iCs/>
          <w:sz w:val="28"/>
          <w:szCs w:val="28"/>
          <w:u w:color="000000"/>
          <w:lang w:val="kk-KZ" w:eastAsia="en-US"/>
        </w:rPr>
        <w:t>Тиісті өнімдер құрылыста, тұрмыстық техника өндірісінде және автомобиль өнеркәсібінде кеңінен қолданылады. Мырыш негізді дәстүрлі қорытпалар мен компоненттер өндірісінің үнемі өсіп келе жатқан үлесін қоспағанда, мырыш ерекше қасиеттері мен мақсаты бар арнайы композициялық материалдарды өндіруде жиі қолданылады.</w:t>
      </w:r>
      <w:r w:rsidRPr="001C144F">
        <w:rPr>
          <w:rFonts w:eastAsia="Arial Unicode MS"/>
          <w:iCs/>
          <w:spacing w:val="5"/>
          <w:sz w:val="28"/>
          <w:szCs w:val="28"/>
          <w:u w:color="000000"/>
          <w:lang w:val="kk-KZ" w:eastAsia="en-US"/>
        </w:rPr>
        <w:t xml:space="preserve"> </w:t>
      </w:r>
      <w:r w:rsidRPr="001C144F">
        <w:rPr>
          <w:rFonts w:eastAsia="Arial Unicode MS"/>
          <w:iCs/>
          <w:sz w:val="28"/>
          <w:szCs w:val="28"/>
          <w:u w:color="000000"/>
          <w:lang w:val="kk-KZ" w:eastAsia="en-US"/>
        </w:rPr>
        <w:t xml:space="preserve">Химия өнеркәсібінде және композиттер өндірісінде мырышты </w:t>
      </w:r>
      <w:r w:rsidRPr="001C144F">
        <w:rPr>
          <w:rFonts w:eastAsia="Arial Unicode MS"/>
          <w:iCs/>
          <w:sz w:val="28"/>
          <w:szCs w:val="28"/>
          <w:u w:color="000000"/>
          <w:lang w:val="kk-KZ" w:eastAsia="en-US"/>
        </w:rPr>
        <w:lastRenderedPageBreak/>
        <w:t>пайдалану шамамен 10 % құрайды. Алайда мырыш металының қомақты бөлігі болат өнеркәсібі жабындылары бар құрыш құю өндірісінде пайдаланылады.</w:t>
      </w:r>
      <w:r w:rsidRPr="001C144F">
        <w:rPr>
          <w:rFonts w:eastAsia="Arial Unicode MS"/>
          <w:iCs/>
          <w:spacing w:val="6"/>
          <w:sz w:val="28"/>
          <w:szCs w:val="28"/>
          <w:u w:color="000000"/>
          <w:lang w:val="kk-KZ" w:eastAsia="en-US"/>
        </w:rPr>
        <w:t xml:space="preserve"> </w:t>
      </w:r>
      <w:r w:rsidRPr="001C144F">
        <w:rPr>
          <w:rFonts w:eastAsia="Arial Unicode MS"/>
          <w:iCs/>
          <w:sz w:val="28"/>
          <w:szCs w:val="28"/>
          <w:u w:color="000000"/>
          <w:lang w:val="kk-KZ" w:eastAsia="en-US"/>
        </w:rPr>
        <w:t>Мысалы, Еуропа елдерінде болат құю өнеркәсібінде мырышты пайдалану өндірілген металдың 45 %-дан астамын құрайды.</w:t>
      </w:r>
      <w:r w:rsidRPr="001C144F">
        <w:rPr>
          <w:rFonts w:eastAsia="Arial Unicode MS"/>
          <w:iCs/>
          <w:spacing w:val="16"/>
          <w:sz w:val="28"/>
          <w:szCs w:val="28"/>
          <w:u w:color="000000"/>
          <w:lang w:val="kk-KZ" w:eastAsia="en-US"/>
        </w:rPr>
        <w:t xml:space="preserve"> </w:t>
      </w:r>
      <w:r w:rsidRPr="001C144F">
        <w:rPr>
          <w:rFonts w:eastAsia="Arial Unicode MS"/>
          <w:iCs/>
          <w:sz w:val="28"/>
          <w:szCs w:val="28"/>
          <w:u w:color="000000"/>
          <w:lang w:val="kk-KZ" w:eastAsia="en-US"/>
        </w:rPr>
        <w:t>Гальванизацияланған болат, әдетте, автомобиль корпусын жасауда және күрделі агрессивті ортада жұмыс істейтін табақтар мен таспаларды өндіруде қолданылады.</w:t>
      </w:r>
      <w:r w:rsidRPr="001C144F">
        <w:rPr>
          <w:rFonts w:eastAsia="Arial Unicode MS"/>
          <w:iCs/>
          <w:spacing w:val="9"/>
          <w:sz w:val="28"/>
          <w:szCs w:val="28"/>
          <w:u w:color="000000"/>
          <w:lang w:val="kk-KZ" w:eastAsia="en-US"/>
        </w:rPr>
        <w:t xml:space="preserve"> </w:t>
      </w:r>
      <w:r w:rsidRPr="001C144F">
        <w:rPr>
          <w:rFonts w:eastAsia="Arial Unicode MS"/>
          <w:iCs/>
          <w:sz w:val="28"/>
          <w:szCs w:val="28"/>
          <w:u w:color="000000"/>
          <w:lang w:val="kk-KZ" w:eastAsia="en-US"/>
        </w:rPr>
        <w:t>Мырыш әртүрлі қорытпаларда, ең алдымен жез өндірісінде де қолданылады.</w:t>
      </w:r>
    </w:p>
    <w:p w14:paraId="69E4ED1C" w14:textId="77777777" w:rsidR="001C144F" w:rsidRPr="001C144F" w:rsidRDefault="001C144F" w:rsidP="001C144F">
      <w:pPr>
        <w:ind w:firstLine="709"/>
        <w:jc w:val="both"/>
        <w:rPr>
          <w:rFonts w:eastAsia="Arial Unicode MS"/>
          <w:iCs/>
          <w:sz w:val="28"/>
          <w:szCs w:val="28"/>
          <w:u w:color="000000"/>
          <w:lang w:val="kk-KZ" w:eastAsia="en-US"/>
        </w:rPr>
      </w:pPr>
      <w:r w:rsidRPr="001C144F">
        <w:rPr>
          <w:rFonts w:eastAsia="Arial Unicode MS"/>
          <w:bCs/>
          <w:iCs/>
          <w:sz w:val="28"/>
          <w:szCs w:val="28"/>
          <w:u w:color="000000"/>
          <w:lang w:val="kk-KZ" w:eastAsia="en-US"/>
        </w:rPr>
        <w:t>Кадмий (Cd)</w:t>
      </w:r>
      <w:r w:rsidRPr="001C144F">
        <w:rPr>
          <w:rFonts w:eastAsia="Arial Unicode MS"/>
          <w:b/>
          <w:iCs/>
          <w:sz w:val="28"/>
          <w:szCs w:val="28"/>
          <w:u w:color="000000"/>
          <w:lang w:val="kk-KZ" w:eastAsia="en-US"/>
        </w:rPr>
        <w:t xml:space="preserve"> </w:t>
      </w:r>
      <w:r w:rsidRPr="001C144F">
        <w:rPr>
          <w:rFonts w:eastAsia="Arial Unicode MS"/>
          <w:iCs/>
          <w:sz w:val="28"/>
          <w:szCs w:val="28"/>
          <w:u w:color="000000"/>
          <w:lang w:val="kk-KZ" w:eastAsia="en-US"/>
        </w:rPr>
        <w:t>– жұмсақ, соғуға икемді созылымды ақ күміс түсті металл, құрғақ ауада орнықты, ылғал ауада оның бетінде металдың одан әрі тотығуына жол бермейтін оксид қабыршағы пайда болады. Кадмий және оның көптеген қосылыстары адам үшін улы, канцерогенді заттарға жатады. Кадмий сирек кездесетін, шашыраңқы элементтерге жатады: ол көптеген минералдарда изоморфты қоспа түрінде болады және әрдайым мырыш минералдарында кездеседі.</w:t>
      </w:r>
      <w:r w:rsidRPr="001C144F">
        <w:rPr>
          <w:rFonts w:eastAsia="Arial Unicode MS"/>
          <w:iCs/>
          <w:spacing w:val="-12"/>
          <w:sz w:val="28"/>
          <w:szCs w:val="28"/>
          <w:u w:color="000000"/>
          <w:lang w:val="kk-KZ" w:eastAsia="en-US"/>
        </w:rPr>
        <w:t xml:space="preserve"> </w:t>
      </w:r>
      <w:r w:rsidRPr="001C144F">
        <w:rPr>
          <w:rFonts w:eastAsia="Arial Unicode MS"/>
          <w:iCs/>
          <w:sz w:val="28"/>
          <w:szCs w:val="28"/>
          <w:u w:color="000000"/>
          <w:lang w:val="kk-KZ" w:eastAsia="en-US"/>
        </w:rPr>
        <w:t>Коммерциялық тұрғыдан алғанда кадмий шағын металдар тобына жатады, олардың құрамына сүрме, висмут, хром, кобальт, индий, магний, марганец, сынап, селен, кремний, галлий, рений, германий кіреді. Жер қыртысында кадмий шамамен 1,4·10</w:t>
      </w:r>
      <w:r w:rsidRPr="001C144F">
        <w:rPr>
          <w:rFonts w:eastAsia="Arial Unicode MS"/>
          <w:iCs/>
          <w:sz w:val="28"/>
          <w:szCs w:val="28"/>
          <w:u w:color="000000"/>
          <w:vertAlign w:val="superscript"/>
          <w:lang w:val="kk-KZ" w:eastAsia="en-US"/>
        </w:rPr>
        <w:t xml:space="preserve">-5 </w:t>
      </w:r>
      <w:r w:rsidRPr="001C144F">
        <w:rPr>
          <w:rFonts w:eastAsia="Arial Unicode MS"/>
          <w:iCs/>
          <w:sz w:val="28"/>
          <w:szCs w:val="28"/>
          <w:u w:color="000000"/>
          <w:lang w:val="kk-KZ" w:eastAsia="en-US"/>
        </w:rPr>
        <w:t>%</w:t>
      </w:r>
      <w:r w:rsidRPr="001C144F">
        <w:rPr>
          <w:rFonts w:eastAsia="Arial Unicode MS"/>
          <w:iCs/>
          <w:spacing w:val="-5"/>
          <w:sz w:val="28"/>
          <w:szCs w:val="28"/>
          <w:u w:color="000000"/>
          <w:lang w:val="kk-KZ" w:eastAsia="en-US"/>
        </w:rPr>
        <w:t xml:space="preserve"> </w:t>
      </w:r>
      <w:r w:rsidRPr="001C144F">
        <w:rPr>
          <w:rFonts w:eastAsia="Arial Unicode MS"/>
          <w:iCs/>
          <w:sz w:val="28"/>
          <w:szCs w:val="28"/>
          <w:u w:color="000000"/>
          <w:lang w:val="kk-KZ" w:eastAsia="en-US"/>
        </w:rPr>
        <w:t>(массасы бойынша),</w:t>
      </w:r>
      <w:r w:rsidRPr="001C144F">
        <w:rPr>
          <w:rFonts w:eastAsia="Arial Unicode MS"/>
          <w:iCs/>
          <w:spacing w:val="-4"/>
          <w:sz w:val="28"/>
          <w:szCs w:val="28"/>
          <w:u w:color="000000"/>
          <w:lang w:val="kk-KZ" w:eastAsia="en-US"/>
        </w:rPr>
        <w:t xml:space="preserve"> </w:t>
      </w:r>
      <w:r w:rsidRPr="001C144F">
        <w:rPr>
          <w:rFonts w:eastAsia="Arial Unicode MS"/>
          <w:iCs/>
          <w:sz w:val="28"/>
          <w:szCs w:val="28"/>
          <w:u w:color="000000"/>
          <w:lang w:val="kk-KZ" w:eastAsia="en-US"/>
        </w:rPr>
        <w:t>бұл өте сирек кездесетін элемент.</w:t>
      </w:r>
      <w:r w:rsidRPr="001C144F">
        <w:rPr>
          <w:rFonts w:eastAsia="Arial Unicode MS"/>
          <w:iCs/>
          <w:spacing w:val="-1"/>
          <w:sz w:val="28"/>
          <w:szCs w:val="28"/>
          <w:u w:color="000000"/>
          <w:lang w:val="kk-KZ" w:eastAsia="en-US"/>
        </w:rPr>
        <w:t xml:space="preserve"> </w:t>
      </w:r>
      <w:r w:rsidRPr="001C144F">
        <w:rPr>
          <w:rFonts w:eastAsia="Arial Unicode MS"/>
          <w:iCs/>
          <w:sz w:val="28"/>
          <w:szCs w:val="28"/>
          <w:u w:color="000000"/>
          <w:lang w:val="kk-KZ" w:eastAsia="en-US"/>
        </w:rPr>
        <w:t>2005 жылы Қытайдың оңтүстік-батысындағы Гуйчжоу провинциясында табылған, 2-8 кг/т болатын кен орындарын қоспағанда, кадмий әлемде еш жерде өнеркәсіптік концентрацияда кездеспейді.</w:t>
      </w:r>
    </w:p>
    <w:p w14:paraId="0E6931E7" w14:textId="77777777" w:rsidR="001C144F" w:rsidRPr="001C144F" w:rsidRDefault="001C144F" w:rsidP="001C144F">
      <w:pPr>
        <w:ind w:firstLine="709"/>
        <w:jc w:val="both"/>
        <w:rPr>
          <w:rFonts w:eastAsia="Calibri"/>
          <w:iCs/>
          <w:sz w:val="28"/>
          <w:szCs w:val="28"/>
          <w:u w:color="000000"/>
          <w:lang w:val="kk-KZ" w:eastAsia="en-US"/>
        </w:rPr>
      </w:pPr>
      <w:r w:rsidRPr="001C144F">
        <w:rPr>
          <w:rFonts w:eastAsia="Arial Unicode MS"/>
          <w:iCs/>
          <w:sz w:val="28"/>
          <w:szCs w:val="28"/>
          <w:u w:color="000000"/>
          <w:lang w:val="kk-KZ" w:eastAsia="en-US"/>
        </w:rPr>
        <w:t>Бар болғаны 6 кадмий минералы ғана белгілі. Г</w:t>
      </w:r>
      <w:r w:rsidRPr="001C144F">
        <w:rPr>
          <w:rFonts w:eastAsia="Arial Unicode MS"/>
          <w:iCs/>
          <w:position w:val="2"/>
          <w:sz w:val="28"/>
          <w:szCs w:val="28"/>
          <w:u w:color="000000"/>
          <w:lang w:val="kk-KZ" w:eastAsia="en-US"/>
        </w:rPr>
        <w:t>ринокит</w:t>
      </w:r>
      <w:r w:rsidRPr="001C144F">
        <w:rPr>
          <w:rFonts w:eastAsia="Arial Unicode MS"/>
          <w:iCs/>
          <w:spacing w:val="30"/>
          <w:position w:val="2"/>
          <w:sz w:val="28"/>
          <w:szCs w:val="28"/>
          <w:u w:color="000000"/>
          <w:lang w:val="kk-KZ" w:eastAsia="en-US"/>
        </w:rPr>
        <w:t xml:space="preserve"> </w:t>
      </w:r>
      <w:r w:rsidRPr="001C144F">
        <w:rPr>
          <w:rFonts w:eastAsia="Arial Unicode MS"/>
          <w:iCs/>
          <w:position w:val="2"/>
          <w:sz w:val="28"/>
          <w:szCs w:val="28"/>
          <w:u w:color="000000"/>
          <w:lang w:val="kk-KZ" w:eastAsia="en-US"/>
        </w:rPr>
        <w:t>CdS,</w:t>
      </w:r>
      <w:r w:rsidRPr="001C144F">
        <w:rPr>
          <w:rFonts w:eastAsia="Arial Unicode MS"/>
          <w:iCs/>
          <w:spacing w:val="27"/>
          <w:position w:val="2"/>
          <w:sz w:val="28"/>
          <w:szCs w:val="28"/>
          <w:u w:color="000000"/>
          <w:lang w:val="kk-KZ" w:eastAsia="en-US"/>
        </w:rPr>
        <w:t xml:space="preserve"> </w:t>
      </w:r>
      <w:r w:rsidRPr="001C144F">
        <w:rPr>
          <w:rFonts w:eastAsia="Arial Unicode MS"/>
          <w:iCs/>
          <w:position w:val="2"/>
          <w:sz w:val="28"/>
          <w:szCs w:val="28"/>
          <w:u w:color="000000"/>
          <w:lang w:val="kk-KZ" w:eastAsia="en-US"/>
        </w:rPr>
        <w:t>хоулиит</w:t>
      </w:r>
      <w:r w:rsidRPr="001C144F">
        <w:rPr>
          <w:rFonts w:eastAsia="Arial Unicode MS"/>
          <w:iCs/>
          <w:spacing w:val="31"/>
          <w:position w:val="2"/>
          <w:sz w:val="28"/>
          <w:szCs w:val="28"/>
          <w:u w:color="000000"/>
          <w:lang w:val="kk-KZ" w:eastAsia="en-US"/>
        </w:rPr>
        <w:t xml:space="preserve"> </w:t>
      </w:r>
      <w:r w:rsidRPr="001C144F">
        <w:rPr>
          <w:rFonts w:eastAsia="Arial Unicode MS"/>
          <w:iCs/>
          <w:position w:val="2"/>
          <w:sz w:val="28"/>
          <w:szCs w:val="28"/>
          <w:u w:color="000000"/>
          <w:lang w:val="kk-KZ" w:eastAsia="en-US"/>
        </w:rPr>
        <w:t>CdS,</w:t>
      </w:r>
      <w:r w:rsidRPr="001C144F">
        <w:rPr>
          <w:rFonts w:eastAsia="Arial Unicode MS"/>
          <w:iCs/>
          <w:spacing w:val="32"/>
          <w:position w:val="2"/>
          <w:sz w:val="28"/>
          <w:szCs w:val="28"/>
          <w:u w:color="000000"/>
          <w:lang w:val="kk-KZ" w:eastAsia="en-US"/>
        </w:rPr>
        <w:t xml:space="preserve"> </w:t>
      </w:r>
      <w:r w:rsidRPr="001C144F">
        <w:rPr>
          <w:rFonts w:eastAsia="Arial Unicode MS"/>
          <w:iCs/>
          <w:position w:val="2"/>
          <w:sz w:val="28"/>
          <w:szCs w:val="28"/>
          <w:u w:color="000000"/>
          <w:lang w:val="kk-KZ" w:eastAsia="en-US"/>
        </w:rPr>
        <w:t>отавит</w:t>
      </w:r>
      <w:r w:rsidRPr="001C144F">
        <w:rPr>
          <w:rFonts w:eastAsia="Arial Unicode MS"/>
          <w:iCs/>
          <w:spacing w:val="32"/>
          <w:position w:val="2"/>
          <w:sz w:val="28"/>
          <w:szCs w:val="28"/>
          <w:u w:color="000000"/>
          <w:lang w:val="kk-KZ" w:eastAsia="en-US"/>
        </w:rPr>
        <w:t xml:space="preserve"> </w:t>
      </w:r>
      <w:r w:rsidRPr="001C144F">
        <w:rPr>
          <w:rFonts w:eastAsia="Arial Unicode MS"/>
          <w:iCs/>
          <w:position w:val="2"/>
          <w:sz w:val="28"/>
          <w:szCs w:val="28"/>
          <w:u w:color="000000"/>
          <w:lang w:val="kk-KZ" w:eastAsia="en-US"/>
        </w:rPr>
        <w:t>CdCO</w:t>
      </w:r>
      <w:r w:rsidRPr="001C144F">
        <w:rPr>
          <w:rFonts w:eastAsia="Arial Unicode MS"/>
          <w:iCs/>
          <w:sz w:val="28"/>
          <w:szCs w:val="28"/>
          <w:u w:color="000000"/>
          <w:vertAlign w:val="subscript"/>
          <w:lang w:val="kk-KZ" w:eastAsia="en-US"/>
        </w:rPr>
        <w:t>3</w:t>
      </w:r>
      <w:r w:rsidRPr="001C144F">
        <w:rPr>
          <w:rFonts w:eastAsia="Arial Unicode MS"/>
          <w:iCs/>
          <w:position w:val="2"/>
          <w:sz w:val="28"/>
          <w:szCs w:val="28"/>
          <w:u w:color="000000"/>
          <w:lang w:val="kk-KZ" w:eastAsia="en-US"/>
        </w:rPr>
        <w:t>,</w:t>
      </w:r>
      <w:r w:rsidRPr="001C144F">
        <w:rPr>
          <w:rFonts w:eastAsia="Arial Unicode MS"/>
          <w:iCs/>
          <w:spacing w:val="31"/>
          <w:position w:val="2"/>
          <w:sz w:val="28"/>
          <w:szCs w:val="28"/>
          <w:u w:color="000000"/>
          <w:lang w:val="kk-KZ" w:eastAsia="en-US"/>
        </w:rPr>
        <w:t xml:space="preserve"> </w:t>
      </w:r>
      <w:r w:rsidRPr="001C144F">
        <w:rPr>
          <w:rFonts w:eastAsia="Arial Unicode MS"/>
          <w:iCs/>
          <w:position w:val="2"/>
          <w:sz w:val="28"/>
          <w:szCs w:val="28"/>
          <w:u w:color="000000"/>
          <w:lang w:val="kk-KZ" w:eastAsia="en-US"/>
        </w:rPr>
        <w:t>монтепонит</w:t>
      </w:r>
      <w:r w:rsidRPr="001C144F">
        <w:rPr>
          <w:rFonts w:eastAsia="Arial Unicode MS"/>
          <w:iCs/>
          <w:spacing w:val="-1"/>
          <w:position w:val="2"/>
          <w:sz w:val="28"/>
          <w:szCs w:val="28"/>
          <w:u w:color="000000"/>
          <w:lang w:val="kk-KZ" w:eastAsia="en-US"/>
        </w:rPr>
        <w:t xml:space="preserve"> </w:t>
      </w:r>
      <w:r w:rsidRPr="001C144F">
        <w:rPr>
          <w:rFonts w:eastAsia="Arial Unicode MS"/>
          <w:iCs/>
          <w:position w:val="2"/>
          <w:sz w:val="28"/>
          <w:szCs w:val="28"/>
          <w:u w:color="000000"/>
          <w:lang w:val="kk-KZ" w:eastAsia="en-US"/>
        </w:rPr>
        <w:t>CdO,</w:t>
      </w:r>
      <w:r w:rsidRPr="001C144F">
        <w:rPr>
          <w:rFonts w:eastAsia="Arial Unicode MS"/>
          <w:iCs/>
          <w:spacing w:val="27"/>
          <w:position w:val="2"/>
          <w:sz w:val="28"/>
          <w:szCs w:val="28"/>
          <w:u w:color="000000"/>
          <w:lang w:val="kk-KZ" w:eastAsia="en-US"/>
        </w:rPr>
        <w:t xml:space="preserve"> </w:t>
      </w:r>
      <w:r w:rsidRPr="001C144F">
        <w:rPr>
          <w:rFonts w:eastAsia="Arial Unicode MS"/>
          <w:iCs/>
          <w:position w:val="2"/>
          <w:sz w:val="28"/>
          <w:szCs w:val="28"/>
          <w:u w:color="000000"/>
          <w:lang w:val="kk-KZ" w:eastAsia="en-US"/>
        </w:rPr>
        <w:t>кадмоселит CdSe,</w:t>
      </w:r>
      <w:r w:rsidRPr="001C144F">
        <w:rPr>
          <w:rFonts w:eastAsia="Arial Unicode MS"/>
          <w:iCs/>
          <w:spacing w:val="-1"/>
          <w:position w:val="2"/>
          <w:sz w:val="28"/>
          <w:szCs w:val="28"/>
          <w:u w:color="000000"/>
          <w:lang w:val="kk-KZ" w:eastAsia="en-US"/>
        </w:rPr>
        <w:t xml:space="preserve"> </w:t>
      </w:r>
      <w:r w:rsidRPr="001C144F">
        <w:rPr>
          <w:rFonts w:eastAsia="Arial Unicode MS"/>
          <w:iCs/>
          <w:position w:val="2"/>
          <w:sz w:val="28"/>
          <w:szCs w:val="28"/>
          <w:u w:color="000000"/>
          <w:lang w:val="kk-KZ" w:eastAsia="en-US"/>
        </w:rPr>
        <w:t>ксантохроит CdS (H</w:t>
      </w:r>
      <w:r w:rsidRPr="001C144F">
        <w:rPr>
          <w:rFonts w:eastAsia="Arial Unicode MS"/>
          <w:iCs/>
          <w:sz w:val="28"/>
          <w:szCs w:val="28"/>
          <w:u w:color="000000"/>
          <w:vertAlign w:val="subscript"/>
          <w:lang w:val="kk-KZ" w:eastAsia="en-US"/>
        </w:rPr>
        <w:t>2</w:t>
      </w:r>
      <w:r w:rsidRPr="001C144F">
        <w:rPr>
          <w:rFonts w:eastAsia="Arial Unicode MS"/>
          <w:iCs/>
          <w:position w:val="2"/>
          <w:sz w:val="28"/>
          <w:szCs w:val="28"/>
          <w:u w:color="000000"/>
          <w:lang w:val="kk-KZ" w:eastAsia="en-US"/>
        </w:rPr>
        <w:t>O)</w:t>
      </w:r>
      <w:r w:rsidRPr="001C144F">
        <w:rPr>
          <w:rFonts w:eastAsia="Arial Unicode MS"/>
          <w:iCs/>
          <w:sz w:val="28"/>
          <w:szCs w:val="28"/>
          <w:u w:color="000000"/>
          <w:lang w:val="kk-KZ" w:eastAsia="en-US"/>
        </w:rPr>
        <w:t>х кадмийдің аса сирек кездесетін минералдары болып табылады. Кадмийдің негізгі массасы көптеген минералдарда шашыраңқы таралған (50-ден көп), негізінен мырыш, қорғасын, мыс, темір, марганец және сынап сульфидтерінде кездеседі. Ең жоғары концентрациясы мырыш минералдарында және ең алдымен, сфалеритте байқалады (5 % дейін), көп жағдайда сфалериттегі кадмийдің мөлшері 0,4 – 0,6 % аспайды. Құрамында кадмий көбірек кездесетін жалғыз минерал – «кадмий қоспасы» деп аталатын гринокит.</w:t>
      </w:r>
      <w:r w:rsidRPr="001C144F">
        <w:rPr>
          <w:rFonts w:eastAsia="Arial Unicode MS"/>
          <w:iCs/>
          <w:spacing w:val="-10"/>
          <w:sz w:val="28"/>
          <w:szCs w:val="28"/>
          <w:u w:color="000000"/>
          <w:lang w:val="kk-KZ" w:eastAsia="en-US"/>
        </w:rPr>
        <w:t xml:space="preserve"> </w:t>
      </w:r>
      <w:r w:rsidRPr="001C144F">
        <w:rPr>
          <w:rFonts w:eastAsia="Arial Unicode MS"/>
          <w:iCs/>
          <w:sz w:val="28"/>
          <w:szCs w:val="28"/>
          <w:u w:color="000000"/>
          <w:lang w:val="kk-KZ" w:eastAsia="en-US"/>
        </w:rPr>
        <w:t>Ол мырыш кендерін игеру кезінде сфалеритпен бірге өндіріледі. Өңдеу барысында кадмий процестің жанама өнімдерінде шоғырланған болады, кейіннен оны ажыратып алады.</w:t>
      </w:r>
    </w:p>
    <w:p w14:paraId="74AC1F84" w14:textId="77777777" w:rsidR="001C144F" w:rsidRPr="001C144F" w:rsidRDefault="001C144F" w:rsidP="001C144F">
      <w:pPr>
        <w:ind w:firstLine="709"/>
        <w:jc w:val="both"/>
        <w:rPr>
          <w:rFonts w:eastAsia="Calibri"/>
          <w:iCs/>
          <w:sz w:val="28"/>
          <w:szCs w:val="28"/>
          <w:u w:color="000000"/>
          <w:lang w:val="kk-KZ" w:eastAsia="en-US"/>
        </w:rPr>
      </w:pPr>
      <w:r w:rsidRPr="001C144F">
        <w:rPr>
          <w:rFonts w:eastAsia="Arial Unicode MS"/>
          <w:iCs/>
          <w:sz w:val="28"/>
          <w:szCs w:val="28"/>
          <w:u w:color="000000"/>
          <w:lang w:val="kk-KZ" w:eastAsia="en-US"/>
        </w:rPr>
        <w:t>Кадмийдің негізгі қолданылу салалары – кадмий тұздары пайдаланылатын никель-кадмий аккумуляторлық батареяларын өндіру; кадмийдің металл ұнтағы, оның синтезделген сульфидтері де қолданылатын пигменттер мен жабындар өндіру.</w:t>
      </w:r>
      <w:r w:rsidRPr="001C144F">
        <w:rPr>
          <w:rFonts w:eastAsia="Arial Unicode MS"/>
          <w:iCs/>
          <w:spacing w:val="-4"/>
          <w:sz w:val="28"/>
          <w:szCs w:val="28"/>
          <w:u w:color="000000"/>
          <w:lang w:val="kk-KZ" w:eastAsia="en-US"/>
        </w:rPr>
        <w:t xml:space="preserve"> </w:t>
      </w:r>
      <w:r w:rsidRPr="001C144F">
        <w:rPr>
          <w:rFonts w:eastAsia="Arial Unicode MS"/>
          <w:iCs/>
          <w:sz w:val="28"/>
          <w:szCs w:val="28"/>
          <w:u w:color="000000"/>
          <w:lang w:val="kk-KZ" w:eastAsia="en-US"/>
        </w:rPr>
        <w:t>Соңғы жылдары кадмий металының шамамен 10 %-ы пигменттер өндірісінде қолданылады. Қазіргі уақытта никель-кадмий батареялары литий-ионды батареялармен алмастырылып жатыр.</w:t>
      </w:r>
    </w:p>
    <w:p w14:paraId="0A41F86D" w14:textId="77777777" w:rsidR="001C144F" w:rsidRPr="001C144F" w:rsidRDefault="001C144F" w:rsidP="001C144F">
      <w:pPr>
        <w:ind w:firstLine="709"/>
        <w:jc w:val="both"/>
        <w:rPr>
          <w:rFonts w:eastAsia="Arial Unicode MS" w:cs="Calibri"/>
          <w:sz w:val="28"/>
          <w:u w:color="000000"/>
          <w:lang w:val="kk-KZ" w:eastAsia="en-US"/>
        </w:rPr>
      </w:pPr>
      <w:r w:rsidRPr="001C144F">
        <w:rPr>
          <w:rFonts w:eastAsia="Arial Unicode MS" w:cs="Calibri"/>
          <w:sz w:val="28"/>
          <w:u w:color="000000"/>
          <w:lang w:val="kk-KZ" w:eastAsia="en-US"/>
        </w:rPr>
        <w:t xml:space="preserve">Мырыш өндіру үшін шикізат ретінде тау-кен байыту кәсіпорындарында мырыш кенін байыту арқылы алынатын концентраттар, сондай-ақ металлургия өндірісі барысында түзілетін құрамында мырыш бар қайталама өнеркәсіп өнімдері (кектер, тозаңдар және басқалары) пайдаланылады. Қазақстанда Шаймерден кен орнының алдын ала байытпай вальцтеу әдісімен қайта өңделетін тотыққан кені мырыш өндіруге арналған шикізаттың ерекше түрі болып </w:t>
      </w:r>
      <w:r w:rsidRPr="001C144F">
        <w:rPr>
          <w:rFonts w:eastAsia="Arial Unicode MS" w:cs="Calibri"/>
          <w:sz w:val="28"/>
          <w:u w:color="000000"/>
          <w:lang w:val="kk-KZ" w:eastAsia="en-US"/>
        </w:rPr>
        <w:lastRenderedPageBreak/>
        <w:t>табылады. Құрамында мырыш бар кендердің аса ірі кен орындары Шалқия (Қызылорда облысы), Жәйрем, Ақжал (Қарағанды облысы), Риддер-Сокольное, Тишин және Малеевское (ШҚО) болып табылады.</w:t>
      </w:r>
    </w:p>
    <w:p w14:paraId="1FE42F9D" w14:textId="77777777" w:rsidR="001C144F" w:rsidRPr="001C144F" w:rsidRDefault="001C144F" w:rsidP="001C144F">
      <w:pPr>
        <w:ind w:firstLine="709"/>
        <w:jc w:val="both"/>
        <w:rPr>
          <w:rFonts w:eastAsia="Arial Unicode MS" w:cs="Calibri"/>
          <w:sz w:val="28"/>
          <w:szCs w:val="22"/>
          <w:u w:color="000000"/>
          <w:lang w:val="kk-KZ" w:eastAsia="en-US"/>
        </w:rPr>
      </w:pPr>
    </w:p>
    <w:p w14:paraId="10034E7D" w14:textId="77777777" w:rsidR="001C144F" w:rsidRPr="001C144F" w:rsidRDefault="001C144F" w:rsidP="001C144F">
      <w:pPr>
        <w:keepNext/>
        <w:keepLines/>
        <w:numPr>
          <w:ilvl w:val="1"/>
          <w:numId w:val="10"/>
        </w:numPr>
        <w:ind w:firstLine="709"/>
        <w:contextualSpacing/>
        <w:jc w:val="both"/>
        <w:outlineLvl w:val="1"/>
        <w:rPr>
          <w:rFonts w:eastAsia="DengXian Light"/>
          <w:b/>
          <w:sz w:val="28"/>
          <w:szCs w:val="26"/>
          <w:u w:color="000000"/>
          <w:lang w:val="kk-KZ" w:eastAsia="en-US"/>
        </w:rPr>
      </w:pPr>
      <w:bookmarkStart w:id="11" w:name="_Toc235544255"/>
      <w:r w:rsidRPr="001C144F">
        <w:rPr>
          <w:rFonts w:eastAsia="DengXian Light"/>
          <w:b/>
          <w:sz w:val="28"/>
          <w:szCs w:val="28"/>
          <w:u w:color="000000"/>
          <w:lang w:val="kk-KZ" w:eastAsia="en-US"/>
        </w:rPr>
        <w:t>Мырыш пен кадмий өндірісінің құрылымы мен технологиялық деңгейі</w:t>
      </w:r>
      <w:bookmarkEnd w:id="11"/>
    </w:p>
    <w:p w14:paraId="69E6CA94" w14:textId="77777777" w:rsidR="001C144F" w:rsidRPr="001C144F" w:rsidRDefault="001C144F" w:rsidP="001C144F">
      <w:pPr>
        <w:ind w:firstLine="567"/>
        <w:contextualSpacing/>
        <w:jc w:val="both"/>
        <w:rPr>
          <w:rFonts w:eastAsia="Calibri" w:cs="Arial"/>
          <w:sz w:val="28"/>
          <w:szCs w:val="28"/>
          <w:u w:color="000000"/>
          <w:lang w:val="kk-KZ" w:eastAsia="en-US"/>
        </w:rPr>
      </w:pPr>
      <w:r w:rsidRPr="001C144F">
        <w:rPr>
          <w:rFonts w:eastAsia="Arial Unicode MS" w:cs="Calibri"/>
          <w:sz w:val="28"/>
          <w:szCs w:val="22"/>
          <w:u w:color="000000"/>
          <w:lang w:val="kk-KZ" w:eastAsia="en-US"/>
        </w:rPr>
        <w:t xml:space="preserve">Қазақстанда мырыш пен кадмийдің металлургиялық өндірісін дамыту Шығыс Қазақстан облысының Өскемен және Риддер қалаларындағы мырыш зауыттарын одан әрі пайдалану ісімен байланысты. Бұл ретте жеке шикізат базасының мырыш концентраттарының жетіспеушілігіне тап болған аталған зауыттарға кәсіпорындардың шикізат проблемасы күрделі мәселе болып отыр, мұның өзі қолданыстағы металлургия қуаттарын импорттық шикізатты, оның ішінде өнеркәсіп өнімдерін (тозаңды) пайдалану арқылы жүктеуге әкеледі. </w:t>
      </w:r>
      <w:r w:rsidRPr="001C144F">
        <w:rPr>
          <w:rFonts w:eastAsia="Arial Unicode MS" w:cs="Calibri"/>
          <w:sz w:val="28"/>
          <w:szCs w:val="28"/>
          <w:u w:color="000000"/>
          <w:lang w:val="kk-KZ" w:eastAsia="en-US"/>
        </w:rPr>
        <w:t>Бұл ретте Қазақстанда өндірілетін концентраттағы мырыштың бір бөлігін тау-кен компаниялары экспорттайды. Орта мерзімді перспективада Шалқия және Жәйрем кен орындарының байыту фабрикаларын іске қосу Қазақстанның мырыш металлургия зауыттары үшін шикізат базасын кеңейтіп, импорттық шикізатқа тәуелділікті азайтуы мүмкін.</w:t>
      </w:r>
    </w:p>
    <w:p w14:paraId="55F6804F" w14:textId="77777777" w:rsidR="001C144F" w:rsidRPr="001C144F" w:rsidRDefault="001C144F" w:rsidP="001C144F">
      <w:pPr>
        <w:ind w:firstLine="567"/>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 Қазақстанда жыл сайынғы мырыш өндірісі 300 мың тоннадан асады. Ол негізінен Шығыс Қазақстан облысында шоғырланған, негізгі қазақстандық мырыш өндіруші сонда орналасқан. </w:t>
      </w:r>
    </w:p>
    <w:p w14:paraId="6CA529C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 «Қазцинк» – мыс, алтын, қорғасын, күмістің маңызды ілеспе өндірісі бар интеграцияланған ірі мырыш өндіруші. «Қазцинк» ЖШС негізгі шикізат базасына Шығыс Қазақстан облысының Риддер және Алтай қалаларындағы полиметалл кен орындары (Малеевское, Риддер-Сокольное, Долинное, Тишинское), сондай-ақ шикізаттың өзге де түрлері кіреді. Кендер Шығыс Қазақстан облысының Риддер және Алтай қалаларындағы байыту фабрикаларында өңделеді. Өскемен металлургиялық кешені «Қазцинк» ЖШС құрамына тұйық технологиялық циклі бар дербес бөлімше ретінде кіреді. </w:t>
      </w:r>
    </w:p>
    <w:p w14:paraId="17413B72"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Бұл кәсіпорынның үлесіне жоғары маркалы тауарлық мырыш және мырыш-алюминий қорытпалары түріндегі мырыштың негізгі өндірісі жатады: </w:t>
      </w:r>
    </w:p>
    <w:p w14:paraId="3C925111"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өндірістік қуаты жылына 188 мың тоннадан асатын Өскемен МЗ;</w:t>
      </w:r>
    </w:p>
    <w:p w14:paraId="543CCC0C"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өндірістік қуаты жылына 112 мың тоннадан асатын Риддер МЗ. </w:t>
      </w:r>
    </w:p>
    <w:p w14:paraId="3B6CBE27"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Олар сатылас және деңгейлес интеграцияланған кешендер болып табылады, олар кен өндіруден бастап дайын өнім шығаруға дейінгі циклды қамтиды, өзіндік шикізат кен орындары бар. </w:t>
      </w:r>
    </w:p>
    <w:p w14:paraId="55C7B72F"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«Қазцинк» ЖШС кадмий өндірісінің көлемі жылына 1200 тоннаны құрайды.</w:t>
      </w:r>
    </w:p>
    <w:p w14:paraId="69CB57D2"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Calibri" w:cs="Arial"/>
          <w:sz w:val="28"/>
          <w:szCs w:val="28"/>
          <w:u w:color="000000"/>
          <w:lang w:val="kk-KZ" w:eastAsia="en-US"/>
        </w:rPr>
        <w:t xml:space="preserve">Концентраттағы мырыш өндірісі Шығыс Қазақстан облысындағы KAZ Minerals компаниялар тобының объектілерінде, сондай-ақ Ақжал кен орнында – Қарағанды облысындағы «Nova-Цинк» ЖШС («Челябинск мырыш зауыты» ашық акционерлік қоғамының еншілес кәсіпорны) жүзеге асырылады. </w:t>
      </w:r>
    </w:p>
    <w:p w14:paraId="38F4F3A6"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lastRenderedPageBreak/>
        <w:t>Республикада анағұрлым жоғары дәрежеде өңделген мырыш өнімінің өндірісі аз.</w:t>
      </w:r>
    </w:p>
    <w:p w14:paraId="2833F169"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Қазақстандағы мырыш қосалқы саласының өндірістік қуаттары: </w:t>
      </w:r>
    </w:p>
    <w:p w14:paraId="6BC11545"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Шығыс Қазақстан облысында (өндіріс);</w:t>
      </w:r>
    </w:p>
    <w:p w14:paraId="6959E6E2"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Қарағанды облысында (өндіріс);</w:t>
      </w:r>
    </w:p>
    <w:p w14:paraId="38FB5ED1"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Шымкент қаласында (өндіріс) орналасқан.</w:t>
      </w:r>
    </w:p>
    <w:p w14:paraId="1E71554A"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Қазақстан аумағында өндірілген мырыштың бір бөлігін мырышталған илем шығару үшін «Арселор Миттал Теміртау» АҚ тұтынады.</w:t>
      </w:r>
    </w:p>
    <w:p w14:paraId="7CE1B7CB" w14:textId="77777777" w:rsidR="001C144F" w:rsidRPr="001C144F" w:rsidRDefault="001C144F" w:rsidP="001C144F">
      <w:pPr>
        <w:ind w:firstLine="567"/>
        <w:contextualSpacing/>
        <w:jc w:val="both"/>
        <w:rPr>
          <w:rFonts w:eastAsia="Arial Unicode MS" w:cs="Calibri"/>
          <w:sz w:val="28"/>
          <w:szCs w:val="22"/>
          <w:u w:color="000000"/>
          <w:lang w:val="kk-KZ" w:eastAsia="en-US"/>
        </w:rPr>
      </w:pPr>
    </w:p>
    <w:p w14:paraId="7A54E49F" w14:textId="77777777" w:rsidR="001C144F" w:rsidRPr="001C144F" w:rsidRDefault="001C144F" w:rsidP="001C144F">
      <w:pPr>
        <w:keepNext/>
        <w:keepLines/>
        <w:ind w:firstLine="709"/>
        <w:contextualSpacing/>
        <w:jc w:val="both"/>
        <w:outlineLvl w:val="1"/>
        <w:rPr>
          <w:rFonts w:eastAsia="DengXian Light"/>
          <w:b/>
          <w:sz w:val="28"/>
          <w:szCs w:val="26"/>
          <w:u w:color="000000"/>
          <w:lang w:val="kk-KZ" w:eastAsia="en-US"/>
        </w:rPr>
      </w:pPr>
      <w:bookmarkStart w:id="12" w:name="_Toc235544256"/>
      <w:r w:rsidRPr="001C144F">
        <w:rPr>
          <w:rFonts w:eastAsia="DengXian Light"/>
          <w:b/>
          <w:sz w:val="28"/>
          <w:szCs w:val="28"/>
          <w:u w:color="000000"/>
          <w:lang w:val="kk-KZ" w:eastAsia="en-US"/>
        </w:rPr>
        <w:t>1.2. Ресурстар мен материалдар</w:t>
      </w:r>
      <w:bookmarkEnd w:id="12"/>
    </w:p>
    <w:p w14:paraId="25D3ADF6" w14:textId="77777777" w:rsidR="001C144F" w:rsidRPr="001C144F" w:rsidRDefault="001C144F" w:rsidP="001C144F">
      <w:pPr>
        <w:widowControl w:val="0"/>
        <w:autoSpaceDE w:val="0"/>
        <w:autoSpaceDN w:val="0"/>
        <w:ind w:right="187"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QazIndustry қазақстандық индустрия және экспорт орталығының баяндамасында ILZSG (International Lead А Zinc Study Group) деректері негізінде 2019 жылы көлемі 13,5 млн тонна (2018 жылы – 13,1 млн тонна) болатын мырыштың әлемдік өндірісінің көлемі келтіріледі.</w:t>
      </w:r>
    </w:p>
    <w:p w14:paraId="44C57622" w14:textId="77777777" w:rsidR="001C144F" w:rsidRPr="001C144F" w:rsidRDefault="001C144F" w:rsidP="001C144F">
      <w:pPr>
        <w:widowControl w:val="0"/>
        <w:autoSpaceDE w:val="0"/>
        <w:autoSpaceDN w:val="0"/>
        <w:ind w:right="183"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Мырыш нарығындағы Қазақстан Республикасының ең ірі бәсекелестері Ресей Федерациясы, Аустралия, Канада және АҚШ болып табылады.</w:t>
      </w:r>
    </w:p>
    <w:p w14:paraId="6651BFEE" w14:textId="77777777" w:rsidR="001C144F" w:rsidRPr="001C144F" w:rsidRDefault="001C144F" w:rsidP="001C144F">
      <w:pPr>
        <w:widowControl w:val="0"/>
        <w:autoSpaceDE w:val="0"/>
        <w:autoSpaceDN w:val="0"/>
        <w:ind w:right="193"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t>Кадмийдің әлемдік өндірісі 20 мың тоннадан асады. Әлемдегі кадмийдің басым бөлігі (шамамен 55 %) Азия мен Тынық мұхиты елдерінде өндіріледі. Қытай, Корея Республикасы, Жапония, Канада, Мексика, Қазақстан және АҚШ та негізгі өндірушілер болып табылады</w:t>
      </w:r>
      <w:r w:rsidRPr="001C144F">
        <w:rPr>
          <w:rFonts w:eastAsia="Arial Unicode MS" w:cs="Calibri"/>
          <w:sz w:val="28"/>
          <w:szCs w:val="28"/>
          <w:u w:color="000000"/>
          <w:lang w:val="kk-KZ" w:eastAsia="en-US"/>
        </w:rPr>
        <w:t>.</w:t>
      </w:r>
    </w:p>
    <w:p w14:paraId="693CF589" w14:textId="77777777" w:rsidR="001C144F" w:rsidRPr="001C144F" w:rsidRDefault="001C144F" w:rsidP="001C144F">
      <w:pPr>
        <w:widowControl w:val="0"/>
        <w:autoSpaceDE w:val="0"/>
        <w:autoSpaceDN w:val="0"/>
        <w:ind w:right="177"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Әлемдегі кадмийдің қайталама өндірісі жалпы металл өндірісінің 20 %-ын құрайды.</w:t>
      </w:r>
      <w:r w:rsidRPr="001C144F">
        <w:rPr>
          <w:rFonts w:eastAsia="Arial Unicode MS" w:cs="Calibri"/>
          <w:spacing w:val="-10"/>
          <w:sz w:val="28"/>
          <w:szCs w:val="28"/>
          <w:u w:color="000000"/>
          <w:lang w:val="kk-KZ" w:eastAsia="en-US"/>
        </w:rPr>
        <w:t xml:space="preserve"> </w:t>
      </w:r>
      <w:r w:rsidRPr="001C144F">
        <w:rPr>
          <w:rFonts w:eastAsia="Arial Unicode MS" w:cs="Calibri"/>
          <w:sz w:val="28"/>
          <w:szCs w:val="28"/>
          <w:u w:color="000000"/>
          <w:lang w:val="kk-KZ" w:eastAsia="en-US"/>
        </w:rPr>
        <w:t xml:space="preserve">Қайталама металдың көп бөлігі Азия, Еуропа және Америка Құрама Штаттарында никель-кадмий батареяларын қайта өңдеу арқылы өндіріледі. Жапонияда никель-кадмий батареяларын өңдеумен «Kansai Catalyst Company Limited», «Mitsui Mining and Smelting Company Limited» және «Toho Zinc Company Limited» айналысады. Еуропада никель-кадмий батареяларын қайта өңдеу Германиядағы </w:t>
      </w:r>
      <w:r w:rsidRPr="001C144F">
        <w:rPr>
          <w:rFonts w:eastAsia="Arial Unicode MS" w:cs="Calibri"/>
          <w:spacing w:val="17"/>
          <w:sz w:val="28"/>
          <w:szCs w:val="28"/>
          <w:u w:color="000000"/>
          <w:lang w:val="kk-KZ" w:eastAsia="en-US"/>
        </w:rPr>
        <w:t>«</w:t>
      </w:r>
      <w:r w:rsidRPr="001C144F">
        <w:rPr>
          <w:rFonts w:eastAsia="Arial Unicode MS" w:cs="Calibri"/>
          <w:sz w:val="28"/>
          <w:szCs w:val="28"/>
          <w:u w:color="000000"/>
          <w:lang w:val="kk-KZ" w:eastAsia="en-US"/>
        </w:rPr>
        <w:t>Accurac</w:t>
      </w:r>
      <w:r w:rsidRPr="001C144F">
        <w:rPr>
          <w:rFonts w:eastAsia="Arial Unicode MS" w:cs="Calibri"/>
          <w:spacing w:val="24"/>
          <w:sz w:val="28"/>
          <w:szCs w:val="28"/>
          <w:u w:color="000000"/>
          <w:lang w:val="kk-KZ" w:eastAsia="en-US"/>
        </w:rPr>
        <w:t xml:space="preserve"> </w:t>
      </w:r>
      <w:r w:rsidRPr="001C144F">
        <w:rPr>
          <w:rFonts w:eastAsia="Arial Unicode MS" w:cs="Calibri"/>
          <w:sz w:val="28"/>
          <w:szCs w:val="28"/>
          <w:u w:color="000000"/>
          <w:lang w:val="kk-KZ" w:eastAsia="en-US"/>
        </w:rPr>
        <w:t>GmbH»</w:t>
      </w:r>
      <w:r w:rsidRPr="001C144F">
        <w:rPr>
          <w:rFonts w:eastAsia="Arial Unicode MS" w:cs="Calibri"/>
          <w:spacing w:val="20"/>
          <w:sz w:val="28"/>
          <w:szCs w:val="28"/>
          <w:u w:color="000000"/>
          <w:lang w:val="kk-KZ" w:eastAsia="en-US"/>
        </w:rPr>
        <w:t xml:space="preserve"> </w:t>
      </w:r>
      <w:r w:rsidRPr="001C144F">
        <w:rPr>
          <w:rFonts w:eastAsia="Arial Unicode MS" w:cs="Calibri"/>
          <w:sz w:val="28"/>
          <w:szCs w:val="28"/>
          <w:u w:color="000000"/>
          <w:lang w:val="kk-KZ" w:eastAsia="en-US"/>
        </w:rPr>
        <w:t>зауытында,</w:t>
      </w:r>
      <w:r w:rsidRPr="001C144F">
        <w:rPr>
          <w:rFonts w:eastAsia="Arial Unicode MS" w:cs="Calibri"/>
          <w:spacing w:val="19"/>
          <w:sz w:val="28"/>
          <w:szCs w:val="28"/>
          <w:u w:color="000000"/>
          <w:lang w:val="kk-KZ" w:eastAsia="en-US"/>
        </w:rPr>
        <w:t xml:space="preserve"> Швецияда «</w:t>
      </w:r>
      <w:r w:rsidRPr="001C144F">
        <w:rPr>
          <w:rFonts w:eastAsia="Arial Unicode MS" w:cs="Calibri"/>
          <w:sz w:val="28"/>
          <w:szCs w:val="28"/>
          <w:u w:color="000000"/>
          <w:lang w:val="kk-KZ" w:eastAsia="en-US"/>
        </w:rPr>
        <w:t>Soft</w:t>
      </w:r>
      <w:r w:rsidRPr="001C144F">
        <w:rPr>
          <w:rFonts w:eastAsia="Arial Unicode MS" w:cs="Calibri"/>
          <w:spacing w:val="20"/>
          <w:sz w:val="28"/>
          <w:szCs w:val="28"/>
          <w:u w:color="000000"/>
          <w:lang w:val="kk-KZ" w:eastAsia="en-US"/>
        </w:rPr>
        <w:t xml:space="preserve"> </w:t>
      </w:r>
      <w:r w:rsidRPr="001C144F">
        <w:rPr>
          <w:rFonts w:eastAsia="Arial Unicode MS" w:cs="Calibri"/>
          <w:sz w:val="28"/>
          <w:szCs w:val="28"/>
          <w:u w:color="000000"/>
          <w:lang w:val="kk-KZ" w:eastAsia="en-US"/>
        </w:rPr>
        <w:t>AB`s Plant» зауытында және Францияда «Societe Nauvelle Nauvelle D`Affiinage des Metaux» зауытында жүзеге асырылады. Осылайша, никель-кадмий батареяларындағы қайталама кадмийдің барлығы дерлік кәдеге жаратылады. Қытай, Бельгия және Жапония кадмийдің әлемдегі ең ірі тұтынушылары болып табылады. Кадмийдің әлемдік нарығындағы жеткізуші елдер арасында ірі өндірушілер арасында Корея Республикасының үлесі 29,52 %, Канада – 12,95 %, Жапония – 10,81 %, сондай-ақ жеткізуші елдер арасында: Қазақстан, Франция, Қытай, Перу, Болгария, Германия және басқа да елдер ерекшеленеді.</w:t>
      </w:r>
    </w:p>
    <w:p w14:paraId="62A46E12" w14:textId="77777777" w:rsidR="001C144F" w:rsidRPr="001C144F" w:rsidRDefault="001C144F" w:rsidP="001C144F">
      <w:pPr>
        <w:widowControl w:val="0"/>
        <w:autoSpaceDE w:val="0"/>
        <w:autoSpaceDN w:val="0"/>
        <w:ind w:left="709"/>
        <w:jc w:val="both"/>
        <w:rPr>
          <w:rFonts w:eastAsia="Calibri" w:cs="Arial"/>
          <w:iCs/>
          <w:sz w:val="28"/>
          <w:szCs w:val="22"/>
          <w:u w:color="000000"/>
          <w:lang w:val="kk-KZ" w:eastAsia="en-US"/>
        </w:rPr>
      </w:pPr>
      <w:r w:rsidRPr="001C144F">
        <w:rPr>
          <w:rFonts w:eastAsia="Arial Unicode MS" w:cs="Calibri"/>
          <w:iCs/>
          <w:sz w:val="28"/>
          <w:szCs w:val="22"/>
          <w:u w:color="000000"/>
          <w:lang w:val="kk-KZ" w:eastAsia="en-US"/>
        </w:rPr>
        <w:t>Мырыш құнына оң әсер ететін факторлар:</w:t>
      </w:r>
    </w:p>
    <w:p w14:paraId="591F988E" w14:textId="77777777" w:rsidR="001C144F" w:rsidRPr="001C144F" w:rsidRDefault="001C144F" w:rsidP="001C144F">
      <w:pPr>
        <w:widowControl w:val="0"/>
        <w:tabs>
          <w:tab w:val="left" w:pos="709"/>
        </w:tabs>
        <w:autoSpaceDE w:val="0"/>
        <w:autoSpaceDN w:val="0"/>
        <w:ind w:right="181" w:firstLine="709"/>
        <w:jc w:val="both"/>
        <w:rPr>
          <w:rFonts w:eastAsia="Calibri" w:cs="Arial"/>
          <w:sz w:val="28"/>
          <w:szCs w:val="22"/>
          <w:u w:color="000000"/>
          <w:lang w:val="kk-KZ" w:eastAsia="en-US"/>
        </w:rPr>
      </w:pPr>
      <w:r w:rsidRPr="001C144F">
        <w:rPr>
          <w:rFonts w:eastAsia="Arial Unicode MS" w:cs="Calibri"/>
          <w:spacing w:val="-1"/>
          <w:sz w:val="28"/>
          <w:szCs w:val="22"/>
          <w:u w:color="000000"/>
          <w:lang w:val="kk-KZ" w:eastAsia="en-US"/>
        </w:rPr>
        <w:t>COVID-19 пандемиясының салдарынан ірі мырыш кеніштерінің тоқтатылуына байланысты әлемдік мырыш концентратын жеткізудің бұзылуы</w:t>
      </w:r>
      <w:r w:rsidRPr="001C144F">
        <w:rPr>
          <w:rFonts w:eastAsia="Arial Unicode MS" w:cs="Calibri"/>
          <w:sz w:val="28"/>
          <w:szCs w:val="22"/>
          <w:u w:color="000000"/>
          <w:lang w:val="kk-KZ" w:eastAsia="en-US"/>
        </w:rPr>
        <w:t>;</w:t>
      </w:r>
    </w:p>
    <w:p w14:paraId="2C2C6EA2" w14:textId="77777777" w:rsidR="001C144F" w:rsidRPr="001C144F" w:rsidRDefault="001C144F" w:rsidP="001C144F">
      <w:pPr>
        <w:widowControl w:val="0"/>
        <w:tabs>
          <w:tab w:val="left" w:pos="709"/>
        </w:tabs>
        <w:autoSpaceDE w:val="0"/>
        <w:autoSpaceDN w:val="0"/>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түрлі елдердегі кеніштердің жабылуы және істен шығуы;</w:t>
      </w:r>
    </w:p>
    <w:p w14:paraId="3F9CF7AC" w14:textId="77777777" w:rsidR="001C144F" w:rsidRPr="001C144F" w:rsidRDefault="001C144F" w:rsidP="001C144F">
      <w:pPr>
        <w:widowControl w:val="0"/>
        <w:tabs>
          <w:tab w:val="left" w:pos="709"/>
        </w:tabs>
        <w:autoSpaceDE w:val="0"/>
        <w:autoSpaceDN w:val="0"/>
        <w:ind w:right="188"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түрлі елдерде ынталандырушы қолдау бағдарламаларын іске асыру есебінен әлемдік экономика өсуінің қалпына келуі;</w:t>
      </w:r>
    </w:p>
    <w:p w14:paraId="03D64B84" w14:textId="77777777" w:rsidR="001C144F" w:rsidRPr="001C144F" w:rsidRDefault="001C144F" w:rsidP="001C144F">
      <w:pPr>
        <w:widowControl w:val="0"/>
        <w:tabs>
          <w:tab w:val="left" w:pos="709"/>
        </w:tabs>
        <w:autoSpaceDE w:val="0"/>
        <w:autoSpaceDN w:val="0"/>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негізгі әлемдік валюталарға қатысты Америка доллары бағамының әлсіреуі.</w:t>
      </w:r>
    </w:p>
    <w:p w14:paraId="4F1BCC1D" w14:textId="77777777" w:rsidR="001C144F" w:rsidRPr="001C144F" w:rsidRDefault="001C144F" w:rsidP="001C144F">
      <w:pPr>
        <w:widowControl w:val="0"/>
        <w:autoSpaceDE w:val="0"/>
        <w:autoSpaceDN w:val="0"/>
        <w:ind w:firstLine="709"/>
        <w:jc w:val="both"/>
        <w:rPr>
          <w:rFonts w:eastAsia="Calibri" w:cs="Arial"/>
          <w:iCs/>
          <w:sz w:val="28"/>
          <w:szCs w:val="22"/>
          <w:u w:color="000000"/>
          <w:lang w:val="kk-KZ" w:eastAsia="en-US"/>
        </w:rPr>
      </w:pPr>
      <w:r w:rsidRPr="001C144F">
        <w:rPr>
          <w:rFonts w:eastAsia="Arial Unicode MS" w:cs="Calibri"/>
          <w:iCs/>
          <w:sz w:val="28"/>
          <w:szCs w:val="22"/>
          <w:u w:color="000000"/>
          <w:lang w:val="kk-KZ" w:eastAsia="en-US"/>
        </w:rPr>
        <w:lastRenderedPageBreak/>
        <w:t>Мырыштың құнына теріс әсер ететін факторлар:</w:t>
      </w:r>
    </w:p>
    <w:p w14:paraId="7872411C" w14:textId="77777777" w:rsidR="001C144F" w:rsidRPr="001C144F" w:rsidRDefault="001C144F" w:rsidP="001C144F">
      <w:pPr>
        <w:widowControl w:val="0"/>
        <w:tabs>
          <w:tab w:val="left" w:pos="709"/>
        </w:tabs>
        <w:autoSpaceDE w:val="0"/>
        <w:autoSpaceDN w:val="0"/>
        <w:ind w:right="186"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әлемдік мырыш нарығының тапшылықтан профицитке өтуі</w:t>
      </w:r>
      <w:r w:rsidRPr="001C144F">
        <w:rPr>
          <w:rFonts w:eastAsia="Arial Unicode MS" w:cs="Calibri"/>
          <w:szCs w:val="22"/>
          <w:u w:color="000000"/>
          <w:lang w:val="kk-KZ" w:eastAsia="en-US"/>
        </w:rPr>
        <w:t>;</w:t>
      </w:r>
    </w:p>
    <w:p w14:paraId="5238C170" w14:textId="77777777" w:rsidR="001C144F" w:rsidRPr="001C144F" w:rsidRDefault="001C144F" w:rsidP="001C144F">
      <w:pPr>
        <w:widowControl w:val="0"/>
        <w:tabs>
          <w:tab w:val="left" w:pos="709"/>
        </w:tabs>
        <w:autoSpaceDE w:val="0"/>
        <w:autoSpaceDN w:val="0"/>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биржа қоймаларында «көрінбейтін» металл қорының болуы;</w:t>
      </w:r>
    </w:p>
    <w:p w14:paraId="6661BFAD" w14:textId="77777777" w:rsidR="001C144F" w:rsidRPr="001C144F" w:rsidRDefault="001C144F" w:rsidP="001C144F">
      <w:pPr>
        <w:widowControl w:val="0"/>
        <w:autoSpaceDE w:val="0"/>
        <w:autoSpaceDN w:val="0"/>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Перу, Мексика, Боливия және т. б. ірі мырыш кеніштерінде өндірістің қалпына келуі;</w:t>
      </w:r>
    </w:p>
    <w:p w14:paraId="4F032F75" w14:textId="77777777" w:rsidR="001C144F" w:rsidRPr="001C144F" w:rsidRDefault="001C144F" w:rsidP="001C144F">
      <w:pPr>
        <w:widowControl w:val="0"/>
        <w:tabs>
          <w:tab w:val="left" w:pos="709"/>
        </w:tabs>
        <w:autoSpaceDE w:val="0"/>
        <w:autoSpaceDN w:val="0"/>
        <w:ind w:right="188"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COVID-19-ға байланысты сауда «соғыстары» мен жаңа «локдаундар» салдарынан бірқатар дамыған және дамушы елдерде экономикалық өсудің баяулауы.</w:t>
      </w:r>
    </w:p>
    <w:p w14:paraId="48406CA7" w14:textId="77777777" w:rsidR="001C144F" w:rsidRPr="001C144F" w:rsidRDefault="001C144F" w:rsidP="001C144F">
      <w:pPr>
        <w:widowControl w:val="0"/>
        <w:tabs>
          <w:tab w:val="left" w:pos="709"/>
        </w:tabs>
        <w:autoSpaceDE w:val="0"/>
        <w:autoSpaceDN w:val="0"/>
        <w:ind w:left="567" w:right="188" w:firstLine="709"/>
        <w:jc w:val="both"/>
        <w:rPr>
          <w:rFonts w:eastAsia="Calibri" w:cs="Arial"/>
          <w:sz w:val="28"/>
          <w:szCs w:val="22"/>
          <w:u w:color="000000"/>
          <w:lang w:val="kk-KZ" w:eastAsia="en-US"/>
        </w:rPr>
      </w:pPr>
    </w:p>
    <w:p w14:paraId="6A9511A4" w14:textId="77777777" w:rsidR="001C144F" w:rsidRPr="001C144F" w:rsidRDefault="001C144F" w:rsidP="001C144F">
      <w:pPr>
        <w:keepNext/>
        <w:keepLines/>
        <w:ind w:firstLine="709"/>
        <w:contextualSpacing/>
        <w:jc w:val="both"/>
        <w:outlineLvl w:val="1"/>
        <w:rPr>
          <w:rFonts w:eastAsia="DengXian Light"/>
          <w:b/>
          <w:sz w:val="28"/>
          <w:szCs w:val="26"/>
          <w:u w:color="000000"/>
          <w:lang w:val="kk-KZ" w:eastAsia="en-US"/>
        </w:rPr>
      </w:pPr>
      <w:bookmarkStart w:id="13" w:name="_Toc235544257"/>
      <w:r w:rsidRPr="001C144F">
        <w:rPr>
          <w:rFonts w:eastAsia="DengXian Light"/>
          <w:b/>
          <w:sz w:val="28"/>
          <w:szCs w:val="28"/>
          <w:u w:color="000000"/>
          <w:lang w:val="kk-KZ" w:eastAsia="en-US"/>
        </w:rPr>
        <w:t>1.3. Өндіріс және пайдалану</w:t>
      </w:r>
      <w:bookmarkEnd w:id="13"/>
    </w:p>
    <w:p w14:paraId="73D2ABA6" w14:textId="77777777" w:rsidR="001C144F" w:rsidRPr="001C144F" w:rsidRDefault="001C144F" w:rsidP="001C144F">
      <w:pPr>
        <w:widowControl w:val="0"/>
        <w:autoSpaceDE w:val="0"/>
        <w:autoSpaceDN w:val="0"/>
        <w:ind w:right="185" w:firstLine="709"/>
        <w:jc w:val="both"/>
        <w:rPr>
          <w:rFonts w:eastAsia="Calibri" w:cs="Arial"/>
          <w:sz w:val="28"/>
          <w:szCs w:val="28"/>
          <w:u w:color="000000"/>
          <w:lang w:val="kk-KZ" w:eastAsia="en-US"/>
        </w:rPr>
      </w:pPr>
      <w:r w:rsidRPr="001C144F">
        <w:rPr>
          <w:rFonts w:eastAsia="Calibri" w:cs="Arial"/>
          <w:sz w:val="28"/>
          <w:szCs w:val="28"/>
          <w:u w:color="000000"/>
          <w:lang w:val="kk-KZ" w:eastAsia="en-US"/>
        </w:rPr>
        <w:t>Қазіргі уақытта темірден, алюминий мен мыстан кейін мырыш әлемдегі кеңінен тұтынылатын төртінші металл болып табылады.</w:t>
      </w:r>
    </w:p>
    <w:p w14:paraId="740FEECC" w14:textId="77777777" w:rsidR="001C144F" w:rsidRPr="001C144F" w:rsidRDefault="001C144F" w:rsidP="001C144F">
      <w:pPr>
        <w:widowControl w:val="0"/>
        <w:autoSpaceDE w:val="0"/>
        <w:autoSpaceDN w:val="0"/>
        <w:ind w:right="176"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Өндірілген мырыштың жартысына жуығы мырыштауда қолданылады, бұл тоттың пайда болуына жол бермеу үшін темірге немесе болатқа мырыштың жұқа қабаттарын қосу процесін білдіреді. </w:t>
      </w:r>
    </w:p>
    <w:p w14:paraId="2248ECBD" w14:textId="77777777" w:rsidR="001C144F" w:rsidRPr="001C144F" w:rsidRDefault="001C144F" w:rsidP="001C144F">
      <w:pPr>
        <w:widowControl w:val="0"/>
        <w:autoSpaceDE w:val="0"/>
        <w:autoSpaceDN w:val="0"/>
        <w:ind w:right="176"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Мырыштың келесі маңызды қолданылуы – қорытпа. Мырыш мыспен (жез түзіліп) және басқа металдармен біріктіріліп, автомобильдерде, электр компоненттерінде және тұрмыстық техникада қолданылатын материалдар түзіледі. </w:t>
      </w:r>
    </w:p>
    <w:p w14:paraId="62AEE666" w14:textId="77777777" w:rsidR="001C144F" w:rsidRPr="001C144F" w:rsidRDefault="001C144F" w:rsidP="001C144F">
      <w:pPr>
        <w:widowControl w:val="0"/>
        <w:autoSpaceDE w:val="0"/>
        <w:autoSpaceDN w:val="0"/>
        <w:ind w:right="176"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Мырыштың үшінші маңызды қолданылуы – резеңке өндірісінде және теріні қорғайтын жақпа ретінде қолданылатын мырыш оксидінің (өндіріс көлемі бойынша мырыштың маңызды химиялық қосылысы) өндірісі.</w:t>
      </w:r>
    </w:p>
    <w:p w14:paraId="6AC9CBCA" w14:textId="77777777" w:rsidR="001C144F" w:rsidRPr="001C144F" w:rsidRDefault="001C144F" w:rsidP="001C144F">
      <w:pPr>
        <w:widowControl w:val="0"/>
        <w:autoSpaceDE w:val="0"/>
        <w:autoSpaceDN w:val="0"/>
        <w:ind w:right="186"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Мырыш сульфиді – әлемдегі мырыштың көп бөлігі өндірілетін негізгі кен минералы, бірақ құрамында сульфиді жоқ бірқатар минералдардың құрамында негізгі компонент ретінде мырыш кездеседі. Ертеректе мырыштың көп бөлігі сульфидсіз кен орындарында өндірілетін, алайда бұл ресурстар сарқылған соң мырыш сульфидті кен орындарынан өндіріле бастады. Соңғы 30 жылда өндіруші металлургия дами келе, қайтадан сульфидті емес мырыш кен орындарына назар аударыла бастады.</w:t>
      </w:r>
    </w:p>
    <w:p w14:paraId="5A9C046F" w14:textId="77777777" w:rsidR="001C144F" w:rsidRPr="001C144F" w:rsidRDefault="001C144F" w:rsidP="001C144F">
      <w:pPr>
        <w:widowControl w:val="0"/>
        <w:autoSpaceDE w:val="0"/>
        <w:autoSpaceDN w:val="0"/>
        <w:ind w:right="176"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t xml:space="preserve">Шикізаттың бастапқы және қайталама көздері. </w:t>
      </w:r>
      <w:r w:rsidRPr="001C144F">
        <w:rPr>
          <w:rFonts w:eastAsia="Arial Unicode MS" w:cs="Calibri"/>
          <w:sz w:val="28"/>
          <w:szCs w:val="28"/>
          <w:u w:color="000000"/>
          <w:lang w:val="kk-KZ" w:eastAsia="en-US"/>
        </w:rPr>
        <w:t>Мырыш пен кадмий көбінесе кендер мен концентраттарда өзара байланысты түрде кездеседі.</w:t>
      </w:r>
      <w:r w:rsidRPr="001C144F">
        <w:rPr>
          <w:rFonts w:eastAsia="Arial Unicode MS" w:cs="Calibri"/>
          <w:spacing w:val="-12"/>
          <w:sz w:val="28"/>
          <w:szCs w:val="28"/>
          <w:u w:color="000000"/>
          <w:lang w:val="kk-KZ" w:eastAsia="en-US"/>
        </w:rPr>
        <w:t xml:space="preserve"> </w:t>
      </w:r>
      <w:r w:rsidRPr="001C144F">
        <w:rPr>
          <w:rFonts w:eastAsia="Arial Unicode MS" w:cs="Calibri"/>
          <w:sz w:val="28"/>
          <w:szCs w:val="28"/>
          <w:u w:color="000000"/>
          <w:lang w:val="kk-KZ" w:eastAsia="en-US"/>
        </w:rPr>
        <w:t>Бүгінгі таңда мырыш металлургиясын басқа металдар сияқты (қорғасын, мыс және т. б.) бастапқы және қайталама көздерден тұратын шикізатты пайдалану арқылы өндіретін металл өндірісі деп екіге бөлуге болады.</w:t>
      </w:r>
      <w:r w:rsidRPr="001C144F">
        <w:rPr>
          <w:rFonts w:eastAsia="Arial Unicode MS" w:cs="Calibri"/>
          <w:spacing w:val="-5"/>
          <w:sz w:val="28"/>
          <w:szCs w:val="28"/>
          <w:u w:color="000000"/>
          <w:lang w:val="kk-KZ" w:eastAsia="en-US"/>
        </w:rPr>
        <w:t xml:space="preserve"> </w:t>
      </w:r>
      <w:r w:rsidRPr="001C144F">
        <w:rPr>
          <w:rFonts w:eastAsia="Arial Unicode MS" w:cs="Calibri"/>
          <w:sz w:val="28"/>
          <w:szCs w:val="28"/>
          <w:u w:color="000000"/>
          <w:lang w:val="kk-KZ" w:eastAsia="en-US"/>
        </w:rPr>
        <w:t>Бастапқы өндіріс деп кендер мен концентраттардан металл алуды айтады. Қайталама өндіріске кектер, қорытпалар, тозаң, құймалар және сынықтар сияқты құрамында мырышы бар қайталама материалдардан металл алу жатады.</w:t>
      </w:r>
    </w:p>
    <w:p w14:paraId="2E630080" w14:textId="77777777" w:rsidR="001C144F" w:rsidRPr="001C144F" w:rsidRDefault="001C144F" w:rsidP="001C144F">
      <w:pPr>
        <w:widowControl w:val="0"/>
        <w:autoSpaceDE w:val="0"/>
        <w:autoSpaceDN w:val="0"/>
        <w:ind w:right="183"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Табиғи саф мырыш ретінде кеңінен танылған таза металл мырышы табиғатта кен түрінде кездеспейді, бірақ құрамында күшән, кадмий, кальций, мыс, фтор, темір, қорғасын, марганец, сынап, кремний және күкірт сияқты элементтер болуы мүмкін минералдарда немесе олармен байланыста кездеседі. Осы материалдардың әртүрлі комбинациясы бар тозаң, булар мен газдар мырыш балқыту кәсіпорындарында кен мен концентраттарды мырыш өнімдері </w:t>
      </w:r>
      <w:r w:rsidRPr="001C144F">
        <w:rPr>
          <w:rFonts w:eastAsia="Arial Unicode MS" w:cs="Calibri"/>
          <w:sz w:val="28"/>
          <w:szCs w:val="28"/>
          <w:u w:color="000000"/>
          <w:lang w:val="kk-KZ" w:eastAsia="en-US"/>
        </w:rPr>
        <w:lastRenderedPageBreak/>
        <w:t>мен жанама өнімдерге айналдыратын механикалық және пирометаллургиялық процестер нәтижесінде түзіледі.</w:t>
      </w:r>
    </w:p>
    <w:p w14:paraId="2716F0BD" w14:textId="77777777" w:rsidR="001C144F" w:rsidRPr="001C144F" w:rsidRDefault="001C144F" w:rsidP="001C144F">
      <w:pPr>
        <w:widowControl w:val="0"/>
        <w:autoSpaceDE w:val="0"/>
        <w:autoSpaceDN w:val="0"/>
        <w:ind w:right="182"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Мырыш концентраттарын өңдеу тәсілдері.</w:t>
      </w:r>
      <w:r w:rsidRPr="001C144F">
        <w:rPr>
          <w:rFonts w:eastAsia="Arial Unicode MS" w:cs="Calibri"/>
          <w:b/>
          <w:sz w:val="28"/>
          <w:szCs w:val="28"/>
          <w:u w:color="000000"/>
          <w:lang w:val="kk-KZ" w:eastAsia="en-US"/>
        </w:rPr>
        <w:t xml:space="preserve"> </w:t>
      </w:r>
      <w:r w:rsidRPr="001C144F">
        <w:rPr>
          <w:rFonts w:eastAsia="Arial Unicode MS" w:cs="Calibri"/>
          <w:sz w:val="28"/>
          <w:szCs w:val="28"/>
          <w:u w:color="000000"/>
          <w:lang w:val="kk-KZ" w:eastAsia="en-US"/>
        </w:rPr>
        <w:t>Концентраттардан мырыш алу үшін екі әдіс қолданылады:</w:t>
      </w:r>
      <w:r w:rsidRPr="001C144F">
        <w:rPr>
          <w:rFonts w:eastAsia="Arial Unicode MS" w:cs="Calibri"/>
          <w:spacing w:val="1"/>
          <w:sz w:val="28"/>
          <w:szCs w:val="28"/>
          <w:u w:color="000000"/>
          <w:lang w:val="kk-KZ" w:eastAsia="en-US"/>
        </w:rPr>
        <w:t xml:space="preserve"> </w:t>
      </w:r>
      <w:r w:rsidRPr="001C144F">
        <w:rPr>
          <w:rFonts w:eastAsia="Arial Unicode MS" w:cs="Calibri"/>
          <w:sz w:val="28"/>
          <w:szCs w:val="28"/>
          <w:u w:color="000000"/>
          <w:lang w:val="kk-KZ" w:eastAsia="en-US"/>
        </w:rPr>
        <w:t>пирометаллургиялық</w:t>
      </w:r>
      <w:r w:rsidRPr="001C144F">
        <w:rPr>
          <w:rFonts w:eastAsia="Arial Unicode MS" w:cs="Calibri"/>
          <w:spacing w:val="1"/>
          <w:sz w:val="28"/>
          <w:szCs w:val="28"/>
          <w:u w:color="000000"/>
          <w:lang w:val="kk-KZ" w:eastAsia="en-US"/>
        </w:rPr>
        <w:t xml:space="preserve"> </w:t>
      </w:r>
      <w:r w:rsidRPr="001C144F">
        <w:rPr>
          <w:rFonts w:eastAsia="Arial Unicode MS" w:cs="Calibri"/>
          <w:sz w:val="28"/>
          <w:szCs w:val="28"/>
          <w:u w:color="000000"/>
          <w:lang w:val="kk-KZ" w:eastAsia="en-US"/>
        </w:rPr>
        <w:t>(дистилляциялау)</w:t>
      </w:r>
      <w:r w:rsidRPr="001C144F">
        <w:rPr>
          <w:rFonts w:eastAsia="Arial Unicode MS" w:cs="Calibri"/>
          <w:spacing w:val="1"/>
          <w:sz w:val="28"/>
          <w:szCs w:val="28"/>
          <w:u w:color="000000"/>
          <w:lang w:val="kk-KZ" w:eastAsia="en-US"/>
        </w:rPr>
        <w:t xml:space="preserve"> және </w:t>
      </w:r>
      <w:r w:rsidRPr="001C144F">
        <w:rPr>
          <w:rFonts w:eastAsia="Arial Unicode MS" w:cs="Calibri"/>
          <w:sz w:val="28"/>
          <w:szCs w:val="28"/>
          <w:u w:color="000000"/>
          <w:lang w:val="kk-KZ" w:eastAsia="en-US"/>
        </w:rPr>
        <w:t>гидрометаллургиялық</w:t>
      </w:r>
      <w:r w:rsidRPr="001C144F">
        <w:rPr>
          <w:rFonts w:eastAsia="Arial Unicode MS" w:cs="Calibri"/>
          <w:spacing w:val="1"/>
          <w:sz w:val="28"/>
          <w:szCs w:val="28"/>
          <w:u w:color="000000"/>
          <w:lang w:val="kk-KZ" w:eastAsia="en-US"/>
        </w:rPr>
        <w:t xml:space="preserve"> </w:t>
      </w:r>
      <w:r w:rsidRPr="001C144F">
        <w:rPr>
          <w:rFonts w:eastAsia="Arial Unicode MS" w:cs="Calibri"/>
          <w:sz w:val="28"/>
          <w:szCs w:val="28"/>
          <w:u w:color="000000"/>
          <w:lang w:val="kk-KZ" w:eastAsia="en-US"/>
        </w:rPr>
        <w:t>(электролиздік).</w:t>
      </w:r>
    </w:p>
    <w:p w14:paraId="361E4C04" w14:textId="77777777" w:rsidR="001C144F" w:rsidRPr="001C144F" w:rsidRDefault="001C144F" w:rsidP="001C144F">
      <w:pPr>
        <w:widowControl w:val="0"/>
        <w:autoSpaceDE w:val="0"/>
        <w:autoSpaceDN w:val="0"/>
        <w:ind w:right="178" w:firstLine="709"/>
        <w:jc w:val="both"/>
        <w:rPr>
          <w:rFonts w:eastAsia="Arial Unicode MS" w:cs="Calibri"/>
          <w:spacing w:val="-1"/>
          <w:sz w:val="28"/>
          <w:szCs w:val="28"/>
          <w:u w:color="000000"/>
          <w:lang w:val="kk-KZ" w:eastAsia="en-US"/>
        </w:rPr>
      </w:pPr>
      <w:r w:rsidRPr="001C144F">
        <w:rPr>
          <w:rFonts w:eastAsia="Arial Unicode MS" w:cs="Calibri"/>
          <w:spacing w:val="-1"/>
          <w:sz w:val="28"/>
          <w:szCs w:val="28"/>
          <w:u w:color="000000"/>
          <w:lang w:val="kk-KZ" w:eastAsia="en-US"/>
        </w:rPr>
        <w:t xml:space="preserve">Мырыш алудың пирометаллургиялық схемасының артықшылығы оның аз сатылы болуында, мырышты металл етіп тікелей алу дәрежесінің салыстырмалы түрде жоғарылығында (93 %), үздіксіз жұмыс істейтін өнімділігі жоғары жабдықтың пайдаланылуында және құрамында темір, күшән, сүрме және кремнезем бар сапасы төмен шикізатты өңдеу мүмкіндігінде. Бұл схеманың кемшіліктері – кокстың шығыны көп (агломерат массасының 25 %-ына дейін), электр пештерін пайдаланған кезде электр энергиясының шығыны көп, шикізатты пайдаланудың кешенділігі нашар және рафинациялауды қажет ететін төмен маркалы мырыш алу. </w:t>
      </w:r>
    </w:p>
    <w:p w14:paraId="435708A0" w14:textId="77777777" w:rsidR="001C144F" w:rsidRPr="001C144F" w:rsidRDefault="001C144F" w:rsidP="001C144F">
      <w:pPr>
        <w:widowControl w:val="0"/>
        <w:autoSpaceDE w:val="0"/>
        <w:autoSpaceDN w:val="0"/>
        <w:ind w:right="178" w:firstLine="709"/>
        <w:jc w:val="both"/>
        <w:rPr>
          <w:rFonts w:eastAsia="Arial Unicode MS" w:cs="Calibri"/>
          <w:sz w:val="28"/>
          <w:szCs w:val="28"/>
          <w:u w:color="000000"/>
          <w:lang w:val="kk-KZ" w:eastAsia="en-US"/>
        </w:rPr>
      </w:pPr>
    </w:p>
    <w:p w14:paraId="7CF2AD6D" w14:textId="77777777" w:rsidR="001C144F" w:rsidRPr="001C144F" w:rsidRDefault="001C144F" w:rsidP="001C144F">
      <w:pPr>
        <w:keepNext/>
        <w:keepLines/>
        <w:ind w:firstLine="709"/>
        <w:contextualSpacing/>
        <w:jc w:val="both"/>
        <w:outlineLvl w:val="1"/>
        <w:rPr>
          <w:rFonts w:eastAsia="DengXian Light"/>
          <w:b/>
          <w:sz w:val="28"/>
          <w:szCs w:val="26"/>
          <w:u w:color="000000"/>
          <w:lang w:val="kk-KZ"/>
        </w:rPr>
      </w:pPr>
      <w:bookmarkStart w:id="14" w:name="_Toc235544258"/>
      <w:r w:rsidRPr="001C144F">
        <w:rPr>
          <w:rFonts w:eastAsia="DengXian Light"/>
          <w:b/>
          <w:sz w:val="28"/>
          <w:szCs w:val="28"/>
          <w:u w:color="000000"/>
          <w:lang w:val="kk-KZ" w:eastAsia="en-US"/>
        </w:rPr>
        <w:t xml:space="preserve">1.4. </w:t>
      </w:r>
      <w:r w:rsidRPr="001C144F">
        <w:rPr>
          <w:rFonts w:eastAsia="DengXian Light"/>
          <w:b/>
          <w:sz w:val="28"/>
          <w:szCs w:val="28"/>
          <w:u w:color="000000"/>
          <w:lang w:val="kk-KZ"/>
        </w:rPr>
        <w:t>Өндірістік алаңдар</w:t>
      </w:r>
      <w:bookmarkEnd w:id="14"/>
    </w:p>
    <w:p w14:paraId="04F41D7F"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«Қазцинк» ЖШС Өскемен металлургиялық кешенінің басқару құрылымына келесі өндірістер, цехтар, қайта өңдеу бөлімдері, учаскелер кіреді:</w:t>
      </w:r>
    </w:p>
    <w:p w14:paraId="241C3E05" w14:textId="77777777" w:rsidR="001C144F" w:rsidRPr="001C144F" w:rsidRDefault="001C144F" w:rsidP="001C144F">
      <w:pPr>
        <w:ind w:firstLine="709"/>
        <w:contextualSpacing/>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МЗ: </w:t>
      </w:r>
    </w:p>
    <w:p w14:paraId="6A841816" w14:textId="77777777" w:rsidR="001C144F" w:rsidRPr="001C144F" w:rsidRDefault="001C144F" w:rsidP="001C144F">
      <w:pPr>
        <w:ind w:firstLine="709"/>
        <w:contextualSpacing/>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КЦ; </w:t>
      </w:r>
    </w:p>
    <w:p w14:paraId="689CEEC3" w14:textId="77777777" w:rsidR="001C144F" w:rsidRPr="001C144F" w:rsidRDefault="001C144F" w:rsidP="001C144F">
      <w:pPr>
        <w:ind w:firstLine="709"/>
        <w:contextualSpacing/>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МӨШЦ; </w:t>
      </w:r>
    </w:p>
    <w:p w14:paraId="6780A8D2" w14:textId="77777777" w:rsidR="001C144F" w:rsidRPr="001C144F" w:rsidRDefault="001C144F" w:rsidP="001C144F">
      <w:pPr>
        <w:ind w:firstLine="709"/>
        <w:contextualSpacing/>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МТШЦ; </w:t>
      </w:r>
    </w:p>
    <w:p w14:paraId="4DD97567" w14:textId="77777777" w:rsidR="001C144F" w:rsidRPr="001C144F" w:rsidRDefault="001C144F" w:rsidP="001C144F">
      <w:pPr>
        <w:ind w:firstLine="709"/>
        <w:contextualSpacing/>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МКВЦ; </w:t>
      </w:r>
    </w:p>
    <w:p w14:paraId="2A79C696" w14:textId="77777777" w:rsidR="001C144F" w:rsidRPr="001C144F" w:rsidRDefault="001C144F" w:rsidP="001C144F">
      <w:pPr>
        <w:ind w:firstLine="709"/>
        <w:contextualSpacing/>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ЭЦ; </w:t>
      </w:r>
    </w:p>
    <w:p w14:paraId="1CC43DFD" w14:textId="77777777" w:rsidR="001C144F" w:rsidRPr="001C144F" w:rsidRDefault="001C144F" w:rsidP="001C144F">
      <w:pPr>
        <w:ind w:firstLine="709"/>
        <w:contextualSpacing/>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 xml:space="preserve">қосалқы өндіріс. </w:t>
      </w:r>
    </w:p>
    <w:p w14:paraId="2F8AD00E" w14:textId="77777777" w:rsidR="001C144F" w:rsidRPr="001C144F" w:rsidRDefault="001C144F" w:rsidP="001C144F">
      <w:pPr>
        <w:ind w:firstLine="709"/>
        <w:contextualSpacing/>
        <w:jc w:val="both"/>
        <w:rPr>
          <w:rFonts w:eastAsia="Calibri" w:cs="Arial"/>
          <w:sz w:val="28"/>
          <w:szCs w:val="22"/>
          <w:u w:color="000000"/>
          <w:lang w:val="kk-KZ" w:eastAsia="en-US"/>
        </w:rPr>
      </w:pPr>
      <w:r w:rsidRPr="001C144F">
        <w:rPr>
          <w:rFonts w:eastAsia="Calibri" w:cs="Arial"/>
          <w:sz w:val="28"/>
          <w:szCs w:val="22"/>
          <w:u w:color="000000"/>
          <w:lang w:val="kk-KZ" w:eastAsia="en-US"/>
        </w:rPr>
        <w:t xml:space="preserve">Негізгі технологиялық агрегаттардың жұмыс режимі – алдын ала жоспарлы жөндеу және ағымдағы жөндеу жұмыстарына тоқтатылып, іркіліссіз істейді. </w:t>
      </w:r>
    </w:p>
    <w:p w14:paraId="7B5C64F3" w14:textId="77777777" w:rsidR="001C144F" w:rsidRPr="001C144F" w:rsidRDefault="001C144F" w:rsidP="001C144F">
      <w:pPr>
        <w:ind w:firstLine="709"/>
        <w:contextualSpacing/>
        <w:jc w:val="both"/>
        <w:rPr>
          <w:rFonts w:eastAsia="Calibri" w:cs="Arial"/>
          <w:sz w:val="28"/>
          <w:szCs w:val="22"/>
          <w:u w:color="000000"/>
          <w:lang w:val="kk-KZ" w:eastAsia="en-US"/>
        </w:rPr>
      </w:pPr>
      <w:r w:rsidRPr="001C144F">
        <w:rPr>
          <w:rFonts w:eastAsia="Arial Unicode MS" w:cs="Calibri"/>
          <w:sz w:val="28"/>
          <w:szCs w:val="22"/>
          <w:u w:color="000000"/>
          <w:lang w:val="kk-KZ" w:eastAsia="en-US"/>
        </w:rPr>
        <w:t>Барлық өндірістердің инфрақұрылымы ортақ және бір өндірістік алаңда орналасқан.</w:t>
      </w:r>
    </w:p>
    <w:p w14:paraId="2299C381"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Мырыш зауыты өнімдерінің номенклатурасына құймалы мырыш, тазартылмаған және құймалы кадмий, мырыштың күкірт қышқылды тұзындағы мырыш, клинкер, цементтеуші мыс және басқалары кіреді. Мырыш зауытының мырыш өндірісі үшін бастапқы шикізат мырыш сульфидті концентраттар және қорғасын зауыты мен басқа да кәсіпорындардың құрамында мырышы бар өнімдер болып табылады. «Қазцинк» ЖШС компаниялар тобының өзінің шикізат базасының материалдарын өңдеумен қатар зауытта басқа өндірушілердің шикізаттары да өңделеді. Сыртқы шикізатты Ресей, Тәжікстан, басқа да мемлекеттер, қазақстандық өндірушілер жеткізеді. Шихта қоспасын дайындау және тиісінше үшінші тарап концентратын жүктеу өндіріс процесінің барлық кезеңдерінің ұдайы іркіліссіз жұмысын қамтамасыз етуге бағдарланып, өнім нарығының қазіргі қажеттіліктеріне қарай өзгеріп тұрады. </w:t>
      </w:r>
    </w:p>
    <w:p w14:paraId="7FEDDDD6"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lastRenderedPageBreak/>
        <w:t xml:space="preserve">Мырыш гидрометаллургиялық схема бойынша алынады, оған сульфидті мырыш концентраттарын күйдіру, өртендіні аэросепарация әдісімен жіктеу, ерітінділерді екі сатылы қарсы ағымды тазарту, мырыш ерітінділерінің электролизі және катодты мырышты қайта балқыту кіреді. </w:t>
      </w:r>
    </w:p>
    <w:p w14:paraId="636460DD"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Объектілері Шығыс Қазақстан облысының Риддер қаласында орналасқан Риддер металлургиялық кешені дербес бөлімше ретінде «Қазцинк» ЖШС құрамына кіреді және өндіріс процесінде пиро және гидрометаллургиялық операцияларды пайдаланатын түсті металлургия кәсіпорны болып табылады. РМК мырыш өндірісі бұрынғы Риддер мырыш зауытының базасында құрылған. «Қазцинк» ЖШС РМК-де мырыш гидрометаллургиялық схема бойынша жүргізіледі, оның ішінде сульфидті мырыш концентраттарын күйдіру, өртендіні аэросепарация әдісімен жіктеу, ерітінділерді екі сатылы қарсы ағымды тазарту, мырыш ерітінділерінің электролизі және металды балқыту. Мырыш өндірісінен алынатын құрамында күкірті бар күйдіру газдары күкірт қышқылын ала отырып кәдеге жаратылады. РМК мырыш өндірісі тауарлық өнім ретінде шығарылады: металл мырыш, күкірт қышқылы, мырыштың күкірт қышқылды тұзы, мыс кегі, мырыш дроссельдері, металл кадмий. </w:t>
      </w:r>
    </w:p>
    <w:p w14:paraId="1CE4DD85" w14:textId="77777777" w:rsidR="001C144F" w:rsidRPr="001C144F" w:rsidRDefault="001C144F" w:rsidP="001C144F">
      <w:pPr>
        <w:ind w:firstLine="709"/>
        <w:contextualSpacing/>
        <w:jc w:val="both"/>
        <w:rPr>
          <w:rFonts w:eastAsia="Calibri" w:cs="Arial"/>
          <w:sz w:val="28"/>
          <w:szCs w:val="28"/>
          <w:u w:color="000000"/>
          <w:lang w:val="kk-KZ" w:eastAsia="en-US"/>
        </w:rPr>
      </w:pPr>
    </w:p>
    <w:p w14:paraId="13130BFD" w14:textId="77777777" w:rsidR="001C144F" w:rsidRPr="001C144F" w:rsidRDefault="001C144F" w:rsidP="001C144F">
      <w:pPr>
        <w:keepNext/>
        <w:keepLines/>
        <w:ind w:firstLine="709"/>
        <w:contextualSpacing/>
        <w:jc w:val="both"/>
        <w:outlineLvl w:val="1"/>
        <w:rPr>
          <w:rFonts w:eastAsia="DengXian Light"/>
          <w:b/>
          <w:sz w:val="28"/>
          <w:szCs w:val="26"/>
          <w:u w:color="000000"/>
          <w:lang w:val="kk-KZ"/>
        </w:rPr>
      </w:pPr>
      <w:bookmarkStart w:id="15" w:name="_Toc235544259"/>
      <w:r w:rsidRPr="001C144F">
        <w:rPr>
          <w:rFonts w:eastAsia="DengXian Light"/>
          <w:b/>
          <w:sz w:val="28"/>
          <w:szCs w:val="28"/>
          <w:u w:color="000000"/>
          <w:lang w:val="kk-KZ" w:eastAsia="en-US"/>
        </w:rPr>
        <w:t xml:space="preserve">1.5. </w:t>
      </w:r>
      <w:r w:rsidRPr="001C144F">
        <w:rPr>
          <w:rFonts w:eastAsia="DengXian Light"/>
          <w:b/>
          <w:sz w:val="28"/>
          <w:szCs w:val="28"/>
          <w:u w:color="000000"/>
          <w:lang w:val="kk-KZ"/>
        </w:rPr>
        <w:t>Негізгі экологиялық проблемалар</w:t>
      </w:r>
      <w:bookmarkEnd w:id="15"/>
    </w:p>
    <w:p w14:paraId="5CBFA620" w14:textId="77777777" w:rsidR="001C144F" w:rsidRPr="001C144F" w:rsidRDefault="001C144F" w:rsidP="001C144F">
      <w:pPr>
        <w:tabs>
          <w:tab w:val="left" w:pos="851"/>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Мырыш пен кадмий өндірісі кезінде қоршаған табиғи ортаға және адам денсаулығына тигізетін әсерді (қолданылатын технологиялық шешімдерге қарамастан) экожүйенің белгілі бір компонентіне әсер ету дәрежесіне қарай бөлуге болады:</w:t>
      </w:r>
    </w:p>
    <w:p w14:paraId="3F5502D3" w14:textId="77777777" w:rsidR="001C144F" w:rsidRPr="001C144F" w:rsidRDefault="001C144F" w:rsidP="001C144F">
      <w:pPr>
        <w:tabs>
          <w:tab w:val="left" w:pos="851"/>
          <w:tab w:val="left" w:pos="1134"/>
        </w:tabs>
        <w:ind w:left="709"/>
        <w:jc w:val="both"/>
        <w:rPr>
          <w:rFonts w:eastAsia="Calibri" w:cs="Arial"/>
          <w:bCs/>
          <w:iCs/>
          <w:sz w:val="28"/>
          <w:szCs w:val="28"/>
          <w:u w:color="000000"/>
          <w:lang w:val="kk-KZ" w:eastAsia="en-US"/>
        </w:rPr>
      </w:pPr>
      <w:r w:rsidRPr="001C144F">
        <w:rPr>
          <w:rFonts w:eastAsia="Arial Unicode MS" w:cs="Calibri"/>
          <w:bCs/>
          <w:iCs/>
          <w:sz w:val="28"/>
          <w:szCs w:val="28"/>
          <w:u w:color="000000"/>
          <w:lang w:val="kk-KZ" w:eastAsia="en-US"/>
        </w:rPr>
        <w:t>Атмосфералық ауа</w:t>
      </w:r>
    </w:p>
    <w:p w14:paraId="3B5A3364" w14:textId="77777777" w:rsidR="001C144F" w:rsidRPr="001C144F" w:rsidRDefault="001C144F" w:rsidP="001C144F">
      <w:pPr>
        <w:tabs>
          <w:tab w:val="left" w:pos="851"/>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Мырыш пен кадмий өндірісі кезінде пайдаланылған газдарда ластағыш заттардың болуы бүгінгі таңда ең басты экологиялық проблема болып отыр. Атмосфералық ауаға ластағыш заттардың түсуі өндірістік циклдің барлық кезеңдерінде жүреді және мынадай өндірістік қызметтердің ерекшеліктеріне қарай ғана анықталады</w:t>
      </w:r>
      <w:r w:rsidRPr="001C144F">
        <w:rPr>
          <w:rFonts w:eastAsia="Calibri" w:cs="Arial"/>
          <w:sz w:val="28"/>
          <w:szCs w:val="28"/>
          <w:u w:color="000000"/>
          <w:lang w:val="kk-KZ" w:eastAsia="en-US"/>
        </w:rPr>
        <w:t>:</w:t>
      </w:r>
    </w:p>
    <w:p w14:paraId="0E725BE6" w14:textId="77777777" w:rsidR="001C144F" w:rsidRPr="001C144F" w:rsidRDefault="001C144F" w:rsidP="001C144F">
      <w:pPr>
        <w:tabs>
          <w:tab w:val="left" w:pos="851"/>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бастапқы шикізаттан мырыш пен кадмий өндіру;</w:t>
      </w:r>
    </w:p>
    <w:p w14:paraId="543C2E7E" w14:textId="77777777" w:rsidR="001C144F" w:rsidRPr="001C144F" w:rsidRDefault="001C144F" w:rsidP="001C144F">
      <w:pPr>
        <w:tabs>
          <w:tab w:val="left" w:pos="851"/>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қайталама шикізаттан мырыш пен кадмийді ілеспе алу;</w:t>
      </w:r>
    </w:p>
    <w:p w14:paraId="23D06A7F" w14:textId="77777777" w:rsidR="001C144F" w:rsidRPr="001C144F" w:rsidRDefault="001C144F" w:rsidP="001C144F">
      <w:pPr>
        <w:tabs>
          <w:tab w:val="left" w:pos="851"/>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алынған өнімді қоспалардан тазарту және т.б.</w:t>
      </w:r>
    </w:p>
    <w:p w14:paraId="0D9251FF" w14:textId="77777777" w:rsidR="001C144F" w:rsidRPr="001C144F" w:rsidRDefault="001C144F" w:rsidP="001C144F">
      <w:pPr>
        <w:tabs>
          <w:tab w:val="left" w:pos="851"/>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Атмосфераға шығарындылардың құрамындағы ластағыш заттарға мыналар жатады:</w:t>
      </w:r>
    </w:p>
    <w:p w14:paraId="41605E88" w14:textId="77777777" w:rsidR="001C144F" w:rsidRPr="001C144F" w:rsidRDefault="001C144F" w:rsidP="001C144F">
      <w:pPr>
        <w:tabs>
          <w:tab w:val="left" w:pos="851"/>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күкірт диоксиді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 мырыш концентраттарын күйдірудің және балқытудың термиялық процестері;</w:t>
      </w:r>
    </w:p>
    <w:p w14:paraId="29175868" w14:textId="77777777" w:rsidR="001C144F" w:rsidRPr="001C144F" w:rsidRDefault="001C144F" w:rsidP="001C144F">
      <w:pPr>
        <w:tabs>
          <w:tab w:val="left" w:pos="851"/>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жалпы тозаң, металдар және олардың қосылыстары – шикізатты, жартылай өнімдерді және дайын өнімді дайындау процестері (сақтау, тасымалдау, кептіру, қайта өңдеу және т. б.);</w:t>
      </w:r>
    </w:p>
    <w:p w14:paraId="7FA74ED1" w14:textId="77777777" w:rsidR="001C144F" w:rsidRPr="001C144F" w:rsidRDefault="001C144F" w:rsidP="001C144F">
      <w:pPr>
        <w:tabs>
          <w:tab w:val="left" w:pos="851"/>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азот тотығы (NO</w:t>
      </w:r>
      <w:r w:rsidRPr="001C144F">
        <w:rPr>
          <w:rFonts w:eastAsia="Arial Unicode MS" w:cs="Calibri"/>
          <w:sz w:val="28"/>
          <w:szCs w:val="28"/>
          <w:u w:color="000000"/>
          <w:vertAlign w:val="subscript"/>
          <w:lang w:val="kk-KZ" w:eastAsia="en-US"/>
        </w:rPr>
        <w:t>x</w:t>
      </w:r>
      <w:r w:rsidRPr="001C144F">
        <w:rPr>
          <w:rFonts w:eastAsia="Arial Unicode MS" w:cs="Calibri"/>
          <w:sz w:val="28"/>
          <w:szCs w:val="28"/>
          <w:u w:color="000000"/>
          <w:lang w:val="kk-KZ" w:eastAsia="en-US"/>
        </w:rPr>
        <w:t xml:space="preserve">) – қалпына келтіру процестері; </w:t>
      </w:r>
    </w:p>
    <w:p w14:paraId="50879B3D" w14:textId="77777777" w:rsidR="001C144F" w:rsidRPr="001C144F" w:rsidRDefault="001C144F" w:rsidP="001C144F">
      <w:pPr>
        <w:tabs>
          <w:tab w:val="left" w:pos="851"/>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ҰОҚ, ПХДД/Ф – негізінен қайталама мырыш пен кадмий өндірісінде түзіледі.</w:t>
      </w:r>
    </w:p>
    <w:p w14:paraId="7D5B61FA" w14:textId="77777777" w:rsidR="001C144F" w:rsidRPr="001C144F" w:rsidRDefault="001C144F" w:rsidP="001C144F">
      <w:pPr>
        <w:tabs>
          <w:tab w:val="left" w:pos="851"/>
          <w:tab w:val="left" w:pos="1134"/>
        </w:tabs>
        <w:ind w:left="709"/>
        <w:jc w:val="both"/>
        <w:rPr>
          <w:rFonts w:eastAsia="Calibri" w:cs="Arial"/>
          <w:bCs/>
          <w:sz w:val="28"/>
          <w:szCs w:val="28"/>
          <w:u w:color="000000"/>
          <w:lang w:val="kk-KZ" w:eastAsia="en-US"/>
        </w:rPr>
      </w:pPr>
      <w:r w:rsidRPr="001C144F">
        <w:rPr>
          <w:rFonts w:eastAsia="Arial Unicode MS" w:cs="Calibri"/>
          <w:bCs/>
          <w:sz w:val="28"/>
          <w:szCs w:val="28"/>
          <w:u w:color="000000"/>
          <w:lang w:val="kk-KZ" w:eastAsia="en-US"/>
        </w:rPr>
        <w:t>Жерүсті және жерасты сулары</w:t>
      </w:r>
    </w:p>
    <w:p w14:paraId="35CAA676" w14:textId="77777777" w:rsidR="001C144F" w:rsidRPr="001C144F" w:rsidRDefault="001C144F" w:rsidP="001C144F">
      <w:pPr>
        <w:tabs>
          <w:tab w:val="left" w:pos="851"/>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lastRenderedPageBreak/>
        <w:t>Мырыш пен кадмий өндірісінде біршама мөлшерде сарқынды сулар пайда болады. Олардың құрамына кіретін компоненттер (Zn, Cd, Pb, Hg, Se, Cu, As, Cr) өте улы, реакциялық қабілеті жоғары, биосфераға, топыраққа, гидросфераға және т. б. теріс әсерін тигізеді.</w:t>
      </w:r>
    </w:p>
    <w:p w14:paraId="3A60D369" w14:textId="77777777" w:rsidR="001C144F" w:rsidRPr="001C144F" w:rsidRDefault="001C144F" w:rsidP="001C144F">
      <w:pPr>
        <w:tabs>
          <w:tab w:val="left" w:pos="851"/>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Ағызылатын сарқынды сулардың сапалық құрамы кәсіпорынды сумен жабдықтауға пайдаланылатын судың құрамына, пайдаланылатын шикізаттың құрамына, технологиялық процестердің ерекшелігіне, аралық өнімдердің құрамына немесе дайын өнімдердің құрамына, сарқынды суды тазартудың қолданыстағы жүйелеріне байланысты.</w:t>
      </w:r>
    </w:p>
    <w:p w14:paraId="2F9B351E" w14:textId="77777777" w:rsidR="001C144F" w:rsidRPr="001C144F" w:rsidRDefault="001C144F" w:rsidP="001C144F">
      <w:pPr>
        <w:tabs>
          <w:tab w:val="left" w:pos="709"/>
          <w:tab w:val="left" w:pos="1134"/>
        </w:tabs>
        <w:jc w:val="both"/>
        <w:rPr>
          <w:rFonts w:eastAsia="Calibri" w:cs="Arial"/>
          <w:bCs/>
          <w:iCs/>
          <w:sz w:val="28"/>
          <w:szCs w:val="28"/>
          <w:u w:color="000000"/>
          <w:lang w:val="kk-KZ" w:eastAsia="en-US"/>
        </w:rPr>
      </w:pPr>
      <w:r w:rsidRPr="001C144F">
        <w:rPr>
          <w:rFonts w:eastAsia="Arial Unicode MS" w:cs="Calibri"/>
          <w:i/>
          <w:sz w:val="28"/>
          <w:szCs w:val="28"/>
          <w:u w:color="000000"/>
          <w:lang w:val="kk-KZ" w:eastAsia="en-US"/>
        </w:rPr>
        <w:tab/>
      </w:r>
      <w:r w:rsidRPr="001C144F">
        <w:rPr>
          <w:rFonts w:eastAsia="Arial Unicode MS" w:cs="Calibri"/>
          <w:bCs/>
          <w:iCs/>
          <w:sz w:val="28"/>
          <w:szCs w:val="28"/>
          <w:u w:color="000000"/>
          <w:lang w:val="kk-KZ" w:eastAsia="en-US"/>
        </w:rPr>
        <w:t>Қатты қалдықтар (өндірістік процестің жартылай өнімдері)</w:t>
      </w:r>
    </w:p>
    <w:p w14:paraId="70518ECC"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Негізгі өнімнен басқа мырыш пен кадмий өндіру кезінде мырыш кектері, тазарту құрылыстарының шламдары, айналымды жартылай өнімдер, кокс ұсақ-түйегі, гравитациялық көмір концентраты, вельц-қож (клинкер), тазартылғаннан кейінгі түтін газдарының тұтып қалынған тозаңы, сарқынды суларды тазартудан шыққан шламдар сияқты қатты материалдар түзіледі.</w:t>
      </w:r>
      <w:r w:rsidRPr="001C144F">
        <w:rPr>
          <w:rFonts w:eastAsia="Arial Unicode MS" w:cs="Calibri"/>
          <w:szCs w:val="22"/>
          <w:u w:color="000000"/>
          <w:lang w:val="kk-KZ" w:eastAsia="en-US"/>
        </w:rPr>
        <w:t xml:space="preserve"> </w:t>
      </w:r>
      <w:r w:rsidRPr="001C144F">
        <w:rPr>
          <w:rFonts w:eastAsia="Arial Unicode MS" w:cs="Calibri"/>
          <w:sz w:val="28"/>
          <w:szCs w:val="28"/>
          <w:u w:color="000000"/>
          <w:lang w:val="kk-KZ" w:eastAsia="en-US"/>
        </w:rPr>
        <w:t>Бастапқы шикізаттан металдарды барынша өндіруге және тауарлық жанама өнімдерді алуға бағытталған қазіргі заманғы өндірістік желілер жанама өнімдердің көп бөлігін тікелей кәсіпорынның өзінде немесе оларды одан әрі қалпына келтіру және өңдеу үшін (өндіруге дейін) мамандандырылған басқа кәсіпорындарға беру ықтималдығымен пайдалануға мүмкіндік береді.</w:t>
      </w:r>
    </w:p>
    <w:p w14:paraId="03E00C38" w14:textId="77777777" w:rsidR="001C144F" w:rsidRPr="001C144F" w:rsidRDefault="001C144F" w:rsidP="001C144F">
      <w:pPr>
        <w:ind w:firstLine="567"/>
        <w:contextualSpacing/>
        <w:jc w:val="both"/>
        <w:rPr>
          <w:rFonts w:eastAsia="Calibri" w:cs="Arial"/>
          <w:b/>
          <w:sz w:val="28"/>
          <w:szCs w:val="28"/>
          <w:u w:color="000000"/>
          <w:lang w:val="kk-KZ" w:eastAsia="en-US"/>
        </w:rPr>
      </w:pPr>
    </w:p>
    <w:p w14:paraId="4541673B" w14:textId="77777777" w:rsidR="001C144F" w:rsidRPr="001C144F" w:rsidRDefault="001C144F" w:rsidP="001C144F">
      <w:pPr>
        <w:keepNext/>
        <w:keepLines/>
        <w:ind w:firstLine="709"/>
        <w:contextualSpacing/>
        <w:jc w:val="both"/>
        <w:outlineLvl w:val="2"/>
        <w:rPr>
          <w:rFonts w:eastAsia="DengXian Light"/>
          <w:b/>
          <w:sz w:val="28"/>
          <w:u w:color="000000"/>
          <w:lang w:val="kk-KZ" w:eastAsia="en-US"/>
        </w:rPr>
      </w:pPr>
      <w:bookmarkStart w:id="16" w:name="_Toc235544260"/>
      <w:r w:rsidRPr="001C144F">
        <w:rPr>
          <w:rFonts w:eastAsia="DengXian Light"/>
          <w:b/>
          <w:iCs/>
          <w:sz w:val="28"/>
          <w:u w:color="000000"/>
          <w:lang w:val="kk-KZ" w:eastAsia="en-US"/>
        </w:rPr>
        <w:t>1.5.1. Энергия тиімділігі</w:t>
      </w:r>
      <w:bookmarkEnd w:id="16"/>
    </w:p>
    <w:p w14:paraId="792226AF" w14:textId="77777777" w:rsidR="001C144F" w:rsidRPr="001C144F" w:rsidRDefault="001C144F" w:rsidP="001C144F">
      <w:pPr>
        <w:tabs>
          <w:tab w:val="left" w:pos="993"/>
        </w:tabs>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Өнеркәсіпте және отын-энергетика секторында энергия үнемдеудің жоғары әлеуетін іске асыру, бірінші кезекте, өнім өндіру мен энергетика ресурстарының технологиялық процестерін жаңғыртуға байланысты. </w:t>
      </w:r>
    </w:p>
    <w:p w14:paraId="2E330920" w14:textId="77777777" w:rsidR="001C144F" w:rsidRPr="001C144F" w:rsidRDefault="001C144F" w:rsidP="001C144F">
      <w:pPr>
        <w:tabs>
          <w:tab w:val="left" w:pos="993"/>
        </w:tabs>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Түсті металлургияда, атап айтқанда мырыш пен кадмий өндірісінде ЕҚТ бағалау кезінде энергияны пайдалану – маңызды мәселе.</w:t>
      </w:r>
      <w:r w:rsidRPr="001C144F">
        <w:rPr>
          <w:rFonts w:eastAsia="Arial Unicode MS" w:cs="Calibri"/>
          <w:szCs w:val="22"/>
          <w:u w:color="000000"/>
          <w:lang w:val="kk-KZ" w:eastAsia="en-US"/>
        </w:rPr>
        <w:t xml:space="preserve"> </w:t>
      </w:r>
      <w:r w:rsidRPr="001C144F">
        <w:rPr>
          <w:rFonts w:eastAsia="Arial Unicode MS" w:cs="Calibri"/>
          <w:sz w:val="28"/>
          <w:szCs w:val="28"/>
          <w:u w:color="000000"/>
          <w:lang w:val="kk-KZ" w:eastAsia="en-US"/>
        </w:rPr>
        <w:t xml:space="preserve">Саланың ауқымды энергия сыйымдылығы кәсіпорын басшыларын энергия үнемдеу бағдарламалары мен энергия тиімділігін арттыру жөніндегі іс-шараларды әзірлеуге инвестиция салуға мәжбүрлейді. Осы мақсатта металлургия өнеркәсібі орындарында энергия менеджменті саласындағы мамандарға жақсы таныс шешімдер қолданылады. </w:t>
      </w:r>
    </w:p>
    <w:p w14:paraId="76F1ECB5" w14:textId="77777777" w:rsidR="001C144F" w:rsidRPr="001C144F" w:rsidRDefault="001C144F" w:rsidP="001C144F">
      <w:pPr>
        <w:tabs>
          <w:tab w:val="left" w:pos="993"/>
        </w:tabs>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Олардың ішінде – автономды генерациялайтын қуаттарды пайдалану есебінен жылумен және энергиямен жабдықтауға арналған шығыстарды қысқарту. Металлургия кәсіпорындарында энергия үнемдеудің елеулі әлеуеті ескірген жабдықты энергия үнемдейтін жабдыққа ауыстыру, сондай-ақ энергия үнемдейтін технологияларды енгізу есебінен негізгі жабдықты пайдаланудан туындаған шығындарды азайту болып табылады.</w:t>
      </w:r>
      <w:r w:rsidRPr="001C144F">
        <w:rPr>
          <w:rFonts w:eastAsia="Arial Unicode MS" w:cs="Calibri"/>
          <w:szCs w:val="22"/>
          <w:u w:color="000000"/>
          <w:lang w:val="kk-KZ" w:eastAsia="en-US"/>
        </w:rPr>
        <w:t xml:space="preserve"> </w:t>
      </w:r>
      <w:r w:rsidRPr="001C144F">
        <w:rPr>
          <w:rFonts w:eastAsia="Arial Unicode MS" w:cs="Calibri"/>
          <w:sz w:val="28"/>
          <w:szCs w:val="28"/>
          <w:u w:color="000000"/>
          <w:lang w:val="kk-KZ" w:eastAsia="en-US"/>
        </w:rPr>
        <w:t xml:space="preserve">Энергия үнемдеу іс-шараларына қолданыстағы энергетикалық, технологиялық және қосалқы жабдықты жаңғырту, жөндеу және оны анағұрлым заманауи және энергия тиімді жабдыққа ауыстыру жатады. Энергия үнемдеу технологияларын енгізу энергияны үнемді тұтынуға ықпал етеді, мысалы, инновациялық технологияларды қолдана отырып, сыртқы және ішкі жарықтандыру жүйелерін </w:t>
      </w:r>
      <w:r w:rsidRPr="001C144F">
        <w:rPr>
          <w:rFonts w:eastAsia="Arial Unicode MS" w:cs="Calibri"/>
          <w:sz w:val="28"/>
          <w:szCs w:val="28"/>
          <w:u w:color="000000"/>
          <w:lang w:val="kk-KZ" w:eastAsia="en-US"/>
        </w:rPr>
        <w:lastRenderedPageBreak/>
        <w:t>жаңғырту.</w:t>
      </w:r>
      <w:r w:rsidRPr="001C144F">
        <w:rPr>
          <w:rFonts w:eastAsia="Arial Unicode MS" w:cs="Calibri"/>
          <w:szCs w:val="22"/>
          <w:u w:color="000000"/>
          <w:lang w:val="kk-KZ" w:eastAsia="en-US"/>
        </w:rPr>
        <w:t xml:space="preserve"> </w:t>
      </w:r>
      <w:r w:rsidRPr="001C144F">
        <w:rPr>
          <w:rFonts w:eastAsia="Arial Unicode MS" w:cs="Calibri"/>
          <w:sz w:val="28"/>
          <w:szCs w:val="28"/>
          <w:u w:color="000000"/>
          <w:lang w:val="kk-KZ" w:eastAsia="en-US"/>
        </w:rPr>
        <w:t>Энергия тұтынуды оңтайландыруда кәсіпорындардың энергия шаруашылығын басқарудың автоматтандырылған жүйелері, сондай-ақ диспетчерлеу және энергия ресурстарын тұтынуды жедел бақылау жүйелері маңызды рөл атқарады.</w:t>
      </w:r>
    </w:p>
    <w:p w14:paraId="3A12E506" w14:textId="77777777" w:rsidR="001C144F" w:rsidRPr="001C144F" w:rsidRDefault="001C144F" w:rsidP="001C144F">
      <w:pPr>
        <w:tabs>
          <w:tab w:val="left" w:pos="993"/>
        </w:tabs>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Перспективада кәсіпорындардың энергия тиімділігін арттыруға арналған жобаларды іске асыруға болады (жылуды бөлуді автоматты реттеу жүйесін ендіру; энергия ресурстарын автоматты есепке алу: табиғи газды, жылуды, техникалық және ауыз суды пайдалану туралы барлық агрегаттар мен тораптардан деректер жинау; «ақылды энергия үнемдеу» жүйесі – математикалық алгоритмдер мен машиналық оқыту құралдарының көмегімен оғаш жағдайларды тануға және жауапты пайдаланушыларға хабарлама жіберуге мүмкіндік беретін энергия ресурстарын тиімді басқару саласындағы талдамалық мониторинг. Бұл проблемаларды жедел белгілеуге, электр энергиясын тұтыну нормасынан ауытқуларды уақтылы анықтауға және оны сатып алуға жұмсалатын шығындарды қысқартуға мүмкіндік береді).</w:t>
      </w:r>
    </w:p>
    <w:p w14:paraId="01E8E808" w14:textId="77777777" w:rsidR="001C144F" w:rsidRPr="001C144F" w:rsidRDefault="001C144F" w:rsidP="001C144F">
      <w:pPr>
        <w:tabs>
          <w:tab w:val="left" w:pos="993"/>
        </w:tabs>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Энергия менеджменті жүйесін пайдалану (ISO 50001 халықаралық стандарты/ҚР СТ ISO 50001-2019 ұлттық стандарты) энергия үнемдеу және энергия тиімділігін арттыру бағдарламасының негізі болып табылады.</w:t>
      </w:r>
    </w:p>
    <w:p w14:paraId="5F1A2E01" w14:textId="77777777" w:rsidR="001C144F" w:rsidRPr="001C144F" w:rsidRDefault="001C144F" w:rsidP="001C144F">
      <w:pPr>
        <w:tabs>
          <w:tab w:val="left" w:pos="993"/>
        </w:tabs>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Жылу мен энергияны екінші рет пайдалану — өзіндік құнда энергия шығындары үлесінің жоғары екенін көрсететін түсті металлургия кәсіпорындары үшін маңызды фактор екені сөзсіз. Энергияны екінші рет пайдаланудың көптеген әдістері жұмыс істеп тұрған өндірістерді жаңғыртуда қолдану үшін салыстырмалы түрде оңай. </w:t>
      </w:r>
    </w:p>
    <w:p w14:paraId="0A63D7ED" w14:textId="77777777" w:rsidR="001C144F" w:rsidRPr="001C144F" w:rsidRDefault="001C144F" w:rsidP="001C144F">
      <w:pPr>
        <w:tabs>
          <w:tab w:val="left" w:pos="993"/>
        </w:tabs>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Мырыш өндіру процестері жоғары температурада жүреді және шығарылатын технологиялық газдардағы жылу мөлшері көп болады. Жылуды кәдеге жарату үшін жылуды қалпына келтіру және рекуперациялау, әртүрлі жылу алмастырғыштар мен кәдеге жарату қазандықтары, кейде қалпына келтіретін және рекуперациялайтын жанарғылар қолданылады. Пайдаланылатын технологиялар әрбір жеке өндіріс үшін дербес болып табылады.</w:t>
      </w:r>
    </w:p>
    <w:p w14:paraId="335F575F" w14:textId="77777777" w:rsidR="001C144F" w:rsidRPr="001C144F" w:rsidRDefault="001C144F" w:rsidP="001C144F">
      <w:pPr>
        <w:tabs>
          <w:tab w:val="left" w:pos="993"/>
        </w:tabs>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Энергия тиімділігін арттыруға және сыртқы отын тұтынуды азайтуға жылу алудың әртүрлі әдістерін қолдану және энергия тұтынуды азайту арқылы қол жеткізіледі.</w:t>
      </w:r>
    </w:p>
    <w:p w14:paraId="6BA79ACC" w14:textId="77777777" w:rsidR="001C144F" w:rsidRPr="001C144F" w:rsidRDefault="001C144F" w:rsidP="001C144F">
      <w:pPr>
        <w:tabs>
          <w:tab w:val="left" w:pos="993"/>
        </w:tabs>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Пайдаланылған газдардың жылуын рекуперациялау әдісі балқыту, күйдіру пешінде немесе коверторда алынған шығарылатын ыстық газ кәдеге жарату қазанына немесе буландыратын салқындату қондырғысына жіберілетінін білдіреді, онда газ бу шығарумен салқындатылады. Генерацияланатын бу, әдетте, технологиялық процесте, мысалы, шаймалау процесінде пайдаланылады. </w:t>
      </w:r>
    </w:p>
    <w:p w14:paraId="17EA624C" w14:textId="77777777" w:rsidR="001C144F" w:rsidRPr="001C144F" w:rsidRDefault="001C144F" w:rsidP="001C144F">
      <w:pPr>
        <w:tabs>
          <w:tab w:val="left" w:pos="993"/>
        </w:tabs>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Барлық пирометаллургиялық процестер ыстық газ немесе ыстық су түрінде жылу шығарады. Әлеуеті төмен жылуды алу нұсқалары шектеулі болғандықтан әрдайым күрделі проблема болып келді. Сұйықтықтардан температура шамамен 55 °C болғанда, </w:t>
      </w:r>
      <w:r w:rsidRPr="001C144F">
        <w:rPr>
          <w:rFonts w:eastAsia="Calibri" w:cs="Arial"/>
          <w:sz w:val="28"/>
          <w:szCs w:val="28"/>
          <w:u w:color="000000"/>
          <w:lang w:val="kk-KZ" w:eastAsia="en-US"/>
        </w:rPr>
        <w:t xml:space="preserve">мысалы, химиялық су тазарту станциясында бастапқы суды жылыту үшін металлургиялық зауыттың су айналымы жүйесінің әлеуеті төмен </w:t>
      </w:r>
      <w:r w:rsidRPr="001C144F">
        <w:rPr>
          <w:rFonts w:eastAsia="Calibri" w:cs="Arial"/>
          <w:sz w:val="28"/>
          <w:szCs w:val="28"/>
          <w:u w:color="000000"/>
          <w:lang w:val="kk-KZ" w:eastAsia="en-US"/>
        </w:rPr>
        <w:lastRenderedPageBreak/>
        <w:t xml:space="preserve">айналмалы су жылуын пайдаланатын жылу сорғысын пайдалану арқылы </w:t>
      </w:r>
      <w:r w:rsidRPr="001C144F">
        <w:rPr>
          <w:rFonts w:eastAsia="Arial Unicode MS" w:cs="Calibri"/>
          <w:sz w:val="28"/>
          <w:szCs w:val="28"/>
          <w:u w:color="000000"/>
          <w:lang w:val="kk-KZ" w:eastAsia="en-US"/>
        </w:rPr>
        <w:t xml:space="preserve">жылу алуға болады. </w:t>
      </w:r>
      <w:r w:rsidRPr="001C144F">
        <w:rPr>
          <w:rFonts w:eastAsia="Calibri" w:cs="Arial"/>
          <w:sz w:val="28"/>
          <w:szCs w:val="28"/>
          <w:u w:color="000000"/>
          <w:lang w:val="kk-KZ" w:eastAsia="en-US"/>
        </w:rPr>
        <w:t xml:space="preserve">Сонымен қатар жылу сорғысы айналмалы суды 290 </w:t>
      </w:r>
      <w:r w:rsidRPr="001C144F">
        <w:rPr>
          <w:rFonts w:eastAsia="Arial Unicode MS" w:cs="Calibri"/>
          <w:sz w:val="28"/>
          <w:szCs w:val="28"/>
          <w:u w:color="000000"/>
          <w:lang w:val="kk-KZ" w:eastAsia="en-US"/>
        </w:rPr>
        <w:t>°</w:t>
      </w:r>
      <w:r w:rsidRPr="001C144F">
        <w:rPr>
          <w:rFonts w:eastAsia="Calibri" w:cs="Arial"/>
          <w:sz w:val="28"/>
          <w:szCs w:val="28"/>
          <w:u w:color="000000"/>
          <w:lang w:val="kk-KZ" w:eastAsia="en-US"/>
        </w:rPr>
        <w:t xml:space="preserve">С-тан 150 </w:t>
      </w:r>
      <w:r w:rsidRPr="001C144F">
        <w:rPr>
          <w:rFonts w:eastAsia="Arial Unicode MS" w:cs="Calibri"/>
          <w:sz w:val="28"/>
          <w:szCs w:val="28"/>
          <w:u w:color="000000"/>
          <w:lang w:val="kk-KZ" w:eastAsia="en-US"/>
        </w:rPr>
        <w:t>°</w:t>
      </w:r>
      <w:r w:rsidRPr="001C144F">
        <w:rPr>
          <w:rFonts w:eastAsia="Calibri" w:cs="Arial"/>
          <w:sz w:val="28"/>
          <w:szCs w:val="28"/>
          <w:u w:color="000000"/>
          <w:lang w:val="kk-KZ" w:eastAsia="en-US"/>
        </w:rPr>
        <w:t>С-қа дейін салқындатады, содан кейін бұл су мырыш зауытының электролиз цехының вакуумды буландырғыш қондырғысында ішінара таза артезиан суын алмастыра отырып қайта пайдаланылады</w:t>
      </w:r>
      <w:r w:rsidRPr="001C144F">
        <w:rPr>
          <w:rFonts w:eastAsia="Arial Unicode MS" w:cs="Calibri"/>
          <w:sz w:val="28"/>
          <w:szCs w:val="28"/>
          <w:u w:color="000000"/>
          <w:lang w:val="kk-KZ" w:eastAsia="en-US"/>
        </w:rPr>
        <w:t xml:space="preserve">. </w:t>
      </w:r>
    </w:p>
    <w:p w14:paraId="15C9BD87" w14:textId="77777777" w:rsidR="001C144F" w:rsidRPr="001C144F" w:rsidRDefault="001C144F" w:rsidP="001C144F">
      <w:pPr>
        <w:tabs>
          <w:tab w:val="left" w:pos="993"/>
        </w:tabs>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Дәстүрлі отын түрлерін немесе тотықсыздандырғышты қалдықтармен алмастыруға болады. Түсті металлургияда әртүрлі қалдықтар отын немесе тотықсыздандырғыш ретінде қолданылады.</w:t>
      </w:r>
    </w:p>
    <w:p w14:paraId="77789531" w14:textId="77777777" w:rsidR="001C144F" w:rsidRPr="001C144F" w:rsidRDefault="001C144F" w:rsidP="001C144F">
      <w:pPr>
        <w:tabs>
          <w:tab w:val="left" w:pos="993"/>
        </w:tabs>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Концентраттар мен қайталама шикізатты төмен температурада бөлек кептіру энергия қажеттігін азайтады. Бұл балқыту пешіндегі будың қызып кетуіне қажетті энергия көлеміне және бу өндірісінде газдың жалпы көлемінің едәуір артуына байланысты. Газдың көп мөлшері пештен шығарылатын жылу мөлшерін арттырады және тиісінше, үлкен газ көлемімен жұмыс істеу үшін қажет желдеткіш мөлшерін де арттырады. Кейбір жағдайларда кептіру тозаңның шығарылуын және (немесе) өздігінен жануын болғызбау үшін ылғалдылықтың ең төменгі деңгейін ұстап тұру қажеттігімен байланысты болуы мүмкін.</w:t>
      </w:r>
    </w:p>
    <w:p w14:paraId="68007EFF" w14:textId="77777777" w:rsidR="001C144F" w:rsidRPr="001C144F" w:rsidRDefault="001C144F" w:rsidP="001C144F">
      <w:pPr>
        <w:tabs>
          <w:tab w:val="left" w:pos="993"/>
        </w:tabs>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Көптеген технологиялық қондырғылардың әлеуеті төмен энергия көздері әлі де өнеркәсіпте кеңінен қолданылмайды. Оған пеш арматурасын салқындататын судың жылуы, пештердің сыртқы бетінің жылуы, аралық кеңістікте айналатын ауа ағындарының жылуы жатады. Энергетикалық объектілер градирняларда салқындатылатын, сумен және жылумен жабдықтайтын айналым жүйелеріне түсетін судың жылуын төмендетеді</w:t>
      </w:r>
      <w:r w:rsidRPr="001C144F">
        <w:rPr>
          <w:rFonts w:eastAsia="Arial Unicode MS" w:cs="Calibri"/>
          <w:szCs w:val="22"/>
          <w:u w:color="000000"/>
          <w:lang w:val="kk-KZ" w:eastAsia="en-US"/>
        </w:rPr>
        <w:t xml:space="preserve"> </w:t>
      </w:r>
      <w:r w:rsidRPr="001C144F">
        <w:rPr>
          <w:rFonts w:eastAsia="Arial Unicode MS" w:cs="Calibri"/>
          <w:sz w:val="28"/>
          <w:szCs w:val="28"/>
          <w:u w:color="000000"/>
          <w:lang w:val="kk-KZ" w:eastAsia="en-US"/>
        </w:rPr>
        <w:t xml:space="preserve">Қабырғаларының температурасы жоғары қосалқы жабдықтардың көпшілігі ауада салқындатылады, олардың жылуы атмосфераға тарайды. Елеулі жылу ағыны аралық және түпкі өнім суыған кезде, сұйық және қатты өндіріс қалдықтары (қождар, шламдар) суыған кезде түзіледі. Олардың жылуы әлі де кәдеге толық жаратылмайды. Салқындатқыш ретінде су, ауа, май, химиялық қоспалар қолданылады. Олардың температурасы төмен, бірақ мұндай жылуды практикалық мақсатта қолдануға болады. Кейбір жағдайларда су технологиялық процеске қатысушы болып табылады. </w:t>
      </w:r>
    </w:p>
    <w:p w14:paraId="7614E2C3" w14:textId="77777777" w:rsidR="001C144F" w:rsidRPr="001C144F" w:rsidRDefault="001C144F" w:rsidP="001C144F">
      <w:pPr>
        <w:tabs>
          <w:tab w:val="left" w:pos="993"/>
        </w:tabs>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Қолданыстағы электр қозғалтқыштарын энергиялық тиімді қозғалтқыштарға (ЭЭЖ) және ауыспалы жылдамдық жетектеріне ауыстыру энергия тиімділігін арттырудың айқын шараларының бірі болып табылады. Электр қозғалтқыштары қолданылатын негізгі жүйелерге мыналар жатады:</w:t>
      </w:r>
    </w:p>
    <w:p w14:paraId="1A4C42C9" w14:textId="77777777" w:rsidR="001C144F" w:rsidRPr="001C144F" w:rsidRDefault="001C144F" w:rsidP="001C144F">
      <w:pPr>
        <w:tabs>
          <w:tab w:val="left" w:pos="851"/>
        </w:tabs>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сығылған ауа жүйелері;</w:t>
      </w:r>
    </w:p>
    <w:p w14:paraId="7AAADAE1" w14:textId="77777777" w:rsidR="001C144F" w:rsidRPr="001C144F" w:rsidRDefault="001C144F" w:rsidP="001C144F">
      <w:pPr>
        <w:tabs>
          <w:tab w:val="left" w:pos="851"/>
        </w:tabs>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сорғы жүйелері;</w:t>
      </w:r>
    </w:p>
    <w:p w14:paraId="079BDCFB" w14:textId="77777777" w:rsidR="001C144F" w:rsidRPr="001C144F" w:rsidRDefault="001C144F" w:rsidP="001C144F">
      <w:pPr>
        <w:tabs>
          <w:tab w:val="left" w:pos="851"/>
        </w:tabs>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жылыту, желдету және ауаны баптау жүйелері;</w:t>
      </w:r>
    </w:p>
    <w:p w14:paraId="01794AC0" w14:textId="77777777" w:rsidR="001C144F" w:rsidRPr="001C144F" w:rsidRDefault="001C144F" w:rsidP="001C144F">
      <w:pPr>
        <w:tabs>
          <w:tab w:val="left" w:pos="993"/>
        </w:tabs>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салқындату жүйелері.</w:t>
      </w:r>
    </w:p>
    <w:p w14:paraId="253558C1" w14:textId="77777777" w:rsidR="001C144F" w:rsidRPr="001C144F" w:rsidRDefault="001C144F" w:rsidP="001C144F">
      <w:pPr>
        <w:tabs>
          <w:tab w:val="left" w:pos="993"/>
        </w:tabs>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Энергетикалық нәтижелілікті жақсарту маңызды энергия тұтынушылар тізіміне кіретін жабдықтың жұмысын ұдайы бақылауды көздейді. Операциялық бақылау энергияны көп тұтынатын жабдықтар мен қондырғыларға техникалық қызмет көрсету жөніндегі қызметті айқындау мен жоспарлауды білдіреді. Бұл үшін мұндай жабдыққа қатысты оның нәтижелі жұмыс істеу (операциялық </w:t>
      </w:r>
      <w:r w:rsidRPr="001C144F">
        <w:rPr>
          <w:rFonts w:eastAsia="Arial Unicode MS" w:cs="Calibri"/>
          <w:sz w:val="28"/>
          <w:szCs w:val="28"/>
          <w:u w:color="000000"/>
          <w:lang w:val="kk-KZ" w:eastAsia="en-US"/>
        </w:rPr>
        <w:lastRenderedPageBreak/>
        <w:t>параметрлер) және жұмыс істеп тұрған күйдегі өлшемшарттары айқындалады, ал олардың болмауы немесе сақталмауы энергия шығынына және жоспарланған энергия нәтижелілігінен ауытқуға әкелуі мүмкін.</w:t>
      </w:r>
    </w:p>
    <w:p w14:paraId="0A9AB604" w14:textId="77777777" w:rsidR="001C144F" w:rsidRPr="001C144F" w:rsidRDefault="001C144F" w:rsidP="001C144F">
      <w:pPr>
        <w:tabs>
          <w:tab w:val="left" w:pos="993"/>
        </w:tabs>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Мырыш концентраттарын күйдіру сатысында түзілетін күкірт диоксидінен күкірт қышқылын өндіру – газды салқындатудың бірнеше сатысын қамтитын экзотермиялық процесс. Күйдіру кезінде газда жиналған жылуды бу және (немесе) ыстық су алу үшін пайдалануға болады.</w:t>
      </w:r>
    </w:p>
    <w:p w14:paraId="6C456485" w14:textId="77777777" w:rsidR="001C144F" w:rsidRPr="001C144F" w:rsidRDefault="001C144F" w:rsidP="001C144F">
      <w:pPr>
        <w:tabs>
          <w:tab w:val="left" w:pos="993"/>
        </w:tabs>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Бұл әдістер қондырғылардың жекелеген құрамдас бөліктерін үнемдеудің мысалдары болғандықтан, олардың қолданылуы мен экономикалық тиімділігі белгілі бір өндірістік алаң мен технологиялық процестің нақты жағдайларына байланысты.</w:t>
      </w:r>
    </w:p>
    <w:p w14:paraId="3D2E3931" w14:textId="77777777" w:rsidR="001C144F" w:rsidRPr="001C144F" w:rsidRDefault="001C144F" w:rsidP="001C144F">
      <w:pPr>
        <w:tabs>
          <w:tab w:val="left" w:pos="993"/>
        </w:tabs>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Мырыш алудың әртүрлі технологияларында отын-энергетикалық ресурстарға деген қажеттіліктің айырмашылығы бар. Олар шикізат пен өнімнің сапасына, жасырын жылуды немесе шығатын газдардың жылуын пайдалануға және аралық өнімді өндіруге байланысты. </w:t>
      </w:r>
    </w:p>
    <w:p w14:paraId="3154DA34" w14:textId="77777777" w:rsidR="001C144F" w:rsidRPr="001C144F" w:rsidRDefault="001C144F" w:rsidP="001C144F">
      <w:pPr>
        <w:tabs>
          <w:tab w:val="left" w:pos="993"/>
        </w:tabs>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1.1-кестеде ҚР мырыш және кадмий өндіру саласының ресурс сыйымдылығы сипатталады [8], ол сараптама тобы 2021 жылы жүргізген КТА актісінің деректеріне негізделген. Көрсеткіштерді есептеу барлық технологиялық кезеңдердің жиынтық көрсеткіштері негізінде тұтас саланың бірыңғай технологиялық процесі бойынша орындалды. Шығарылатын өнімнің бір бірлігіне пайдаланылған шикізат, материалдар, электр, жылу, су, бу, отынның кез келген түрі мөлшерімен көрсетілген ресурс сыйымдылығын айқындау жолымен технологиялық процестердің нақты жай-күйіне талдау мен бағалау жүргізу үшін технологиялық кезеңдер бойынша бөлу ескеріліп, тұтастай алғанда соңғы бес жылдағы нақты ең жоғары және ең төмен жылдық мәліметтер бойынша деректер пайдаланылады. Көрсетілген деректер негізінде бірыңғай технологиялық процестер бойынша дайын өнім бірлігіне шикізат материалдары мен энергия ресурстарын тұтынудың үлестік деңгейлерінің есебі орындалады.</w:t>
      </w:r>
    </w:p>
    <w:p w14:paraId="1F43C8B8" w14:textId="77777777" w:rsidR="001C144F" w:rsidRPr="001C144F" w:rsidRDefault="001C144F" w:rsidP="001C144F">
      <w:pPr>
        <w:tabs>
          <w:tab w:val="left" w:pos="993"/>
        </w:tabs>
        <w:ind w:firstLine="709"/>
        <w:contextualSpacing/>
        <w:jc w:val="both"/>
        <w:rPr>
          <w:rFonts w:eastAsia="Arial Unicode MS" w:cs="Calibri"/>
          <w:sz w:val="28"/>
          <w:szCs w:val="28"/>
          <w:u w:color="000000"/>
          <w:lang w:val="kk-KZ" w:eastAsia="en-US"/>
        </w:rPr>
      </w:pPr>
    </w:p>
    <w:p w14:paraId="06780DCB" w14:textId="77777777" w:rsidR="001C144F" w:rsidRPr="001C144F" w:rsidRDefault="001C144F" w:rsidP="001C144F">
      <w:pPr>
        <w:tabs>
          <w:tab w:val="left" w:pos="851"/>
        </w:tabs>
        <w:ind w:left="709"/>
        <w:contextualSpacing/>
        <w:jc w:val="both"/>
        <w:rPr>
          <w:rFonts w:eastAsia="Calibri" w:cs="Calibri"/>
          <w:bCs/>
          <w:sz w:val="28"/>
          <w:szCs w:val="22"/>
          <w:u w:color="000000"/>
          <w:lang w:val="kk-KZ" w:eastAsia="en-US"/>
        </w:rPr>
      </w:pPr>
      <w:r w:rsidRPr="001C144F">
        <w:rPr>
          <w:rFonts w:eastAsia="Calibri" w:cs="Calibri"/>
          <w:bCs/>
          <w:sz w:val="28"/>
          <w:szCs w:val="22"/>
          <w:u w:color="000000"/>
          <w:lang w:val="kk-KZ" w:eastAsia="en-US"/>
        </w:rPr>
        <w:t>1.1-кесте. Мырыш өндірісі үшін ресурс қажеттігі</w:t>
      </w:r>
      <w:r w:rsidRPr="001C144F">
        <w:rPr>
          <w:rFonts w:eastAsia="Calibri" w:cs="Calibri"/>
          <w:bCs/>
          <w:sz w:val="28"/>
          <w:szCs w:val="22"/>
          <w:u w:color="000000"/>
          <w:vertAlign w:val="superscript"/>
          <w:lang w:val="kk-KZ" w:eastAsia="en-US"/>
        </w:rPr>
        <w:t xml:space="preserve">* </w:t>
      </w:r>
    </w:p>
    <w:tbl>
      <w:tblPr>
        <w:tblW w:w="5000" w:type="pct"/>
        <w:tblLayout w:type="fixed"/>
        <w:tblLook w:val="04A0" w:firstRow="1" w:lastRow="0" w:firstColumn="1" w:lastColumn="0" w:noHBand="0" w:noVBand="1"/>
      </w:tblPr>
      <w:tblGrid>
        <w:gridCol w:w="562"/>
        <w:gridCol w:w="2267"/>
        <w:gridCol w:w="1701"/>
        <w:gridCol w:w="1277"/>
        <w:gridCol w:w="1135"/>
        <w:gridCol w:w="1433"/>
        <w:gridCol w:w="1256"/>
      </w:tblGrid>
      <w:tr w:rsidR="001C144F" w:rsidRPr="00FC0BA3" w14:paraId="02E993A1" w14:textId="77777777" w:rsidTr="007B52E0">
        <w:trPr>
          <w:trHeight w:val="20"/>
          <w:tblHeader/>
        </w:trPr>
        <w:tc>
          <w:tcPr>
            <w:tcW w:w="292" w:type="pct"/>
            <w:vMerge w:val="restart"/>
            <w:tcBorders>
              <w:top w:val="single" w:sz="4" w:space="0" w:color="auto"/>
              <w:left w:val="single" w:sz="4" w:space="0" w:color="auto"/>
              <w:bottom w:val="single" w:sz="4" w:space="0" w:color="auto"/>
              <w:right w:val="single" w:sz="4" w:space="0" w:color="auto"/>
            </w:tcBorders>
            <w:vAlign w:val="center"/>
          </w:tcPr>
          <w:p w14:paraId="46B5DB25" w14:textId="77777777" w:rsidR="001C144F" w:rsidRPr="001C144F" w:rsidRDefault="001C144F" w:rsidP="001C144F">
            <w:pPr>
              <w:tabs>
                <w:tab w:val="left" w:pos="993"/>
              </w:tabs>
              <w:ind w:hanging="105"/>
              <w:contextualSpacing/>
              <w:jc w:val="center"/>
              <w:rPr>
                <w:rFonts w:eastAsia="Arial Unicode MS" w:cs="Calibri"/>
                <w:b/>
                <w:bCs/>
                <w:u w:color="000000"/>
                <w:lang w:val="kk-KZ" w:eastAsia="en-US"/>
              </w:rPr>
            </w:pPr>
            <w:r w:rsidRPr="001C144F">
              <w:rPr>
                <w:rFonts w:eastAsia="Arial Unicode MS" w:cs="Calibri"/>
                <w:b/>
                <w:bCs/>
                <w:u w:color="000000"/>
                <w:lang w:val="kk-KZ" w:eastAsia="en-US"/>
              </w:rPr>
              <w:t>Р/с №</w:t>
            </w:r>
          </w:p>
        </w:tc>
        <w:tc>
          <w:tcPr>
            <w:tcW w:w="1177" w:type="pct"/>
            <w:vMerge w:val="restart"/>
            <w:tcBorders>
              <w:top w:val="single" w:sz="4" w:space="0" w:color="auto"/>
              <w:left w:val="single" w:sz="4" w:space="0" w:color="auto"/>
              <w:bottom w:val="single" w:sz="4" w:space="0" w:color="auto"/>
              <w:right w:val="single" w:sz="4" w:space="0" w:color="auto"/>
            </w:tcBorders>
            <w:vAlign w:val="center"/>
            <w:hideMark/>
          </w:tcPr>
          <w:p w14:paraId="49A4EF56" w14:textId="77777777" w:rsidR="001C144F" w:rsidRPr="001C144F" w:rsidRDefault="001C144F" w:rsidP="001C144F">
            <w:pPr>
              <w:tabs>
                <w:tab w:val="left" w:pos="993"/>
              </w:tabs>
              <w:ind w:hanging="105"/>
              <w:contextualSpacing/>
              <w:jc w:val="center"/>
              <w:rPr>
                <w:rFonts w:eastAsia="Arial Unicode MS" w:cs="Calibri"/>
                <w:b/>
                <w:bCs/>
                <w:u w:color="000000"/>
                <w:lang w:val="kk-KZ" w:eastAsia="en-US"/>
              </w:rPr>
            </w:pPr>
            <w:r w:rsidRPr="001C144F">
              <w:rPr>
                <w:rFonts w:eastAsia="Arial Unicode MS" w:cs="Calibri"/>
                <w:b/>
                <w:bCs/>
                <w:u w:color="000000"/>
                <w:lang w:val="kk-KZ" w:eastAsia="en-US"/>
              </w:rPr>
              <w:t>Шикізаттың, материалдардың және энергия ресурстарының атауы</w:t>
            </w:r>
          </w:p>
        </w:tc>
        <w:tc>
          <w:tcPr>
            <w:tcW w:w="2135" w:type="pct"/>
            <w:gridSpan w:val="3"/>
            <w:tcBorders>
              <w:top w:val="single" w:sz="4" w:space="0" w:color="auto"/>
              <w:left w:val="nil"/>
              <w:bottom w:val="single" w:sz="4" w:space="0" w:color="auto"/>
              <w:right w:val="single" w:sz="4" w:space="0" w:color="auto"/>
            </w:tcBorders>
            <w:vAlign w:val="center"/>
            <w:hideMark/>
          </w:tcPr>
          <w:p w14:paraId="577E885D" w14:textId="77777777" w:rsidR="001C144F" w:rsidRPr="001C144F" w:rsidRDefault="001C144F" w:rsidP="001C144F">
            <w:pPr>
              <w:tabs>
                <w:tab w:val="left" w:pos="993"/>
              </w:tabs>
              <w:ind w:hanging="105"/>
              <w:contextualSpacing/>
              <w:jc w:val="center"/>
              <w:rPr>
                <w:rFonts w:eastAsia="Arial Unicode MS" w:cs="Calibri"/>
                <w:b/>
                <w:bCs/>
                <w:u w:color="000000"/>
                <w:lang w:val="kk-KZ" w:eastAsia="en-US"/>
              </w:rPr>
            </w:pPr>
            <w:r w:rsidRPr="001C144F">
              <w:rPr>
                <w:rFonts w:eastAsia="Arial Unicode MS" w:cs="Calibri"/>
                <w:b/>
                <w:bCs/>
                <w:u w:color="000000"/>
                <w:lang w:val="kk-KZ" w:eastAsia="en-US"/>
              </w:rPr>
              <w:t>Жылдық тұтыну көлемі</w:t>
            </w:r>
          </w:p>
        </w:tc>
        <w:tc>
          <w:tcPr>
            <w:tcW w:w="1396" w:type="pct"/>
            <w:gridSpan w:val="2"/>
            <w:tcBorders>
              <w:top w:val="single" w:sz="4" w:space="0" w:color="auto"/>
              <w:left w:val="nil"/>
              <w:bottom w:val="single" w:sz="4" w:space="0" w:color="auto"/>
              <w:right w:val="single" w:sz="4" w:space="0" w:color="auto"/>
            </w:tcBorders>
            <w:vAlign w:val="center"/>
            <w:hideMark/>
          </w:tcPr>
          <w:p w14:paraId="2C42349F" w14:textId="77777777" w:rsidR="001C144F" w:rsidRPr="001C144F" w:rsidRDefault="001C144F" w:rsidP="001C144F">
            <w:pPr>
              <w:tabs>
                <w:tab w:val="left" w:pos="993"/>
              </w:tabs>
              <w:ind w:hanging="105"/>
              <w:contextualSpacing/>
              <w:jc w:val="center"/>
              <w:rPr>
                <w:rFonts w:eastAsia="Arial Unicode MS" w:cs="Calibri"/>
                <w:b/>
                <w:bCs/>
                <w:u w:color="000000"/>
                <w:lang w:val="kk-KZ" w:eastAsia="en-US"/>
              </w:rPr>
            </w:pPr>
            <w:r w:rsidRPr="001C144F">
              <w:rPr>
                <w:rFonts w:eastAsia="Arial Unicode MS" w:cs="Calibri"/>
                <w:b/>
                <w:bCs/>
                <w:u w:color="000000"/>
                <w:lang w:val="kk-KZ" w:eastAsia="en-US"/>
              </w:rPr>
              <w:t>Түпкілікті өнім немесе көрсетілетін қызмет шығару бірлігіне шаққандағы шығыс</w:t>
            </w:r>
          </w:p>
        </w:tc>
      </w:tr>
      <w:tr w:rsidR="001C144F" w:rsidRPr="001C144F" w14:paraId="020E0F4D" w14:textId="77777777" w:rsidTr="007B52E0">
        <w:trPr>
          <w:trHeight w:val="20"/>
          <w:tblHeader/>
        </w:trPr>
        <w:tc>
          <w:tcPr>
            <w:tcW w:w="292" w:type="pct"/>
            <w:vMerge/>
            <w:tcBorders>
              <w:top w:val="single" w:sz="4" w:space="0" w:color="auto"/>
              <w:left w:val="single" w:sz="4" w:space="0" w:color="auto"/>
              <w:bottom w:val="single" w:sz="4" w:space="0" w:color="auto"/>
              <w:right w:val="single" w:sz="4" w:space="0" w:color="auto"/>
            </w:tcBorders>
          </w:tcPr>
          <w:p w14:paraId="55D12F20" w14:textId="77777777" w:rsidR="001C144F" w:rsidRPr="001C144F" w:rsidRDefault="001C144F" w:rsidP="001C144F">
            <w:pPr>
              <w:tabs>
                <w:tab w:val="left" w:pos="993"/>
              </w:tabs>
              <w:ind w:hanging="105"/>
              <w:contextualSpacing/>
              <w:jc w:val="center"/>
              <w:rPr>
                <w:rFonts w:eastAsia="Arial Unicode MS" w:cs="Calibri"/>
                <w:b/>
                <w:bCs/>
                <w:u w:color="000000"/>
                <w:lang w:val="kk-KZ" w:eastAsia="en-US"/>
              </w:rPr>
            </w:pPr>
          </w:p>
        </w:tc>
        <w:tc>
          <w:tcPr>
            <w:tcW w:w="1177" w:type="pct"/>
            <w:vMerge/>
            <w:tcBorders>
              <w:top w:val="single" w:sz="4" w:space="0" w:color="auto"/>
              <w:left w:val="single" w:sz="4" w:space="0" w:color="auto"/>
              <w:bottom w:val="single" w:sz="4" w:space="0" w:color="auto"/>
              <w:right w:val="single" w:sz="4" w:space="0" w:color="auto"/>
            </w:tcBorders>
            <w:vAlign w:val="center"/>
            <w:hideMark/>
          </w:tcPr>
          <w:p w14:paraId="5509BBD6" w14:textId="77777777" w:rsidR="001C144F" w:rsidRPr="001C144F" w:rsidRDefault="001C144F" w:rsidP="001C144F">
            <w:pPr>
              <w:tabs>
                <w:tab w:val="left" w:pos="993"/>
              </w:tabs>
              <w:ind w:hanging="105"/>
              <w:contextualSpacing/>
              <w:jc w:val="center"/>
              <w:rPr>
                <w:rFonts w:eastAsia="Arial Unicode MS" w:cs="Calibri"/>
                <w:b/>
                <w:bCs/>
                <w:u w:color="000000"/>
                <w:lang w:val="kk-KZ" w:eastAsia="en-US"/>
              </w:rPr>
            </w:pPr>
          </w:p>
        </w:tc>
        <w:tc>
          <w:tcPr>
            <w:tcW w:w="883" w:type="pct"/>
            <w:tcBorders>
              <w:top w:val="single" w:sz="4" w:space="0" w:color="auto"/>
              <w:left w:val="nil"/>
              <w:bottom w:val="single" w:sz="4" w:space="0" w:color="auto"/>
              <w:right w:val="single" w:sz="4" w:space="0" w:color="auto"/>
            </w:tcBorders>
            <w:vAlign w:val="center"/>
            <w:hideMark/>
          </w:tcPr>
          <w:p w14:paraId="7177F015" w14:textId="77777777" w:rsidR="001C144F" w:rsidRPr="001C144F" w:rsidRDefault="001C144F" w:rsidP="001C144F">
            <w:pPr>
              <w:tabs>
                <w:tab w:val="left" w:pos="993"/>
              </w:tabs>
              <w:ind w:left="-44" w:hanging="61"/>
              <w:contextualSpacing/>
              <w:jc w:val="center"/>
              <w:rPr>
                <w:rFonts w:eastAsia="Arial Unicode MS" w:cs="Calibri"/>
                <w:b/>
                <w:bCs/>
                <w:u w:color="000000"/>
                <w:lang w:val="kk-KZ" w:eastAsia="en-US"/>
              </w:rPr>
            </w:pPr>
            <w:r w:rsidRPr="001C144F">
              <w:rPr>
                <w:rFonts w:eastAsia="Arial Unicode MS" w:cs="Calibri"/>
                <w:b/>
                <w:bCs/>
                <w:u w:color="000000"/>
                <w:lang w:val="kk-KZ" w:eastAsia="en-US"/>
              </w:rPr>
              <w:t>өлшем бірлігі</w:t>
            </w:r>
          </w:p>
        </w:tc>
        <w:tc>
          <w:tcPr>
            <w:tcW w:w="663" w:type="pct"/>
            <w:tcBorders>
              <w:top w:val="single" w:sz="4" w:space="0" w:color="auto"/>
              <w:left w:val="nil"/>
              <w:bottom w:val="single" w:sz="4" w:space="0" w:color="auto"/>
              <w:right w:val="single" w:sz="4" w:space="0" w:color="auto"/>
            </w:tcBorders>
            <w:vAlign w:val="center"/>
            <w:hideMark/>
          </w:tcPr>
          <w:p w14:paraId="214252B0" w14:textId="77777777" w:rsidR="001C144F" w:rsidRPr="001C144F" w:rsidRDefault="001C144F" w:rsidP="001C144F">
            <w:pPr>
              <w:tabs>
                <w:tab w:val="left" w:pos="993"/>
              </w:tabs>
              <w:ind w:hanging="105"/>
              <w:contextualSpacing/>
              <w:jc w:val="center"/>
              <w:rPr>
                <w:rFonts w:eastAsia="Arial Unicode MS" w:cs="Calibri"/>
                <w:b/>
                <w:bCs/>
                <w:u w:color="000000"/>
                <w:lang w:val="kk-KZ" w:eastAsia="en-US"/>
              </w:rPr>
            </w:pPr>
            <w:r w:rsidRPr="001C144F">
              <w:rPr>
                <w:rFonts w:eastAsia="Arial Unicode MS" w:cs="Calibri"/>
                <w:b/>
                <w:bCs/>
                <w:u w:color="000000"/>
                <w:lang w:val="kk-KZ" w:eastAsia="en-US"/>
              </w:rPr>
              <w:t>ең жоғары</w:t>
            </w:r>
          </w:p>
        </w:tc>
        <w:tc>
          <w:tcPr>
            <w:tcW w:w="589" w:type="pct"/>
            <w:tcBorders>
              <w:top w:val="single" w:sz="4" w:space="0" w:color="auto"/>
              <w:left w:val="nil"/>
              <w:bottom w:val="single" w:sz="4" w:space="0" w:color="auto"/>
              <w:right w:val="single" w:sz="4" w:space="0" w:color="auto"/>
            </w:tcBorders>
            <w:vAlign w:val="center"/>
            <w:hideMark/>
          </w:tcPr>
          <w:p w14:paraId="086AE390" w14:textId="77777777" w:rsidR="001C144F" w:rsidRPr="001C144F" w:rsidRDefault="001C144F" w:rsidP="001C144F">
            <w:pPr>
              <w:tabs>
                <w:tab w:val="left" w:pos="993"/>
              </w:tabs>
              <w:ind w:hanging="105"/>
              <w:contextualSpacing/>
              <w:jc w:val="center"/>
              <w:rPr>
                <w:rFonts w:eastAsia="Arial Unicode MS" w:cs="Calibri"/>
                <w:b/>
                <w:bCs/>
                <w:u w:color="000000"/>
                <w:lang w:val="kk-KZ" w:eastAsia="en-US"/>
              </w:rPr>
            </w:pPr>
            <w:r w:rsidRPr="001C144F">
              <w:rPr>
                <w:rFonts w:eastAsia="Arial Unicode MS" w:cs="Calibri"/>
                <w:b/>
                <w:bCs/>
                <w:u w:color="000000"/>
                <w:lang w:val="kk-KZ" w:eastAsia="en-US"/>
              </w:rPr>
              <w:t>ең төмен</w:t>
            </w:r>
          </w:p>
        </w:tc>
        <w:tc>
          <w:tcPr>
            <w:tcW w:w="744" w:type="pct"/>
            <w:tcBorders>
              <w:top w:val="single" w:sz="4" w:space="0" w:color="auto"/>
              <w:left w:val="nil"/>
              <w:bottom w:val="single" w:sz="4" w:space="0" w:color="auto"/>
              <w:right w:val="single" w:sz="4" w:space="0" w:color="auto"/>
            </w:tcBorders>
            <w:vAlign w:val="center"/>
            <w:hideMark/>
          </w:tcPr>
          <w:p w14:paraId="07A8B294" w14:textId="77777777" w:rsidR="001C144F" w:rsidRPr="001C144F" w:rsidRDefault="001C144F" w:rsidP="001C144F">
            <w:pPr>
              <w:tabs>
                <w:tab w:val="left" w:pos="993"/>
              </w:tabs>
              <w:ind w:hanging="105"/>
              <w:contextualSpacing/>
              <w:jc w:val="center"/>
              <w:rPr>
                <w:rFonts w:eastAsia="Arial Unicode MS" w:cs="Calibri"/>
                <w:b/>
                <w:bCs/>
                <w:u w:color="000000"/>
                <w:lang w:val="kk-KZ" w:eastAsia="en-US"/>
              </w:rPr>
            </w:pPr>
            <w:r w:rsidRPr="001C144F">
              <w:rPr>
                <w:rFonts w:eastAsia="Arial Unicode MS" w:cs="Calibri"/>
                <w:b/>
                <w:bCs/>
                <w:u w:color="000000"/>
                <w:lang w:val="kk-KZ" w:eastAsia="en-US"/>
              </w:rPr>
              <w:t>ең жоғары</w:t>
            </w:r>
          </w:p>
        </w:tc>
        <w:tc>
          <w:tcPr>
            <w:tcW w:w="652" w:type="pct"/>
            <w:tcBorders>
              <w:top w:val="single" w:sz="4" w:space="0" w:color="auto"/>
              <w:left w:val="nil"/>
              <w:bottom w:val="single" w:sz="4" w:space="0" w:color="auto"/>
              <w:right w:val="single" w:sz="4" w:space="0" w:color="auto"/>
            </w:tcBorders>
            <w:vAlign w:val="center"/>
            <w:hideMark/>
          </w:tcPr>
          <w:p w14:paraId="6DD79222" w14:textId="77777777" w:rsidR="001C144F" w:rsidRPr="001C144F" w:rsidRDefault="001C144F" w:rsidP="001C144F">
            <w:pPr>
              <w:tabs>
                <w:tab w:val="left" w:pos="993"/>
              </w:tabs>
              <w:ind w:hanging="105"/>
              <w:contextualSpacing/>
              <w:jc w:val="center"/>
              <w:rPr>
                <w:rFonts w:eastAsia="Arial Unicode MS" w:cs="Calibri"/>
                <w:b/>
                <w:bCs/>
                <w:u w:color="000000"/>
                <w:lang w:val="kk-KZ" w:eastAsia="en-US"/>
              </w:rPr>
            </w:pPr>
            <w:r w:rsidRPr="001C144F">
              <w:rPr>
                <w:rFonts w:eastAsia="Arial Unicode MS" w:cs="Calibri"/>
                <w:b/>
                <w:bCs/>
                <w:u w:color="000000"/>
                <w:lang w:val="kk-KZ" w:eastAsia="en-US"/>
              </w:rPr>
              <w:t>ең төмен</w:t>
            </w:r>
          </w:p>
        </w:tc>
      </w:tr>
    </w:tbl>
    <w:p w14:paraId="706DB4A4" w14:textId="77777777" w:rsidR="001C144F" w:rsidRPr="001C144F" w:rsidRDefault="001C144F" w:rsidP="001C144F">
      <w:pPr>
        <w:ind w:firstLine="709"/>
        <w:jc w:val="both"/>
        <w:rPr>
          <w:rFonts w:eastAsia="Arial Unicode MS" w:cs="Calibri"/>
          <w:sz w:val="2"/>
          <w:szCs w:val="2"/>
          <w:u w:color="000000"/>
          <w:lang w:val="kk-KZ" w:eastAsia="en-US"/>
        </w:rPr>
      </w:pPr>
    </w:p>
    <w:tbl>
      <w:tblPr>
        <w:tblW w:w="5000" w:type="pct"/>
        <w:tblLayout w:type="fixed"/>
        <w:tblLook w:val="04A0" w:firstRow="1" w:lastRow="0" w:firstColumn="1" w:lastColumn="0" w:noHBand="0" w:noVBand="1"/>
      </w:tblPr>
      <w:tblGrid>
        <w:gridCol w:w="562"/>
        <w:gridCol w:w="2267"/>
        <w:gridCol w:w="1701"/>
        <w:gridCol w:w="1277"/>
        <w:gridCol w:w="1135"/>
        <w:gridCol w:w="1433"/>
        <w:gridCol w:w="1256"/>
      </w:tblGrid>
      <w:tr w:rsidR="001C144F" w:rsidRPr="001C144F" w14:paraId="5E2F18F2" w14:textId="77777777" w:rsidTr="007B52E0">
        <w:trPr>
          <w:trHeight w:val="20"/>
          <w:tblHeader/>
        </w:trPr>
        <w:tc>
          <w:tcPr>
            <w:tcW w:w="292" w:type="pct"/>
            <w:tcBorders>
              <w:top w:val="single" w:sz="4" w:space="0" w:color="auto"/>
              <w:left w:val="single" w:sz="4" w:space="0" w:color="auto"/>
              <w:bottom w:val="single" w:sz="4" w:space="0" w:color="auto"/>
              <w:right w:val="single" w:sz="4" w:space="0" w:color="auto"/>
            </w:tcBorders>
          </w:tcPr>
          <w:p w14:paraId="3BB7F636" w14:textId="77777777" w:rsidR="001C144F" w:rsidRPr="001C144F" w:rsidRDefault="001C144F" w:rsidP="001C144F">
            <w:pPr>
              <w:tabs>
                <w:tab w:val="left" w:pos="993"/>
              </w:tabs>
              <w:ind w:hanging="105"/>
              <w:contextualSpacing/>
              <w:jc w:val="center"/>
              <w:rPr>
                <w:rFonts w:eastAsia="Arial Unicode MS" w:cs="Calibri"/>
                <w:b/>
                <w:bCs/>
                <w:u w:color="000000"/>
                <w:lang w:val="kk-KZ" w:eastAsia="en-US"/>
              </w:rPr>
            </w:pPr>
            <w:r w:rsidRPr="001C144F">
              <w:rPr>
                <w:rFonts w:eastAsia="Arial Unicode MS" w:cs="Calibri"/>
                <w:b/>
                <w:bCs/>
                <w:u w:color="000000"/>
                <w:lang w:val="kk-KZ" w:eastAsia="en-US"/>
              </w:rPr>
              <w:t>1</w:t>
            </w:r>
          </w:p>
        </w:tc>
        <w:tc>
          <w:tcPr>
            <w:tcW w:w="1177" w:type="pct"/>
            <w:tcBorders>
              <w:top w:val="single" w:sz="4" w:space="0" w:color="auto"/>
              <w:left w:val="single" w:sz="4" w:space="0" w:color="auto"/>
              <w:bottom w:val="single" w:sz="4" w:space="0" w:color="auto"/>
              <w:right w:val="single" w:sz="4" w:space="0" w:color="auto"/>
            </w:tcBorders>
            <w:vAlign w:val="center"/>
          </w:tcPr>
          <w:p w14:paraId="1B6D3F20" w14:textId="77777777" w:rsidR="001C144F" w:rsidRPr="001C144F" w:rsidRDefault="001C144F" w:rsidP="001C144F">
            <w:pPr>
              <w:tabs>
                <w:tab w:val="left" w:pos="993"/>
              </w:tabs>
              <w:ind w:hanging="105"/>
              <w:contextualSpacing/>
              <w:jc w:val="center"/>
              <w:rPr>
                <w:rFonts w:eastAsia="Arial Unicode MS" w:cs="Calibri"/>
                <w:b/>
                <w:bCs/>
                <w:u w:color="000000"/>
                <w:lang w:val="kk-KZ" w:eastAsia="en-US"/>
              </w:rPr>
            </w:pPr>
            <w:r w:rsidRPr="001C144F">
              <w:rPr>
                <w:rFonts w:eastAsia="Arial Unicode MS" w:cs="Calibri"/>
                <w:b/>
                <w:bCs/>
                <w:u w:color="000000"/>
                <w:lang w:val="kk-KZ" w:eastAsia="en-US"/>
              </w:rPr>
              <w:t>2</w:t>
            </w:r>
          </w:p>
        </w:tc>
        <w:tc>
          <w:tcPr>
            <w:tcW w:w="883" w:type="pct"/>
            <w:tcBorders>
              <w:top w:val="single" w:sz="4" w:space="0" w:color="auto"/>
              <w:left w:val="nil"/>
              <w:bottom w:val="single" w:sz="4" w:space="0" w:color="auto"/>
              <w:right w:val="single" w:sz="4" w:space="0" w:color="auto"/>
            </w:tcBorders>
            <w:vAlign w:val="center"/>
          </w:tcPr>
          <w:p w14:paraId="491B695E" w14:textId="77777777" w:rsidR="001C144F" w:rsidRPr="001C144F" w:rsidRDefault="001C144F" w:rsidP="001C144F">
            <w:pPr>
              <w:tabs>
                <w:tab w:val="left" w:pos="993"/>
              </w:tabs>
              <w:ind w:left="-44" w:hanging="61"/>
              <w:contextualSpacing/>
              <w:jc w:val="center"/>
              <w:rPr>
                <w:rFonts w:eastAsia="Arial Unicode MS" w:cs="Calibri"/>
                <w:b/>
                <w:bCs/>
                <w:u w:color="000000"/>
                <w:lang w:val="kk-KZ" w:eastAsia="en-US"/>
              </w:rPr>
            </w:pPr>
            <w:r w:rsidRPr="001C144F">
              <w:rPr>
                <w:rFonts w:eastAsia="Arial Unicode MS" w:cs="Calibri"/>
                <w:b/>
                <w:bCs/>
                <w:u w:color="000000"/>
                <w:lang w:val="kk-KZ" w:eastAsia="en-US"/>
              </w:rPr>
              <w:t>3</w:t>
            </w:r>
          </w:p>
        </w:tc>
        <w:tc>
          <w:tcPr>
            <w:tcW w:w="663" w:type="pct"/>
            <w:tcBorders>
              <w:top w:val="single" w:sz="4" w:space="0" w:color="auto"/>
              <w:left w:val="nil"/>
              <w:bottom w:val="single" w:sz="4" w:space="0" w:color="auto"/>
              <w:right w:val="single" w:sz="4" w:space="0" w:color="auto"/>
            </w:tcBorders>
            <w:vAlign w:val="center"/>
          </w:tcPr>
          <w:p w14:paraId="3BA62493" w14:textId="77777777" w:rsidR="001C144F" w:rsidRPr="001C144F" w:rsidRDefault="001C144F" w:rsidP="001C144F">
            <w:pPr>
              <w:tabs>
                <w:tab w:val="left" w:pos="993"/>
              </w:tabs>
              <w:ind w:hanging="105"/>
              <w:contextualSpacing/>
              <w:jc w:val="center"/>
              <w:rPr>
                <w:rFonts w:eastAsia="Arial Unicode MS" w:cs="Calibri"/>
                <w:b/>
                <w:bCs/>
                <w:u w:color="000000"/>
                <w:lang w:val="kk-KZ" w:eastAsia="en-US"/>
              </w:rPr>
            </w:pPr>
            <w:r w:rsidRPr="001C144F">
              <w:rPr>
                <w:rFonts w:eastAsia="Arial Unicode MS" w:cs="Calibri"/>
                <w:b/>
                <w:bCs/>
                <w:u w:color="000000"/>
                <w:lang w:val="kk-KZ" w:eastAsia="en-US"/>
              </w:rPr>
              <w:t>4</w:t>
            </w:r>
          </w:p>
        </w:tc>
        <w:tc>
          <w:tcPr>
            <w:tcW w:w="589" w:type="pct"/>
            <w:tcBorders>
              <w:top w:val="single" w:sz="4" w:space="0" w:color="auto"/>
              <w:left w:val="nil"/>
              <w:bottom w:val="single" w:sz="4" w:space="0" w:color="auto"/>
              <w:right w:val="single" w:sz="4" w:space="0" w:color="auto"/>
            </w:tcBorders>
            <w:vAlign w:val="center"/>
          </w:tcPr>
          <w:p w14:paraId="6FD5E4AE" w14:textId="77777777" w:rsidR="001C144F" w:rsidRPr="001C144F" w:rsidRDefault="001C144F" w:rsidP="001C144F">
            <w:pPr>
              <w:tabs>
                <w:tab w:val="left" w:pos="993"/>
              </w:tabs>
              <w:ind w:hanging="105"/>
              <w:contextualSpacing/>
              <w:jc w:val="center"/>
              <w:rPr>
                <w:rFonts w:eastAsia="Arial Unicode MS" w:cs="Calibri"/>
                <w:b/>
                <w:bCs/>
                <w:u w:color="000000"/>
                <w:lang w:val="kk-KZ" w:eastAsia="en-US"/>
              </w:rPr>
            </w:pPr>
            <w:r w:rsidRPr="001C144F">
              <w:rPr>
                <w:rFonts w:eastAsia="Arial Unicode MS" w:cs="Calibri"/>
                <w:b/>
                <w:bCs/>
                <w:u w:color="000000"/>
                <w:lang w:val="kk-KZ" w:eastAsia="en-US"/>
              </w:rPr>
              <w:t>5</w:t>
            </w:r>
          </w:p>
        </w:tc>
        <w:tc>
          <w:tcPr>
            <w:tcW w:w="744" w:type="pct"/>
            <w:tcBorders>
              <w:top w:val="single" w:sz="4" w:space="0" w:color="auto"/>
              <w:left w:val="nil"/>
              <w:bottom w:val="single" w:sz="4" w:space="0" w:color="auto"/>
              <w:right w:val="single" w:sz="4" w:space="0" w:color="auto"/>
            </w:tcBorders>
            <w:vAlign w:val="center"/>
          </w:tcPr>
          <w:p w14:paraId="7BB2D9C6" w14:textId="77777777" w:rsidR="001C144F" w:rsidRPr="001C144F" w:rsidRDefault="001C144F" w:rsidP="001C144F">
            <w:pPr>
              <w:tabs>
                <w:tab w:val="left" w:pos="993"/>
              </w:tabs>
              <w:ind w:hanging="105"/>
              <w:contextualSpacing/>
              <w:jc w:val="center"/>
              <w:rPr>
                <w:rFonts w:eastAsia="Arial Unicode MS" w:cs="Calibri"/>
                <w:b/>
                <w:bCs/>
                <w:u w:color="000000"/>
                <w:lang w:val="kk-KZ" w:eastAsia="en-US"/>
              </w:rPr>
            </w:pPr>
            <w:r w:rsidRPr="001C144F">
              <w:rPr>
                <w:rFonts w:eastAsia="Arial Unicode MS" w:cs="Calibri"/>
                <w:b/>
                <w:bCs/>
                <w:u w:color="000000"/>
                <w:lang w:val="kk-KZ" w:eastAsia="en-US"/>
              </w:rPr>
              <w:t>6</w:t>
            </w:r>
          </w:p>
        </w:tc>
        <w:tc>
          <w:tcPr>
            <w:tcW w:w="652" w:type="pct"/>
            <w:tcBorders>
              <w:top w:val="single" w:sz="4" w:space="0" w:color="auto"/>
              <w:left w:val="nil"/>
              <w:bottom w:val="single" w:sz="4" w:space="0" w:color="auto"/>
              <w:right w:val="single" w:sz="4" w:space="0" w:color="auto"/>
            </w:tcBorders>
            <w:vAlign w:val="center"/>
          </w:tcPr>
          <w:p w14:paraId="175976CB" w14:textId="77777777" w:rsidR="001C144F" w:rsidRPr="001C144F" w:rsidRDefault="001C144F" w:rsidP="001C144F">
            <w:pPr>
              <w:tabs>
                <w:tab w:val="left" w:pos="993"/>
              </w:tabs>
              <w:ind w:hanging="105"/>
              <w:contextualSpacing/>
              <w:jc w:val="center"/>
              <w:rPr>
                <w:rFonts w:eastAsia="Arial Unicode MS" w:cs="Calibri"/>
                <w:b/>
                <w:bCs/>
                <w:u w:color="000000"/>
                <w:lang w:val="kk-KZ" w:eastAsia="en-US"/>
              </w:rPr>
            </w:pPr>
            <w:r w:rsidRPr="001C144F">
              <w:rPr>
                <w:rFonts w:eastAsia="Arial Unicode MS" w:cs="Calibri"/>
                <w:b/>
                <w:bCs/>
                <w:u w:color="000000"/>
                <w:lang w:val="kk-KZ" w:eastAsia="en-US"/>
              </w:rPr>
              <w:t>7</w:t>
            </w:r>
          </w:p>
        </w:tc>
      </w:tr>
      <w:tr w:rsidR="001C144F" w:rsidRPr="001C144F" w14:paraId="75553E77" w14:textId="77777777" w:rsidTr="007B52E0">
        <w:trPr>
          <w:trHeight w:val="20"/>
        </w:trPr>
        <w:tc>
          <w:tcPr>
            <w:tcW w:w="292" w:type="pct"/>
            <w:tcBorders>
              <w:top w:val="nil"/>
              <w:left w:val="single" w:sz="4" w:space="0" w:color="auto"/>
              <w:bottom w:val="single" w:sz="4" w:space="0" w:color="auto"/>
              <w:right w:val="single" w:sz="4" w:space="0" w:color="auto"/>
            </w:tcBorders>
          </w:tcPr>
          <w:p w14:paraId="4FDCD587"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1</w:t>
            </w:r>
          </w:p>
        </w:tc>
        <w:tc>
          <w:tcPr>
            <w:tcW w:w="1177" w:type="pct"/>
            <w:tcBorders>
              <w:top w:val="nil"/>
              <w:left w:val="single" w:sz="4" w:space="0" w:color="auto"/>
              <w:bottom w:val="single" w:sz="4" w:space="0" w:color="auto"/>
              <w:right w:val="single" w:sz="4" w:space="0" w:color="auto"/>
            </w:tcBorders>
            <w:hideMark/>
          </w:tcPr>
          <w:p w14:paraId="65F87F2C" w14:textId="77777777" w:rsidR="001C144F" w:rsidRPr="001C144F" w:rsidRDefault="001C144F" w:rsidP="001C144F">
            <w:pPr>
              <w:tabs>
                <w:tab w:val="left" w:pos="993"/>
              </w:tabs>
              <w:contextualSpacing/>
              <w:jc w:val="both"/>
              <w:rPr>
                <w:rFonts w:eastAsia="Arial Unicode MS" w:cs="Calibri"/>
                <w:u w:color="000000"/>
                <w:lang w:val="kk-KZ" w:eastAsia="en-US"/>
              </w:rPr>
            </w:pPr>
            <w:r w:rsidRPr="001C144F">
              <w:rPr>
                <w:rFonts w:eastAsia="Arial Unicode MS" w:cs="Calibri"/>
                <w:u w:color="000000"/>
                <w:lang w:val="kk-KZ" w:eastAsia="en-US"/>
              </w:rPr>
              <w:t>Кокс</w:t>
            </w:r>
          </w:p>
        </w:tc>
        <w:tc>
          <w:tcPr>
            <w:tcW w:w="883" w:type="pct"/>
            <w:tcBorders>
              <w:top w:val="nil"/>
              <w:left w:val="nil"/>
              <w:bottom w:val="single" w:sz="4" w:space="0" w:color="auto"/>
              <w:right w:val="single" w:sz="4" w:space="0" w:color="auto"/>
            </w:tcBorders>
            <w:hideMark/>
          </w:tcPr>
          <w:p w14:paraId="0933A0BE"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тонна</w:t>
            </w:r>
          </w:p>
        </w:tc>
        <w:tc>
          <w:tcPr>
            <w:tcW w:w="663" w:type="pct"/>
            <w:tcBorders>
              <w:top w:val="nil"/>
              <w:left w:val="nil"/>
              <w:bottom w:val="single" w:sz="4" w:space="0" w:color="auto"/>
              <w:right w:val="single" w:sz="4" w:space="0" w:color="auto"/>
            </w:tcBorders>
            <w:hideMark/>
          </w:tcPr>
          <w:p w14:paraId="1CAA3FC4"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122420</w:t>
            </w:r>
          </w:p>
        </w:tc>
        <w:tc>
          <w:tcPr>
            <w:tcW w:w="589" w:type="pct"/>
            <w:tcBorders>
              <w:top w:val="nil"/>
              <w:left w:val="nil"/>
              <w:bottom w:val="single" w:sz="4" w:space="0" w:color="auto"/>
              <w:right w:val="single" w:sz="4" w:space="0" w:color="auto"/>
            </w:tcBorders>
            <w:hideMark/>
          </w:tcPr>
          <w:p w14:paraId="4A5CF228"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51459,</w:t>
            </w:r>
          </w:p>
        </w:tc>
        <w:tc>
          <w:tcPr>
            <w:tcW w:w="744" w:type="pct"/>
            <w:tcBorders>
              <w:top w:val="nil"/>
              <w:left w:val="nil"/>
              <w:bottom w:val="single" w:sz="4" w:space="0" w:color="auto"/>
              <w:right w:val="single" w:sz="4" w:space="0" w:color="auto"/>
            </w:tcBorders>
            <w:hideMark/>
          </w:tcPr>
          <w:p w14:paraId="6AC2CBF5"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0,267</w:t>
            </w:r>
          </w:p>
        </w:tc>
        <w:tc>
          <w:tcPr>
            <w:tcW w:w="652" w:type="pct"/>
            <w:tcBorders>
              <w:top w:val="nil"/>
              <w:left w:val="nil"/>
              <w:bottom w:val="single" w:sz="4" w:space="0" w:color="auto"/>
              <w:right w:val="single" w:sz="4" w:space="0" w:color="auto"/>
            </w:tcBorders>
            <w:hideMark/>
          </w:tcPr>
          <w:p w14:paraId="4E1777A1"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0,257</w:t>
            </w:r>
          </w:p>
        </w:tc>
      </w:tr>
      <w:tr w:rsidR="001C144F" w:rsidRPr="001C144F" w14:paraId="7019B196" w14:textId="77777777" w:rsidTr="007B52E0">
        <w:trPr>
          <w:trHeight w:val="20"/>
        </w:trPr>
        <w:tc>
          <w:tcPr>
            <w:tcW w:w="292" w:type="pct"/>
            <w:tcBorders>
              <w:top w:val="nil"/>
              <w:left w:val="single" w:sz="4" w:space="0" w:color="auto"/>
              <w:bottom w:val="single" w:sz="4" w:space="0" w:color="auto"/>
              <w:right w:val="single" w:sz="4" w:space="0" w:color="auto"/>
            </w:tcBorders>
          </w:tcPr>
          <w:p w14:paraId="624A5968"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2</w:t>
            </w:r>
          </w:p>
        </w:tc>
        <w:tc>
          <w:tcPr>
            <w:tcW w:w="1177" w:type="pct"/>
            <w:tcBorders>
              <w:top w:val="nil"/>
              <w:left w:val="single" w:sz="4" w:space="0" w:color="auto"/>
              <w:bottom w:val="single" w:sz="4" w:space="0" w:color="auto"/>
              <w:right w:val="single" w:sz="4" w:space="0" w:color="auto"/>
            </w:tcBorders>
            <w:hideMark/>
          </w:tcPr>
          <w:p w14:paraId="5954E67D" w14:textId="77777777" w:rsidR="001C144F" w:rsidRPr="001C144F" w:rsidRDefault="001C144F" w:rsidP="001C144F">
            <w:pPr>
              <w:tabs>
                <w:tab w:val="left" w:pos="993"/>
              </w:tabs>
              <w:contextualSpacing/>
              <w:jc w:val="both"/>
              <w:rPr>
                <w:rFonts w:eastAsia="Arial Unicode MS" w:cs="Calibri"/>
                <w:u w:color="000000"/>
                <w:lang w:val="kk-KZ" w:eastAsia="en-US"/>
              </w:rPr>
            </w:pPr>
            <w:r w:rsidRPr="001C144F">
              <w:rPr>
                <w:rFonts w:eastAsia="Arial Unicode MS" w:cs="Calibri"/>
                <w:u w:color="000000"/>
                <w:lang w:val="kk-KZ" w:eastAsia="en-US"/>
              </w:rPr>
              <w:t>Көмір</w:t>
            </w:r>
          </w:p>
        </w:tc>
        <w:tc>
          <w:tcPr>
            <w:tcW w:w="883" w:type="pct"/>
            <w:tcBorders>
              <w:top w:val="nil"/>
              <w:left w:val="nil"/>
              <w:bottom w:val="single" w:sz="4" w:space="0" w:color="auto"/>
              <w:right w:val="single" w:sz="4" w:space="0" w:color="auto"/>
            </w:tcBorders>
            <w:hideMark/>
          </w:tcPr>
          <w:p w14:paraId="291B1EFB"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тонна</w:t>
            </w:r>
          </w:p>
        </w:tc>
        <w:tc>
          <w:tcPr>
            <w:tcW w:w="663" w:type="pct"/>
            <w:tcBorders>
              <w:top w:val="nil"/>
              <w:left w:val="nil"/>
              <w:bottom w:val="single" w:sz="4" w:space="0" w:color="auto"/>
              <w:right w:val="single" w:sz="4" w:space="0" w:color="auto"/>
            </w:tcBorders>
            <w:hideMark/>
          </w:tcPr>
          <w:p w14:paraId="1080474C"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180,</w:t>
            </w:r>
          </w:p>
        </w:tc>
        <w:tc>
          <w:tcPr>
            <w:tcW w:w="589" w:type="pct"/>
            <w:tcBorders>
              <w:top w:val="nil"/>
              <w:left w:val="nil"/>
              <w:bottom w:val="single" w:sz="4" w:space="0" w:color="auto"/>
              <w:right w:val="single" w:sz="4" w:space="0" w:color="auto"/>
            </w:tcBorders>
            <w:hideMark/>
          </w:tcPr>
          <w:p w14:paraId="243BE65C"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180,</w:t>
            </w:r>
          </w:p>
        </w:tc>
        <w:tc>
          <w:tcPr>
            <w:tcW w:w="744" w:type="pct"/>
            <w:tcBorders>
              <w:top w:val="nil"/>
              <w:left w:val="nil"/>
              <w:bottom w:val="single" w:sz="4" w:space="0" w:color="auto"/>
              <w:right w:val="single" w:sz="4" w:space="0" w:color="auto"/>
            </w:tcBorders>
            <w:hideMark/>
          </w:tcPr>
          <w:p w14:paraId="2901104B"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0,001</w:t>
            </w:r>
          </w:p>
        </w:tc>
        <w:tc>
          <w:tcPr>
            <w:tcW w:w="652" w:type="pct"/>
            <w:tcBorders>
              <w:top w:val="nil"/>
              <w:left w:val="nil"/>
              <w:bottom w:val="single" w:sz="4" w:space="0" w:color="auto"/>
              <w:right w:val="single" w:sz="4" w:space="0" w:color="auto"/>
            </w:tcBorders>
            <w:hideMark/>
          </w:tcPr>
          <w:p w14:paraId="28DAE1EB"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0,001</w:t>
            </w:r>
          </w:p>
        </w:tc>
      </w:tr>
      <w:tr w:rsidR="001C144F" w:rsidRPr="001C144F" w14:paraId="146CFD7D" w14:textId="77777777" w:rsidTr="007B52E0">
        <w:trPr>
          <w:trHeight w:val="20"/>
        </w:trPr>
        <w:tc>
          <w:tcPr>
            <w:tcW w:w="292" w:type="pct"/>
            <w:tcBorders>
              <w:top w:val="nil"/>
              <w:left w:val="single" w:sz="4" w:space="0" w:color="auto"/>
              <w:bottom w:val="single" w:sz="4" w:space="0" w:color="auto"/>
              <w:right w:val="single" w:sz="4" w:space="0" w:color="auto"/>
            </w:tcBorders>
          </w:tcPr>
          <w:p w14:paraId="24BEB0B2"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3</w:t>
            </w:r>
          </w:p>
        </w:tc>
        <w:tc>
          <w:tcPr>
            <w:tcW w:w="1177" w:type="pct"/>
            <w:tcBorders>
              <w:top w:val="nil"/>
              <w:left w:val="single" w:sz="4" w:space="0" w:color="auto"/>
              <w:bottom w:val="single" w:sz="4" w:space="0" w:color="auto"/>
              <w:right w:val="single" w:sz="4" w:space="0" w:color="auto"/>
            </w:tcBorders>
            <w:hideMark/>
          </w:tcPr>
          <w:p w14:paraId="428D510A" w14:textId="77777777" w:rsidR="001C144F" w:rsidRPr="001C144F" w:rsidRDefault="001C144F" w:rsidP="001C144F">
            <w:pPr>
              <w:tabs>
                <w:tab w:val="left" w:pos="993"/>
              </w:tabs>
              <w:contextualSpacing/>
              <w:jc w:val="both"/>
              <w:rPr>
                <w:rFonts w:eastAsia="Arial Unicode MS" w:cs="Calibri"/>
                <w:u w:color="000000"/>
                <w:lang w:val="kk-KZ" w:eastAsia="en-US"/>
              </w:rPr>
            </w:pPr>
            <w:r w:rsidRPr="001C144F">
              <w:rPr>
                <w:rFonts w:eastAsia="Arial Unicode MS" w:cs="Calibri"/>
                <w:u w:color="000000"/>
                <w:lang w:val="kk-KZ" w:eastAsia="en-US"/>
              </w:rPr>
              <w:t>ЖЭО буындағы жылу энергиясы</w:t>
            </w:r>
          </w:p>
        </w:tc>
        <w:tc>
          <w:tcPr>
            <w:tcW w:w="883" w:type="pct"/>
            <w:tcBorders>
              <w:top w:val="nil"/>
              <w:left w:val="nil"/>
              <w:bottom w:val="single" w:sz="4" w:space="0" w:color="auto"/>
              <w:right w:val="single" w:sz="4" w:space="0" w:color="auto"/>
            </w:tcBorders>
            <w:hideMark/>
          </w:tcPr>
          <w:p w14:paraId="426AC533"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Гкал</w:t>
            </w:r>
          </w:p>
        </w:tc>
        <w:tc>
          <w:tcPr>
            <w:tcW w:w="663" w:type="pct"/>
            <w:tcBorders>
              <w:top w:val="nil"/>
              <w:left w:val="nil"/>
              <w:bottom w:val="single" w:sz="4" w:space="0" w:color="auto"/>
              <w:right w:val="single" w:sz="4" w:space="0" w:color="auto"/>
            </w:tcBorders>
            <w:hideMark/>
          </w:tcPr>
          <w:p w14:paraId="151C03D5"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55280,</w:t>
            </w:r>
          </w:p>
        </w:tc>
        <w:tc>
          <w:tcPr>
            <w:tcW w:w="589" w:type="pct"/>
            <w:tcBorders>
              <w:top w:val="nil"/>
              <w:left w:val="nil"/>
              <w:bottom w:val="single" w:sz="4" w:space="0" w:color="auto"/>
              <w:right w:val="single" w:sz="4" w:space="0" w:color="auto"/>
            </w:tcBorders>
            <w:hideMark/>
          </w:tcPr>
          <w:p w14:paraId="6ECBAEBC"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37665,</w:t>
            </w:r>
          </w:p>
        </w:tc>
        <w:tc>
          <w:tcPr>
            <w:tcW w:w="744" w:type="pct"/>
            <w:tcBorders>
              <w:top w:val="nil"/>
              <w:left w:val="nil"/>
              <w:bottom w:val="single" w:sz="4" w:space="0" w:color="auto"/>
              <w:right w:val="single" w:sz="4" w:space="0" w:color="auto"/>
            </w:tcBorders>
            <w:hideMark/>
          </w:tcPr>
          <w:p w14:paraId="16FB5085"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0,196</w:t>
            </w:r>
          </w:p>
        </w:tc>
        <w:tc>
          <w:tcPr>
            <w:tcW w:w="652" w:type="pct"/>
            <w:tcBorders>
              <w:top w:val="nil"/>
              <w:left w:val="nil"/>
              <w:bottom w:val="single" w:sz="4" w:space="0" w:color="auto"/>
              <w:right w:val="single" w:sz="4" w:space="0" w:color="auto"/>
            </w:tcBorders>
            <w:hideMark/>
          </w:tcPr>
          <w:p w14:paraId="424CB949"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0,188</w:t>
            </w:r>
          </w:p>
        </w:tc>
      </w:tr>
      <w:tr w:rsidR="001C144F" w:rsidRPr="001C144F" w14:paraId="47F68C56" w14:textId="77777777" w:rsidTr="007B52E0">
        <w:trPr>
          <w:trHeight w:val="20"/>
        </w:trPr>
        <w:tc>
          <w:tcPr>
            <w:tcW w:w="292" w:type="pct"/>
            <w:tcBorders>
              <w:top w:val="nil"/>
              <w:left w:val="single" w:sz="4" w:space="0" w:color="auto"/>
              <w:bottom w:val="single" w:sz="4" w:space="0" w:color="auto"/>
              <w:right w:val="single" w:sz="4" w:space="0" w:color="auto"/>
            </w:tcBorders>
          </w:tcPr>
          <w:p w14:paraId="34456154"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4</w:t>
            </w:r>
          </w:p>
        </w:tc>
        <w:tc>
          <w:tcPr>
            <w:tcW w:w="1177" w:type="pct"/>
            <w:tcBorders>
              <w:top w:val="nil"/>
              <w:left w:val="single" w:sz="4" w:space="0" w:color="auto"/>
              <w:bottom w:val="single" w:sz="4" w:space="0" w:color="auto"/>
              <w:right w:val="single" w:sz="4" w:space="0" w:color="auto"/>
            </w:tcBorders>
            <w:hideMark/>
          </w:tcPr>
          <w:p w14:paraId="64B3A0D7" w14:textId="77777777" w:rsidR="001C144F" w:rsidRPr="001C144F" w:rsidRDefault="001C144F" w:rsidP="001C144F">
            <w:pPr>
              <w:tabs>
                <w:tab w:val="left" w:pos="993"/>
              </w:tabs>
              <w:contextualSpacing/>
              <w:jc w:val="both"/>
              <w:rPr>
                <w:rFonts w:eastAsia="Arial Unicode MS" w:cs="Calibri"/>
                <w:u w:color="000000"/>
                <w:lang w:val="kk-KZ" w:eastAsia="en-US"/>
              </w:rPr>
            </w:pPr>
            <w:r w:rsidRPr="001C144F">
              <w:rPr>
                <w:rFonts w:eastAsia="Arial Unicode MS" w:cs="Calibri"/>
                <w:u w:color="000000"/>
                <w:lang w:val="kk-KZ" w:eastAsia="en-US"/>
              </w:rPr>
              <w:t>Айналымдағы су</w:t>
            </w:r>
          </w:p>
        </w:tc>
        <w:tc>
          <w:tcPr>
            <w:tcW w:w="883" w:type="pct"/>
            <w:tcBorders>
              <w:top w:val="nil"/>
              <w:left w:val="nil"/>
              <w:bottom w:val="single" w:sz="4" w:space="0" w:color="auto"/>
              <w:right w:val="single" w:sz="4" w:space="0" w:color="auto"/>
            </w:tcBorders>
            <w:hideMark/>
          </w:tcPr>
          <w:p w14:paraId="5A2E4354" w14:textId="77777777" w:rsidR="001C144F" w:rsidRPr="001C144F" w:rsidRDefault="001C144F" w:rsidP="001C144F">
            <w:pPr>
              <w:tabs>
                <w:tab w:val="left" w:pos="993"/>
              </w:tabs>
              <w:ind w:hanging="105"/>
              <w:contextualSpacing/>
              <w:jc w:val="center"/>
              <w:rPr>
                <w:rFonts w:eastAsia="Arial Unicode MS" w:cs="Calibri"/>
                <w:u w:color="000000"/>
                <w:vertAlign w:val="superscript"/>
                <w:lang w:val="kk-KZ" w:eastAsia="en-US"/>
              </w:rPr>
            </w:pPr>
            <w:r w:rsidRPr="001C144F">
              <w:rPr>
                <w:rFonts w:eastAsia="Arial Unicode MS" w:cs="Calibri"/>
                <w:u w:color="000000"/>
                <w:lang w:val="kk-KZ" w:eastAsia="en-US"/>
              </w:rPr>
              <w:t>млн м</w:t>
            </w:r>
            <w:r w:rsidRPr="001C144F">
              <w:rPr>
                <w:rFonts w:eastAsia="Arial Unicode MS" w:cs="Calibri"/>
                <w:u w:color="000000"/>
                <w:vertAlign w:val="superscript"/>
                <w:lang w:val="kk-KZ" w:eastAsia="en-US"/>
              </w:rPr>
              <w:t>3</w:t>
            </w:r>
          </w:p>
        </w:tc>
        <w:tc>
          <w:tcPr>
            <w:tcW w:w="663" w:type="pct"/>
            <w:tcBorders>
              <w:top w:val="nil"/>
              <w:left w:val="nil"/>
              <w:bottom w:val="single" w:sz="4" w:space="0" w:color="auto"/>
              <w:right w:val="single" w:sz="4" w:space="0" w:color="auto"/>
            </w:tcBorders>
            <w:hideMark/>
          </w:tcPr>
          <w:p w14:paraId="3BD9C495"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42650076,</w:t>
            </w:r>
          </w:p>
        </w:tc>
        <w:tc>
          <w:tcPr>
            <w:tcW w:w="589" w:type="pct"/>
            <w:tcBorders>
              <w:top w:val="nil"/>
              <w:left w:val="nil"/>
              <w:bottom w:val="single" w:sz="4" w:space="0" w:color="auto"/>
              <w:right w:val="single" w:sz="4" w:space="0" w:color="auto"/>
            </w:tcBorders>
            <w:hideMark/>
          </w:tcPr>
          <w:p w14:paraId="2C576484"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42650076,</w:t>
            </w:r>
          </w:p>
        </w:tc>
        <w:tc>
          <w:tcPr>
            <w:tcW w:w="744" w:type="pct"/>
            <w:tcBorders>
              <w:top w:val="nil"/>
              <w:left w:val="nil"/>
              <w:bottom w:val="single" w:sz="4" w:space="0" w:color="auto"/>
              <w:right w:val="single" w:sz="4" w:space="0" w:color="auto"/>
            </w:tcBorders>
            <w:hideMark/>
          </w:tcPr>
          <w:p w14:paraId="2FB7F45F"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221,559</w:t>
            </w:r>
          </w:p>
        </w:tc>
        <w:tc>
          <w:tcPr>
            <w:tcW w:w="652" w:type="pct"/>
            <w:tcBorders>
              <w:top w:val="nil"/>
              <w:left w:val="nil"/>
              <w:bottom w:val="single" w:sz="4" w:space="0" w:color="auto"/>
              <w:right w:val="single" w:sz="4" w:space="0" w:color="auto"/>
            </w:tcBorders>
            <w:hideMark/>
          </w:tcPr>
          <w:p w14:paraId="3F26A0E0"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212,592</w:t>
            </w:r>
          </w:p>
        </w:tc>
      </w:tr>
      <w:tr w:rsidR="001C144F" w:rsidRPr="001C144F" w14:paraId="321F30FC" w14:textId="77777777" w:rsidTr="007B52E0">
        <w:trPr>
          <w:trHeight w:val="20"/>
        </w:trPr>
        <w:tc>
          <w:tcPr>
            <w:tcW w:w="292" w:type="pct"/>
            <w:tcBorders>
              <w:top w:val="nil"/>
              <w:left w:val="single" w:sz="4" w:space="0" w:color="auto"/>
              <w:bottom w:val="single" w:sz="4" w:space="0" w:color="auto"/>
              <w:right w:val="single" w:sz="4" w:space="0" w:color="auto"/>
            </w:tcBorders>
          </w:tcPr>
          <w:p w14:paraId="5872ACB6"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5</w:t>
            </w:r>
          </w:p>
        </w:tc>
        <w:tc>
          <w:tcPr>
            <w:tcW w:w="1177" w:type="pct"/>
            <w:tcBorders>
              <w:top w:val="nil"/>
              <w:left w:val="single" w:sz="4" w:space="0" w:color="auto"/>
              <w:bottom w:val="single" w:sz="4" w:space="0" w:color="auto"/>
              <w:right w:val="single" w:sz="4" w:space="0" w:color="auto"/>
            </w:tcBorders>
          </w:tcPr>
          <w:p w14:paraId="4258AA6B" w14:textId="77777777" w:rsidR="001C144F" w:rsidRPr="001C144F" w:rsidRDefault="001C144F" w:rsidP="001C144F">
            <w:pPr>
              <w:tabs>
                <w:tab w:val="left" w:pos="993"/>
              </w:tabs>
              <w:contextualSpacing/>
              <w:jc w:val="both"/>
              <w:rPr>
                <w:rFonts w:eastAsia="Arial Unicode MS" w:cs="Calibri"/>
                <w:u w:color="000000"/>
                <w:lang w:val="kk-KZ" w:eastAsia="en-US"/>
              </w:rPr>
            </w:pPr>
            <w:r w:rsidRPr="001C144F">
              <w:rPr>
                <w:rFonts w:eastAsia="Arial Unicode MS" w:cs="Calibri"/>
                <w:u w:color="000000"/>
                <w:lang w:val="kk-KZ" w:eastAsia="en-US"/>
              </w:rPr>
              <w:t>Технологиялық су</w:t>
            </w:r>
          </w:p>
        </w:tc>
        <w:tc>
          <w:tcPr>
            <w:tcW w:w="883" w:type="pct"/>
            <w:tcBorders>
              <w:top w:val="nil"/>
              <w:left w:val="nil"/>
              <w:bottom w:val="single" w:sz="4" w:space="0" w:color="auto"/>
              <w:right w:val="single" w:sz="4" w:space="0" w:color="auto"/>
            </w:tcBorders>
          </w:tcPr>
          <w:p w14:paraId="5E8E9EB7" w14:textId="77777777" w:rsidR="001C144F" w:rsidRPr="001C144F" w:rsidRDefault="001C144F" w:rsidP="001C144F">
            <w:pPr>
              <w:tabs>
                <w:tab w:val="left" w:pos="993"/>
              </w:tabs>
              <w:ind w:hanging="105"/>
              <w:contextualSpacing/>
              <w:jc w:val="center"/>
              <w:rPr>
                <w:rFonts w:eastAsia="Arial Unicode MS" w:cs="Calibri"/>
                <w:u w:color="000000"/>
                <w:vertAlign w:val="superscript"/>
                <w:lang w:val="kk-KZ" w:eastAsia="en-US"/>
              </w:rPr>
            </w:pPr>
            <w:r w:rsidRPr="001C144F">
              <w:rPr>
                <w:rFonts w:eastAsia="Arial Unicode MS" w:cs="Calibri"/>
                <w:u w:color="000000"/>
                <w:lang w:val="kk-KZ" w:eastAsia="en-US"/>
              </w:rPr>
              <w:t>млн м</w:t>
            </w:r>
            <w:r w:rsidRPr="001C144F">
              <w:rPr>
                <w:rFonts w:eastAsia="Arial Unicode MS" w:cs="Calibri"/>
                <w:u w:color="000000"/>
                <w:vertAlign w:val="superscript"/>
                <w:lang w:val="kk-KZ" w:eastAsia="en-US"/>
              </w:rPr>
              <w:t>3</w:t>
            </w:r>
          </w:p>
        </w:tc>
        <w:tc>
          <w:tcPr>
            <w:tcW w:w="663" w:type="pct"/>
            <w:tcBorders>
              <w:top w:val="nil"/>
              <w:left w:val="nil"/>
              <w:bottom w:val="single" w:sz="4" w:space="0" w:color="auto"/>
              <w:right w:val="single" w:sz="4" w:space="0" w:color="auto"/>
            </w:tcBorders>
          </w:tcPr>
          <w:p w14:paraId="206BB623"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18,8</w:t>
            </w:r>
          </w:p>
        </w:tc>
        <w:tc>
          <w:tcPr>
            <w:tcW w:w="589" w:type="pct"/>
            <w:tcBorders>
              <w:top w:val="nil"/>
              <w:left w:val="nil"/>
              <w:bottom w:val="single" w:sz="4" w:space="0" w:color="auto"/>
              <w:right w:val="single" w:sz="4" w:space="0" w:color="auto"/>
            </w:tcBorders>
          </w:tcPr>
          <w:p w14:paraId="5F372685"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19,3</w:t>
            </w:r>
          </w:p>
        </w:tc>
        <w:tc>
          <w:tcPr>
            <w:tcW w:w="744" w:type="pct"/>
            <w:tcBorders>
              <w:top w:val="nil"/>
              <w:left w:val="nil"/>
              <w:bottom w:val="single" w:sz="4" w:space="0" w:color="auto"/>
              <w:right w:val="single" w:sz="4" w:space="0" w:color="auto"/>
            </w:tcBorders>
          </w:tcPr>
          <w:p w14:paraId="61CD92EF"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p>
        </w:tc>
        <w:tc>
          <w:tcPr>
            <w:tcW w:w="652" w:type="pct"/>
            <w:tcBorders>
              <w:top w:val="nil"/>
              <w:left w:val="nil"/>
              <w:bottom w:val="single" w:sz="4" w:space="0" w:color="auto"/>
              <w:right w:val="single" w:sz="4" w:space="0" w:color="auto"/>
            </w:tcBorders>
          </w:tcPr>
          <w:p w14:paraId="268AB3C4"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p>
        </w:tc>
      </w:tr>
      <w:tr w:rsidR="001C144F" w:rsidRPr="001C144F" w14:paraId="3E7CF046" w14:textId="77777777" w:rsidTr="007B52E0">
        <w:trPr>
          <w:trHeight w:val="20"/>
        </w:trPr>
        <w:tc>
          <w:tcPr>
            <w:tcW w:w="292" w:type="pct"/>
            <w:tcBorders>
              <w:top w:val="nil"/>
              <w:left w:val="single" w:sz="4" w:space="0" w:color="auto"/>
              <w:bottom w:val="single" w:sz="4" w:space="0" w:color="auto"/>
              <w:right w:val="single" w:sz="4" w:space="0" w:color="auto"/>
            </w:tcBorders>
          </w:tcPr>
          <w:p w14:paraId="71A6F1A9"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6</w:t>
            </w:r>
          </w:p>
        </w:tc>
        <w:tc>
          <w:tcPr>
            <w:tcW w:w="1177" w:type="pct"/>
            <w:tcBorders>
              <w:top w:val="nil"/>
              <w:left w:val="single" w:sz="4" w:space="0" w:color="auto"/>
              <w:bottom w:val="single" w:sz="4" w:space="0" w:color="auto"/>
              <w:right w:val="single" w:sz="4" w:space="0" w:color="auto"/>
            </w:tcBorders>
            <w:hideMark/>
          </w:tcPr>
          <w:p w14:paraId="2C91D07D" w14:textId="77777777" w:rsidR="001C144F" w:rsidRPr="001C144F" w:rsidRDefault="001C144F" w:rsidP="001C144F">
            <w:pPr>
              <w:tabs>
                <w:tab w:val="left" w:pos="993"/>
              </w:tabs>
              <w:contextualSpacing/>
              <w:jc w:val="both"/>
              <w:rPr>
                <w:rFonts w:eastAsia="Arial Unicode MS" w:cs="Calibri"/>
                <w:u w:color="000000"/>
                <w:lang w:val="kk-KZ" w:eastAsia="en-US"/>
              </w:rPr>
            </w:pPr>
            <w:r w:rsidRPr="001C144F">
              <w:rPr>
                <w:rFonts w:eastAsia="Arial Unicode MS" w:cs="Calibri"/>
                <w:u w:color="000000"/>
                <w:lang w:val="kk-KZ" w:eastAsia="en-US"/>
              </w:rPr>
              <w:t>Сығылған ауа</w:t>
            </w:r>
          </w:p>
        </w:tc>
        <w:tc>
          <w:tcPr>
            <w:tcW w:w="883" w:type="pct"/>
            <w:tcBorders>
              <w:top w:val="nil"/>
              <w:left w:val="nil"/>
              <w:bottom w:val="single" w:sz="4" w:space="0" w:color="auto"/>
              <w:right w:val="single" w:sz="4" w:space="0" w:color="auto"/>
            </w:tcBorders>
            <w:hideMark/>
          </w:tcPr>
          <w:p w14:paraId="70F81B0E"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м³</w:t>
            </w:r>
          </w:p>
        </w:tc>
        <w:tc>
          <w:tcPr>
            <w:tcW w:w="663" w:type="pct"/>
            <w:tcBorders>
              <w:top w:val="nil"/>
              <w:left w:val="nil"/>
              <w:bottom w:val="single" w:sz="4" w:space="0" w:color="auto"/>
              <w:right w:val="single" w:sz="4" w:space="0" w:color="auto"/>
            </w:tcBorders>
            <w:hideMark/>
          </w:tcPr>
          <w:p w14:paraId="7932EB82"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280229400,</w:t>
            </w:r>
          </w:p>
        </w:tc>
        <w:tc>
          <w:tcPr>
            <w:tcW w:w="589" w:type="pct"/>
            <w:tcBorders>
              <w:top w:val="nil"/>
              <w:left w:val="nil"/>
              <w:bottom w:val="single" w:sz="4" w:space="0" w:color="auto"/>
              <w:right w:val="single" w:sz="4" w:space="0" w:color="auto"/>
            </w:tcBorders>
            <w:hideMark/>
          </w:tcPr>
          <w:p w14:paraId="3181CB25" w14:textId="77777777" w:rsidR="001C144F" w:rsidRPr="001C144F" w:rsidRDefault="001C144F" w:rsidP="001C144F">
            <w:pPr>
              <w:ind w:right="-106" w:hanging="105"/>
              <w:contextualSpacing/>
              <w:jc w:val="center"/>
              <w:rPr>
                <w:rFonts w:eastAsia="Arial Unicode MS" w:cs="Calibri"/>
                <w:u w:color="000000"/>
                <w:lang w:val="kk-KZ" w:eastAsia="en-US"/>
              </w:rPr>
            </w:pPr>
            <w:r w:rsidRPr="001C144F">
              <w:rPr>
                <w:rFonts w:eastAsia="Arial Unicode MS" w:cs="Calibri"/>
                <w:u w:color="000000"/>
                <w:lang w:val="kk-KZ" w:eastAsia="en-US"/>
              </w:rPr>
              <w:t>280229400</w:t>
            </w:r>
          </w:p>
        </w:tc>
        <w:tc>
          <w:tcPr>
            <w:tcW w:w="744" w:type="pct"/>
            <w:tcBorders>
              <w:top w:val="nil"/>
              <w:left w:val="nil"/>
              <w:bottom w:val="single" w:sz="4" w:space="0" w:color="auto"/>
              <w:right w:val="single" w:sz="4" w:space="0" w:color="auto"/>
            </w:tcBorders>
            <w:hideMark/>
          </w:tcPr>
          <w:p w14:paraId="5B5B1A17"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1 455,737</w:t>
            </w:r>
          </w:p>
        </w:tc>
        <w:tc>
          <w:tcPr>
            <w:tcW w:w="652" w:type="pct"/>
            <w:tcBorders>
              <w:top w:val="nil"/>
              <w:left w:val="nil"/>
              <w:bottom w:val="single" w:sz="4" w:space="0" w:color="auto"/>
              <w:right w:val="single" w:sz="4" w:space="0" w:color="auto"/>
            </w:tcBorders>
            <w:hideMark/>
          </w:tcPr>
          <w:p w14:paraId="5104C16A"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1 396,824</w:t>
            </w:r>
          </w:p>
        </w:tc>
      </w:tr>
      <w:tr w:rsidR="001C144F" w:rsidRPr="001C144F" w14:paraId="07EE3B89" w14:textId="77777777" w:rsidTr="007B52E0">
        <w:trPr>
          <w:trHeight w:val="20"/>
        </w:trPr>
        <w:tc>
          <w:tcPr>
            <w:tcW w:w="292" w:type="pct"/>
            <w:tcBorders>
              <w:top w:val="nil"/>
              <w:left w:val="single" w:sz="4" w:space="0" w:color="auto"/>
              <w:bottom w:val="single" w:sz="4" w:space="0" w:color="auto"/>
              <w:right w:val="single" w:sz="4" w:space="0" w:color="auto"/>
            </w:tcBorders>
          </w:tcPr>
          <w:p w14:paraId="5A1A956E"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7</w:t>
            </w:r>
          </w:p>
        </w:tc>
        <w:tc>
          <w:tcPr>
            <w:tcW w:w="1177" w:type="pct"/>
            <w:tcBorders>
              <w:top w:val="nil"/>
              <w:left w:val="single" w:sz="4" w:space="0" w:color="auto"/>
              <w:bottom w:val="single" w:sz="4" w:space="0" w:color="auto"/>
              <w:right w:val="single" w:sz="4" w:space="0" w:color="auto"/>
            </w:tcBorders>
            <w:hideMark/>
          </w:tcPr>
          <w:p w14:paraId="48E37B4C" w14:textId="77777777" w:rsidR="001C144F" w:rsidRPr="001C144F" w:rsidRDefault="001C144F" w:rsidP="001C144F">
            <w:pPr>
              <w:tabs>
                <w:tab w:val="left" w:pos="993"/>
              </w:tabs>
              <w:contextualSpacing/>
              <w:jc w:val="both"/>
              <w:rPr>
                <w:rFonts w:eastAsia="Arial Unicode MS" w:cs="Calibri"/>
                <w:u w:color="000000"/>
                <w:lang w:val="kk-KZ" w:eastAsia="en-US"/>
              </w:rPr>
            </w:pPr>
            <w:r w:rsidRPr="001C144F">
              <w:rPr>
                <w:rFonts w:eastAsia="Arial Unicode MS" w:cs="Calibri"/>
                <w:u w:color="000000"/>
                <w:lang w:val="kk-KZ" w:eastAsia="en-US"/>
              </w:rPr>
              <w:t>Оттегі</w:t>
            </w:r>
          </w:p>
        </w:tc>
        <w:tc>
          <w:tcPr>
            <w:tcW w:w="883" w:type="pct"/>
            <w:tcBorders>
              <w:top w:val="nil"/>
              <w:left w:val="nil"/>
              <w:bottom w:val="single" w:sz="4" w:space="0" w:color="auto"/>
              <w:right w:val="single" w:sz="4" w:space="0" w:color="auto"/>
            </w:tcBorders>
            <w:hideMark/>
          </w:tcPr>
          <w:p w14:paraId="59FDE062"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м³</w:t>
            </w:r>
          </w:p>
        </w:tc>
        <w:tc>
          <w:tcPr>
            <w:tcW w:w="663" w:type="pct"/>
            <w:tcBorders>
              <w:top w:val="nil"/>
              <w:left w:val="nil"/>
              <w:bottom w:val="single" w:sz="4" w:space="0" w:color="auto"/>
              <w:right w:val="single" w:sz="4" w:space="0" w:color="auto"/>
            </w:tcBorders>
            <w:hideMark/>
          </w:tcPr>
          <w:p w14:paraId="7B95FE44"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74258400,</w:t>
            </w:r>
          </w:p>
        </w:tc>
        <w:tc>
          <w:tcPr>
            <w:tcW w:w="589" w:type="pct"/>
            <w:tcBorders>
              <w:top w:val="nil"/>
              <w:left w:val="nil"/>
              <w:bottom w:val="single" w:sz="4" w:space="0" w:color="auto"/>
              <w:right w:val="single" w:sz="4" w:space="0" w:color="auto"/>
            </w:tcBorders>
            <w:hideMark/>
          </w:tcPr>
          <w:p w14:paraId="444881C5"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74258400,</w:t>
            </w:r>
          </w:p>
        </w:tc>
        <w:tc>
          <w:tcPr>
            <w:tcW w:w="744" w:type="pct"/>
            <w:tcBorders>
              <w:top w:val="nil"/>
              <w:left w:val="nil"/>
              <w:bottom w:val="single" w:sz="4" w:space="0" w:color="auto"/>
              <w:right w:val="single" w:sz="4" w:space="0" w:color="auto"/>
            </w:tcBorders>
            <w:hideMark/>
          </w:tcPr>
          <w:p w14:paraId="2CA74134"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385,758</w:t>
            </w:r>
          </w:p>
        </w:tc>
        <w:tc>
          <w:tcPr>
            <w:tcW w:w="652" w:type="pct"/>
            <w:tcBorders>
              <w:top w:val="nil"/>
              <w:left w:val="nil"/>
              <w:bottom w:val="single" w:sz="4" w:space="0" w:color="auto"/>
              <w:right w:val="single" w:sz="4" w:space="0" w:color="auto"/>
            </w:tcBorders>
            <w:hideMark/>
          </w:tcPr>
          <w:p w14:paraId="277D2B2E"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370,146</w:t>
            </w:r>
          </w:p>
        </w:tc>
      </w:tr>
      <w:tr w:rsidR="001C144F" w:rsidRPr="001C144F" w14:paraId="6E2809E2" w14:textId="77777777" w:rsidTr="007B52E0">
        <w:trPr>
          <w:trHeight w:val="20"/>
        </w:trPr>
        <w:tc>
          <w:tcPr>
            <w:tcW w:w="292" w:type="pct"/>
            <w:tcBorders>
              <w:top w:val="single" w:sz="4" w:space="0" w:color="auto"/>
              <w:left w:val="single" w:sz="4" w:space="0" w:color="auto"/>
              <w:bottom w:val="single" w:sz="4" w:space="0" w:color="auto"/>
              <w:right w:val="single" w:sz="4" w:space="0" w:color="auto"/>
            </w:tcBorders>
          </w:tcPr>
          <w:p w14:paraId="596EB69B"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lastRenderedPageBreak/>
              <w:t>8</w:t>
            </w:r>
          </w:p>
        </w:tc>
        <w:tc>
          <w:tcPr>
            <w:tcW w:w="1177" w:type="pct"/>
            <w:tcBorders>
              <w:top w:val="single" w:sz="4" w:space="0" w:color="auto"/>
              <w:left w:val="single" w:sz="4" w:space="0" w:color="auto"/>
              <w:bottom w:val="single" w:sz="4" w:space="0" w:color="auto"/>
              <w:right w:val="single" w:sz="4" w:space="0" w:color="auto"/>
            </w:tcBorders>
            <w:hideMark/>
          </w:tcPr>
          <w:p w14:paraId="07604F39" w14:textId="77777777" w:rsidR="001C144F" w:rsidRPr="001C144F" w:rsidRDefault="001C144F" w:rsidP="001C144F">
            <w:pPr>
              <w:tabs>
                <w:tab w:val="left" w:pos="993"/>
              </w:tabs>
              <w:contextualSpacing/>
              <w:jc w:val="both"/>
              <w:rPr>
                <w:rFonts w:eastAsia="Arial Unicode MS" w:cs="Calibri"/>
                <w:u w:color="000000"/>
                <w:lang w:val="kk-KZ" w:eastAsia="en-US"/>
              </w:rPr>
            </w:pPr>
            <w:r w:rsidRPr="001C144F">
              <w:rPr>
                <w:rFonts w:eastAsia="Arial Unicode MS" w:cs="Calibri"/>
                <w:u w:color="000000"/>
                <w:lang w:val="kk-KZ" w:eastAsia="en-US"/>
              </w:rPr>
              <w:t>ВЭР буындағы жылу энергиясы</w:t>
            </w:r>
          </w:p>
        </w:tc>
        <w:tc>
          <w:tcPr>
            <w:tcW w:w="883" w:type="pct"/>
            <w:tcBorders>
              <w:top w:val="single" w:sz="4" w:space="0" w:color="auto"/>
              <w:left w:val="single" w:sz="4" w:space="0" w:color="auto"/>
              <w:bottom w:val="single" w:sz="4" w:space="0" w:color="auto"/>
              <w:right w:val="single" w:sz="4" w:space="0" w:color="auto"/>
            </w:tcBorders>
            <w:hideMark/>
          </w:tcPr>
          <w:p w14:paraId="14CBFB4D"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Гкал</w:t>
            </w:r>
          </w:p>
        </w:tc>
        <w:tc>
          <w:tcPr>
            <w:tcW w:w="663" w:type="pct"/>
            <w:tcBorders>
              <w:top w:val="single" w:sz="4" w:space="0" w:color="auto"/>
              <w:left w:val="single" w:sz="4" w:space="0" w:color="auto"/>
              <w:bottom w:val="single" w:sz="4" w:space="0" w:color="auto"/>
              <w:right w:val="single" w:sz="4" w:space="0" w:color="auto"/>
            </w:tcBorders>
            <w:hideMark/>
          </w:tcPr>
          <w:p w14:paraId="70747849"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197528,7</w:t>
            </w:r>
          </w:p>
        </w:tc>
        <w:tc>
          <w:tcPr>
            <w:tcW w:w="589" w:type="pct"/>
            <w:tcBorders>
              <w:top w:val="single" w:sz="4" w:space="0" w:color="auto"/>
              <w:left w:val="single" w:sz="4" w:space="0" w:color="auto"/>
              <w:bottom w:val="single" w:sz="4" w:space="0" w:color="auto"/>
              <w:right w:val="single" w:sz="4" w:space="0" w:color="auto"/>
            </w:tcBorders>
            <w:hideMark/>
          </w:tcPr>
          <w:p w14:paraId="3F377504"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197528,7</w:t>
            </w:r>
          </w:p>
        </w:tc>
        <w:tc>
          <w:tcPr>
            <w:tcW w:w="744" w:type="pct"/>
            <w:tcBorders>
              <w:top w:val="single" w:sz="4" w:space="0" w:color="auto"/>
              <w:left w:val="single" w:sz="4" w:space="0" w:color="auto"/>
              <w:bottom w:val="single" w:sz="4" w:space="0" w:color="auto"/>
              <w:right w:val="single" w:sz="4" w:space="0" w:color="auto"/>
            </w:tcBorders>
            <w:hideMark/>
          </w:tcPr>
          <w:p w14:paraId="4D90F4E4"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1,026</w:t>
            </w:r>
          </w:p>
        </w:tc>
        <w:tc>
          <w:tcPr>
            <w:tcW w:w="652" w:type="pct"/>
            <w:tcBorders>
              <w:top w:val="single" w:sz="4" w:space="0" w:color="auto"/>
              <w:left w:val="single" w:sz="4" w:space="0" w:color="auto"/>
              <w:bottom w:val="single" w:sz="4" w:space="0" w:color="auto"/>
              <w:right w:val="single" w:sz="4" w:space="0" w:color="auto"/>
            </w:tcBorders>
            <w:hideMark/>
          </w:tcPr>
          <w:p w14:paraId="4D0FB1E2"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0,985</w:t>
            </w:r>
          </w:p>
        </w:tc>
      </w:tr>
      <w:tr w:rsidR="001C144F" w:rsidRPr="001C144F" w14:paraId="2B69C6DA" w14:textId="77777777" w:rsidTr="007B52E0">
        <w:trPr>
          <w:trHeight w:val="20"/>
        </w:trPr>
        <w:tc>
          <w:tcPr>
            <w:tcW w:w="292" w:type="pct"/>
            <w:tcBorders>
              <w:top w:val="single" w:sz="4" w:space="0" w:color="auto"/>
              <w:left w:val="single" w:sz="4" w:space="0" w:color="auto"/>
              <w:bottom w:val="single" w:sz="4" w:space="0" w:color="auto"/>
              <w:right w:val="single" w:sz="4" w:space="0" w:color="auto"/>
            </w:tcBorders>
          </w:tcPr>
          <w:p w14:paraId="11101AB1"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9</w:t>
            </w:r>
          </w:p>
        </w:tc>
        <w:tc>
          <w:tcPr>
            <w:tcW w:w="1177" w:type="pct"/>
            <w:tcBorders>
              <w:top w:val="single" w:sz="4" w:space="0" w:color="auto"/>
              <w:left w:val="single" w:sz="4" w:space="0" w:color="auto"/>
              <w:bottom w:val="single" w:sz="4" w:space="0" w:color="auto"/>
              <w:right w:val="single" w:sz="4" w:space="0" w:color="auto"/>
            </w:tcBorders>
            <w:hideMark/>
          </w:tcPr>
          <w:p w14:paraId="31DCA7E2" w14:textId="77777777" w:rsidR="001C144F" w:rsidRPr="001C144F" w:rsidRDefault="001C144F" w:rsidP="001C144F">
            <w:pPr>
              <w:tabs>
                <w:tab w:val="left" w:pos="993"/>
              </w:tabs>
              <w:contextualSpacing/>
              <w:jc w:val="both"/>
              <w:rPr>
                <w:rFonts w:eastAsia="Arial Unicode MS" w:cs="Calibri"/>
                <w:u w:color="000000"/>
                <w:lang w:val="kk-KZ" w:eastAsia="en-US"/>
              </w:rPr>
            </w:pPr>
            <w:r w:rsidRPr="001C144F">
              <w:rPr>
                <w:rFonts w:eastAsia="Arial Unicode MS" w:cs="Calibri"/>
                <w:u w:color="000000"/>
                <w:lang w:val="kk-KZ" w:eastAsia="en-US"/>
              </w:rPr>
              <w:t>Мазут</w:t>
            </w:r>
          </w:p>
        </w:tc>
        <w:tc>
          <w:tcPr>
            <w:tcW w:w="883" w:type="pct"/>
            <w:tcBorders>
              <w:top w:val="single" w:sz="4" w:space="0" w:color="auto"/>
              <w:left w:val="single" w:sz="4" w:space="0" w:color="auto"/>
              <w:bottom w:val="single" w:sz="4" w:space="0" w:color="auto"/>
              <w:right w:val="single" w:sz="4" w:space="0" w:color="auto"/>
            </w:tcBorders>
            <w:hideMark/>
          </w:tcPr>
          <w:p w14:paraId="792149B0"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тонна</w:t>
            </w:r>
          </w:p>
        </w:tc>
        <w:tc>
          <w:tcPr>
            <w:tcW w:w="663" w:type="pct"/>
            <w:tcBorders>
              <w:top w:val="single" w:sz="4" w:space="0" w:color="auto"/>
              <w:left w:val="single" w:sz="4" w:space="0" w:color="auto"/>
              <w:bottom w:val="single" w:sz="4" w:space="0" w:color="auto"/>
              <w:right w:val="single" w:sz="4" w:space="0" w:color="auto"/>
            </w:tcBorders>
            <w:hideMark/>
          </w:tcPr>
          <w:p w14:paraId="0D14D4CF"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18178</w:t>
            </w:r>
          </w:p>
        </w:tc>
        <w:tc>
          <w:tcPr>
            <w:tcW w:w="589" w:type="pct"/>
            <w:tcBorders>
              <w:top w:val="single" w:sz="4" w:space="0" w:color="auto"/>
              <w:left w:val="single" w:sz="4" w:space="0" w:color="auto"/>
              <w:bottom w:val="single" w:sz="4" w:space="0" w:color="auto"/>
              <w:right w:val="single" w:sz="4" w:space="0" w:color="auto"/>
            </w:tcBorders>
            <w:hideMark/>
          </w:tcPr>
          <w:p w14:paraId="7334C404"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548,</w:t>
            </w:r>
          </w:p>
        </w:tc>
        <w:tc>
          <w:tcPr>
            <w:tcW w:w="744" w:type="pct"/>
            <w:tcBorders>
              <w:top w:val="single" w:sz="4" w:space="0" w:color="auto"/>
              <w:left w:val="single" w:sz="4" w:space="0" w:color="auto"/>
              <w:bottom w:val="single" w:sz="4" w:space="0" w:color="auto"/>
              <w:right w:val="single" w:sz="4" w:space="0" w:color="auto"/>
            </w:tcBorders>
            <w:hideMark/>
          </w:tcPr>
          <w:p w14:paraId="4A50BDD8"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0,003</w:t>
            </w:r>
          </w:p>
        </w:tc>
        <w:tc>
          <w:tcPr>
            <w:tcW w:w="652" w:type="pct"/>
            <w:tcBorders>
              <w:top w:val="single" w:sz="4" w:space="0" w:color="auto"/>
              <w:left w:val="single" w:sz="4" w:space="0" w:color="auto"/>
              <w:bottom w:val="single" w:sz="4" w:space="0" w:color="auto"/>
              <w:right w:val="single" w:sz="4" w:space="0" w:color="auto"/>
            </w:tcBorders>
            <w:hideMark/>
          </w:tcPr>
          <w:p w14:paraId="168FF2FE"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0,003</w:t>
            </w:r>
          </w:p>
        </w:tc>
      </w:tr>
      <w:tr w:rsidR="001C144F" w:rsidRPr="001C144F" w14:paraId="6F6BC072" w14:textId="77777777" w:rsidTr="007B52E0">
        <w:trPr>
          <w:trHeight w:val="20"/>
        </w:trPr>
        <w:tc>
          <w:tcPr>
            <w:tcW w:w="292" w:type="pct"/>
            <w:tcBorders>
              <w:top w:val="single" w:sz="4" w:space="0" w:color="auto"/>
              <w:left w:val="single" w:sz="4" w:space="0" w:color="auto"/>
              <w:bottom w:val="single" w:sz="4" w:space="0" w:color="auto"/>
              <w:right w:val="single" w:sz="4" w:space="0" w:color="auto"/>
            </w:tcBorders>
          </w:tcPr>
          <w:p w14:paraId="13FE651A"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10</w:t>
            </w:r>
          </w:p>
        </w:tc>
        <w:tc>
          <w:tcPr>
            <w:tcW w:w="1177" w:type="pct"/>
            <w:tcBorders>
              <w:top w:val="single" w:sz="4" w:space="0" w:color="auto"/>
              <w:left w:val="single" w:sz="4" w:space="0" w:color="auto"/>
              <w:bottom w:val="single" w:sz="4" w:space="0" w:color="auto"/>
              <w:right w:val="single" w:sz="4" w:space="0" w:color="auto"/>
            </w:tcBorders>
            <w:hideMark/>
          </w:tcPr>
          <w:p w14:paraId="21794A00" w14:textId="77777777" w:rsidR="001C144F" w:rsidRPr="001C144F" w:rsidRDefault="001C144F" w:rsidP="001C144F">
            <w:pPr>
              <w:tabs>
                <w:tab w:val="left" w:pos="993"/>
              </w:tabs>
              <w:contextualSpacing/>
              <w:jc w:val="both"/>
              <w:rPr>
                <w:rFonts w:eastAsia="Arial Unicode MS" w:cs="Calibri"/>
                <w:u w:color="000000"/>
                <w:lang w:val="kk-KZ" w:eastAsia="en-US"/>
              </w:rPr>
            </w:pPr>
            <w:r w:rsidRPr="001C144F">
              <w:rPr>
                <w:rFonts w:eastAsia="Arial Unicode MS" w:cs="Calibri"/>
                <w:u w:color="000000"/>
                <w:lang w:val="kk-KZ" w:eastAsia="en-US"/>
              </w:rPr>
              <w:t>Электр энергиясы</w:t>
            </w:r>
          </w:p>
        </w:tc>
        <w:tc>
          <w:tcPr>
            <w:tcW w:w="883" w:type="pct"/>
            <w:tcBorders>
              <w:top w:val="single" w:sz="4" w:space="0" w:color="auto"/>
              <w:left w:val="single" w:sz="4" w:space="0" w:color="auto"/>
              <w:bottom w:val="single" w:sz="4" w:space="0" w:color="auto"/>
              <w:right w:val="single" w:sz="4" w:space="0" w:color="auto"/>
            </w:tcBorders>
            <w:hideMark/>
          </w:tcPr>
          <w:p w14:paraId="45189447"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кВт*сағ</w:t>
            </w:r>
          </w:p>
        </w:tc>
        <w:tc>
          <w:tcPr>
            <w:tcW w:w="663" w:type="pct"/>
            <w:tcBorders>
              <w:top w:val="single" w:sz="4" w:space="0" w:color="auto"/>
              <w:left w:val="single" w:sz="4" w:space="0" w:color="auto"/>
              <w:bottom w:val="single" w:sz="4" w:space="0" w:color="auto"/>
              <w:right w:val="single" w:sz="4" w:space="0" w:color="auto"/>
            </w:tcBorders>
            <w:hideMark/>
          </w:tcPr>
          <w:p w14:paraId="5AFD3D0F"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786220146,</w:t>
            </w:r>
          </w:p>
        </w:tc>
        <w:tc>
          <w:tcPr>
            <w:tcW w:w="589" w:type="pct"/>
            <w:tcBorders>
              <w:top w:val="single" w:sz="4" w:space="0" w:color="auto"/>
              <w:left w:val="single" w:sz="4" w:space="0" w:color="auto"/>
              <w:bottom w:val="single" w:sz="4" w:space="0" w:color="auto"/>
              <w:right w:val="single" w:sz="4" w:space="0" w:color="auto"/>
            </w:tcBorders>
            <w:hideMark/>
          </w:tcPr>
          <w:p w14:paraId="401C5D6A"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590424401</w:t>
            </w:r>
          </w:p>
        </w:tc>
        <w:tc>
          <w:tcPr>
            <w:tcW w:w="744" w:type="pct"/>
            <w:tcBorders>
              <w:top w:val="single" w:sz="4" w:space="0" w:color="auto"/>
              <w:left w:val="single" w:sz="4" w:space="0" w:color="auto"/>
              <w:bottom w:val="single" w:sz="4" w:space="0" w:color="auto"/>
              <w:right w:val="single" w:sz="4" w:space="0" w:color="auto"/>
            </w:tcBorders>
            <w:hideMark/>
          </w:tcPr>
          <w:p w14:paraId="1B3873BE"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4 084,260</w:t>
            </w:r>
          </w:p>
        </w:tc>
        <w:tc>
          <w:tcPr>
            <w:tcW w:w="652" w:type="pct"/>
            <w:tcBorders>
              <w:top w:val="single" w:sz="4" w:space="0" w:color="auto"/>
              <w:left w:val="single" w:sz="4" w:space="0" w:color="auto"/>
              <w:bottom w:val="single" w:sz="4" w:space="0" w:color="auto"/>
              <w:right w:val="single" w:sz="4" w:space="0" w:color="auto"/>
            </w:tcBorders>
            <w:hideMark/>
          </w:tcPr>
          <w:p w14:paraId="5FBCF765"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3 918,972</w:t>
            </w:r>
          </w:p>
        </w:tc>
      </w:tr>
      <w:tr w:rsidR="001C144F" w:rsidRPr="001C144F" w14:paraId="782F830C" w14:textId="77777777" w:rsidTr="007B52E0">
        <w:trPr>
          <w:trHeight w:val="20"/>
        </w:trPr>
        <w:tc>
          <w:tcPr>
            <w:tcW w:w="292" w:type="pct"/>
            <w:tcBorders>
              <w:top w:val="single" w:sz="4" w:space="0" w:color="auto"/>
              <w:left w:val="single" w:sz="4" w:space="0" w:color="auto"/>
              <w:bottom w:val="single" w:sz="4" w:space="0" w:color="auto"/>
              <w:right w:val="single" w:sz="4" w:space="0" w:color="auto"/>
            </w:tcBorders>
          </w:tcPr>
          <w:p w14:paraId="13C2BEB1" w14:textId="77777777" w:rsidR="001C144F" w:rsidRPr="001C144F" w:rsidRDefault="001C144F" w:rsidP="001C144F">
            <w:pPr>
              <w:tabs>
                <w:tab w:val="left" w:pos="993"/>
              </w:tabs>
              <w:ind w:left="-108"/>
              <w:contextualSpacing/>
              <w:jc w:val="center"/>
              <w:rPr>
                <w:rFonts w:eastAsia="Arial Unicode MS" w:cs="Calibri"/>
                <w:u w:color="000000"/>
                <w:lang w:val="kk-KZ" w:eastAsia="en-US"/>
              </w:rPr>
            </w:pPr>
            <w:r w:rsidRPr="001C144F">
              <w:rPr>
                <w:rFonts w:eastAsia="Arial Unicode MS" w:cs="Calibri"/>
                <w:u w:color="000000"/>
                <w:lang w:val="kk-KZ" w:eastAsia="en-US"/>
              </w:rPr>
              <w:t>11</w:t>
            </w:r>
          </w:p>
        </w:tc>
        <w:tc>
          <w:tcPr>
            <w:tcW w:w="1177" w:type="pct"/>
            <w:tcBorders>
              <w:top w:val="single" w:sz="4" w:space="0" w:color="auto"/>
              <w:left w:val="single" w:sz="4" w:space="0" w:color="auto"/>
              <w:bottom w:val="single" w:sz="4" w:space="0" w:color="auto"/>
              <w:right w:val="single" w:sz="4" w:space="0" w:color="auto"/>
            </w:tcBorders>
            <w:hideMark/>
          </w:tcPr>
          <w:p w14:paraId="311A47B8" w14:textId="77777777" w:rsidR="001C144F" w:rsidRPr="001C144F" w:rsidRDefault="001C144F" w:rsidP="001C144F">
            <w:pPr>
              <w:tabs>
                <w:tab w:val="left" w:pos="993"/>
              </w:tabs>
              <w:contextualSpacing/>
              <w:jc w:val="both"/>
              <w:rPr>
                <w:rFonts w:eastAsia="Arial Unicode MS" w:cs="Calibri"/>
                <w:u w:color="000000"/>
                <w:lang w:val="kk-KZ" w:eastAsia="en-US"/>
              </w:rPr>
            </w:pPr>
            <w:r w:rsidRPr="001C144F">
              <w:rPr>
                <w:rFonts w:eastAsia="Arial Unicode MS" w:cs="Calibri"/>
                <w:u w:color="000000"/>
                <w:lang w:val="kk-KZ" w:eastAsia="en-US"/>
              </w:rPr>
              <w:t>Құрамында мырыш бар шикізаттан жасалған шихта</w:t>
            </w:r>
          </w:p>
        </w:tc>
        <w:tc>
          <w:tcPr>
            <w:tcW w:w="883" w:type="pct"/>
            <w:tcBorders>
              <w:top w:val="single" w:sz="4" w:space="0" w:color="auto"/>
              <w:left w:val="single" w:sz="4" w:space="0" w:color="auto"/>
              <w:bottom w:val="single" w:sz="4" w:space="0" w:color="auto"/>
              <w:right w:val="single" w:sz="4" w:space="0" w:color="auto"/>
            </w:tcBorders>
            <w:hideMark/>
          </w:tcPr>
          <w:p w14:paraId="583E3941"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тонна</w:t>
            </w:r>
          </w:p>
        </w:tc>
        <w:tc>
          <w:tcPr>
            <w:tcW w:w="663" w:type="pct"/>
            <w:tcBorders>
              <w:top w:val="single" w:sz="4" w:space="0" w:color="auto"/>
              <w:left w:val="single" w:sz="4" w:space="0" w:color="auto"/>
              <w:bottom w:val="single" w:sz="4" w:space="0" w:color="auto"/>
              <w:right w:val="single" w:sz="4" w:space="0" w:color="auto"/>
            </w:tcBorders>
            <w:hideMark/>
          </w:tcPr>
          <w:p w14:paraId="66276387"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406017,</w:t>
            </w:r>
          </w:p>
        </w:tc>
        <w:tc>
          <w:tcPr>
            <w:tcW w:w="589" w:type="pct"/>
            <w:tcBorders>
              <w:top w:val="single" w:sz="4" w:space="0" w:color="auto"/>
              <w:left w:val="single" w:sz="4" w:space="0" w:color="auto"/>
              <w:bottom w:val="single" w:sz="4" w:space="0" w:color="auto"/>
              <w:right w:val="single" w:sz="4" w:space="0" w:color="auto"/>
            </w:tcBorders>
            <w:hideMark/>
          </w:tcPr>
          <w:p w14:paraId="102227FC"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406017,</w:t>
            </w:r>
          </w:p>
        </w:tc>
        <w:tc>
          <w:tcPr>
            <w:tcW w:w="744" w:type="pct"/>
            <w:tcBorders>
              <w:top w:val="single" w:sz="4" w:space="0" w:color="auto"/>
              <w:left w:val="single" w:sz="4" w:space="0" w:color="auto"/>
              <w:bottom w:val="single" w:sz="4" w:space="0" w:color="auto"/>
              <w:right w:val="single" w:sz="4" w:space="0" w:color="auto"/>
            </w:tcBorders>
            <w:hideMark/>
          </w:tcPr>
          <w:p w14:paraId="09649E48"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2,109</w:t>
            </w:r>
          </w:p>
        </w:tc>
        <w:tc>
          <w:tcPr>
            <w:tcW w:w="652" w:type="pct"/>
            <w:tcBorders>
              <w:top w:val="single" w:sz="4" w:space="0" w:color="auto"/>
              <w:left w:val="single" w:sz="4" w:space="0" w:color="auto"/>
              <w:bottom w:val="single" w:sz="4" w:space="0" w:color="auto"/>
              <w:right w:val="single" w:sz="4" w:space="0" w:color="auto"/>
            </w:tcBorders>
            <w:hideMark/>
          </w:tcPr>
          <w:p w14:paraId="7418D851" w14:textId="77777777" w:rsidR="001C144F" w:rsidRPr="001C144F" w:rsidRDefault="001C144F" w:rsidP="001C144F">
            <w:pPr>
              <w:tabs>
                <w:tab w:val="left" w:pos="993"/>
              </w:tabs>
              <w:ind w:hanging="105"/>
              <w:contextualSpacing/>
              <w:jc w:val="center"/>
              <w:rPr>
                <w:rFonts w:eastAsia="Arial Unicode MS" w:cs="Calibri"/>
                <w:u w:color="000000"/>
                <w:lang w:val="kk-KZ" w:eastAsia="en-US"/>
              </w:rPr>
            </w:pPr>
            <w:r w:rsidRPr="001C144F">
              <w:rPr>
                <w:rFonts w:eastAsia="Arial Unicode MS" w:cs="Calibri"/>
                <w:u w:color="000000"/>
                <w:lang w:val="kk-KZ" w:eastAsia="en-US"/>
              </w:rPr>
              <w:t>2,024</w:t>
            </w:r>
          </w:p>
        </w:tc>
      </w:tr>
    </w:tbl>
    <w:p w14:paraId="51C36BA7" w14:textId="77777777" w:rsidR="001C144F" w:rsidRPr="001C144F" w:rsidRDefault="001C144F" w:rsidP="001C144F">
      <w:pPr>
        <w:ind w:firstLine="709"/>
        <w:jc w:val="both"/>
        <w:rPr>
          <w:rFonts w:eastAsia="Arial Unicode MS" w:cs="Calibri"/>
          <w:u w:color="000000"/>
          <w:lang w:val="kk-KZ" w:eastAsia="en-US"/>
        </w:rPr>
      </w:pPr>
      <w:r w:rsidRPr="001C144F">
        <w:rPr>
          <w:rFonts w:eastAsia="Arial Unicode MS" w:cs="Calibri"/>
          <w:u w:color="000000"/>
          <w:lang w:val="kk-KZ" w:eastAsia="en-US"/>
        </w:rPr>
        <w:t xml:space="preserve">* Ең үздік қолжетімді технологиялар қағидаттарына сәйкестігі тұрғысынан Қазақстан Республикасының түсті металлургиясын сараптамалық бағалау туралы есеп. </w:t>
      </w:r>
      <w:r w:rsidRPr="001C144F">
        <w:rPr>
          <w:rFonts w:eastAsia="Arial Unicode MS" w:cs="Calibri"/>
          <w:u w:color="000000"/>
          <w:lang w:val="kk-KZ" w:eastAsia="en-US"/>
        </w:rPr>
        <w:br/>
        <w:t>5-тарау. Мырыш және кадмий өндірісі. 289-бет.</w:t>
      </w:r>
    </w:p>
    <w:p w14:paraId="5105CF17" w14:textId="77777777" w:rsidR="001C144F" w:rsidRPr="001C144F" w:rsidRDefault="001C144F" w:rsidP="001C144F">
      <w:pPr>
        <w:tabs>
          <w:tab w:val="left" w:pos="993"/>
        </w:tabs>
        <w:ind w:firstLine="567"/>
        <w:contextualSpacing/>
        <w:jc w:val="both"/>
        <w:rPr>
          <w:rFonts w:eastAsia="Arial Unicode MS" w:cs="Calibri"/>
          <w:b/>
          <w:sz w:val="28"/>
          <w:szCs w:val="22"/>
          <w:u w:color="000000"/>
          <w:lang w:val="kk-KZ" w:eastAsia="en-US"/>
        </w:rPr>
      </w:pPr>
    </w:p>
    <w:p w14:paraId="66E694FF" w14:textId="77777777" w:rsidR="001C144F" w:rsidRPr="001C144F" w:rsidRDefault="001C144F" w:rsidP="001C144F">
      <w:pPr>
        <w:tabs>
          <w:tab w:val="left" w:pos="709"/>
        </w:tabs>
        <w:contextualSpacing/>
        <w:jc w:val="both"/>
        <w:rPr>
          <w:rFonts w:eastAsia="Arial Unicode MS" w:cs="Calibri"/>
          <w:bCs/>
          <w:sz w:val="28"/>
          <w:szCs w:val="22"/>
          <w:u w:color="000000"/>
          <w:lang w:val="kk-KZ" w:eastAsia="en-US"/>
        </w:rPr>
      </w:pPr>
      <w:r w:rsidRPr="001C144F">
        <w:rPr>
          <w:rFonts w:eastAsia="Arial Unicode MS" w:cs="Calibri"/>
          <w:bCs/>
          <w:sz w:val="28"/>
          <w:szCs w:val="22"/>
          <w:u w:color="000000"/>
          <w:lang w:val="kk-KZ" w:eastAsia="en-US"/>
        </w:rPr>
        <w:tab/>
        <w:t>1.2-кесте. Технологиялық процестің әртүрлі кезеңдеріндегі ресурстардың үлестік шығысы</w:t>
      </w:r>
    </w:p>
    <w:tbl>
      <w:tblPr>
        <w:tblW w:w="5000" w:type="pct"/>
        <w:tblLook w:val="04A0" w:firstRow="1" w:lastRow="0" w:firstColumn="1" w:lastColumn="0" w:noHBand="0" w:noVBand="1"/>
      </w:tblPr>
      <w:tblGrid>
        <w:gridCol w:w="394"/>
        <w:gridCol w:w="1540"/>
        <w:gridCol w:w="1116"/>
        <w:gridCol w:w="1046"/>
        <w:gridCol w:w="754"/>
        <w:gridCol w:w="947"/>
        <w:gridCol w:w="853"/>
        <w:gridCol w:w="749"/>
        <w:gridCol w:w="1116"/>
        <w:gridCol w:w="1116"/>
      </w:tblGrid>
      <w:tr w:rsidR="001C144F" w:rsidRPr="001C144F" w14:paraId="7EE8FAE6" w14:textId="77777777" w:rsidTr="007B52E0">
        <w:trPr>
          <w:trHeight w:val="936"/>
          <w:tblHeader/>
        </w:trPr>
        <w:tc>
          <w:tcPr>
            <w:tcW w:w="233" w:type="pct"/>
            <w:tcBorders>
              <w:top w:val="single" w:sz="4" w:space="0" w:color="auto"/>
              <w:left w:val="single" w:sz="4" w:space="0" w:color="auto"/>
              <w:bottom w:val="single" w:sz="4" w:space="0" w:color="auto"/>
              <w:right w:val="single" w:sz="4" w:space="0" w:color="auto"/>
            </w:tcBorders>
            <w:vAlign w:val="center"/>
          </w:tcPr>
          <w:p w14:paraId="36EEED34" w14:textId="77777777" w:rsidR="001C144F" w:rsidRPr="001C144F" w:rsidRDefault="001C144F" w:rsidP="001C144F">
            <w:pPr>
              <w:tabs>
                <w:tab w:val="left" w:pos="993"/>
              </w:tabs>
              <w:ind w:right="-141" w:hanging="120"/>
              <w:contextualSpacing/>
              <w:jc w:val="center"/>
              <w:rPr>
                <w:rFonts w:eastAsia="Arial Unicode MS" w:cs="Calibri"/>
                <w:b/>
                <w:bCs/>
                <w:u w:color="000000"/>
                <w:lang w:val="kk-KZ" w:eastAsia="en-US"/>
              </w:rPr>
            </w:pPr>
            <w:r w:rsidRPr="001C144F">
              <w:rPr>
                <w:rFonts w:eastAsia="Arial Unicode MS" w:cs="Calibri"/>
                <w:b/>
                <w:bCs/>
                <w:u w:color="000000"/>
                <w:lang w:val="kk-KZ" w:eastAsia="en-US"/>
              </w:rPr>
              <w:t>Р/с №</w:t>
            </w:r>
          </w:p>
        </w:tc>
        <w:tc>
          <w:tcPr>
            <w:tcW w:w="869" w:type="pct"/>
            <w:tcBorders>
              <w:top w:val="single" w:sz="4" w:space="0" w:color="auto"/>
              <w:left w:val="single" w:sz="4" w:space="0" w:color="auto"/>
              <w:bottom w:val="single" w:sz="4" w:space="0" w:color="auto"/>
              <w:right w:val="single" w:sz="4" w:space="0" w:color="auto"/>
            </w:tcBorders>
            <w:vAlign w:val="center"/>
            <w:hideMark/>
          </w:tcPr>
          <w:p w14:paraId="070EB352" w14:textId="77777777" w:rsidR="001C144F" w:rsidRPr="001C144F" w:rsidRDefault="001C144F" w:rsidP="001C144F">
            <w:pPr>
              <w:tabs>
                <w:tab w:val="left" w:pos="993"/>
              </w:tabs>
              <w:contextualSpacing/>
              <w:jc w:val="center"/>
              <w:rPr>
                <w:rFonts w:eastAsia="Arial Unicode MS" w:cs="Calibri"/>
                <w:b/>
                <w:bCs/>
                <w:u w:color="000000"/>
                <w:lang w:val="kk-KZ" w:eastAsia="en-US"/>
              </w:rPr>
            </w:pPr>
            <w:r w:rsidRPr="001C144F">
              <w:rPr>
                <w:rFonts w:eastAsia="Arial Unicode MS" w:cs="Calibri"/>
                <w:b/>
                <w:bCs/>
                <w:u w:color="000000"/>
                <w:lang w:val="kk-KZ" w:eastAsia="en-US"/>
              </w:rPr>
              <w:t>Технологиялық кезең</w:t>
            </w:r>
          </w:p>
        </w:tc>
        <w:tc>
          <w:tcPr>
            <w:tcW w:w="487" w:type="pct"/>
            <w:tcBorders>
              <w:top w:val="single" w:sz="4" w:space="0" w:color="auto"/>
              <w:left w:val="nil"/>
              <w:bottom w:val="single" w:sz="4" w:space="0" w:color="auto"/>
              <w:right w:val="single" w:sz="4" w:space="0" w:color="000000"/>
            </w:tcBorders>
            <w:vAlign w:val="center"/>
            <w:hideMark/>
          </w:tcPr>
          <w:p w14:paraId="5A01F295" w14:textId="77777777" w:rsidR="001C144F" w:rsidRPr="001C144F" w:rsidRDefault="001C144F" w:rsidP="001C144F">
            <w:pPr>
              <w:ind w:right="-37" w:hanging="39"/>
              <w:contextualSpacing/>
              <w:jc w:val="center"/>
              <w:rPr>
                <w:rFonts w:eastAsia="Arial Unicode MS" w:cs="Calibri"/>
                <w:b/>
                <w:bCs/>
                <w:u w:color="000000"/>
                <w:lang w:val="kk-KZ" w:eastAsia="en-US"/>
              </w:rPr>
            </w:pPr>
            <w:r w:rsidRPr="001C144F">
              <w:rPr>
                <w:rFonts w:eastAsia="Arial Unicode MS" w:cs="Calibri"/>
                <w:b/>
                <w:bCs/>
                <w:u w:color="000000"/>
                <w:lang w:val="kk-KZ" w:eastAsia="en-US"/>
              </w:rPr>
              <w:t>Электр энергиясы, кВт.сағ/т</w:t>
            </w:r>
          </w:p>
        </w:tc>
        <w:tc>
          <w:tcPr>
            <w:tcW w:w="550" w:type="pct"/>
            <w:tcBorders>
              <w:top w:val="single" w:sz="4" w:space="0" w:color="auto"/>
              <w:left w:val="nil"/>
              <w:bottom w:val="single" w:sz="4" w:space="0" w:color="auto"/>
              <w:right w:val="single" w:sz="4" w:space="0" w:color="000000"/>
            </w:tcBorders>
            <w:vAlign w:val="center"/>
            <w:hideMark/>
          </w:tcPr>
          <w:p w14:paraId="17C414E6" w14:textId="77777777" w:rsidR="001C144F" w:rsidRPr="001C144F" w:rsidRDefault="001C144F" w:rsidP="001C144F">
            <w:pPr>
              <w:ind w:right="-37" w:hanging="39"/>
              <w:contextualSpacing/>
              <w:jc w:val="center"/>
              <w:rPr>
                <w:rFonts w:eastAsia="Arial Unicode MS" w:cs="Calibri"/>
                <w:b/>
                <w:bCs/>
                <w:u w:color="000000"/>
                <w:lang w:val="kk-KZ" w:eastAsia="en-US"/>
              </w:rPr>
            </w:pPr>
            <w:r w:rsidRPr="001C144F">
              <w:rPr>
                <w:rFonts w:eastAsia="Arial Unicode MS" w:cs="Calibri"/>
                <w:b/>
                <w:bCs/>
                <w:u w:color="000000"/>
                <w:lang w:val="kk-KZ" w:eastAsia="en-US"/>
              </w:rPr>
              <w:t>Сығылған ауа, м</w:t>
            </w:r>
            <w:r w:rsidRPr="001C144F">
              <w:rPr>
                <w:rFonts w:eastAsia="Arial Unicode MS" w:cs="Calibri"/>
                <w:b/>
                <w:bCs/>
                <w:u w:color="000000"/>
                <w:vertAlign w:val="superscript"/>
                <w:lang w:val="kk-KZ" w:eastAsia="en-US"/>
              </w:rPr>
              <w:t>3</w:t>
            </w:r>
            <w:r w:rsidRPr="001C144F">
              <w:rPr>
                <w:rFonts w:eastAsia="Arial Unicode MS" w:cs="Calibri"/>
                <w:b/>
                <w:bCs/>
                <w:u w:color="000000"/>
                <w:lang w:val="kk-KZ" w:eastAsia="en-US"/>
              </w:rPr>
              <w:t xml:space="preserve"> /т</w:t>
            </w:r>
          </w:p>
        </w:tc>
        <w:tc>
          <w:tcPr>
            <w:tcW w:w="401" w:type="pct"/>
            <w:tcBorders>
              <w:top w:val="single" w:sz="4" w:space="0" w:color="auto"/>
              <w:left w:val="nil"/>
              <w:bottom w:val="single" w:sz="4" w:space="0" w:color="auto"/>
              <w:right w:val="single" w:sz="4" w:space="0" w:color="000000"/>
            </w:tcBorders>
            <w:vAlign w:val="center"/>
            <w:hideMark/>
          </w:tcPr>
          <w:p w14:paraId="58627C11" w14:textId="77777777" w:rsidR="001C144F" w:rsidRPr="001C144F" w:rsidRDefault="001C144F" w:rsidP="001C144F">
            <w:pPr>
              <w:ind w:right="-37" w:hanging="39"/>
              <w:contextualSpacing/>
              <w:jc w:val="center"/>
              <w:rPr>
                <w:rFonts w:eastAsia="Arial Unicode MS" w:cs="Calibri"/>
                <w:b/>
                <w:bCs/>
                <w:u w:color="000000"/>
                <w:lang w:val="kk-KZ" w:eastAsia="en-US"/>
              </w:rPr>
            </w:pPr>
            <w:r w:rsidRPr="001C144F">
              <w:rPr>
                <w:rFonts w:eastAsia="Arial Unicode MS" w:cs="Calibri"/>
                <w:b/>
                <w:bCs/>
                <w:u w:color="000000"/>
                <w:lang w:val="kk-KZ" w:eastAsia="en-US"/>
              </w:rPr>
              <w:t>Оттегі, м</w:t>
            </w:r>
            <w:r w:rsidRPr="001C144F">
              <w:rPr>
                <w:rFonts w:eastAsia="Arial Unicode MS" w:cs="Calibri"/>
                <w:b/>
                <w:bCs/>
                <w:u w:color="000000"/>
                <w:vertAlign w:val="superscript"/>
                <w:lang w:val="kk-KZ" w:eastAsia="en-US"/>
              </w:rPr>
              <w:t>3</w:t>
            </w:r>
            <w:r w:rsidRPr="001C144F">
              <w:rPr>
                <w:rFonts w:eastAsia="Arial Unicode MS" w:cs="Calibri"/>
                <w:b/>
                <w:bCs/>
                <w:u w:color="000000"/>
                <w:lang w:val="kk-KZ" w:eastAsia="en-US"/>
              </w:rPr>
              <w:t xml:space="preserve"> /т</w:t>
            </w:r>
          </w:p>
        </w:tc>
        <w:tc>
          <w:tcPr>
            <w:tcW w:w="499" w:type="pct"/>
            <w:tcBorders>
              <w:top w:val="single" w:sz="4" w:space="0" w:color="auto"/>
              <w:left w:val="nil"/>
              <w:bottom w:val="single" w:sz="4" w:space="0" w:color="auto"/>
              <w:right w:val="single" w:sz="4" w:space="0" w:color="auto"/>
            </w:tcBorders>
            <w:vAlign w:val="center"/>
            <w:hideMark/>
          </w:tcPr>
          <w:p w14:paraId="553E8113" w14:textId="77777777" w:rsidR="001C144F" w:rsidRPr="001C144F" w:rsidRDefault="001C144F" w:rsidP="001C144F">
            <w:pPr>
              <w:ind w:right="-37" w:hanging="39"/>
              <w:contextualSpacing/>
              <w:jc w:val="center"/>
              <w:rPr>
                <w:rFonts w:eastAsia="Arial Unicode MS" w:cs="Calibri"/>
                <w:b/>
                <w:bCs/>
                <w:u w:color="000000"/>
                <w:lang w:val="kk-KZ" w:eastAsia="en-US"/>
              </w:rPr>
            </w:pPr>
            <w:r w:rsidRPr="001C144F">
              <w:rPr>
                <w:rFonts w:eastAsia="Arial Unicode MS" w:cs="Calibri"/>
                <w:b/>
                <w:bCs/>
                <w:u w:color="000000"/>
                <w:lang w:val="kk-KZ" w:eastAsia="en-US"/>
              </w:rPr>
              <w:t>Артезиан суы, м</w:t>
            </w:r>
            <w:r w:rsidRPr="001C144F">
              <w:rPr>
                <w:rFonts w:eastAsia="Arial Unicode MS" w:cs="Calibri"/>
                <w:b/>
                <w:bCs/>
                <w:u w:color="000000"/>
                <w:vertAlign w:val="superscript"/>
                <w:lang w:val="kk-KZ" w:eastAsia="en-US"/>
              </w:rPr>
              <w:t>3</w:t>
            </w:r>
            <w:r w:rsidRPr="001C144F">
              <w:rPr>
                <w:rFonts w:eastAsia="Arial Unicode MS" w:cs="Calibri"/>
                <w:b/>
                <w:bCs/>
                <w:u w:color="000000"/>
                <w:lang w:val="kk-KZ" w:eastAsia="en-US"/>
              </w:rPr>
              <w:t>/т</w:t>
            </w:r>
          </w:p>
        </w:tc>
        <w:tc>
          <w:tcPr>
            <w:tcW w:w="437" w:type="pct"/>
            <w:tcBorders>
              <w:top w:val="single" w:sz="4" w:space="0" w:color="auto"/>
              <w:left w:val="nil"/>
              <w:bottom w:val="single" w:sz="4" w:space="0" w:color="auto"/>
              <w:right w:val="single" w:sz="4" w:space="0" w:color="000000"/>
            </w:tcBorders>
            <w:vAlign w:val="center"/>
            <w:hideMark/>
          </w:tcPr>
          <w:p w14:paraId="59EA9B21" w14:textId="77777777" w:rsidR="001C144F" w:rsidRPr="001C144F" w:rsidRDefault="001C144F" w:rsidP="001C144F">
            <w:pPr>
              <w:ind w:right="-37" w:hanging="39"/>
              <w:contextualSpacing/>
              <w:jc w:val="center"/>
              <w:rPr>
                <w:rFonts w:eastAsia="Arial Unicode MS" w:cs="Calibri"/>
                <w:b/>
                <w:bCs/>
                <w:u w:color="000000"/>
                <w:lang w:val="kk-KZ" w:eastAsia="en-US"/>
              </w:rPr>
            </w:pPr>
            <w:r w:rsidRPr="001C144F">
              <w:rPr>
                <w:rFonts w:eastAsia="Arial Unicode MS" w:cs="Calibri"/>
                <w:b/>
                <w:bCs/>
                <w:u w:color="000000"/>
                <w:lang w:val="kk-KZ" w:eastAsia="en-US"/>
              </w:rPr>
              <w:t>Мазут, т</w:t>
            </w:r>
          </w:p>
        </w:tc>
        <w:tc>
          <w:tcPr>
            <w:tcW w:w="384" w:type="pct"/>
            <w:tcBorders>
              <w:top w:val="single" w:sz="4" w:space="0" w:color="auto"/>
              <w:left w:val="nil"/>
              <w:bottom w:val="single" w:sz="4" w:space="0" w:color="auto"/>
              <w:right w:val="single" w:sz="4" w:space="0" w:color="000000"/>
            </w:tcBorders>
            <w:vAlign w:val="center"/>
            <w:hideMark/>
          </w:tcPr>
          <w:p w14:paraId="184E2A0A" w14:textId="77777777" w:rsidR="001C144F" w:rsidRPr="001C144F" w:rsidRDefault="001C144F" w:rsidP="001C144F">
            <w:pPr>
              <w:ind w:right="-37" w:hanging="39"/>
              <w:contextualSpacing/>
              <w:jc w:val="center"/>
              <w:rPr>
                <w:rFonts w:eastAsia="Arial Unicode MS" w:cs="Calibri"/>
                <w:b/>
                <w:bCs/>
                <w:u w:color="000000"/>
                <w:lang w:val="kk-KZ" w:eastAsia="en-US"/>
              </w:rPr>
            </w:pPr>
            <w:r w:rsidRPr="001C144F">
              <w:rPr>
                <w:rFonts w:eastAsia="Arial Unicode MS" w:cs="Calibri"/>
                <w:b/>
                <w:bCs/>
                <w:u w:color="000000"/>
                <w:lang w:val="kk-KZ" w:eastAsia="en-US"/>
              </w:rPr>
              <w:t>Кокс ұсақ-түйегі, т</w:t>
            </w:r>
          </w:p>
        </w:tc>
        <w:tc>
          <w:tcPr>
            <w:tcW w:w="571" w:type="pct"/>
            <w:tcBorders>
              <w:top w:val="single" w:sz="4" w:space="0" w:color="auto"/>
              <w:left w:val="nil"/>
              <w:bottom w:val="single" w:sz="4" w:space="0" w:color="auto"/>
              <w:right w:val="single" w:sz="4" w:space="0" w:color="auto"/>
            </w:tcBorders>
            <w:hideMark/>
          </w:tcPr>
          <w:p w14:paraId="09AF8E70" w14:textId="77777777" w:rsidR="001C144F" w:rsidRPr="001C144F" w:rsidRDefault="001C144F" w:rsidP="001C144F">
            <w:pPr>
              <w:ind w:right="-37" w:hanging="39"/>
              <w:contextualSpacing/>
              <w:jc w:val="center"/>
              <w:rPr>
                <w:rFonts w:eastAsia="Arial Unicode MS" w:cs="Calibri"/>
                <w:b/>
                <w:bCs/>
                <w:u w:color="000000"/>
                <w:lang w:val="kk-KZ" w:eastAsia="en-US"/>
              </w:rPr>
            </w:pPr>
            <w:r w:rsidRPr="001C144F">
              <w:rPr>
                <w:rFonts w:eastAsia="Arial Unicode MS" w:cs="Calibri"/>
                <w:b/>
                <w:bCs/>
                <w:u w:color="000000"/>
                <w:lang w:val="kk-KZ" w:eastAsia="en-US"/>
              </w:rPr>
              <w:t>Жылу желісі суы түріндегі жылу энергиясы, Гкал/т</w:t>
            </w:r>
          </w:p>
        </w:tc>
        <w:tc>
          <w:tcPr>
            <w:tcW w:w="571" w:type="pct"/>
            <w:tcBorders>
              <w:top w:val="single" w:sz="4" w:space="0" w:color="auto"/>
              <w:left w:val="nil"/>
              <w:bottom w:val="single" w:sz="4" w:space="0" w:color="auto"/>
              <w:right w:val="single" w:sz="4" w:space="0" w:color="auto"/>
            </w:tcBorders>
            <w:hideMark/>
          </w:tcPr>
          <w:p w14:paraId="2EF81922" w14:textId="77777777" w:rsidR="001C144F" w:rsidRPr="001C144F" w:rsidRDefault="001C144F" w:rsidP="001C144F">
            <w:pPr>
              <w:ind w:right="-37" w:hanging="39"/>
              <w:contextualSpacing/>
              <w:jc w:val="center"/>
              <w:rPr>
                <w:rFonts w:eastAsia="Arial Unicode MS" w:cs="Calibri"/>
                <w:b/>
                <w:bCs/>
                <w:u w:color="000000"/>
                <w:lang w:val="kk-KZ" w:eastAsia="en-US"/>
              </w:rPr>
            </w:pPr>
            <w:r w:rsidRPr="001C144F">
              <w:rPr>
                <w:rFonts w:eastAsia="Arial Unicode MS" w:cs="Calibri"/>
                <w:b/>
                <w:bCs/>
                <w:u w:color="000000"/>
                <w:lang w:val="kk-KZ" w:eastAsia="en-US"/>
              </w:rPr>
              <w:t>Бу түріндегі жылу энергиясы, Гкал/т</w:t>
            </w:r>
          </w:p>
        </w:tc>
      </w:tr>
      <w:tr w:rsidR="001C144F" w:rsidRPr="001C144F" w14:paraId="5D2BB181" w14:textId="77777777" w:rsidTr="007B52E0">
        <w:trPr>
          <w:trHeight w:val="199"/>
          <w:tblHeader/>
        </w:trPr>
        <w:tc>
          <w:tcPr>
            <w:tcW w:w="233" w:type="pct"/>
            <w:tcBorders>
              <w:top w:val="single" w:sz="4" w:space="0" w:color="auto"/>
              <w:left w:val="single" w:sz="4" w:space="0" w:color="auto"/>
              <w:bottom w:val="single" w:sz="4" w:space="0" w:color="auto"/>
              <w:right w:val="single" w:sz="4" w:space="0" w:color="auto"/>
            </w:tcBorders>
          </w:tcPr>
          <w:p w14:paraId="4AEE49AF" w14:textId="77777777" w:rsidR="001C144F" w:rsidRPr="001C144F" w:rsidRDefault="001C144F" w:rsidP="001C144F">
            <w:pPr>
              <w:tabs>
                <w:tab w:val="left" w:pos="993"/>
              </w:tabs>
              <w:contextualSpacing/>
              <w:jc w:val="center"/>
              <w:rPr>
                <w:rFonts w:eastAsia="Arial Unicode MS" w:cs="Calibri"/>
                <w:b/>
                <w:bCs/>
                <w:u w:color="000000"/>
                <w:lang w:val="kk-KZ" w:eastAsia="en-US"/>
              </w:rPr>
            </w:pPr>
            <w:r w:rsidRPr="001C144F">
              <w:rPr>
                <w:rFonts w:eastAsia="Arial Unicode MS" w:cs="Calibri"/>
                <w:b/>
                <w:bCs/>
                <w:u w:color="000000"/>
                <w:lang w:val="kk-KZ" w:eastAsia="en-US"/>
              </w:rPr>
              <w:t>1</w:t>
            </w:r>
          </w:p>
        </w:tc>
        <w:tc>
          <w:tcPr>
            <w:tcW w:w="869" w:type="pct"/>
            <w:tcBorders>
              <w:top w:val="single" w:sz="4" w:space="0" w:color="auto"/>
              <w:left w:val="single" w:sz="4" w:space="0" w:color="auto"/>
              <w:bottom w:val="single" w:sz="4" w:space="0" w:color="auto"/>
              <w:right w:val="single" w:sz="4" w:space="0" w:color="auto"/>
            </w:tcBorders>
            <w:vAlign w:val="center"/>
          </w:tcPr>
          <w:p w14:paraId="328D896E" w14:textId="77777777" w:rsidR="001C144F" w:rsidRPr="001C144F" w:rsidRDefault="001C144F" w:rsidP="001C144F">
            <w:pPr>
              <w:tabs>
                <w:tab w:val="left" w:pos="993"/>
              </w:tabs>
              <w:contextualSpacing/>
              <w:jc w:val="center"/>
              <w:rPr>
                <w:rFonts w:eastAsia="Arial Unicode MS" w:cs="Calibri"/>
                <w:b/>
                <w:bCs/>
                <w:u w:color="000000"/>
                <w:lang w:val="kk-KZ" w:eastAsia="en-US"/>
              </w:rPr>
            </w:pPr>
            <w:r w:rsidRPr="001C144F">
              <w:rPr>
                <w:rFonts w:eastAsia="Arial Unicode MS" w:cs="Calibri"/>
                <w:b/>
                <w:bCs/>
                <w:u w:color="000000"/>
                <w:lang w:val="kk-KZ" w:eastAsia="en-US"/>
              </w:rPr>
              <w:t>2</w:t>
            </w:r>
          </w:p>
        </w:tc>
        <w:tc>
          <w:tcPr>
            <w:tcW w:w="487" w:type="pct"/>
            <w:tcBorders>
              <w:top w:val="single" w:sz="4" w:space="0" w:color="auto"/>
              <w:left w:val="nil"/>
              <w:bottom w:val="single" w:sz="4" w:space="0" w:color="auto"/>
              <w:right w:val="single" w:sz="4" w:space="0" w:color="000000"/>
            </w:tcBorders>
            <w:vAlign w:val="center"/>
          </w:tcPr>
          <w:p w14:paraId="7ADE060B" w14:textId="77777777" w:rsidR="001C144F" w:rsidRPr="001C144F" w:rsidRDefault="001C144F" w:rsidP="001C144F">
            <w:pPr>
              <w:tabs>
                <w:tab w:val="left" w:pos="993"/>
              </w:tabs>
              <w:contextualSpacing/>
              <w:jc w:val="center"/>
              <w:rPr>
                <w:rFonts w:eastAsia="Arial Unicode MS" w:cs="Calibri"/>
                <w:b/>
                <w:bCs/>
                <w:u w:color="000000"/>
                <w:lang w:val="kk-KZ" w:eastAsia="en-US"/>
              </w:rPr>
            </w:pPr>
            <w:r w:rsidRPr="001C144F">
              <w:rPr>
                <w:rFonts w:eastAsia="Arial Unicode MS" w:cs="Calibri"/>
                <w:b/>
                <w:bCs/>
                <w:u w:color="000000"/>
                <w:lang w:val="kk-KZ" w:eastAsia="en-US"/>
              </w:rPr>
              <w:t>3</w:t>
            </w:r>
          </w:p>
        </w:tc>
        <w:tc>
          <w:tcPr>
            <w:tcW w:w="550" w:type="pct"/>
            <w:tcBorders>
              <w:top w:val="single" w:sz="4" w:space="0" w:color="auto"/>
              <w:left w:val="nil"/>
              <w:bottom w:val="single" w:sz="4" w:space="0" w:color="auto"/>
              <w:right w:val="single" w:sz="4" w:space="0" w:color="000000"/>
            </w:tcBorders>
            <w:vAlign w:val="center"/>
          </w:tcPr>
          <w:p w14:paraId="329ABFF8" w14:textId="77777777" w:rsidR="001C144F" w:rsidRPr="001C144F" w:rsidRDefault="001C144F" w:rsidP="001C144F">
            <w:pPr>
              <w:tabs>
                <w:tab w:val="left" w:pos="993"/>
              </w:tabs>
              <w:contextualSpacing/>
              <w:jc w:val="center"/>
              <w:rPr>
                <w:rFonts w:eastAsia="Arial Unicode MS" w:cs="Calibri"/>
                <w:b/>
                <w:bCs/>
                <w:u w:color="000000"/>
                <w:lang w:val="kk-KZ" w:eastAsia="en-US"/>
              </w:rPr>
            </w:pPr>
            <w:r w:rsidRPr="001C144F">
              <w:rPr>
                <w:rFonts w:eastAsia="Arial Unicode MS" w:cs="Calibri"/>
                <w:b/>
                <w:bCs/>
                <w:u w:color="000000"/>
                <w:lang w:val="kk-KZ" w:eastAsia="en-US"/>
              </w:rPr>
              <w:t>4</w:t>
            </w:r>
          </w:p>
        </w:tc>
        <w:tc>
          <w:tcPr>
            <w:tcW w:w="401" w:type="pct"/>
            <w:tcBorders>
              <w:top w:val="single" w:sz="4" w:space="0" w:color="auto"/>
              <w:left w:val="nil"/>
              <w:bottom w:val="single" w:sz="4" w:space="0" w:color="auto"/>
              <w:right w:val="single" w:sz="4" w:space="0" w:color="000000"/>
            </w:tcBorders>
            <w:vAlign w:val="center"/>
          </w:tcPr>
          <w:p w14:paraId="75C35D30" w14:textId="77777777" w:rsidR="001C144F" w:rsidRPr="001C144F" w:rsidRDefault="001C144F" w:rsidP="001C144F">
            <w:pPr>
              <w:tabs>
                <w:tab w:val="left" w:pos="993"/>
              </w:tabs>
              <w:contextualSpacing/>
              <w:jc w:val="center"/>
              <w:rPr>
                <w:rFonts w:eastAsia="Arial Unicode MS" w:cs="Calibri"/>
                <w:b/>
                <w:bCs/>
                <w:u w:color="000000"/>
                <w:lang w:val="kk-KZ" w:eastAsia="en-US"/>
              </w:rPr>
            </w:pPr>
            <w:r w:rsidRPr="001C144F">
              <w:rPr>
                <w:rFonts w:eastAsia="Arial Unicode MS" w:cs="Calibri"/>
                <w:b/>
                <w:bCs/>
                <w:u w:color="000000"/>
                <w:lang w:val="kk-KZ" w:eastAsia="en-US"/>
              </w:rPr>
              <w:t>5</w:t>
            </w:r>
          </w:p>
        </w:tc>
        <w:tc>
          <w:tcPr>
            <w:tcW w:w="499" w:type="pct"/>
            <w:tcBorders>
              <w:top w:val="single" w:sz="4" w:space="0" w:color="auto"/>
              <w:left w:val="nil"/>
              <w:bottom w:val="single" w:sz="4" w:space="0" w:color="auto"/>
              <w:right w:val="single" w:sz="4" w:space="0" w:color="auto"/>
            </w:tcBorders>
            <w:vAlign w:val="center"/>
          </w:tcPr>
          <w:p w14:paraId="62DB014E" w14:textId="77777777" w:rsidR="001C144F" w:rsidRPr="001C144F" w:rsidRDefault="001C144F" w:rsidP="001C144F">
            <w:pPr>
              <w:tabs>
                <w:tab w:val="left" w:pos="993"/>
              </w:tabs>
              <w:contextualSpacing/>
              <w:jc w:val="center"/>
              <w:rPr>
                <w:rFonts w:eastAsia="Arial Unicode MS" w:cs="Calibri"/>
                <w:b/>
                <w:bCs/>
                <w:u w:color="000000"/>
                <w:lang w:val="kk-KZ" w:eastAsia="en-US"/>
              </w:rPr>
            </w:pPr>
            <w:r w:rsidRPr="001C144F">
              <w:rPr>
                <w:rFonts w:eastAsia="Arial Unicode MS" w:cs="Calibri"/>
                <w:b/>
                <w:bCs/>
                <w:u w:color="000000"/>
                <w:lang w:val="kk-KZ" w:eastAsia="en-US"/>
              </w:rPr>
              <w:t>6</w:t>
            </w:r>
          </w:p>
        </w:tc>
        <w:tc>
          <w:tcPr>
            <w:tcW w:w="437" w:type="pct"/>
            <w:tcBorders>
              <w:top w:val="single" w:sz="4" w:space="0" w:color="auto"/>
              <w:left w:val="nil"/>
              <w:bottom w:val="single" w:sz="4" w:space="0" w:color="auto"/>
              <w:right w:val="single" w:sz="4" w:space="0" w:color="000000"/>
            </w:tcBorders>
            <w:vAlign w:val="center"/>
          </w:tcPr>
          <w:p w14:paraId="06CE0BBE" w14:textId="77777777" w:rsidR="001C144F" w:rsidRPr="001C144F" w:rsidRDefault="001C144F" w:rsidP="001C144F">
            <w:pPr>
              <w:tabs>
                <w:tab w:val="left" w:pos="993"/>
              </w:tabs>
              <w:contextualSpacing/>
              <w:jc w:val="center"/>
              <w:rPr>
                <w:rFonts w:eastAsia="Arial Unicode MS" w:cs="Calibri"/>
                <w:b/>
                <w:bCs/>
                <w:u w:color="000000"/>
                <w:lang w:val="kk-KZ" w:eastAsia="en-US"/>
              </w:rPr>
            </w:pPr>
            <w:r w:rsidRPr="001C144F">
              <w:rPr>
                <w:rFonts w:eastAsia="Arial Unicode MS" w:cs="Calibri"/>
                <w:b/>
                <w:bCs/>
                <w:u w:color="000000"/>
                <w:lang w:val="kk-KZ" w:eastAsia="en-US"/>
              </w:rPr>
              <w:t>7</w:t>
            </w:r>
          </w:p>
        </w:tc>
        <w:tc>
          <w:tcPr>
            <w:tcW w:w="384" w:type="pct"/>
            <w:tcBorders>
              <w:top w:val="single" w:sz="4" w:space="0" w:color="auto"/>
              <w:left w:val="nil"/>
              <w:bottom w:val="single" w:sz="4" w:space="0" w:color="auto"/>
              <w:right w:val="single" w:sz="4" w:space="0" w:color="000000"/>
            </w:tcBorders>
            <w:vAlign w:val="center"/>
          </w:tcPr>
          <w:p w14:paraId="29A53BE9" w14:textId="77777777" w:rsidR="001C144F" w:rsidRPr="001C144F" w:rsidRDefault="001C144F" w:rsidP="001C144F">
            <w:pPr>
              <w:tabs>
                <w:tab w:val="left" w:pos="993"/>
              </w:tabs>
              <w:contextualSpacing/>
              <w:jc w:val="center"/>
              <w:rPr>
                <w:rFonts w:eastAsia="Arial Unicode MS" w:cs="Calibri"/>
                <w:b/>
                <w:bCs/>
                <w:u w:color="000000"/>
                <w:lang w:val="kk-KZ" w:eastAsia="en-US"/>
              </w:rPr>
            </w:pPr>
            <w:r w:rsidRPr="001C144F">
              <w:rPr>
                <w:rFonts w:eastAsia="Arial Unicode MS" w:cs="Calibri"/>
                <w:b/>
                <w:bCs/>
                <w:u w:color="000000"/>
                <w:lang w:val="kk-KZ" w:eastAsia="en-US"/>
              </w:rPr>
              <w:t>8</w:t>
            </w:r>
          </w:p>
        </w:tc>
        <w:tc>
          <w:tcPr>
            <w:tcW w:w="571" w:type="pct"/>
            <w:tcBorders>
              <w:top w:val="single" w:sz="4" w:space="0" w:color="auto"/>
              <w:left w:val="nil"/>
              <w:bottom w:val="single" w:sz="4" w:space="0" w:color="auto"/>
              <w:right w:val="single" w:sz="4" w:space="0" w:color="auto"/>
            </w:tcBorders>
          </w:tcPr>
          <w:p w14:paraId="42F822DA" w14:textId="77777777" w:rsidR="001C144F" w:rsidRPr="001C144F" w:rsidRDefault="001C144F" w:rsidP="001C144F">
            <w:pPr>
              <w:tabs>
                <w:tab w:val="left" w:pos="993"/>
              </w:tabs>
              <w:contextualSpacing/>
              <w:jc w:val="center"/>
              <w:rPr>
                <w:rFonts w:eastAsia="Arial Unicode MS" w:cs="Calibri"/>
                <w:b/>
                <w:bCs/>
                <w:u w:color="000000"/>
                <w:lang w:val="kk-KZ" w:eastAsia="en-US"/>
              </w:rPr>
            </w:pPr>
            <w:r w:rsidRPr="001C144F">
              <w:rPr>
                <w:rFonts w:eastAsia="Arial Unicode MS" w:cs="Calibri"/>
                <w:b/>
                <w:bCs/>
                <w:u w:color="000000"/>
                <w:lang w:val="kk-KZ" w:eastAsia="en-US"/>
              </w:rPr>
              <w:t>9</w:t>
            </w:r>
          </w:p>
        </w:tc>
        <w:tc>
          <w:tcPr>
            <w:tcW w:w="571" w:type="pct"/>
            <w:tcBorders>
              <w:top w:val="single" w:sz="4" w:space="0" w:color="auto"/>
              <w:left w:val="nil"/>
              <w:bottom w:val="single" w:sz="4" w:space="0" w:color="auto"/>
              <w:right w:val="single" w:sz="4" w:space="0" w:color="auto"/>
            </w:tcBorders>
          </w:tcPr>
          <w:p w14:paraId="445DCA6E" w14:textId="77777777" w:rsidR="001C144F" w:rsidRPr="001C144F" w:rsidRDefault="001C144F" w:rsidP="001C144F">
            <w:pPr>
              <w:tabs>
                <w:tab w:val="left" w:pos="993"/>
              </w:tabs>
              <w:contextualSpacing/>
              <w:jc w:val="center"/>
              <w:rPr>
                <w:rFonts w:eastAsia="Arial Unicode MS" w:cs="Calibri"/>
                <w:b/>
                <w:bCs/>
                <w:u w:color="000000"/>
                <w:lang w:val="kk-KZ" w:eastAsia="en-US"/>
              </w:rPr>
            </w:pPr>
            <w:r w:rsidRPr="001C144F">
              <w:rPr>
                <w:rFonts w:eastAsia="Arial Unicode MS" w:cs="Calibri"/>
                <w:b/>
                <w:bCs/>
                <w:u w:color="000000"/>
                <w:lang w:val="kk-KZ" w:eastAsia="en-US"/>
              </w:rPr>
              <w:t>10</w:t>
            </w:r>
          </w:p>
        </w:tc>
      </w:tr>
      <w:tr w:rsidR="001C144F" w:rsidRPr="001C144F" w14:paraId="1429E200" w14:textId="77777777" w:rsidTr="007B52E0">
        <w:trPr>
          <w:trHeight w:val="264"/>
        </w:trPr>
        <w:tc>
          <w:tcPr>
            <w:tcW w:w="233" w:type="pct"/>
            <w:tcBorders>
              <w:top w:val="nil"/>
              <w:left w:val="single" w:sz="4" w:space="0" w:color="auto"/>
              <w:bottom w:val="single" w:sz="4" w:space="0" w:color="auto"/>
              <w:right w:val="single" w:sz="4" w:space="0" w:color="auto"/>
            </w:tcBorders>
          </w:tcPr>
          <w:p w14:paraId="70459001" w14:textId="77777777" w:rsidR="001C144F" w:rsidRPr="001C144F" w:rsidRDefault="001C144F" w:rsidP="001C144F">
            <w:pPr>
              <w:tabs>
                <w:tab w:val="left" w:pos="993"/>
              </w:tabs>
              <w:contextualSpacing/>
              <w:jc w:val="both"/>
              <w:rPr>
                <w:rFonts w:eastAsia="Arial Unicode MS" w:cs="Calibri"/>
                <w:u w:color="000000"/>
                <w:lang w:val="kk-KZ" w:eastAsia="en-US"/>
              </w:rPr>
            </w:pPr>
            <w:r w:rsidRPr="001C144F">
              <w:rPr>
                <w:rFonts w:eastAsia="Arial Unicode MS" w:cs="Calibri"/>
                <w:u w:color="000000"/>
                <w:lang w:val="kk-KZ" w:eastAsia="en-US"/>
              </w:rPr>
              <w:t>1</w:t>
            </w:r>
          </w:p>
        </w:tc>
        <w:tc>
          <w:tcPr>
            <w:tcW w:w="869" w:type="pct"/>
            <w:tcBorders>
              <w:top w:val="nil"/>
              <w:left w:val="single" w:sz="4" w:space="0" w:color="auto"/>
              <w:bottom w:val="single" w:sz="4" w:space="0" w:color="auto"/>
              <w:right w:val="single" w:sz="4" w:space="0" w:color="auto"/>
            </w:tcBorders>
            <w:hideMark/>
          </w:tcPr>
          <w:p w14:paraId="37B27704" w14:textId="77777777" w:rsidR="001C144F" w:rsidRPr="001C144F" w:rsidRDefault="001C144F" w:rsidP="001C144F">
            <w:pPr>
              <w:tabs>
                <w:tab w:val="left" w:pos="993"/>
              </w:tabs>
              <w:contextualSpacing/>
              <w:jc w:val="both"/>
              <w:rPr>
                <w:rFonts w:eastAsia="Arial Unicode MS" w:cs="Calibri"/>
                <w:u w:color="000000"/>
                <w:lang w:val="kk-KZ" w:eastAsia="en-US"/>
              </w:rPr>
            </w:pPr>
            <w:r w:rsidRPr="001C144F">
              <w:rPr>
                <w:rFonts w:eastAsia="Arial Unicode MS" w:cs="Calibri"/>
                <w:u w:color="000000"/>
                <w:lang w:val="kk-KZ" w:eastAsia="en-US"/>
              </w:rPr>
              <w:t>Мырыш концентраттарын күйдіру</w:t>
            </w:r>
          </w:p>
        </w:tc>
        <w:tc>
          <w:tcPr>
            <w:tcW w:w="487" w:type="pct"/>
            <w:tcBorders>
              <w:top w:val="nil"/>
              <w:left w:val="nil"/>
              <w:bottom w:val="single" w:sz="4" w:space="0" w:color="auto"/>
              <w:right w:val="single" w:sz="4" w:space="0" w:color="auto"/>
            </w:tcBorders>
            <w:hideMark/>
          </w:tcPr>
          <w:p w14:paraId="548CA9A5"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66-66,3</w:t>
            </w:r>
          </w:p>
        </w:tc>
        <w:tc>
          <w:tcPr>
            <w:tcW w:w="550" w:type="pct"/>
            <w:tcBorders>
              <w:top w:val="nil"/>
              <w:left w:val="nil"/>
              <w:bottom w:val="single" w:sz="4" w:space="0" w:color="auto"/>
              <w:right w:val="single" w:sz="4" w:space="0" w:color="auto"/>
            </w:tcBorders>
            <w:hideMark/>
          </w:tcPr>
          <w:p w14:paraId="33550CF0"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170,8-293,5</w:t>
            </w:r>
          </w:p>
        </w:tc>
        <w:tc>
          <w:tcPr>
            <w:tcW w:w="401" w:type="pct"/>
            <w:tcBorders>
              <w:top w:val="nil"/>
              <w:left w:val="nil"/>
              <w:bottom w:val="single" w:sz="4" w:space="0" w:color="auto"/>
              <w:right w:val="single" w:sz="4" w:space="0" w:color="auto"/>
            </w:tcBorders>
            <w:hideMark/>
          </w:tcPr>
          <w:p w14:paraId="60DE1F8A" w14:textId="77777777" w:rsidR="001C144F" w:rsidRPr="001C144F" w:rsidRDefault="001C144F" w:rsidP="001C144F">
            <w:pPr>
              <w:tabs>
                <w:tab w:val="left" w:pos="993"/>
              </w:tabs>
              <w:ind w:right="-80"/>
              <w:contextualSpacing/>
              <w:jc w:val="center"/>
              <w:rPr>
                <w:rFonts w:eastAsia="Arial Unicode MS" w:cs="Calibri"/>
                <w:u w:color="000000"/>
                <w:lang w:val="kk-KZ" w:eastAsia="en-US"/>
              </w:rPr>
            </w:pPr>
            <w:r w:rsidRPr="001C144F">
              <w:rPr>
                <w:rFonts w:eastAsia="Arial Unicode MS" w:cs="Calibri"/>
                <w:u w:color="000000"/>
                <w:lang w:val="kk-KZ" w:eastAsia="en-US"/>
              </w:rPr>
              <w:t>194,5-254,5</w:t>
            </w:r>
          </w:p>
        </w:tc>
        <w:tc>
          <w:tcPr>
            <w:tcW w:w="499" w:type="pct"/>
            <w:tcBorders>
              <w:top w:val="nil"/>
              <w:left w:val="nil"/>
              <w:bottom w:val="single" w:sz="4" w:space="0" w:color="auto"/>
              <w:right w:val="single" w:sz="4" w:space="0" w:color="auto"/>
            </w:tcBorders>
            <w:hideMark/>
          </w:tcPr>
          <w:p w14:paraId="446CCE7E" w14:textId="77777777" w:rsidR="001C144F" w:rsidRPr="001C144F" w:rsidRDefault="001C144F" w:rsidP="001C144F">
            <w:pPr>
              <w:tabs>
                <w:tab w:val="left" w:pos="993"/>
              </w:tabs>
              <w:contextualSpacing/>
              <w:jc w:val="center"/>
              <w:rPr>
                <w:rFonts w:eastAsia="Arial Unicode MS" w:cs="Calibri"/>
                <w:u w:color="000000"/>
                <w:lang w:val="kk-KZ" w:eastAsia="en-US"/>
              </w:rPr>
            </w:pPr>
          </w:p>
        </w:tc>
        <w:tc>
          <w:tcPr>
            <w:tcW w:w="437" w:type="pct"/>
            <w:tcBorders>
              <w:top w:val="nil"/>
              <w:left w:val="nil"/>
              <w:bottom w:val="single" w:sz="4" w:space="0" w:color="auto"/>
              <w:right w:val="single" w:sz="4" w:space="0" w:color="auto"/>
            </w:tcBorders>
            <w:hideMark/>
          </w:tcPr>
          <w:p w14:paraId="1D3A9E0E"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0,00002-00,4</w:t>
            </w:r>
          </w:p>
        </w:tc>
        <w:tc>
          <w:tcPr>
            <w:tcW w:w="384" w:type="pct"/>
            <w:tcBorders>
              <w:top w:val="nil"/>
              <w:left w:val="nil"/>
              <w:bottom w:val="single" w:sz="4" w:space="0" w:color="auto"/>
              <w:right w:val="single" w:sz="4" w:space="0" w:color="auto"/>
            </w:tcBorders>
            <w:hideMark/>
          </w:tcPr>
          <w:p w14:paraId="6CCE303D" w14:textId="77777777" w:rsidR="001C144F" w:rsidRPr="001C144F" w:rsidRDefault="001C144F" w:rsidP="001C144F">
            <w:pPr>
              <w:tabs>
                <w:tab w:val="left" w:pos="993"/>
              </w:tabs>
              <w:contextualSpacing/>
              <w:jc w:val="center"/>
              <w:rPr>
                <w:rFonts w:eastAsia="Arial Unicode MS" w:cs="Calibri"/>
                <w:u w:color="000000"/>
                <w:lang w:val="kk-KZ" w:eastAsia="en-US"/>
              </w:rPr>
            </w:pPr>
          </w:p>
        </w:tc>
        <w:tc>
          <w:tcPr>
            <w:tcW w:w="571" w:type="pct"/>
            <w:tcBorders>
              <w:top w:val="nil"/>
              <w:left w:val="nil"/>
              <w:bottom w:val="single" w:sz="4" w:space="0" w:color="auto"/>
              <w:right w:val="single" w:sz="4" w:space="0" w:color="auto"/>
            </w:tcBorders>
            <w:hideMark/>
          </w:tcPr>
          <w:p w14:paraId="3D1D73FE"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0,006</w:t>
            </w:r>
          </w:p>
        </w:tc>
        <w:tc>
          <w:tcPr>
            <w:tcW w:w="571" w:type="pct"/>
            <w:tcBorders>
              <w:top w:val="nil"/>
              <w:left w:val="nil"/>
              <w:bottom w:val="single" w:sz="4" w:space="0" w:color="auto"/>
              <w:right w:val="single" w:sz="4" w:space="0" w:color="auto"/>
            </w:tcBorders>
            <w:noWrap/>
            <w:hideMark/>
          </w:tcPr>
          <w:p w14:paraId="2DF7BD67"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0,036</w:t>
            </w:r>
          </w:p>
        </w:tc>
      </w:tr>
      <w:tr w:rsidR="001C144F" w:rsidRPr="001C144F" w14:paraId="2C053242" w14:textId="77777777" w:rsidTr="007B52E0">
        <w:trPr>
          <w:trHeight w:val="264"/>
        </w:trPr>
        <w:tc>
          <w:tcPr>
            <w:tcW w:w="233" w:type="pct"/>
            <w:tcBorders>
              <w:top w:val="nil"/>
              <w:left w:val="single" w:sz="4" w:space="0" w:color="auto"/>
              <w:bottom w:val="single" w:sz="4" w:space="0" w:color="auto"/>
              <w:right w:val="single" w:sz="4" w:space="0" w:color="auto"/>
            </w:tcBorders>
          </w:tcPr>
          <w:p w14:paraId="25CFDBB7" w14:textId="77777777" w:rsidR="001C144F" w:rsidRPr="001C144F" w:rsidRDefault="001C144F" w:rsidP="001C144F">
            <w:pPr>
              <w:tabs>
                <w:tab w:val="left" w:pos="993"/>
              </w:tabs>
              <w:contextualSpacing/>
              <w:jc w:val="both"/>
              <w:rPr>
                <w:rFonts w:eastAsia="Arial Unicode MS" w:cs="Calibri"/>
                <w:u w:color="000000"/>
                <w:lang w:val="kk-KZ" w:eastAsia="en-US"/>
              </w:rPr>
            </w:pPr>
            <w:r w:rsidRPr="001C144F">
              <w:rPr>
                <w:rFonts w:eastAsia="Arial Unicode MS" w:cs="Calibri"/>
                <w:u w:color="000000"/>
                <w:lang w:val="kk-KZ" w:eastAsia="en-US"/>
              </w:rPr>
              <w:t>2</w:t>
            </w:r>
          </w:p>
        </w:tc>
        <w:tc>
          <w:tcPr>
            <w:tcW w:w="869" w:type="pct"/>
            <w:tcBorders>
              <w:top w:val="nil"/>
              <w:left w:val="single" w:sz="4" w:space="0" w:color="auto"/>
              <w:bottom w:val="single" w:sz="4" w:space="0" w:color="auto"/>
              <w:right w:val="single" w:sz="4" w:space="0" w:color="auto"/>
            </w:tcBorders>
            <w:hideMark/>
          </w:tcPr>
          <w:p w14:paraId="322CBA6C" w14:textId="77777777" w:rsidR="001C144F" w:rsidRPr="001C144F" w:rsidRDefault="001C144F" w:rsidP="001C144F">
            <w:pPr>
              <w:tabs>
                <w:tab w:val="left" w:pos="993"/>
              </w:tabs>
              <w:contextualSpacing/>
              <w:jc w:val="both"/>
              <w:rPr>
                <w:rFonts w:eastAsia="Arial Unicode MS" w:cs="Calibri"/>
                <w:u w:color="000000"/>
                <w:lang w:val="kk-KZ" w:eastAsia="en-US"/>
              </w:rPr>
            </w:pPr>
            <w:r w:rsidRPr="001C144F">
              <w:rPr>
                <w:rFonts w:eastAsia="Arial Unicode MS" w:cs="Calibri"/>
                <w:u w:color="000000"/>
                <w:lang w:val="kk-KZ" w:eastAsia="en-US"/>
              </w:rPr>
              <w:t>Мырыш өртендісін шаймалау</w:t>
            </w:r>
          </w:p>
        </w:tc>
        <w:tc>
          <w:tcPr>
            <w:tcW w:w="487" w:type="pct"/>
            <w:tcBorders>
              <w:top w:val="nil"/>
              <w:left w:val="nil"/>
              <w:bottom w:val="single" w:sz="4" w:space="0" w:color="auto"/>
              <w:right w:val="single" w:sz="4" w:space="0" w:color="auto"/>
            </w:tcBorders>
            <w:hideMark/>
          </w:tcPr>
          <w:p w14:paraId="78F88AE3"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48,8-99,5</w:t>
            </w:r>
          </w:p>
        </w:tc>
        <w:tc>
          <w:tcPr>
            <w:tcW w:w="550" w:type="pct"/>
            <w:tcBorders>
              <w:top w:val="nil"/>
              <w:left w:val="nil"/>
              <w:bottom w:val="single" w:sz="4" w:space="0" w:color="auto"/>
              <w:right w:val="single" w:sz="4" w:space="0" w:color="auto"/>
            </w:tcBorders>
            <w:hideMark/>
          </w:tcPr>
          <w:p w14:paraId="71F51582"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330,8-862,1</w:t>
            </w:r>
          </w:p>
        </w:tc>
        <w:tc>
          <w:tcPr>
            <w:tcW w:w="401" w:type="pct"/>
            <w:tcBorders>
              <w:top w:val="nil"/>
              <w:left w:val="nil"/>
              <w:bottom w:val="single" w:sz="4" w:space="0" w:color="auto"/>
              <w:right w:val="single" w:sz="4" w:space="0" w:color="auto"/>
            </w:tcBorders>
            <w:hideMark/>
          </w:tcPr>
          <w:p w14:paraId="6246FD8F" w14:textId="77777777" w:rsidR="001C144F" w:rsidRPr="001C144F" w:rsidRDefault="001C144F" w:rsidP="001C144F">
            <w:pPr>
              <w:tabs>
                <w:tab w:val="left" w:pos="993"/>
              </w:tabs>
              <w:contextualSpacing/>
              <w:jc w:val="center"/>
              <w:rPr>
                <w:rFonts w:eastAsia="Arial Unicode MS" w:cs="Calibri"/>
                <w:u w:color="000000"/>
                <w:lang w:val="kk-KZ" w:eastAsia="en-US"/>
              </w:rPr>
            </w:pPr>
          </w:p>
        </w:tc>
        <w:tc>
          <w:tcPr>
            <w:tcW w:w="499" w:type="pct"/>
            <w:tcBorders>
              <w:top w:val="nil"/>
              <w:left w:val="nil"/>
              <w:bottom w:val="single" w:sz="4" w:space="0" w:color="auto"/>
              <w:right w:val="single" w:sz="4" w:space="0" w:color="auto"/>
            </w:tcBorders>
            <w:hideMark/>
          </w:tcPr>
          <w:p w14:paraId="587A2EFD"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0,00004</w:t>
            </w:r>
          </w:p>
        </w:tc>
        <w:tc>
          <w:tcPr>
            <w:tcW w:w="437" w:type="pct"/>
            <w:tcBorders>
              <w:top w:val="nil"/>
              <w:left w:val="nil"/>
              <w:bottom w:val="single" w:sz="4" w:space="0" w:color="auto"/>
              <w:right w:val="single" w:sz="4" w:space="0" w:color="auto"/>
            </w:tcBorders>
            <w:hideMark/>
          </w:tcPr>
          <w:p w14:paraId="62698A28" w14:textId="77777777" w:rsidR="001C144F" w:rsidRPr="001C144F" w:rsidRDefault="001C144F" w:rsidP="001C144F">
            <w:pPr>
              <w:tabs>
                <w:tab w:val="left" w:pos="993"/>
              </w:tabs>
              <w:contextualSpacing/>
              <w:jc w:val="center"/>
              <w:rPr>
                <w:rFonts w:eastAsia="Arial Unicode MS" w:cs="Calibri"/>
                <w:u w:color="000000"/>
                <w:lang w:val="kk-KZ" w:eastAsia="en-US"/>
              </w:rPr>
            </w:pPr>
          </w:p>
        </w:tc>
        <w:tc>
          <w:tcPr>
            <w:tcW w:w="384" w:type="pct"/>
            <w:tcBorders>
              <w:top w:val="nil"/>
              <w:left w:val="nil"/>
              <w:bottom w:val="single" w:sz="4" w:space="0" w:color="auto"/>
              <w:right w:val="single" w:sz="4" w:space="0" w:color="auto"/>
            </w:tcBorders>
            <w:hideMark/>
          </w:tcPr>
          <w:p w14:paraId="05E6101A" w14:textId="77777777" w:rsidR="001C144F" w:rsidRPr="001C144F" w:rsidRDefault="001C144F" w:rsidP="001C144F">
            <w:pPr>
              <w:tabs>
                <w:tab w:val="left" w:pos="993"/>
              </w:tabs>
              <w:contextualSpacing/>
              <w:jc w:val="center"/>
              <w:rPr>
                <w:rFonts w:eastAsia="Arial Unicode MS" w:cs="Calibri"/>
                <w:u w:color="000000"/>
                <w:lang w:val="kk-KZ" w:eastAsia="en-US"/>
              </w:rPr>
            </w:pPr>
          </w:p>
        </w:tc>
        <w:tc>
          <w:tcPr>
            <w:tcW w:w="571" w:type="pct"/>
            <w:tcBorders>
              <w:top w:val="nil"/>
              <w:left w:val="nil"/>
              <w:bottom w:val="single" w:sz="4" w:space="0" w:color="auto"/>
              <w:right w:val="single" w:sz="4" w:space="0" w:color="auto"/>
            </w:tcBorders>
            <w:hideMark/>
          </w:tcPr>
          <w:p w14:paraId="66047AAD"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0,004</w:t>
            </w:r>
          </w:p>
        </w:tc>
        <w:tc>
          <w:tcPr>
            <w:tcW w:w="571" w:type="pct"/>
            <w:tcBorders>
              <w:top w:val="nil"/>
              <w:left w:val="nil"/>
              <w:bottom w:val="single" w:sz="4" w:space="0" w:color="auto"/>
              <w:right w:val="single" w:sz="4" w:space="0" w:color="auto"/>
            </w:tcBorders>
            <w:noWrap/>
            <w:hideMark/>
          </w:tcPr>
          <w:p w14:paraId="54E338C1"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0,296</w:t>
            </w:r>
          </w:p>
        </w:tc>
      </w:tr>
      <w:tr w:rsidR="001C144F" w:rsidRPr="001C144F" w14:paraId="491328CC" w14:textId="77777777" w:rsidTr="007B52E0">
        <w:trPr>
          <w:trHeight w:val="116"/>
        </w:trPr>
        <w:tc>
          <w:tcPr>
            <w:tcW w:w="233" w:type="pct"/>
            <w:tcBorders>
              <w:top w:val="nil"/>
              <w:left w:val="single" w:sz="4" w:space="0" w:color="auto"/>
              <w:bottom w:val="single" w:sz="4" w:space="0" w:color="auto"/>
              <w:right w:val="single" w:sz="4" w:space="0" w:color="auto"/>
            </w:tcBorders>
          </w:tcPr>
          <w:p w14:paraId="5E65E843" w14:textId="77777777" w:rsidR="001C144F" w:rsidRPr="001C144F" w:rsidRDefault="001C144F" w:rsidP="001C144F">
            <w:pPr>
              <w:tabs>
                <w:tab w:val="left" w:pos="993"/>
              </w:tabs>
              <w:contextualSpacing/>
              <w:jc w:val="both"/>
              <w:rPr>
                <w:rFonts w:eastAsia="Arial Unicode MS" w:cs="Calibri"/>
                <w:u w:color="000000"/>
                <w:lang w:val="kk-KZ" w:eastAsia="en-US"/>
              </w:rPr>
            </w:pPr>
            <w:r w:rsidRPr="001C144F">
              <w:rPr>
                <w:rFonts w:eastAsia="Arial Unicode MS" w:cs="Calibri"/>
                <w:u w:color="000000"/>
                <w:lang w:val="kk-KZ" w:eastAsia="en-US"/>
              </w:rPr>
              <w:t>3</w:t>
            </w:r>
          </w:p>
        </w:tc>
        <w:tc>
          <w:tcPr>
            <w:tcW w:w="869" w:type="pct"/>
            <w:tcBorders>
              <w:top w:val="nil"/>
              <w:left w:val="single" w:sz="4" w:space="0" w:color="auto"/>
              <w:bottom w:val="single" w:sz="4" w:space="0" w:color="auto"/>
              <w:right w:val="single" w:sz="4" w:space="0" w:color="auto"/>
            </w:tcBorders>
            <w:hideMark/>
          </w:tcPr>
          <w:p w14:paraId="068C4DD3" w14:textId="77777777" w:rsidR="001C144F" w:rsidRPr="001C144F" w:rsidRDefault="001C144F" w:rsidP="001C144F">
            <w:pPr>
              <w:tabs>
                <w:tab w:val="left" w:pos="993"/>
              </w:tabs>
              <w:contextualSpacing/>
              <w:jc w:val="both"/>
              <w:rPr>
                <w:rFonts w:eastAsia="Arial Unicode MS" w:cs="Calibri"/>
                <w:u w:color="000000"/>
                <w:lang w:val="kk-KZ" w:eastAsia="en-US"/>
              </w:rPr>
            </w:pPr>
            <w:r w:rsidRPr="001C144F">
              <w:rPr>
                <w:rFonts w:eastAsia="Arial Unicode MS" w:cs="Calibri"/>
                <w:u w:color="000000"/>
                <w:lang w:val="kk-KZ" w:eastAsia="en-US"/>
              </w:rPr>
              <w:t>Құрамында мырышы бар материалдарды вельцтеу</w:t>
            </w:r>
          </w:p>
        </w:tc>
        <w:tc>
          <w:tcPr>
            <w:tcW w:w="487" w:type="pct"/>
            <w:tcBorders>
              <w:top w:val="nil"/>
              <w:left w:val="nil"/>
              <w:bottom w:val="single" w:sz="4" w:space="0" w:color="auto"/>
              <w:right w:val="single" w:sz="4" w:space="0" w:color="auto"/>
            </w:tcBorders>
            <w:hideMark/>
          </w:tcPr>
          <w:p w14:paraId="4F925851"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72,6-305,7</w:t>
            </w:r>
          </w:p>
        </w:tc>
        <w:tc>
          <w:tcPr>
            <w:tcW w:w="550" w:type="pct"/>
            <w:tcBorders>
              <w:top w:val="nil"/>
              <w:left w:val="nil"/>
              <w:bottom w:val="single" w:sz="4" w:space="0" w:color="auto"/>
              <w:right w:val="single" w:sz="4" w:space="0" w:color="auto"/>
            </w:tcBorders>
            <w:hideMark/>
          </w:tcPr>
          <w:p w14:paraId="3C52EBE6"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75,9-1 432,6</w:t>
            </w:r>
          </w:p>
        </w:tc>
        <w:tc>
          <w:tcPr>
            <w:tcW w:w="401" w:type="pct"/>
            <w:tcBorders>
              <w:top w:val="nil"/>
              <w:left w:val="nil"/>
              <w:bottom w:val="single" w:sz="4" w:space="0" w:color="auto"/>
              <w:right w:val="single" w:sz="4" w:space="0" w:color="auto"/>
            </w:tcBorders>
            <w:hideMark/>
          </w:tcPr>
          <w:p w14:paraId="5430B38A"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9,1-83,4</w:t>
            </w:r>
          </w:p>
        </w:tc>
        <w:tc>
          <w:tcPr>
            <w:tcW w:w="499" w:type="pct"/>
            <w:tcBorders>
              <w:top w:val="nil"/>
              <w:left w:val="nil"/>
              <w:bottom w:val="single" w:sz="4" w:space="0" w:color="auto"/>
              <w:right w:val="single" w:sz="4" w:space="0" w:color="auto"/>
            </w:tcBorders>
            <w:hideMark/>
          </w:tcPr>
          <w:p w14:paraId="6B649EEE" w14:textId="77777777" w:rsidR="001C144F" w:rsidRPr="001C144F" w:rsidRDefault="001C144F" w:rsidP="001C144F">
            <w:pPr>
              <w:tabs>
                <w:tab w:val="left" w:pos="993"/>
              </w:tabs>
              <w:contextualSpacing/>
              <w:jc w:val="center"/>
              <w:rPr>
                <w:rFonts w:eastAsia="Arial Unicode MS" w:cs="Calibri"/>
                <w:u w:color="000000"/>
                <w:lang w:val="kk-KZ" w:eastAsia="en-US"/>
              </w:rPr>
            </w:pPr>
          </w:p>
        </w:tc>
        <w:tc>
          <w:tcPr>
            <w:tcW w:w="437" w:type="pct"/>
            <w:tcBorders>
              <w:top w:val="nil"/>
              <w:left w:val="nil"/>
              <w:bottom w:val="single" w:sz="4" w:space="0" w:color="auto"/>
              <w:right w:val="single" w:sz="4" w:space="0" w:color="auto"/>
            </w:tcBorders>
            <w:hideMark/>
          </w:tcPr>
          <w:p w14:paraId="0E31FC96"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0,00298-165,8</w:t>
            </w:r>
          </w:p>
        </w:tc>
        <w:tc>
          <w:tcPr>
            <w:tcW w:w="384" w:type="pct"/>
            <w:tcBorders>
              <w:top w:val="nil"/>
              <w:left w:val="nil"/>
              <w:bottom w:val="single" w:sz="4" w:space="0" w:color="auto"/>
              <w:right w:val="single" w:sz="4" w:space="0" w:color="auto"/>
            </w:tcBorders>
            <w:hideMark/>
          </w:tcPr>
          <w:p w14:paraId="2EB3BE2A"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0,7-939,5</w:t>
            </w:r>
          </w:p>
        </w:tc>
        <w:tc>
          <w:tcPr>
            <w:tcW w:w="571" w:type="pct"/>
            <w:tcBorders>
              <w:top w:val="nil"/>
              <w:left w:val="nil"/>
              <w:bottom w:val="single" w:sz="4" w:space="0" w:color="auto"/>
              <w:right w:val="single" w:sz="4" w:space="0" w:color="auto"/>
            </w:tcBorders>
            <w:hideMark/>
          </w:tcPr>
          <w:p w14:paraId="40932986"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111,8</w:t>
            </w:r>
          </w:p>
        </w:tc>
        <w:tc>
          <w:tcPr>
            <w:tcW w:w="571" w:type="pct"/>
            <w:tcBorders>
              <w:top w:val="nil"/>
              <w:left w:val="nil"/>
              <w:bottom w:val="single" w:sz="4" w:space="0" w:color="auto"/>
              <w:right w:val="single" w:sz="4" w:space="0" w:color="auto"/>
            </w:tcBorders>
            <w:noWrap/>
            <w:hideMark/>
          </w:tcPr>
          <w:p w14:paraId="68ACD278"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247,805</w:t>
            </w:r>
          </w:p>
        </w:tc>
      </w:tr>
      <w:tr w:rsidR="001C144F" w:rsidRPr="001C144F" w14:paraId="5CDDEBF5" w14:textId="77777777" w:rsidTr="007B52E0">
        <w:trPr>
          <w:trHeight w:val="205"/>
        </w:trPr>
        <w:tc>
          <w:tcPr>
            <w:tcW w:w="233" w:type="pct"/>
            <w:tcBorders>
              <w:top w:val="nil"/>
              <w:left w:val="single" w:sz="4" w:space="0" w:color="auto"/>
              <w:bottom w:val="single" w:sz="4" w:space="0" w:color="auto"/>
              <w:right w:val="single" w:sz="4" w:space="0" w:color="auto"/>
            </w:tcBorders>
          </w:tcPr>
          <w:p w14:paraId="7F1106D4" w14:textId="77777777" w:rsidR="001C144F" w:rsidRPr="001C144F" w:rsidRDefault="001C144F" w:rsidP="001C144F">
            <w:pPr>
              <w:tabs>
                <w:tab w:val="left" w:pos="993"/>
              </w:tabs>
              <w:contextualSpacing/>
              <w:jc w:val="both"/>
              <w:rPr>
                <w:rFonts w:eastAsia="Arial Unicode MS" w:cs="Calibri"/>
                <w:u w:color="000000"/>
                <w:lang w:val="kk-KZ" w:eastAsia="en-US"/>
              </w:rPr>
            </w:pPr>
            <w:r w:rsidRPr="001C144F">
              <w:rPr>
                <w:rFonts w:eastAsia="Arial Unicode MS" w:cs="Calibri"/>
                <w:u w:color="000000"/>
                <w:lang w:val="kk-KZ" w:eastAsia="en-US"/>
              </w:rPr>
              <w:t>4</w:t>
            </w:r>
          </w:p>
        </w:tc>
        <w:tc>
          <w:tcPr>
            <w:tcW w:w="869" w:type="pct"/>
            <w:tcBorders>
              <w:top w:val="nil"/>
              <w:left w:val="single" w:sz="4" w:space="0" w:color="auto"/>
              <w:bottom w:val="single" w:sz="4" w:space="0" w:color="auto"/>
              <w:right w:val="single" w:sz="4" w:space="0" w:color="auto"/>
            </w:tcBorders>
            <w:hideMark/>
          </w:tcPr>
          <w:p w14:paraId="4B3FE25C" w14:textId="77777777" w:rsidR="001C144F" w:rsidRPr="001C144F" w:rsidRDefault="001C144F" w:rsidP="001C144F">
            <w:pPr>
              <w:tabs>
                <w:tab w:val="left" w:pos="993"/>
              </w:tabs>
              <w:contextualSpacing/>
              <w:jc w:val="both"/>
              <w:rPr>
                <w:rFonts w:eastAsia="Arial Unicode MS" w:cs="Calibri"/>
                <w:u w:color="000000"/>
                <w:lang w:val="kk-KZ" w:eastAsia="en-US"/>
              </w:rPr>
            </w:pPr>
            <w:r w:rsidRPr="001C144F">
              <w:rPr>
                <w:rFonts w:eastAsia="Arial Unicode MS" w:cs="Calibri"/>
                <w:u w:color="000000"/>
                <w:lang w:val="kk-KZ" w:eastAsia="en-US"/>
              </w:rPr>
              <w:t>Мырыш тотығын шаймалау</w:t>
            </w:r>
          </w:p>
        </w:tc>
        <w:tc>
          <w:tcPr>
            <w:tcW w:w="487" w:type="pct"/>
            <w:tcBorders>
              <w:top w:val="nil"/>
              <w:left w:val="nil"/>
              <w:bottom w:val="single" w:sz="4" w:space="0" w:color="auto"/>
              <w:right w:val="single" w:sz="4" w:space="0" w:color="auto"/>
            </w:tcBorders>
            <w:hideMark/>
          </w:tcPr>
          <w:p w14:paraId="6CDBBA43"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131,6-390,3</w:t>
            </w:r>
          </w:p>
        </w:tc>
        <w:tc>
          <w:tcPr>
            <w:tcW w:w="550" w:type="pct"/>
            <w:tcBorders>
              <w:top w:val="nil"/>
              <w:left w:val="nil"/>
              <w:bottom w:val="single" w:sz="4" w:space="0" w:color="auto"/>
              <w:right w:val="single" w:sz="4" w:space="0" w:color="auto"/>
            </w:tcBorders>
            <w:hideMark/>
          </w:tcPr>
          <w:p w14:paraId="44858A2F"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535,2-1 422,9</w:t>
            </w:r>
          </w:p>
        </w:tc>
        <w:tc>
          <w:tcPr>
            <w:tcW w:w="401" w:type="pct"/>
            <w:tcBorders>
              <w:top w:val="nil"/>
              <w:left w:val="nil"/>
              <w:bottom w:val="single" w:sz="4" w:space="0" w:color="auto"/>
              <w:right w:val="single" w:sz="4" w:space="0" w:color="auto"/>
            </w:tcBorders>
            <w:hideMark/>
          </w:tcPr>
          <w:p w14:paraId="52131200" w14:textId="77777777" w:rsidR="001C144F" w:rsidRPr="001C144F" w:rsidRDefault="001C144F" w:rsidP="001C144F">
            <w:pPr>
              <w:tabs>
                <w:tab w:val="left" w:pos="993"/>
              </w:tabs>
              <w:contextualSpacing/>
              <w:jc w:val="center"/>
              <w:rPr>
                <w:rFonts w:eastAsia="Arial Unicode MS" w:cs="Calibri"/>
                <w:u w:color="000000"/>
                <w:lang w:val="kk-KZ" w:eastAsia="en-US"/>
              </w:rPr>
            </w:pPr>
          </w:p>
        </w:tc>
        <w:tc>
          <w:tcPr>
            <w:tcW w:w="499" w:type="pct"/>
            <w:tcBorders>
              <w:top w:val="nil"/>
              <w:left w:val="nil"/>
              <w:bottom w:val="single" w:sz="4" w:space="0" w:color="auto"/>
              <w:right w:val="single" w:sz="4" w:space="0" w:color="auto"/>
            </w:tcBorders>
            <w:hideMark/>
          </w:tcPr>
          <w:p w14:paraId="40A67D8A" w14:textId="77777777" w:rsidR="001C144F" w:rsidRPr="001C144F" w:rsidRDefault="001C144F" w:rsidP="001C144F">
            <w:pPr>
              <w:tabs>
                <w:tab w:val="left" w:pos="993"/>
              </w:tabs>
              <w:contextualSpacing/>
              <w:jc w:val="center"/>
              <w:rPr>
                <w:rFonts w:eastAsia="Arial Unicode MS" w:cs="Calibri"/>
                <w:u w:color="000000"/>
                <w:lang w:val="kk-KZ" w:eastAsia="en-US"/>
              </w:rPr>
            </w:pPr>
          </w:p>
        </w:tc>
        <w:tc>
          <w:tcPr>
            <w:tcW w:w="437" w:type="pct"/>
            <w:tcBorders>
              <w:top w:val="nil"/>
              <w:left w:val="nil"/>
              <w:bottom w:val="single" w:sz="4" w:space="0" w:color="auto"/>
              <w:right w:val="single" w:sz="4" w:space="0" w:color="auto"/>
            </w:tcBorders>
            <w:hideMark/>
          </w:tcPr>
          <w:p w14:paraId="4E2AF46B" w14:textId="77777777" w:rsidR="001C144F" w:rsidRPr="001C144F" w:rsidRDefault="001C144F" w:rsidP="001C144F">
            <w:pPr>
              <w:tabs>
                <w:tab w:val="left" w:pos="993"/>
              </w:tabs>
              <w:contextualSpacing/>
              <w:jc w:val="center"/>
              <w:rPr>
                <w:rFonts w:eastAsia="Arial Unicode MS" w:cs="Calibri"/>
                <w:u w:color="000000"/>
                <w:lang w:val="kk-KZ" w:eastAsia="en-US"/>
              </w:rPr>
            </w:pPr>
          </w:p>
        </w:tc>
        <w:tc>
          <w:tcPr>
            <w:tcW w:w="384" w:type="pct"/>
            <w:tcBorders>
              <w:top w:val="nil"/>
              <w:left w:val="nil"/>
              <w:bottom w:val="single" w:sz="4" w:space="0" w:color="auto"/>
              <w:right w:val="single" w:sz="4" w:space="0" w:color="auto"/>
            </w:tcBorders>
            <w:hideMark/>
          </w:tcPr>
          <w:p w14:paraId="60EF8C2E" w14:textId="77777777" w:rsidR="001C144F" w:rsidRPr="001C144F" w:rsidRDefault="001C144F" w:rsidP="001C144F">
            <w:pPr>
              <w:tabs>
                <w:tab w:val="left" w:pos="993"/>
              </w:tabs>
              <w:contextualSpacing/>
              <w:jc w:val="center"/>
              <w:rPr>
                <w:rFonts w:eastAsia="Arial Unicode MS" w:cs="Calibri"/>
                <w:u w:color="000000"/>
                <w:lang w:val="kk-KZ" w:eastAsia="en-US"/>
              </w:rPr>
            </w:pPr>
          </w:p>
        </w:tc>
        <w:tc>
          <w:tcPr>
            <w:tcW w:w="571" w:type="pct"/>
            <w:tcBorders>
              <w:top w:val="nil"/>
              <w:left w:val="nil"/>
              <w:bottom w:val="single" w:sz="4" w:space="0" w:color="auto"/>
              <w:right w:val="single" w:sz="4" w:space="0" w:color="auto"/>
            </w:tcBorders>
            <w:hideMark/>
          </w:tcPr>
          <w:p w14:paraId="60E19C59"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0,006</w:t>
            </w:r>
          </w:p>
        </w:tc>
        <w:tc>
          <w:tcPr>
            <w:tcW w:w="571" w:type="pct"/>
            <w:tcBorders>
              <w:top w:val="nil"/>
              <w:left w:val="nil"/>
              <w:bottom w:val="single" w:sz="4" w:space="0" w:color="auto"/>
              <w:right w:val="single" w:sz="4" w:space="0" w:color="auto"/>
            </w:tcBorders>
            <w:noWrap/>
            <w:hideMark/>
          </w:tcPr>
          <w:p w14:paraId="4A37E1CA"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0,211</w:t>
            </w:r>
          </w:p>
        </w:tc>
      </w:tr>
      <w:tr w:rsidR="001C144F" w:rsidRPr="001C144F" w14:paraId="1EA2E110" w14:textId="77777777" w:rsidTr="007B52E0">
        <w:trPr>
          <w:trHeight w:val="109"/>
        </w:trPr>
        <w:tc>
          <w:tcPr>
            <w:tcW w:w="233" w:type="pct"/>
            <w:tcBorders>
              <w:top w:val="nil"/>
              <w:left w:val="single" w:sz="4" w:space="0" w:color="auto"/>
              <w:bottom w:val="single" w:sz="4" w:space="0" w:color="auto"/>
              <w:right w:val="single" w:sz="4" w:space="0" w:color="auto"/>
            </w:tcBorders>
          </w:tcPr>
          <w:p w14:paraId="48B1ED38" w14:textId="77777777" w:rsidR="001C144F" w:rsidRPr="001C144F" w:rsidRDefault="001C144F" w:rsidP="001C144F">
            <w:pPr>
              <w:tabs>
                <w:tab w:val="left" w:pos="993"/>
              </w:tabs>
              <w:contextualSpacing/>
              <w:jc w:val="both"/>
              <w:rPr>
                <w:rFonts w:eastAsia="Arial Unicode MS" w:cs="Calibri"/>
                <w:u w:color="000000"/>
                <w:lang w:val="kk-KZ" w:eastAsia="en-US"/>
              </w:rPr>
            </w:pPr>
            <w:r w:rsidRPr="001C144F">
              <w:rPr>
                <w:rFonts w:eastAsia="Arial Unicode MS" w:cs="Calibri"/>
                <w:u w:color="000000"/>
                <w:lang w:val="kk-KZ" w:eastAsia="en-US"/>
              </w:rPr>
              <w:t>5</w:t>
            </w:r>
          </w:p>
        </w:tc>
        <w:tc>
          <w:tcPr>
            <w:tcW w:w="869" w:type="pct"/>
            <w:tcBorders>
              <w:top w:val="nil"/>
              <w:left w:val="single" w:sz="4" w:space="0" w:color="auto"/>
              <w:bottom w:val="single" w:sz="4" w:space="0" w:color="auto"/>
              <w:right w:val="single" w:sz="4" w:space="0" w:color="auto"/>
            </w:tcBorders>
            <w:hideMark/>
          </w:tcPr>
          <w:p w14:paraId="6CE667AA" w14:textId="77777777" w:rsidR="001C144F" w:rsidRPr="001C144F" w:rsidRDefault="001C144F" w:rsidP="001C144F">
            <w:pPr>
              <w:tabs>
                <w:tab w:val="left" w:pos="993"/>
              </w:tabs>
              <w:contextualSpacing/>
              <w:jc w:val="both"/>
              <w:rPr>
                <w:rFonts w:eastAsia="Arial Unicode MS" w:cs="Calibri"/>
                <w:u w:color="000000"/>
                <w:lang w:val="kk-KZ" w:eastAsia="en-US"/>
              </w:rPr>
            </w:pPr>
            <w:r w:rsidRPr="001C144F">
              <w:rPr>
                <w:rFonts w:eastAsia="Arial Unicode MS" w:cs="Calibri"/>
                <w:u w:color="000000"/>
                <w:lang w:val="kk-KZ" w:eastAsia="en-US"/>
              </w:rPr>
              <w:t>Мырыш электролизі</w:t>
            </w:r>
          </w:p>
        </w:tc>
        <w:tc>
          <w:tcPr>
            <w:tcW w:w="487" w:type="pct"/>
            <w:tcBorders>
              <w:top w:val="nil"/>
              <w:left w:val="nil"/>
              <w:bottom w:val="single" w:sz="4" w:space="0" w:color="auto"/>
              <w:right w:val="single" w:sz="4" w:space="0" w:color="auto"/>
            </w:tcBorders>
            <w:hideMark/>
          </w:tcPr>
          <w:p w14:paraId="5E23DB4B"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1 697,5-2 085,2</w:t>
            </w:r>
          </w:p>
        </w:tc>
        <w:tc>
          <w:tcPr>
            <w:tcW w:w="550" w:type="pct"/>
            <w:tcBorders>
              <w:top w:val="nil"/>
              <w:left w:val="nil"/>
              <w:bottom w:val="single" w:sz="4" w:space="0" w:color="auto"/>
              <w:right w:val="single" w:sz="4" w:space="0" w:color="auto"/>
            </w:tcBorders>
            <w:hideMark/>
          </w:tcPr>
          <w:p w14:paraId="20A0B3E0"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122,5-278,4</w:t>
            </w:r>
          </w:p>
        </w:tc>
        <w:tc>
          <w:tcPr>
            <w:tcW w:w="401" w:type="pct"/>
            <w:tcBorders>
              <w:top w:val="nil"/>
              <w:left w:val="nil"/>
              <w:bottom w:val="single" w:sz="4" w:space="0" w:color="auto"/>
              <w:right w:val="single" w:sz="4" w:space="0" w:color="auto"/>
            </w:tcBorders>
            <w:hideMark/>
          </w:tcPr>
          <w:p w14:paraId="502153DE" w14:textId="77777777" w:rsidR="001C144F" w:rsidRPr="001C144F" w:rsidRDefault="001C144F" w:rsidP="001C144F">
            <w:pPr>
              <w:tabs>
                <w:tab w:val="left" w:pos="993"/>
              </w:tabs>
              <w:contextualSpacing/>
              <w:jc w:val="center"/>
              <w:rPr>
                <w:rFonts w:eastAsia="Arial Unicode MS" w:cs="Calibri"/>
                <w:u w:color="000000"/>
                <w:lang w:val="kk-KZ" w:eastAsia="en-US"/>
              </w:rPr>
            </w:pPr>
          </w:p>
        </w:tc>
        <w:tc>
          <w:tcPr>
            <w:tcW w:w="499" w:type="pct"/>
            <w:tcBorders>
              <w:top w:val="nil"/>
              <w:left w:val="nil"/>
              <w:bottom w:val="single" w:sz="4" w:space="0" w:color="auto"/>
              <w:right w:val="single" w:sz="4" w:space="0" w:color="auto"/>
            </w:tcBorders>
            <w:hideMark/>
          </w:tcPr>
          <w:p w14:paraId="299B4E08"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0,00094</w:t>
            </w:r>
          </w:p>
        </w:tc>
        <w:tc>
          <w:tcPr>
            <w:tcW w:w="437" w:type="pct"/>
            <w:tcBorders>
              <w:top w:val="nil"/>
              <w:left w:val="nil"/>
              <w:bottom w:val="single" w:sz="4" w:space="0" w:color="auto"/>
              <w:right w:val="single" w:sz="4" w:space="0" w:color="auto"/>
            </w:tcBorders>
            <w:hideMark/>
          </w:tcPr>
          <w:p w14:paraId="460D4F57" w14:textId="77777777" w:rsidR="001C144F" w:rsidRPr="001C144F" w:rsidRDefault="001C144F" w:rsidP="001C144F">
            <w:pPr>
              <w:tabs>
                <w:tab w:val="left" w:pos="993"/>
              </w:tabs>
              <w:contextualSpacing/>
              <w:jc w:val="center"/>
              <w:rPr>
                <w:rFonts w:eastAsia="Arial Unicode MS" w:cs="Calibri"/>
                <w:u w:color="000000"/>
                <w:lang w:val="kk-KZ" w:eastAsia="en-US"/>
              </w:rPr>
            </w:pPr>
          </w:p>
        </w:tc>
        <w:tc>
          <w:tcPr>
            <w:tcW w:w="384" w:type="pct"/>
            <w:tcBorders>
              <w:top w:val="nil"/>
              <w:left w:val="nil"/>
              <w:bottom w:val="single" w:sz="4" w:space="0" w:color="auto"/>
              <w:right w:val="single" w:sz="4" w:space="0" w:color="auto"/>
            </w:tcBorders>
            <w:hideMark/>
          </w:tcPr>
          <w:p w14:paraId="07A98C8F" w14:textId="77777777" w:rsidR="001C144F" w:rsidRPr="001C144F" w:rsidRDefault="001C144F" w:rsidP="001C144F">
            <w:pPr>
              <w:tabs>
                <w:tab w:val="left" w:pos="993"/>
              </w:tabs>
              <w:contextualSpacing/>
              <w:jc w:val="center"/>
              <w:rPr>
                <w:rFonts w:eastAsia="Arial Unicode MS" w:cs="Calibri"/>
                <w:u w:color="000000"/>
                <w:lang w:val="kk-KZ" w:eastAsia="en-US"/>
              </w:rPr>
            </w:pPr>
          </w:p>
        </w:tc>
        <w:tc>
          <w:tcPr>
            <w:tcW w:w="571" w:type="pct"/>
            <w:tcBorders>
              <w:top w:val="nil"/>
              <w:left w:val="nil"/>
              <w:bottom w:val="single" w:sz="4" w:space="0" w:color="auto"/>
              <w:right w:val="single" w:sz="4" w:space="0" w:color="auto"/>
            </w:tcBorders>
            <w:hideMark/>
          </w:tcPr>
          <w:p w14:paraId="0E81F629"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15,5</w:t>
            </w:r>
          </w:p>
        </w:tc>
        <w:tc>
          <w:tcPr>
            <w:tcW w:w="571" w:type="pct"/>
            <w:tcBorders>
              <w:top w:val="nil"/>
              <w:left w:val="nil"/>
              <w:bottom w:val="single" w:sz="4" w:space="0" w:color="auto"/>
              <w:right w:val="single" w:sz="4" w:space="0" w:color="auto"/>
            </w:tcBorders>
            <w:noWrap/>
            <w:hideMark/>
          </w:tcPr>
          <w:p w14:paraId="2ACD3CD1"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157,063</w:t>
            </w:r>
          </w:p>
        </w:tc>
      </w:tr>
    </w:tbl>
    <w:p w14:paraId="69A0F30F" w14:textId="77777777" w:rsidR="001C144F" w:rsidRPr="001C144F" w:rsidRDefault="001C144F" w:rsidP="001C144F">
      <w:pPr>
        <w:tabs>
          <w:tab w:val="left" w:pos="993"/>
        </w:tabs>
        <w:ind w:firstLine="567"/>
        <w:contextualSpacing/>
        <w:jc w:val="both"/>
        <w:rPr>
          <w:rFonts w:eastAsia="Arial Unicode MS" w:cs="Calibri"/>
          <w:sz w:val="28"/>
          <w:szCs w:val="22"/>
          <w:u w:color="000000"/>
          <w:lang w:val="kk-KZ" w:eastAsia="en-US"/>
        </w:rPr>
      </w:pPr>
    </w:p>
    <w:p w14:paraId="5E9974E4" w14:textId="77777777" w:rsidR="001C144F" w:rsidRPr="001C144F" w:rsidRDefault="001C144F" w:rsidP="001C144F">
      <w:pPr>
        <w:tabs>
          <w:tab w:val="left" w:pos="-142"/>
        </w:tabs>
        <w:contextualSpacing/>
        <w:jc w:val="both"/>
        <w:rPr>
          <w:rFonts w:eastAsia="Arial Unicode MS" w:cs="Calibri"/>
          <w:bCs/>
          <w:sz w:val="28"/>
          <w:szCs w:val="22"/>
          <w:u w:color="000000"/>
          <w:lang w:val="kk-KZ" w:eastAsia="en-US"/>
        </w:rPr>
      </w:pPr>
      <w:r w:rsidRPr="001C144F">
        <w:rPr>
          <w:rFonts w:eastAsia="Arial Unicode MS" w:cs="Calibri"/>
          <w:bCs/>
          <w:sz w:val="28"/>
          <w:szCs w:val="22"/>
          <w:u w:color="000000"/>
          <w:lang w:val="kk-KZ" w:eastAsia="en-US"/>
        </w:rPr>
        <w:tab/>
        <w:t>1.3-кесте. Мырыш өндірісіне арналған нысаналы көрсеткіштер</w:t>
      </w:r>
    </w:p>
    <w:tbl>
      <w:tblPr>
        <w:tblStyle w:val="311"/>
        <w:tblW w:w="5000" w:type="pct"/>
        <w:tblLook w:val="04A0" w:firstRow="1" w:lastRow="0" w:firstColumn="1" w:lastColumn="0" w:noHBand="0" w:noVBand="1"/>
      </w:tblPr>
      <w:tblGrid>
        <w:gridCol w:w="779"/>
        <w:gridCol w:w="2335"/>
        <w:gridCol w:w="1612"/>
        <w:gridCol w:w="1543"/>
        <w:gridCol w:w="1275"/>
        <w:gridCol w:w="1077"/>
        <w:gridCol w:w="1010"/>
      </w:tblGrid>
      <w:tr w:rsidR="001C144F" w:rsidRPr="001C144F" w14:paraId="71439D5D" w14:textId="77777777" w:rsidTr="007B52E0">
        <w:tc>
          <w:tcPr>
            <w:tcW w:w="404" w:type="pct"/>
          </w:tcPr>
          <w:p w14:paraId="402644FE" w14:textId="77777777" w:rsidR="001C144F" w:rsidRPr="001C144F" w:rsidRDefault="001C144F" w:rsidP="001C144F">
            <w:pPr>
              <w:tabs>
                <w:tab w:val="left" w:pos="993"/>
              </w:tabs>
              <w:contextualSpacing/>
              <w:jc w:val="center"/>
              <w:rPr>
                <w:rFonts w:eastAsia="Arial Unicode MS" w:cs="Calibri"/>
                <w:b/>
                <w:bCs/>
                <w:u w:color="000000"/>
                <w:lang w:val="kk-KZ" w:eastAsia="en-US"/>
              </w:rPr>
            </w:pPr>
            <w:r w:rsidRPr="001C144F">
              <w:rPr>
                <w:rFonts w:eastAsia="Arial Unicode MS" w:cs="Calibri"/>
                <w:b/>
                <w:bCs/>
                <w:u w:color="000000"/>
                <w:lang w:val="kk-KZ" w:eastAsia="en-US"/>
              </w:rPr>
              <w:t>Р/с №</w:t>
            </w:r>
          </w:p>
        </w:tc>
        <w:tc>
          <w:tcPr>
            <w:tcW w:w="1212" w:type="pct"/>
          </w:tcPr>
          <w:p w14:paraId="173188E9" w14:textId="77777777" w:rsidR="001C144F" w:rsidRPr="001C144F" w:rsidRDefault="001C144F" w:rsidP="001C144F">
            <w:pPr>
              <w:tabs>
                <w:tab w:val="left" w:pos="993"/>
              </w:tabs>
              <w:contextualSpacing/>
              <w:jc w:val="center"/>
              <w:rPr>
                <w:rFonts w:eastAsia="Arial Unicode MS" w:cs="Calibri"/>
                <w:b/>
                <w:bCs/>
                <w:u w:color="000000"/>
                <w:lang w:val="kk-KZ" w:eastAsia="en-US"/>
              </w:rPr>
            </w:pPr>
            <w:r w:rsidRPr="001C144F">
              <w:rPr>
                <w:rFonts w:eastAsia="Arial Unicode MS" w:cs="Calibri"/>
                <w:b/>
                <w:bCs/>
                <w:u w:color="000000"/>
                <w:lang w:val="kk-KZ" w:eastAsia="en-US"/>
              </w:rPr>
              <w:t>Кіріс ағын</w:t>
            </w:r>
          </w:p>
        </w:tc>
        <w:tc>
          <w:tcPr>
            <w:tcW w:w="837" w:type="pct"/>
          </w:tcPr>
          <w:p w14:paraId="625E14CE" w14:textId="77777777" w:rsidR="001C144F" w:rsidRPr="001C144F" w:rsidRDefault="001C144F" w:rsidP="001C144F">
            <w:pPr>
              <w:tabs>
                <w:tab w:val="left" w:pos="993"/>
              </w:tabs>
              <w:contextualSpacing/>
              <w:jc w:val="center"/>
              <w:rPr>
                <w:rFonts w:eastAsia="Arial Unicode MS" w:cs="Calibri"/>
                <w:b/>
                <w:bCs/>
                <w:u w:color="000000"/>
                <w:lang w:val="kk-KZ" w:eastAsia="en-US"/>
              </w:rPr>
            </w:pPr>
            <w:r w:rsidRPr="001C144F">
              <w:rPr>
                <w:rFonts w:eastAsia="Arial Unicode MS" w:cs="Calibri"/>
                <w:b/>
                <w:bCs/>
                <w:u w:color="000000"/>
                <w:lang w:val="kk-KZ" w:eastAsia="en-US"/>
              </w:rPr>
              <w:t>Мәні</w:t>
            </w:r>
          </w:p>
        </w:tc>
        <w:tc>
          <w:tcPr>
            <w:tcW w:w="801" w:type="pct"/>
          </w:tcPr>
          <w:p w14:paraId="4E510B96" w14:textId="77777777" w:rsidR="001C144F" w:rsidRPr="001C144F" w:rsidRDefault="001C144F" w:rsidP="001C144F">
            <w:pPr>
              <w:tabs>
                <w:tab w:val="left" w:pos="993"/>
              </w:tabs>
              <w:contextualSpacing/>
              <w:jc w:val="center"/>
              <w:rPr>
                <w:rFonts w:eastAsia="Arial Unicode MS" w:cs="Calibri"/>
                <w:b/>
                <w:bCs/>
                <w:u w:color="000000"/>
                <w:lang w:val="kk-KZ" w:eastAsia="en-US"/>
              </w:rPr>
            </w:pPr>
            <w:r w:rsidRPr="001C144F">
              <w:rPr>
                <w:rFonts w:eastAsia="Arial Unicode MS" w:cs="Calibri"/>
                <w:b/>
                <w:bCs/>
                <w:u w:color="000000"/>
                <w:lang w:val="kk-KZ" w:eastAsia="en-US"/>
              </w:rPr>
              <w:t>Өлшем бірлігі</w:t>
            </w:r>
          </w:p>
        </w:tc>
        <w:tc>
          <w:tcPr>
            <w:tcW w:w="662" w:type="pct"/>
          </w:tcPr>
          <w:p w14:paraId="163650C9" w14:textId="77777777" w:rsidR="001C144F" w:rsidRPr="001C144F" w:rsidRDefault="001C144F" w:rsidP="001C144F">
            <w:pPr>
              <w:tabs>
                <w:tab w:val="left" w:pos="993"/>
              </w:tabs>
              <w:contextualSpacing/>
              <w:jc w:val="center"/>
              <w:rPr>
                <w:rFonts w:eastAsia="Arial Unicode MS" w:cs="Calibri"/>
                <w:b/>
                <w:bCs/>
                <w:u w:color="000000"/>
                <w:lang w:val="kk-KZ" w:eastAsia="en-US"/>
              </w:rPr>
            </w:pPr>
            <w:r w:rsidRPr="001C144F">
              <w:rPr>
                <w:rFonts w:eastAsia="Arial Unicode MS" w:cs="Calibri"/>
                <w:b/>
                <w:bCs/>
                <w:u w:color="000000"/>
                <w:lang w:val="kk-KZ" w:eastAsia="en-US"/>
              </w:rPr>
              <w:t>Шығыс ағын</w:t>
            </w:r>
          </w:p>
        </w:tc>
        <w:tc>
          <w:tcPr>
            <w:tcW w:w="559" w:type="pct"/>
          </w:tcPr>
          <w:p w14:paraId="3CC5F9F3" w14:textId="77777777" w:rsidR="001C144F" w:rsidRPr="001C144F" w:rsidRDefault="001C144F" w:rsidP="001C144F">
            <w:pPr>
              <w:tabs>
                <w:tab w:val="left" w:pos="993"/>
              </w:tabs>
              <w:contextualSpacing/>
              <w:jc w:val="center"/>
              <w:rPr>
                <w:rFonts w:eastAsia="Arial Unicode MS" w:cs="Calibri"/>
                <w:b/>
                <w:bCs/>
                <w:u w:color="000000"/>
                <w:lang w:val="kk-KZ" w:eastAsia="en-US"/>
              </w:rPr>
            </w:pPr>
            <w:r w:rsidRPr="001C144F">
              <w:rPr>
                <w:rFonts w:eastAsia="Arial Unicode MS" w:cs="Calibri"/>
                <w:b/>
                <w:bCs/>
                <w:u w:color="000000"/>
                <w:lang w:val="kk-KZ" w:eastAsia="en-US"/>
              </w:rPr>
              <w:t>Мәні</w:t>
            </w:r>
          </w:p>
        </w:tc>
        <w:tc>
          <w:tcPr>
            <w:tcW w:w="524" w:type="pct"/>
          </w:tcPr>
          <w:p w14:paraId="1212AB55" w14:textId="77777777" w:rsidR="001C144F" w:rsidRPr="001C144F" w:rsidRDefault="001C144F" w:rsidP="001C144F">
            <w:pPr>
              <w:tabs>
                <w:tab w:val="left" w:pos="993"/>
              </w:tabs>
              <w:contextualSpacing/>
              <w:jc w:val="center"/>
              <w:rPr>
                <w:rFonts w:eastAsia="Arial Unicode MS" w:cs="Calibri"/>
                <w:b/>
                <w:bCs/>
                <w:u w:color="000000"/>
                <w:lang w:val="kk-KZ" w:eastAsia="en-US"/>
              </w:rPr>
            </w:pPr>
            <w:r w:rsidRPr="001C144F">
              <w:rPr>
                <w:rFonts w:eastAsia="Arial Unicode MS" w:cs="Calibri"/>
                <w:b/>
                <w:bCs/>
                <w:u w:color="000000"/>
                <w:lang w:val="kk-KZ" w:eastAsia="en-US"/>
              </w:rPr>
              <w:t>Өлшем бірлігі</w:t>
            </w:r>
          </w:p>
        </w:tc>
      </w:tr>
    </w:tbl>
    <w:p w14:paraId="49F8EF8C" w14:textId="77777777" w:rsidR="001C144F" w:rsidRPr="001C144F" w:rsidRDefault="001C144F" w:rsidP="001C144F">
      <w:pPr>
        <w:ind w:firstLine="709"/>
        <w:jc w:val="both"/>
        <w:rPr>
          <w:rFonts w:eastAsia="Arial Unicode MS" w:cs="Calibri"/>
          <w:color w:val="000000"/>
          <w:sz w:val="2"/>
          <w:szCs w:val="2"/>
          <w:u w:color="000000"/>
          <w:lang w:val="kk-KZ" w:eastAsia="en-US"/>
        </w:rPr>
      </w:pPr>
    </w:p>
    <w:tbl>
      <w:tblPr>
        <w:tblStyle w:val="311"/>
        <w:tblW w:w="5000" w:type="pct"/>
        <w:tblLook w:val="04A0" w:firstRow="1" w:lastRow="0" w:firstColumn="1" w:lastColumn="0" w:noHBand="0" w:noVBand="1"/>
      </w:tblPr>
      <w:tblGrid>
        <w:gridCol w:w="779"/>
        <w:gridCol w:w="2336"/>
        <w:gridCol w:w="1612"/>
        <w:gridCol w:w="1543"/>
        <w:gridCol w:w="1275"/>
        <w:gridCol w:w="1077"/>
        <w:gridCol w:w="1009"/>
      </w:tblGrid>
      <w:tr w:rsidR="001C144F" w:rsidRPr="001C144F" w14:paraId="060065F0" w14:textId="77777777" w:rsidTr="007B52E0">
        <w:tc>
          <w:tcPr>
            <w:tcW w:w="404" w:type="pct"/>
          </w:tcPr>
          <w:p w14:paraId="6E0AA3F3" w14:textId="77777777" w:rsidR="001C144F" w:rsidRPr="001C144F" w:rsidRDefault="001C144F" w:rsidP="001C144F">
            <w:pPr>
              <w:tabs>
                <w:tab w:val="left" w:pos="993"/>
              </w:tabs>
              <w:contextualSpacing/>
              <w:jc w:val="center"/>
              <w:rPr>
                <w:rFonts w:eastAsia="Arial Unicode MS" w:cs="Calibri"/>
                <w:b/>
                <w:bCs/>
                <w:u w:color="000000"/>
                <w:lang w:val="kk-KZ" w:eastAsia="en-US"/>
              </w:rPr>
            </w:pPr>
            <w:r w:rsidRPr="001C144F">
              <w:rPr>
                <w:rFonts w:eastAsia="Arial Unicode MS" w:cs="Calibri"/>
                <w:b/>
                <w:bCs/>
                <w:u w:color="000000"/>
                <w:lang w:val="kk-KZ" w:eastAsia="en-US"/>
              </w:rPr>
              <w:t>1</w:t>
            </w:r>
          </w:p>
        </w:tc>
        <w:tc>
          <w:tcPr>
            <w:tcW w:w="1212" w:type="pct"/>
          </w:tcPr>
          <w:p w14:paraId="2940962B" w14:textId="77777777" w:rsidR="001C144F" w:rsidRPr="001C144F" w:rsidRDefault="001C144F" w:rsidP="001C144F">
            <w:pPr>
              <w:tabs>
                <w:tab w:val="left" w:pos="993"/>
              </w:tabs>
              <w:contextualSpacing/>
              <w:jc w:val="center"/>
              <w:rPr>
                <w:rFonts w:eastAsia="Arial Unicode MS" w:cs="Calibri"/>
                <w:b/>
                <w:bCs/>
                <w:u w:color="000000"/>
                <w:lang w:val="kk-KZ" w:eastAsia="en-US"/>
              </w:rPr>
            </w:pPr>
            <w:r w:rsidRPr="001C144F">
              <w:rPr>
                <w:rFonts w:eastAsia="Arial Unicode MS" w:cs="Calibri"/>
                <w:b/>
                <w:bCs/>
                <w:u w:color="000000"/>
                <w:lang w:val="kk-KZ" w:eastAsia="en-US"/>
              </w:rPr>
              <w:t>2</w:t>
            </w:r>
          </w:p>
        </w:tc>
        <w:tc>
          <w:tcPr>
            <w:tcW w:w="837" w:type="pct"/>
          </w:tcPr>
          <w:p w14:paraId="2DCDB0E3" w14:textId="77777777" w:rsidR="001C144F" w:rsidRPr="001C144F" w:rsidRDefault="001C144F" w:rsidP="001C144F">
            <w:pPr>
              <w:tabs>
                <w:tab w:val="left" w:pos="993"/>
              </w:tabs>
              <w:contextualSpacing/>
              <w:jc w:val="center"/>
              <w:rPr>
                <w:rFonts w:eastAsia="Arial Unicode MS" w:cs="Calibri"/>
                <w:b/>
                <w:bCs/>
                <w:u w:color="000000"/>
                <w:lang w:val="kk-KZ" w:eastAsia="en-US"/>
              </w:rPr>
            </w:pPr>
            <w:r w:rsidRPr="001C144F">
              <w:rPr>
                <w:rFonts w:eastAsia="Arial Unicode MS" w:cs="Calibri"/>
                <w:b/>
                <w:bCs/>
                <w:u w:color="000000"/>
                <w:lang w:val="kk-KZ" w:eastAsia="en-US"/>
              </w:rPr>
              <w:t>3</w:t>
            </w:r>
          </w:p>
        </w:tc>
        <w:tc>
          <w:tcPr>
            <w:tcW w:w="801" w:type="pct"/>
          </w:tcPr>
          <w:p w14:paraId="4707AFF5" w14:textId="77777777" w:rsidR="001C144F" w:rsidRPr="001C144F" w:rsidRDefault="001C144F" w:rsidP="001C144F">
            <w:pPr>
              <w:tabs>
                <w:tab w:val="left" w:pos="993"/>
              </w:tabs>
              <w:contextualSpacing/>
              <w:jc w:val="center"/>
              <w:rPr>
                <w:rFonts w:eastAsia="Arial Unicode MS" w:cs="Calibri"/>
                <w:b/>
                <w:bCs/>
                <w:u w:color="000000"/>
                <w:lang w:val="kk-KZ" w:eastAsia="en-US"/>
              </w:rPr>
            </w:pPr>
            <w:r w:rsidRPr="001C144F">
              <w:rPr>
                <w:rFonts w:eastAsia="Arial Unicode MS" w:cs="Calibri"/>
                <w:b/>
                <w:bCs/>
                <w:u w:color="000000"/>
                <w:lang w:val="kk-KZ" w:eastAsia="en-US"/>
              </w:rPr>
              <w:t>4</w:t>
            </w:r>
          </w:p>
        </w:tc>
        <w:tc>
          <w:tcPr>
            <w:tcW w:w="662" w:type="pct"/>
          </w:tcPr>
          <w:p w14:paraId="0CF62C63" w14:textId="77777777" w:rsidR="001C144F" w:rsidRPr="001C144F" w:rsidRDefault="001C144F" w:rsidP="001C144F">
            <w:pPr>
              <w:tabs>
                <w:tab w:val="left" w:pos="993"/>
              </w:tabs>
              <w:contextualSpacing/>
              <w:jc w:val="center"/>
              <w:rPr>
                <w:rFonts w:eastAsia="Arial Unicode MS" w:cs="Calibri"/>
                <w:b/>
                <w:bCs/>
                <w:u w:color="000000"/>
                <w:lang w:val="kk-KZ" w:eastAsia="en-US"/>
              </w:rPr>
            </w:pPr>
            <w:r w:rsidRPr="001C144F">
              <w:rPr>
                <w:rFonts w:eastAsia="Arial Unicode MS" w:cs="Calibri"/>
                <w:b/>
                <w:bCs/>
                <w:u w:color="000000"/>
                <w:lang w:val="kk-KZ" w:eastAsia="en-US"/>
              </w:rPr>
              <w:t>5</w:t>
            </w:r>
          </w:p>
        </w:tc>
        <w:tc>
          <w:tcPr>
            <w:tcW w:w="559" w:type="pct"/>
          </w:tcPr>
          <w:p w14:paraId="5B119865" w14:textId="77777777" w:rsidR="001C144F" w:rsidRPr="001C144F" w:rsidRDefault="001C144F" w:rsidP="001C144F">
            <w:pPr>
              <w:tabs>
                <w:tab w:val="left" w:pos="993"/>
              </w:tabs>
              <w:contextualSpacing/>
              <w:jc w:val="center"/>
              <w:rPr>
                <w:rFonts w:eastAsia="Arial Unicode MS" w:cs="Calibri"/>
                <w:b/>
                <w:bCs/>
                <w:u w:color="000000"/>
                <w:lang w:val="kk-KZ" w:eastAsia="en-US"/>
              </w:rPr>
            </w:pPr>
            <w:r w:rsidRPr="001C144F">
              <w:rPr>
                <w:rFonts w:eastAsia="Arial Unicode MS" w:cs="Calibri"/>
                <w:b/>
                <w:bCs/>
                <w:u w:color="000000"/>
                <w:lang w:val="kk-KZ" w:eastAsia="en-US"/>
              </w:rPr>
              <w:t>6</w:t>
            </w:r>
          </w:p>
        </w:tc>
        <w:tc>
          <w:tcPr>
            <w:tcW w:w="524" w:type="pct"/>
          </w:tcPr>
          <w:p w14:paraId="4D105101" w14:textId="77777777" w:rsidR="001C144F" w:rsidRPr="001C144F" w:rsidRDefault="001C144F" w:rsidP="001C144F">
            <w:pPr>
              <w:tabs>
                <w:tab w:val="left" w:pos="993"/>
              </w:tabs>
              <w:contextualSpacing/>
              <w:jc w:val="center"/>
              <w:rPr>
                <w:rFonts w:eastAsia="Arial Unicode MS" w:cs="Calibri"/>
                <w:b/>
                <w:bCs/>
                <w:u w:color="000000"/>
                <w:lang w:val="kk-KZ" w:eastAsia="en-US"/>
              </w:rPr>
            </w:pPr>
            <w:r w:rsidRPr="001C144F">
              <w:rPr>
                <w:rFonts w:eastAsia="Arial Unicode MS" w:cs="Calibri"/>
                <w:b/>
                <w:bCs/>
                <w:u w:color="000000"/>
                <w:lang w:val="kk-KZ" w:eastAsia="en-US"/>
              </w:rPr>
              <w:t>7</w:t>
            </w:r>
          </w:p>
        </w:tc>
      </w:tr>
      <w:tr w:rsidR="001C144F" w:rsidRPr="001C144F" w14:paraId="005FBBB2" w14:textId="77777777" w:rsidTr="007B52E0">
        <w:tc>
          <w:tcPr>
            <w:tcW w:w="404" w:type="pct"/>
          </w:tcPr>
          <w:p w14:paraId="5853621B"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1</w:t>
            </w:r>
          </w:p>
        </w:tc>
        <w:tc>
          <w:tcPr>
            <w:tcW w:w="1212" w:type="pct"/>
          </w:tcPr>
          <w:p w14:paraId="11E78F50" w14:textId="77777777" w:rsidR="001C144F" w:rsidRPr="001C144F" w:rsidRDefault="001C144F" w:rsidP="001C144F">
            <w:pPr>
              <w:tabs>
                <w:tab w:val="left" w:pos="993"/>
              </w:tabs>
              <w:contextualSpacing/>
              <w:jc w:val="both"/>
              <w:rPr>
                <w:rFonts w:eastAsia="Arial Unicode MS" w:cs="Calibri"/>
                <w:u w:color="000000"/>
                <w:lang w:val="kk-KZ" w:eastAsia="en-US"/>
              </w:rPr>
            </w:pPr>
            <w:r w:rsidRPr="001C144F">
              <w:rPr>
                <w:rFonts w:eastAsia="Arial Unicode MS" w:cs="Calibri"/>
                <w:u w:color="000000"/>
                <w:lang w:val="kk-KZ" w:eastAsia="en-US"/>
              </w:rPr>
              <w:t>Мырыш концентраттары</w:t>
            </w:r>
          </w:p>
        </w:tc>
        <w:tc>
          <w:tcPr>
            <w:tcW w:w="837" w:type="pct"/>
          </w:tcPr>
          <w:p w14:paraId="7B7199F2"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182 824,85-398 696,67</w:t>
            </w:r>
          </w:p>
        </w:tc>
        <w:tc>
          <w:tcPr>
            <w:tcW w:w="801" w:type="pct"/>
          </w:tcPr>
          <w:p w14:paraId="502BC75C"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т/жыл</w:t>
            </w:r>
          </w:p>
        </w:tc>
        <w:tc>
          <w:tcPr>
            <w:tcW w:w="662" w:type="pct"/>
          </w:tcPr>
          <w:p w14:paraId="3A8BE45F"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Құймалы мырыш</w:t>
            </w:r>
          </w:p>
        </w:tc>
        <w:tc>
          <w:tcPr>
            <w:tcW w:w="559" w:type="pct"/>
          </w:tcPr>
          <w:p w14:paraId="23C4E316"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114 509-</w:t>
            </w:r>
          </w:p>
          <w:p w14:paraId="53487CE9"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152 414</w:t>
            </w:r>
          </w:p>
        </w:tc>
        <w:tc>
          <w:tcPr>
            <w:tcW w:w="524" w:type="pct"/>
          </w:tcPr>
          <w:p w14:paraId="1EECE025"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т/жыл</w:t>
            </w:r>
          </w:p>
        </w:tc>
      </w:tr>
      <w:tr w:rsidR="001C144F" w:rsidRPr="001C144F" w14:paraId="2D682187" w14:textId="77777777" w:rsidTr="007B52E0">
        <w:tc>
          <w:tcPr>
            <w:tcW w:w="404" w:type="pct"/>
          </w:tcPr>
          <w:p w14:paraId="73B03D61"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lastRenderedPageBreak/>
              <w:t>2</w:t>
            </w:r>
          </w:p>
        </w:tc>
        <w:tc>
          <w:tcPr>
            <w:tcW w:w="1212" w:type="pct"/>
          </w:tcPr>
          <w:p w14:paraId="4B2FA867" w14:textId="77777777" w:rsidR="001C144F" w:rsidRPr="001C144F" w:rsidRDefault="001C144F" w:rsidP="001C144F">
            <w:pPr>
              <w:tabs>
                <w:tab w:val="left" w:pos="993"/>
              </w:tabs>
              <w:contextualSpacing/>
              <w:jc w:val="both"/>
              <w:rPr>
                <w:rFonts w:eastAsia="Arial Unicode MS" w:cs="Calibri"/>
                <w:u w:color="000000"/>
                <w:lang w:val="kk-KZ" w:eastAsia="en-US"/>
              </w:rPr>
            </w:pPr>
            <w:r w:rsidRPr="001C144F">
              <w:rPr>
                <w:rFonts w:eastAsia="Arial Unicode MS" w:cs="Calibri"/>
                <w:u w:color="000000"/>
                <w:lang w:val="kk-KZ" w:eastAsia="en-US"/>
              </w:rPr>
              <w:t>Электр энергиясы</w:t>
            </w:r>
          </w:p>
        </w:tc>
        <w:tc>
          <w:tcPr>
            <w:tcW w:w="837" w:type="pct"/>
          </w:tcPr>
          <w:p w14:paraId="7E5C4A83"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10 811-800 970</w:t>
            </w:r>
          </w:p>
        </w:tc>
        <w:tc>
          <w:tcPr>
            <w:tcW w:w="801" w:type="pct"/>
          </w:tcPr>
          <w:p w14:paraId="35A36E4A"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мың кВт*сағ/жыл</w:t>
            </w:r>
          </w:p>
        </w:tc>
        <w:tc>
          <w:tcPr>
            <w:tcW w:w="662" w:type="pct"/>
          </w:tcPr>
          <w:p w14:paraId="59CAD989"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Металл кадмий</w:t>
            </w:r>
          </w:p>
        </w:tc>
        <w:tc>
          <w:tcPr>
            <w:tcW w:w="559" w:type="pct"/>
          </w:tcPr>
          <w:p w14:paraId="56082FA4" w14:textId="77777777" w:rsidR="001C144F" w:rsidRPr="001C144F" w:rsidRDefault="001C144F" w:rsidP="001C144F">
            <w:pPr>
              <w:tabs>
                <w:tab w:val="left" w:pos="993"/>
              </w:tabs>
              <w:contextualSpacing/>
              <w:jc w:val="center"/>
              <w:rPr>
                <w:rFonts w:eastAsia="Arial Unicode MS" w:cs="Calibri"/>
                <w:u w:color="000000"/>
                <w:lang w:val="kk-KZ" w:eastAsia="en-US"/>
              </w:rPr>
            </w:pPr>
          </w:p>
        </w:tc>
        <w:tc>
          <w:tcPr>
            <w:tcW w:w="524" w:type="pct"/>
          </w:tcPr>
          <w:p w14:paraId="13187C60"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т/жыл</w:t>
            </w:r>
          </w:p>
        </w:tc>
      </w:tr>
      <w:tr w:rsidR="001C144F" w:rsidRPr="001C144F" w14:paraId="24D62F11" w14:textId="77777777" w:rsidTr="007B52E0">
        <w:tc>
          <w:tcPr>
            <w:tcW w:w="404" w:type="pct"/>
          </w:tcPr>
          <w:p w14:paraId="0EDB09CB"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3</w:t>
            </w:r>
          </w:p>
        </w:tc>
        <w:tc>
          <w:tcPr>
            <w:tcW w:w="1212" w:type="pct"/>
          </w:tcPr>
          <w:p w14:paraId="04136ABF" w14:textId="77777777" w:rsidR="001C144F" w:rsidRPr="001C144F" w:rsidRDefault="001C144F" w:rsidP="001C144F">
            <w:pPr>
              <w:tabs>
                <w:tab w:val="left" w:pos="993"/>
              </w:tabs>
              <w:contextualSpacing/>
              <w:jc w:val="both"/>
              <w:rPr>
                <w:rFonts w:eastAsia="Arial Unicode MS" w:cs="Calibri"/>
                <w:u w:color="000000"/>
                <w:lang w:val="kk-KZ" w:eastAsia="en-US"/>
              </w:rPr>
            </w:pPr>
            <w:r w:rsidRPr="001C144F">
              <w:rPr>
                <w:rFonts w:eastAsia="Arial Unicode MS" w:cs="Calibri"/>
                <w:u w:color="000000"/>
                <w:lang w:val="kk-KZ" w:eastAsia="en-US"/>
              </w:rPr>
              <w:t xml:space="preserve">Бу </w:t>
            </w:r>
          </w:p>
        </w:tc>
        <w:tc>
          <w:tcPr>
            <w:tcW w:w="837" w:type="pct"/>
          </w:tcPr>
          <w:p w14:paraId="77F2C520"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6 926-239 751</w:t>
            </w:r>
          </w:p>
        </w:tc>
        <w:tc>
          <w:tcPr>
            <w:tcW w:w="801" w:type="pct"/>
          </w:tcPr>
          <w:p w14:paraId="37814F1E"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Гкал</w:t>
            </w:r>
          </w:p>
        </w:tc>
        <w:tc>
          <w:tcPr>
            <w:tcW w:w="662" w:type="pct"/>
          </w:tcPr>
          <w:p w14:paraId="76C4FA5A" w14:textId="77777777" w:rsidR="001C144F" w:rsidRPr="001C144F" w:rsidRDefault="001C144F" w:rsidP="001C144F">
            <w:pPr>
              <w:tabs>
                <w:tab w:val="left" w:pos="993"/>
              </w:tabs>
              <w:contextualSpacing/>
              <w:jc w:val="center"/>
              <w:rPr>
                <w:rFonts w:eastAsia="Arial Unicode MS" w:cs="Calibri"/>
                <w:u w:color="000000"/>
                <w:lang w:val="kk-KZ" w:eastAsia="en-US"/>
              </w:rPr>
            </w:pPr>
          </w:p>
        </w:tc>
        <w:tc>
          <w:tcPr>
            <w:tcW w:w="559" w:type="pct"/>
          </w:tcPr>
          <w:p w14:paraId="7DC54155" w14:textId="77777777" w:rsidR="001C144F" w:rsidRPr="001C144F" w:rsidRDefault="001C144F" w:rsidP="001C144F">
            <w:pPr>
              <w:tabs>
                <w:tab w:val="left" w:pos="993"/>
              </w:tabs>
              <w:contextualSpacing/>
              <w:jc w:val="center"/>
              <w:rPr>
                <w:rFonts w:eastAsia="Arial Unicode MS" w:cs="Calibri"/>
                <w:u w:color="000000"/>
                <w:lang w:val="kk-KZ" w:eastAsia="en-US"/>
              </w:rPr>
            </w:pPr>
          </w:p>
        </w:tc>
        <w:tc>
          <w:tcPr>
            <w:tcW w:w="524" w:type="pct"/>
          </w:tcPr>
          <w:p w14:paraId="136856CA" w14:textId="77777777" w:rsidR="001C144F" w:rsidRPr="001C144F" w:rsidRDefault="001C144F" w:rsidP="001C144F">
            <w:pPr>
              <w:tabs>
                <w:tab w:val="left" w:pos="993"/>
              </w:tabs>
              <w:contextualSpacing/>
              <w:jc w:val="center"/>
              <w:rPr>
                <w:rFonts w:eastAsia="Arial Unicode MS" w:cs="Calibri"/>
                <w:u w:color="000000"/>
                <w:lang w:val="kk-KZ" w:eastAsia="en-US"/>
              </w:rPr>
            </w:pPr>
          </w:p>
        </w:tc>
      </w:tr>
      <w:tr w:rsidR="001C144F" w:rsidRPr="001C144F" w14:paraId="27CB89D0" w14:textId="77777777" w:rsidTr="007B52E0">
        <w:tc>
          <w:tcPr>
            <w:tcW w:w="404" w:type="pct"/>
          </w:tcPr>
          <w:p w14:paraId="47D8750B"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4</w:t>
            </w:r>
          </w:p>
        </w:tc>
        <w:tc>
          <w:tcPr>
            <w:tcW w:w="1212" w:type="pct"/>
          </w:tcPr>
          <w:p w14:paraId="560F06FA" w14:textId="77777777" w:rsidR="001C144F" w:rsidRPr="001C144F" w:rsidRDefault="001C144F" w:rsidP="001C144F">
            <w:pPr>
              <w:tabs>
                <w:tab w:val="left" w:pos="993"/>
              </w:tabs>
              <w:contextualSpacing/>
              <w:jc w:val="both"/>
              <w:rPr>
                <w:rFonts w:eastAsia="Arial Unicode MS" w:cs="Calibri"/>
                <w:u w:color="000000"/>
                <w:lang w:val="kk-KZ" w:eastAsia="en-US"/>
              </w:rPr>
            </w:pPr>
            <w:r w:rsidRPr="001C144F">
              <w:rPr>
                <w:rFonts w:eastAsia="Arial Unicode MS" w:cs="Calibri"/>
                <w:u w:color="000000"/>
                <w:lang w:val="kk-KZ" w:eastAsia="en-US"/>
              </w:rPr>
              <w:t xml:space="preserve">Оттегі </w:t>
            </w:r>
          </w:p>
        </w:tc>
        <w:tc>
          <w:tcPr>
            <w:tcW w:w="837" w:type="pct"/>
          </w:tcPr>
          <w:p w14:paraId="198B98D0"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38 941-74 189</w:t>
            </w:r>
          </w:p>
        </w:tc>
        <w:tc>
          <w:tcPr>
            <w:tcW w:w="801" w:type="pct"/>
          </w:tcPr>
          <w:p w14:paraId="1B721DEF"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мың м</w:t>
            </w:r>
            <w:r w:rsidRPr="001C144F">
              <w:rPr>
                <w:rFonts w:eastAsia="Arial Unicode MS" w:cs="Calibri"/>
                <w:u w:color="000000"/>
                <w:vertAlign w:val="superscript"/>
                <w:lang w:val="kk-KZ" w:eastAsia="en-US"/>
              </w:rPr>
              <w:t>3</w:t>
            </w:r>
            <w:r w:rsidRPr="001C144F">
              <w:rPr>
                <w:rFonts w:eastAsia="Arial Unicode MS" w:cs="Calibri"/>
                <w:u w:color="000000"/>
                <w:lang w:val="kk-KZ" w:eastAsia="en-US"/>
              </w:rPr>
              <w:t>/жыл</w:t>
            </w:r>
          </w:p>
        </w:tc>
        <w:tc>
          <w:tcPr>
            <w:tcW w:w="662" w:type="pct"/>
          </w:tcPr>
          <w:p w14:paraId="03F32069" w14:textId="77777777" w:rsidR="001C144F" w:rsidRPr="001C144F" w:rsidRDefault="001C144F" w:rsidP="001C144F">
            <w:pPr>
              <w:tabs>
                <w:tab w:val="left" w:pos="993"/>
              </w:tabs>
              <w:contextualSpacing/>
              <w:jc w:val="center"/>
              <w:rPr>
                <w:rFonts w:eastAsia="Arial Unicode MS" w:cs="Calibri"/>
                <w:u w:color="000000"/>
                <w:lang w:val="kk-KZ" w:eastAsia="en-US"/>
              </w:rPr>
            </w:pPr>
          </w:p>
        </w:tc>
        <w:tc>
          <w:tcPr>
            <w:tcW w:w="559" w:type="pct"/>
          </w:tcPr>
          <w:p w14:paraId="212F13AB" w14:textId="77777777" w:rsidR="001C144F" w:rsidRPr="001C144F" w:rsidRDefault="001C144F" w:rsidP="001C144F">
            <w:pPr>
              <w:tabs>
                <w:tab w:val="left" w:pos="993"/>
              </w:tabs>
              <w:contextualSpacing/>
              <w:jc w:val="center"/>
              <w:rPr>
                <w:rFonts w:eastAsia="Arial Unicode MS" w:cs="Calibri"/>
                <w:u w:color="000000"/>
                <w:lang w:val="kk-KZ" w:eastAsia="en-US"/>
              </w:rPr>
            </w:pPr>
          </w:p>
        </w:tc>
        <w:tc>
          <w:tcPr>
            <w:tcW w:w="524" w:type="pct"/>
          </w:tcPr>
          <w:p w14:paraId="26125174" w14:textId="77777777" w:rsidR="001C144F" w:rsidRPr="001C144F" w:rsidRDefault="001C144F" w:rsidP="001C144F">
            <w:pPr>
              <w:tabs>
                <w:tab w:val="left" w:pos="993"/>
              </w:tabs>
              <w:contextualSpacing/>
              <w:jc w:val="center"/>
              <w:rPr>
                <w:rFonts w:eastAsia="Arial Unicode MS" w:cs="Calibri"/>
                <w:u w:color="000000"/>
                <w:lang w:val="kk-KZ" w:eastAsia="en-US"/>
              </w:rPr>
            </w:pPr>
          </w:p>
        </w:tc>
      </w:tr>
      <w:tr w:rsidR="001C144F" w:rsidRPr="001C144F" w14:paraId="358E3A2A" w14:textId="77777777" w:rsidTr="007B52E0">
        <w:tc>
          <w:tcPr>
            <w:tcW w:w="404" w:type="pct"/>
          </w:tcPr>
          <w:p w14:paraId="4672ACA8"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5</w:t>
            </w:r>
          </w:p>
        </w:tc>
        <w:tc>
          <w:tcPr>
            <w:tcW w:w="1212" w:type="pct"/>
          </w:tcPr>
          <w:p w14:paraId="3856766F" w14:textId="77777777" w:rsidR="001C144F" w:rsidRPr="001C144F" w:rsidRDefault="001C144F" w:rsidP="001C144F">
            <w:pPr>
              <w:tabs>
                <w:tab w:val="left" w:pos="993"/>
              </w:tabs>
              <w:contextualSpacing/>
              <w:jc w:val="both"/>
              <w:rPr>
                <w:rFonts w:eastAsia="Arial Unicode MS" w:cs="Calibri"/>
                <w:u w:color="000000"/>
                <w:lang w:val="kk-KZ" w:eastAsia="en-US"/>
              </w:rPr>
            </w:pPr>
            <w:r w:rsidRPr="001C144F">
              <w:rPr>
                <w:rFonts w:eastAsia="Arial Unicode MS" w:cs="Calibri"/>
                <w:u w:color="000000"/>
                <w:lang w:val="kk-KZ" w:eastAsia="en-US"/>
              </w:rPr>
              <w:t xml:space="preserve">Сығылған ауа </w:t>
            </w:r>
          </w:p>
        </w:tc>
        <w:tc>
          <w:tcPr>
            <w:tcW w:w="837" w:type="pct"/>
          </w:tcPr>
          <w:p w14:paraId="680A4C26"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48 505- 275 647</w:t>
            </w:r>
          </w:p>
        </w:tc>
        <w:tc>
          <w:tcPr>
            <w:tcW w:w="801" w:type="pct"/>
          </w:tcPr>
          <w:p w14:paraId="6E18471C"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мың м</w:t>
            </w:r>
            <w:r w:rsidRPr="001C144F">
              <w:rPr>
                <w:rFonts w:eastAsia="Arial Unicode MS" w:cs="Calibri"/>
                <w:u w:color="000000"/>
                <w:vertAlign w:val="superscript"/>
                <w:lang w:val="kk-KZ" w:eastAsia="en-US"/>
              </w:rPr>
              <w:t>3</w:t>
            </w:r>
            <w:r w:rsidRPr="001C144F">
              <w:rPr>
                <w:rFonts w:eastAsia="Arial Unicode MS" w:cs="Calibri"/>
                <w:u w:color="000000"/>
                <w:lang w:val="kk-KZ" w:eastAsia="en-US"/>
              </w:rPr>
              <w:t>/жыл</w:t>
            </w:r>
          </w:p>
        </w:tc>
        <w:tc>
          <w:tcPr>
            <w:tcW w:w="662" w:type="pct"/>
          </w:tcPr>
          <w:p w14:paraId="346D004C" w14:textId="77777777" w:rsidR="001C144F" w:rsidRPr="001C144F" w:rsidRDefault="001C144F" w:rsidP="001C144F">
            <w:pPr>
              <w:tabs>
                <w:tab w:val="left" w:pos="993"/>
              </w:tabs>
              <w:contextualSpacing/>
              <w:jc w:val="center"/>
              <w:rPr>
                <w:rFonts w:eastAsia="Arial Unicode MS" w:cs="Calibri"/>
                <w:u w:color="000000"/>
                <w:lang w:val="kk-KZ" w:eastAsia="en-US"/>
              </w:rPr>
            </w:pPr>
          </w:p>
        </w:tc>
        <w:tc>
          <w:tcPr>
            <w:tcW w:w="559" w:type="pct"/>
          </w:tcPr>
          <w:p w14:paraId="54B138A7" w14:textId="77777777" w:rsidR="001C144F" w:rsidRPr="001C144F" w:rsidRDefault="001C144F" w:rsidP="001C144F">
            <w:pPr>
              <w:tabs>
                <w:tab w:val="left" w:pos="993"/>
              </w:tabs>
              <w:contextualSpacing/>
              <w:jc w:val="center"/>
              <w:rPr>
                <w:rFonts w:eastAsia="Arial Unicode MS" w:cs="Calibri"/>
                <w:u w:color="000000"/>
                <w:lang w:val="kk-KZ" w:eastAsia="en-US"/>
              </w:rPr>
            </w:pPr>
          </w:p>
        </w:tc>
        <w:tc>
          <w:tcPr>
            <w:tcW w:w="524" w:type="pct"/>
          </w:tcPr>
          <w:p w14:paraId="2DD73EBA" w14:textId="77777777" w:rsidR="001C144F" w:rsidRPr="001C144F" w:rsidRDefault="001C144F" w:rsidP="001C144F">
            <w:pPr>
              <w:tabs>
                <w:tab w:val="left" w:pos="993"/>
              </w:tabs>
              <w:contextualSpacing/>
              <w:jc w:val="center"/>
              <w:rPr>
                <w:rFonts w:eastAsia="Arial Unicode MS" w:cs="Calibri"/>
                <w:u w:color="000000"/>
                <w:lang w:val="kk-KZ" w:eastAsia="en-US"/>
              </w:rPr>
            </w:pPr>
          </w:p>
        </w:tc>
      </w:tr>
      <w:tr w:rsidR="001C144F" w:rsidRPr="001C144F" w14:paraId="3B1B67C3" w14:textId="77777777" w:rsidTr="007B52E0">
        <w:tc>
          <w:tcPr>
            <w:tcW w:w="404" w:type="pct"/>
          </w:tcPr>
          <w:p w14:paraId="2C5A39DF"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6</w:t>
            </w:r>
          </w:p>
        </w:tc>
        <w:tc>
          <w:tcPr>
            <w:tcW w:w="1212" w:type="pct"/>
          </w:tcPr>
          <w:p w14:paraId="1C6AE6F9" w14:textId="77777777" w:rsidR="001C144F" w:rsidRPr="001C144F" w:rsidRDefault="001C144F" w:rsidP="001C144F">
            <w:pPr>
              <w:tabs>
                <w:tab w:val="left" w:pos="993"/>
              </w:tabs>
              <w:contextualSpacing/>
              <w:jc w:val="both"/>
              <w:rPr>
                <w:rFonts w:eastAsia="Arial Unicode MS" w:cs="Calibri"/>
                <w:u w:color="000000"/>
                <w:lang w:val="kk-KZ" w:eastAsia="en-US"/>
              </w:rPr>
            </w:pPr>
            <w:r w:rsidRPr="001C144F">
              <w:rPr>
                <w:rFonts w:eastAsia="Arial Unicode MS" w:cs="Calibri"/>
                <w:u w:color="000000"/>
                <w:lang w:val="kk-KZ" w:eastAsia="en-US"/>
              </w:rPr>
              <w:t>Жылу энергиясы</w:t>
            </w:r>
          </w:p>
        </w:tc>
        <w:tc>
          <w:tcPr>
            <w:tcW w:w="837" w:type="pct"/>
          </w:tcPr>
          <w:p w14:paraId="4C2B9275"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10 429</w:t>
            </w:r>
          </w:p>
        </w:tc>
        <w:tc>
          <w:tcPr>
            <w:tcW w:w="801" w:type="pct"/>
          </w:tcPr>
          <w:p w14:paraId="3E9E6E97"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Гкал</w:t>
            </w:r>
          </w:p>
        </w:tc>
        <w:tc>
          <w:tcPr>
            <w:tcW w:w="662" w:type="pct"/>
          </w:tcPr>
          <w:p w14:paraId="5F0579C2" w14:textId="77777777" w:rsidR="001C144F" w:rsidRPr="001C144F" w:rsidRDefault="001C144F" w:rsidP="001C144F">
            <w:pPr>
              <w:tabs>
                <w:tab w:val="left" w:pos="993"/>
              </w:tabs>
              <w:contextualSpacing/>
              <w:jc w:val="center"/>
              <w:rPr>
                <w:rFonts w:eastAsia="Arial Unicode MS" w:cs="Calibri"/>
                <w:u w:color="000000"/>
                <w:lang w:val="kk-KZ" w:eastAsia="en-US"/>
              </w:rPr>
            </w:pPr>
          </w:p>
        </w:tc>
        <w:tc>
          <w:tcPr>
            <w:tcW w:w="559" w:type="pct"/>
          </w:tcPr>
          <w:p w14:paraId="701CFEAF" w14:textId="77777777" w:rsidR="001C144F" w:rsidRPr="001C144F" w:rsidRDefault="001C144F" w:rsidP="001C144F">
            <w:pPr>
              <w:tabs>
                <w:tab w:val="left" w:pos="993"/>
              </w:tabs>
              <w:contextualSpacing/>
              <w:jc w:val="center"/>
              <w:rPr>
                <w:rFonts w:eastAsia="Arial Unicode MS" w:cs="Calibri"/>
                <w:u w:color="000000"/>
                <w:lang w:val="kk-KZ" w:eastAsia="en-US"/>
              </w:rPr>
            </w:pPr>
          </w:p>
        </w:tc>
        <w:tc>
          <w:tcPr>
            <w:tcW w:w="524" w:type="pct"/>
          </w:tcPr>
          <w:p w14:paraId="23637F67" w14:textId="77777777" w:rsidR="001C144F" w:rsidRPr="001C144F" w:rsidRDefault="001C144F" w:rsidP="001C144F">
            <w:pPr>
              <w:tabs>
                <w:tab w:val="left" w:pos="993"/>
              </w:tabs>
              <w:contextualSpacing/>
              <w:jc w:val="center"/>
              <w:rPr>
                <w:rFonts w:eastAsia="Arial Unicode MS" w:cs="Calibri"/>
                <w:u w:color="000000"/>
                <w:lang w:val="kk-KZ" w:eastAsia="en-US"/>
              </w:rPr>
            </w:pPr>
          </w:p>
        </w:tc>
      </w:tr>
      <w:tr w:rsidR="001C144F" w:rsidRPr="001C144F" w14:paraId="2C19FE44" w14:textId="77777777" w:rsidTr="007B52E0">
        <w:tc>
          <w:tcPr>
            <w:tcW w:w="404" w:type="pct"/>
          </w:tcPr>
          <w:p w14:paraId="25687969"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7</w:t>
            </w:r>
          </w:p>
        </w:tc>
        <w:tc>
          <w:tcPr>
            <w:tcW w:w="1212" w:type="pct"/>
          </w:tcPr>
          <w:p w14:paraId="34067541" w14:textId="77777777" w:rsidR="001C144F" w:rsidRPr="001C144F" w:rsidRDefault="001C144F" w:rsidP="001C144F">
            <w:pPr>
              <w:tabs>
                <w:tab w:val="left" w:pos="993"/>
              </w:tabs>
              <w:contextualSpacing/>
              <w:jc w:val="both"/>
              <w:rPr>
                <w:rFonts w:eastAsia="Arial Unicode MS" w:cs="Calibri"/>
                <w:u w:color="000000"/>
                <w:lang w:val="kk-KZ" w:eastAsia="en-US"/>
              </w:rPr>
            </w:pPr>
            <w:r w:rsidRPr="001C144F">
              <w:rPr>
                <w:rFonts w:eastAsia="Arial Unicode MS" w:cs="Calibri"/>
                <w:u w:color="000000"/>
                <w:lang w:val="kk-KZ" w:eastAsia="en-US"/>
              </w:rPr>
              <w:t>Мазут</w:t>
            </w:r>
          </w:p>
        </w:tc>
        <w:tc>
          <w:tcPr>
            <w:tcW w:w="837" w:type="pct"/>
          </w:tcPr>
          <w:p w14:paraId="76CD1CB8"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655-243,7</w:t>
            </w:r>
          </w:p>
        </w:tc>
        <w:tc>
          <w:tcPr>
            <w:tcW w:w="801" w:type="pct"/>
          </w:tcPr>
          <w:p w14:paraId="35D3C471"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т</w:t>
            </w:r>
          </w:p>
        </w:tc>
        <w:tc>
          <w:tcPr>
            <w:tcW w:w="662" w:type="pct"/>
          </w:tcPr>
          <w:p w14:paraId="1823F7CC" w14:textId="77777777" w:rsidR="001C144F" w:rsidRPr="001C144F" w:rsidRDefault="001C144F" w:rsidP="001C144F">
            <w:pPr>
              <w:tabs>
                <w:tab w:val="left" w:pos="993"/>
              </w:tabs>
              <w:contextualSpacing/>
              <w:jc w:val="center"/>
              <w:rPr>
                <w:rFonts w:eastAsia="Arial Unicode MS" w:cs="Calibri"/>
                <w:u w:color="000000"/>
                <w:lang w:val="kk-KZ" w:eastAsia="en-US"/>
              </w:rPr>
            </w:pPr>
          </w:p>
        </w:tc>
        <w:tc>
          <w:tcPr>
            <w:tcW w:w="559" w:type="pct"/>
          </w:tcPr>
          <w:p w14:paraId="36E6114C" w14:textId="77777777" w:rsidR="001C144F" w:rsidRPr="001C144F" w:rsidRDefault="001C144F" w:rsidP="001C144F">
            <w:pPr>
              <w:tabs>
                <w:tab w:val="left" w:pos="993"/>
              </w:tabs>
              <w:contextualSpacing/>
              <w:jc w:val="center"/>
              <w:rPr>
                <w:rFonts w:eastAsia="Arial Unicode MS" w:cs="Calibri"/>
                <w:u w:color="000000"/>
                <w:lang w:val="kk-KZ" w:eastAsia="en-US"/>
              </w:rPr>
            </w:pPr>
          </w:p>
        </w:tc>
        <w:tc>
          <w:tcPr>
            <w:tcW w:w="524" w:type="pct"/>
          </w:tcPr>
          <w:p w14:paraId="33324F53" w14:textId="77777777" w:rsidR="001C144F" w:rsidRPr="001C144F" w:rsidRDefault="001C144F" w:rsidP="001C144F">
            <w:pPr>
              <w:tabs>
                <w:tab w:val="left" w:pos="993"/>
              </w:tabs>
              <w:contextualSpacing/>
              <w:jc w:val="center"/>
              <w:rPr>
                <w:rFonts w:eastAsia="Arial Unicode MS" w:cs="Calibri"/>
                <w:u w:color="000000"/>
                <w:lang w:val="kk-KZ" w:eastAsia="en-US"/>
              </w:rPr>
            </w:pPr>
          </w:p>
        </w:tc>
      </w:tr>
    </w:tbl>
    <w:p w14:paraId="7C3C4BBE" w14:textId="77777777" w:rsidR="001C144F" w:rsidRPr="001C144F" w:rsidRDefault="001C144F" w:rsidP="001C144F">
      <w:pPr>
        <w:tabs>
          <w:tab w:val="left" w:pos="993"/>
        </w:tabs>
        <w:ind w:firstLine="567"/>
        <w:contextualSpacing/>
        <w:jc w:val="both"/>
        <w:rPr>
          <w:rFonts w:eastAsia="Arial Unicode MS" w:cs="Calibri"/>
          <w:sz w:val="28"/>
          <w:szCs w:val="22"/>
          <w:u w:color="000000"/>
          <w:lang w:val="kk-KZ" w:eastAsia="en-US"/>
        </w:rPr>
      </w:pPr>
    </w:p>
    <w:p w14:paraId="3032BE72" w14:textId="77777777" w:rsidR="001C144F" w:rsidRPr="001C144F" w:rsidRDefault="001C144F" w:rsidP="001C144F">
      <w:pPr>
        <w:tabs>
          <w:tab w:val="left" w:pos="993"/>
        </w:tabs>
        <w:ind w:firstLine="709"/>
        <w:contextualSpacing/>
        <w:jc w:val="both"/>
        <w:rPr>
          <w:rFonts w:eastAsia="Calibri" w:cs="Arial"/>
          <w:sz w:val="28"/>
          <w:szCs w:val="22"/>
          <w:u w:color="000000"/>
          <w:lang w:val="kk-KZ" w:eastAsia="en-US"/>
        </w:rPr>
      </w:pPr>
      <w:r w:rsidRPr="001C144F">
        <w:rPr>
          <w:rFonts w:eastAsia="Arial Unicode MS" w:cs="Calibri"/>
          <w:sz w:val="28"/>
          <w:szCs w:val="22"/>
          <w:u w:color="000000"/>
          <w:lang w:val="kk-KZ" w:eastAsia="en-US"/>
        </w:rPr>
        <w:t>Технологиялық цехтар мен қондырғылар тиімділігінің өлшемшарты шикізатты өңдеу көлеміне жұмсалатын энергетикалық ресурстардың үлестік шығысының энергетикалық ресурстарды тұтыну көлемінің өндірілген өнім көлеміне қатынасы болып табылады.</w:t>
      </w:r>
    </w:p>
    <w:p w14:paraId="25C0F029" w14:textId="77777777" w:rsidR="001C144F" w:rsidRPr="001C144F" w:rsidRDefault="001C144F" w:rsidP="001C144F">
      <w:pPr>
        <w:tabs>
          <w:tab w:val="left" w:pos="993"/>
        </w:tabs>
        <w:ind w:firstLine="709"/>
        <w:contextualSpacing/>
        <w:jc w:val="both"/>
        <w:rPr>
          <w:rFonts w:eastAsia="Arial Unicode MS" w:cs="Calibri"/>
          <w:bCs/>
          <w:sz w:val="28"/>
          <w:szCs w:val="22"/>
          <w:u w:color="000000"/>
          <w:lang w:val="kk-KZ" w:eastAsia="en-US"/>
        </w:rPr>
      </w:pPr>
    </w:p>
    <w:p w14:paraId="75CA1914" w14:textId="77777777" w:rsidR="001C144F" w:rsidRPr="001C144F" w:rsidRDefault="001C144F" w:rsidP="001C144F">
      <w:pPr>
        <w:tabs>
          <w:tab w:val="left" w:pos="993"/>
        </w:tabs>
        <w:ind w:firstLine="709"/>
        <w:contextualSpacing/>
        <w:jc w:val="both"/>
        <w:rPr>
          <w:rFonts w:eastAsia="Arial Unicode MS" w:cs="Calibri"/>
          <w:bCs/>
          <w:sz w:val="28"/>
          <w:szCs w:val="22"/>
          <w:u w:color="000000"/>
          <w:lang w:val="kk-KZ" w:eastAsia="en-US"/>
        </w:rPr>
      </w:pPr>
      <w:r w:rsidRPr="001C144F">
        <w:rPr>
          <w:rFonts w:eastAsia="Arial Unicode MS" w:cs="Calibri"/>
          <w:bCs/>
          <w:sz w:val="28"/>
          <w:szCs w:val="22"/>
          <w:u w:color="000000"/>
          <w:lang w:val="kk-KZ" w:eastAsia="en-US"/>
        </w:rPr>
        <w:t>1.4-кесте. Мырыш пен кадмий өндіруге жұмсалатын электр энергиясының шығысы</w:t>
      </w:r>
    </w:p>
    <w:tbl>
      <w:tblPr>
        <w:tblW w:w="5000" w:type="pct"/>
        <w:jc w:val="center"/>
        <w:tblLayout w:type="fixed"/>
        <w:tblLook w:val="04A0" w:firstRow="1" w:lastRow="0" w:firstColumn="1" w:lastColumn="0" w:noHBand="0" w:noVBand="1"/>
      </w:tblPr>
      <w:tblGrid>
        <w:gridCol w:w="516"/>
        <w:gridCol w:w="2313"/>
        <w:gridCol w:w="1135"/>
        <w:gridCol w:w="1135"/>
        <w:gridCol w:w="851"/>
        <w:gridCol w:w="849"/>
        <w:gridCol w:w="851"/>
        <w:gridCol w:w="1133"/>
        <w:gridCol w:w="848"/>
      </w:tblGrid>
      <w:tr w:rsidR="001C144F" w:rsidRPr="001C144F" w14:paraId="17C857F6" w14:textId="77777777" w:rsidTr="007B52E0">
        <w:trPr>
          <w:trHeight w:val="510"/>
          <w:tblHeader/>
          <w:jc w:val="center"/>
        </w:trPr>
        <w:tc>
          <w:tcPr>
            <w:tcW w:w="268" w:type="pct"/>
            <w:tcBorders>
              <w:top w:val="single" w:sz="4" w:space="0" w:color="auto"/>
              <w:left w:val="single" w:sz="4" w:space="0" w:color="auto"/>
              <w:bottom w:val="single" w:sz="4" w:space="0" w:color="auto"/>
              <w:right w:val="single" w:sz="4" w:space="0" w:color="auto"/>
            </w:tcBorders>
          </w:tcPr>
          <w:p w14:paraId="6530F958" w14:textId="77777777" w:rsidR="001C144F" w:rsidRPr="001C144F" w:rsidRDefault="001C144F" w:rsidP="001C144F">
            <w:pPr>
              <w:tabs>
                <w:tab w:val="left" w:pos="993"/>
              </w:tabs>
              <w:contextualSpacing/>
              <w:jc w:val="both"/>
              <w:rPr>
                <w:rFonts w:eastAsia="Arial Unicode MS" w:cs="Calibri"/>
                <w:b/>
                <w:u w:color="000000"/>
                <w:lang w:val="kk-KZ" w:eastAsia="en-US"/>
              </w:rPr>
            </w:pPr>
            <w:r w:rsidRPr="001C144F">
              <w:rPr>
                <w:rFonts w:eastAsia="Arial Unicode MS" w:cs="Calibri"/>
                <w:b/>
                <w:u w:color="000000"/>
                <w:lang w:val="kk-KZ" w:eastAsia="en-US"/>
              </w:rPr>
              <w:t>Р/с №</w:t>
            </w:r>
          </w:p>
        </w:tc>
        <w:tc>
          <w:tcPr>
            <w:tcW w:w="1201" w:type="pct"/>
            <w:tcBorders>
              <w:top w:val="single" w:sz="4" w:space="0" w:color="auto"/>
              <w:left w:val="single" w:sz="4" w:space="0" w:color="auto"/>
              <w:bottom w:val="single" w:sz="4" w:space="0" w:color="auto"/>
              <w:right w:val="single" w:sz="4" w:space="0" w:color="auto"/>
            </w:tcBorders>
            <w:vAlign w:val="center"/>
          </w:tcPr>
          <w:p w14:paraId="22DA8029" w14:textId="77777777" w:rsidR="001C144F" w:rsidRPr="001C144F" w:rsidRDefault="001C144F" w:rsidP="001C144F">
            <w:pPr>
              <w:tabs>
                <w:tab w:val="left" w:pos="993"/>
              </w:tabs>
              <w:contextualSpacing/>
              <w:jc w:val="both"/>
              <w:rPr>
                <w:rFonts w:eastAsia="Arial Unicode MS" w:cs="Calibri"/>
                <w:b/>
                <w:u w:color="000000"/>
                <w:lang w:val="kk-KZ" w:eastAsia="en-US"/>
              </w:rPr>
            </w:pPr>
            <w:r w:rsidRPr="001C144F">
              <w:rPr>
                <w:rFonts w:eastAsia="Arial Unicode MS" w:cs="Calibri"/>
                <w:b/>
                <w:u w:color="000000"/>
                <w:lang w:val="kk-KZ" w:eastAsia="en-US"/>
              </w:rPr>
              <w:t>Көрсеткіштер</w:t>
            </w:r>
          </w:p>
        </w:tc>
        <w:tc>
          <w:tcPr>
            <w:tcW w:w="589" w:type="pct"/>
            <w:tcBorders>
              <w:top w:val="single" w:sz="4" w:space="0" w:color="auto"/>
              <w:left w:val="nil"/>
              <w:bottom w:val="single" w:sz="4" w:space="0" w:color="auto"/>
              <w:right w:val="single" w:sz="4" w:space="0" w:color="auto"/>
            </w:tcBorders>
            <w:noWrap/>
            <w:vAlign w:val="center"/>
          </w:tcPr>
          <w:p w14:paraId="33735A8B" w14:textId="77777777" w:rsidR="001C144F" w:rsidRPr="001C144F" w:rsidRDefault="001C144F" w:rsidP="001C144F">
            <w:pPr>
              <w:tabs>
                <w:tab w:val="left" w:pos="993"/>
              </w:tabs>
              <w:contextualSpacing/>
              <w:jc w:val="both"/>
              <w:rPr>
                <w:rFonts w:eastAsia="Arial Unicode MS" w:cs="Calibri"/>
                <w:b/>
                <w:u w:color="000000"/>
                <w:lang w:val="kk-KZ" w:eastAsia="en-US"/>
              </w:rPr>
            </w:pPr>
            <w:r w:rsidRPr="001C144F">
              <w:rPr>
                <w:rFonts w:eastAsia="Arial Unicode MS" w:cs="Calibri"/>
                <w:b/>
                <w:u w:color="000000"/>
                <w:lang w:val="kk-KZ" w:eastAsia="en-US"/>
              </w:rPr>
              <w:t xml:space="preserve">Өлшем </w:t>
            </w:r>
          </w:p>
          <w:p w14:paraId="6B65626E" w14:textId="77777777" w:rsidR="001C144F" w:rsidRPr="001C144F" w:rsidRDefault="001C144F" w:rsidP="001C144F">
            <w:pPr>
              <w:tabs>
                <w:tab w:val="left" w:pos="993"/>
              </w:tabs>
              <w:contextualSpacing/>
              <w:jc w:val="both"/>
              <w:rPr>
                <w:rFonts w:eastAsia="Arial Unicode MS" w:cs="Calibri"/>
                <w:b/>
                <w:u w:color="000000"/>
                <w:lang w:val="kk-KZ" w:eastAsia="en-US"/>
              </w:rPr>
            </w:pPr>
            <w:r w:rsidRPr="001C144F">
              <w:rPr>
                <w:rFonts w:eastAsia="Arial Unicode MS" w:cs="Calibri"/>
                <w:b/>
                <w:u w:color="000000"/>
                <w:lang w:val="kk-KZ" w:eastAsia="en-US"/>
              </w:rPr>
              <w:t>бірлігі</w:t>
            </w:r>
          </w:p>
        </w:tc>
        <w:tc>
          <w:tcPr>
            <w:tcW w:w="589" w:type="pct"/>
            <w:tcBorders>
              <w:top w:val="single" w:sz="4" w:space="0" w:color="auto"/>
              <w:left w:val="nil"/>
              <w:bottom w:val="single" w:sz="4" w:space="0" w:color="auto"/>
              <w:right w:val="single" w:sz="4" w:space="0" w:color="auto"/>
            </w:tcBorders>
            <w:vAlign w:val="center"/>
          </w:tcPr>
          <w:p w14:paraId="2B7E114B" w14:textId="77777777" w:rsidR="001C144F" w:rsidRPr="001C144F" w:rsidRDefault="001C144F" w:rsidP="001C144F">
            <w:pPr>
              <w:tabs>
                <w:tab w:val="left" w:pos="993"/>
              </w:tabs>
              <w:contextualSpacing/>
              <w:jc w:val="center"/>
              <w:rPr>
                <w:rFonts w:eastAsia="Arial Unicode MS" w:cs="Calibri"/>
                <w:b/>
                <w:u w:color="000000"/>
                <w:lang w:val="kk-KZ" w:eastAsia="en-US"/>
              </w:rPr>
            </w:pPr>
            <w:r w:rsidRPr="001C144F">
              <w:rPr>
                <w:rFonts w:eastAsia="Arial Unicode MS" w:cs="Calibri"/>
                <w:b/>
                <w:u w:color="000000"/>
                <w:lang w:val="kk-KZ" w:eastAsia="en-US"/>
              </w:rPr>
              <w:t>2015</w:t>
            </w:r>
          </w:p>
        </w:tc>
        <w:tc>
          <w:tcPr>
            <w:tcW w:w="442" w:type="pct"/>
            <w:tcBorders>
              <w:top w:val="single" w:sz="4" w:space="0" w:color="auto"/>
              <w:left w:val="nil"/>
              <w:bottom w:val="single" w:sz="4" w:space="0" w:color="auto"/>
              <w:right w:val="single" w:sz="4" w:space="0" w:color="auto"/>
            </w:tcBorders>
            <w:vAlign w:val="center"/>
          </w:tcPr>
          <w:p w14:paraId="1E6A437D" w14:textId="77777777" w:rsidR="001C144F" w:rsidRPr="001C144F" w:rsidRDefault="001C144F" w:rsidP="001C144F">
            <w:pPr>
              <w:tabs>
                <w:tab w:val="left" w:pos="993"/>
              </w:tabs>
              <w:contextualSpacing/>
              <w:jc w:val="center"/>
              <w:rPr>
                <w:rFonts w:eastAsia="Arial Unicode MS" w:cs="Calibri"/>
                <w:b/>
                <w:u w:color="000000"/>
                <w:lang w:val="kk-KZ" w:eastAsia="en-US"/>
              </w:rPr>
            </w:pPr>
            <w:r w:rsidRPr="001C144F">
              <w:rPr>
                <w:rFonts w:eastAsia="Arial Unicode MS" w:cs="Calibri"/>
                <w:b/>
                <w:u w:color="000000"/>
                <w:lang w:val="kk-KZ" w:eastAsia="en-US"/>
              </w:rPr>
              <w:t>2016</w:t>
            </w:r>
          </w:p>
        </w:tc>
        <w:tc>
          <w:tcPr>
            <w:tcW w:w="441" w:type="pct"/>
            <w:tcBorders>
              <w:top w:val="single" w:sz="4" w:space="0" w:color="auto"/>
              <w:left w:val="nil"/>
              <w:bottom w:val="single" w:sz="4" w:space="0" w:color="auto"/>
              <w:right w:val="single" w:sz="4" w:space="0" w:color="auto"/>
            </w:tcBorders>
            <w:vAlign w:val="center"/>
          </w:tcPr>
          <w:p w14:paraId="6DABD2B2" w14:textId="77777777" w:rsidR="001C144F" w:rsidRPr="001C144F" w:rsidRDefault="001C144F" w:rsidP="001C144F">
            <w:pPr>
              <w:tabs>
                <w:tab w:val="left" w:pos="993"/>
              </w:tabs>
              <w:contextualSpacing/>
              <w:jc w:val="center"/>
              <w:rPr>
                <w:rFonts w:eastAsia="Arial Unicode MS" w:cs="Calibri"/>
                <w:b/>
                <w:u w:color="000000"/>
                <w:lang w:val="kk-KZ" w:eastAsia="en-US"/>
              </w:rPr>
            </w:pPr>
            <w:r w:rsidRPr="001C144F">
              <w:rPr>
                <w:rFonts w:eastAsia="Arial Unicode MS" w:cs="Calibri"/>
                <w:b/>
                <w:u w:color="000000"/>
                <w:lang w:val="kk-KZ" w:eastAsia="en-US"/>
              </w:rPr>
              <w:t>2017</w:t>
            </w:r>
          </w:p>
        </w:tc>
        <w:tc>
          <w:tcPr>
            <w:tcW w:w="442" w:type="pct"/>
            <w:tcBorders>
              <w:top w:val="single" w:sz="4" w:space="0" w:color="auto"/>
              <w:left w:val="nil"/>
              <w:bottom w:val="single" w:sz="4" w:space="0" w:color="auto"/>
              <w:right w:val="single" w:sz="4" w:space="0" w:color="auto"/>
            </w:tcBorders>
            <w:vAlign w:val="center"/>
          </w:tcPr>
          <w:p w14:paraId="73BEF105" w14:textId="77777777" w:rsidR="001C144F" w:rsidRPr="001C144F" w:rsidRDefault="001C144F" w:rsidP="001C144F">
            <w:pPr>
              <w:tabs>
                <w:tab w:val="left" w:pos="993"/>
              </w:tabs>
              <w:contextualSpacing/>
              <w:jc w:val="center"/>
              <w:rPr>
                <w:rFonts w:eastAsia="Arial Unicode MS" w:cs="Calibri"/>
                <w:b/>
                <w:u w:color="000000"/>
                <w:lang w:val="kk-KZ" w:eastAsia="en-US"/>
              </w:rPr>
            </w:pPr>
            <w:r w:rsidRPr="001C144F">
              <w:rPr>
                <w:rFonts w:eastAsia="Arial Unicode MS" w:cs="Calibri"/>
                <w:b/>
                <w:u w:color="000000"/>
                <w:lang w:val="kk-KZ" w:eastAsia="en-US"/>
              </w:rPr>
              <w:t>2018</w:t>
            </w:r>
          </w:p>
        </w:tc>
        <w:tc>
          <w:tcPr>
            <w:tcW w:w="588" w:type="pct"/>
            <w:tcBorders>
              <w:top w:val="single" w:sz="4" w:space="0" w:color="auto"/>
              <w:left w:val="nil"/>
              <w:bottom w:val="single" w:sz="4" w:space="0" w:color="auto"/>
              <w:right w:val="single" w:sz="4" w:space="0" w:color="auto"/>
            </w:tcBorders>
            <w:vAlign w:val="center"/>
          </w:tcPr>
          <w:p w14:paraId="7F313E7B" w14:textId="77777777" w:rsidR="001C144F" w:rsidRPr="001C144F" w:rsidRDefault="001C144F" w:rsidP="001C144F">
            <w:pPr>
              <w:tabs>
                <w:tab w:val="left" w:pos="993"/>
              </w:tabs>
              <w:contextualSpacing/>
              <w:jc w:val="center"/>
              <w:rPr>
                <w:rFonts w:eastAsia="Arial Unicode MS" w:cs="Calibri"/>
                <w:b/>
                <w:u w:color="000000"/>
                <w:lang w:val="kk-KZ" w:eastAsia="en-US"/>
              </w:rPr>
            </w:pPr>
            <w:r w:rsidRPr="001C144F">
              <w:rPr>
                <w:rFonts w:eastAsia="Arial Unicode MS" w:cs="Calibri"/>
                <w:b/>
                <w:u w:color="000000"/>
                <w:lang w:val="kk-KZ" w:eastAsia="en-US"/>
              </w:rPr>
              <w:t>2019</w:t>
            </w:r>
          </w:p>
        </w:tc>
        <w:tc>
          <w:tcPr>
            <w:tcW w:w="440" w:type="pct"/>
            <w:tcBorders>
              <w:top w:val="single" w:sz="4" w:space="0" w:color="auto"/>
              <w:left w:val="nil"/>
              <w:bottom w:val="single" w:sz="4" w:space="0" w:color="auto"/>
              <w:right w:val="single" w:sz="4" w:space="0" w:color="auto"/>
            </w:tcBorders>
            <w:noWrap/>
            <w:vAlign w:val="center"/>
          </w:tcPr>
          <w:p w14:paraId="1F36E3A8" w14:textId="77777777" w:rsidR="001C144F" w:rsidRPr="001C144F" w:rsidRDefault="001C144F" w:rsidP="001C144F">
            <w:pPr>
              <w:tabs>
                <w:tab w:val="left" w:pos="993"/>
              </w:tabs>
              <w:contextualSpacing/>
              <w:jc w:val="center"/>
              <w:rPr>
                <w:rFonts w:eastAsia="Arial Unicode MS" w:cs="Calibri"/>
                <w:b/>
                <w:u w:color="000000"/>
                <w:lang w:val="kk-KZ" w:eastAsia="en-US"/>
              </w:rPr>
            </w:pPr>
            <w:r w:rsidRPr="001C144F">
              <w:rPr>
                <w:rFonts w:eastAsia="Arial Unicode MS" w:cs="Calibri"/>
                <w:b/>
                <w:u w:color="000000"/>
                <w:lang w:val="kk-KZ" w:eastAsia="en-US"/>
              </w:rPr>
              <w:t>2020</w:t>
            </w:r>
          </w:p>
        </w:tc>
      </w:tr>
      <w:tr w:rsidR="001C144F" w:rsidRPr="001C144F" w14:paraId="625917EE" w14:textId="77777777" w:rsidTr="007B52E0">
        <w:trPr>
          <w:trHeight w:val="294"/>
          <w:tblHeader/>
          <w:jc w:val="center"/>
        </w:trPr>
        <w:tc>
          <w:tcPr>
            <w:tcW w:w="268" w:type="pct"/>
            <w:tcBorders>
              <w:top w:val="single" w:sz="4" w:space="0" w:color="auto"/>
              <w:left w:val="single" w:sz="4" w:space="0" w:color="auto"/>
              <w:bottom w:val="single" w:sz="4" w:space="0" w:color="auto"/>
              <w:right w:val="single" w:sz="4" w:space="0" w:color="auto"/>
            </w:tcBorders>
          </w:tcPr>
          <w:p w14:paraId="7BE3271E" w14:textId="77777777" w:rsidR="001C144F" w:rsidRPr="001C144F" w:rsidRDefault="001C144F" w:rsidP="001C144F">
            <w:pPr>
              <w:tabs>
                <w:tab w:val="left" w:pos="993"/>
              </w:tabs>
              <w:contextualSpacing/>
              <w:jc w:val="center"/>
              <w:rPr>
                <w:rFonts w:eastAsia="Arial Unicode MS" w:cs="Calibri"/>
                <w:b/>
                <w:u w:color="000000"/>
                <w:lang w:val="kk-KZ" w:eastAsia="en-US"/>
              </w:rPr>
            </w:pPr>
            <w:r w:rsidRPr="001C144F">
              <w:rPr>
                <w:rFonts w:eastAsia="Arial Unicode MS" w:cs="Calibri"/>
                <w:b/>
                <w:u w:color="000000"/>
                <w:lang w:val="kk-KZ" w:eastAsia="en-US"/>
              </w:rPr>
              <w:t>1</w:t>
            </w:r>
          </w:p>
        </w:tc>
        <w:tc>
          <w:tcPr>
            <w:tcW w:w="1201" w:type="pct"/>
            <w:tcBorders>
              <w:top w:val="single" w:sz="4" w:space="0" w:color="auto"/>
              <w:left w:val="single" w:sz="4" w:space="0" w:color="auto"/>
              <w:bottom w:val="single" w:sz="4" w:space="0" w:color="auto"/>
              <w:right w:val="single" w:sz="4" w:space="0" w:color="auto"/>
            </w:tcBorders>
            <w:vAlign w:val="center"/>
          </w:tcPr>
          <w:p w14:paraId="5460B74A" w14:textId="77777777" w:rsidR="001C144F" w:rsidRPr="001C144F" w:rsidRDefault="001C144F" w:rsidP="001C144F">
            <w:pPr>
              <w:tabs>
                <w:tab w:val="left" w:pos="993"/>
              </w:tabs>
              <w:contextualSpacing/>
              <w:jc w:val="center"/>
              <w:rPr>
                <w:rFonts w:eastAsia="Arial Unicode MS" w:cs="Calibri"/>
                <w:b/>
                <w:u w:color="000000"/>
                <w:lang w:val="kk-KZ" w:eastAsia="en-US"/>
              </w:rPr>
            </w:pPr>
            <w:r w:rsidRPr="001C144F">
              <w:rPr>
                <w:rFonts w:eastAsia="Arial Unicode MS" w:cs="Calibri"/>
                <w:b/>
                <w:u w:color="000000"/>
                <w:lang w:val="kk-KZ" w:eastAsia="en-US"/>
              </w:rPr>
              <w:t>2</w:t>
            </w:r>
          </w:p>
        </w:tc>
        <w:tc>
          <w:tcPr>
            <w:tcW w:w="589" w:type="pct"/>
            <w:tcBorders>
              <w:top w:val="single" w:sz="4" w:space="0" w:color="auto"/>
              <w:left w:val="nil"/>
              <w:bottom w:val="single" w:sz="4" w:space="0" w:color="auto"/>
              <w:right w:val="single" w:sz="4" w:space="0" w:color="auto"/>
            </w:tcBorders>
            <w:noWrap/>
            <w:vAlign w:val="center"/>
          </w:tcPr>
          <w:p w14:paraId="1D64626F" w14:textId="77777777" w:rsidR="001C144F" w:rsidRPr="001C144F" w:rsidRDefault="001C144F" w:rsidP="001C144F">
            <w:pPr>
              <w:tabs>
                <w:tab w:val="left" w:pos="993"/>
              </w:tabs>
              <w:contextualSpacing/>
              <w:jc w:val="center"/>
              <w:rPr>
                <w:rFonts w:eastAsia="Arial Unicode MS" w:cs="Calibri"/>
                <w:b/>
                <w:u w:color="000000"/>
                <w:lang w:val="kk-KZ" w:eastAsia="en-US"/>
              </w:rPr>
            </w:pPr>
            <w:r w:rsidRPr="001C144F">
              <w:rPr>
                <w:rFonts w:eastAsia="Arial Unicode MS" w:cs="Calibri"/>
                <w:b/>
                <w:u w:color="000000"/>
                <w:lang w:val="kk-KZ" w:eastAsia="en-US"/>
              </w:rPr>
              <w:t>3</w:t>
            </w:r>
          </w:p>
        </w:tc>
        <w:tc>
          <w:tcPr>
            <w:tcW w:w="589" w:type="pct"/>
            <w:tcBorders>
              <w:top w:val="single" w:sz="4" w:space="0" w:color="auto"/>
              <w:left w:val="nil"/>
              <w:bottom w:val="single" w:sz="4" w:space="0" w:color="auto"/>
              <w:right w:val="single" w:sz="4" w:space="0" w:color="auto"/>
            </w:tcBorders>
            <w:vAlign w:val="center"/>
          </w:tcPr>
          <w:p w14:paraId="2F20F9EB" w14:textId="77777777" w:rsidR="001C144F" w:rsidRPr="001C144F" w:rsidRDefault="001C144F" w:rsidP="001C144F">
            <w:pPr>
              <w:tabs>
                <w:tab w:val="left" w:pos="993"/>
              </w:tabs>
              <w:contextualSpacing/>
              <w:jc w:val="center"/>
              <w:rPr>
                <w:rFonts w:eastAsia="Arial Unicode MS" w:cs="Calibri"/>
                <w:b/>
                <w:u w:color="000000"/>
                <w:lang w:val="kk-KZ" w:eastAsia="en-US"/>
              </w:rPr>
            </w:pPr>
            <w:r w:rsidRPr="001C144F">
              <w:rPr>
                <w:rFonts w:eastAsia="Arial Unicode MS" w:cs="Calibri"/>
                <w:b/>
                <w:u w:color="000000"/>
                <w:lang w:val="kk-KZ" w:eastAsia="en-US"/>
              </w:rPr>
              <w:t>4</w:t>
            </w:r>
          </w:p>
        </w:tc>
        <w:tc>
          <w:tcPr>
            <w:tcW w:w="442" w:type="pct"/>
            <w:tcBorders>
              <w:top w:val="single" w:sz="4" w:space="0" w:color="auto"/>
              <w:left w:val="nil"/>
              <w:bottom w:val="single" w:sz="4" w:space="0" w:color="auto"/>
              <w:right w:val="single" w:sz="4" w:space="0" w:color="auto"/>
            </w:tcBorders>
            <w:vAlign w:val="center"/>
          </w:tcPr>
          <w:p w14:paraId="1F206BB0" w14:textId="77777777" w:rsidR="001C144F" w:rsidRPr="001C144F" w:rsidRDefault="001C144F" w:rsidP="001C144F">
            <w:pPr>
              <w:tabs>
                <w:tab w:val="left" w:pos="993"/>
              </w:tabs>
              <w:contextualSpacing/>
              <w:jc w:val="center"/>
              <w:rPr>
                <w:rFonts w:eastAsia="Arial Unicode MS" w:cs="Calibri"/>
                <w:b/>
                <w:u w:color="000000"/>
                <w:lang w:val="kk-KZ" w:eastAsia="en-US"/>
              </w:rPr>
            </w:pPr>
            <w:r w:rsidRPr="001C144F">
              <w:rPr>
                <w:rFonts w:eastAsia="Arial Unicode MS" w:cs="Calibri"/>
                <w:b/>
                <w:u w:color="000000"/>
                <w:lang w:val="kk-KZ" w:eastAsia="en-US"/>
              </w:rPr>
              <w:t>5</w:t>
            </w:r>
          </w:p>
        </w:tc>
        <w:tc>
          <w:tcPr>
            <w:tcW w:w="441" w:type="pct"/>
            <w:tcBorders>
              <w:top w:val="single" w:sz="4" w:space="0" w:color="auto"/>
              <w:left w:val="nil"/>
              <w:bottom w:val="single" w:sz="4" w:space="0" w:color="auto"/>
              <w:right w:val="single" w:sz="4" w:space="0" w:color="auto"/>
            </w:tcBorders>
            <w:vAlign w:val="center"/>
          </w:tcPr>
          <w:p w14:paraId="39D00512" w14:textId="77777777" w:rsidR="001C144F" w:rsidRPr="001C144F" w:rsidRDefault="001C144F" w:rsidP="001C144F">
            <w:pPr>
              <w:tabs>
                <w:tab w:val="left" w:pos="993"/>
              </w:tabs>
              <w:contextualSpacing/>
              <w:jc w:val="center"/>
              <w:rPr>
                <w:rFonts w:eastAsia="Arial Unicode MS" w:cs="Calibri"/>
                <w:b/>
                <w:u w:color="000000"/>
                <w:lang w:val="kk-KZ" w:eastAsia="en-US"/>
              </w:rPr>
            </w:pPr>
            <w:r w:rsidRPr="001C144F">
              <w:rPr>
                <w:rFonts w:eastAsia="Arial Unicode MS" w:cs="Calibri"/>
                <w:b/>
                <w:u w:color="000000"/>
                <w:lang w:val="kk-KZ" w:eastAsia="en-US"/>
              </w:rPr>
              <w:t>6</w:t>
            </w:r>
          </w:p>
        </w:tc>
        <w:tc>
          <w:tcPr>
            <w:tcW w:w="442" w:type="pct"/>
            <w:tcBorders>
              <w:top w:val="single" w:sz="4" w:space="0" w:color="auto"/>
              <w:left w:val="nil"/>
              <w:bottom w:val="single" w:sz="4" w:space="0" w:color="auto"/>
              <w:right w:val="single" w:sz="4" w:space="0" w:color="auto"/>
            </w:tcBorders>
            <w:vAlign w:val="center"/>
          </w:tcPr>
          <w:p w14:paraId="7C5F5DF9" w14:textId="77777777" w:rsidR="001C144F" w:rsidRPr="001C144F" w:rsidRDefault="001C144F" w:rsidP="001C144F">
            <w:pPr>
              <w:tabs>
                <w:tab w:val="left" w:pos="993"/>
              </w:tabs>
              <w:contextualSpacing/>
              <w:jc w:val="center"/>
              <w:rPr>
                <w:rFonts w:eastAsia="Arial Unicode MS" w:cs="Calibri"/>
                <w:b/>
                <w:u w:color="000000"/>
                <w:lang w:val="kk-KZ" w:eastAsia="en-US"/>
              </w:rPr>
            </w:pPr>
            <w:r w:rsidRPr="001C144F">
              <w:rPr>
                <w:rFonts w:eastAsia="Arial Unicode MS" w:cs="Calibri"/>
                <w:b/>
                <w:u w:color="000000"/>
                <w:lang w:val="kk-KZ" w:eastAsia="en-US"/>
              </w:rPr>
              <w:t>7</w:t>
            </w:r>
          </w:p>
        </w:tc>
        <w:tc>
          <w:tcPr>
            <w:tcW w:w="588" w:type="pct"/>
            <w:tcBorders>
              <w:top w:val="single" w:sz="4" w:space="0" w:color="auto"/>
              <w:left w:val="nil"/>
              <w:bottom w:val="single" w:sz="4" w:space="0" w:color="auto"/>
              <w:right w:val="single" w:sz="4" w:space="0" w:color="auto"/>
            </w:tcBorders>
            <w:vAlign w:val="center"/>
          </w:tcPr>
          <w:p w14:paraId="71A522DF" w14:textId="77777777" w:rsidR="001C144F" w:rsidRPr="001C144F" w:rsidRDefault="001C144F" w:rsidP="001C144F">
            <w:pPr>
              <w:tabs>
                <w:tab w:val="left" w:pos="993"/>
              </w:tabs>
              <w:contextualSpacing/>
              <w:jc w:val="center"/>
              <w:rPr>
                <w:rFonts w:eastAsia="Arial Unicode MS" w:cs="Calibri"/>
                <w:b/>
                <w:u w:color="000000"/>
                <w:lang w:val="kk-KZ" w:eastAsia="en-US"/>
              </w:rPr>
            </w:pPr>
            <w:r w:rsidRPr="001C144F">
              <w:rPr>
                <w:rFonts w:eastAsia="Arial Unicode MS" w:cs="Calibri"/>
                <w:b/>
                <w:u w:color="000000"/>
                <w:lang w:val="kk-KZ" w:eastAsia="en-US"/>
              </w:rPr>
              <w:t>8</w:t>
            </w:r>
          </w:p>
        </w:tc>
        <w:tc>
          <w:tcPr>
            <w:tcW w:w="440" w:type="pct"/>
            <w:tcBorders>
              <w:top w:val="single" w:sz="4" w:space="0" w:color="auto"/>
              <w:left w:val="nil"/>
              <w:bottom w:val="single" w:sz="4" w:space="0" w:color="auto"/>
              <w:right w:val="single" w:sz="4" w:space="0" w:color="auto"/>
            </w:tcBorders>
            <w:noWrap/>
            <w:vAlign w:val="center"/>
          </w:tcPr>
          <w:p w14:paraId="6737CA4F" w14:textId="77777777" w:rsidR="001C144F" w:rsidRPr="001C144F" w:rsidRDefault="001C144F" w:rsidP="001C144F">
            <w:pPr>
              <w:tabs>
                <w:tab w:val="left" w:pos="993"/>
              </w:tabs>
              <w:contextualSpacing/>
              <w:jc w:val="center"/>
              <w:rPr>
                <w:rFonts w:eastAsia="Arial Unicode MS" w:cs="Calibri"/>
                <w:b/>
                <w:u w:color="000000"/>
                <w:lang w:val="kk-KZ" w:eastAsia="en-US"/>
              </w:rPr>
            </w:pPr>
            <w:r w:rsidRPr="001C144F">
              <w:rPr>
                <w:rFonts w:eastAsia="Arial Unicode MS" w:cs="Calibri"/>
                <w:b/>
                <w:u w:color="000000"/>
                <w:lang w:val="kk-KZ" w:eastAsia="en-US"/>
              </w:rPr>
              <w:t>9</w:t>
            </w:r>
          </w:p>
        </w:tc>
      </w:tr>
      <w:tr w:rsidR="001C144F" w:rsidRPr="001C144F" w14:paraId="6E25EC07" w14:textId="77777777" w:rsidTr="007B52E0">
        <w:trPr>
          <w:trHeight w:val="510"/>
          <w:jc w:val="center"/>
        </w:trPr>
        <w:tc>
          <w:tcPr>
            <w:tcW w:w="268" w:type="pct"/>
            <w:tcBorders>
              <w:top w:val="single" w:sz="4" w:space="0" w:color="auto"/>
              <w:left w:val="single" w:sz="4" w:space="0" w:color="auto"/>
              <w:bottom w:val="single" w:sz="4" w:space="0" w:color="auto"/>
              <w:right w:val="single" w:sz="4" w:space="0" w:color="auto"/>
            </w:tcBorders>
          </w:tcPr>
          <w:p w14:paraId="0EF8007F"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1</w:t>
            </w:r>
          </w:p>
        </w:tc>
        <w:tc>
          <w:tcPr>
            <w:tcW w:w="1201" w:type="pct"/>
            <w:tcBorders>
              <w:top w:val="single" w:sz="4" w:space="0" w:color="auto"/>
              <w:left w:val="single" w:sz="4" w:space="0" w:color="auto"/>
              <w:bottom w:val="single" w:sz="4" w:space="0" w:color="auto"/>
              <w:right w:val="single" w:sz="4" w:space="0" w:color="auto"/>
            </w:tcBorders>
            <w:vAlign w:val="center"/>
            <w:hideMark/>
          </w:tcPr>
          <w:p w14:paraId="5B37C55A" w14:textId="77777777" w:rsidR="001C144F" w:rsidRPr="001C144F" w:rsidRDefault="001C144F" w:rsidP="001C144F">
            <w:pPr>
              <w:tabs>
                <w:tab w:val="left" w:pos="993"/>
              </w:tabs>
              <w:contextualSpacing/>
              <w:jc w:val="both"/>
              <w:rPr>
                <w:rFonts w:eastAsia="Arial Unicode MS" w:cs="Calibri"/>
                <w:u w:color="000000"/>
                <w:lang w:val="kk-KZ" w:eastAsia="en-US"/>
              </w:rPr>
            </w:pPr>
            <w:r w:rsidRPr="001C144F">
              <w:rPr>
                <w:rFonts w:eastAsia="Arial Unicode MS" w:cs="Calibri"/>
                <w:u w:color="000000"/>
                <w:lang w:val="kk-KZ" w:eastAsia="en-US"/>
              </w:rPr>
              <w:t>Металл мырыш өндіруге жұмсалатын электр энергиясының шығысы</w:t>
            </w:r>
          </w:p>
        </w:tc>
        <w:tc>
          <w:tcPr>
            <w:tcW w:w="589" w:type="pct"/>
            <w:tcBorders>
              <w:top w:val="single" w:sz="4" w:space="0" w:color="auto"/>
              <w:left w:val="nil"/>
              <w:bottom w:val="single" w:sz="4" w:space="0" w:color="auto"/>
              <w:right w:val="single" w:sz="4" w:space="0" w:color="auto"/>
            </w:tcBorders>
            <w:noWrap/>
            <w:vAlign w:val="center"/>
            <w:hideMark/>
          </w:tcPr>
          <w:p w14:paraId="059AF6E6" w14:textId="77777777" w:rsidR="001C144F" w:rsidRPr="001C144F" w:rsidRDefault="001C144F" w:rsidP="001C144F">
            <w:pPr>
              <w:ind w:right="-114" w:hanging="104"/>
              <w:contextualSpacing/>
              <w:jc w:val="center"/>
              <w:rPr>
                <w:rFonts w:eastAsia="Arial Unicode MS" w:cs="Calibri"/>
                <w:u w:color="000000"/>
                <w:lang w:val="kk-KZ" w:eastAsia="en-US"/>
              </w:rPr>
            </w:pPr>
            <w:r w:rsidRPr="001C144F">
              <w:rPr>
                <w:rFonts w:eastAsia="Arial Unicode MS" w:cs="Calibri"/>
                <w:u w:color="000000"/>
                <w:lang w:val="kk-KZ" w:eastAsia="en-US"/>
              </w:rPr>
              <w:t>кВт*сағ/т</w:t>
            </w:r>
          </w:p>
        </w:tc>
        <w:tc>
          <w:tcPr>
            <w:tcW w:w="589" w:type="pct"/>
            <w:tcBorders>
              <w:top w:val="single" w:sz="4" w:space="0" w:color="auto"/>
              <w:left w:val="nil"/>
              <w:bottom w:val="single" w:sz="4" w:space="0" w:color="auto"/>
              <w:right w:val="single" w:sz="4" w:space="0" w:color="auto"/>
            </w:tcBorders>
            <w:vAlign w:val="center"/>
            <w:hideMark/>
          </w:tcPr>
          <w:p w14:paraId="24FE89EE"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3891,00</w:t>
            </w:r>
          </w:p>
        </w:tc>
        <w:tc>
          <w:tcPr>
            <w:tcW w:w="442" w:type="pct"/>
            <w:tcBorders>
              <w:top w:val="single" w:sz="4" w:space="0" w:color="auto"/>
              <w:left w:val="nil"/>
              <w:bottom w:val="single" w:sz="4" w:space="0" w:color="auto"/>
              <w:right w:val="single" w:sz="4" w:space="0" w:color="auto"/>
            </w:tcBorders>
            <w:vAlign w:val="center"/>
            <w:hideMark/>
          </w:tcPr>
          <w:p w14:paraId="53FE4806"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3897,40</w:t>
            </w:r>
          </w:p>
        </w:tc>
        <w:tc>
          <w:tcPr>
            <w:tcW w:w="441" w:type="pct"/>
            <w:tcBorders>
              <w:top w:val="single" w:sz="4" w:space="0" w:color="auto"/>
              <w:left w:val="nil"/>
              <w:bottom w:val="single" w:sz="4" w:space="0" w:color="auto"/>
              <w:right w:val="single" w:sz="4" w:space="0" w:color="auto"/>
            </w:tcBorders>
            <w:vAlign w:val="center"/>
            <w:hideMark/>
          </w:tcPr>
          <w:p w14:paraId="5D1E02D7"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3661,08</w:t>
            </w:r>
          </w:p>
        </w:tc>
        <w:tc>
          <w:tcPr>
            <w:tcW w:w="442" w:type="pct"/>
            <w:tcBorders>
              <w:top w:val="single" w:sz="4" w:space="0" w:color="auto"/>
              <w:left w:val="nil"/>
              <w:bottom w:val="single" w:sz="4" w:space="0" w:color="auto"/>
              <w:right w:val="single" w:sz="4" w:space="0" w:color="auto"/>
            </w:tcBorders>
            <w:vAlign w:val="center"/>
            <w:hideMark/>
          </w:tcPr>
          <w:p w14:paraId="635FEB30"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3925,8</w:t>
            </w:r>
          </w:p>
        </w:tc>
        <w:tc>
          <w:tcPr>
            <w:tcW w:w="588" w:type="pct"/>
            <w:tcBorders>
              <w:top w:val="single" w:sz="4" w:space="0" w:color="auto"/>
              <w:left w:val="nil"/>
              <w:bottom w:val="single" w:sz="4" w:space="0" w:color="auto"/>
              <w:right w:val="single" w:sz="4" w:space="0" w:color="auto"/>
            </w:tcBorders>
            <w:vAlign w:val="center"/>
            <w:hideMark/>
          </w:tcPr>
          <w:p w14:paraId="71CE7EA8"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3809,4</w:t>
            </w:r>
          </w:p>
        </w:tc>
        <w:tc>
          <w:tcPr>
            <w:tcW w:w="440" w:type="pct"/>
            <w:tcBorders>
              <w:top w:val="single" w:sz="4" w:space="0" w:color="auto"/>
              <w:left w:val="nil"/>
              <w:bottom w:val="single" w:sz="4" w:space="0" w:color="auto"/>
              <w:right w:val="single" w:sz="4" w:space="0" w:color="auto"/>
            </w:tcBorders>
            <w:noWrap/>
            <w:vAlign w:val="center"/>
            <w:hideMark/>
          </w:tcPr>
          <w:p w14:paraId="19DDD44A"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3774,81</w:t>
            </w:r>
          </w:p>
        </w:tc>
      </w:tr>
      <w:tr w:rsidR="001C144F" w:rsidRPr="001C144F" w14:paraId="0BCDBC9A" w14:textId="77777777" w:rsidTr="007B52E0">
        <w:trPr>
          <w:trHeight w:val="510"/>
          <w:jc w:val="center"/>
        </w:trPr>
        <w:tc>
          <w:tcPr>
            <w:tcW w:w="268" w:type="pct"/>
            <w:tcBorders>
              <w:top w:val="single" w:sz="4" w:space="0" w:color="auto"/>
              <w:left w:val="single" w:sz="4" w:space="0" w:color="auto"/>
              <w:bottom w:val="single" w:sz="4" w:space="0" w:color="auto"/>
              <w:right w:val="single" w:sz="4" w:space="0" w:color="auto"/>
            </w:tcBorders>
          </w:tcPr>
          <w:p w14:paraId="3FDCBDE2"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2</w:t>
            </w:r>
          </w:p>
        </w:tc>
        <w:tc>
          <w:tcPr>
            <w:tcW w:w="1201" w:type="pct"/>
            <w:tcBorders>
              <w:top w:val="single" w:sz="4" w:space="0" w:color="auto"/>
              <w:left w:val="single" w:sz="4" w:space="0" w:color="auto"/>
              <w:bottom w:val="single" w:sz="4" w:space="0" w:color="auto"/>
              <w:right w:val="single" w:sz="4" w:space="0" w:color="auto"/>
            </w:tcBorders>
            <w:vAlign w:val="center"/>
            <w:hideMark/>
          </w:tcPr>
          <w:p w14:paraId="126D4BF7" w14:textId="77777777" w:rsidR="001C144F" w:rsidRPr="001C144F" w:rsidRDefault="001C144F" w:rsidP="001C144F">
            <w:pPr>
              <w:tabs>
                <w:tab w:val="left" w:pos="993"/>
              </w:tabs>
              <w:contextualSpacing/>
              <w:jc w:val="both"/>
              <w:rPr>
                <w:rFonts w:eastAsia="Arial Unicode MS" w:cs="Calibri"/>
                <w:u w:color="000000"/>
                <w:lang w:val="kk-KZ" w:eastAsia="en-US"/>
              </w:rPr>
            </w:pPr>
            <w:r w:rsidRPr="001C144F">
              <w:rPr>
                <w:rFonts w:eastAsia="Arial Unicode MS" w:cs="Calibri"/>
                <w:u w:color="000000"/>
                <w:lang w:val="kk-KZ" w:eastAsia="en-US"/>
              </w:rPr>
              <w:t>Металл кадмий өндірісіне жұмсалатын электр энергиясының шығысы</w:t>
            </w:r>
          </w:p>
        </w:tc>
        <w:tc>
          <w:tcPr>
            <w:tcW w:w="589" w:type="pct"/>
            <w:tcBorders>
              <w:top w:val="single" w:sz="4" w:space="0" w:color="auto"/>
              <w:left w:val="nil"/>
              <w:bottom w:val="single" w:sz="4" w:space="0" w:color="auto"/>
              <w:right w:val="single" w:sz="4" w:space="0" w:color="auto"/>
            </w:tcBorders>
            <w:noWrap/>
            <w:vAlign w:val="center"/>
            <w:hideMark/>
          </w:tcPr>
          <w:p w14:paraId="0607F370" w14:textId="77777777" w:rsidR="001C144F" w:rsidRPr="001C144F" w:rsidRDefault="001C144F" w:rsidP="001C144F">
            <w:pPr>
              <w:tabs>
                <w:tab w:val="left" w:pos="993"/>
              </w:tabs>
              <w:ind w:right="-114" w:hanging="104"/>
              <w:contextualSpacing/>
              <w:jc w:val="center"/>
              <w:rPr>
                <w:rFonts w:eastAsia="Arial Unicode MS" w:cs="Calibri"/>
                <w:u w:color="000000"/>
                <w:lang w:val="kk-KZ" w:eastAsia="en-US"/>
              </w:rPr>
            </w:pPr>
            <w:r w:rsidRPr="001C144F">
              <w:rPr>
                <w:rFonts w:eastAsia="Arial Unicode MS" w:cs="Calibri"/>
                <w:u w:color="000000"/>
                <w:lang w:val="kk-KZ" w:eastAsia="en-US"/>
              </w:rPr>
              <w:t>кВт*сағ/т</w:t>
            </w:r>
          </w:p>
        </w:tc>
        <w:tc>
          <w:tcPr>
            <w:tcW w:w="589" w:type="pct"/>
            <w:tcBorders>
              <w:top w:val="single" w:sz="4" w:space="0" w:color="auto"/>
              <w:left w:val="nil"/>
              <w:bottom w:val="single" w:sz="4" w:space="0" w:color="auto"/>
              <w:right w:val="single" w:sz="4" w:space="0" w:color="auto"/>
            </w:tcBorders>
            <w:vAlign w:val="center"/>
            <w:hideMark/>
          </w:tcPr>
          <w:p w14:paraId="7A12C5B5"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7525,30</w:t>
            </w:r>
          </w:p>
        </w:tc>
        <w:tc>
          <w:tcPr>
            <w:tcW w:w="442" w:type="pct"/>
            <w:tcBorders>
              <w:top w:val="single" w:sz="4" w:space="0" w:color="auto"/>
              <w:left w:val="nil"/>
              <w:bottom w:val="single" w:sz="4" w:space="0" w:color="auto"/>
              <w:right w:val="single" w:sz="4" w:space="0" w:color="auto"/>
            </w:tcBorders>
            <w:vAlign w:val="center"/>
            <w:hideMark/>
          </w:tcPr>
          <w:p w14:paraId="3D37AF88"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6422,11</w:t>
            </w:r>
          </w:p>
        </w:tc>
        <w:tc>
          <w:tcPr>
            <w:tcW w:w="441" w:type="pct"/>
            <w:tcBorders>
              <w:top w:val="single" w:sz="4" w:space="0" w:color="auto"/>
              <w:left w:val="nil"/>
              <w:bottom w:val="single" w:sz="4" w:space="0" w:color="auto"/>
              <w:right w:val="single" w:sz="4" w:space="0" w:color="auto"/>
            </w:tcBorders>
            <w:vAlign w:val="center"/>
            <w:hideMark/>
          </w:tcPr>
          <w:p w14:paraId="1C55DB23"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5829,91</w:t>
            </w:r>
          </w:p>
        </w:tc>
        <w:tc>
          <w:tcPr>
            <w:tcW w:w="442" w:type="pct"/>
            <w:tcBorders>
              <w:top w:val="single" w:sz="4" w:space="0" w:color="auto"/>
              <w:left w:val="nil"/>
              <w:bottom w:val="single" w:sz="4" w:space="0" w:color="auto"/>
              <w:right w:val="single" w:sz="4" w:space="0" w:color="auto"/>
            </w:tcBorders>
            <w:vAlign w:val="center"/>
            <w:hideMark/>
          </w:tcPr>
          <w:p w14:paraId="24C48251"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5844,47</w:t>
            </w:r>
          </w:p>
        </w:tc>
        <w:tc>
          <w:tcPr>
            <w:tcW w:w="588" w:type="pct"/>
            <w:tcBorders>
              <w:top w:val="single" w:sz="4" w:space="0" w:color="auto"/>
              <w:left w:val="nil"/>
              <w:bottom w:val="single" w:sz="4" w:space="0" w:color="auto"/>
              <w:right w:val="single" w:sz="4" w:space="0" w:color="auto"/>
            </w:tcBorders>
            <w:vAlign w:val="center"/>
            <w:hideMark/>
          </w:tcPr>
          <w:p w14:paraId="21C82489"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5923,42</w:t>
            </w:r>
          </w:p>
        </w:tc>
        <w:tc>
          <w:tcPr>
            <w:tcW w:w="440" w:type="pct"/>
            <w:tcBorders>
              <w:top w:val="single" w:sz="4" w:space="0" w:color="auto"/>
              <w:left w:val="nil"/>
              <w:bottom w:val="single" w:sz="4" w:space="0" w:color="auto"/>
              <w:right w:val="single" w:sz="4" w:space="0" w:color="auto"/>
            </w:tcBorders>
            <w:noWrap/>
            <w:vAlign w:val="center"/>
            <w:hideMark/>
          </w:tcPr>
          <w:p w14:paraId="162E5DB6"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6 730,89</w:t>
            </w:r>
          </w:p>
        </w:tc>
      </w:tr>
    </w:tbl>
    <w:p w14:paraId="6EC91D3C" w14:textId="77777777" w:rsidR="001C144F" w:rsidRPr="001C144F" w:rsidRDefault="001C144F" w:rsidP="001C144F">
      <w:pPr>
        <w:tabs>
          <w:tab w:val="left" w:pos="993"/>
        </w:tabs>
        <w:ind w:firstLine="709"/>
        <w:contextualSpacing/>
        <w:jc w:val="both"/>
        <w:rPr>
          <w:rFonts w:eastAsia="Arial Unicode MS" w:cs="Calibri"/>
          <w:sz w:val="28"/>
          <w:szCs w:val="22"/>
          <w:u w:color="000000"/>
          <w:lang w:val="kk-KZ" w:eastAsia="en-US"/>
        </w:rPr>
      </w:pPr>
    </w:p>
    <w:p w14:paraId="347376F7" w14:textId="77777777" w:rsidR="001C144F" w:rsidRPr="001C144F" w:rsidRDefault="001C144F" w:rsidP="001C144F">
      <w:pPr>
        <w:tabs>
          <w:tab w:val="left" w:pos="993"/>
        </w:tabs>
        <w:ind w:firstLine="567"/>
        <w:contextualSpacing/>
        <w:jc w:val="both"/>
        <w:rPr>
          <w:rFonts w:eastAsia="Arial Unicode MS"/>
          <w:sz w:val="28"/>
          <w:szCs w:val="22"/>
          <w:u w:color="000000"/>
          <w:lang w:val="kk-KZ" w:eastAsia="en-US"/>
        </w:rPr>
      </w:pPr>
      <w:r w:rsidRPr="001C144F">
        <w:rPr>
          <w:rFonts w:eastAsia="Arial Unicode MS" w:cs="Calibri"/>
          <w:bCs/>
          <w:sz w:val="28"/>
          <w:szCs w:val="22"/>
          <w:u w:color="000000"/>
          <w:lang w:val="kk-KZ" w:eastAsia="en-US"/>
        </w:rPr>
        <w:t>1.5-кесте</w:t>
      </w:r>
      <w:r w:rsidRPr="001C144F">
        <w:rPr>
          <w:rFonts w:eastAsia="Arial Unicode MS"/>
          <w:sz w:val="28"/>
          <w:szCs w:val="22"/>
          <w:u w:color="000000"/>
          <w:lang w:val="kk-KZ" w:eastAsia="en-US"/>
        </w:rPr>
        <w:t>. Мырыш өндірген кезде түпкілікті өнім шығарудың бір бірлігіне ОЭР шығысы</w:t>
      </w:r>
    </w:p>
    <w:tbl>
      <w:tblPr>
        <w:tblW w:w="5000" w:type="pct"/>
        <w:jc w:val="center"/>
        <w:tblLook w:val="04A0" w:firstRow="1" w:lastRow="0" w:firstColumn="1" w:lastColumn="0" w:noHBand="0" w:noVBand="1"/>
      </w:tblPr>
      <w:tblGrid>
        <w:gridCol w:w="537"/>
        <w:gridCol w:w="2577"/>
        <w:gridCol w:w="4681"/>
        <w:gridCol w:w="1836"/>
      </w:tblGrid>
      <w:tr w:rsidR="001C144F" w:rsidRPr="00FC0BA3" w14:paraId="46CECCEF" w14:textId="77777777" w:rsidTr="007B52E0">
        <w:trPr>
          <w:trHeight w:val="345"/>
          <w:jc w:val="center"/>
        </w:trPr>
        <w:tc>
          <w:tcPr>
            <w:tcW w:w="278" w:type="pct"/>
            <w:vMerge w:val="restart"/>
            <w:tcBorders>
              <w:top w:val="single" w:sz="4" w:space="0" w:color="auto"/>
              <w:left w:val="single" w:sz="4" w:space="0" w:color="auto"/>
              <w:right w:val="single" w:sz="4" w:space="0" w:color="auto"/>
            </w:tcBorders>
          </w:tcPr>
          <w:p w14:paraId="4CA7B86C" w14:textId="77777777" w:rsidR="001C144F" w:rsidRPr="001C144F" w:rsidRDefault="001C144F" w:rsidP="001C144F">
            <w:pPr>
              <w:tabs>
                <w:tab w:val="left" w:pos="993"/>
              </w:tabs>
              <w:contextualSpacing/>
              <w:jc w:val="center"/>
              <w:rPr>
                <w:rFonts w:eastAsia="Arial Unicode MS" w:cs="Calibri"/>
                <w:b/>
                <w:bCs/>
                <w:u w:color="000000"/>
                <w:lang w:val="kk-KZ" w:eastAsia="en-US"/>
              </w:rPr>
            </w:pPr>
            <w:r w:rsidRPr="001C144F">
              <w:rPr>
                <w:rFonts w:eastAsia="Arial Unicode MS" w:cs="Calibri"/>
                <w:b/>
                <w:u w:color="000000"/>
                <w:lang w:val="kk-KZ" w:eastAsia="en-US"/>
              </w:rPr>
              <w:t>Р/с №</w:t>
            </w:r>
          </w:p>
        </w:tc>
        <w:tc>
          <w:tcPr>
            <w:tcW w:w="1338" w:type="pct"/>
            <w:vMerge w:val="restart"/>
            <w:tcBorders>
              <w:top w:val="single" w:sz="4" w:space="0" w:color="auto"/>
              <w:left w:val="single" w:sz="4" w:space="0" w:color="auto"/>
              <w:bottom w:val="single" w:sz="4" w:space="0" w:color="000000"/>
              <w:right w:val="single" w:sz="4" w:space="0" w:color="auto"/>
            </w:tcBorders>
            <w:vAlign w:val="center"/>
            <w:hideMark/>
          </w:tcPr>
          <w:p w14:paraId="595AE724" w14:textId="77777777" w:rsidR="001C144F" w:rsidRPr="001C144F" w:rsidRDefault="001C144F" w:rsidP="001C144F">
            <w:pPr>
              <w:tabs>
                <w:tab w:val="left" w:pos="993"/>
              </w:tabs>
              <w:contextualSpacing/>
              <w:jc w:val="center"/>
              <w:rPr>
                <w:rFonts w:eastAsia="Arial Unicode MS" w:cs="Calibri"/>
                <w:b/>
                <w:bCs/>
                <w:u w:color="000000"/>
                <w:lang w:val="kk-KZ" w:eastAsia="en-US"/>
              </w:rPr>
            </w:pPr>
            <w:r w:rsidRPr="001C144F">
              <w:rPr>
                <w:rFonts w:eastAsia="Arial Unicode MS" w:cs="Calibri"/>
                <w:b/>
                <w:bCs/>
                <w:u w:color="000000"/>
                <w:lang w:val="kk-KZ" w:eastAsia="en-US"/>
              </w:rPr>
              <w:t>Кезеңнің атауы</w:t>
            </w:r>
          </w:p>
        </w:tc>
        <w:tc>
          <w:tcPr>
            <w:tcW w:w="3383" w:type="pct"/>
            <w:gridSpan w:val="2"/>
            <w:tcBorders>
              <w:top w:val="single" w:sz="4" w:space="0" w:color="auto"/>
              <w:left w:val="nil"/>
              <w:bottom w:val="single" w:sz="4" w:space="0" w:color="auto"/>
              <w:right w:val="single" w:sz="4" w:space="0" w:color="000000"/>
            </w:tcBorders>
            <w:hideMark/>
          </w:tcPr>
          <w:p w14:paraId="0F623D1A" w14:textId="77777777" w:rsidR="001C144F" w:rsidRPr="001C144F" w:rsidRDefault="001C144F" w:rsidP="001C144F">
            <w:pPr>
              <w:tabs>
                <w:tab w:val="left" w:pos="993"/>
              </w:tabs>
              <w:contextualSpacing/>
              <w:jc w:val="center"/>
              <w:rPr>
                <w:rFonts w:eastAsia="Arial Unicode MS" w:cs="Calibri"/>
                <w:b/>
                <w:bCs/>
                <w:u w:color="000000"/>
                <w:lang w:val="kk-KZ" w:eastAsia="en-US"/>
              </w:rPr>
            </w:pPr>
            <w:bookmarkStart w:id="17" w:name="_Hlk144736821"/>
            <w:r w:rsidRPr="001C144F">
              <w:rPr>
                <w:rFonts w:eastAsia="Arial Unicode MS" w:cs="Calibri"/>
                <w:b/>
                <w:bCs/>
                <w:u w:color="000000"/>
                <w:lang w:val="kk-KZ" w:eastAsia="en-US"/>
              </w:rPr>
              <w:t xml:space="preserve">Түпкілікті өнім шығару бірлігіне ОЭР шығысы </w:t>
            </w:r>
            <w:bookmarkEnd w:id="17"/>
            <w:r w:rsidRPr="001C144F">
              <w:rPr>
                <w:rFonts w:eastAsia="Arial Unicode MS" w:cs="Calibri"/>
                <w:b/>
                <w:bCs/>
                <w:u w:color="000000"/>
                <w:lang w:val="kk-KZ" w:eastAsia="en-US"/>
              </w:rPr>
              <w:t>(жте)</w:t>
            </w:r>
          </w:p>
        </w:tc>
      </w:tr>
      <w:tr w:rsidR="001C144F" w:rsidRPr="001C144F" w14:paraId="0E4F37BD" w14:textId="77777777" w:rsidTr="007B52E0">
        <w:trPr>
          <w:trHeight w:val="96"/>
          <w:jc w:val="center"/>
        </w:trPr>
        <w:tc>
          <w:tcPr>
            <w:tcW w:w="278" w:type="pct"/>
            <w:vMerge/>
            <w:tcBorders>
              <w:left w:val="single" w:sz="4" w:space="0" w:color="auto"/>
              <w:bottom w:val="single" w:sz="4" w:space="0" w:color="000000"/>
              <w:right w:val="single" w:sz="4" w:space="0" w:color="auto"/>
            </w:tcBorders>
          </w:tcPr>
          <w:p w14:paraId="0698D966" w14:textId="77777777" w:rsidR="001C144F" w:rsidRPr="001C144F" w:rsidRDefault="001C144F" w:rsidP="001C144F">
            <w:pPr>
              <w:tabs>
                <w:tab w:val="left" w:pos="993"/>
              </w:tabs>
              <w:contextualSpacing/>
              <w:jc w:val="center"/>
              <w:rPr>
                <w:rFonts w:eastAsia="Arial Unicode MS" w:cs="Calibri"/>
                <w:b/>
                <w:bCs/>
                <w:u w:color="000000"/>
                <w:lang w:val="kk-KZ" w:eastAsia="en-US"/>
              </w:rPr>
            </w:pPr>
          </w:p>
        </w:tc>
        <w:tc>
          <w:tcPr>
            <w:tcW w:w="1338" w:type="pct"/>
            <w:vMerge/>
            <w:tcBorders>
              <w:top w:val="single" w:sz="4" w:space="0" w:color="auto"/>
              <w:left w:val="single" w:sz="4" w:space="0" w:color="auto"/>
              <w:bottom w:val="single" w:sz="4" w:space="0" w:color="000000"/>
              <w:right w:val="single" w:sz="4" w:space="0" w:color="auto"/>
            </w:tcBorders>
            <w:vAlign w:val="center"/>
            <w:hideMark/>
          </w:tcPr>
          <w:p w14:paraId="30D8D919" w14:textId="77777777" w:rsidR="001C144F" w:rsidRPr="001C144F" w:rsidRDefault="001C144F" w:rsidP="001C144F">
            <w:pPr>
              <w:tabs>
                <w:tab w:val="left" w:pos="993"/>
              </w:tabs>
              <w:contextualSpacing/>
              <w:jc w:val="center"/>
              <w:rPr>
                <w:rFonts w:eastAsia="Arial Unicode MS" w:cs="Calibri"/>
                <w:b/>
                <w:bCs/>
                <w:u w:color="000000"/>
                <w:lang w:val="kk-KZ" w:eastAsia="en-US"/>
              </w:rPr>
            </w:pPr>
          </w:p>
        </w:tc>
        <w:tc>
          <w:tcPr>
            <w:tcW w:w="2430" w:type="pct"/>
            <w:tcBorders>
              <w:top w:val="nil"/>
              <w:left w:val="nil"/>
              <w:bottom w:val="single" w:sz="4" w:space="0" w:color="auto"/>
              <w:right w:val="single" w:sz="4" w:space="0" w:color="auto"/>
            </w:tcBorders>
            <w:noWrap/>
            <w:hideMark/>
          </w:tcPr>
          <w:p w14:paraId="0A0D7305" w14:textId="77777777" w:rsidR="001C144F" w:rsidRPr="001C144F" w:rsidRDefault="001C144F" w:rsidP="001C144F">
            <w:pPr>
              <w:tabs>
                <w:tab w:val="left" w:pos="993"/>
              </w:tabs>
              <w:contextualSpacing/>
              <w:jc w:val="center"/>
              <w:rPr>
                <w:rFonts w:eastAsia="Arial Unicode MS" w:cs="Calibri"/>
                <w:b/>
                <w:bCs/>
                <w:u w:color="000000"/>
                <w:lang w:val="kk-KZ" w:eastAsia="en-US"/>
              </w:rPr>
            </w:pPr>
            <w:r w:rsidRPr="001C144F">
              <w:rPr>
                <w:rFonts w:eastAsia="Arial Unicode MS" w:cs="Calibri"/>
                <w:b/>
                <w:bCs/>
                <w:u w:color="000000"/>
                <w:lang w:val="kk-KZ" w:eastAsia="en-US"/>
              </w:rPr>
              <w:t>ең жоғары</w:t>
            </w:r>
          </w:p>
        </w:tc>
        <w:tc>
          <w:tcPr>
            <w:tcW w:w="953" w:type="pct"/>
            <w:tcBorders>
              <w:top w:val="nil"/>
              <w:left w:val="nil"/>
              <w:bottom w:val="single" w:sz="4" w:space="0" w:color="auto"/>
              <w:right w:val="single" w:sz="4" w:space="0" w:color="auto"/>
            </w:tcBorders>
            <w:noWrap/>
            <w:hideMark/>
          </w:tcPr>
          <w:p w14:paraId="41023F9D" w14:textId="77777777" w:rsidR="001C144F" w:rsidRPr="001C144F" w:rsidRDefault="001C144F" w:rsidP="001C144F">
            <w:pPr>
              <w:tabs>
                <w:tab w:val="left" w:pos="993"/>
              </w:tabs>
              <w:contextualSpacing/>
              <w:jc w:val="center"/>
              <w:rPr>
                <w:rFonts w:eastAsia="Arial Unicode MS" w:cs="Calibri"/>
                <w:b/>
                <w:bCs/>
                <w:u w:color="000000"/>
                <w:lang w:val="kk-KZ" w:eastAsia="en-US"/>
              </w:rPr>
            </w:pPr>
            <w:r w:rsidRPr="001C144F">
              <w:rPr>
                <w:rFonts w:eastAsia="Arial Unicode MS" w:cs="Calibri"/>
                <w:b/>
                <w:bCs/>
                <w:u w:color="000000"/>
                <w:lang w:val="kk-KZ" w:eastAsia="en-US"/>
              </w:rPr>
              <w:t>ең төмен</w:t>
            </w:r>
          </w:p>
        </w:tc>
      </w:tr>
      <w:tr w:rsidR="001C144F" w:rsidRPr="001C144F" w14:paraId="041FF48A" w14:textId="77777777" w:rsidTr="007B52E0">
        <w:trPr>
          <w:trHeight w:val="96"/>
          <w:jc w:val="center"/>
        </w:trPr>
        <w:tc>
          <w:tcPr>
            <w:tcW w:w="278" w:type="pct"/>
            <w:tcBorders>
              <w:top w:val="single" w:sz="4" w:space="0" w:color="auto"/>
              <w:left w:val="single" w:sz="4" w:space="0" w:color="auto"/>
              <w:bottom w:val="single" w:sz="4" w:space="0" w:color="000000"/>
              <w:right w:val="single" w:sz="4" w:space="0" w:color="auto"/>
            </w:tcBorders>
          </w:tcPr>
          <w:p w14:paraId="101A0F00" w14:textId="77777777" w:rsidR="001C144F" w:rsidRPr="001C144F" w:rsidRDefault="001C144F" w:rsidP="001C144F">
            <w:pPr>
              <w:tabs>
                <w:tab w:val="left" w:pos="993"/>
              </w:tabs>
              <w:contextualSpacing/>
              <w:jc w:val="center"/>
              <w:rPr>
                <w:rFonts w:eastAsia="Arial Unicode MS" w:cs="Calibri"/>
                <w:b/>
                <w:bCs/>
                <w:u w:color="000000"/>
                <w:lang w:val="kk-KZ" w:eastAsia="en-US"/>
              </w:rPr>
            </w:pPr>
            <w:r w:rsidRPr="001C144F">
              <w:rPr>
                <w:rFonts w:eastAsia="Arial Unicode MS" w:cs="Calibri"/>
                <w:b/>
                <w:bCs/>
                <w:u w:color="000000"/>
                <w:lang w:val="kk-KZ" w:eastAsia="en-US"/>
              </w:rPr>
              <w:t>1</w:t>
            </w:r>
          </w:p>
        </w:tc>
        <w:tc>
          <w:tcPr>
            <w:tcW w:w="1338" w:type="pct"/>
            <w:tcBorders>
              <w:top w:val="single" w:sz="4" w:space="0" w:color="auto"/>
              <w:left w:val="single" w:sz="4" w:space="0" w:color="auto"/>
              <w:bottom w:val="single" w:sz="4" w:space="0" w:color="000000"/>
              <w:right w:val="single" w:sz="4" w:space="0" w:color="auto"/>
            </w:tcBorders>
            <w:vAlign w:val="center"/>
          </w:tcPr>
          <w:p w14:paraId="52BE3576" w14:textId="77777777" w:rsidR="001C144F" w:rsidRPr="001C144F" w:rsidRDefault="001C144F" w:rsidP="001C144F">
            <w:pPr>
              <w:tabs>
                <w:tab w:val="left" w:pos="993"/>
              </w:tabs>
              <w:contextualSpacing/>
              <w:jc w:val="center"/>
              <w:rPr>
                <w:rFonts w:eastAsia="Arial Unicode MS" w:cs="Calibri"/>
                <w:b/>
                <w:bCs/>
                <w:u w:color="000000"/>
                <w:lang w:val="kk-KZ" w:eastAsia="en-US"/>
              </w:rPr>
            </w:pPr>
            <w:r w:rsidRPr="001C144F">
              <w:rPr>
                <w:rFonts w:eastAsia="Arial Unicode MS" w:cs="Calibri"/>
                <w:b/>
                <w:bCs/>
                <w:u w:color="000000"/>
                <w:lang w:val="kk-KZ" w:eastAsia="en-US"/>
              </w:rPr>
              <w:t>2</w:t>
            </w:r>
          </w:p>
        </w:tc>
        <w:tc>
          <w:tcPr>
            <w:tcW w:w="2430" w:type="pct"/>
            <w:tcBorders>
              <w:top w:val="nil"/>
              <w:left w:val="nil"/>
              <w:bottom w:val="single" w:sz="4" w:space="0" w:color="auto"/>
              <w:right w:val="single" w:sz="4" w:space="0" w:color="auto"/>
            </w:tcBorders>
            <w:noWrap/>
          </w:tcPr>
          <w:p w14:paraId="6615CE20" w14:textId="77777777" w:rsidR="001C144F" w:rsidRPr="001C144F" w:rsidRDefault="001C144F" w:rsidP="001C144F">
            <w:pPr>
              <w:tabs>
                <w:tab w:val="left" w:pos="993"/>
              </w:tabs>
              <w:contextualSpacing/>
              <w:jc w:val="center"/>
              <w:rPr>
                <w:rFonts w:eastAsia="Arial Unicode MS" w:cs="Calibri"/>
                <w:b/>
                <w:bCs/>
                <w:u w:color="000000"/>
                <w:lang w:val="kk-KZ" w:eastAsia="en-US"/>
              </w:rPr>
            </w:pPr>
            <w:r w:rsidRPr="001C144F">
              <w:rPr>
                <w:rFonts w:eastAsia="Arial Unicode MS" w:cs="Calibri"/>
                <w:b/>
                <w:bCs/>
                <w:u w:color="000000"/>
                <w:lang w:val="kk-KZ" w:eastAsia="en-US"/>
              </w:rPr>
              <w:t>3</w:t>
            </w:r>
          </w:p>
        </w:tc>
        <w:tc>
          <w:tcPr>
            <w:tcW w:w="953" w:type="pct"/>
            <w:tcBorders>
              <w:top w:val="nil"/>
              <w:left w:val="nil"/>
              <w:bottom w:val="single" w:sz="4" w:space="0" w:color="auto"/>
              <w:right w:val="single" w:sz="4" w:space="0" w:color="auto"/>
            </w:tcBorders>
            <w:noWrap/>
          </w:tcPr>
          <w:p w14:paraId="6D918ECB" w14:textId="77777777" w:rsidR="001C144F" w:rsidRPr="001C144F" w:rsidRDefault="001C144F" w:rsidP="001C144F">
            <w:pPr>
              <w:tabs>
                <w:tab w:val="left" w:pos="993"/>
              </w:tabs>
              <w:contextualSpacing/>
              <w:jc w:val="center"/>
              <w:rPr>
                <w:rFonts w:eastAsia="Arial Unicode MS" w:cs="Calibri"/>
                <w:b/>
                <w:bCs/>
                <w:u w:color="000000"/>
                <w:lang w:val="kk-KZ" w:eastAsia="en-US"/>
              </w:rPr>
            </w:pPr>
            <w:r w:rsidRPr="001C144F">
              <w:rPr>
                <w:rFonts w:eastAsia="Arial Unicode MS" w:cs="Calibri"/>
                <w:b/>
                <w:bCs/>
                <w:u w:color="000000"/>
                <w:lang w:val="kk-KZ" w:eastAsia="en-US"/>
              </w:rPr>
              <w:t>4</w:t>
            </w:r>
          </w:p>
        </w:tc>
      </w:tr>
      <w:tr w:rsidR="001C144F" w:rsidRPr="001C144F" w14:paraId="17156EB8" w14:textId="77777777" w:rsidTr="007B52E0">
        <w:trPr>
          <w:trHeight w:val="266"/>
          <w:jc w:val="center"/>
        </w:trPr>
        <w:tc>
          <w:tcPr>
            <w:tcW w:w="278" w:type="pct"/>
            <w:tcBorders>
              <w:top w:val="nil"/>
              <w:left w:val="single" w:sz="4" w:space="0" w:color="auto"/>
              <w:bottom w:val="single" w:sz="4" w:space="0" w:color="auto"/>
              <w:right w:val="single" w:sz="4" w:space="0" w:color="auto"/>
            </w:tcBorders>
            <w:shd w:val="clear" w:color="000000" w:fill="FFFFFF"/>
          </w:tcPr>
          <w:p w14:paraId="58F51019" w14:textId="77777777" w:rsidR="001C144F" w:rsidRPr="001C144F" w:rsidRDefault="001C144F" w:rsidP="001C144F">
            <w:pPr>
              <w:tabs>
                <w:tab w:val="left" w:pos="993"/>
              </w:tabs>
              <w:contextualSpacing/>
              <w:jc w:val="both"/>
              <w:rPr>
                <w:rFonts w:eastAsia="Arial Unicode MS" w:cs="Calibri"/>
                <w:u w:color="000000"/>
                <w:lang w:val="kk-KZ" w:eastAsia="en-US"/>
              </w:rPr>
            </w:pPr>
            <w:r w:rsidRPr="001C144F">
              <w:rPr>
                <w:rFonts w:eastAsia="Arial Unicode MS" w:cs="Calibri"/>
                <w:u w:color="000000"/>
                <w:lang w:val="kk-KZ" w:eastAsia="en-US"/>
              </w:rPr>
              <w:t>1</w:t>
            </w:r>
          </w:p>
        </w:tc>
        <w:tc>
          <w:tcPr>
            <w:tcW w:w="1338" w:type="pct"/>
            <w:tcBorders>
              <w:top w:val="nil"/>
              <w:left w:val="single" w:sz="4" w:space="0" w:color="auto"/>
              <w:bottom w:val="single" w:sz="4" w:space="0" w:color="auto"/>
              <w:right w:val="single" w:sz="4" w:space="0" w:color="auto"/>
            </w:tcBorders>
            <w:shd w:val="clear" w:color="000000" w:fill="FFFFFF"/>
            <w:hideMark/>
          </w:tcPr>
          <w:p w14:paraId="4C77713D" w14:textId="77777777" w:rsidR="001C144F" w:rsidRPr="001C144F" w:rsidRDefault="001C144F" w:rsidP="001C144F">
            <w:pPr>
              <w:tabs>
                <w:tab w:val="left" w:pos="993"/>
              </w:tabs>
              <w:contextualSpacing/>
              <w:jc w:val="both"/>
              <w:rPr>
                <w:rFonts w:eastAsia="Arial Unicode MS" w:cs="Calibri"/>
                <w:u w:color="000000"/>
                <w:lang w:val="kk-KZ" w:eastAsia="en-US"/>
              </w:rPr>
            </w:pPr>
            <w:r w:rsidRPr="001C144F">
              <w:rPr>
                <w:rFonts w:eastAsia="Arial Unicode MS" w:cs="Calibri"/>
                <w:u w:color="000000"/>
                <w:lang w:val="kk-KZ" w:eastAsia="en-US"/>
              </w:rPr>
              <w:t>Мырыш өндірісі</w:t>
            </w:r>
          </w:p>
        </w:tc>
        <w:tc>
          <w:tcPr>
            <w:tcW w:w="2430" w:type="pct"/>
            <w:tcBorders>
              <w:top w:val="nil"/>
              <w:left w:val="nil"/>
              <w:bottom w:val="single" w:sz="4" w:space="0" w:color="auto"/>
              <w:right w:val="single" w:sz="4" w:space="0" w:color="auto"/>
            </w:tcBorders>
            <w:noWrap/>
            <w:hideMark/>
          </w:tcPr>
          <w:p w14:paraId="1D40090E"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502,6286876</w:t>
            </w:r>
          </w:p>
        </w:tc>
        <w:tc>
          <w:tcPr>
            <w:tcW w:w="953" w:type="pct"/>
            <w:tcBorders>
              <w:top w:val="nil"/>
              <w:left w:val="nil"/>
              <w:bottom w:val="single" w:sz="4" w:space="0" w:color="auto"/>
              <w:right w:val="single" w:sz="4" w:space="0" w:color="auto"/>
            </w:tcBorders>
            <w:noWrap/>
            <w:hideMark/>
          </w:tcPr>
          <w:p w14:paraId="3CA81409" w14:textId="77777777" w:rsidR="001C144F" w:rsidRPr="001C144F" w:rsidRDefault="001C144F" w:rsidP="001C144F">
            <w:pPr>
              <w:tabs>
                <w:tab w:val="left" w:pos="993"/>
              </w:tabs>
              <w:contextualSpacing/>
              <w:jc w:val="center"/>
              <w:rPr>
                <w:rFonts w:eastAsia="Arial Unicode MS" w:cs="Calibri"/>
                <w:u w:color="000000"/>
                <w:lang w:val="kk-KZ" w:eastAsia="en-US"/>
              </w:rPr>
            </w:pPr>
            <w:r w:rsidRPr="001C144F">
              <w:rPr>
                <w:rFonts w:eastAsia="Arial Unicode MS" w:cs="Calibri"/>
                <w:u w:color="000000"/>
                <w:lang w:val="kk-KZ" w:eastAsia="en-US"/>
              </w:rPr>
              <w:t>482,2874322</w:t>
            </w:r>
          </w:p>
        </w:tc>
      </w:tr>
    </w:tbl>
    <w:p w14:paraId="2C454D54" w14:textId="77777777" w:rsidR="001C144F" w:rsidRPr="001C144F" w:rsidRDefault="001C144F" w:rsidP="001C144F">
      <w:pPr>
        <w:tabs>
          <w:tab w:val="left" w:pos="993"/>
        </w:tabs>
        <w:ind w:firstLine="709"/>
        <w:contextualSpacing/>
        <w:jc w:val="both"/>
        <w:rPr>
          <w:rFonts w:eastAsia="Arial Unicode MS" w:cs="Calibri"/>
          <w:sz w:val="28"/>
          <w:szCs w:val="22"/>
          <w:u w:color="000000"/>
          <w:lang w:val="kk-KZ" w:eastAsia="en-US"/>
        </w:rPr>
      </w:pPr>
    </w:p>
    <w:p w14:paraId="79B46A1A" w14:textId="77777777" w:rsidR="001C144F" w:rsidRPr="001C144F" w:rsidRDefault="001C144F" w:rsidP="001C144F">
      <w:pPr>
        <w:tabs>
          <w:tab w:val="left" w:pos="993"/>
        </w:tabs>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Энергия және ресурс үнемдейтін технологияларды құру және қарқынды дамыту өндірілетін өнім бірлігіне бастапқы материалдар мен энергияның үлестік шығыстарын төмендетуге тікелей әсер етеді.</w:t>
      </w:r>
    </w:p>
    <w:p w14:paraId="19575871" w14:textId="77777777" w:rsidR="001C144F" w:rsidRPr="001C144F" w:rsidRDefault="001C144F" w:rsidP="001C144F">
      <w:pPr>
        <w:tabs>
          <w:tab w:val="left" w:pos="993"/>
        </w:tabs>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Іс жүзінде жұмыс істеп тұрған кәсіпорындардың энергетикалық ресурстарды тұтынуы есептеу жолымен анықталады, бұл энергетикалық ресурстардың шығысын есепке алудың дәлсіздігіне әкеледі. Жасанды интеллект </w:t>
      </w:r>
      <w:r w:rsidRPr="001C144F">
        <w:rPr>
          <w:rFonts w:eastAsia="Arial Unicode MS" w:cs="Calibri"/>
          <w:sz w:val="28"/>
          <w:szCs w:val="28"/>
          <w:u w:color="000000"/>
          <w:lang w:val="kk-KZ" w:eastAsia="en-US"/>
        </w:rPr>
        <w:lastRenderedPageBreak/>
        <w:t>алгоритмдерін (мысалы, «Energy Guide» жүйесі) пайдалану арқылы көп факторлы талдау негізінде тұтынуды көп ағынды талдаудың автоматтандырылған жүйелерін орнату ұсынылады, бұл автоматты түрде жеке факторлардың немесе әртүрлі факторлардың ОЭР тұтынуына әсер ету дәрежесін бағалауға мүмкіндік береді, бұл нақты уақыт режимінде нормадан тыс тұтынуды түзетуге, артық шығынның себебін анықтауға және артық шығындарды жою үшін уақтылы шаралар қабылдауға мүмкіндік береді. Көптеген факторлардың әсер ету дәрежесін анықтау ОЭР тұтынуын жоғары дәлдікпен қалыпқа келтіруге мүмкіндік береді. Сондай-ақ 25 жылдан аса қолданылған электр жабдықтарын қазіргі заманғы шығыны аз жабдыққа ауыстыру ұсынылады.</w:t>
      </w:r>
    </w:p>
    <w:p w14:paraId="46E8973B" w14:textId="77777777" w:rsidR="001C144F" w:rsidRPr="001C144F" w:rsidRDefault="001C144F" w:rsidP="001C144F">
      <w:pPr>
        <w:tabs>
          <w:tab w:val="left" w:pos="993"/>
        </w:tabs>
        <w:ind w:firstLine="709"/>
        <w:contextualSpacing/>
        <w:jc w:val="both"/>
        <w:rPr>
          <w:rFonts w:eastAsia="Arial Unicode MS" w:cs="Calibri"/>
          <w:sz w:val="28"/>
          <w:szCs w:val="22"/>
          <w:u w:color="000000"/>
          <w:lang w:val="kk-KZ" w:eastAsia="en-US"/>
        </w:rPr>
      </w:pPr>
    </w:p>
    <w:p w14:paraId="63FE8467" w14:textId="77777777" w:rsidR="001C144F" w:rsidRPr="001C144F" w:rsidRDefault="001C144F" w:rsidP="001C144F">
      <w:pPr>
        <w:keepNext/>
        <w:keepLines/>
        <w:ind w:firstLine="709"/>
        <w:contextualSpacing/>
        <w:jc w:val="both"/>
        <w:outlineLvl w:val="2"/>
        <w:rPr>
          <w:rFonts w:eastAsia="DengXian Light"/>
          <w:b/>
          <w:sz w:val="28"/>
          <w:u w:color="000000"/>
          <w:lang w:val="kk-KZ" w:eastAsia="en-US"/>
        </w:rPr>
      </w:pPr>
      <w:bookmarkStart w:id="18" w:name="_Toc235544261"/>
      <w:r w:rsidRPr="001C144F">
        <w:rPr>
          <w:rFonts w:eastAsia="DengXian Light"/>
          <w:b/>
          <w:iCs/>
          <w:sz w:val="28"/>
          <w:u w:color="000000"/>
          <w:lang w:val="kk-KZ" w:eastAsia="en-US"/>
        </w:rPr>
        <w:t>1.5.2</w:t>
      </w:r>
      <w:r w:rsidRPr="001C144F">
        <w:rPr>
          <w:rFonts w:eastAsia="DengXian Light"/>
          <w:b/>
          <w:iCs/>
          <w:sz w:val="28"/>
          <w:szCs w:val="28"/>
          <w:u w:color="000000"/>
          <w:lang w:val="kk-KZ" w:eastAsia="en-US"/>
        </w:rPr>
        <w:t xml:space="preserve">. </w:t>
      </w:r>
      <w:r w:rsidRPr="001C144F">
        <w:rPr>
          <w:rFonts w:eastAsia="DengXian Light"/>
          <w:b/>
          <w:iCs/>
          <w:sz w:val="28"/>
          <w:u w:color="000000"/>
          <w:lang w:val="kk-KZ" w:eastAsia="en-US"/>
        </w:rPr>
        <w:t>Атмосфералық ауаға ластағыш заттардың шығарындылары</w:t>
      </w:r>
      <w:bookmarkEnd w:id="18"/>
    </w:p>
    <w:p w14:paraId="362A58AF"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Ластағыш заттар шығарындыларының көзі мынадай технологиялық процестер болып табылады:</w:t>
      </w:r>
    </w:p>
    <w:p w14:paraId="1198EF51"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шикізат пен материалдарды дайындау (қайта үю, тасымалдау және т. б.) және сақтау;</w:t>
      </w:r>
    </w:p>
    <w:p w14:paraId="3321C3AE"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мырыш концентраттарын күйдіру процестері;</w:t>
      </w:r>
    </w:p>
    <w:p w14:paraId="315CA81A"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мырыш өртендісін және мырыш тотығын шаймалау процестері;</w:t>
      </w:r>
    </w:p>
    <w:p w14:paraId="4AA9C8A2"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мырыш кектерін вельцтеу процесі;</w:t>
      </w:r>
    </w:p>
    <w:p w14:paraId="6E82CADC"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мырыш электролизі процестері;</w:t>
      </w:r>
    </w:p>
    <w:p w14:paraId="2AAD5C39"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мырыш пен кадмийді балқыту процестері;</w:t>
      </w:r>
    </w:p>
    <w:p w14:paraId="57B7CBC0"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қайталама процестер;</w:t>
      </w:r>
    </w:p>
    <w:p w14:paraId="411064CF"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пайдаланылған газдардың жылуын кәдеге жарату;</w:t>
      </w:r>
    </w:p>
    <w:p w14:paraId="2CF82DCB"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технологиялық газдар мен аспирациялық ауаны тазарту, одан әрі тазартылған тозаңды шығару және өндірістің технологиялық цикліне қайтару;</w:t>
      </w:r>
    </w:p>
    <w:p w14:paraId="4801A15B"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сульфидті кендер мен концентраттардың тотықтырғыш балқымасының пайдаланылған газдарынан күкірт қышқылын өндіру;</w:t>
      </w:r>
    </w:p>
    <w:p w14:paraId="01980D62"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дайын өнімді тиеуге дайындау.</w:t>
      </w:r>
    </w:p>
    <w:p w14:paraId="41461C9A" w14:textId="77777777" w:rsidR="001C144F" w:rsidRPr="001C144F" w:rsidRDefault="001C144F" w:rsidP="001C144F">
      <w:pPr>
        <w:tabs>
          <w:tab w:val="left" w:pos="851"/>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1.6-кестеде ластағыш заттар шығарындыларының процестері/көздері сипатталып, мырыш пен кадмий өндірген кезде түзілетін ластағыш заттар көрсетілген.</w:t>
      </w:r>
    </w:p>
    <w:p w14:paraId="39C41C09" w14:textId="77777777" w:rsidR="001C144F" w:rsidRPr="001C144F" w:rsidRDefault="001C144F" w:rsidP="001C144F">
      <w:pPr>
        <w:tabs>
          <w:tab w:val="left" w:pos="851"/>
          <w:tab w:val="left" w:pos="1134"/>
        </w:tabs>
        <w:ind w:firstLine="709"/>
        <w:jc w:val="both"/>
        <w:rPr>
          <w:rFonts w:eastAsia="Arial Unicode MS" w:cs="Calibri"/>
          <w:sz w:val="28"/>
          <w:szCs w:val="22"/>
          <w:u w:color="000000"/>
          <w:lang w:val="kk-KZ" w:eastAsia="en-US"/>
        </w:rPr>
      </w:pPr>
    </w:p>
    <w:p w14:paraId="33744D47" w14:textId="77777777" w:rsidR="001C144F" w:rsidRPr="001C144F" w:rsidRDefault="001C144F" w:rsidP="001C144F">
      <w:pPr>
        <w:ind w:firstLine="709"/>
        <w:jc w:val="both"/>
        <w:rPr>
          <w:rFonts w:eastAsia="Arial Unicode MS" w:cs="Calibri"/>
          <w:bCs/>
          <w:sz w:val="28"/>
          <w:szCs w:val="28"/>
          <w:u w:color="000000"/>
          <w:lang w:val="kk-KZ" w:bidi="ru-RU"/>
        </w:rPr>
      </w:pPr>
      <w:r w:rsidRPr="001C144F">
        <w:rPr>
          <w:rFonts w:eastAsia="Arial Unicode MS" w:cs="Calibri"/>
          <w:bCs/>
          <w:sz w:val="28"/>
          <w:szCs w:val="28"/>
          <w:u w:color="000000"/>
          <w:lang w:val="kk-KZ" w:bidi="ru-RU"/>
        </w:rPr>
        <w:t>1.6-кесте. Мырыш пен кадмий өндірген кезде атмосфераға ластағыш заттар шығарындыларының көздері/процестері</w:t>
      </w:r>
    </w:p>
    <w:tbl>
      <w:tblPr>
        <w:tblStyle w:val="22"/>
        <w:tblW w:w="5000" w:type="pct"/>
        <w:jc w:val="center"/>
        <w:tblLook w:val="04A0" w:firstRow="1" w:lastRow="0" w:firstColumn="1" w:lastColumn="0" w:noHBand="0" w:noVBand="1"/>
      </w:tblPr>
      <w:tblGrid>
        <w:gridCol w:w="536"/>
        <w:gridCol w:w="3278"/>
        <w:gridCol w:w="3832"/>
        <w:gridCol w:w="1985"/>
      </w:tblGrid>
      <w:tr w:rsidR="001C144F" w:rsidRPr="001C144F" w14:paraId="67E65E31" w14:textId="77777777" w:rsidTr="007B52E0">
        <w:trPr>
          <w:tblHeader/>
          <w:jc w:val="center"/>
        </w:trPr>
        <w:tc>
          <w:tcPr>
            <w:tcW w:w="278" w:type="pct"/>
          </w:tcPr>
          <w:p w14:paraId="0FC565A0" w14:textId="77777777" w:rsidR="001C144F" w:rsidRPr="001C144F" w:rsidRDefault="001C144F" w:rsidP="001C144F">
            <w:pPr>
              <w:tabs>
                <w:tab w:val="left" w:pos="851"/>
              </w:tabs>
              <w:jc w:val="center"/>
              <w:rPr>
                <w:rFonts w:eastAsia="Arial Unicode MS" w:cs="Calibri"/>
                <w:b/>
                <w:bCs/>
                <w:u w:color="000000"/>
                <w:lang w:val="kk-KZ" w:eastAsia="en-US"/>
              </w:rPr>
            </w:pPr>
            <w:r w:rsidRPr="001C144F">
              <w:rPr>
                <w:rFonts w:eastAsia="Arial Unicode MS" w:cs="Calibri"/>
                <w:b/>
                <w:bCs/>
                <w:u w:color="000000"/>
                <w:lang w:val="kk-KZ" w:eastAsia="en-US"/>
              </w:rPr>
              <w:t>Р/с №</w:t>
            </w:r>
          </w:p>
        </w:tc>
        <w:tc>
          <w:tcPr>
            <w:tcW w:w="1720" w:type="pct"/>
            <w:vAlign w:val="center"/>
          </w:tcPr>
          <w:p w14:paraId="22D873E2" w14:textId="77777777" w:rsidR="001C144F" w:rsidRPr="001C144F" w:rsidRDefault="001C144F" w:rsidP="001C144F">
            <w:pPr>
              <w:tabs>
                <w:tab w:val="left" w:pos="851"/>
              </w:tabs>
              <w:jc w:val="center"/>
              <w:rPr>
                <w:rFonts w:eastAsia="Arial Unicode MS" w:cs="Calibri"/>
                <w:b/>
                <w:bCs/>
                <w:u w:color="000000"/>
                <w:lang w:val="kk-KZ" w:eastAsia="en-US"/>
              </w:rPr>
            </w:pPr>
            <w:r w:rsidRPr="001C144F">
              <w:rPr>
                <w:rFonts w:eastAsia="Arial Unicode MS" w:cs="Calibri"/>
                <w:b/>
                <w:bCs/>
                <w:u w:color="000000"/>
                <w:lang w:val="kk-KZ" w:eastAsia="en-US"/>
              </w:rPr>
              <w:t>Процесс</w:t>
            </w:r>
          </w:p>
        </w:tc>
        <w:tc>
          <w:tcPr>
            <w:tcW w:w="2007" w:type="pct"/>
            <w:vAlign w:val="center"/>
          </w:tcPr>
          <w:p w14:paraId="64E266E3" w14:textId="77777777" w:rsidR="001C144F" w:rsidRPr="001C144F" w:rsidRDefault="001C144F" w:rsidP="001C144F">
            <w:pPr>
              <w:tabs>
                <w:tab w:val="left" w:pos="851"/>
              </w:tabs>
              <w:jc w:val="center"/>
              <w:rPr>
                <w:rFonts w:eastAsia="Arial Unicode MS" w:cs="Calibri"/>
                <w:b/>
                <w:bCs/>
                <w:u w:color="000000"/>
                <w:lang w:val="kk-KZ" w:eastAsia="en-US"/>
              </w:rPr>
            </w:pPr>
            <w:r w:rsidRPr="001C144F">
              <w:rPr>
                <w:rFonts w:eastAsia="Arial Unicode MS" w:cs="Calibri"/>
                <w:b/>
                <w:bCs/>
                <w:u w:color="000000"/>
                <w:lang w:val="kk-KZ" w:eastAsia="en-US"/>
              </w:rPr>
              <w:t>Сипаттамасы</w:t>
            </w:r>
          </w:p>
        </w:tc>
        <w:tc>
          <w:tcPr>
            <w:tcW w:w="994" w:type="pct"/>
            <w:vAlign w:val="center"/>
          </w:tcPr>
          <w:p w14:paraId="5C91FEBC" w14:textId="77777777" w:rsidR="001C144F" w:rsidRPr="001C144F" w:rsidRDefault="001C144F" w:rsidP="001C144F">
            <w:pPr>
              <w:tabs>
                <w:tab w:val="left" w:pos="851"/>
              </w:tabs>
              <w:jc w:val="center"/>
              <w:rPr>
                <w:rFonts w:eastAsia="Arial Unicode MS" w:cs="Calibri"/>
                <w:b/>
                <w:bCs/>
                <w:u w:color="000000"/>
                <w:lang w:val="kk-KZ" w:eastAsia="en-US"/>
              </w:rPr>
            </w:pPr>
            <w:r w:rsidRPr="001C144F">
              <w:rPr>
                <w:rFonts w:eastAsia="Arial Unicode MS" w:cs="Calibri"/>
                <w:b/>
                <w:bCs/>
                <w:u w:color="000000"/>
                <w:lang w:val="kk-KZ" w:eastAsia="en-US"/>
              </w:rPr>
              <w:t>Пайдаланылған газдардың компоненттері</w:t>
            </w:r>
          </w:p>
        </w:tc>
      </w:tr>
    </w:tbl>
    <w:p w14:paraId="0BB86D39" w14:textId="77777777" w:rsidR="001C144F" w:rsidRPr="001C144F" w:rsidRDefault="001C144F" w:rsidP="001C144F">
      <w:pPr>
        <w:ind w:firstLine="709"/>
        <w:jc w:val="both"/>
        <w:rPr>
          <w:rFonts w:eastAsia="Arial Unicode MS" w:cs="Calibri"/>
          <w:sz w:val="2"/>
          <w:szCs w:val="2"/>
          <w:u w:color="000000"/>
          <w:lang w:val="kk-KZ" w:eastAsia="en-US"/>
        </w:rPr>
      </w:pPr>
    </w:p>
    <w:tbl>
      <w:tblPr>
        <w:tblStyle w:val="22"/>
        <w:tblW w:w="5000" w:type="pct"/>
        <w:jc w:val="center"/>
        <w:tblLook w:val="04A0" w:firstRow="1" w:lastRow="0" w:firstColumn="1" w:lastColumn="0" w:noHBand="0" w:noVBand="1"/>
      </w:tblPr>
      <w:tblGrid>
        <w:gridCol w:w="536"/>
        <w:gridCol w:w="3314"/>
        <w:gridCol w:w="3866"/>
        <w:gridCol w:w="1915"/>
      </w:tblGrid>
      <w:tr w:rsidR="001C144F" w:rsidRPr="001C144F" w14:paraId="3FE4CCE3" w14:textId="77777777" w:rsidTr="007B52E0">
        <w:trPr>
          <w:tblHeader/>
          <w:jc w:val="center"/>
        </w:trPr>
        <w:tc>
          <w:tcPr>
            <w:tcW w:w="278" w:type="pct"/>
          </w:tcPr>
          <w:p w14:paraId="3D42DB01" w14:textId="77777777" w:rsidR="001C144F" w:rsidRPr="001C144F" w:rsidRDefault="001C144F" w:rsidP="001C144F">
            <w:pPr>
              <w:tabs>
                <w:tab w:val="left" w:pos="851"/>
              </w:tabs>
              <w:jc w:val="center"/>
              <w:rPr>
                <w:rFonts w:eastAsia="Arial Unicode MS" w:cs="Calibri"/>
                <w:b/>
                <w:bCs/>
                <w:u w:color="000000"/>
                <w:lang w:val="kk-KZ" w:eastAsia="en-US"/>
              </w:rPr>
            </w:pPr>
            <w:r w:rsidRPr="001C144F">
              <w:rPr>
                <w:rFonts w:eastAsia="Arial Unicode MS" w:cs="Calibri"/>
                <w:b/>
                <w:bCs/>
                <w:u w:color="000000"/>
                <w:lang w:val="kk-KZ" w:eastAsia="en-US"/>
              </w:rPr>
              <w:t>1</w:t>
            </w:r>
          </w:p>
        </w:tc>
        <w:tc>
          <w:tcPr>
            <w:tcW w:w="1720" w:type="pct"/>
            <w:vAlign w:val="center"/>
          </w:tcPr>
          <w:p w14:paraId="48D89126" w14:textId="77777777" w:rsidR="001C144F" w:rsidRPr="001C144F" w:rsidRDefault="001C144F" w:rsidP="001C144F">
            <w:pPr>
              <w:tabs>
                <w:tab w:val="left" w:pos="851"/>
              </w:tabs>
              <w:jc w:val="center"/>
              <w:rPr>
                <w:rFonts w:eastAsia="Arial Unicode MS" w:cs="Calibri"/>
                <w:b/>
                <w:bCs/>
                <w:u w:color="000000"/>
                <w:lang w:val="kk-KZ" w:eastAsia="en-US"/>
              </w:rPr>
            </w:pPr>
            <w:r w:rsidRPr="001C144F">
              <w:rPr>
                <w:rFonts w:eastAsia="Arial Unicode MS" w:cs="Calibri"/>
                <w:b/>
                <w:bCs/>
                <w:u w:color="000000"/>
                <w:lang w:val="kk-KZ" w:eastAsia="en-US"/>
              </w:rPr>
              <w:t>2</w:t>
            </w:r>
          </w:p>
        </w:tc>
        <w:tc>
          <w:tcPr>
            <w:tcW w:w="2007" w:type="pct"/>
            <w:vAlign w:val="center"/>
          </w:tcPr>
          <w:p w14:paraId="37454C33" w14:textId="77777777" w:rsidR="001C144F" w:rsidRPr="001C144F" w:rsidRDefault="001C144F" w:rsidP="001C144F">
            <w:pPr>
              <w:tabs>
                <w:tab w:val="left" w:pos="851"/>
              </w:tabs>
              <w:jc w:val="center"/>
              <w:rPr>
                <w:rFonts w:eastAsia="Arial Unicode MS" w:cs="Calibri"/>
                <w:b/>
                <w:bCs/>
                <w:u w:color="000000"/>
                <w:lang w:val="kk-KZ" w:eastAsia="en-US"/>
              </w:rPr>
            </w:pPr>
            <w:r w:rsidRPr="001C144F">
              <w:rPr>
                <w:rFonts w:eastAsia="Arial Unicode MS" w:cs="Calibri"/>
                <w:b/>
                <w:bCs/>
                <w:u w:color="000000"/>
                <w:lang w:val="kk-KZ" w:eastAsia="en-US"/>
              </w:rPr>
              <w:t>3</w:t>
            </w:r>
          </w:p>
        </w:tc>
        <w:tc>
          <w:tcPr>
            <w:tcW w:w="994" w:type="pct"/>
            <w:vAlign w:val="center"/>
          </w:tcPr>
          <w:p w14:paraId="788921DB" w14:textId="77777777" w:rsidR="001C144F" w:rsidRPr="001C144F" w:rsidRDefault="001C144F" w:rsidP="001C144F">
            <w:pPr>
              <w:tabs>
                <w:tab w:val="left" w:pos="851"/>
              </w:tabs>
              <w:jc w:val="center"/>
              <w:rPr>
                <w:rFonts w:eastAsia="Arial Unicode MS" w:cs="Calibri"/>
                <w:b/>
                <w:bCs/>
                <w:u w:color="000000"/>
                <w:lang w:val="kk-KZ" w:eastAsia="en-US"/>
              </w:rPr>
            </w:pPr>
            <w:r w:rsidRPr="001C144F">
              <w:rPr>
                <w:rFonts w:eastAsia="Arial Unicode MS" w:cs="Calibri"/>
                <w:b/>
                <w:bCs/>
                <w:u w:color="000000"/>
                <w:lang w:val="kk-KZ" w:eastAsia="en-US"/>
              </w:rPr>
              <w:t>4</w:t>
            </w:r>
          </w:p>
        </w:tc>
      </w:tr>
      <w:tr w:rsidR="001C144F" w:rsidRPr="001C144F" w14:paraId="2C3E6B3E" w14:textId="77777777" w:rsidTr="007B52E0">
        <w:trPr>
          <w:jc w:val="center"/>
        </w:trPr>
        <w:tc>
          <w:tcPr>
            <w:tcW w:w="278" w:type="pct"/>
          </w:tcPr>
          <w:p w14:paraId="479503E5" w14:textId="77777777" w:rsidR="001C144F" w:rsidRPr="001C144F" w:rsidRDefault="001C144F" w:rsidP="001C144F">
            <w:pPr>
              <w:tabs>
                <w:tab w:val="left" w:pos="851"/>
              </w:tabs>
              <w:jc w:val="center"/>
              <w:rPr>
                <w:rFonts w:eastAsia="Arial Unicode MS" w:cs="Calibri"/>
                <w:u w:color="000000"/>
                <w:lang w:val="kk-KZ" w:eastAsia="en-US"/>
              </w:rPr>
            </w:pPr>
            <w:r w:rsidRPr="001C144F">
              <w:rPr>
                <w:rFonts w:eastAsia="Arial Unicode MS" w:cs="Calibri"/>
                <w:u w:color="000000"/>
                <w:lang w:val="kk-KZ" w:eastAsia="en-US"/>
              </w:rPr>
              <w:t>1</w:t>
            </w:r>
          </w:p>
        </w:tc>
        <w:tc>
          <w:tcPr>
            <w:tcW w:w="1720" w:type="pct"/>
          </w:tcPr>
          <w:p w14:paraId="3AC34374"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Шикізатты тасымалдау және сақтау</w:t>
            </w:r>
          </w:p>
        </w:tc>
        <w:tc>
          <w:tcPr>
            <w:tcW w:w="2007" w:type="pct"/>
          </w:tcPr>
          <w:p w14:paraId="6FFF9C1E"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 xml:space="preserve">Кендер мен концентраттарды, сондай-ақ шихта дайындау үшін құрамдас компоненттерді сақтау. Өндіріс процесінде қолданылатын басқа ерітінділер мен реагенттер (қышқылдар, сілтілер және т.б.). </w:t>
            </w:r>
          </w:p>
          <w:p w14:paraId="3C152914"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lastRenderedPageBreak/>
              <w:t xml:space="preserve">Шикізатты, жартылай өнімдерді өңдеу сатылары арасында тасымалдау-орнын ауыстыру/беру. </w:t>
            </w:r>
          </w:p>
        </w:tc>
        <w:tc>
          <w:tcPr>
            <w:tcW w:w="994" w:type="pct"/>
          </w:tcPr>
          <w:p w14:paraId="12D5B99D" w14:textId="77777777" w:rsidR="001C144F" w:rsidRPr="001C144F" w:rsidRDefault="001C144F" w:rsidP="001C144F">
            <w:pPr>
              <w:tabs>
                <w:tab w:val="left" w:pos="851"/>
              </w:tabs>
              <w:jc w:val="both"/>
              <w:rPr>
                <w:rFonts w:eastAsia="Arial Unicode MS" w:cs="Calibri"/>
                <w:b/>
                <w:bCs/>
                <w:u w:color="000000"/>
                <w:lang w:val="kk-KZ" w:eastAsia="en-US"/>
              </w:rPr>
            </w:pPr>
            <w:r w:rsidRPr="001C144F">
              <w:rPr>
                <w:rFonts w:eastAsia="Arial Unicode MS" w:cs="Calibri"/>
                <w:u w:color="000000"/>
                <w:lang w:val="kk-KZ" w:eastAsia="en-US"/>
              </w:rPr>
              <w:lastRenderedPageBreak/>
              <w:t>Тозаң және металл</w:t>
            </w:r>
          </w:p>
        </w:tc>
      </w:tr>
      <w:tr w:rsidR="001C144F" w:rsidRPr="001C144F" w14:paraId="1C527F9E" w14:textId="77777777" w:rsidTr="007B52E0">
        <w:trPr>
          <w:jc w:val="center"/>
        </w:trPr>
        <w:tc>
          <w:tcPr>
            <w:tcW w:w="278" w:type="pct"/>
          </w:tcPr>
          <w:p w14:paraId="71A4EDA1" w14:textId="77777777" w:rsidR="001C144F" w:rsidRPr="001C144F" w:rsidRDefault="001C144F" w:rsidP="001C144F">
            <w:pPr>
              <w:tabs>
                <w:tab w:val="left" w:pos="851"/>
              </w:tabs>
              <w:jc w:val="center"/>
              <w:rPr>
                <w:rFonts w:eastAsia="Arial Unicode MS" w:cs="Calibri"/>
                <w:u w:color="000000"/>
                <w:lang w:val="kk-KZ" w:eastAsia="en-US"/>
              </w:rPr>
            </w:pPr>
            <w:r w:rsidRPr="001C144F">
              <w:rPr>
                <w:rFonts w:eastAsia="Arial Unicode MS" w:cs="Calibri"/>
                <w:u w:color="000000"/>
                <w:lang w:val="kk-KZ" w:eastAsia="en-US"/>
              </w:rPr>
              <w:t>2</w:t>
            </w:r>
          </w:p>
        </w:tc>
        <w:tc>
          <w:tcPr>
            <w:tcW w:w="1720" w:type="pct"/>
          </w:tcPr>
          <w:p w14:paraId="5F3D3DF6" w14:textId="77777777" w:rsidR="001C144F" w:rsidRPr="001C144F" w:rsidRDefault="001C144F" w:rsidP="001C144F">
            <w:pPr>
              <w:tabs>
                <w:tab w:val="left" w:pos="851"/>
              </w:tabs>
              <w:jc w:val="both"/>
              <w:rPr>
                <w:rFonts w:eastAsia="Arial Unicode MS" w:cs="Calibri"/>
                <w:b/>
                <w:bCs/>
                <w:u w:color="000000"/>
                <w:lang w:val="kk-KZ" w:eastAsia="en-US"/>
              </w:rPr>
            </w:pPr>
            <w:r w:rsidRPr="001C144F">
              <w:rPr>
                <w:rFonts w:eastAsia="Arial Unicode MS" w:cs="Calibri"/>
                <w:u w:color="000000"/>
                <w:lang w:val="kk-KZ" w:eastAsia="en-US"/>
              </w:rPr>
              <w:t>Кептіру</w:t>
            </w:r>
          </w:p>
        </w:tc>
        <w:tc>
          <w:tcPr>
            <w:tcW w:w="2007" w:type="pct"/>
          </w:tcPr>
          <w:p w14:paraId="4B7EE59A"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Жағымсыз салдардың, оның ішінде авариялар, автотермиялық процесті басқарудағы іркілістер (тұтынылатын энергия мөлшерінің азаюы/ұлғаюы), коррозиялық процестер, ластағыш заттар түзетін химиялық реакциялардың туындауына әкелуі мүмкін будың үлкен көлемінің пайда болуын болғызбау үшін шихтадан артық ылғалды жою.</w:t>
            </w:r>
          </w:p>
        </w:tc>
        <w:tc>
          <w:tcPr>
            <w:tcW w:w="994" w:type="pct"/>
          </w:tcPr>
          <w:p w14:paraId="5E3B199D" w14:textId="77777777" w:rsidR="001C144F" w:rsidRPr="001C144F" w:rsidRDefault="001C144F" w:rsidP="001C144F">
            <w:pPr>
              <w:tabs>
                <w:tab w:val="left" w:pos="851"/>
              </w:tabs>
              <w:jc w:val="both"/>
              <w:rPr>
                <w:rFonts w:eastAsia="Arial Unicode MS" w:cs="Calibri"/>
                <w:b/>
                <w:bCs/>
                <w:u w:color="000000"/>
                <w:lang w:val="kk-KZ" w:eastAsia="en-US"/>
              </w:rPr>
            </w:pPr>
            <w:r w:rsidRPr="001C144F">
              <w:rPr>
                <w:rFonts w:eastAsia="Arial Unicode MS" w:cs="Calibri"/>
                <w:u w:color="000000"/>
                <w:lang w:val="kk-KZ" w:eastAsia="en-US"/>
              </w:rPr>
              <w:t>Тозаң және металл</w:t>
            </w:r>
          </w:p>
        </w:tc>
      </w:tr>
      <w:tr w:rsidR="001C144F" w:rsidRPr="001C144F" w14:paraId="66718F37" w14:textId="77777777" w:rsidTr="007B52E0">
        <w:trPr>
          <w:jc w:val="center"/>
        </w:trPr>
        <w:tc>
          <w:tcPr>
            <w:tcW w:w="278" w:type="pct"/>
          </w:tcPr>
          <w:p w14:paraId="23F6933D" w14:textId="77777777" w:rsidR="001C144F" w:rsidRPr="001C144F" w:rsidRDefault="001C144F" w:rsidP="001C144F">
            <w:pPr>
              <w:tabs>
                <w:tab w:val="left" w:pos="851"/>
              </w:tabs>
              <w:jc w:val="center"/>
              <w:rPr>
                <w:rFonts w:eastAsia="Arial Unicode MS" w:cs="Calibri"/>
                <w:u w:color="000000"/>
                <w:lang w:val="kk-KZ" w:eastAsia="en-US"/>
              </w:rPr>
            </w:pPr>
            <w:r w:rsidRPr="001C144F">
              <w:rPr>
                <w:rFonts w:eastAsia="Arial Unicode MS" w:cs="Calibri"/>
                <w:u w:color="000000"/>
                <w:lang w:val="kk-KZ" w:eastAsia="en-US"/>
              </w:rPr>
              <w:t>3</w:t>
            </w:r>
          </w:p>
        </w:tc>
        <w:tc>
          <w:tcPr>
            <w:tcW w:w="1720" w:type="pct"/>
          </w:tcPr>
          <w:p w14:paraId="457B3F89"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Уату, ұсақтау және елеу</w:t>
            </w:r>
          </w:p>
        </w:tc>
        <w:tc>
          <w:tcPr>
            <w:tcW w:w="2007" w:type="pct"/>
          </w:tcPr>
          <w:p w14:paraId="24414356"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 xml:space="preserve">Уату қондырғыларын пайдалану арқылы өнімдер мен шикізат бөлшектерінің көлемін кішірейту (өңделетін бастапқы материалдың түрі мен қасиеттеріне байланысты білікті, жақтаулы, балғалы). Негізінен құрғақ материал уатылады, ол әдетте тозаң шығарындыларының ықтимал көзі болып табылады. </w:t>
            </w:r>
          </w:p>
        </w:tc>
        <w:tc>
          <w:tcPr>
            <w:tcW w:w="994" w:type="pct"/>
          </w:tcPr>
          <w:p w14:paraId="76C1088A"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Тозаң және металл</w:t>
            </w:r>
          </w:p>
        </w:tc>
      </w:tr>
      <w:tr w:rsidR="001C144F" w:rsidRPr="00FC0BA3" w14:paraId="456C7683" w14:textId="77777777" w:rsidTr="007B52E0">
        <w:trPr>
          <w:jc w:val="center"/>
        </w:trPr>
        <w:tc>
          <w:tcPr>
            <w:tcW w:w="278" w:type="pct"/>
          </w:tcPr>
          <w:p w14:paraId="2D901F34" w14:textId="77777777" w:rsidR="001C144F" w:rsidRPr="001C144F" w:rsidRDefault="001C144F" w:rsidP="001C144F">
            <w:pPr>
              <w:tabs>
                <w:tab w:val="left" w:pos="851"/>
              </w:tabs>
              <w:jc w:val="center"/>
              <w:rPr>
                <w:rFonts w:eastAsia="Arial Unicode MS" w:cs="Calibri"/>
                <w:u w:color="000000"/>
                <w:lang w:val="kk-KZ" w:eastAsia="en-US"/>
              </w:rPr>
            </w:pPr>
            <w:r w:rsidRPr="001C144F">
              <w:rPr>
                <w:rFonts w:eastAsia="Arial Unicode MS" w:cs="Calibri"/>
                <w:u w:color="000000"/>
                <w:lang w:val="kk-KZ" w:eastAsia="en-US"/>
              </w:rPr>
              <w:t>4</w:t>
            </w:r>
          </w:p>
        </w:tc>
        <w:tc>
          <w:tcPr>
            <w:tcW w:w="1720" w:type="pct"/>
          </w:tcPr>
          <w:p w14:paraId="0D09C8CA"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Түйіршіктеу</w:t>
            </w:r>
          </w:p>
        </w:tc>
        <w:tc>
          <w:tcPr>
            <w:tcW w:w="2007" w:type="pct"/>
          </w:tcPr>
          <w:p w14:paraId="4B689804"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Балқытылған қожды су ағынынан өткізу немесе оны су ваннасына салу арқылы қождың ұсақ бөлшектерін қалыптастыру. Түйіршіктеу процесінде аэрозольдер де пайда болуы мүмкін</w:t>
            </w:r>
          </w:p>
        </w:tc>
        <w:tc>
          <w:tcPr>
            <w:tcW w:w="994" w:type="pct"/>
          </w:tcPr>
          <w:p w14:paraId="069CB8DC"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Майда дисперсті тозаң (құрамында түсті металдар болуы мүмкін)</w:t>
            </w:r>
          </w:p>
        </w:tc>
      </w:tr>
      <w:tr w:rsidR="001C144F" w:rsidRPr="001C144F" w14:paraId="5235F86B" w14:textId="77777777" w:rsidTr="007B52E0">
        <w:trPr>
          <w:jc w:val="center"/>
        </w:trPr>
        <w:tc>
          <w:tcPr>
            <w:tcW w:w="278" w:type="pct"/>
          </w:tcPr>
          <w:p w14:paraId="6D0B47F8" w14:textId="77777777" w:rsidR="001C144F" w:rsidRPr="001C144F" w:rsidRDefault="001C144F" w:rsidP="001C144F">
            <w:pPr>
              <w:tabs>
                <w:tab w:val="left" w:pos="851"/>
              </w:tabs>
              <w:jc w:val="center"/>
              <w:rPr>
                <w:rFonts w:eastAsia="Arial Unicode MS" w:cs="Calibri"/>
                <w:u w:color="000000"/>
                <w:lang w:val="kk-KZ" w:eastAsia="en-US"/>
              </w:rPr>
            </w:pPr>
            <w:r w:rsidRPr="001C144F">
              <w:rPr>
                <w:rFonts w:eastAsia="Arial Unicode MS" w:cs="Calibri"/>
                <w:u w:color="000000"/>
                <w:lang w:val="kk-KZ" w:eastAsia="en-US"/>
              </w:rPr>
              <w:t>5</w:t>
            </w:r>
          </w:p>
        </w:tc>
        <w:tc>
          <w:tcPr>
            <w:tcW w:w="1720" w:type="pct"/>
          </w:tcPr>
          <w:p w14:paraId="64D4E0C4"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Шихта дайындау</w:t>
            </w:r>
          </w:p>
        </w:tc>
        <w:tc>
          <w:tcPr>
            <w:tcW w:w="2007" w:type="pct"/>
          </w:tcPr>
          <w:p w14:paraId="55BF99CA"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Әртүрлі сападағы кендерді немесе концентраттарды араластыру процесі және қоспаның (шихтаның) берілген тұрақты құрамын алу мақсатында түзілетін қоспалардың құрамына флюстерді немесе қалпына келтіруші агенттерді белгілі пропорцияда енгізу. Қоспаның қажетті құрамы шихтаны орташаландыруға арналған қондырғылардың, мөлшерлеу жүйелерінің, конвейерлік таразылардың көмегімен немесе тиеу техникасының көлемдік параметрлері ескеріле отырып алынады</w:t>
            </w:r>
          </w:p>
        </w:tc>
        <w:tc>
          <w:tcPr>
            <w:tcW w:w="994" w:type="pct"/>
          </w:tcPr>
          <w:p w14:paraId="327BCB60"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Тозаң және металл</w:t>
            </w:r>
          </w:p>
        </w:tc>
      </w:tr>
      <w:tr w:rsidR="001C144F" w:rsidRPr="001C144F" w14:paraId="056B9687" w14:textId="77777777" w:rsidTr="007B52E0">
        <w:trPr>
          <w:jc w:val="center"/>
        </w:trPr>
        <w:tc>
          <w:tcPr>
            <w:tcW w:w="278" w:type="pct"/>
            <w:vMerge w:val="restart"/>
          </w:tcPr>
          <w:p w14:paraId="7B87F2D7" w14:textId="77777777" w:rsidR="001C144F" w:rsidRPr="001C144F" w:rsidRDefault="001C144F" w:rsidP="001C144F">
            <w:pPr>
              <w:tabs>
                <w:tab w:val="left" w:pos="851"/>
              </w:tabs>
              <w:jc w:val="center"/>
              <w:rPr>
                <w:rFonts w:eastAsia="Arial Unicode MS" w:cs="Calibri"/>
                <w:u w:color="000000"/>
                <w:lang w:val="kk-KZ" w:eastAsia="en-US"/>
              </w:rPr>
            </w:pPr>
            <w:r w:rsidRPr="001C144F">
              <w:rPr>
                <w:rFonts w:eastAsia="Arial Unicode MS" w:cs="Calibri"/>
                <w:u w:color="000000"/>
                <w:lang w:val="kk-KZ" w:eastAsia="en-US"/>
              </w:rPr>
              <w:lastRenderedPageBreak/>
              <w:t>6</w:t>
            </w:r>
          </w:p>
        </w:tc>
        <w:tc>
          <w:tcPr>
            <w:tcW w:w="1720" w:type="pct"/>
            <w:vMerge w:val="restart"/>
          </w:tcPr>
          <w:p w14:paraId="297C175F"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 xml:space="preserve">Жентектеу/күйдіру </w:t>
            </w:r>
          </w:p>
          <w:p w14:paraId="18995555"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Балқыту</w:t>
            </w:r>
          </w:p>
        </w:tc>
        <w:tc>
          <w:tcPr>
            <w:tcW w:w="2007" w:type="pct"/>
            <w:vMerge w:val="restart"/>
          </w:tcPr>
          <w:p w14:paraId="4D6B4BBC"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Жылу сіңірумен қатар жүретін жоғары температураларда қайта өңделетін шикізаттың фазалық немесе химиялық құрамының өзгеруіне негізделген пирометаллургиялық процестер. Бір күйден екінші күйге ауысу процесінің температурасы бастапқы шикізаттың минералогиялық құрамына және газ ортасының сипаты мен қысымына байланысты</w:t>
            </w:r>
          </w:p>
        </w:tc>
        <w:tc>
          <w:tcPr>
            <w:tcW w:w="994" w:type="pct"/>
          </w:tcPr>
          <w:p w14:paraId="28454B6F" w14:textId="77777777" w:rsidR="001C144F" w:rsidRPr="001C144F" w:rsidRDefault="001C144F" w:rsidP="001C144F">
            <w:pPr>
              <w:tabs>
                <w:tab w:val="left" w:pos="851"/>
              </w:tabs>
              <w:jc w:val="both"/>
              <w:rPr>
                <w:rFonts w:eastAsia="Arial Unicode MS" w:cs="Calibri"/>
                <w:b/>
                <w:bCs/>
                <w:u w:color="000000"/>
                <w:lang w:val="kk-KZ" w:eastAsia="en-US"/>
              </w:rPr>
            </w:pPr>
            <w:r w:rsidRPr="001C144F">
              <w:rPr>
                <w:rFonts w:eastAsia="Arial Unicode MS" w:cs="Calibri"/>
                <w:u w:color="000000"/>
                <w:lang w:val="kk-KZ" w:eastAsia="en-US"/>
              </w:rPr>
              <w:t>Тозаң және металл қосылыстары</w:t>
            </w:r>
          </w:p>
        </w:tc>
      </w:tr>
      <w:tr w:rsidR="001C144F" w:rsidRPr="001C144F" w14:paraId="14C42583" w14:textId="77777777" w:rsidTr="007B52E0">
        <w:trPr>
          <w:jc w:val="center"/>
        </w:trPr>
        <w:tc>
          <w:tcPr>
            <w:tcW w:w="278" w:type="pct"/>
            <w:vMerge/>
          </w:tcPr>
          <w:p w14:paraId="0B7A6B2C" w14:textId="77777777" w:rsidR="001C144F" w:rsidRPr="001C144F" w:rsidRDefault="001C144F" w:rsidP="001C144F">
            <w:pPr>
              <w:tabs>
                <w:tab w:val="left" w:pos="851"/>
              </w:tabs>
              <w:jc w:val="both"/>
              <w:rPr>
                <w:rFonts w:eastAsia="Arial Unicode MS" w:cs="Calibri"/>
                <w:u w:color="000000"/>
                <w:lang w:val="kk-KZ" w:eastAsia="en-US"/>
              </w:rPr>
            </w:pPr>
          </w:p>
        </w:tc>
        <w:tc>
          <w:tcPr>
            <w:tcW w:w="1720" w:type="pct"/>
            <w:vMerge/>
          </w:tcPr>
          <w:p w14:paraId="726E3E50" w14:textId="77777777" w:rsidR="001C144F" w:rsidRPr="001C144F" w:rsidRDefault="001C144F" w:rsidP="001C144F">
            <w:pPr>
              <w:tabs>
                <w:tab w:val="left" w:pos="851"/>
              </w:tabs>
              <w:jc w:val="both"/>
              <w:rPr>
                <w:rFonts w:eastAsia="Arial Unicode MS" w:cs="Calibri"/>
                <w:u w:color="000000"/>
                <w:lang w:val="kk-KZ" w:eastAsia="en-US"/>
              </w:rPr>
            </w:pPr>
          </w:p>
        </w:tc>
        <w:tc>
          <w:tcPr>
            <w:tcW w:w="2007" w:type="pct"/>
            <w:vMerge/>
          </w:tcPr>
          <w:p w14:paraId="0A598045" w14:textId="77777777" w:rsidR="001C144F" w:rsidRPr="001C144F" w:rsidRDefault="001C144F" w:rsidP="001C144F">
            <w:pPr>
              <w:tabs>
                <w:tab w:val="left" w:pos="851"/>
              </w:tabs>
              <w:jc w:val="both"/>
              <w:rPr>
                <w:rFonts w:eastAsia="Arial Unicode MS" w:cs="Calibri"/>
                <w:u w:color="000000"/>
                <w:lang w:val="kk-KZ" w:eastAsia="en-US"/>
              </w:rPr>
            </w:pPr>
          </w:p>
        </w:tc>
        <w:tc>
          <w:tcPr>
            <w:tcW w:w="994" w:type="pct"/>
          </w:tcPr>
          <w:p w14:paraId="269A9EA0"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Күкірт диоксиді</w:t>
            </w:r>
          </w:p>
        </w:tc>
      </w:tr>
      <w:tr w:rsidR="001C144F" w:rsidRPr="001C144F" w14:paraId="196E8916" w14:textId="77777777" w:rsidTr="007B52E0">
        <w:trPr>
          <w:jc w:val="center"/>
        </w:trPr>
        <w:tc>
          <w:tcPr>
            <w:tcW w:w="278" w:type="pct"/>
            <w:vMerge/>
          </w:tcPr>
          <w:p w14:paraId="43DFCDB5" w14:textId="77777777" w:rsidR="001C144F" w:rsidRPr="001C144F" w:rsidRDefault="001C144F" w:rsidP="001C144F">
            <w:pPr>
              <w:tabs>
                <w:tab w:val="left" w:pos="851"/>
              </w:tabs>
              <w:jc w:val="both"/>
              <w:rPr>
                <w:rFonts w:eastAsia="Arial Unicode MS" w:cs="Calibri"/>
                <w:u w:color="000000"/>
                <w:lang w:val="kk-KZ" w:eastAsia="en-US"/>
              </w:rPr>
            </w:pPr>
          </w:p>
        </w:tc>
        <w:tc>
          <w:tcPr>
            <w:tcW w:w="1720" w:type="pct"/>
            <w:vMerge/>
          </w:tcPr>
          <w:p w14:paraId="7BE37EA7" w14:textId="77777777" w:rsidR="001C144F" w:rsidRPr="001C144F" w:rsidRDefault="001C144F" w:rsidP="001C144F">
            <w:pPr>
              <w:tabs>
                <w:tab w:val="left" w:pos="851"/>
              </w:tabs>
              <w:jc w:val="both"/>
              <w:rPr>
                <w:rFonts w:eastAsia="Arial Unicode MS" w:cs="Calibri"/>
                <w:u w:color="000000"/>
                <w:lang w:val="kk-KZ" w:eastAsia="en-US"/>
              </w:rPr>
            </w:pPr>
          </w:p>
        </w:tc>
        <w:tc>
          <w:tcPr>
            <w:tcW w:w="2007" w:type="pct"/>
            <w:vMerge/>
          </w:tcPr>
          <w:p w14:paraId="617ECE11" w14:textId="77777777" w:rsidR="001C144F" w:rsidRPr="001C144F" w:rsidRDefault="001C144F" w:rsidP="001C144F">
            <w:pPr>
              <w:tabs>
                <w:tab w:val="left" w:pos="851"/>
              </w:tabs>
              <w:jc w:val="both"/>
              <w:rPr>
                <w:rFonts w:eastAsia="Arial Unicode MS" w:cs="Calibri"/>
                <w:u w:color="000000"/>
                <w:lang w:val="kk-KZ" w:eastAsia="en-US"/>
              </w:rPr>
            </w:pPr>
          </w:p>
        </w:tc>
        <w:tc>
          <w:tcPr>
            <w:tcW w:w="994" w:type="pct"/>
          </w:tcPr>
          <w:p w14:paraId="58B456B0"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Көміртек оксиді</w:t>
            </w:r>
          </w:p>
        </w:tc>
      </w:tr>
      <w:tr w:rsidR="001C144F" w:rsidRPr="001C144F" w14:paraId="4D1F5B9F" w14:textId="77777777" w:rsidTr="007B52E0">
        <w:trPr>
          <w:jc w:val="center"/>
        </w:trPr>
        <w:tc>
          <w:tcPr>
            <w:tcW w:w="278" w:type="pct"/>
            <w:vMerge/>
          </w:tcPr>
          <w:p w14:paraId="408DE117" w14:textId="77777777" w:rsidR="001C144F" w:rsidRPr="001C144F" w:rsidRDefault="001C144F" w:rsidP="001C144F">
            <w:pPr>
              <w:tabs>
                <w:tab w:val="left" w:pos="851"/>
              </w:tabs>
              <w:jc w:val="both"/>
              <w:rPr>
                <w:rFonts w:eastAsia="Arial Unicode MS" w:cs="Calibri"/>
                <w:u w:color="000000"/>
                <w:lang w:val="kk-KZ" w:eastAsia="en-US"/>
              </w:rPr>
            </w:pPr>
          </w:p>
        </w:tc>
        <w:tc>
          <w:tcPr>
            <w:tcW w:w="1720" w:type="pct"/>
            <w:vMerge/>
          </w:tcPr>
          <w:p w14:paraId="1E010FDE" w14:textId="77777777" w:rsidR="001C144F" w:rsidRPr="001C144F" w:rsidRDefault="001C144F" w:rsidP="001C144F">
            <w:pPr>
              <w:tabs>
                <w:tab w:val="left" w:pos="851"/>
              </w:tabs>
              <w:jc w:val="both"/>
              <w:rPr>
                <w:rFonts w:eastAsia="Arial Unicode MS" w:cs="Calibri"/>
                <w:u w:color="000000"/>
                <w:lang w:val="kk-KZ" w:eastAsia="en-US"/>
              </w:rPr>
            </w:pPr>
          </w:p>
        </w:tc>
        <w:tc>
          <w:tcPr>
            <w:tcW w:w="2007" w:type="pct"/>
            <w:vMerge/>
          </w:tcPr>
          <w:p w14:paraId="29CA6954" w14:textId="77777777" w:rsidR="001C144F" w:rsidRPr="001C144F" w:rsidRDefault="001C144F" w:rsidP="001C144F">
            <w:pPr>
              <w:tabs>
                <w:tab w:val="left" w:pos="851"/>
              </w:tabs>
              <w:jc w:val="both"/>
              <w:rPr>
                <w:rFonts w:eastAsia="Arial Unicode MS" w:cs="Calibri"/>
                <w:u w:color="000000"/>
                <w:lang w:val="kk-KZ" w:eastAsia="en-US"/>
              </w:rPr>
            </w:pPr>
          </w:p>
        </w:tc>
        <w:tc>
          <w:tcPr>
            <w:tcW w:w="994" w:type="pct"/>
          </w:tcPr>
          <w:p w14:paraId="55377F66"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Азот қышқылы</w:t>
            </w:r>
          </w:p>
        </w:tc>
      </w:tr>
      <w:tr w:rsidR="001C144F" w:rsidRPr="001C144F" w14:paraId="6521A0E0" w14:textId="77777777" w:rsidTr="007B52E0">
        <w:trPr>
          <w:jc w:val="center"/>
        </w:trPr>
        <w:tc>
          <w:tcPr>
            <w:tcW w:w="278" w:type="pct"/>
            <w:vMerge/>
          </w:tcPr>
          <w:p w14:paraId="470ACE5C" w14:textId="77777777" w:rsidR="001C144F" w:rsidRPr="001C144F" w:rsidRDefault="001C144F" w:rsidP="001C144F">
            <w:pPr>
              <w:tabs>
                <w:tab w:val="left" w:pos="851"/>
              </w:tabs>
              <w:jc w:val="both"/>
              <w:rPr>
                <w:rFonts w:eastAsia="Arial Unicode MS" w:cs="Calibri"/>
                <w:u w:color="000000"/>
                <w:lang w:val="kk-KZ" w:eastAsia="en-US"/>
              </w:rPr>
            </w:pPr>
          </w:p>
        </w:tc>
        <w:tc>
          <w:tcPr>
            <w:tcW w:w="1720" w:type="pct"/>
            <w:vMerge/>
          </w:tcPr>
          <w:p w14:paraId="049B72F9" w14:textId="77777777" w:rsidR="001C144F" w:rsidRPr="001C144F" w:rsidRDefault="001C144F" w:rsidP="001C144F">
            <w:pPr>
              <w:tabs>
                <w:tab w:val="left" w:pos="851"/>
              </w:tabs>
              <w:jc w:val="both"/>
              <w:rPr>
                <w:rFonts w:eastAsia="Arial Unicode MS" w:cs="Calibri"/>
                <w:u w:color="000000"/>
                <w:lang w:val="kk-KZ" w:eastAsia="en-US"/>
              </w:rPr>
            </w:pPr>
          </w:p>
        </w:tc>
        <w:tc>
          <w:tcPr>
            <w:tcW w:w="2007" w:type="pct"/>
            <w:vMerge/>
          </w:tcPr>
          <w:p w14:paraId="5A965BE0" w14:textId="77777777" w:rsidR="001C144F" w:rsidRPr="001C144F" w:rsidRDefault="001C144F" w:rsidP="001C144F">
            <w:pPr>
              <w:tabs>
                <w:tab w:val="left" w:pos="851"/>
              </w:tabs>
              <w:jc w:val="both"/>
              <w:rPr>
                <w:rFonts w:eastAsia="Arial Unicode MS" w:cs="Calibri"/>
                <w:u w:color="000000"/>
                <w:lang w:val="kk-KZ" w:eastAsia="en-US"/>
              </w:rPr>
            </w:pPr>
          </w:p>
        </w:tc>
        <w:tc>
          <w:tcPr>
            <w:tcW w:w="994" w:type="pct"/>
          </w:tcPr>
          <w:p w14:paraId="554F7AAA"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ҰОҚ, диоксиндер</w:t>
            </w:r>
          </w:p>
        </w:tc>
      </w:tr>
      <w:tr w:rsidR="001C144F" w:rsidRPr="001C144F" w14:paraId="7B53844A" w14:textId="77777777" w:rsidTr="007B52E0">
        <w:trPr>
          <w:jc w:val="center"/>
        </w:trPr>
        <w:tc>
          <w:tcPr>
            <w:tcW w:w="278" w:type="pct"/>
            <w:vMerge/>
          </w:tcPr>
          <w:p w14:paraId="56259866" w14:textId="77777777" w:rsidR="001C144F" w:rsidRPr="001C144F" w:rsidRDefault="001C144F" w:rsidP="001C144F">
            <w:pPr>
              <w:tabs>
                <w:tab w:val="left" w:pos="851"/>
              </w:tabs>
              <w:jc w:val="both"/>
              <w:rPr>
                <w:rFonts w:eastAsia="Arial Unicode MS" w:cs="Calibri"/>
                <w:u w:color="000000"/>
                <w:lang w:val="kk-KZ" w:eastAsia="en-US"/>
              </w:rPr>
            </w:pPr>
          </w:p>
        </w:tc>
        <w:tc>
          <w:tcPr>
            <w:tcW w:w="1720" w:type="pct"/>
            <w:vMerge/>
          </w:tcPr>
          <w:p w14:paraId="7B5477E3" w14:textId="77777777" w:rsidR="001C144F" w:rsidRPr="001C144F" w:rsidRDefault="001C144F" w:rsidP="001C144F">
            <w:pPr>
              <w:tabs>
                <w:tab w:val="left" w:pos="851"/>
              </w:tabs>
              <w:jc w:val="both"/>
              <w:rPr>
                <w:rFonts w:eastAsia="Arial Unicode MS" w:cs="Calibri"/>
                <w:u w:color="000000"/>
                <w:lang w:val="kk-KZ" w:eastAsia="en-US"/>
              </w:rPr>
            </w:pPr>
          </w:p>
        </w:tc>
        <w:tc>
          <w:tcPr>
            <w:tcW w:w="2007" w:type="pct"/>
            <w:vMerge/>
          </w:tcPr>
          <w:p w14:paraId="728842D0" w14:textId="77777777" w:rsidR="001C144F" w:rsidRPr="001C144F" w:rsidRDefault="001C144F" w:rsidP="001C144F">
            <w:pPr>
              <w:tabs>
                <w:tab w:val="left" w:pos="851"/>
              </w:tabs>
              <w:jc w:val="both"/>
              <w:rPr>
                <w:rFonts w:eastAsia="Arial Unicode MS" w:cs="Calibri"/>
                <w:u w:color="000000"/>
                <w:lang w:val="kk-KZ" w:eastAsia="en-US"/>
              </w:rPr>
            </w:pPr>
          </w:p>
        </w:tc>
        <w:tc>
          <w:tcPr>
            <w:tcW w:w="994" w:type="pct"/>
          </w:tcPr>
          <w:p w14:paraId="70780F6F" w14:textId="77777777" w:rsidR="001C144F" w:rsidRPr="001C144F" w:rsidRDefault="001C144F" w:rsidP="001C144F">
            <w:pPr>
              <w:tabs>
                <w:tab w:val="left" w:pos="851"/>
              </w:tabs>
              <w:jc w:val="both"/>
              <w:rPr>
                <w:rFonts w:eastAsia="Calibri" w:cs="Calibri"/>
                <w:u w:color="000000"/>
                <w:lang w:val="kk-KZ" w:eastAsia="en-US"/>
              </w:rPr>
            </w:pPr>
            <w:r w:rsidRPr="001C144F">
              <w:rPr>
                <w:rFonts w:eastAsia="Calibri" w:cs="Calibri"/>
                <w:u w:color="000000"/>
                <w:lang w:val="kk-KZ" w:eastAsia="en-US"/>
              </w:rPr>
              <w:t>Хлоридтер, фторидтер</w:t>
            </w:r>
          </w:p>
          <w:p w14:paraId="48F5087D"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(аз мөлшерде)</w:t>
            </w:r>
          </w:p>
        </w:tc>
      </w:tr>
      <w:tr w:rsidR="001C144F" w:rsidRPr="001C144F" w14:paraId="50B43A33" w14:textId="77777777" w:rsidTr="007B52E0">
        <w:trPr>
          <w:jc w:val="center"/>
        </w:trPr>
        <w:tc>
          <w:tcPr>
            <w:tcW w:w="278" w:type="pct"/>
            <w:vMerge w:val="restart"/>
          </w:tcPr>
          <w:p w14:paraId="4E0705C4" w14:textId="77777777" w:rsidR="001C144F" w:rsidRPr="001C144F" w:rsidRDefault="001C144F" w:rsidP="001C144F">
            <w:pPr>
              <w:tabs>
                <w:tab w:val="left" w:pos="851"/>
              </w:tabs>
              <w:jc w:val="center"/>
              <w:rPr>
                <w:rFonts w:eastAsia="Arial Unicode MS" w:cs="Calibri"/>
                <w:u w:color="000000"/>
                <w:lang w:val="kk-KZ" w:eastAsia="en-US"/>
              </w:rPr>
            </w:pPr>
            <w:r w:rsidRPr="001C144F">
              <w:rPr>
                <w:rFonts w:eastAsia="Arial Unicode MS" w:cs="Calibri"/>
                <w:u w:color="000000"/>
                <w:lang w:val="kk-KZ" w:eastAsia="en-US"/>
              </w:rPr>
              <w:t>7</w:t>
            </w:r>
          </w:p>
        </w:tc>
        <w:tc>
          <w:tcPr>
            <w:tcW w:w="1720" w:type="pct"/>
            <w:vMerge w:val="restart"/>
          </w:tcPr>
          <w:p w14:paraId="7E7505D8"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Қожды өңдеу</w:t>
            </w:r>
          </w:p>
        </w:tc>
        <w:tc>
          <w:tcPr>
            <w:tcW w:w="2007" w:type="pct"/>
            <w:vMerge w:val="restart"/>
          </w:tcPr>
          <w:p w14:paraId="6A6E20E8"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Балқыту кезінде алынатын қож құрамында әртүрлі мөлшерде Zn, Pb, Сг, Cd, Ag сияқты бағалы металдар және сирек металдар – германий, индий, таллий, теллур, селен, қалайы және басқалары болады. Мұндай қождардың жоғары құндылығы оларды өндірістің жабық технологиялық схемасында міндетті түрде қосымша өңдеуді талап етеді</w:t>
            </w:r>
          </w:p>
        </w:tc>
        <w:tc>
          <w:tcPr>
            <w:tcW w:w="994" w:type="pct"/>
          </w:tcPr>
          <w:p w14:paraId="1DF164C9"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Тозаң және металл</w:t>
            </w:r>
          </w:p>
        </w:tc>
      </w:tr>
      <w:tr w:rsidR="001C144F" w:rsidRPr="001C144F" w14:paraId="2AC998F9" w14:textId="77777777" w:rsidTr="007B52E0">
        <w:trPr>
          <w:jc w:val="center"/>
        </w:trPr>
        <w:tc>
          <w:tcPr>
            <w:tcW w:w="278" w:type="pct"/>
            <w:vMerge/>
          </w:tcPr>
          <w:p w14:paraId="2D29A5CC" w14:textId="77777777" w:rsidR="001C144F" w:rsidRPr="001C144F" w:rsidRDefault="001C144F" w:rsidP="001C144F">
            <w:pPr>
              <w:tabs>
                <w:tab w:val="left" w:pos="851"/>
              </w:tabs>
              <w:jc w:val="both"/>
              <w:rPr>
                <w:rFonts w:eastAsia="Arial Unicode MS" w:cs="Calibri"/>
                <w:u w:color="000000"/>
                <w:lang w:val="kk-KZ" w:eastAsia="en-US"/>
              </w:rPr>
            </w:pPr>
          </w:p>
        </w:tc>
        <w:tc>
          <w:tcPr>
            <w:tcW w:w="1720" w:type="pct"/>
            <w:vMerge/>
          </w:tcPr>
          <w:p w14:paraId="31CA52D6" w14:textId="77777777" w:rsidR="001C144F" w:rsidRPr="001C144F" w:rsidRDefault="001C144F" w:rsidP="001C144F">
            <w:pPr>
              <w:tabs>
                <w:tab w:val="left" w:pos="851"/>
              </w:tabs>
              <w:jc w:val="both"/>
              <w:rPr>
                <w:rFonts w:eastAsia="Arial Unicode MS" w:cs="Calibri"/>
                <w:u w:color="000000"/>
                <w:lang w:val="kk-KZ" w:eastAsia="en-US"/>
              </w:rPr>
            </w:pPr>
          </w:p>
        </w:tc>
        <w:tc>
          <w:tcPr>
            <w:tcW w:w="2007" w:type="pct"/>
            <w:vMerge/>
          </w:tcPr>
          <w:p w14:paraId="39D89969" w14:textId="77777777" w:rsidR="001C144F" w:rsidRPr="001C144F" w:rsidRDefault="001C144F" w:rsidP="001C144F">
            <w:pPr>
              <w:tabs>
                <w:tab w:val="left" w:pos="851"/>
              </w:tabs>
              <w:jc w:val="both"/>
              <w:rPr>
                <w:rFonts w:eastAsia="Arial Unicode MS" w:cs="Calibri"/>
                <w:u w:color="000000"/>
                <w:lang w:val="kk-KZ" w:eastAsia="en-US"/>
              </w:rPr>
            </w:pPr>
          </w:p>
        </w:tc>
        <w:tc>
          <w:tcPr>
            <w:tcW w:w="994" w:type="pct"/>
          </w:tcPr>
          <w:p w14:paraId="4582176D"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Күкірт диоксиді</w:t>
            </w:r>
          </w:p>
        </w:tc>
      </w:tr>
      <w:tr w:rsidR="001C144F" w:rsidRPr="001C144F" w14:paraId="613A129D" w14:textId="77777777" w:rsidTr="007B52E0">
        <w:trPr>
          <w:jc w:val="center"/>
        </w:trPr>
        <w:tc>
          <w:tcPr>
            <w:tcW w:w="278" w:type="pct"/>
            <w:vMerge/>
          </w:tcPr>
          <w:p w14:paraId="12FE6346" w14:textId="77777777" w:rsidR="001C144F" w:rsidRPr="001C144F" w:rsidRDefault="001C144F" w:rsidP="001C144F">
            <w:pPr>
              <w:tabs>
                <w:tab w:val="left" w:pos="851"/>
              </w:tabs>
              <w:jc w:val="both"/>
              <w:rPr>
                <w:rFonts w:eastAsia="Arial Unicode MS" w:cs="Calibri"/>
                <w:u w:color="000000"/>
                <w:lang w:val="kk-KZ" w:eastAsia="en-US"/>
              </w:rPr>
            </w:pPr>
          </w:p>
        </w:tc>
        <w:tc>
          <w:tcPr>
            <w:tcW w:w="1720" w:type="pct"/>
            <w:vMerge/>
          </w:tcPr>
          <w:p w14:paraId="44332D9A" w14:textId="77777777" w:rsidR="001C144F" w:rsidRPr="001C144F" w:rsidRDefault="001C144F" w:rsidP="001C144F">
            <w:pPr>
              <w:tabs>
                <w:tab w:val="left" w:pos="851"/>
              </w:tabs>
              <w:jc w:val="both"/>
              <w:rPr>
                <w:rFonts w:eastAsia="Arial Unicode MS" w:cs="Calibri"/>
                <w:u w:color="000000"/>
                <w:lang w:val="kk-KZ" w:eastAsia="en-US"/>
              </w:rPr>
            </w:pPr>
          </w:p>
        </w:tc>
        <w:tc>
          <w:tcPr>
            <w:tcW w:w="2007" w:type="pct"/>
            <w:vMerge/>
          </w:tcPr>
          <w:p w14:paraId="7A69371F" w14:textId="77777777" w:rsidR="001C144F" w:rsidRPr="001C144F" w:rsidRDefault="001C144F" w:rsidP="001C144F">
            <w:pPr>
              <w:tabs>
                <w:tab w:val="left" w:pos="851"/>
              </w:tabs>
              <w:jc w:val="both"/>
              <w:rPr>
                <w:rFonts w:eastAsia="Arial Unicode MS" w:cs="Calibri"/>
                <w:u w:color="000000"/>
                <w:lang w:val="kk-KZ" w:eastAsia="en-US"/>
              </w:rPr>
            </w:pPr>
          </w:p>
        </w:tc>
        <w:tc>
          <w:tcPr>
            <w:tcW w:w="994" w:type="pct"/>
          </w:tcPr>
          <w:p w14:paraId="317499B9"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Көміртек монооксиді</w:t>
            </w:r>
          </w:p>
        </w:tc>
      </w:tr>
      <w:tr w:rsidR="001C144F" w:rsidRPr="001C144F" w14:paraId="4818053E" w14:textId="77777777" w:rsidTr="007B52E0">
        <w:trPr>
          <w:jc w:val="center"/>
        </w:trPr>
        <w:tc>
          <w:tcPr>
            <w:tcW w:w="278" w:type="pct"/>
            <w:vMerge w:val="restart"/>
          </w:tcPr>
          <w:p w14:paraId="0BE90B06" w14:textId="77777777" w:rsidR="001C144F" w:rsidRPr="001C144F" w:rsidRDefault="001C144F" w:rsidP="001C144F">
            <w:pPr>
              <w:tabs>
                <w:tab w:val="left" w:pos="851"/>
              </w:tabs>
              <w:jc w:val="center"/>
              <w:rPr>
                <w:rFonts w:eastAsia="Arial Unicode MS" w:cs="Calibri"/>
                <w:u w:color="000000"/>
                <w:lang w:val="kk-KZ" w:eastAsia="en-US"/>
              </w:rPr>
            </w:pPr>
            <w:r w:rsidRPr="001C144F">
              <w:rPr>
                <w:rFonts w:eastAsia="Arial Unicode MS" w:cs="Calibri"/>
                <w:u w:color="000000"/>
                <w:lang w:val="kk-KZ" w:eastAsia="en-US"/>
              </w:rPr>
              <w:t>8</w:t>
            </w:r>
          </w:p>
        </w:tc>
        <w:tc>
          <w:tcPr>
            <w:tcW w:w="1720" w:type="pct"/>
            <w:vMerge w:val="restart"/>
          </w:tcPr>
          <w:p w14:paraId="06588D92" w14:textId="77777777" w:rsidR="001C144F" w:rsidRPr="001C144F" w:rsidRDefault="001C144F" w:rsidP="001C144F">
            <w:pPr>
              <w:tabs>
                <w:tab w:val="left" w:pos="851"/>
              </w:tabs>
              <w:jc w:val="both"/>
              <w:rPr>
                <w:rFonts w:eastAsia="Arial Unicode MS" w:cs="Calibri"/>
                <w:b/>
                <w:bCs/>
                <w:u w:color="000000"/>
                <w:lang w:val="kk-KZ" w:eastAsia="en-US"/>
              </w:rPr>
            </w:pPr>
            <w:r w:rsidRPr="001C144F">
              <w:rPr>
                <w:rFonts w:eastAsia="Arial Unicode MS" w:cs="Calibri"/>
                <w:u w:color="000000"/>
                <w:lang w:val="kk-KZ" w:eastAsia="en-US"/>
              </w:rPr>
              <w:t>Шаймалау және химиялық рафинациялау</w:t>
            </w:r>
          </w:p>
        </w:tc>
        <w:tc>
          <w:tcPr>
            <w:tcW w:w="2007" w:type="pct"/>
            <w:vMerge w:val="restart"/>
          </w:tcPr>
          <w:p w14:paraId="0E3BC9D9"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Шаймалау рафинациялау мен электролизден бұрын күйдіру кезінде пайда болған оксид кенінен немесе оксидтен металл компонентін еріту процесінде бөлу үшін қышқылды немесе басқа еріткішті қолдануға негізделген.</w:t>
            </w:r>
          </w:p>
          <w:p w14:paraId="26BB38F7"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Химиялық рафинациялау дегеніміз – металды булардан конденсациялау процесі немесе сулы ерітіндіден тұнба түрінде металдың селективті түсуі. Қоспаларда кейіннен алынатын мыс және құнды металдар бар. Иісті газ пайдаланылған газ болып табылады</w:t>
            </w:r>
          </w:p>
        </w:tc>
        <w:tc>
          <w:tcPr>
            <w:tcW w:w="994" w:type="pct"/>
          </w:tcPr>
          <w:p w14:paraId="778518DE" w14:textId="77777777" w:rsidR="001C144F" w:rsidRPr="001C144F" w:rsidRDefault="001C144F" w:rsidP="001C144F">
            <w:pPr>
              <w:tabs>
                <w:tab w:val="left" w:pos="851"/>
              </w:tabs>
              <w:jc w:val="both"/>
              <w:rPr>
                <w:rFonts w:eastAsia="Arial Unicode MS" w:cs="Calibri"/>
                <w:b/>
                <w:bCs/>
                <w:u w:color="000000"/>
                <w:lang w:val="kk-KZ" w:eastAsia="en-US"/>
              </w:rPr>
            </w:pPr>
            <w:r w:rsidRPr="001C144F">
              <w:rPr>
                <w:rFonts w:eastAsia="Arial Unicode MS" w:cs="Calibri"/>
                <w:u w:color="000000"/>
                <w:lang w:val="kk-KZ" w:eastAsia="en-US"/>
              </w:rPr>
              <w:t>Хлор</w:t>
            </w:r>
          </w:p>
        </w:tc>
      </w:tr>
      <w:tr w:rsidR="001C144F" w:rsidRPr="001C144F" w14:paraId="22CB3FB8" w14:textId="77777777" w:rsidTr="007B52E0">
        <w:trPr>
          <w:jc w:val="center"/>
        </w:trPr>
        <w:tc>
          <w:tcPr>
            <w:tcW w:w="278" w:type="pct"/>
            <w:vMerge/>
          </w:tcPr>
          <w:p w14:paraId="5C8DFA75" w14:textId="77777777" w:rsidR="001C144F" w:rsidRPr="001C144F" w:rsidRDefault="001C144F" w:rsidP="001C144F">
            <w:pPr>
              <w:tabs>
                <w:tab w:val="left" w:pos="851"/>
              </w:tabs>
              <w:jc w:val="center"/>
              <w:rPr>
                <w:rFonts w:eastAsia="Arial Unicode MS" w:cs="Calibri"/>
                <w:u w:color="000000"/>
                <w:lang w:val="kk-KZ" w:eastAsia="en-US"/>
              </w:rPr>
            </w:pPr>
          </w:p>
        </w:tc>
        <w:tc>
          <w:tcPr>
            <w:tcW w:w="1720" w:type="pct"/>
            <w:vMerge/>
          </w:tcPr>
          <w:p w14:paraId="4DCE39AA" w14:textId="77777777" w:rsidR="001C144F" w:rsidRPr="001C144F" w:rsidRDefault="001C144F" w:rsidP="001C144F">
            <w:pPr>
              <w:tabs>
                <w:tab w:val="left" w:pos="851"/>
              </w:tabs>
              <w:jc w:val="both"/>
              <w:rPr>
                <w:rFonts w:eastAsia="Arial Unicode MS" w:cs="Calibri"/>
                <w:u w:color="000000"/>
                <w:lang w:val="kk-KZ" w:eastAsia="en-US"/>
              </w:rPr>
            </w:pPr>
          </w:p>
        </w:tc>
        <w:tc>
          <w:tcPr>
            <w:tcW w:w="2007" w:type="pct"/>
            <w:vMerge/>
          </w:tcPr>
          <w:p w14:paraId="7B86FC75" w14:textId="77777777" w:rsidR="001C144F" w:rsidRPr="001C144F" w:rsidRDefault="001C144F" w:rsidP="001C144F">
            <w:pPr>
              <w:tabs>
                <w:tab w:val="left" w:pos="851"/>
              </w:tabs>
              <w:jc w:val="both"/>
              <w:rPr>
                <w:rFonts w:eastAsia="Arial Unicode MS" w:cs="Calibri"/>
                <w:u w:color="000000"/>
                <w:lang w:val="kk-KZ" w:eastAsia="en-US"/>
              </w:rPr>
            </w:pPr>
          </w:p>
        </w:tc>
        <w:tc>
          <w:tcPr>
            <w:tcW w:w="994" w:type="pct"/>
          </w:tcPr>
          <w:p w14:paraId="048FFC35"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Көміртек оксиді</w:t>
            </w:r>
          </w:p>
        </w:tc>
      </w:tr>
      <w:tr w:rsidR="001C144F" w:rsidRPr="001C144F" w14:paraId="753FAB69" w14:textId="77777777" w:rsidTr="007B52E0">
        <w:trPr>
          <w:jc w:val="center"/>
        </w:trPr>
        <w:tc>
          <w:tcPr>
            <w:tcW w:w="278" w:type="pct"/>
            <w:vMerge w:val="restart"/>
          </w:tcPr>
          <w:p w14:paraId="6A582DBD" w14:textId="77777777" w:rsidR="001C144F" w:rsidRPr="001C144F" w:rsidRDefault="001C144F" w:rsidP="001C144F">
            <w:pPr>
              <w:tabs>
                <w:tab w:val="left" w:pos="851"/>
              </w:tabs>
              <w:jc w:val="center"/>
              <w:rPr>
                <w:rFonts w:eastAsia="Arial Unicode MS" w:cs="Calibri"/>
                <w:u w:color="000000"/>
                <w:lang w:val="kk-KZ" w:eastAsia="en-US"/>
              </w:rPr>
            </w:pPr>
            <w:r w:rsidRPr="001C144F">
              <w:rPr>
                <w:rFonts w:eastAsia="Arial Unicode MS" w:cs="Calibri"/>
                <w:u w:color="000000"/>
                <w:lang w:val="kk-KZ" w:eastAsia="en-US"/>
              </w:rPr>
              <w:t>9</w:t>
            </w:r>
          </w:p>
        </w:tc>
        <w:tc>
          <w:tcPr>
            <w:tcW w:w="1720" w:type="pct"/>
            <w:vMerge w:val="restart"/>
          </w:tcPr>
          <w:p w14:paraId="53DF98D4"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Термиялық рафинациялау</w:t>
            </w:r>
          </w:p>
        </w:tc>
        <w:tc>
          <w:tcPr>
            <w:tcW w:w="2007" w:type="pct"/>
            <w:vMerge w:val="restart"/>
          </w:tcPr>
          <w:p w14:paraId="43F6EFCE"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Конвертерде үрлегеннен кейін қалған металл қоспаларын алып тастау. Балқытылған қоспасы ауамен үрленеді, нәтижесінде металл тотығады және күкірт буланады. Басқа ластағыш заттардан флюстің көмегімен тазартуға болады</w:t>
            </w:r>
          </w:p>
        </w:tc>
        <w:tc>
          <w:tcPr>
            <w:tcW w:w="994" w:type="pct"/>
          </w:tcPr>
          <w:p w14:paraId="735A962A"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Тозаң және металл</w:t>
            </w:r>
          </w:p>
        </w:tc>
      </w:tr>
      <w:tr w:rsidR="001C144F" w:rsidRPr="001C144F" w14:paraId="4DEF50B4" w14:textId="77777777" w:rsidTr="007B52E0">
        <w:trPr>
          <w:jc w:val="center"/>
        </w:trPr>
        <w:tc>
          <w:tcPr>
            <w:tcW w:w="278" w:type="pct"/>
            <w:vMerge/>
          </w:tcPr>
          <w:p w14:paraId="269FD98D" w14:textId="77777777" w:rsidR="001C144F" w:rsidRPr="001C144F" w:rsidRDefault="001C144F" w:rsidP="001C144F">
            <w:pPr>
              <w:tabs>
                <w:tab w:val="left" w:pos="851"/>
              </w:tabs>
              <w:jc w:val="both"/>
              <w:rPr>
                <w:rFonts w:eastAsia="Arial Unicode MS" w:cs="Calibri"/>
                <w:u w:color="000000"/>
                <w:lang w:val="kk-KZ" w:eastAsia="en-US"/>
              </w:rPr>
            </w:pPr>
          </w:p>
        </w:tc>
        <w:tc>
          <w:tcPr>
            <w:tcW w:w="1720" w:type="pct"/>
            <w:vMerge/>
          </w:tcPr>
          <w:p w14:paraId="5D69BA2E" w14:textId="77777777" w:rsidR="001C144F" w:rsidRPr="001C144F" w:rsidRDefault="001C144F" w:rsidP="001C144F">
            <w:pPr>
              <w:tabs>
                <w:tab w:val="left" w:pos="851"/>
              </w:tabs>
              <w:jc w:val="both"/>
              <w:rPr>
                <w:rFonts w:eastAsia="Arial Unicode MS" w:cs="Calibri"/>
                <w:u w:color="000000"/>
                <w:lang w:val="kk-KZ" w:eastAsia="en-US"/>
              </w:rPr>
            </w:pPr>
          </w:p>
        </w:tc>
        <w:tc>
          <w:tcPr>
            <w:tcW w:w="2007" w:type="pct"/>
            <w:vMerge/>
          </w:tcPr>
          <w:p w14:paraId="3C186D40" w14:textId="77777777" w:rsidR="001C144F" w:rsidRPr="001C144F" w:rsidRDefault="001C144F" w:rsidP="001C144F">
            <w:pPr>
              <w:tabs>
                <w:tab w:val="left" w:pos="851"/>
              </w:tabs>
              <w:jc w:val="both"/>
              <w:rPr>
                <w:rFonts w:eastAsia="Arial Unicode MS" w:cs="Calibri"/>
                <w:u w:color="000000"/>
                <w:lang w:val="kk-KZ" w:eastAsia="en-US"/>
              </w:rPr>
            </w:pPr>
          </w:p>
        </w:tc>
        <w:tc>
          <w:tcPr>
            <w:tcW w:w="994" w:type="pct"/>
          </w:tcPr>
          <w:p w14:paraId="1023F15E"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Күкірт диоксиді</w:t>
            </w:r>
          </w:p>
        </w:tc>
      </w:tr>
      <w:tr w:rsidR="001C144F" w:rsidRPr="001C144F" w14:paraId="4D4DB52C" w14:textId="77777777" w:rsidTr="007B52E0">
        <w:trPr>
          <w:jc w:val="center"/>
        </w:trPr>
        <w:tc>
          <w:tcPr>
            <w:tcW w:w="278" w:type="pct"/>
          </w:tcPr>
          <w:p w14:paraId="70F7F403" w14:textId="77777777" w:rsidR="001C144F" w:rsidRPr="001C144F" w:rsidRDefault="001C144F" w:rsidP="001C144F">
            <w:pPr>
              <w:tabs>
                <w:tab w:val="left" w:pos="851"/>
              </w:tabs>
              <w:jc w:val="center"/>
              <w:rPr>
                <w:rFonts w:eastAsia="Arial Unicode MS" w:cs="Calibri"/>
                <w:u w:color="000000"/>
                <w:lang w:val="kk-KZ" w:eastAsia="en-US"/>
              </w:rPr>
            </w:pPr>
            <w:r w:rsidRPr="001C144F">
              <w:rPr>
                <w:rFonts w:eastAsia="Arial Unicode MS" w:cs="Calibri"/>
                <w:u w:color="000000"/>
                <w:lang w:val="kk-KZ" w:eastAsia="en-US"/>
              </w:rPr>
              <w:t>10</w:t>
            </w:r>
          </w:p>
        </w:tc>
        <w:tc>
          <w:tcPr>
            <w:tcW w:w="1720" w:type="pct"/>
          </w:tcPr>
          <w:p w14:paraId="73590322"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Тұз балқымаларындағы электролиз</w:t>
            </w:r>
          </w:p>
        </w:tc>
        <w:tc>
          <w:tcPr>
            <w:tcW w:w="2007" w:type="pct"/>
          </w:tcPr>
          <w:p w14:paraId="38DA2CDB"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 xml:space="preserve">Сирек түсті металдарды, оның ішінде қорғасын мен мырышты </w:t>
            </w:r>
            <w:r w:rsidRPr="001C144F">
              <w:rPr>
                <w:rFonts w:eastAsia="Arial Unicode MS" w:cs="Calibri"/>
                <w:u w:color="000000"/>
                <w:lang w:val="kk-KZ" w:eastAsia="en-US"/>
              </w:rPr>
              <w:lastRenderedPageBreak/>
              <w:t>балқытылған хлоридтердегі сульфидтерінің электролизімен бөлу үшін электролиттің тұзды балқымасына батырылған электродтарда тұрақты электр тогының әсерінен болатын тотығу-тотықсыздану реакциялары</w:t>
            </w:r>
          </w:p>
        </w:tc>
        <w:tc>
          <w:tcPr>
            <w:tcW w:w="994" w:type="pct"/>
          </w:tcPr>
          <w:p w14:paraId="24F7B0FE"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lastRenderedPageBreak/>
              <w:t>Фторидтер, хлор, ПФУ</w:t>
            </w:r>
          </w:p>
        </w:tc>
      </w:tr>
      <w:tr w:rsidR="001C144F" w:rsidRPr="001C144F" w14:paraId="4E0922B1" w14:textId="77777777" w:rsidTr="007B52E0">
        <w:trPr>
          <w:jc w:val="center"/>
        </w:trPr>
        <w:tc>
          <w:tcPr>
            <w:tcW w:w="278" w:type="pct"/>
          </w:tcPr>
          <w:p w14:paraId="392C3BF7" w14:textId="77777777" w:rsidR="001C144F" w:rsidRPr="001C144F" w:rsidRDefault="001C144F" w:rsidP="001C144F">
            <w:pPr>
              <w:tabs>
                <w:tab w:val="left" w:pos="851"/>
              </w:tabs>
              <w:jc w:val="center"/>
              <w:rPr>
                <w:rFonts w:eastAsia="Arial Unicode MS" w:cs="Calibri"/>
                <w:u w:color="000000"/>
                <w:lang w:val="kk-KZ" w:eastAsia="en-US"/>
              </w:rPr>
            </w:pPr>
            <w:r w:rsidRPr="001C144F">
              <w:rPr>
                <w:rFonts w:eastAsia="Arial Unicode MS" w:cs="Calibri"/>
                <w:u w:color="000000"/>
                <w:lang w:val="kk-KZ" w:eastAsia="en-US"/>
              </w:rPr>
              <w:t>11</w:t>
            </w:r>
          </w:p>
        </w:tc>
        <w:tc>
          <w:tcPr>
            <w:tcW w:w="1720" w:type="pct"/>
          </w:tcPr>
          <w:p w14:paraId="71054A8B"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Электролиз арқылы металдарды бөлу</w:t>
            </w:r>
          </w:p>
        </w:tc>
        <w:tc>
          <w:tcPr>
            <w:tcW w:w="2007" w:type="pct"/>
          </w:tcPr>
          <w:p w14:paraId="7309B233"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Металдардың электролиттік тұнбасы</w:t>
            </w:r>
          </w:p>
        </w:tc>
        <w:tc>
          <w:tcPr>
            <w:tcW w:w="994" w:type="pct"/>
          </w:tcPr>
          <w:p w14:paraId="56064A88"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Хлор</w:t>
            </w:r>
          </w:p>
          <w:p w14:paraId="4A6634EC"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Қышқылды түтін</w:t>
            </w:r>
          </w:p>
        </w:tc>
      </w:tr>
      <w:tr w:rsidR="001C144F" w:rsidRPr="00FC0BA3" w14:paraId="3AE74435" w14:textId="77777777" w:rsidTr="007B52E0">
        <w:trPr>
          <w:jc w:val="center"/>
        </w:trPr>
        <w:tc>
          <w:tcPr>
            <w:tcW w:w="278" w:type="pct"/>
          </w:tcPr>
          <w:p w14:paraId="4F84BBCA" w14:textId="77777777" w:rsidR="001C144F" w:rsidRPr="001C144F" w:rsidRDefault="001C144F" w:rsidP="001C144F">
            <w:pPr>
              <w:tabs>
                <w:tab w:val="left" w:pos="851"/>
              </w:tabs>
              <w:jc w:val="center"/>
              <w:rPr>
                <w:rFonts w:eastAsia="Arial Unicode MS" w:cs="Calibri"/>
                <w:u w:color="000000"/>
                <w:lang w:val="kk-KZ" w:eastAsia="en-US"/>
              </w:rPr>
            </w:pPr>
            <w:r w:rsidRPr="001C144F">
              <w:rPr>
                <w:rFonts w:eastAsia="Arial Unicode MS" w:cs="Calibri"/>
                <w:u w:color="000000"/>
                <w:lang w:val="kk-KZ" w:eastAsia="en-US"/>
              </w:rPr>
              <w:t>12</w:t>
            </w:r>
          </w:p>
        </w:tc>
        <w:tc>
          <w:tcPr>
            <w:tcW w:w="1720" w:type="pct"/>
          </w:tcPr>
          <w:p w14:paraId="322505E8"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Қайталама шикізатты алдын ала өңдеу</w:t>
            </w:r>
          </w:p>
        </w:tc>
        <w:tc>
          <w:tcPr>
            <w:tcW w:w="2007" w:type="pct"/>
          </w:tcPr>
          <w:p w14:paraId="516060BC"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Аккумуляторларды бөлшектеу</w:t>
            </w:r>
          </w:p>
        </w:tc>
        <w:tc>
          <w:tcPr>
            <w:tcW w:w="994" w:type="pct"/>
          </w:tcPr>
          <w:p w14:paraId="796BE2C3" w14:textId="77777777" w:rsidR="001C144F" w:rsidRPr="001C144F" w:rsidRDefault="001C144F" w:rsidP="001C144F">
            <w:pPr>
              <w:tabs>
                <w:tab w:val="left" w:pos="851"/>
              </w:tabs>
              <w:jc w:val="both"/>
              <w:rPr>
                <w:rFonts w:eastAsia="Arial Unicode MS" w:cs="Calibri"/>
                <w:u w:color="000000"/>
                <w:lang w:val="kk-KZ" w:eastAsia="en-US"/>
              </w:rPr>
            </w:pPr>
            <w:r w:rsidRPr="001C144F">
              <w:rPr>
                <w:rFonts w:eastAsia="Arial Unicode MS" w:cs="Calibri"/>
                <w:u w:color="000000"/>
                <w:lang w:val="kk-KZ" w:eastAsia="en-US"/>
              </w:rPr>
              <w:t>Тозаң және металл, SO</w:t>
            </w:r>
            <w:r w:rsidRPr="001C144F">
              <w:rPr>
                <w:rFonts w:eastAsia="Arial Unicode MS" w:cs="Calibri"/>
                <w:u w:color="000000"/>
                <w:vertAlign w:val="subscript"/>
                <w:lang w:val="kk-KZ" w:eastAsia="en-US"/>
              </w:rPr>
              <w:t>2</w:t>
            </w:r>
            <w:r w:rsidRPr="001C144F">
              <w:rPr>
                <w:rFonts w:eastAsia="Arial Unicode MS" w:cs="Calibri"/>
                <w:u w:color="000000"/>
                <w:lang w:val="kk-KZ" w:eastAsia="en-US"/>
              </w:rPr>
              <w:t>, ҰОҚ және ПХДД/Ф</w:t>
            </w:r>
          </w:p>
        </w:tc>
      </w:tr>
    </w:tbl>
    <w:p w14:paraId="55307859" w14:textId="77777777" w:rsidR="001C144F" w:rsidRPr="001C144F" w:rsidRDefault="001C144F" w:rsidP="001C144F">
      <w:pPr>
        <w:ind w:firstLine="567"/>
        <w:contextualSpacing/>
        <w:jc w:val="both"/>
        <w:rPr>
          <w:rFonts w:eastAsia="Arial Unicode MS" w:cs="Calibri"/>
          <w:sz w:val="28"/>
          <w:szCs w:val="22"/>
          <w:u w:color="000000"/>
          <w:lang w:val="kk-KZ" w:eastAsia="en-US"/>
        </w:rPr>
      </w:pPr>
    </w:p>
    <w:p w14:paraId="3F85D908" w14:textId="77777777" w:rsidR="001C144F" w:rsidRPr="001C144F" w:rsidRDefault="001C144F" w:rsidP="001C144F">
      <w:pPr>
        <w:tabs>
          <w:tab w:val="left" w:pos="851"/>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Ластағыш заттардың шығарындылары, атап айтқанда, күйдіру немесе балқыту процестері кезінде пайдаланылған газдары бар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күкірт қышқылын өндіру қондырғысына жіберу арқылы өңделіп, тазартылатынын айта кеткен жөн.</w:t>
      </w:r>
    </w:p>
    <w:p w14:paraId="0CE3D490" w14:textId="77777777" w:rsidR="001C144F" w:rsidRPr="001C144F" w:rsidRDefault="001C144F" w:rsidP="001C144F">
      <w:pPr>
        <w:tabs>
          <w:tab w:val="left" w:pos="851"/>
          <w:tab w:val="left" w:pos="1134"/>
        </w:tabs>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ҰОҚ және ПХДД/Ф шығарындылары құрамында органикалық қосылыстардың болуына байланысты қайталама мырыш пен кадмий өндірісінде түзіледі.</w:t>
      </w:r>
    </w:p>
    <w:p w14:paraId="1B5E44D3" w14:textId="77777777" w:rsidR="001C144F" w:rsidRPr="001C144F" w:rsidRDefault="001C144F" w:rsidP="001C144F">
      <w:pPr>
        <w:tabs>
          <w:tab w:val="left" w:pos="709"/>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Осы екі фактіні де мырыш пен кадмий (бастапқы және қайталама) өндірісінде маркерлік ластағыш заттарды анықтаған кезде ескеру қажет.</w:t>
      </w:r>
    </w:p>
    <w:p w14:paraId="0A830216" w14:textId="77777777" w:rsidR="001C144F" w:rsidRPr="001C144F" w:rsidRDefault="001C144F" w:rsidP="001C144F">
      <w:pPr>
        <w:tabs>
          <w:tab w:val="left" w:pos="709"/>
          <w:tab w:val="left" w:pos="1134"/>
        </w:tabs>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Атмосфераға ластағыш заттар шығарындыларының негізгі үлесін түтін құбырлары арқылы пайдаланылған газдары бар шығарындылардың ұйымдастырылған көздері құрайды – шығарындылардың жалпы санының шамамен 93 % – 99 %-ына тең. Түтін газдарының құрамындағы ластағыш заттарға – күкірт диоксиді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көміртек оксиді (CO), азот қышқылы (NOx), (құрамындағы кремний мөлшері 20, 20 – 70-тен көп емес, сондай-ақ 70 %-дан кем емес бейорганикалық тозаңды қамтитын) жалпы тозаң, металдар (мырыш, кадмий, қорғасын, сынап, күшән) және олардың органикалық қосылыстары, ҰОҚ жатады. Шығарындыларда аз мөлшерде бөлінетін (олардың үлесі шығарындылардың жалпы көлемінде 0,5 % – 1,0 %-дан аспайды), бірақ улы қасиеттеріне байланысты қоршаған ортаға айтарлықтай әсер етуі мүмкін хлор (HCl), фтор (HF), күкіртсутек, күкірт қышқылының қосылыстары сияқты басқа да ластағыш заттар болуы мүмкін.</w:t>
      </w:r>
    </w:p>
    <w:p w14:paraId="5EF3B8A4" w14:textId="77777777" w:rsidR="001C144F" w:rsidRPr="001C144F" w:rsidRDefault="001C144F" w:rsidP="001C144F">
      <w:pPr>
        <w:tabs>
          <w:tab w:val="left" w:pos="709"/>
          <w:tab w:val="left" w:pos="1134"/>
        </w:tabs>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Шығарындылардың жалпы массасындағы ұйымдастырылмаған шығарындылардың мөлшері мардымсыз, алайда есепке алу мен бақылаудың күрделілігіне байланысты әлі күнге дейін шешімін таппаған проблемалардың бірі болып отыр.</w:t>
      </w:r>
    </w:p>
    <w:p w14:paraId="46FF63B0" w14:textId="77777777" w:rsidR="001C144F" w:rsidRPr="001C144F" w:rsidRDefault="001C144F" w:rsidP="001C144F">
      <w:pPr>
        <w:tabs>
          <w:tab w:val="left" w:pos="851"/>
          <w:tab w:val="left" w:pos="1134"/>
        </w:tabs>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Атмосфераға ластағыш заттардың ұйымдастырылмаған шығарындыларына мыналар жатады:</w:t>
      </w:r>
    </w:p>
    <w:p w14:paraId="4EA0374B" w14:textId="77777777" w:rsidR="001C144F" w:rsidRPr="001C144F" w:rsidRDefault="001C144F" w:rsidP="001C144F">
      <w:pPr>
        <w:tabs>
          <w:tab w:val="left" w:pos="709"/>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концентратты сақтау, дайындау, жүктеу кезінде қатты бөлшектердің бөлінуі;</w:t>
      </w:r>
    </w:p>
    <w:p w14:paraId="737628B6" w14:textId="77777777" w:rsidR="001C144F" w:rsidRPr="001C144F" w:rsidRDefault="001C144F" w:rsidP="001C144F">
      <w:pPr>
        <w:tabs>
          <w:tab w:val="left" w:pos="851"/>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lastRenderedPageBreak/>
        <w:t>қожды күйдіру және балқыту пештерінен, шикізатты дайындау және қайта өңдеу жабдықтарынан ағып кету;</w:t>
      </w:r>
    </w:p>
    <w:p w14:paraId="1704C09C" w14:textId="77777777" w:rsidR="001C144F" w:rsidRPr="001C144F" w:rsidRDefault="001C144F" w:rsidP="001C144F">
      <w:pPr>
        <w:tabs>
          <w:tab w:val="left" w:pos="851"/>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технологиялық жабдықтың жұмыс жағдайын қолдауға арналған қосалқы жабдықтан шығатын шығарындылар.</w:t>
      </w:r>
    </w:p>
    <w:p w14:paraId="2C5DE921" w14:textId="77777777" w:rsidR="001C144F" w:rsidRPr="001C144F" w:rsidRDefault="001C144F" w:rsidP="001C144F">
      <w:pPr>
        <w:tabs>
          <w:tab w:val="left" w:pos="851"/>
          <w:tab w:val="left" w:pos="1134"/>
        </w:tabs>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Өндіріс технологиясы бойынша негізгі ластағыш заттардың шығарындылары тұрақты болып табылады, жыл бойы үздіксіз жүзеге асырылады, басқа ластағыш заттардың шығарындылары мерзімді болып табылады.</w:t>
      </w:r>
    </w:p>
    <w:p w14:paraId="29C56344" w14:textId="77777777" w:rsidR="001C144F" w:rsidRPr="001C144F" w:rsidRDefault="001C144F" w:rsidP="001C144F">
      <w:pPr>
        <w:tabs>
          <w:tab w:val="left" w:pos="851"/>
          <w:tab w:val="left" w:pos="1134"/>
        </w:tabs>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Ауа ортасын технологиялық және аспирациялық шығарындылардан қорғау үшін мынадай шаралар қолданылады:</w:t>
      </w:r>
    </w:p>
    <w:p w14:paraId="147DFE19" w14:textId="77777777" w:rsidR="001C144F" w:rsidRPr="001C144F" w:rsidRDefault="001C144F" w:rsidP="001C144F">
      <w:pPr>
        <w:tabs>
          <w:tab w:val="left" w:pos="851"/>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технологиялық жабдықтар мен құбыржолдарда зиянды заттардың ағып кетуін болғызбау үшін жіктер мен жалғанған тұстарды герметизациялау және тығыздау;</w:t>
      </w:r>
    </w:p>
    <w:p w14:paraId="4089C91E" w14:textId="77777777" w:rsidR="001C144F" w:rsidRPr="001C144F" w:rsidRDefault="001C144F" w:rsidP="001C144F">
      <w:pPr>
        <w:tabs>
          <w:tab w:val="left" w:pos="851"/>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қазіргі заманғы тиімділігі жоғары тозаң-газ тұту аппараттарында технологиялық газдар мен аспирациялық ауаны тазарту;</w:t>
      </w:r>
    </w:p>
    <w:p w14:paraId="00F55B0B" w14:textId="77777777" w:rsidR="001C144F" w:rsidRPr="001C144F" w:rsidRDefault="001C144F" w:rsidP="001C144F">
      <w:pPr>
        <w:tabs>
          <w:tab w:val="left" w:pos="851"/>
          <w:tab w:val="left" w:pos="1134"/>
        </w:tabs>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тозаң түзілетін орындарды аспирациялау; </w:t>
      </w:r>
    </w:p>
    <w:p w14:paraId="5FB271FC" w14:textId="77777777" w:rsidR="001C144F" w:rsidRPr="001C144F" w:rsidRDefault="001C144F" w:rsidP="001C144F">
      <w:pPr>
        <w:tabs>
          <w:tab w:val="left" w:pos="851"/>
          <w:tab w:val="left" w:pos="1134"/>
        </w:tabs>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өндіріс процесінің үздіксіздігі; </w:t>
      </w:r>
    </w:p>
    <w:p w14:paraId="5BCBCB34" w14:textId="77777777" w:rsidR="001C144F" w:rsidRPr="001C144F" w:rsidRDefault="001C144F" w:rsidP="001C144F">
      <w:pPr>
        <w:tabs>
          <w:tab w:val="left" w:pos="851"/>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авариялық жағдайларды болғызбайтын өндіріс процестерін сигнализациялау және бұғаттау.</w:t>
      </w:r>
    </w:p>
    <w:p w14:paraId="343F7C75" w14:textId="77777777" w:rsidR="001C144F" w:rsidRPr="001C144F" w:rsidRDefault="001C144F" w:rsidP="001C144F">
      <w:pPr>
        <w:ind w:firstLine="709"/>
        <w:contextualSpacing/>
        <w:jc w:val="both"/>
        <w:rPr>
          <w:rFonts w:eastAsia="Arial Unicode MS" w:cs="Calibri"/>
          <w:sz w:val="28"/>
          <w:szCs w:val="22"/>
          <w:u w:color="000000"/>
          <w:lang w:val="kk-KZ" w:eastAsia="en-US"/>
        </w:rPr>
      </w:pPr>
    </w:p>
    <w:p w14:paraId="029663EF" w14:textId="77777777" w:rsidR="001C144F" w:rsidRPr="001C144F" w:rsidRDefault="001C144F" w:rsidP="001C144F">
      <w:pPr>
        <w:keepNext/>
        <w:keepLines/>
        <w:ind w:firstLine="709"/>
        <w:jc w:val="both"/>
        <w:outlineLvl w:val="3"/>
        <w:rPr>
          <w:rFonts w:eastAsia="DengXian Light"/>
          <w:i/>
          <w:iCs/>
          <w:szCs w:val="22"/>
          <w:u w:color="000000"/>
          <w:lang w:val="kk-KZ" w:eastAsia="en-US"/>
        </w:rPr>
      </w:pPr>
      <w:bookmarkStart w:id="19" w:name="_Toc235544262"/>
      <w:r w:rsidRPr="001C144F">
        <w:rPr>
          <w:rFonts w:eastAsia="DengXian Light"/>
          <w:b/>
          <w:iCs/>
          <w:sz w:val="28"/>
          <w:szCs w:val="22"/>
          <w:u w:color="000000"/>
          <w:lang w:val="kk-KZ" w:eastAsia="en-US"/>
        </w:rPr>
        <w:t>1.5.2.1. Күкірт диоксиді (SO</w:t>
      </w:r>
      <w:r w:rsidRPr="001C144F">
        <w:rPr>
          <w:rFonts w:eastAsia="DengXian Light"/>
          <w:b/>
          <w:iCs/>
          <w:sz w:val="28"/>
          <w:szCs w:val="22"/>
          <w:u w:color="000000"/>
          <w:vertAlign w:val="subscript"/>
          <w:lang w:val="kk-KZ" w:eastAsia="en-US"/>
        </w:rPr>
        <w:t>2</w:t>
      </w:r>
      <w:r w:rsidRPr="001C144F">
        <w:rPr>
          <w:rFonts w:eastAsia="DengXian Light"/>
          <w:b/>
          <w:iCs/>
          <w:sz w:val="28"/>
          <w:szCs w:val="22"/>
          <w:u w:color="000000"/>
          <w:lang w:val="kk-KZ" w:eastAsia="en-US"/>
        </w:rPr>
        <w:t>)</w:t>
      </w:r>
      <w:bookmarkEnd w:id="19"/>
    </w:p>
    <w:p w14:paraId="5E84699E" w14:textId="77777777" w:rsidR="001C144F" w:rsidRPr="001C144F" w:rsidRDefault="001C144F" w:rsidP="001C144F">
      <w:pPr>
        <w:tabs>
          <w:tab w:val="left" w:pos="851"/>
          <w:tab w:val="left" w:pos="1134"/>
          <w:tab w:val="center" w:pos="4677"/>
          <w:tab w:val="right" w:pos="9355"/>
        </w:tabs>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МЗ SO</w:t>
      </w:r>
      <w:r w:rsidRPr="001C144F">
        <w:rPr>
          <w:rFonts w:eastAsia="Arial Unicode MS" w:cs="Calibri"/>
          <w:sz w:val="28"/>
          <w:szCs w:val="22"/>
          <w:u w:color="000000"/>
          <w:vertAlign w:val="subscript"/>
          <w:lang w:val="kk-KZ" w:eastAsia="en-US"/>
        </w:rPr>
        <w:t>2</w:t>
      </w:r>
      <w:r w:rsidRPr="001C144F">
        <w:rPr>
          <w:rFonts w:eastAsia="Arial Unicode MS" w:cs="Calibri"/>
          <w:sz w:val="28"/>
          <w:szCs w:val="22"/>
          <w:u w:color="000000"/>
          <w:lang w:val="kk-KZ" w:eastAsia="en-US"/>
        </w:rPr>
        <w:t xml:space="preserve"> шығарындылары, ең алдымен, шикізат материалдарында ұшпа күкірттің болуымен анықталады, сонымен қатар сульфат қосылыстарының жалпы санына және қолданылатын өндіріс әдісіне байланысты болады. Күкірт диоксиді кептіру және балқыту, конверсиялау және өзге де операциялар процесінде түзіледі. Өңделген шикізаттағы күкірт тиісті реагенттерді пайдалану кезінде қожға немесе штейнге ауысады, штейн технологиялық процестерде қолданылуы мүмкін. Балқыту процесінде штейнге немесе қожға түспеген күкірт әдетте SO</w:t>
      </w:r>
      <w:r w:rsidRPr="001C144F">
        <w:rPr>
          <w:rFonts w:eastAsia="Arial Unicode MS" w:cs="Calibri"/>
          <w:sz w:val="28"/>
          <w:szCs w:val="22"/>
          <w:u w:color="000000"/>
          <w:vertAlign w:val="subscript"/>
          <w:lang w:val="kk-KZ" w:eastAsia="en-US"/>
        </w:rPr>
        <w:t>2</w:t>
      </w:r>
      <w:r w:rsidRPr="001C144F">
        <w:rPr>
          <w:rFonts w:eastAsia="Arial Unicode MS" w:cs="Calibri"/>
          <w:sz w:val="28"/>
          <w:szCs w:val="22"/>
          <w:u w:color="000000"/>
          <w:lang w:val="kk-KZ" w:eastAsia="en-US"/>
        </w:rPr>
        <w:t xml:space="preserve"> түрінде болады және оны қарапайым күкірт, сұйық SO</w:t>
      </w:r>
      <w:r w:rsidRPr="001C144F">
        <w:rPr>
          <w:rFonts w:eastAsia="Arial Unicode MS" w:cs="Calibri"/>
          <w:sz w:val="28"/>
          <w:szCs w:val="22"/>
          <w:u w:color="000000"/>
          <w:vertAlign w:val="subscript"/>
          <w:lang w:val="kk-KZ" w:eastAsia="en-US"/>
        </w:rPr>
        <w:t>2</w:t>
      </w:r>
      <w:r w:rsidRPr="001C144F">
        <w:rPr>
          <w:rFonts w:eastAsia="Arial Unicode MS" w:cs="Calibri"/>
          <w:sz w:val="28"/>
          <w:szCs w:val="22"/>
          <w:u w:color="000000"/>
          <w:lang w:val="kk-KZ" w:eastAsia="en-US"/>
        </w:rPr>
        <w:t>, гипс немесе күкірт қышқылы түрінде алуға болады. Бұл өнім үшін нарықтардың болуы түпкілікті өнімді таңдауға әсер етеді, бірақ басқа өнімдер үшін сенімді сату нарықтары болмаған кезде гипс немесе қарапайым күкірт өндірісі экологиялық тұрғыдан қауіпсіз болады.</w:t>
      </w:r>
    </w:p>
    <w:p w14:paraId="18D4A92C" w14:textId="77777777" w:rsidR="001C144F" w:rsidRPr="001C144F" w:rsidRDefault="001C144F" w:rsidP="001C144F">
      <w:pPr>
        <w:tabs>
          <w:tab w:val="left" w:pos="851"/>
          <w:tab w:val="left" w:pos="1134"/>
          <w:tab w:val="center" w:pos="4677"/>
          <w:tab w:val="right" w:pos="9355"/>
        </w:tabs>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 xml:space="preserve">Пайдаланылған газдардың құрамындағы күкірт диоксидінің жоғарылауы шық нүктесі температурасының 200 °C дейін жетуінің немесе одан жоғары көтерілуінің себептерінің бірі болып табылады, бұл өндірістің пайдаланылған газдарын тазарту үшін қолданылатын жабдықтың жұмысын қиындатады. Газдың жоғары температурасы және шық нүктесінің жоғары температурасы температуралық диапазоны жоғары тозаң жинау жабдығын (сумен салқындатылған циклондар, жоғары температуралы электр сүзгілері, ыстыққа төзімді талшықты қапшықты сүзгілер) қолдану қажеттігін негіздейді. Газ тазартудың «ылғалды» әдістерін қолдану газ тазарту жүйелерін жинау, бұру </w:t>
      </w:r>
      <w:r w:rsidRPr="001C144F">
        <w:rPr>
          <w:rFonts w:eastAsia="Arial Unicode MS" w:cs="Calibri"/>
          <w:sz w:val="28"/>
          <w:szCs w:val="22"/>
          <w:u w:color="000000"/>
          <w:lang w:val="kk-KZ" w:eastAsia="en-US"/>
        </w:rPr>
        <w:lastRenderedPageBreak/>
        <w:t>жүйесі элементтерінің коррозиясының жоғары қаупіне байланысты пайдаланылған газдарда күкірт қосылыстарының болуымен шектелуі мүмкін.</w:t>
      </w:r>
    </w:p>
    <w:p w14:paraId="316AAE23" w14:textId="77777777" w:rsidR="001C144F" w:rsidRPr="001C144F" w:rsidRDefault="001C144F" w:rsidP="001C144F">
      <w:pPr>
        <w:tabs>
          <w:tab w:val="left" w:pos="851"/>
          <w:tab w:val="left" w:pos="1134"/>
          <w:tab w:val="center" w:pos="4677"/>
          <w:tab w:val="right" w:pos="9355"/>
        </w:tabs>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Шикізатты бастапқы өндіру кезінде күкірт диоксиді шығарындыларының көздері мыналар болып табылады:</w:t>
      </w:r>
    </w:p>
    <w:p w14:paraId="64A7548C" w14:textId="77777777" w:rsidR="001C144F" w:rsidRPr="001C144F" w:rsidRDefault="001C144F" w:rsidP="001C144F">
      <w:pPr>
        <w:tabs>
          <w:tab w:val="left" w:pos="851"/>
          <w:tab w:val="left" w:pos="1134"/>
          <w:tab w:val="center" w:pos="4677"/>
          <w:tab w:val="right" w:pos="9355"/>
        </w:tabs>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тотығу сатыларындағы технологиялық қондырғылардан шығатын бейорганикалық шығарындылар, бұл газ шығаратын желінің герметикалығын сақтауға ерекше назар аударуды талап етеді;</w:t>
      </w:r>
    </w:p>
    <w:p w14:paraId="026364EA" w14:textId="77777777" w:rsidR="001C144F" w:rsidRPr="001C144F" w:rsidRDefault="001C144F" w:rsidP="001C144F">
      <w:pPr>
        <w:tabs>
          <w:tab w:val="left" w:pos="851"/>
          <w:tab w:val="left" w:pos="1134"/>
          <w:tab w:val="center" w:pos="4677"/>
          <w:tab w:val="right" w:pos="9355"/>
        </w:tabs>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күкірт қышқылы қондырғыларының шығарындылары;</w:t>
      </w:r>
    </w:p>
    <w:p w14:paraId="3A23279F" w14:textId="77777777" w:rsidR="001C144F" w:rsidRPr="001C144F" w:rsidRDefault="001C144F" w:rsidP="001C144F">
      <w:pPr>
        <w:tabs>
          <w:tab w:val="left" w:pos="851"/>
          <w:tab w:val="left" w:pos="1134"/>
          <w:tab w:val="center" w:pos="4677"/>
          <w:tab w:val="right" w:pos="9355"/>
        </w:tabs>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өндірістің жанама өнімдеріндегі қалдық күкірт шығарындылары (пеш шихтасы);</w:t>
      </w:r>
    </w:p>
    <w:p w14:paraId="71B3C498" w14:textId="77777777" w:rsidR="001C144F" w:rsidRPr="001C144F" w:rsidRDefault="001C144F" w:rsidP="001C144F">
      <w:pPr>
        <w:tabs>
          <w:tab w:val="left" w:pos="851"/>
          <w:tab w:val="left" w:pos="1134"/>
          <w:tab w:val="center" w:pos="4677"/>
          <w:tab w:val="right" w:pos="9355"/>
        </w:tabs>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өндірістің технологиялық желісін іске қосу/тоқтату кезіндегі бақыланбайтын шығарындылар.</w:t>
      </w:r>
    </w:p>
    <w:p w14:paraId="1889F727" w14:textId="77777777" w:rsidR="001C144F" w:rsidRPr="001C144F" w:rsidRDefault="001C144F" w:rsidP="001C144F">
      <w:pPr>
        <w:tabs>
          <w:tab w:val="left" w:pos="851"/>
          <w:tab w:val="left" w:pos="1134"/>
          <w:tab w:val="center" w:pos="4677"/>
          <w:tab w:val="right" w:pos="9355"/>
        </w:tabs>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Қайталама шикізат пайдаланылған кезде сульфаттардың құрамы алдын ала өңдеу кезінде қолданылатын әдіске байланысты болады. Көп жағдайда күкірт қожға немесе басқа жанама өнімдерге бекітіледі. Қатаю шарасы қолданылатын ағындарға және процеске қатысты басқа металдарға байланысты. Басқа жағдайларда SO</w:t>
      </w:r>
      <w:r w:rsidRPr="001C144F">
        <w:rPr>
          <w:rFonts w:eastAsia="Arial Unicode MS" w:cs="Calibri"/>
          <w:sz w:val="28"/>
          <w:szCs w:val="22"/>
          <w:u w:color="000000"/>
          <w:vertAlign w:val="subscript"/>
          <w:lang w:val="kk-KZ" w:eastAsia="en-US"/>
        </w:rPr>
        <w:t xml:space="preserve">2 </w:t>
      </w:r>
      <w:r w:rsidRPr="001C144F">
        <w:rPr>
          <w:rFonts w:eastAsia="Arial Unicode MS" w:cs="Calibri"/>
          <w:sz w:val="28"/>
          <w:szCs w:val="22"/>
          <w:u w:color="000000"/>
          <w:lang w:val="kk-KZ" w:eastAsia="en-US"/>
        </w:rPr>
        <w:t>бөлінуі мүмкін және одан әрі өңдеуді қажет етеді. Қайталама шикізатты пайдаланған кездегі типтік шамалар 50 мг/Нм</w:t>
      </w:r>
      <w:r w:rsidRPr="001C144F">
        <w:rPr>
          <w:rFonts w:eastAsia="Arial Unicode MS" w:cs="Calibri"/>
          <w:sz w:val="28"/>
          <w:szCs w:val="22"/>
          <w:u w:color="000000"/>
          <w:vertAlign w:val="superscript"/>
          <w:lang w:val="kk-KZ" w:eastAsia="en-US"/>
        </w:rPr>
        <w:t>3</w:t>
      </w:r>
      <w:r w:rsidRPr="001C144F">
        <w:rPr>
          <w:rFonts w:eastAsia="Arial Unicode MS" w:cs="Calibri"/>
          <w:sz w:val="28"/>
          <w:szCs w:val="22"/>
          <w:u w:color="000000"/>
          <w:lang w:val="kk-KZ" w:eastAsia="en-US"/>
        </w:rPr>
        <w:t>-тен 500 мг/Нм</w:t>
      </w:r>
      <w:r w:rsidRPr="001C144F">
        <w:rPr>
          <w:rFonts w:eastAsia="Arial Unicode MS" w:cs="Calibri"/>
          <w:sz w:val="28"/>
          <w:szCs w:val="22"/>
          <w:u w:color="000000"/>
          <w:vertAlign w:val="superscript"/>
          <w:lang w:val="kk-KZ" w:eastAsia="en-US"/>
        </w:rPr>
        <w:t>3</w:t>
      </w:r>
      <w:r w:rsidRPr="001C144F">
        <w:rPr>
          <w:rFonts w:eastAsia="Arial Unicode MS" w:cs="Calibri"/>
          <w:sz w:val="28"/>
          <w:szCs w:val="22"/>
          <w:u w:color="000000"/>
          <w:lang w:val="kk-KZ" w:eastAsia="en-US"/>
        </w:rPr>
        <w:t>-ке дейінгі диапазонда болады.</w:t>
      </w:r>
    </w:p>
    <w:p w14:paraId="7FDB576D" w14:textId="77777777" w:rsidR="001C144F" w:rsidRPr="001C144F" w:rsidRDefault="001C144F" w:rsidP="001C144F">
      <w:pPr>
        <w:tabs>
          <w:tab w:val="left" w:pos="851"/>
          <w:tab w:val="left" w:pos="1134"/>
          <w:tab w:val="center" w:pos="4677"/>
          <w:tab w:val="right" w:pos="9355"/>
        </w:tabs>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Жетілдіріліп жатқан экологиялық заңнама, сондай-ақ өндірістің қалдық газдарындағы ластағыш заттарды азайту/жою бойынша көптеген металлургиялық кәсіпорындар қабылдайтын міндеттемелер күкірт диоксиді шығарындыларын азайту бөлігінде ұйымдастырушылық және техникалық сипаттағы тиімді шешімдердің пайда болуына ықпал етті:</w:t>
      </w:r>
    </w:p>
    <w:p w14:paraId="1CB5DCA6" w14:textId="77777777" w:rsidR="001C144F" w:rsidRPr="001C144F" w:rsidRDefault="001C144F" w:rsidP="001C144F">
      <w:pPr>
        <w:tabs>
          <w:tab w:val="left" w:pos="993"/>
          <w:tab w:val="left" w:pos="1134"/>
          <w:tab w:val="center" w:pos="4677"/>
          <w:tab w:val="right" w:pos="9355"/>
        </w:tabs>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күкірт қышқылы өндірісінде күкірті бар газдарды қақтау, күйдіру немесе тікелей балқыту сатыларында технологиялық газдарды күкірт диоксидінен тазарту жолымен, кейіннен күкірт қышқылы қондырғыларына кәдеге жарату арқылы пайдалану (дайын өнім – күкірт қышқылын ала отырып, күкірт диоксидін (SO</w:t>
      </w:r>
      <w:r w:rsidRPr="001C144F">
        <w:rPr>
          <w:rFonts w:eastAsia="Arial Unicode MS" w:cs="Calibri"/>
          <w:sz w:val="28"/>
          <w:szCs w:val="22"/>
          <w:u w:color="000000"/>
          <w:vertAlign w:val="subscript"/>
          <w:lang w:val="kk-KZ" w:eastAsia="en-US"/>
        </w:rPr>
        <w:t>2</w:t>
      </w:r>
      <w:r w:rsidRPr="001C144F">
        <w:rPr>
          <w:rFonts w:eastAsia="Arial Unicode MS" w:cs="Calibri"/>
          <w:sz w:val="28"/>
          <w:szCs w:val="22"/>
          <w:u w:color="000000"/>
          <w:lang w:val="kk-KZ" w:eastAsia="en-US"/>
        </w:rPr>
        <w:t>) күкірт үш оксидіне (SO</w:t>
      </w:r>
      <w:r w:rsidRPr="001C144F">
        <w:rPr>
          <w:rFonts w:eastAsia="Arial Unicode MS" w:cs="Calibri"/>
          <w:sz w:val="28"/>
          <w:szCs w:val="22"/>
          <w:u w:color="000000"/>
          <w:vertAlign w:val="subscript"/>
          <w:lang w:val="kk-KZ" w:eastAsia="en-US"/>
        </w:rPr>
        <w:t>3</w:t>
      </w:r>
      <w:r w:rsidRPr="001C144F">
        <w:rPr>
          <w:rFonts w:eastAsia="Arial Unicode MS" w:cs="Calibri"/>
          <w:sz w:val="28"/>
          <w:szCs w:val="22"/>
          <w:u w:color="000000"/>
          <w:lang w:val="kk-KZ" w:eastAsia="en-US"/>
        </w:rPr>
        <w:t>) айналдыру);</w:t>
      </w:r>
    </w:p>
    <w:p w14:paraId="07DE7D16" w14:textId="77777777" w:rsidR="001C144F" w:rsidRPr="001C144F" w:rsidRDefault="001C144F" w:rsidP="001C144F">
      <w:pPr>
        <w:tabs>
          <w:tab w:val="left" w:pos="993"/>
          <w:tab w:val="left" w:pos="1134"/>
          <w:tab w:val="center" w:pos="4677"/>
          <w:tab w:val="right" w:pos="9355"/>
        </w:tabs>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қарапайым күкірт, сұйық SO</w:t>
      </w:r>
      <w:r w:rsidRPr="001C144F">
        <w:rPr>
          <w:rFonts w:eastAsia="Arial Unicode MS" w:cs="Calibri"/>
          <w:sz w:val="28"/>
          <w:szCs w:val="22"/>
          <w:u w:color="000000"/>
          <w:vertAlign w:val="subscript"/>
          <w:lang w:val="kk-KZ" w:eastAsia="en-US"/>
        </w:rPr>
        <w:t>2</w:t>
      </w:r>
      <w:r w:rsidRPr="001C144F">
        <w:rPr>
          <w:rFonts w:eastAsia="Arial Unicode MS" w:cs="Calibri"/>
          <w:sz w:val="28"/>
          <w:szCs w:val="22"/>
          <w:u w:color="000000"/>
          <w:lang w:val="kk-KZ" w:eastAsia="en-US"/>
        </w:rPr>
        <w:t>, гипс түріндегі SO</w:t>
      </w:r>
      <w:r w:rsidRPr="001C144F">
        <w:rPr>
          <w:rFonts w:eastAsia="Arial Unicode MS" w:cs="Calibri"/>
          <w:sz w:val="28"/>
          <w:szCs w:val="22"/>
          <w:u w:color="000000"/>
          <w:vertAlign w:val="subscript"/>
          <w:lang w:val="kk-KZ" w:eastAsia="en-US"/>
        </w:rPr>
        <w:t xml:space="preserve">2 </w:t>
      </w:r>
      <w:r w:rsidRPr="001C144F">
        <w:rPr>
          <w:rFonts w:eastAsia="Arial Unicode MS" w:cs="Calibri"/>
          <w:sz w:val="28"/>
          <w:szCs w:val="22"/>
          <w:u w:color="000000"/>
          <w:lang w:val="kk-KZ" w:eastAsia="en-US"/>
        </w:rPr>
        <w:t>түрінде кездесетін күкіртті алу;</w:t>
      </w:r>
    </w:p>
    <w:p w14:paraId="7D7171FB" w14:textId="77777777" w:rsidR="001C144F" w:rsidRPr="001C144F" w:rsidRDefault="001C144F" w:rsidP="001C144F">
      <w:pPr>
        <w:tabs>
          <w:tab w:val="left" w:pos="993"/>
          <w:tab w:val="left" w:pos="1134"/>
          <w:tab w:val="center" w:pos="4677"/>
          <w:tab w:val="right" w:pos="9355"/>
        </w:tabs>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бақыланбайтын шығарындылардың алдын алу немесе азайту үшін технологиялық процестерді басқару жүйелерін жетілдіру (цифрландыру).</w:t>
      </w:r>
    </w:p>
    <w:p w14:paraId="042EA4D8"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Балқыту пештерінен шығатын пайдаланылған газдардағы күкірт диоксидінің жоғары концентрациясы және оны жою қажеттігі аралас өндірістердің пайда болуына ықпал етті.</w:t>
      </w:r>
    </w:p>
    <w:p w14:paraId="0C76B34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Пайдаланылған газдардағы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шығарындыларын алу және/немесе азайту үшін қолданылатын технологиялық шешімдерді таңдау кезінде шығатын ағындардағы күкірт диоксидінің концентрациясын ескеру қажет. 1.7-кестеде құрамында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&lt;1 % және &gt;1 % бар газдарға арналған шығарындыларды азайту әдістері берілген.</w:t>
      </w:r>
    </w:p>
    <w:p w14:paraId="40C8AF91" w14:textId="77777777" w:rsidR="001C144F" w:rsidRPr="001C144F" w:rsidRDefault="001C144F" w:rsidP="001C144F">
      <w:pPr>
        <w:ind w:firstLine="709"/>
        <w:jc w:val="both"/>
        <w:rPr>
          <w:rFonts w:eastAsia="Arial Unicode MS" w:cs="Calibri"/>
          <w:szCs w:val="22"/>
          <w:u w:color="000000"/>
          <w:lang w:val="kk-KZ" w:eastAsia="en-US"/>
        </w:rPr>
      </w:pPr>
    </w:p>
    <w:p w14:paraId="6E04226B" w14:textId="77777777" w:rsidR="001C144F" w:rsidRPr="001C144F" w:rsidRDefault="001C144F" w:rsidP="001C144F">
      <w:pPr>
        <w:ind w:firstLine="709"/>
        <w:jc w:val="both"/>
        <w:rPr>
          <w:rFonts w:eastAsia="Arial Unicode MS" w:cs="Calibri"/>
          <w:bCs/>
          <w:sz w:val="28"/>
          <w:szCs w:val="28"/>
          <w:u w:color="000000"/>
          <w:lang w:val="kk-KZ" w:bidi="ru-RU"/>
        </w:rPr>
      </w:pPr>
      <w:r w:rsidRPr="001C144F">
        <w:rPr>
          <w:rFonts w:eastAsia="Arial Unicode MS" w:cs="Calibri"/>
          <w:bCs/>
          <w:sz w:val="28"/>
          <w:szCs w:val="28"/>
          <w:u w:color="000000"/>
          <w:lang w:val="kk-KZ" w:bidi="ru-RU"/>
        </w:rPr>
        <w:t>1.7-кесте. SO</w:t>
      </w:r>
      <w:r w:rsidRPr="001C144F">
        <w:rPr>
          <w:rFonts w:eastAsia="Arial Unicode MS" w:cs="Calibri"/>
          <w:bCs/>
          <w:sz w:val="28"/>
          <w:szCs w:val="28"/>
          <w:u w:color="000000"/>
          <w:vertAlign w:val="subscript"/>
          <w:lang w:val="kk-KZ" w:bidi="ru-RU"/>
        </w:rPr>
        <w:t xml:space="preserve">2 </w:t>
      </w:r>
      <w:r w:rsidRPr="001C144F">
        <w:rPr>
          <w:rFonts w:eastAsia="Arial Unicode MS" w:cs="Calibri"/>
          <w:bCs/>
          <w:sz w:val="28"/>
          <w:szCs w:val="28"/>
          <w:u w:color="000000"/>
          <w:lang w:val="kk-KZ" w:bidi="ru-RU"/>
        </w:rPr>
        <w:t xml:space="preserve">шығарындыларын болғызбау және/немесе азайту әдістері </w:t>
      </w:r>
    </w:p>
    <w:tbl>
      <w:tblPr>
        <w:tblStyle w:val="22"/>
        <w:tblW w:w="5000" w:type="pct"/>
        <w:jc w:val="center"/>
        <w:tblLook w:val="04A0" w:firstRow="1" w:lastRow="0" w:firstColumn="1" w:lastColumn="0" w:noHBand="0" w:noVBand="1"/>
      </w:tblPr>
      <w:tblGrid>
        <w:gridCol w:w="5522"/>
        <w:gridCol w:w="4109"/>
      </w:tblGrid>
      <w:tr w:rsidR="001C144F" w:rsidRPr="001C144F" w14:paraId="1CAD9322" w14:textId="77777777" w:rsidTr="007B52E0">
        <w:trPr>
          <w:tblHeader/>
          <w:jc w:val="center"/>
        </w:trPr>
        <w:tc>
          <w:tcPr>
            <w:tcW w:w="2867" w:type="pct"/>
          </w:tcPr>
          <w:p w14:paraId="2FA94D6C" w14:textId="77777777" w:rsidR="001C144F" w:rsidRPr="001C144F" w:rsidRDefault="001C144F" w:rsidP="001C144F">
            <w:pPr>
              <w:jc w:val="center"/>
              <w:rPr>
                <w:rFonts w:eastAsia="Calibri"/>
                <w:b/>
                <w:lang w:val="kk-KZ" w:eastAsia="en-US"/>
              </w:rPr>
            </w:pPr>
            <w:r w:rsidRPr="001C144F">
              <w:rPr>
                <w:rFonts w:eastAsia="Calibri"/>
                <w:b/>
                <w:lang w:val="kk-KZ" w:eastAsia="en-US"/>
              </w:rPr>
              <w:lastRenderedPageBreak/>
              <w:t>Құрамындағы SO</w:t>
            </w:r>
            <w:r w:rsidRPr="001C144F">
              <w:rPr>
                <w:rFonts w:eastAsia="Calibri"/>
                <w:b/>
                <w:vertAlign w:val="subscript"/>
                <w:lang w:val="kk-KZ" w:eastAsia="en-US"/>
              </w:rPr>
              <w:t xml:space="preserve">2 </w:t>
            </w:r>
            <w:r w:rsidRPr="001C144F">
              <w:rPr>
                <w:rFonts w:eastAsia="Calibri"/>
                <w:b/>
                <w:lang w:val="kk-KZ" w:eastAsia="en-US"/>
              </w:rPr>
              <w:t>&lt;1 %</w:t>
            </w:r>
          </w:p>
        </w:tc>
        <w:tc>
          <w:tcPr>
            <w:tcW w:w="2133" w:type="pct"/>
          </w:tcPr>
          <w:p w14:paraId="0D0BE71A" w14:textId="77777777" w:rsidR="001C144F" w:rsidRPr="001C144F" w:rsidRDefault="001C144F" w:rsidP="001C144F">
            <w:pPr>
              <w:jc w:val="center"/>
              <w:rPr>
                <w:rFonts w:eastAsia="Calibri"/>
                <w:b/>
                <w:lang w:val="kk-KZ" w:eastAsia="en-US"/>
              </w:rPr>
            </w:pPr>
            <w:r w:rsidRPr="001C144F">
              <w:rPr>
                <w:rFonts w:eastAsia="Calibri"/>
                <w:b/>
                <w:lang w:val="kk-KZ" w:eastAsia="en-US"/>
              </w:rPr>
              <w:t>Құрамындағы SO</w:t>
            </w:r>
            <w:r w:rsidRPr="001C144F">
              <w:rPr>
                <w:rFonts w:eastAsia="Calibri"/>
                <w:b/>
                <w:vertAlign w:val="subscript"/>
                <w:lang w:val="kk-KZ" w:eastAsia="en-US"/>
              </w:rPr>
              <w:t xml:space="preserve">2 </w:t>
            </w:r>
            <w:r w:rsidRPr="001C144F">
              <w:rPr>
                <w:rFonts w:eastAsia="Calibri"/>
                <w:b/>
                <w:lang w:val="kk-KZ" w:eastAsia="en-US"/>
              </w:rPr>
              <w:t>&gt;1 %</w:t>
            </w:r>
          </w:p>
        </w:tc>
      </w:tr>
      <w:tr w:rsidR="001C144F" w:rsidRPr="001C144F" w14:paraId="5DA8C85F" w14:textId="77777777" w:rsidTr="007B52E0">
        <w:trPr>
          <w:tblHeader/>
          <w:jc w:val="center"/>
        </w:trPr>
        <w:tc>
          <w:tcPr>
            <w:tcW w:w="2867" w:type="pct"/>
          </w:tcPr>
          <w:p w14:paraId="49F24C27" w14:textId="77777777" w:rsidR="001C144F" w:rsidRPr="001C144F" w:rsidRDefault="001C144F" w:rsidP="001C144F">
            <w:pPr>
              <w:jc w:val="center"/>
              <w:rPr>
                <w:rFonts w:eastAsia="Calibri"/>
                <w:b/>
                <w:lang w:val="kk-KZ" w:eastAsia="en-US"/>
              </w:rPr>
            </w:pPr>
            <w:r w:rsidRPr="001C144F">
              <w:rPr>
                <w:rFonts w:eastAsia="Calibri"/>
                <w:b/>
                <w:lang w:val="kk-KZ" w:eastAsia="en-US"/>
              </w:rPr>
              <w:t>1</w:t>
            </w:r>
          </w:p>
        </w:tc>
        <w:tc>
          <w:tcPr>
            <w:tcW w:w="2133" w:type="pct"/>
          </w:tcPr>
          <w:p w14:paraId="6F6054F9" w14:textId="77777777" w:rsidR="001C144F" w:rsidRPr="001C144F" w:rsidRDefault="001C144F" w:rsidP="001C144F">
            <w:pPr>
              <w:jc w:val="center"/>
              <w:rPr>
                <w:rFonts w:eastAsia="Calibri"/>
                <w:b/>
                <w:lang w:val="kk-KZ" w:eastAsia="en-US"/>
              </w:rPr>
            </w:pPr>
            <w:r w:rsidRPr="001C144F">
              <w:rPr>
                <w:rFonts w:eastAsia="Calibri"/>
                <w:b/>
                <w:lang w:val="kk-KZ" w:eastAsia="en-US"/>
              </w:rPr>
              <w:t>2</w:t>
            </w:r>
          </w:p>
        </w:tc>
      </w:tr>
      <w:tr w:rsidR="001C144F" w:rsidRPr="00FC0BA3" w14:paraId="357D1064" w14:textId="77777777" w:rsidTr="007B52E0">
        <w:trPr>
          <w:jc w:val="center"/>
        </w:trPr>
        <w:tc>
          <w:tcPr>
            <w:tcW w:w="2867" w:type="pct"/>
          </w:tcPr>
          <w:p w14:paraId="2F1BBE5A" w14:textId="77777777" w:rsidR="001C144F" w:rsidRPr="001C144F" w:rsidRDefault="001C144F" w:rsidP="001C144F">
            <w:pPr>
              <w:jc w:val="both"/>
              <w:rPr>
                <w:rFonts w:eastAsia="Calibri"/>
                <w:lang w:val="kk-KZ" w:eastAsia="en-US"/>
              </w:rPr>
            </w:pPr>
            <w:r w:rsidRPr="001C144F">
              <w:rPr>
                <w:rFonts w:eastAsia="Calibri"/>
                <w:lang w:val="kk-KZ" w:eastAsia="en-US"/>
              </w:rPr>
              <w:t>Кейіннен қапшық сүзгілерде тазалау арқылы әк бүрку.</w:t>
            </w:r>
          </w:p>
          <w:p w14:paraId="5662545E" w14:textId="77777777" w:rsidR="001C144F" w:rsidRPr="001C144F" w:rsidRDefault="001C144F" w:rsidP="001C144F">
            <w:pPr>
              <w:jc w:val="both"/>
              <w:rPr>
                <w:rFonts w:eastAsia="Calibri"/>
                <w:lang w:val="kk-KZ" w:eastAsia="en-US"/>
              </w:rPr>
            </w:pPr>
            <w:r w:rsidRPr="001C144F">
              <w:rPr>
                <w:rFonts w:eastAsia="Calibri"/>
                <w:lang w:val="kk-KZ" w:eastAsia="en-US"/>
              </w:rPr>
              <w:t>Аминдердің немесе полиэстер негізіндегі еріткіштің көмегімен тазалау.</w:t>
            </w:r>
          </w:p>
          <w:p w14:paraId="154B738A" w14:textId="77777777" w:rsidR="001C144F" w:rsidRPr="001C144F" w:rsidRDefault="001C144F" w:rsidP="001C144F">
            <w:pPr>
              <w:jc w:val="both"/>
              <w:rPr>
                <w:rFonts w:eastAsia="Calibri"/>
                <w:lang w:val="kk-KZ" w:eastAsia="en-US"/>
              </w:rPr>
            </w:pPr>
            <w:r w:rsidRPr="001C144F">
              <w:rPr>
                <w:rFonts w:eastAsia="Calibri"/>
                <w:lang w:val="kk-KZ" w:eastAsia="en-US"/>
              </w:rPr>
              <w:t>Күкірт қышқылын алу арқылы сутегі асқын тотығымен тотықтыру.</w:t>
            </w:r>
          </w:p>
          <w:p w14:paraId="0A9C435D" w14:textId="77777777" w:rsidR="001C144F" w:rsidRPr="001C144F" w:rsidRDefault="001C144F" w:rsidP="001C144F">
            <w:pPr>
              <w:jc w:val="both"/>
              <w:rPr>
                <w:rFonts w:eastAsia="Calibri"/>
                <w:lang w:val="kk-KZ" w:eastAsia="en-US"/>
              </w:rPr>
            </w:pPr>
            <w:r w:rsidRPr="001C144F">
              <w:rPr>
                <w:rFonts w:eastAsia="Calibri"/>
                <w:lang w:val="kk-KZ" w:eastAsia="en-US"/>
              </w:rPr>
              <w:t xml:space="preserve">Күкірт қышқылын алу үшін белсендірілген көмір катализаторының көмегімен тотықтыру. </w:t>
            </w:r>
          </w:p>
          <w:p w14:paraId="27D0EC2D" w14:textId="77777777" w:rsidR="001C144F" w:rsidRPr="001C144F" w:rsidRDefault="001C144F" w:rsidP="001C144F">
            <w:pPr>
              <w:jc w:val="both"/>
              <w:rPr>
                <w:rFonts w:eastAsia="Calibri"/>
                <w:lang w:val="kk-KZ" w:eastAsia="en-US"/>
              </w:rPr>
            </w:pPr>
            <w:r w:rsidRPr="001C144F">
              <w:rPr>
                <w:rFonts w:eastAsia="Calibri"/>
                <w:lang w:val="kk-KZ" w:eastAsia="en-US"/>
              </w:rPr>
              <w:t>Каустикалық сода абсорбциясымен және гипсті тұндырып қосарлы сілтілі тазарту.</w:t>
            </w:r>
          </w:p>
          <w:p w14:paraId="15014654" w14:textId="77777777" w:rsidR="001C144F" w:rsidRPr="001C144F" w:rsidRDefault="001C144F" w:rsidP="001C144F">
            <w:pPr>
              <w:jc w:val="both"/>
              <w:rPr>
                <w:rFonts w:eastAsia="Calibri"/>
                <w:lang w:val="kk-KZ" w:eastAsia="en-US"/>
              </w:rPr>
            </w:pPr>
            <w:r w:rsidRPr="001C144F">
              <w:rPr>
                <w:rFonts w:eastAsia="Calibri"/>
                <w:lang w:val="kk-KZ" w:eastAsia="en-US"/>
              </w:rPr>
              <w:t>Сазтопырақпен абсорбциялау және гипс тұндыру (Dowa процесі)</w:t>
            </w:r>
          </w:p>
          <w:p w14:paraId="6CF3BF08" w14:textId="77777777" w:rsidR="001C144F" w:rsidRPr="001C144F" w:rsidRDefault="001C144F" w:rsidP="001C144F">
            <w:pPr>
              <w:jc w:val="both"/>
              <w:rPr>
                <w:rFonts w:eastAsia="Calibri"/>
                <w:lang w:val="kk-KZ" w:eastAsia="en-US"/>
              </w:rPr>
            </w:pPr>
            <w:r w:rsidRPr="001C144F">
              <w:rPr>
                <w:rFonts w:eastAsia="Calibri"/>
                <w:lang w:val="kk-KZ" w:eastAsia="en-US"/>
              </w:rPr>
              <w:t>Mg(OH)</w:t>
            </w:r>
            <w:r w:rsidRPr="001C144F">
              <w:rPr>
                <w:rFonts w:eastAsia="Calibri"/>
                <w:vertAlign w:val="subscript"/>
                <w:lang w:val="kk-KZ" w:eastAsia="en-US"/>
              </w:rPr>
              <w:t>2</w:t>
            </w:r>
            <w:r w:rsidRPr="001C144F">
              <w:rPr>
                <w:rFonts w:eastAsia="Calibri"/>
                <w:lang w:val="kk-KZ" w:eastAsia="en-US"/>
              </w:rPr>
              <w:t xml:space="preserve"> бар скруббер және магний сульфатын кристалдау.</w:t>
            </w:r>
          </w:p>
          <w:p w14:paraId="5DF490CA" w14:textId="77777777" w:rsidR="001C144F" w:rsidRPr="001C144F" w:rsidRDefault="001C144F" w:rsidP="001C144F">
            <w:pPr>
              <w:jc w:val="both"/>
              <w:rPr>
                <w:rFonts w:eastAsia="Calibri"/>
                <w:lang w:val="kk-KZ" w:eastAsia="en-US"/>
              </w:rPr>
            </w:pPr>
            <w:r w:rsidRPr="001C144F">
              <w:rPr>
                <w:rFonts w:eastAsia="Calibri"/>
                <w:lang w:val="kk-KZ" w:eastAsia="en-US"/>
              </w:rPr>
              <w:t>Натрий бисульфатын алу үшін натрий сульфатымен және сумен реакция жасау.</w:t>
            </w:r>
          </w:p>
        </w:tc>
        <w:tc>
          <w:tcPr>
            <w:tcW w:w="2133" w:type="pct"/>
          </w:tcPr>
          <w:p w14:paraId="0A636B08" w14:textId="77777777" w:rsidR="001C144F" w:rsidRPr="001C144F" w:rsidRDefault="001C144F" w:rsidP="001C144F">
            <w:pPr>
              <w:jc w:val="both"/>
              <w:rPr>
                <w:rFonts w:eastAsia="Calibri"/>
                <w:lang w:val="kk-KZ" w:eastAsia="en-US"/>
              </w:rPr>
            </w:pPr>
            <w:r w:rsidRPr="001C144F">
              <w:rPr>
                <w:rFonts w:eastAsia="Calibri"/>
                <w:lang w:val="kk-KZ" w:eastAsia="en-US"/>
              </w:rPr>
              <w:t>Күкірт қышқылын өндіру кезінде құрамында күкірті бар пайдаланылған газдарды пайдалану.</w:t>
            </w:r>
          </w:p>
          <w:p w14:paraId="230DB6A0" w14:textId="77777777" w:rsidR="001C144F" w:rsidRPr="001C144F" w:rsidRDefault="001C144F" w:rsidP="001C144F">
            <w:pPr>
              <w:jc w:val="both"/>
              <w:rPr>
                <w:rFonts w:eastAsia="Calibri"/>
                <w:lang w:val="kk-KZ" w:eastAsia="en-US"/>
              </w:rPr>
            </w:pPr>
            <w:r w:rsidRPr="001C144F">
              <w:rPr>
                <w:rFonts w:eastAsia="Calibri"/>
                <w:lang w:val="kk-KZ" w:eastAsia="en-US"/>
              </w:rPr>
              <w:t>Қолданылатын техникалар:</w:t>
            </w:r>
          </w:p>
          <w:p w14:paraId="6023CBC0" w14:textId="77777777" w:rsidR="001C144F" w:rsidRPr="001C144F" w:rsidRDefault="001C144F" w:rsidP="001C144F">
            <w:pPr>
              <w:jc w:val="both"/>
              <w:rPr>
                <w:rFonts w:eastAsia="Calibri"/>
                <w:lang w:val="kk-KZ" w:eastAsia="en-US"/>
              </w:rPr>
            </w:pPr>
            <w:r w:rsidRPr="001C144F">
              <w:rPr>
                <w:rFonts w:eastAsia="Calibri"/>
                <w:lang w:val="kk-KZ" w:eastAsia="en-US"/>
              </w:rPr>
              <w:t>сыңар контактінің күкірт қышқылды қондырғылары;</w:t>
            </w:r>
          </w:p>
          <w:p w14:paraId="584C645B" w14:textId="77777777" w:rsidR="001C144F" w:rsidRPr="001C144F" w:rsidRDefault="001C144F" w:rsidP="001C144F">
            <w:pPr>
              <w:jc w:val="both"/>
              <w:rPr>
                <w:rFonts w:eastAsia="Calibri"/>
                <w:lang w:val="kk-KZ" w:eastAsia="en-US"/>
              </w:rPr>
            </w:pPr>
            <w:r w:rsidRPr="001C144F">
              <w:rPr>
                <w:rFonts w:eastAsia="Calibri"/>
                <w:lang w:val="kk-KZ" w:eastAsia="en-US"/>
              </w:rPr>
              <w:t>қосарлы контактінің күкірт қышқылды қондырғылары;</w:t>
            </w:r>
          </w:p>
          <w:p w14:paraId="05B2EE93" w14:textId="77777777" w:rsidR="001C144F" w:rsidRPr="001C144F" w:rsidRDefault="001C144F" w:rsidP="001C144F">
            <w:pPr>
              <w:jc w:val="both"/>
              <w:rPr>
                <w:rFonts w:eastAsia="Calibri"/>
                <w:lang w:val="kk-KZ" w:eastAsia="en-US"/>
              </w:rPr>
            </w:pPr>
            <w:r w:rsidRPr="001C144F">
              <w:rPr>
                <w:rFonts w:eastAsia="Calibri"/>
                <w:lang w:val="kk-KZ" w:eastAsia="en-US"/>
              </w:rPr>
              <w:t>ылғалды катализ әдісі (WSA процесі).</w:t>
            </w:r>
          </w:p>
          <w:p w14:paraId="3C772604" w14:textId="77777777" w:rsidR="001C144F" w:rsidRPr="001C144F" w:rsidRDefault="001C144F" w:rsidP="001C144F">
            <w:pPr>
              <w:jc w:val="both"/>
              <w:rPr>
                <w:rFonts w:eastAsia="Calibri"/>
                <w:lang w:val="kk-KZ" w:eastAsia="en-US"/>
              </w:rPr>
            </w:pPr>
            <w:r w:rsidRPr="001C144F">
              <w:rPr>
                <w:rFonts w:eastAsia="Calibri"/>
                <w:lang w:val="kk-KZ" w:eastAsia="en-US"/>
              </w:rPr>
              <w:t>Күкірт қостотығының суық суда сіңірілуі, одан кейін күкірттің сұйық қостотығы түрінде вакуумдық алынуы.</w:t>
            </w:r>
          </w:p>
          <w:p w14:paraId="41FA2C2A" w14:textId="77777777" w:rsidR="001C144F" w:rsidRPr="001C144F" w:rsidRDefault="001C144F" w:rsidP="001C144F">
            <w:pPr>
              <w:jc w:val="both"/>
              <w:rPr>
                <w:rFonts w:eastAsia="Calibri"/>
                <w:lang w:val="kk-KZ" w:eastAsia="en-US"/>
              </w:rPr>
            </w:pPr>
          </w:p>
        </w:tc>
      </w:tr>
    </w:tbl>
    <w:p w14:paraId="19EA8A99" w14:textId="77777777" w:rsidR="001C144F" w:rsidRPr="001C144F" w:rsidRDefault="001C144F" w:rsidP="001C144F">
      <w:pPr>
        <w:ind w:firstLine="709"/>
        <w:jc w:val="both"/>
        <w:rPr>
          <w:rFonts w:eastAsia="Arial Unicode MS" w:cs="Calibri"/>
          <w:sz w:val="28"/>
          <w:szCs w:val="22"/>
          <w:u w:color="000000"/>
          <w:lang w:val="kk-KZ" w:eastAsia="en-US"/>
        </w:rPr>
      </w:pPr>
    </w:p>
    <w:p w14:paraId="55D3C0E2"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Ұсынылған технологиялық шешімдердің толық сипаттамасы осы ЕҚТ бойынша анықтамалықтың 5-бөлімінде берілген.</w:t>
      </w:r>
    </w:p>
    <w:p w14:paraId="379B8BDF" w14:textId="77777777" w:rsidR="001C144F" w:rsidRPr="001C144F" w:rsidRDefault="001C144F" w:rsidP="001C144F">
      <w:pPr>
        <w:tabs>
          <w:tab w:val="left" w:pos="851"/>
          <w:tab w:val="left" w:pos="1134"/>
          <w:tab w:val="center" w:pos="4677"/>
          <w:tab w:val="right" w:pos="9355"/>
        </w:tabs>
        <w:ind w:firstLine="709"/>
        <w:jc w:val="both"/>
        <w:rPr>
          <w:rFonts w:eastAsia="Arial Unicode MS" w:cs="Calibri"/>
          <w:sz w:val="28"/>
          <w:szCs w:val="22"/>
          <w:u w:color="000000"/>
          <w:lang w:val="kk-KZ" w:eastAsia="en-US"/>
        </w:rPr>
      </w:pPr>
    </w:p>
    <w:p w14:paraId="6551C7D2" w14:textId="77777777" w:rsidR="001C144F" w:rsidRPr="001C144F" w:rsidRDefault="001C144F" w:rsidP="001C144F">
      <w:pPr>
        <w:keepNext/>
        <w:tabs>
          <w:tab w:val="left" w:pos="709"/>
        </w:tabs>
        <w:suppressAutoHyphens/>
        <w:ind w:left="709" w:hanging="1289"/>
        <w:jc w:val="both"/>
        <w:outlineLvl w:val="3"/>
        <w:rPr>
          <w:rFonts w:eastAsia="DengXian Light"/>
          <w:i/>
          <w:iCs/>
          <w:szCs w:val="22"/>
          <w:u w:color="000000"/>
          <w:lang w:val="kk-KZ" w:eastAsia="en-US"/>
        </w:rPr>
      </w:pPr>
      <w:r w:rsidRPr="001C144F">
        <w:rPr>
          <w:rFonts w:eastAsia="DengXian Light"/>
          <w:b/>
          <w:iCs/>
          <w:sz w:val="28"/>
          <w:szCs w:val="22"/>
          <w:u w:color="000000"/>
          <w:lang w:val="kk-KZ" w:eastAsia="en-US"/>
        </w:rPr>
        <w:tab/>
      </w:r>
      <w:bookmarkStart w:id="20" w:name="_Toc235544263"/>
      <w:r w:rsidRPr="001C144F">
        <w:rPr>
          <w:rFonts w:eastAsia="DengXian Light"/>
          <w:b/>
          <w:iCs/>
          <w:sz w:val="28"/>
          <w:szCs w:val="22"/>
          <w:u w:color="000000"/>
          <w:lang w:val="kk-KZ" w:eastAsia="en-US"/>
        </w:rPr>
        <w:t>1.5.2.2. Тозаң және металдар</w:t>
      </w:r>
      <w:bookmarkEnd w:id="20"/>
      <w:r w:rsidRPr="001C144F">
        <w:rPr>
          <w:rFonts w:eastAsia="DengXian Light"/>
          <w:b/>
          <w:iCs/>
          <w:sz w:val="28"/>
          <w:szCs w:val="22"/>
          <w:u w:color="000000"/>
          <w:lang w:val="kk-KZ" w:eastAsia="en-US"/>
        </w:rPr>
        <w:t xml:space="preserve"> </w:t>
      </w:r>
    </w:p>
    <w:p w14:paraId="0D6BAD0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bCs/>
          <w:iCs/>
          <w:sz w:val="28"/>
          <w:szCs w:val="28"/>
          <w:u w:color="000000"/>
          <w:lang w:val="kk-KZ" w:eastAsia="en-US"/>
        </w:rPr>
        <w:t>Тозаң.</w:t>
      </w:r>
      <w:r w:rsidRPr="001C144F">
        <w:rPr>
          <w:rFonts w:eastAsia="Arial Unicode MS" w:cs="Calibri"/>
          <w:sz w:val="28"/>
          <w:szCs w:val="28"/>
          <w:u w:color="000000"/>
          <w:lang w:val="kk-KZ" w:eastAsia="en-US"/>
        </w:rPr>
        <w:t xml:space="preserve"> Металлургиялық зауыттарда сульфидті шикізатты күйдіру, агломерациялау, балқыту процесінде едәуір мөлшерде құрамы әртүрлі құрғақ тозаң мен сублимация пайда болады.</w:t>
      </w:r>
    </w:p>
    <w:p w14:paraId="76D9313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Мырыш пен кадмий өндірісінің бірқатар процестерінде шихтадан тозаңды шығару және металдардың тозаңға ауысуы өте жоғары мәндерге жетуі мүмкін.</w:t>
      </w:r>
    </w:p>
    <w:p w14:paraId="0542F99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Ірі тозаң (бөлшектерінің мөлшері бірнеше ондаған микрон) негізінен қайта өңделетін материалдарды механикалық алып тастау нәтижесінде пайда болады, олар құрамы жағынан бастапқы шикізатқа жақын және процестің басына қайтарылады. Ұсақ тозаң (шамамен бірнеше микрон немесе одан аз) негізінен металл буларының немесе олардың қосылыстарының конденсациясы нәтижесінде түзіледі және біршама мөлшерде кейбір түсті және сирек металдармен байытылған болады. </w:t>
      </w:r>
    </w:p>
    <w:p w14:paraId="756E804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Жұқа тозаңның негізгі бөлігі ұшпа металдар – қорғасын және мырыш. Сонымен қатар кадмий, индий, таллий, селен, теллур, рений сияқты бағалы компоненттер шоғырланған. Күшән, хлор және фтор да тозаңға айналады, бұл оларды одан әрі өңдеуді қиындатады. </w:t>
      </w:r>
    </w:p>
    <w:p w14:paraId="2B3D17B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Тозаңға өту дәрежесі және олардағы түсті және сирек металдардың шоғырлануы олардың шикізаттағы құрамымен, металлургиялық процестердің технологиялық режимімен, бұл ретте түзілетін химиялық қосылыстардың қасиеттерімен және тозаңды тұтып қалу жүйелерінің конструкциясымен айқындалады. Компоненттерді айналдыру есебінен және ұсақ тозаңның аз мөлшерде шығуына байланысты, оның құрамындағы сирек кездесетін және </w:t>
      </w:r>
      <w:r w:rsidRPr="001C144F">
        <w:rPr>
          <w:rFonts w:eastAsia="Arial Unicode MS" w:cs="Calibri"/>
          <w:sz w:val="28"/>
          <w:szCs w:val="28"/>
          <w:u w:color="000000"/>
          <w:lang w:val="kk-KZ" w:eastAsia="en-US"/>
        </w:rPr>
        <w:lastRenderedPageBreak/>
        <w:t>кейбір түсті металдар толық шығарылмаған кезде де рудаға қарағанда ондаған есе және 100-200 есе көп болады.</w:t>
      </w:r>
    </w:p>
    <w:p w14:paraId="61C47A9C"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Мырыш өндірісінің тозаңында түсті және сирек металдардың болуы оның құнының жоғары болуына әсер етеді. Оларды ұстау салынып жатқан газ тазарту қондырғыларының рентабельділігі мен өзін-өзі жылдам қамтамасыз етуіне ықпал етеді.</w:t>
      </w:r>
    </w:p>
    <w:p w14:paraId="49A0A16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Тұтып алынған тозаң құрамында кадмий мен хлор қосылыстарын анықтау қажет болған жағдайда шаймалау процесінен өтеді, содан кейін технологиялық циклге оралады.</w:t>
      </w:r>
    </w:p>
    <w:p w14:paraId="325D4B2E"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8"/>
          <w:u w:color="000000"/>
          <w:lang w:val="kk-KZ" w:eastAsia="en-US"/>
        </w:rPr>
        <w:t>Балқыту процестерінен тозаңды тасымалдау тозаң мен металдардың тікелей және ұйымдастырылмаған шығарындыларының ықтимал көзі болып табылады. Бұл газдар газ тазарту қондырғыларында, ал құрамында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бар газдар күкірт қышқылы қондырғысында жиналады және өңделеді. Тозаң алынып, шаймаланады және процеске қайтарылады</w:t>
      </w:r>
      <w:r w:rsidRPr="001C144F">
        <w:rPr>
          <w:rFonts w:eastAsia="Arial Unicode MS" w:cs="Calibri"/>
          <w:sz w:val="28"/>
          <w:szCs w:val="22"/>
          <w:u w:color="000000"/>
          <w:lang w:val="kk-KZ" w:eastAsia="en-US"/>
        </w:rPr>
        <w:t>.</w:t>
      </w:r>
    </w:p>
    <w:p w14:paraId="4019FE3A"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Қожды өңдеу және қақтау тозаңның көзі болып табылады. Бұл көздерден шығатын тозаңның диапазоны &lt;1 мг/Нм</w:t>
      </w:r>
      <w:r w:rsidRPr="001C144F">
        <w:rPr>
          <w:rFonts w:eastAsia="Arial Unicode MS" w:cs="Calibri"/>
          <w:szCs w:val="22"/>
          <w:u w:color="000000"/>
          <w:vertAlign w:val="superscript"/>
          <w:lang w:val="kk-KZ" w:eastAsia="en-US"/>
        </w:rPr>
        <w:t>3</w:t>
      </w:r>
      <w:r w:rsidRPr="001C144F">
        <w:rPr>
          <w:rFonts w:eastAsia="Arial Unicode MS" w:cs="Calibri"/>
          <w:sz w:val="28"/>
          <w:szCs w:val="22"/>
          <w:u w:color="000000"/>
          <w:lang w:val="kk-KZ" w:eastAsia="en-US"/>
        </w:rPr>
        <w:t xml:space="preserve"> және 20 мг/Нм</w:t>
      </w:r>
      <w:r w:rsidRPr="001C144F">
        <w:rPr>
          <w:rFonts w:eastAsia="Arial Unicode MS" w:cs="Calibri"/>
          <w:szCs w:val="22"/>
          <w:u w:color="000000"/>
          <w:vertAlign w:val="superscript"/>
          <w:lang w:val="kk-KZ" w:eastAsia="en-US"/>
        </w:rPr>
        <w:t>3</w:t>
      </w:r>
      <w:r w:rsidRPr="001C144F">
        <w:rPr>
          <w:rFonts w:eastAsia="Arial Unicode MS" w:cs="Calibri"/>
          <w:sz w:val="28"/>
          <w:szCs w:val="22"/>
          <w:u w:color="000000"/>
          <w:lang w:val="kk-KZ" w:eastAsia="en-US"/>
        </w:rPr>
        <w:t xml:space="preserve"> арасында ауытқиды.</w:t>
      </w:r>
    </w:p>
    <w:p w14:paraId="403ABAB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t>Тозаңның бақыланбайтын шығарындылары ерекше бақылануға тиіс, оларды тұтып қалу және тазарту қиындық тудыруы мүмкін. Материалдарды (шикізатты) сақтау және өңдеу, көлік құралдарына немесе көшелерге жабысып қалатын тозаң, сондай-ақ ашық жұмыс алаңдары ұйымдастырылмаған шығарындылардың негізгі көздері болып табылады</w:t>
      </w:r>
      <w:r w:rsidRPr="001C144F">
        <w:rPr>
          <w:rFonts w:eastAsia="Arial Unicode MS" w:cs="Calibri"/>
          <w:sz w:val="28"/>
          <w:szCs w:val="28"/>
          <w:u w:color="000000"/>
          <w:lang w:val="kk-KZ" w:eastAsia="en-US"/>
        </w:rPr>
        <w:t>.</w:t>
      </w:r>
    </w:p>
    <w:p w14:paraId="281A729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Шығарындылармен күресудің негізгі өнеркәсіптік әдістері қатты бөлшектерге қатысты өте тиімді және тазартылған газ ағыны массасының 95 – 98 %-ын құрайды. Майда дисперсті бөлшектер үшін (PM</w:t>
      </w:r>
      <w:r w:rsidRPr="001C144F">
        <w:rPr>
          <w:rFonts w:eastAsia="Arial Unicode MS" w:cs="Calibri"/>
          <w:sz w:val="28"/>
          <w:szCs w:val="28"/>
          <w:u w:color="000000"/>
          <w:vertAlign w:val="subscript"/>
          <w:lang w:val="kk-KZ" w:eastAsia="en-US"/>
        </w:rPr>
        <w:t>10</w:t>
      </w:r>
      <w:r w:rsidRPr="001C144F">
        <w:rPr>
          <w:rFonts w:eastAsia="Arial Unicode MS" w:cs="Calibri"/>
          <w:sz w:val="28"/>
          <w:szCs w:val="28"/>
          <w:u w:color="000000"/>
          <w:lang w:val="kk-KZ" w:eastAsia="en-US"/>
        </w:rPr>
        <w:t xml:space="preserve"> өлшемі және одан аз) тұтып қалу тиімділігі әлдеқайда төмен.</w:t>
      </w:r>
    </w:p>
    <w:p w14:paraId="19AB292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Тозаң шығарындыларын бағалау фракцияларға бөлмей тұтас жүзеге асырылады.</w:t>
      </w:r>
    </w:p>
    <w:p w14:paraId="56579C22"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8"/>
          <w:u w:color="000000"/>
          <w:lang w:val="kk-KZ" w:eastAsia="en-US"/>
        </w:rPr>
        <w:t>Соңғы жылдары кейбір еуропалық компаниялар шахта пешінің жүктемесін ұлғайту және пайдаланылған газдарды тұтып қалу процестерін жақсарту арқылы ұйымдастырылмаған тозаң шығарындыларын едәуір азайта алды</w:t>
      </w:r>
      <w:r w:rsidRPr="001C144F">
        <w:rPr>
          <w:rFonts w:eastAsia="Arial Unicode MS" w:cs="Calibri"/>
          <w:sz w:val="28"/>
          <w:szCs w:val="22"/>
          <w:u w:color="000000"/>
          <w:lang w:val="kk-KZ" w:eastAsia="en-US"/>
        </w:rPr>
        <w:t>:</w:t>
      </w:r>
    </w:p>
    <w:p w14:paraId="7A0D96B2"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пайдаланылған газды тұтып қалу және оны тазарту;</w:t>
      </w:r>
    </w:p>
    <w:p w14:paraId="765B1C67"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отқа төзімді астарлауды жетілдіру арқылы пештің тоқтап қалу уақытын азайту (шектеулі уақыт ішінде шығарындылардың көбеюіне ықпал ететін іске қосу және тоқтау уақытын азайту);</w:t>
      </w:r>
    </w:p>
    <w:p w14:paraId="205D916F"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технологиялық ғимараттардың шатырларын жабу және сүзгілерді жаңғырту;</w:t>
      </w:r>
    </w:p>
    <w:p w14:paraId="40A10619"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материалдарды жеткізу, сақтау және рафинациялау аймақтарын жабу/қалқа астына орналастыру және пайдаланылған газдарды тұтып қалу жүйелерін орнату;</w:t>
      </w:r>
    </w:p>
    <w:p w14:paraId="7C73BE73"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материалдарды өңдеу рәсімдерін жақсарту (мысалы, жүктеу уақытына дейін және сол уақытта сусымалы материалдарды ылғалдандыру) және көліктік жиілікті төмендету (мысалы, үлкен доңғалақты тиегіштерді пайдалану арқылы);</w:t>
      </w:r>
    </w:p>
    <w:p w14:paraId="7F5E4C04"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lastRenderedPageBreak/>
        <w:t>көлік құралдарын міндетті түрде жуу қондырғысы (қондырғылар мен сыртқы көлік құралдары үшін);</w:t>
      </w:r>
    </w:p>
    <w:p w14:paraId="5F973A99"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қондырғы аймақтары мен өтпе жолдарда бекіткіштерді қолдану және тазалау процестерін оңтайландыру;</w:t>
      </w:r>
    </w:p>
    <w:p w14:paraId="47AFF73E"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қож орналастырылатын ескі алаңдарды жабу және ластануларды жою.</w:t>
      </w:r>
    </w:p>
    <w:p w14:paraId="44ACE26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bCs/>
          <w:iCs/>
          <w:sz w:val="28"/>
          <w:szCs w:val="28"/>
          <w:u w:color="000000"/>
          <w:lang w:val="kk-KZ" w:eastAsia="en-US"/>
        </w:rPr>
        <w:t>Металдар.</w:t>
      </w:r>
      <w:r w:rsidRPr="001C144F">
        <w:rPr>
          <w:rFonts w:eastAsia="Arial Unicode MS" w:cs="Calibri"/>
          <w:sz w:val="28"/>
          <w:szCs w:val="28"/>
          <w:u w:color="000000"/>
          <w:lang w:val="kk-KZ" w:eastAsia="en-US"/>
        </w:rPr>
        <w:t xml:space="preserve"> Мырыш пен кадмий өндірісінде қолданылатын шикізат пен отынның құрамында әрдайым металл болады. Олардың концентрациясы технологиялық процестердің күрделілігіне және қолданылатын жабдыққа байланысты ауқымды шектерде өзгеріп тұрады.</w:t>
      </w:r>
    </w:p>
    <w:p w14:paraId="37779F28"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8"/>
          <w:u w:color="000000"/>
          <w:lang w:val="kk-KZ" w:eastAsia="en-US"/>
        </w:rPr>
        <w:t>Балқыту процесінде болатын металдар шикізат пен отында болған кезде олардың құбылмалылығына, газ фазасындағы қосылыстармен өзара әрекеттесуіне байланысты пеште толық немесе ішінара буланып кетуі мүмкін</w:t>
      </w:r>
      <w:r w:rsidRPr="001C144F">
        <w:rPr>
          <w:rFonts w:eastAsia="Arial Unicode MS" w:cs="Calibri"/>
          <w:sz w:val="28"/>
          <w:szCs w:val="22"/>
          <w:u w:color="000000"/>
          <w:lang w:val="kk-KZ" w:eastAsia="en-US"/>
        </w:rPr>
        <w:t>.</w:t>
      </w:r>
    </w:p>
    <w:p w14:paraId="03218B6A"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Ұшпалы болуына қарай барлық металдарды ұшпайтын, жартылай ұшпа және ұшпа металл деп бөлуге болады.</w:t>
      </w:r>
    </w:p>
    <w:p w14:paraId="38EE18B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Ұшпайтын металл – әдетте толығымен адсорбцияланатын және пештен қождың бір бөлігі ретінде шығарылатын, сондықтан пеш жүйесінде айналып жүрмейтін (Al, Ni, Fe, Cu, Ag және басқалары сияқты) металдар; пайдаланылған газдарда тек тозаң шығарындылары болады; тозаң шығарындыларының мөлшері тек тозаң бөлінуінің тиімділігіне байланысты; бұл металдардың шығарындылары өте аз.</w:t>
      </w:r>
    </w:p>
    <w:p w14:paraId="213792C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Жартылай ұшпа металдар (As, Cd, Pb, Se, Zn және басқалары сияқты) және олардың қосылыстары ішінара газ фазасына ауысады, содан кейін пештің суық бөлігіндегі шикізат материалына конденсацияланады. Жартылай ұшпа қосылыстар негізінен циклондарда шөгеді және көп мөлшерде толық дерлік қожда қалады.</w:t>
      </w:r>
    </w:p>
    <w:p w14:paraId="6C05D84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Ұшпа металдар мен олардың қосылыстары төмен температурада шикізат бөлшектеріне конденсацияланады және егер олар пештен шығатын түтін газдарымен бірге шығарылмаса, ішкі немесе сыртқы циклді құрайды. Қорғасын, селен және күшән сияқты металдар және олардың қосылыстары газ фазасына оңай өтеді. Сыртқы циклден алынған металдар шикізат қоспасына өздері конденсацияланатын тозаң жинау жүйесінде тұндырылған тозаңмен бірге қайтарылады.</w:t>
      </w:r>
    </w:p>
    <w:p w14:paraId="3746A6F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Пайдаланылған газдардағы күшәннің көп бөлігі күшән үш оксидінің буы (As</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O</w:t>
      </w:r>
      <w:r w:rsidRPr="001C144F">
        <w:rPr>
          <w:rFonts w:eastAsia="Arial Unicode MS" w:cs="Calibri"/>
          <w:sz w:val="28"/>
          <w:szCs w:val="28"/>
          <w:u w:color="000000"/>
          <w:vertAlign w:val="subscript"/>
          <w:lang w:val="kk-KZ" w:eastAsia="en-US"/>
        </w:rPr>
        <w:t>3</w:t>
      </w:r>
      <w:r w:rsidRPr="001C144F">
        <w:rPr>
          <w:rFonts w:eastAsia="Arial Unicode MS" w:cs="Calibri"/>
          <w:sz w:val="28"/>
          <w:szCs w:val="28"/>
          <w:u w:color="000000"/>
          <w:lang w:val="kk-KZ" w:eastAsia="en-US"/>
        </w:rPr>
        <w:t>) түрінде болады. Аздаған бөлігі тозаңда күшән қосылыстары ретінде болады. Пайдаланылған газдарды тазарту газды салқындатуды қамтиды, нәтижесінде конденсация пайда болады және As</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O</w:t>
      </w:r>
      <w:r w:rsidRPr="001C144F">
        <w:rPr>
          <w:rFonts w:eastAsia="Arial Unicode MS" w:cs="Calibri"/>
          <w:sz w:val="28"/>
          <w:szCs w:val="28"/>
          <w:u w:color="000000"/>
          <w:vertAlign w:val="subscript"/>
          <w:lang w:val="kk-KZ" w:eastAsia="en-US"/>
        </w:rPr>
        <w:t>3</w:t>
      </w:r>
      <w:r w:rsidRPr="001C144F">
        <w:rPr>
          <w:rFonts w:eastAsia="Arial Unicode MS" w:cs="Calibri"/>
          <w:sz w:val="28"/>
          <w:szCs w:val="28"/>
          <w:u w:color="000000"/>
          <w:lang w:val="kk-KZ" w:eastAsia="en-US"/>
        </w:rPr>
        <w:t xml:space="preserve"> қатты зат ретінде шығарылады. Пайдаланылған газдарда металдардың болуы (темір, мыс, қорғасын, мырыш және т. б.) металл күшәннің пайда болуы нәтижесінде күшәнді қармап қалуға ықпал етті. </w:t>
      </w:r>
    </w:p>
    <w:p w14:paraId="2C7FE16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Металдар арасында сынаптың Hg орны ерекше. 100 °C дейінгі температурада оның ұшпалығы жоғары болады, іс жүзінде тозаң бөлшектеріне шөкпейді және пештен түтін газдарымен бірге шығарылады. Жентектеу процестерінен де, балқыту процестерінен де пайдаланылған газдардың </w:t>
      </w:r>
      <w:r w:rsidRPr="001C144F">
        <w:rPr>
          <w:rFonts w:eastAsia="Arial Unicode MS" w:cs="Calibri"/>
          <w:sz w:val="28"/>
          <w:szCs w:val="28"/>
          <w:u w:color="000000"/>
          <w:lang w:val="kk-KZ" w:eastAsia="en-US"/>
        </w:rPr>
        <w:lastRenderedPageBreak/>
        <w:t>құрамында болатын сынапты (Hg) газдар күкірт қышқылын (бар болса) регенерациялауға арналған қондырғыға кеткенге дейін сынапты жоюдың жеке сатысында алып тастауға болады. Балқыту пештерінен сынап шығарындыларын азайту үшін техникалық шешімдерге пайдаланылған газдардың температурасын күрт төмендету немесе белсендірілген көмірмен адсорбциялау арқылы қол жеткізуге болады.</w:t>
      </w:r>
    </w:p>
    <w:p w14:paraId="40F691B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Күкірт қышқылы қондырғыларында сынап шламдарға шоғырланады, оларды көп жағдайда үйінділерге орналастыру керек.</w:t>
      </w:r>
    </w:p>
    <w:p w14:paraId="4E420CC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Пешке түсетін шикізатты мұқият таңдау және сәйкестігін қамтамасыз ету металл шығарындыларын азайтуға көмектеседі. Бұл жағдайда сынапқа ерекше назар аудару керек. Сынаптың ұшпалығына байланысты оның шығарындылары салыстырмалы түрде жоғары деңгейде түзілуі мүмкін. Сондықтан сынапты жанғыш қалдықтармен енгізуді бақылау керек және қажет болған жағдайда шектеу керек.</w:t>
      </w:r>
    </w:p>
    <w:p w14:paraId="56EFFCB6"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Ұшпа металдар (сынаптың бір бөлігінен басқа) әдетте тозаңмен байланысады, сондықтан металл шығарындыларын азайту стратегиясы тозаң шығарындыларын азайту стратегиясымен тікелей байланысты. Тозаңды процеске тиімді қайтару металл шығарындыларын азайтады.</w:t>
      </w:r>
    </w:p>
    <w:p w14:paraId="4FBEBF96" w14:textId="77777777" w:rsidR="001C144F" w:rsidRPr="001C144F" w:rsidRDefault="001C144F" w:rsidP="001C144F">
      <w:pPr>
        <w:ind w:firstLine="709"/>
        <w:jc w:val="both"/>
        <w:rPr>
          <w:rFonts w:eastAsia="Calibri" w:cs="Arial"/>
          <w:sz w:val="28"/>
          <w:szCs w:val="28"/>
          <w:u w:color="000000"/>
          <w:lang w:val="kk-KZ" w:eastAsia="en-US"/>
        </w:rPr>
      </w:pPr>
    </w:p>
    <w:p w14:paraId="63C8C5CA" w14:textId="77777777" w:rsidR="001C144F" w:rsidRPr="001C144F" w:rsidRDefault="001C144F" w:rsidP="001C144F">
      <w:pPr>
        <w:keepNext/>
        <w:tabs>
          <w:tab w:val="left" w:pos="0"/>
          <w:tab w:val="left" w:pos="142"/>
        </w:tabs>
        <w:suppressAutoHyphens/>
        <w:ind w:firstLine="709"/>
        <w:jc w:val="both"/>
        <w:outlineLvl w:val="3"/>
        <w:rPr>
          <w:rFonts w:eastAsia="DengXian Light"/>
          <w:i/>
          <w:iCs/>
          <w:szCs w:val="22"/>
          <w:u w:color="000000"/>
          <w:lang w:val="kk-KZ" w:eastAsia="en-US"/>
        </w:rPr>
      </w:pPr>
      <w:bookmarkStart w:id="21" w:name="_Toc235544264"/>
      <w:r w:rsidRPr="001C144F">
        <w:rPr>
          <w:rFonts w:eastAsia="DengXian Light"/>
          <w:b/>
          <w:iCs/>
          <w:sz w:val="28"/>
          <w:szCs w:val="22"/>
          <w:u w:color="000000"/>
          <w:lang w:val="kk-KZ" w:eastAsia="en-US"/>
        </w:rPr>
        <w:t>1.5.2.3. ҰОҚ, ПХДД, ПХДФ</w:t>
      </w:r>
      <w:bookmarkEnd w:id="21"/>
    </w:p>
    <w:p w14:paraId="2858D09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ПХДД және ПХДФ мырыш пен кадмий өндіру кезінде қолданылатын технологияның түріне, пайдаланылатын жабдықтың конструкциясына, өнімді пысықтау кезеңдерінде химиялық реакцияның өту жағдайларына, шикізат материалдарын балқыту пештеріне дайындау және беру тәсілдеріне, сондай-ақ пайдаланылатын тозаң-газ тазарту жабдығының типіне байланысты түзілуі мүмкін. Отын ретінде пайдаланылған жағдайда шикізат материалында, отын мен қалдықтарда мыстың болуы диоксиндер мен фурандардың түзілу себептерінің бірі болып табылады. Бұл ретте ПХДД/Ф түзілуінің ең жоғары ықтималдығына кепілдік берілетін бірқатар жағдайларды ескеру қажет: көмірсутекті қосылыстардың болуы, хлордың болуы, онда материалдың температуралық режимін және болу уақытын сақтау, сондай-ақ пайдаланылған газ ағынында молекулалық оттегінің болуы.</w:t>
      </w:r>
    </w:p>
    <w:p w14:paraId="7247148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Шығарылған газдардағы ластағыш заттардың көбеюіне пештің шихтасында пластик қалдықтардың болуы ықпал етуі мүмкін.</w:t>
      </w:r>
    </w:p>
    <w:p w14:paraId="2BEAAF65"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Қатты заттар шығарылғаннан кейін шығарындылардың жалпы легіндегі ұшпа органикалық қосылыстардың концентрациясы 40 мг/нм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-тен аз болады. Тозаңды тазарту кезеңіне дейін шахта пештерінен шығатын пайдаланылған газдардағы көміртегі тотықтарының мөлшері 5 %-дан аз.</w:t>
      </w:r>
    </w:p>
    <w:p w14:paraId="65578C62" w14:textId="77777777" w:rsidR="001C144F" w:rsidRPr="001C144F" w:rsidRDefault="001C144F" w:rsidP="001C144F">
      <w:pPr>
        <w:ind w:firstLine="709"/>
        <w:jc w:val="both"/>
        <w:rPr>
          <w:rFonts w:eastAsia="Calibri" w:cs="Arial"/>
          <w:sz w:val="28"/>
          <w:szCs w:val="28"/>
          <w:u w:color="000000"/>
          <w:lang w:val="kk-KZ" w:eastAsia="en-US"/>
        </w:rPr>
      </w:pPr>
    </w:p>
    <w:p w14:paraId="6AB16B82" w14:textId="77777777" w:rsidR="001C144F" w:rsidRPr="001C144F" w:rsidRDefault="001C144F" w:rsidP="001C144F">
      <w:pPr>
        <w:keepNext/>
        <w:keepLines/>
        <w:ind w:firstLine="709"/>
        <w:contextualSpacing/>
        <w:jc w:val="both"/>
        <w:outlineLvl w:val="2"/>
        <w:rPr>
          <w:rFonts w:eastAsia="DengXian Light"/>
          <w:b/>
          <w:sz w:val="28"/>
          <w:u w:color="000000"/>
          <w:lang w:val="kk-KZ" w:eastAsia="en-US"/>
        </w:rPr>
      </w:pPr>
      <w:bookmarkStart w:id="22" w:name="_Toc235544265"/>
      <w:r w:rsidRPr="001C144F">
        <w:rPr>
          <w:rFonts w:eastAsia="DengXian Light"/>
          <w:b/>
          <w:iCs/>
          <w:sz w:val="28"/>
          <w:u w:color="000000"/>
          <w:lang w:val="kk-KZ" w:eastAsia="en-US"/>
        </w:rPr>
        <w:t>1.5.3. Ластағыш заттардың төгінділері</w:t>
      </w:r>
      <w:bookmarkEnd w:id="22"/>
    </w:p>
    <w:p w14:paraId="3376474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Мырыш пен кадмий өндіру процесінде салқындатқыш судың едәуір мөлшері пайдаланылады. Бұл жағдайда қалқыма қатты бөлшектер, металл қосылыстары мен майлар суға түсуі мүмкін. Барлық сарқынды сулар </w:t>
      </w:r>
      <w:r w:rsidRPr="001C144F">
        <w:rPr>
          <w:rFonts w:eastAsia="Arial Unicode MS" w:cs="Calibri"/>
          <w:sz w:val="28"/>
          <w:szCs w:val="28"/>
          <w:u w:color="000000"/>
          <w:lang w:val="kk-KZ" w:eastAsia="en-US"/>
        </w:rPr>
        <w:lastRenderedPageBreak/>
        <w:t>құрамындағы ерітілген металдар мен қатты бөлшектерді алып тастау мақсатында тазартылады. Бірқатар қондырғыларда салқындатқыш су және тазартылған сарқынды сулар, оның ішінде нөсер суы технологиялық процестер шеңберінде қайта пайдаланылады және қайта өңделеді, бірақ әртүрлі типтегі (әртүрлі көздерден) сарқынды сулар қолданыстағы талаптарға сәйкес жеке өңделуге тиіс.</w:t>
      </w:r>
    </w:p>
    <w:p w14:paraId="5B9820B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Мырыш пен кадмий өндірісінде қолданылатын су негізінен жабық циклдерде айналып жүреді және өнеркәсіп орындары су объектілеріне көбінесе өнеркәсіптік ағындарды ағызбайды. Мұндай ағызу болған жағдайда төгінділерде темір, кадмий, мыс, күшән, никель, қалайы, сынап, қорғасын, сүрме, мырыш сияқты металдардың иондары болуы мүмкін. Сондай-ақ құрамында күкірт және (айтарлықтай сирек және едәуір аз мөлшерде) тұз және балқытқыш (гидрофторлы) қышқылдардың болуына байланысты сарқынды сулардың қышқылдық индикаторы жоғарылау мәнге ие болуы мүмкін.</w:t>
      </w:r>
    </w:p>
    <w:p w14:paraId="762CDF3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Су айналымын енгізген кезде сарқынды су қоймалары тазарту құрылыстары ретінде пайдаланылуға тиіс. Сарқынды сулар су айдындарына ағызылған жағдайда оларды тазарту ластағыш қоспалардың әрқайсысының шекті жол берілетін концентрациялардан (ШЖК) немесе су айдындарындағы зиянды заттар сапасының экологиялық нормативтерінен (ЭНК) төмен болуын қамтамасыз етуге тиіс. </w:t>
      </w:r>
    </w:p>
    <w:p w14:paraId="327CBBD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Беткі ағындар жауын-шашын немесе тозаңның пайда болуына жол бермеу үшін сақталған материалды жібіту нәтижесінде пайда болуы мүмкін. </w:t>
      </w:r>
    </w:p>
    <w:p w14:paraId="763F0609"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Өлшенген бөлшектер мен металл қосылыстарының пайда болуының ықтимал көздері салқындату, түйіршіктеу және сілтілеу процестері болып табылады. Әдетте тиісті жабдық судың айналым циклінің болуын білдіріп герметизацияланады не контактісіз болады.</w:t>
      </w:r>
    </w:p>
    <w:p w14:paraId="6AD78CCA"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Шығарылатын судың мөлшері де маңызды аспект болып табылады, өйткені кейбір қондырғылар суайналым жүйелерімен жабдықталған. </w:t>
      </w:r>
    </w:p>
    <w:p w14:paraId="6A411598"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Майлар мен басқа да мұнай өнімдері қайталама шикізатта болуы мүмкін, сондай-ақ сақтау алаңдарының аумағынан шайылып шығуы мүмкін. Олар судың ластануының алдын алу жөніндегі іс-шараларды әзірлеу кезінде ескеріледі.</w:t>
      </w:r>
    </w:p>
    <w:p w14:paraId="5DE65DEE" w14:textId="77777777" w:rsidR="001C144F" w:rsidRPr="001C144F" w:rsidRDefault="001C144F" w:rsidP="001C144F">
      <w:pPr>
        <w:ind w:firstLine="709"/>
        <w:jc w:val="both"/>
        <w:rPr>
          <w:rFonts w:eastAsia="Arial Unicode MS" w:cs="Calibri"/>
          <w:sz w:val="28"/>
          <w:szCs w:val="22"/>
          <w:u w:color="000000"/>
          <w:lang w:val="kk-KZ" w:eastAsia="en-US"/>
        </w:rPr>
      </w:pPr>
    </w:p>
    <w:p w14:paraId="69AE5B02" w14:textId="77777777" w:rsidR="001C144F" w:rsidRPr="001C144F" w:rsidRDefault="001C144F" w:rsidP="001C144F">
      <w:pPr>
        <w:keepNext/>
        <w:keepLines/>
        <w:ind w:firstLine="709"/>
        <w:contextualSpacing/>
        <w:jc w:val="both"/>
        <w:outlineLvl w:val="2"/>
        <w:rPr>
          <w:rFonts w:eastAsia="DengXian Light"/>
          <w:b/>
          <w:sz w:val="28"/>
          <w:u w:color="000000"/>
          <w:lang w:val="kk-KZ" w:eastAsia="en-US"/>
        </w:rPr>
      </w:pPr>
      <w:bookmarkStart w:id="23" w:name="_Toc235544266"/>
      <w:r w:rsidRPr="001C144F">
        <w:rPr>
          <w:rFonts w:eastAsia="DengXian Light"/>
          <w:b/>
          <w:iCs/>
          <w:sz w:val="28"/>
          <w:u w:color="000000"/>
          <w:lang w:val="kk-KZ" w:eastAsia="en-US"/>
        </w:rPr>
        <w:t>1.5.4. Өндіріс қалдықтары</w:t>
      </w:r>
      <w:bookmarkEnd w:id="23"/>
    </w:p>
    <w:p w14:paraId="60E65CFA"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Өндіріс қалдықтары гидрометаллургия, пирометаллургия кезеңдерінде, жабдықтарға, тазарту қондырғыларына, газ тазарту жүйелеріне техникалық қызмет көрсету кезінде түзіледі.</w:t>
      </w:r>
    </w:p>
    <w:p w14:paraId="0089C954"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Сонымен қатар өндіріс шеңберінде бірқатар жанама өнімдер, қалдық өнімдер мен қалдықтар түзіледі. Кәсіпорынды пайдалану процесінде түзілген қалдықтарды қалыптастыру, уақытша сақтау, тасымалдау, көму немесе кәдеге жарату қоршаған орта компоненттеріне әсер етудің әлеуетті көздері болып табылады.</w:t>
      </w:r>
    </w:p>
    <w:p w14:paraId="40FD3B36"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Түзілетін жанама өнімдердің бәрі біржола жою үшін тұрақтандыруды қажет етеді.</w:t>
      </w:r>
    </w:p>
    <w:p w14:paraId="4DD55A17"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lastRenderedPageBreak/>
        <w:t>Қалдықтарды уақытша және ұдайы сақтаған кезде қоршаған ортаға әсердің мына факторлары орын алуы мүмкін:</w:t>
      </w:r>
    </w:p>
    <w:p w14:paraId="0CEDF0A3"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шламдар, қалдықтар қоймалары, аршыма жыныстар үйінділерінен шығатын тозаң басқан;</w:t>
      </w:r>
    </w:p>
    <w:p w14:paraId="1F354D3F"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қалдықтарды орналастыруға арналған алаңдар ластанған кезде атмосфералық жауын-шашын жауған кезде олардан ластанған ағындардың ағуы мүмкін;</w:t>
      </w:r>
    </w:p>
    <w:p w14:paraId="5AE12DEC"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қоқыс үйінділері кезінде, сондай-ақ қалдықтарды көму орнына тасымалдау кезінде топырақтың ластануы;</w:t>
      </w:r>
    </w:p>
    <w:p w14:paraId="0BAB8DE1"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қалдықтарды шығару тұрақты болмаса, оларда шыбын құрттары көбейіп кетуі мүмкін, осы шыбындар тамақ өнімдеріне қонған кезде санитарлық-бактериялық ластану қаупінің жоғарылауына әкеледі.</w:t>
      </w:r>
    </w:p>
    <w:p w14:paraId="4F6EADBB"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Қоршаған ортаға елеулі әсер ететін қалдықтардың негізгі түрлері, оның ішінде шаймалаудың қалдық өнімдері болып табылады. </w:t>
      </w:r>
    </w:p>
    <w:p w14:paraId="640BB33A"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Өртенділерді және басқа материалдарды шаймалау құрамында темірі бар сұйықтықтың түзілуіне әкеледі. Темірден арылту құрамында бірқатар металдар болатын қатты қалдықтардың көп мөлшерде қалыптасуына әкеледі. Бұл қалдықтарды кәдеге жарату герметикалық пен бақылаудың өте жоғары стандарттарын қажет етеді.</w:t>
      </w:r>
    </w:p>
    <w:p w14:paraId="2FE79F2C"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Сонымен қатар тұндырғыш камераларда және қапшық сүзгілерде тұтып қалынған, құрамында өндіріс үшін бағалы компоненттері бар аспирациялық тозаң ішкі процесте де, Ge, Ga, In және As сияқты басқа металдар өндірісінде де шикізат ретінде өндіріске қайтарылады.</w:t>
      </w:r>
    </w:p>
    <w:p w14:paraId="63D2326D"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Сұйық аспирациялық ерітінділер өңделгеннен кейін түзілетін қатты қалдықтар сарқынды суларды бейтараптандырған кезде түзілетін гипс (CaSO</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 пен металл гидрототығының қалдықтарын білдіреді.</w:t>
      </w:r>
    </w:p>
    <w:p w14:paraId="11E55877" w14:textId="77777777" w:rsidR="001C144F" w:rsidRPr="001C144F" w:rsidRDefault="001C144F" w:rsidP="001C144F">
      <w:pPr>
        <w:ind w:firstLine="709"/>
        <w:contextualSpacing/>
        <w:jc w:val="both"/>
        <w:rPr>
          <w:rFonts w:eastAsia="Arial Unicode MS" w:cs="Calibri"/>
          <w:sz w:val="28"/>
          <w:szCs w:val="22"/>
          <w:u w:color="000000"/>
          <w:lang w:val="kk-KZ" w:eastAsia="en-US"/>
        </w:rPr>
      </w:pPr>
    </w:p>
    <w:p w14:paraId="267F910B" w14:textId="77777777" w:rsidR="001C144F" w:rsidRPr="001C144F" w:rsidRDefault="001C144F" w:rsidP="001C144F">
      <w:pPr>
        <w:keepNext/>
        <w:keepLines/>
        <w:ind w:firstLine="709"/>
        <w:contextualSpacing/>
        <w:jc w:val="both"/>
        <w:outlineLvl w:val="2"/>
        <w:rPr>
          <w:rFonts w:eastAsia="DengXian Light"/>
          <w:b/>
          <w:sz w:val="28"/>
          <w:u w:color="000000"/>
          <w:lang w:val="kk-KZ" w:eastAsia="en-US"/>
        </w:rPr>
      </w:pPr>
      <w:bookmarkStart w:id="24" w:name="_Toc235544267"/>
      <w:r w:rsidRPr="001C144F">
        <w:rPr>
          <w:rFonts w:eastAsia="DengXian Light"/>
          <w:b/>
          <w:iCs/>
          <w:sz w:val="28"/>
          <w:u w:color="000000"/>
          <w:lang w:val="kk-KZ" w:eastAsia="en-US"/>
        </w:rPr>
        <w:t>1.5.5. Шу және діріл</w:t>
      </w:r>
      <w:bookmarkEnd w:id="24"/>
    </w:p>
    <w:p w14:paraId="06EC153D"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Шу мен діріл металлургия саласымен байланысты кең таралған проблемалар болып табылады, ал олардың көздері технологиялық процестің барлық кезеңдерінде кездеседі. Қондырғының қоршаған ортаға шығаратын өндірістік шуы медициналық, әлеуметтік және экономикалық аспектілері бар теріс әсер етуші фактор болып табылады.</w:t>
      </w:r>
    </w:p>
    <w:p w14:paraId="29F76827"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Шу мен дірілдің маңызды көздері шикізат пен өндіріс өнімдерін тасымалдау және өңдеу, пирометаллургиялық операциялар мен материалдарды ұсақтауға байланысты өндірістік процестер, сорғылар мен желдеткіштерді пайдалану, бу шығару, сондай-ақ автоматты дабыл жүйелерін іске қосу болып табылады. Шу мен дірілді бірнеше тәсілмен өлшеуге болады, бірақ олар әдетте әр технологиялық процеске қарай әртүрлі болады, бұл ретте дыбыс жиілігін және өндірістік алаңнан елді мекендердің қаншалықты қашықтықта орналасқанын ескеру қажет. </w:t>
      </w:r>
    </w:p>
    <w:p w14:paraId="13637357"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Тиісті техникалық қызмет көрсету желдеткіштер мен сорғылар сияқты жабдықтардың теңгерімді бұзуын болғызбауға көмектеседі. Жабдық арасындағы </w:t>
      </w:r>
      <w:r w:rsidRPr="001C144F">
        <w:rPr>
          <w:rFonts w:eastAsia="Arial Unicode MS" w:cs="Calibri"/>
          <w:sz w:val="28"/>
          <w:szCs w:val="28"/>
          <w:u w:color="000000"/>
          <w:lang w:val="kk-KZ" w:eastAsia="en-US"/>
        </w:rPr>
        <w:lastRenderedPageBreak/>
        <w:t>қосылыстар шудың берілуін болғызбау немесе азайту үшін арнайы түрде құрастырылуы мүмкін. Шуды азайтудың жалпы әдістеріне мыналар жатады: шу көзін қорғау үшін қорғандарды пайдалану, шу шығаратын қондырғылар немесе компоненттер үшін дыбыс сіңіретін конструкциялардан жасалған корпустарды пайдалану, жабдыққа арналған дірілге қарсы тіректер мен қосқыштарды пайдалану, шу шығаратын қондырғыларды мұқият реттеу, дыбыс жиілігін өзгерту. Өндірістік және қосалқы ғимараттардың жұмыс орындарындағы дыбыстың рұқсат етілген ең жоғары деңгейі 95 дБА құрайды.</w:t>
      </w:r>
    </w:p>
    <w:p w14:paraId="694C9BE8" w14:textId="77777777" w:rsidR="001C144F" w:rsidRPr="001C144F" w:rsidRDefault="001C144F" w:rsidP="001C144F">
      <w:pPr>
        <w:ind w:firstLine="709"/>
        <w:contextualSpacing/>
        <w:jc w:val="both"/>
        <w:rPr>
          <w:rFonts w:eastAsia="Arial Unicode MS" w:cs="Calibri"/>
          <w:sz w:val="28"/>
          <w:szCs w:val="22"/>
          <w:u w:color="000000"/>
          <w:lang w:val="kk-KZ" w:eastAsia="en-US"/>
        </w:rPr>
      </w:pPr>
    </w:p>
    <w:p w14:paraId="3B06022D" w14:textId="77777777" w:rsidR="001C144F" w:rsidRPr="001C144F" w:rsidRDefault="001C144F" w:rsidP="001C144F">
      <w:pPr>
        <w:keepNext/>
        <w:keepLines/>
        <w:ind w:firstLine="709"/>
        <w:contextualSpacing/>
        <w:jc w:val="both"/>
        <w:outlineLvl w:val="2"/>
        <w:rPr>
          <w:rFonts w:eastAsia="DengXian Light"/>
          <w:b/>
          <w:sz w:val="28"/>
          <w:u w:color="000000"/>
          <w:lang w:val="kk-KZ" w:eastAsia="en-US"/>
        </w:rPr>
      </w:pPr>
      <w:bookmarkStart w:id="25" w:name="_Toc235544268"/>
      <w:r w:rsidRPr="001C144F">
        <w:rPr>
          <w:rFonts w:eastAsia="DengXian Light"/>
          <w:b/>
          <w:iCs/>
          <w:sz w:val="28"/>
          <w:u w:color="000000"/>
          <w:lang w:val="kk-KZ" w:eastAsia="en-US"/>
        </w:rPr>
        <w:t>1.5.6. Радиоактивті заттардың шығарындылары</w:t>
      </w:r>
      <w:bookmarkEnd w:id="25"/>
      <w:r w:rsidRPr="001C144F">
        <w:rPr>
          <w:rFonts w:eastAsia="DengXian Light"/>
          <w:b/>
          <w:i/>
          <w:sz w:val="28"/>
          <w:u w:color="000000"/>
          <w:lang w:val="kk-KZ" w:eastAsia="en-US"/>
        </w:rPr>
        <w:t xml:space="preserve"> </w:t>
      </w:r>
    </w:p>
    <w:p w14:paraId="708E4B97"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Calibri" w:cs="Arial"/>
          <w:sz w:val="28"/>
          <w:szCs w:val="28"/>
          <w:u w:color="000000"/>
          <w:lang w:val="kk-KZ" w:eastAsia="en-US"/>
        </w:rPr>
        <w:t>Осы бөлімді түсіну үшін қайталама шикізат өңделетін Еуропа елдеріне қарағанда Қазақстан Республикасында бастапқы шикізат пайдаланылатынын нақтылап алу қажет, ол өз кезегінде әдетте радиоактивтілік көзі болып табылады.</w:t>
      </w:r>
    </w:p>
    <w:p w14:paraId="1DF6D87E"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Бұл ретте табиғи түрде қазба шикізат пен отынның көптеген түрлерінде болатын радиоактивті заттардың шығарындылары негізгі экологиялық проблемалар болып саналмайды.</w:t>
      </w:r>
    </w:p>
    <w:p w14:paraId="21DC1E56"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Алайда егер радиоактивті шикізат металлургия процесіне түсетін болса, онда әрбір металлургиялық бөліністің технологиялық ерекшеліктеріне байланысты жабдық, сондай-ақ кәсіпорынның сарқындылары мен қалдықтары (қойыртпақтар, шламдар, қождар, тозаң, сүзгілер және т.б.) және оның өнімдері радионуклидтермен ластануы мүмкін.</w:t>
      </w:r>
    </w:p>
    <w:p w14:paraId="14848470"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Осы ластанудың әрқайсысы адамдарға негізгі үш жолмен теріс әсер етуі мүмкін:</w:t>
      </w:r>
    </w:p>
    <w:p w14:paraId="3AD98332"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сыртқы сәулелену – бірінші кезекте гамма-сәулелендіруші радионуклидтердің есебінен. Мұнда радиацияға қарсы экрандар, адамдардың ластанумен контакт жасау уақытын азайту, сондай-ақ адамдар мен ластану арасындағы қашықтықты ұлғайту адамдарды қорғай алады;</w:t>
      </w:r>
    </w:p>
    <w:p w14:paraId="458AEC15"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ингаляциялық ішкі сәулелену – бірінші кезекте альфа- және бета-сәуле шығарушы радионуклидтердің есебінен (мұнда тыныс алу органдарын қорғаудың жеке құралдары (газтұтқыштар мен тозаңға қарсы маскаларды қоса алғанда), радиоактивті ластанудың тозаңдану деңгейін төмендету, берілетін ауа мен шығарындыларды сүзгілеуді пайдалану адамдарды қорғай алады);</w:t>
      </w:r>
    </w:p>
    <w:p w14:paraId="7D8FB013"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пероральді ішкі сәулелену – бірінші кезекте альфа- және бета-сәулелендіруші радионуклидтердің есебінен (мұнда ауыз бен тыныс алу органдарын жеке қорғау құралдары (газтұтқыштар мен тозаңға қарсы маскаларды қоса алғанда), ауыз су мен тамақ өнімдерін радиациялық бақылау адамдарды қорғау қызметін атқара алады).</w:t>
      </w:r>
    </w:p>
    <w:p w14:paraId="0C62CFED"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Алынған дозаға және оның әсер ету ұзақтығына байланысты сәулелену иммунитеттің төмендеуіне әкеледі, соның салдарынан дененің кез келген басқа ауруларға қарсы тұруы төмендейді, қатерлі ісік ауруының қаупі күрт артады. </w:t>
      </w:r>
    </w:p>
    <w:p w14:paraId="45CF76DD"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Жалпы радиациямен байланысты барлық мәселелер өндірісті жобалау сатысында немесе шикізатты өңдеудің нақты технологиясымен, сондай-ақ </w:t>
      </w:r>
      <w:r w:rsidRPr="001C144F">
        <w:rPr>
          <w:rFonts w:eastAsia="Arial Unicode MS" w:cs="Calibri"/>
          <w:sz w:val="28"/>
          <w:szCs w:val="28"/>
          <w:u w:color="000000"/>
          <w:lang w:val="kk-KZ" w:eastAsia="en-US"/>
        </w:rPr>
        <w:lastRenderedPageBreak/>
        <w:t>шикізат пен өндіріс өнімдерін үнемі бақылаумен байланысты арнайы зерттеулер негізінде шешілуге тиіс.</w:t>
      </w:r>
    </w:p>
    <w:p w14:paraId="430FC5DD" w14:textId="77777777" w:rsidR="001C144F" w:rsidRPr="001C144F" w:rsidRDefault="001C144F" w:rsidP="001C144F">
      <w:pPr>
        <w:ind w:firstLine="709"/>
        <w:contextualSpacing/>
        <w:jc w:val="both"/>
        <w:rPr>
          <w:rFonts w:eastAsia="Arial Unicode MS" w:cs="Calibri"/>
          <w:sz w:val="28"/>
          <w:szCs w:val="22"/>
          <w:u w:color="000000"/>
          <w:lang w:val="kk-KZ" w:eastAsia="en-US"/>
        </w:rPr>
      </w:pPr>
    </w:p>
    <w:p w14:paraId="4F26975C" w14:textId="77777777" w:rsidR="001C144F" w:rsidRPr="001C144F" w:rsidRDefault="001C144F" w:rsidP="001C144F">
      <w:pPr>
        <w:keepNext/>
        <w:keepLines/>
        <w:ind w:firstLine="709"/>
        <w:contextualSpacing/>
        <w:jc w:val="both"/>
        <w:outlineLvl w:val="2"/>
        <w:rPr>
          <w:rFonts w:eastAsia="DengXian Light"/>
          <w:b/>
          <w:sz w:val="28"/>
          <w:u w:color="000000"/>
          <w:lang w:val="kk-KZ" w:eastAsia="en-US"/>
        </w:rPr>
      </w:pPr>
      <w:bookmarkStart w:id="26" w:name="_Toc235544269"/>
      <w:r w:rsidRPr="001C144F">
        <w:rPr>
          <w:rFonts w:eastAsia="DengXian Light"/>
          <w:b/>
          <w:iCs/>
          <w:sz w:val="28"/>
          <w:u w:color="000000"/>
          <w:lang w:val="kk-KZ" w:eastAsia="en-US"/>
        </w:rPr>
        <w:t>1.5.7. Иіс</w:t>
      </w:r>
      <w:bookmarkEnd w:id="26"/>
    </w:p>
    <w:p w14:paraId="168989BA" w14:textId="77777777" w:rsidR="001C144F" w:rsidRPr="001C144F" w:rsidRDefault="001C144F" w:rsidP="001C144F">
      <w:pPr>
        <w:ind w:firstLine="709"/>
        <w:contextualSpacing/>
        <w:jc w:val="both"/>
        <w:rPr>
          <w:rFonts w:eastAsia="Calibri" w:cs="Arial"/>
          <w:sz w:val="28"/>
          <w:szCs w:val="22"/>
          <w:u w:color="000000"/>
          <w:lang w:val="kk-KZ" w:eastAsia="en-US"/>
        </w:rPr>
      </w:pPr>
      <w:r w:rsidRPr="001C144F">
        <w:rPr>
          <w:rFonts w:eastAsia="Arial Unicode MS" w:cs="Calibri"/>
          <w:sz w:val="28"/>
          <w:szCs w:val="22"/>
          <w:u w:color="000000"/>
          <w:lang w:val="kk-KZ" w:eastAsia="en-US"/>
        </w:rPr>
        <w:t>Түсті металлургиядағы иіс көздері:</w:t>
      </w:r>
    </w:p>
    <w:p w14:paraId="35756E3A" w14:textId="77777777" w:rsidR="001C144F" w:rsidRPr="001C144F" w:rsidRDefault="001C144F" w:rsidP="001C144F">
      <w:pPr>
        <w:ind w:firstLine="709"/>
        <w:contextualSpacing/>
        <w:jc w:val="both"/>
        <w:rPr>
          <w:rFonts w:eastAsia="Calibri" w:cs="Arial"/>
          <w:sz w:val="28"/>
          <w:szCs w:val="22"/>
          <w:u w:color="000000"/>
          <w:lang w:val="kk-KZ" w:eastAsia="en-US"/>
        </w:rPr>
      </w:pPr>
      <w:r w:rsidRPr="001C144F">
        <w:rPr>
          <w:rFonts w:eastAsia="Arial Unicode MS" w:cs="Calibri"/>
          <w:sz w:val="28"/>
          <w:szCs w:val="22"/>
          <w:u w:color="000000"/>
          <w:lang w:val="kk-KZ" w:eastAsia="en-US"/>
        </w:rPr>
        <w:t>қожды салқындату және сарқынды суларды тазарту кезінде түзілетін металл булары, органикалық майлар мен еріткіштер, сульфидтер;</w:t>
      </w:r>
    </w:p>
    <w:p w14:paraId="75126FBF" w14:textId="77777777" w:rsidR="001C144F" w:rsidRPr="001C144F" w:rsidRDefault="001C144F" w:rsidP="001C144F">
      <w:pPr>
        <w:ind w:firstLine="709"/>
        <w:contextualSpacing/>
        <w:jc w:val="both"/>
        <w:rPr>
          <w:rFonts w:eastAsia="Calibri" w:cs="Arial"/>
          <w:sz w:val="28"/>
          <w:szCs w:val="22"/>
          <w:u w:color="000000"/>
          <w:lang w:val="kk-KZ" w:eastAsia="en-US"/>
        </w:rPr>
      </w:pPr>
      <w:r w:rsidRPr="001C144F">
        <w:rPr>
          <w:rFonts w:eastAsia="Arial Unicode MS" w:cs="Calibri"/>
          <w:sz w:val="28"/>
          <w:szCs w:val="22"/>
          <w:u w:color="000000"/>
          <w:lang w:val="kk-KZ" w:eastAsia="en-US"/>
        </w:rPr>
        <w:t>гидрометаллургиялық процестерде және сарқынды суларды тазарту кезінде пайдаланылатын химиялық реагенттер (мысалы, аммиак);</w:t>
      </w:r>
    </w:p>
    <w:p w14:paraId="5F55F9EE" w14:textId="77777777" w:rsidR="001C144F" w:rsidRPr="001C144F" w:rsidRDefault="001C144F" w:rsidP="001C144F">
      <w:pPr>
        <w:ind w:firstLine="709"/>
        <w:contextualSpacing/>
        <w:jc w:val="both"/>
        <w:rPr>
          <w:rFonts w:eastAsia="Calibri" w:cs="Arial"/>
          <w:sz w:val="28"/>
          <w:szCs w:val="22"/>
          <w:u w:color="000000"/>
          <w:lang w:val="kk-KZ" w:eastAsia="en-US"/>
        </w:rPr>
      </w:pPr>
      <w:r w:rsidRPr="001C144F">
        <w:rPr>
          <w:rFonts w:eastAsia="Arial Unicode MS" w:cs="Calibri"/>
          <w:sz w:val="28"/>
          <w:szCs w:val="22"/>
          <w:u w:color="000000"/>
          <w:lang w:val="kk-KZ" w:eastAsia="en-US"/>
        </w:rPr>
        <w:t>қышқыл газдар.</w:t>
      </w:r>
    </w:p>
    <w:p w14:paraId="00620FEF" w14:textId="77777777" w:rsidR="001C144F" w:rsidRPr="001C144F" w:rsidRDefault="001C144F" w:rsidP="001C144F">
      <w:pPr>
        <w:ind w:firstLine="709"/>
        <w:contextualSpacing/>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Дұрыс жобалау, тиісті реагенттерді таңдау және материалдарды дұрыс өңдеу арқылы иістердің пайда болуының алдын алуға болады.</w:t>
      </w:r>
    </w:p>
    <w:p w14:paraId="4D09E996" w14:textId="77777777" w:rsidR="001C144F" w:rsidRPr="001C144F" w:rsidRDefault="001C144F" w:rsidP="001C144F">
      <w:pPr>
        <w:ind w:firstLine="709"/>
        <w:contextualSpacing/>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Тазалықты сақтаудың жалпы қағидаттары және техникалық қызмет көрсетудің жақсы тәжірибесі иістердің алдын алу мен бақылауда да маңызды рөл атқарады. </w:t>
      </w:r>
    </w:p>
    <w:p w14:paraId="10530E51" w14:textId="77777777" w:rsidR="001C144F" w:rsidRPr="001C144F" w:rsidRDefault="001C144F" w:rsidP="001C144F">
      <w:pPr>
        <w:ind w:firstLine="709"/>
        <w:contextualSpacing/>
        <w:jc w:val="both"/>
        <w:rPr>
          <w:rFonts w:eastAsia="Calibri" w:cs="Arial"/>
          <w:sz w:val="28"/>
          <w:szCs w:val="22"/>
          <w:u w:color="000000"/>
          <w:lang w:val="kk-KZ" w:eastAsia="en-US"/>
        </w:rPr>
      </w:pPr>
      <w:r w:rsidRPr="001C144F">
        <w:rPr>
          <w:rFonts w:eastAsia="Arial Unicode MS" w:cs="Calibri"/>
          <w:sz w:val="28"/>
          <w:szCs w:val="22"/>
          <w:u w:color="000000"/>
          <w:lang w:val="kk-KZ" w:eastAsia="en-US"/>
        </w:rPr>
        <w:t>Иістерді бақылау мыналарды қамтиды:</w:t>
      </w:r>
    </w:p>
    <w:p w14:paraId="5D58EDB9" w14:textId="77777777" w:rsidR="001C144F" w:rsidRPr="001C144F" w:rsidRDefault="001C144F" w:rsidP="001C144F">
      <w:pPr>
        <w:ind w:firstLine="709"/>
        <w:contextualSpacing/>
        <w:jc w:val="both"/>
        <w:rPr>
          <w:rFonts w:eastAsia="Calibri" w:cs="Arial"/>
          <w:sz w:val="28"/>
          <w:szCs w:val="22"/>
          <w:u w:color="000000"/>
          <w:lang w:val="kk-KZ" w:eastAsia="en-US"/>
        </w:rPr>
      </w:pPr>
      <w:r w:rsidRPr="001C144F">
        <w:rPr>
          <w:rFonts w:eastAsia="Arial Unicode MS" w:cs="Calibri"/>
          <w:sz w:val="28"/>
          <w:szCs w:val="22"/>
          <w:u w:color="000000"/>
          <w:lang w:val="kk-KZ" w:eastAsia="en-US"/>
        </w:rPr>
        <w:t>өткір иісі бар материалдарды пайдалануды болғызбау немесе азайту;</w:t>
      </w:r>
    </w:p>
    <w:p w14:paraId="37A4CA2B" w14:textId="77777777" w:rsidR="001C144F" w:rsidRPr="001C144F" w:rsidRDefault="001C144F" w:rsidP="001C144F">
      <w:pPr>
        <w:ind w:firstLine="709"/>
        <w:contextualSpacing/>
        <w:jc w:val="both"/>
        <w:rPr>
          <w:rFonts w:eastAsia="Calibri" w:cs="Arial"/>
          <w:sz w:val="28"/>
          <w:szCs w:val="22"/>
          <w:u w:color="000000"/>
          <w:lang w:val="kk-KZ" w:eastAsia="en-US"/>
        </w:rPr>
      </w:pPr>
      <w:r w:rsidRPr="001C144F">
        <w:rPr>
          <w:rFonts w:eastAsia="Arial Unicode MS" w:cs="Calibri"/>
          <w:sz w:val="28"/>
          <w:szCs w:val="22"/>
          <w:u w:color="000000"/>
          <w:lang w:val="kk-KZ" w:eastAsia="en-US"/>
        </w:rPr>
        <w:t>хош иісті материалдар мен газдарды оларды таратқанға және сұйылтқанға дейін ұстау және жою;</w:t>
      </w:r>
    </w:p>
    <w:p w14:paraId="47ECA60B" w14:textId="77777777" w:rsidR="001C144F" w:rsidRPr="001C144F" w:rsidRDefault="001C144F" w:rsidP="001C144F">
      <w:pPr>
        <w:ind w:firstLine="709"/>
        <w:contextualSpacing/>
        <w:jc w:val="both"/>
        <w:rPr>
          <w:rFonts w:eastAsia="Calibri" w:cs="Arial"/>
          <w:sz w:val="28"/>
          <w:szCs w:val="22"/>
          <w:u w:color="000000"/>
          <w:lang w:val="kk-KZ" w:eastAsia="en-US"/>
        </w:rPr>
      </w:pPr>
      <w:r w:rsidRPr="001C144F">
        <w:rPr>
          <w:rFonts w:eastAsia="Arial Unicode MS" w:cs="Calibri"/>
          <w:sz w:val="28"/>
          <w:szCs w:val="22"/>
          <w:u w:color="000000"/>
          <w:lang w:val="kk-KZ" w:eastAsia="en-US"/>
        </w:rPr>
        <w:t>мүмкін болса, материалдарды жағып бітіру немесе сүзу арқылы өңдеу.</w:t>
      </w:r>
    </w:p>
    <w:p w14:paraId="5CAAC657" w14:textId="77777777" w:rsidR="001C144F" w:rsidRPr="001C144F" w:rsidRDefault="001C144F" w:rsidP="001C144F">
      <w:pPr>
        <w:ind w:firstLine="709"/>
        <w:contextualSpacing/>
        <w:jc w:val="both"/>
        <w:rPr>
          <w:rFonts w:eastAsia="Calibri" w:cs="Arial"/>
          <w:sz w:val="28"/>
          <w:szCs w:val="22"/>
          <w:u w:color="000000"/>
          <w:lang w:val="kk-KZ" w:eastAsia="en-US"/>
        </w:rPr>
      </w:pPr>
      <w:r w:rsidRPr="001C144F">
        <w:rPr>
          <w:rFonts w:eastAsia="Arial Unicode MS" w:cs="Calibri"/>
          <w:sz w:val="28"/>
          <w:szCs w:val="22"/>
          <w:u w:color="000000"/>
          <w:lang w:val="kk-KZ" w:eastAsia="en-US"/>
        </w:rPr>
        <w:t>Өткір иісі бар материалдарды сұйылту кезінде иістерді кетіру өте қиын және қымбат болуы мүмкін.</w:t>
      </w:r>
    </w:p>
    <w:p w14:paraId="1E87E959" w14:textId="77777777" w:rsidR="001C144F" w:rsidRPr="001C144F" w:rsidRDefault="001C144F" w:rsidP="001C144F">
      <w:pPr>
        <w:ind w:firstLine="567"/>
        <w:contextualSpacing/>
        <w:jc w:val="both"/>
        <w:rPr>
          <w:rFonts w:eastAsia="Arial Unicode MS" w:cs="Calibri"/>
          <w:sz w:val="28"/>
          <w:szCs w:val="22"/>
          <w:u w:color="000000"/>
          <w:lang w:val="kk-KZ" w:eastAsia="en-US"/>
        </w:rPr>
      </w:pPr>
    </w:p>
    <w:p w14:paraId="5F0FCAD4" w14:textId="77777777" w:rsidR="001C144F" w:rsidRPr="001C144F" w:rsidRDefault="001C144F" w:rsidP="001C144F">
      <w:pPr>
        <w:keepNext/>
        <w:keepLines/>
        <w:ind w:firstLine="709"/>
        <w:contextualSpacing/>
        <w:jc w:val="both"/>
        <w:outlineLvl w:val="2"/>
        <w:rPr>
          <w:rFonts w:eastAsia="DengXian Light"/>
          <w:b/>
          <w:sz w:val="28"/>
          <w:u w:color="000000"/>
          <w:lang w:val="kk-KZ" w:eastAsia="en-US"/>
        </w:rPr>
      </w:pPr>
      <w:bookmarkStart w:id="27" w:name="_Toc235544270"/>
      <w:r w:rsidRPr="001C144F">
        <w:rPr>
          <w:rFonts w:eastAsia="DengXian Light"/>
          <w:b/>
          <w:iCs/>
          <w:sz w:val="28"/>
          <w:u w:color="000000"/>
          <w:lang w:val="kk-KZ" w:eastAsia="en-US"/>
        </w:rPr>
        <w:t>1.5.8. Қоршаған ортаға әсерді төмендету</w:t>
      </w:r>
      <w:bookmarkEnd w:id="27"/>
    </w:p>
    <w:p w14:paraId="7BE51C80"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Қоршаған ортаға әсерді төмендету өндірістік қызметті жоспарлау, пайдалану кезіндегі басым міндеттердің бірі болып табылады. Қызметтің төмендегі басым бағыттарын бөліп көрсетуге болады:</w:t>
      </w:r>
    </w:p>
    <w:p w14:paraId="1F835383"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экологиялық қауіпсіздікті қамтамасыз ету саласындағы тәуекелдерді басқару;</w:t>
      </w:r>
    </w:p>
    <w:p w14:paraId="0C27898E"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табиғат қорғау объектілерін пайдалануға беру;</w:t>
      </w:r>
    </w:p>
    <w:p w14:paraId="63D4D291"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экологиялық мониторинг және өндірістік экологиялық бақылау;</w:t>
      </w:r>
    </w:p>
    <w:p w14:paraId="769EF78A"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авариялық жағдайлардың алдын алу, оларды оқшаулау және олардың салдарын жою жүйесін басқару;</w:t>
      </w:r>
    </w:p>
    <w:p w14:paraId="4B8B546E"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энергия үнемдеу және энергия тиімділігін арттыру бағдарламаларын дамыту;</w:t>
      </w:r>
    </w:p>
    <w:p w14:paraId="3B32DDFF"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өндіріс қалдықтарын кәдеге жарату/залалсыздандыру жөніндегі бағдарламаларды дамыту;</w:t>
      </w:r>
    </w:p>
    <w:p w14:paraId="297B57E7"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технологиялық процестерді (жабдықтарды) жаңғырту бағдарламаларын іске асыру;</w:t>
      </w:r>
    </w:p>
    <w:p w14:paraId="7BE811B4"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қоршаған ортаға жүктемені төмендету үшін жетілдірілген (жаңа) технологияларды әзірлеу және енгізу;</w:t>
      </w:r>
    </w:p>
    <w:p w14:paraId="10FC2FF6"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экологиялық қауіпсіздік саласында персоналды оқыту және дамыту.</w:t>
      </w:r>
    </w:p>
    <w:p w14:paraId="35C8B6BA"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lastRenderedPageBreak/>
        <w:t>Экологиялық қауіпсіздік саласындағы көрсеткіштерді жақсарту үшін мыналар қарастырылады:</w:t>
      </w:r>
    </w:p>
    <w:p w14:paraId="7016C68C"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залалды жою жөніндегі іс-шараларды іске асырудан әлеуетті экологиялық тәуекелдерді бағалауға және өндірістік қызметтің қоршаған ортаға теріс әсерінің алдын алу жөніндегі шараларды енгізуге бірізді көшу мүмкіндігі;</w:t>
      </w:r>
    </w:p>
    <w:p w14:paraId="34CBE5EA"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экологиялық менеджмент жүйесі шеңберінде процестерді жетілдіру.</w:t>
      </w:r>
    </w:p>
    <w:p w14:paraId="0D4021FF"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Кәсіпорынның негізгі экологиялық міндеттерінің бірі атмосфералық ауаға ластағыш заттардың шығарындыларын азайту болып табылады. Газ-тозаң қоспаларын және қондырғы конструкцияларын тазартудың көптеген тәсілдері, әдістері мынадай бірқатар маңызды жағдайлармен байланысты:</w:t>
      </w:r>
    </w:p>
    <w:p w14:paraId="7064DAE6"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бейтараптандыру, бірнеше қоспаны тұтып алу және атмосферада тазартылған газды ыдырату процестерін ұтымды үйлестіретін тазартудың неғұрлым тиімді технологияларын іске асыруға ұмтылу (тозаң-газ тазартудың көп сатылы жүйелерін жасау және оларды тұтып алынған компоненттерді кәдеге жарату жүйелерімен интеграциялау);</w:t>
      </w:r>
    </w:p>
    <w:p w14:paraId="682E8A49"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қоршаған ортаның сапасын қамтамасыз етудің экологиялық-экономикалық талаптарын іске асыру (атмосфераға шығарындыларды тазарту қоршаған ортаға мейлінше аз нұқсан келтіретін ең аз шығынмен жүзеге асырылуға тиіс).</w:t>
      </w:r>
    </w:p>
    <w:p w14:paraId="5C7BFF8A"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Жоғарыда аталғандарға сәйкес қоршаған ортаға теріс әсерді төмендету жөніндегі қызметтің өзекті перспективалы бағыттары мыналар болып табылады.</w:t>
      </w:r>
    </w:p>
    <w:p w14:paraId="1C0735FD"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Ластағыш заттардың мейлінше аз түзілуі мен атмосфераға түсуі қамтамасыз етілетін өнім өндірудің қазіргі технологияларын жетілдіру және жаңаларын енгізу. Жұмыс істеп тұрған өндірістер технологиялық регламенттің талаптарын орындауы және одан ауытқуға жол бермеуі қажет. Авариялық жағдайлар туындаған жағдайда немесе қолайсыз метеорологиялық жағдайларда қоршаған ортаның айтарлықтай ластануына жол бермейтін жұмыс режимдеріне көшу керек. Қолданыстағы өндіріс үшін шаралардың бірі жабдықты герметизациялау есебінен шығарындыларды азайту технологияларын іске асыру, жұмыс аймағында түзілетін зиянды заттарды бейтараптандыру әдістерін қолдану, технологиялық газдарды шығарудың тиімді құралдарын пайдалану, сондай-ақ тозған жабдықты ауыстыру және технологиялық объектілерді ластануды автоматтандырылған бақылау құралдарымен жарақтандыру болып табылады.</w:t>
      </w:r>
    </w:p>
    <w:p w14:paraId="5BAEF11E"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Тозаң-газ шығарындыларын тазарту және оларды атмосферада тарату үшін қолданыстағы және жаңа технологияларды ендіру. Ең алдымен, бұл жабдықты конструктивті тұрғыдан жетілдіру және тозған құрылғыларды жаңаларына ауыстыру (ауыстырылатынға ұқсас немесе тиімдірек).</w:t>
      </w:r>
    </w:p>
    <w:p w14:paraId="6164ED4E"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Қоршаған ортаға әсерді төмендету үшін қолданылатын шараларға, сондай-ақ ұйымдастырылмаған шығарындылар көздерін, мысалы, сусымалы материалдарды сақтаудың ашық алаңдары үшін жабындарды пайдалану арқылы ұйымдастырылған көздерге ауыстыруды жатқызуға болады.</w:t>
      </w:r>
    </w:p>
    <w:p w14:paraId="77F0A844"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lastRenderedPageBreak/>
        <w:t>Осы технологиялық объект шығарындыларының зиянды қоспаларын ұстау мен бейтараптандырудың ең үлкен әсерін қамтамасыз ететін арнайы тазарту қондырғыларының құрылғысы ерекше мәнге ие болады.</w:t>
      </w:r>
    </w:p>
    <w:p w14:paraId="66743E39" w14:textId="77777777" w:rsidR="001C144F" w:rsidRPr="001C144F" w:rsidRDefault="001C144F" w:rsidP="001C144F">
      <w:pPr>
        <w:ind w:firstLine="709"/>
        <w:contextualSpacing/>
        <w:jc w:val="both"/>
        <w:rPr>
          <w:rFonts w:eastAsia="Arial Unicode MS" w:cs="Calibri"/>
          <w:sz w:val="28"/>
          <w:szCs w:val="22"/>
          <w:u w:color="000000"/>
          <w:lang w:val="kk-KZ" w:eastAsia="en-US"/>
        </w:rPr>
      </w:pPr>
    </w:p>
    <w:p w14:paraId="148404EC" w14:textId="77777777" w:rsidR="001C144F" w:rsidRPr="001C144F" w:rsidRDefault="001C144F" w:rsidP="001C144F">
      <w:pPr>
        <w:keepNext/>
        <w:keepLines/>
        <w:ind w:firstLine="709"/>
        <w:contextualSpacing/>
        <w:jc w:val="both"/>
        <w:outlineLvl w:val="2"/>
        <w:rPr>
          <w:rFonts w:eastAsia="DengXian Light"/>
          <w:b/>
          <w:sz w:val="28"/>
          <w:u w:color="000000"/>
          <w:lang w:val="kk-KZ" w:eastAsia="en-US"/>
        </w:rPr>
      </w:pPr>
      <w:bookmarkStart w:id="28" w:name="_Toc235544271"/>
      <w:r w:rsidRPr="001C144F">
        <w:rPr>
          <w:rFonts w:eastAsia="DengXian Light"/>
          <w:b/>
          <w:iCs/>
          <w:sz w:val="28"/>
          <w:u w:color="000000"/>
          <w:lang w:val="kk-KZ" w:eastAsia="en-US"/>
        </w:rPr>
        <w:t>1.5.9. Қоршаған ортаны қорғаудың кешенді тәсілін жүргізу</w:t>
      </w:r>
      <w:bookmarkEnd w:id="28"/>
    </w:p>
    <w:p w14:paraId="27BDA10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Calibri" w:cs="Arial"/>
          <w:sz w:val="28"/>
          <w:szCs w:val="28"/>
          <w:u w:color="000000"/>
          <w:lang w:val="kk-KZ" w:eastAsia="en-US"/>
        </w:rPr>
        <w:t>Қоршаған ортаны қорғаудың кешенді тәсілі кәсіпорындардың өндірістік қызметінің қоршаған орта компоненттеріне теріс әсер ету көздерін (атмосфераға шығарындылар, су ортасына төгінділер және қалдықтардың түзілуі/орналастырылуы) анықтауға, оларды бақылау, сондай-ақ қолданылатын шаралардың экологиялық және экономикалық тиімділігін салыстыра отырып, ең озық қолжетімді техникаларды ендіру және қолдану жолымен олар көрсететін техногендік әсерді азайтуға/болғызбауға бағытталған шаралар жүйесін білдіреді.</w:t>
      </w:r>
    </w:p>
    <w:p w14:paraId="30D6AA4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Кешенді тәсілді жүзеге асыру үшін кәсіпорындар қоршаған ортаны қорғау мәселелеріне ерекше назар аударуы қажет, олар:</w:t>
      </w:r>
    </w:p>
    <w:p w14:paraId="365077B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объект тұтынатын немесе өндіретін шикізат пен қосалқы материалдарды, энергияны міндетті есепке алу;</w:t>
      </w:r>
    </w:p>
    <w:p w14:paraId="480D40E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объектідегі шығарындылардың, төгінділердің барлық көздерін, қалдықтардың түзілуін, олардың сипаты мен көлемін құжаттау, сондай-ақ олардың қоршаған ортаға теріс әсер ету жағдайларын анықтау;</w:t>
      </w:r>
    </w:p>
    <w:p w14:paraId="3F7EE7A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табиғи ресурстарды пайдалану нормаларын қысқарту және объектіде шығарындылардың, төгінділердің және қалдықтардың түзілу көлемін азайту жөніндегі ең үздік қолжетімді техникаларды ендіру бойынша қолданылатын технологиялық шешімдер мен өзге де әдістерді әзірлеу;</w:t>
      </w:r>
    </w:p>
    <w:p w14:paraId="028AE64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табиғи ресурстарды, энергияны ұтымды пайдалану және қоршаған ортаны қорғау жөніндегі тиімді іс-шараларды әзірлеу; </w:t>
      </w:r>
    </w:p>
    <w:p w14:paraId="25B163D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кәсіпорынның экологиялық саясатын декларациялау; </w:t>
      </w:r>
    </w:p>
    <w:p w14:paraId="214F5F5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экологиялық менеджмент жүйесінде өндірісті сертификаттауды дайындау және жүргізу; </w:t>
      </w:r>
    </w:p>
    <w:p w14:paraId="7D08396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өндірістік экологиялық бақылауды және қоршаған орта компоненттерінің мониторингін орындау;</w:t>
      </w:r>
    </w:p>
    <w:p w14:paraId="3F8E3CB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қоршаған ортаны қорғау саласындағы мемлекеттік уәкілетті органнан кешенді табиғат пайдалануға рұқсат алу; </w:t>
      </w:r>
    </w:p>
    <w:p w14:paraId="4EBC29B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қоршаған ортаны қорғау туралы заңнама талаптарының орындалуын және сақталуын бақылауды жүзеге асыру және басқалары.</w:t>
      </w:r>
    </w:p>
    <w:p w14:paraId="23987D1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Бұл ретте мыналарды ескерген жөн:</w:t>
      </w:r>
    </w:p>
    <w:p w14:paraId="2C04872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әртүрлі ластағыш заттар үшін шығарындыларды азайту әдістерінің өзара әсері;</w:t>
      </w:r>
    </w:p>
    <w:p w14:paraId="44C1667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өзара экологиялық аспектілерге және энергия мен шикізат ресурстарын, экономиканы пайдалануға, сондай-ақ олардың арасындағы оңтайлы теңгерімді табуға қатысты шығарындыларды/төгінділерді/қалдықтарды азайтудың пайдаланылатын әдістері тиімділігінің тәуелділігі.</w:t>
      </w:r>
    </w:p>
    <w:p w14:paraId="4A84BCC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Осылайша, экологиялық-экономикалық тұрғыдан жоғары нәтижелерге қол жеткізу үшін шығарындыларды, зиянды заттардан төгінділерді тазарту процесін </w:t>
      </w:r>
      <w:r w:rsidRPr="001C144F">
        <w:rPr>
          <w:rFonts w:eastAsia="Arial Unicode MS" w:cs="Calibri"/>
          <w:sz w:val="28"/>
          <w:szCs w:val="28"/>
          <w:u w:color="000000"/>
          <w:lang w:val="kk-KZ" w:eastAsia="en-US"/>
        </w:rPr>
        <w:lastRenderedPageBreak/>
        <w:t xml:space="preserve">тұтып алынған заттарды кәдеге жарату процесімен біріктіру қажет. «Таза күйінде» ластағыш шығарындыларды тазартудың тиімділігі аз, өйткені оның көмегімен қоршаған ортаға зиянды заттардың түсуін толығымен тоқтату әрдайым мүмкін бола бермейді, өйткені қоршаған ортаның бір компонентінің ластану деңгейінің төмендеуі екіншісінің ластануының жоғарылауына әкелуі мүмкін. Мысалы, газды тазартқан кезде дымқыл сүзгілерді орнату ауаның ластануын азайтады, бірақ судың одан да көп ластануына әкеледі. Тазарту қондырғыларын пайдалану, тіпті ең тиімдісі де, қоршаған ортаның ластану деңгейін күрт төмендетеді, бірақ бұл мәселені толығымен шешпейді, өйткені бұл қондырғылардың жұмыс істеу процесінде қалдықтар аз мөлшерде болса да, әдетте зиянды заттардың жоғары концентрациясымен шығарылады. Тіпті  тазарту қондырғыларының көпшілігінің жұмысы айтарлықтай энергия шығындарын талап етеді, бұл өз кезегінде қоршаған ортаға да қауіпті. </w:t>
      </w:r>
    </w:p>
    <w:p w14:paraId="614AADBA"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Осылайша, ластанудың себептерін жоюдың өзі бастапқы шикізатты жан-жақты пайдалануға және қоршаған орта үшін зиянды заттарды барынша кәдеге жаратуға мүмкіндік беретін қалдығы аз және перспективада қалдықсыз өндіріс технологияларын ендіруді талап етеді.</w:t>
      </w:r>
      <w:r w:rsidRPr="001C144F">
        <w:rPr>
          <w:rFonts w:eastAsia="Arial Unicode MS" w:cs="Calibri"/>
          <w:color w:val="000000"/>
          <w:szCs w:val="22"/>
          <w:u w:color="000000"/>
          <w:lang w:val="kk-KZ" w:eastAsia="en-US"/>
        </w:rPr>
        <w:br w:type="page"/>
      </w:r>
    </w:p>
    <w:p w14:paraId="08F7A273" w14:textId="77777777" w:rsidR="001C144F" w:rsidRPr="001C144F" w:rsidRDefault="001C144F" w:rsidP="001C144F">
      <w:pPr>
        <w:keepNext/>
        <w:keepLines/>
        <w:numPr>
          <w:ilvl w:val="0"/>
          <w:numId w:val="10"/>
        </w:numPr>
        <w:spacing w:before="240"/>
        <w:jc w:val="center"/>
        <w:outlineLvl w:val="0"/>
        <w:rPr>
          <w:rFonts w:eastAsia="Arial Unicode MS"/>
          <w:b/>
          <w:sz w:val="28"/>
          <w:szCs w:val="28"/>
          <w:u w:color="000000"/>
          <w:lang w:val="kk-KZ"/>
        </w:rPr>
      </w:pPr>
      <w:bookmarkStart w:id="29" w:name="_Toc235544272"/>
      <w:r w:rsidRPr="001C144F">
        <w:rPr>
          <w:rFonts w:eastAsia="Arial Unicode MS"/>
          <w:b/>
          <w:sz w:val="28"/>
          <w:szCs w:val="28"/>
          <w:u w:color="000000"/>
          <w:lang w:val="kk-KZ"/>
        </w:rPr>
        <w:lastRenderedPageBreak/>
        <w:t>Ең үздік қолжетімді техникаларды анықтау әдіснамасы</w:t>
      </w:r>
      <w:bookmarkEnd w:id="29"/>
    </w:p>
    <w:p w14:paraId="1F1FBC25" w14:textId="77777777" w:rsidR="001C144F" w:rsidRPr="001C144F" w:rsidRDefault="001C144F" w:rsidP="001C144F">
      <w:pPr>
        <w:ind w:firstLine="709"/>
        <w:jc w:val="both"/>
        <w:rPr>
          <w:rFonts w:eastAsia="Arial Unicode MS" w:cs="Calibri"/>
          <w:sz w:val="28"/>
          <w:szCs w:val="22"/>
          <w:u w:color="000000"/>
          <w:lang w:val="kk-KZ" w:eastAsia="en-US"/>
        </w:rPr>
      </w:pPr>
    </w:p>
    <w:p w14:paraId="1F818AE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bCs/>
          <w:sz w:val="28"/>
          <w:szCs w:val="28"/>
          <w:u w:color="000000"/>
          <w:lang w:val="kk-KZ" w:eastAsia="en-US"/>
        </w:rPr>
        <w:t>Осы ЕҚТ бойынша анықтамалықты қолдану саласы үшін ең үздік қолжетімді техниканы айқындау рәсімін Халықаралық жасыл технологиялар және инвестициялық жобалар орталығы (бұдан әрі – Орталық) мен ЕҚТ бойынша «Мырыш және кадмий өндірісі» анықтамалығын әзірлеу мәселелері жөніндегі техникалық жұмыс тобы Қағидалардың ережелеріне сәйкес ұйымдастырды</w:t>
      </w:r>
      <w:r w:rsidRPr="001C144F">
        <w:rPr>
          <w:rFonts w:eastAsia="Calibri" w:cs="Arial"/>
          <w:sz w:val="28"/>
          <w:szCs w:val="28"/>
          <w:u w:color="000000"/>
          <w:lang w:val="kk-KZ" w:eastAsia="en-US"/>
        </w:rPr>
        <w:t>.</w:t>
      </w:r>
    </w:p>
    <w:p w14:paraId="47BB2B0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Осы рәсім шеңберінде халықаралық практика ескерілді және оның ішінде Еуропалық Одақтың «Түсті металдарды өндіруге арналған ЕҚТ бойынша анықтамалық құжат» деп аталатын анықтама құжатына (Best Available Techniques (BAT) Reference Document for the Non-Ferrous Metals Industries), </w:t>
      </w:r>
      <w:r w:rsidRPr="001C144F">
        <w:rPr>
          <w:rFonts w:eastAsia="Calibri" w:cs="Arial"/>
          <w:sz w:val="28"/>
          <w:szCs w:val="28"/>
          <w:u w:color="000000"/>
          <w:lang w:val="kk-KZ" w:eastAsia="en-US"/>
        </w:rPr>
        <w:t>«</w:t>
      </w:r>
      <w:r w:rsidRPr="001C144F">
        <w:rPr>
          <w:rFonts w:eastAsia="Arial Unicode MS" w:cs="Calibri"/>
          <w:sz w:val="28"/>
          <w:szCs w:val="28"/>
          <w:u w:color="000000"/>
          <w:lang w:val="kk-KZ" w:eastAsia="en-US"/>
        </w:rPr>
        <w:t>EU Reference Document on Economics and Cross-Media Effects» Еуропалық Одақтың экономикалық аспектілері және қоршаған ортаның әртүрлі компоненттеріне әсер ету мәселелері жөніндегі анықтамалық құжатына, сондай-ақ «Best Available Techniques for Preventing and Controlling Industrial Pollution, Activity 4: Guidance Document on Determining BAT, BAT-associated Environmental Performance Levels and BAT-based Permit Conditions» ЕҚТ негізінде экологиялық рұқсаттарды алу шарттарын орындау үшін ЕҚТ анықтау және экологиялық тиімділік деңгейлерін белгілеу жөніндегі нұсқаулыққа негізделген ЕҚТ анықтау тәсілдері ескерілді.</w:t>
      </w:r>
    </w:p>
    <w:p w14:paraId="726F1E62" w14:textId="77777777" w:rsidR="001C144F" w:rsidRPr="001C144F" w:rsidRDefault="001C144F" w:rsidP="001C144F">
      <w:pPr>
        <w:ind w:firstLine="709"/>
        <w:jc w:val="both"/>
        <w:rPr>
          <w:rFonts w:eastAsia="Arial Unicode MS" w:cs="Calibri"/>
          <w:sz w:val="28"/>
          <w:szCs w:val="22"/>
          <w:u w:color="000000"/>
          <w:lang w:val="kk-KZ" w:eastAsia="en-US"/>
        </w:rPr>
      </w:pPr>
    </w:p>
    <w:p w14:paraId="2BED8A31" w14:textId="77777777" w:rsidR="001C144F" w:rsidRPr="001C144F" w:rsidRDefault="001C144F" w:rsidP="001C144F">
      <w:pPr>
        <w:keepNext/>
        <w:keepLines/>
        <w:ind w:firstLine="709"/>
        <w:contextualSpacing/>
        <w:jc w:val="both"/>
        <w:outlineLvl w:val="1"/>
        <w:rPr>
          <w:rFonts w:eastAsia="DengXian Light"/>
          <w:b/>
          <w:sz w:val="28"/>
          <w:szCs w:val="26"/>
          <w:u w:color="000000"/>
          <w:lang w:val="kk-KZ" w:eastAsia="en-US"/>
        </w:rPr>
      </w:pPr>
      <w:bookmarkStart w:id="30" w:name="_Toc235544273"/>
      <w:r w:rsidRPr="001C144F">
        <w:rPr>
          <w:rFonts w:eastAsia="DengXian Light"/>
          <w:b/>
          <w:sz w:val="28"/>
          <w:szCs w:val="28"/>
          <w:u w:color="000000"/>
          <w:lang w:val="kk-KZ" w:eastAsia="en-US"/>
        </w:rPr>
        <w:t>2.1. Детерминация, ЕҚТ таңдау қағидаттары</w:t>
      </w:r>
      <w:bookmarkEnd w:id="30"/>
    </w:p>
    <w:p w14:paraId="52DB458D" w14:textId="77777777" w:rsidR="001C144F" w:rsidRPr="001C144F" w:rsidRDefault="001C144F" w:rsidP="001C144F">
      <w:pPr>
        <w:widowControl w:val="0"/>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Ең үздік қолжетімді техникаларды айқындау Экология кодексінің талаптарына сәйкес қағидаттар мен өлшемшарттарға, сондай-ақ техникалық жұмыс топтары әрекетінің дәйектілігін сақтауға негізделеді:</w:t>
      </w:r>
    </w:p>
    <w:p w14:paraId="41082490" w14:textId="77777777" w:rsidR="001C144F" w:rsidRPr="001C144F" w:rsidRDefault="001C144F" w:rsidP="001C144F">
      <w:pPr>
        <w:widowControl w:val="0"/>
        <w:numPr>
          <w:ilvl w:val="0"/>
          <w:numId w:val="34"/>
        </w:numPr>
        <w:ind w:left="0"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Эмиссиялардың маркерлік ластағыш заттарын ескере отырып, сала үшін негізгі экологиялық мәселелерді анықтау.</w:t>
      </w:r>
    </w:p>
    <w:p w14:paraId="706F8931" w14:textId="77777777" w:rsidR="001C144F" w:rsidRPr="001C144F" w:rsidRDefault="001C144F" w:rsidP="001C144F">
      <w:pPr>
        <w:tabs>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Мырыш пен кадмий өндірудің әрбір технологиялық процесі үшін маркерлік заттардың тізбесі айқындалған (неғұрлым егжей-тегжейлі ақпарат осы ЕҚТ бойынша анықтамалықтың 6-бөлімінде келтірілген). </w:t>
      </w:r>
    </w:p>
    <w:p w14:paraId="01EF17B0" w14:textId="77777777" w:rsidR="001C144F" w:rsidRPr="001C144F" w:rsidRDefault="001C144F" w:rsidP="001C144F">
      <w:pPr>
        <w:widowControl w:val="0"/>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Маркерлік заттардың тізбесін айқындау әдісі негізінен осы ЕҚТ бойынша анықтамалықты қолдану саласына жататын кәсіпорындарда жүргізілген КТА барысында алынған жобалық, технологиялық құжаттаманы және мәліметтерді зерделеуге негізделді.</w:t>
      </w:r>
    </w:p>
    <w:p w14:paraId="4C6C6A38" w14:textId="77777777" w:rsidR="001C144F" w:rsidRPr="001C144F" w:rsidRDefault="001C144F" w:rsidP="001C144F">
      <w:pPr>
        <w:widowControl w:val="0"/>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Негізгі ластау көздерінің эмиссияларында болатын ластағыш заттардың тізбесінен әрбір технологиялық процесс үшін жеке-жеке маркерлік заттардың тізбесі олардың мынадай сипаттамаларға сәйкес келуі шартымен айқындалды: </w:t>
      </w:r>
    </w:p>
    <w:p w14:paraId="7633B16C" w14:textId="77777777" w:rsidR="001C144F" w:rsidRPr="001C144F" w:rsidRDefault="001C144F" w:rsidP="001C144F">
      <w:pPr>
        <w:widowControl w:val="0"/>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зат қарастырылып отырған технологиялық процеске тән (жобалық және технологиялық құжаттамада негізделген заттар);</w:t>
      </w:r>
    </w:p>
    <w:p w14:paraId="382A6D3A" w14:textId="77777777" w:rsidR="001C144F" w:rsidRPr="001C144F" w:rsidRDefault="001C144F" w:rsidP="001C144F">
      <w:pPr>
        <w:widowControl w:val="0"/>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зат қоршаған ортаға және (немесе) халық денсаулығына елеулі әсерін тигізеді, оның ішінде уыттылығы жоғары, канцерогендік, мутагендік, тератогендік қасиеттері дәлелденген, кумулятивтік әсері бар, сондай-ақ тұрақты органикалық ластағыш заттарға жататын заттар.</w:t>
      </w:r>
    </w:p>
    <w:p w14:paraId="4EAD209D" w14:textId="77777777" w:rsidR="001C144F" w:rsidRPr="001C144F" w:rsidRDefault="001C144F" w:rsidP="001C144F">
      <w:pPr>
        <w:widowControl w:val="0"/>
        <w:numPr>
          <w:ilvl w:val="0"/>
          <w:numId w:val="34"/>
        </w:numPr>
        <w:ind w:left="0"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Саланың экологиялық мәселелерін кешенді шешуге бағытталған </w:t>
      </w:r>
      <w:r w:rsidRPr="001C144F">
        <w:rPr>
          <w:rFonts w:eastAsia="Arial Unicode MS" w:cs="Calibri"/>
          <w:sz w:val="28"/>
          <w:szCs w:val="28"/>
          <w:u w:color="000000"/>
          <w:lang w:val="kk-KZ" w:eastAsia="en-US"/>
        </w:rPr>
        <w:lastRenderedPageBreak/>
        <w:t>кандидат-техникаларды анықтау және сипаттау.</w:t>
      </w:r>
    </w:p>
    <w:p w14:paraId="62C8F901" w14:textId="77777777" w:rsidR="001C144F" w:rsidRPr="001C144F" w:rsidRDefault="001C144F" w:rsidP="001C144F">
      <w:pPr>
        <w:widowControl w:val="0"/>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Кандидат-техникалардың тізбесін қалыптастырған кезде Қазақстан Республикасында бар (КТА нәтижесінде анықталған) және ЕҚТ саласындағы халықаралық құжаттардағы ЕҚТ бойынша осы анықтамалықты қолдану саласындағы экологиялық проблемаларды кешенді шешуге бағытталған технологиялар, тәсілдер, әдістер, процестер, практикалар, тәсілдер мен шешімдер қаралды, соның нәтижесінде 5-бөлімде ұсынылған кандидат-техникалардың тізбесі анықталды. </w:t>
      </w:r>
    </w:p>
    <w:p w14:paraId="530590A0" w14:textId="77777777" w:rsidR="001C144F" w:rsidRPr="001C144F" w:rsidRDefault="001C144F" w:rsidP="001C144F">
      <w:pPr>
        <w:widowControl w:val="0"/>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Әрбір кандидат-техника үшін кандидат-техниканың техникалық қолданылуына қатысты технологиялық сипаттама мен пікірлер, кандидат-техниканы Ендірудің экологиялық көрсеткіштері мен әлеуетті пайдасы, экономикалық көрсеткіштер, әлеуетті кросс-медиа (ортааралық) әсерлер мен триггерлер келтірілген.</w:t>
      </w:r>
    </w:p>
    <w:p w14:paraId="178A2E3B" w14:textId="77777777" w:rsidR="001C144F" w:rsidRPr="001C144F" w:rsidRDefault="001C144F" w:rsidP="001C144F">
      <w:pPr>
        <w:widowControl w:val="0"/>
        <w:numPr>
          <w:ilvl w:val="0"/>
          <w:numId w:val="34"/>
        </w:numPr>
        <w:ind w:left="0"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Кандидат-техникаларды техникалық қолдану, экологиялық нәтижелілік және экономикалық тиімділік көрсеткіштеріне сәйкес талдау және салыстыру.</w:t>
      </w:r>
    </w:p>
    <w:p w14:paraId="2B1C5AB0" w14:textId="77777777" w:rsidR="001C144F" w:rsidRPr="001C144F" w:rsidRDefault="001C144F" w:rsidP="001C144F">
      <w:pPr>
        <w:widowControl w:val="0"/>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ЕҚТ ретінде қарастырылатын кандидат-техникаларға қатысты бағалау мына ретпен жүргізілді:</w:t>
      </w:r>
    </w:p>
    <w:p w14:paraId="79CFCFD3" w14:textId="77777777" w:rsidR="001C144F" w:rsidRPr="001C144F" w:rsidRDefault="001C144F" w:rsidP="001C144F">
      <w:pPr>
        <w:widowControl w:val="0"/>
        <w:numPr>
          <w:ilvl w:val="0"/>
          <w:numId w:val="28"/>
        </w:numPr>
        <w:ind w:firstLine="709"/>
        <w:contextualSpacing/>
        <w:jc w:val="both"/>
        <w:rPr>
          <w:rFonts w:eastAsia="Calibri" w:cs="Calibri"/>
          <w:sz w:val="28"/>
          <w:szCs w:val="28"/>
          <w:u w:color="000000"/>
          <w:lang w:val="kk-KZ" w:eastAsia="en-US"/>
        </w:rPr>
      </w:pPr>
      <w:r w:rsidRPr="001C144F">
        <w:rPr>
          <w:rFonts w:eastAsia="Calibri" w:cs="Calibri"/>
          <w:sz w:val="28"/>
          <w:szCs w:val="28"/>
          <w:u w:color="000000"/>
          <w:lang w:val="kk-KZ" w:eastAsia="en-US"/>
        </w:rPr>
        <w:t xml:space="preserve">Кандидат-техниканы технологиялық қолдану параметрлері бойынша бағалау. </w:t>
      </w:r>
    </w:p>
    <w:p w14:paraId="3464D334" w14:textId="77777777" w:rsidR="001C144F" w:rsidRPr="001C144F" w:rsidRDefault="001C144F" w:rsidP="001C144F">
      <w:pPr>
        <w:widowControl w:val="0"/>
        <w:numPr>
          <w:ilvl w:val="0"/>
          <w:numId w:val="28"/>
        </w:numPr>
        <w:ind w:firstLine="709"/>
        <w:contextualSpacing/>
        <w:jc w:val="both"/>
        <w:rPr>
          <w:rFonts w:eastAsia="Calibri" w:cs="Calibri"/>
          <w:sz w:val="28"/>
          <w:szCs w:val="28"/>
          <w:u w:color="000000"/>
          <w:lang w:val="kk-KZ" w:eastAsia="en-US"/>
        </w:rPr>
      </w:pPr>
      <w:r w:rsidRPr="001C144F">
        <w:rPr>
          <w:rFonts w:eastAsia="Calibri" w:cs="Calibri"/>
          <w:sz w:val="28"/>
          <w:szCs w:val="28"/>
          <w:u w:color="000000"/>
          <w:lang w:val="kk-KZ" w:eastAsia="en-US"/>
        </w:rPr>
        <w:t xml:space="preserve">Кандидат-техниканы экологиялық нәтижелілік параметрлері бойынша бағалау. </w:t>
      </w:r>
    </w:p>
    <w:p w14:paraId="1B074DFB" w14:textId="77777777" w:rsidR="001C144F" w:rsidRPr="001C144F" w:rsidRDefault="001C144F" w:rsidP="001C144F">
      <w:pPr>
        <w:widowControl w:val="0"/>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Мынадай көрсеткіштерге қатысты сандық мәнде (өлшем бірлігі немесе қысқарту/ұлғайту %-ы) көрсетілген кандидат-техниканы ендіруден болатын экологиялық тиімділікке талдау жүргізілді: </w:t>
      </w:r>
    </w:p>
    <w:p w14:paraId="024752BB" w14:textId="77777777" w:rsidR="001C144F" w:rsidRPr="001C144F" w:rsidRDefault="001C144F" w:rsidP="001C144F">
      <w:pPr>
        <w:widowControl w:val="0"/>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атмосфералық ауа: шығарындылардың алдын алу және (немесе) азайту;</w:t>
      </w:r>
    </w:p>
    <w:p w14:paraId="053D7A6C" w14:textId="77777777" w:rsidR="001C144F" w:rsidRPr="001C144F" w:rsidRDefault="001C144F" w:rsidP="001C144F">
      <w:pPr>
        <w:widowControl w:val="0"/>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су тұтыну: жалпы су тұтынуды азайту;</w:t>
      </w:r>
    </w:p>
    <w:p w14:paraId="228E3457" w14:textId="77777777" w:rsidR="001C144F" w:rsidRPr="001C144F" w:rsidRDefault="001C144F" w:rsidP="001C144F">
      <w:pPr>
        <w:widowControl w:val="0"/>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сарқынды сулар: төгінділерді болғызбау және (немесе) азайту;</w:t>
      </w:r>
    </w:p>
    <w:p w14:paraId="447AB36E" w14:textId="77777777" w:rsidR="001C144F" w:rsidRPr="001C144F" w:rsidRDefault="001C144F" w:rsidP="001C144F">
      <w:pPr>
        <w:widowControl w:val="0"/>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топырақ, жер қойнауы, жерасты сулары: табиғи ортаның компоненттеріне әсерін болғызбау және (немесе) азайту;</w:t>
      </w:r>
    </w:p>
    <w:p w14:paraId="324258A5" w14:textId="77777777" w:rsidR="001C144F" w:rsidRPr="001C144F" w:rsidRDefault="001C144F" w:rsidP="001C144F">
      <w:pPr>
        <w:widowControl w:val="0"/>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қалдықтар: өндірістік қалдықтардың түзілуін/жинақталуын болғызбау және (немесе) азайту және (немесе) оларды қайта пайдалану, қалдықтарды қалпына келтіру және қалдықтарды энергетикалық кәдеге жарату;</w:t>
      </w:r>
    </w:p>
    <w:p w14:paraId="364F6D49" w14:textId="77777777" w:rsidR="001C144F" w:rsidRPr="001C144F" w:rsidRDefault="001C144F" w:rsidP="001C144F">
      <w:pPr>
        <w:widowControl w:val="0"/>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шикізат тұтыну: тұтыну деңгейін қысқарту, баламалы материалдармен және (немесе) өндіріс пен тұтыну қалдықтарымен алмастыру;</w:t>
      </w:r>
    </w:p>
    <w:p w14:paraId="20205DF7" w14:textId="77777777" w:rsidR="001C144F" w:rsidRPr="001C144F" w:rsidRDefault="001C144F" w:rsidP="001C144F">
      <w:pPr>
        <w:widowControl w:val="0"/>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энергия тұтыну: энергетикалық және отын ресурстарын тұтыну деңгейін қысқарту; энергияның баламалы көздерін пайдалану; заттарды регенерациялау және рециклинг және жылуды рекуперациялау мүмкіндігі; өз мұқтаждарына электр және жылу энергиясын тұтынуды қысқарту;</w:t>
      </w:r>
    </w:p>
    <w:p w14:paraId="14C19B68" w14:textId="77777777" w:rsidR="001C144F" w:rsidRPr="001C144F" w:rsidRDefault="001C144F" w:rsidP="001C144F">
      <w:pPr>
        <w:widowControl w:val="0"/>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шу, діріл, электромагниттік және жылу әсерлері: физикалық әсердің төмендеуі.</w:t>
      </w:r>
    </w:p>
    <w:p w14:paraId="6273B3FB" w14:textId="77777777" w:rsidR="001C144F" w:rsidRPr="001C144F" w:rsidRDefault="001C144F" w:rsidP="001C144F">
      <w:pPr>
        <w:widowControl w:val="0"/>
        <w:ind w:firstLine="709"/>
        <w:jc w:val="both"/>
        <w:rPr>
          <w:rFonts w:eastAsia="Calibri" w:cs="Calibri"/>
          <w:sz w:val="28"/>
          <w:szCs w:val="28"/>
          <w:u w:color="000000"/>
          <w:lang w:val="kk-KZ" w:eastAsia="en-US"/>
        </w:rPr>
      </w:pPr>
      <w:r w:rsidRPr="001C144F">
        <w:rPr>
          <w:rFonts w:eastAsia="Calibri" w:cs="Calibri"/>
          <w:sz w:val="28"/>
          <w:szCs w:val="28"/>
          <w:u w:color="000000"/>
          <w:lang w:val="kk-KZ" w:eastAsia="en-US"/>
        </w:rPr>
        <w:t>Сондай-ақ кросс-медиа әсерлерінің бар-жоғы ескерілді.</w:t>
      </w:r>
    </w:p>
    <w:p w14:paraId="0BCC7DCD" w14:textId="77777777" w:rsidR="001C144F" w:rsidRPr="001C144F" w:rsidRDefault="001C144F" w:rsidP="001C144F">
      <w:pPr>
        <w:widowControl w:val="0"/>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Кандидат-техниканың жоғарыда аталған көрсеткіштердің әрқайсысына </w:t>
      </w:r>
      <w:r w:rsidRPr="001C144F">
        <w:rPr>
          <w:rFonts w:eastAsia="Arial Unicode MS" w:cs="Calibri"/>
          <w:sz w:val="28"/>
          <w:szCs w:val="28"/>
          <w:u w:color="000000"/>
          <w:lang w:val="kk-KZ" w:eastAsia="en-US"/>
        </w:rPr>
        <w:lastRenderedPageBreak/>
        <w:t>сәйкестігі немесе сәйкес келмеуі КТА нәтижесінде алынған мәліметтерге негізделді.</w:t>
      </w:r>
    </w:p>
    <w:p w14:paraId="3F02DE3D" w14:textId="77777777" w:rsidR="001C144F" w:rsidRPr="001C144F" w:rsidRDefault="001C144F" w:rsidP="001C144F">
      <w:pPr>
        <w:widowControl w:val="0"/>
        <w:numPr>
          <w:ilvl w:val="0"/>
          <w:numId w:val="28"/>
        </w:numPr>
        <w:ind w:firstLine="709"/>
        <w:contextualSpacing/>
        <w:jc w:val="both"/>
        <w:rPr>
          <w:rFonts w:eastAsia="Calibri" w:cs="Calibri"/>
          <w:sz w:val="28"/>
          <w:szCs w:val="28"/>
          <w:u w:color="000000"/>
          <w:lang w:val="kk-KZ" w:eastAsia="en-US"/>
        </w:rPr>
      </w:pPr>
      <w:r w:rsidRPr="001C144F">
        <w:rPr>
          <w:rFonts w:eastAsia="Calibri" w:cs="Calibri"/>
          <w:sz w:val="28"/>
          <w:szCs w:val="28"/>
          <w:u w:color="000000"/>
          <w:lang w:val="kk-KZ" w:eastAsia="en-US"/>
        </w:rPr>
        <w:t xml:space="preserve">Кандидат-техниканы экономикалық тиімділік параметрлері бойынша бағалау. </w:t>
      </w:r>
    </w:p>
    <w:p w14:paraId="6C14AFE9" w14:textId="77777777" w:rsidR="001C144F" w:rsidRPr="001C144F" w:rsidRDefault="001C144F" w:rsidP="001C144F">
      <w:pPr>
        <w:tabs>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Кандидат-техниканың экономикалық тиімділігін бағалау міндетті емес, алайда ТЖТ мүшелерінің көпшілігінің шешімі бойынша ЕҚТ-ны экономикалық бағалауды ТЖТ мүшелері – өнеркәсіп орындарының өкілдері тұрақты жұмыс істеп тұрған өнеркәсіптік қондырғыларда/зауыттарда қолданылатын және жұмыс істейтін кейбір техникаларға қатысты жүргізді. </w:t>
      </w:r>
    </w:p>
    <w:p w14:paraId="70AD711B" w14:textId="77777777" w:rsidR="001C144F" w:rsidRPr="001C144F" w:rsidRDefault="001C144F" w:rsidP="001C144F">
      <w:pPr>
        <w:tabs>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Өнеркәсіптік ендіру фактісі КТА нәтижесінде анықталған мәліметтерді талдау нәтижесінде анықталды. </w:t>
      </w:r>
    </w:p>
    <w:p w14:paraId="48D91590" w14:textId="77777777" w:rsidR="001C144F" w:rsidRPr="001C144F" w:rsidRDefault="001C144F" w:rsidP="001C144F">
      <w:pPr>
        <w:widowControl w:val="0"/>
        <w:numPr>
          <w:ilvl w:val="0"/>
          <w:numId w:val="28"/>
        </w:num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ЕҚТ-ны қолдануға байланысты технологиялық көрсеткіштерді анықтау.</w:t>
      </w:r>
    </w:p>
    <w:p w14:paraId="4B1D1FC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ЕҚТ қолдануға байланысты эмиссиялар деңгейлері мен өзге де технологиялық көрсеткіштерді айқындау көп жағдайларда теріс антропогендік әсерді төмендетуді және өндірістік процестің соңғы сатысында ластануды бақылауды қамтамасыз ететін техникаларға қатысты қолданылды. </w:t>
      </w:r>
    </w:p>
    <w:p w14:paraId="3759402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Осылайша, ЕҚТ қолдануға байланысты технологиялық көрсеткіштер ұлттық салалық «бенчмарк» деңгейін ескере отырып анықталды, бұл жүргізілген КТА құжаттарымен расталған. </w:t>
      </w:r>
    </w:p>
    <w:p w14:paraId="75FE1138" w14:textId="77777777" w:rsidR="001C144F" w:rsidRPr="001C144F" w:rsidRDefault="001C144F" w:rsidP="001C144F">
      <w:pPr>
        <w:ind w:firstLine="709"/>
        <w:contextualSpacing/>
        <w:jc w:val="both"/>
        <w:rPr>
          <w:rFonts w:eastAsia="Arial Unicode MS" w:cs="Calibri"/>
          <w:sz w:val="28"/>
          <w:szCs w:val="22"/>
          <w:u w:color="000000"/>
          <w:lang w:val="kk-KZ" w:eastAsia="en-US"/>
        </w:rPr>
      </w:pPr>
    </w:p>
    <w:p w14:paraId="2EE78C61" w14:textId="77777777" w:rsidR="001C144F" w:rsidRPr="001C144F" w:rsidRDefault="001C144F" w:rsidP="001C144F">
      <w:pPr>
        <w:keepNext/>
        <w:keepLines/>
        <w:ind w:firstLine="709"/>
        <w:contextualSpacing/>
        <w:jc w:val="both"/>
        <w:outlineLvl w:val="1"/>
        <w:rPr>
          <w:rFonts w:eastAsia="DengXian Light"/>
          <w:b/>
          <w:sz w:val="28"/>
          <w:szCs w:val="26"/>
          <w:u w:color="000000"/>
          <w:lang w:val="kk-KZ" w:eastAsia="en-US"/>
        </w:rPr>
      </w:pPr>
      <w:bookmarkStart w:id="31" w:name="_Toc235544274"/>
      <w:r w:rsidRPr="001C144F">
        <w:rPr>
          <w:rFonts w:eastAsia="DengXian Light"/>
          <w:b/>
          <w:sz w:val="28"/>
          <w:szCs w:val="28"/>
          <w:u w:color="000000"/>
          <w:lang w:val="kk-KZ" w:eastAsia="en-US"/>
        </w:rPr>
        <w:t>2.2. Техникаларды ЕҚТ-ға жатқызу өлшемшарттары</w:t>
      </w:r>
      <w:bookmarkEnd w:id="31"/>
    </w:p>
    <w:p w14:paraId="0401229C"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Экология кодексінің 113-бабының 3-тармағына сәйкес ең үздік қолжетімді техникалар мынадай өлшемшарттар үйлесімі негізінде айқындалады:</w:t>
      </w:r>
    </w:p>
    <w:p w14:paraId="3A996515"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1) аз қалдықты технологияны пайдалану;</w:t>
      </w:r>
    </w:p>
    <w:p w14:paraId="29C7A920"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2) қауіптілігі неғұрлым аз заттарды пайдалану;</w:t>
      </w:r>
    </w:p>
    <w:p w14:paraId="6BB009F0"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3) технологиялық процесте түзілетін және пайдаланылатын заттардың, сондай-ақ қалдықтардың қолданылуға келетіндей шамада қалпына келтірілуі мен рециклингіне ықпал ету;</w:t>
      </w:r>
    </w:p>
    <w:p w14:paraId="5B7A29CE"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4) өнеркәсіптік деңгейде табысты сыналған процестердің, құрылғылардың және операциялық әдістердің салыстырмалы болуы;</w:t>
      </w:r>
    </w:p>
    <w:p w14:paraId="78A2BA25"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5) ғылыми білімдегі технологиялық серпілістер мен өзгерістер;</w:t>
      </w:r>
    </w:p>
    <w:p w14:paraId="15CC1661"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6) қоршаған ортаға тиісті эмиссиялардың табиғаты, ықпалы мен көлемі;</w:t>
      </w:r>
    </w:p>
    <w:p w14:paraId="5183414F"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7) жаңа және жұмыс істеп тұрған объектілер үшін пайдалануға берілу күні;</w:t>
      </w:r>
    </w:p>
    <w:p w14:paraId="336D44C6"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8) ең үздік қолжетімді техниканы ендіруге қажетті мерзімдердің ұзақтығы;</w:t>
      </w:r>
    </w:p>
    <w:p w14:paraId="01F427F1"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9) процестерде пайдаланылатын шикізат пен ресурстардың (суды қоса алғанда) тұтынылу деңгейі мен қасиеттері және энергия тиімділігі;</w:t>
      </w:r>
    </w:p>
    <w:p w14:paraId="0EACEB05"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10) қоршаған ортаға эмиссиялардың жағымсыз әсері мен қоршаған орта үшін тәуекелдерді болғызбау немесе олардың жалпы деңгейін барынша қысқарту қажеттігі;</w:t>
      </w:r>
    </w:p>
    <w:p w14:paraId="1AC0E794"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11) аварияларды болғызбау және қоршаған ортаға жағымсыз салдарларды барынша азайту қажеттігі;</w:t>
      </w:r>
    </w:p>
    <w:p w14:paraId="7580CB30"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12) халықаралық ұйымдар жариялаған ақпарат;</w:t>
      </w:r>
    </w:p>
    <w:p w14:paraId="68FFFA01"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lastRenderedPageBreak/>
        <w:t>13) Қазақстан Республикасында немесе одан тыс жерлерде екі және одан да көп объектілерде өнеркәсіптік ендіру.</w:t>
      </w:r>
    </w:p>
    <w:p w14:paraId="3F26E516" w14:textId="77777777" w:rsidR="001C144F" w:rsidRPr="001C144F" w:rsidRDefault="001C144F" w:rsidP="001C144F">
      <w:pPr>
        <w:ind w:firstLine="709"/>
        <w:jc w:val="both"/>
        <w:rPr>
          <w:rFonts w:eastAsia="Arial Unicode MS" w:cs="Calibri"/>
          <w:sz w:val="28"/>
          <w:szCs w:val="28"/>
          <w:u w:color="000000"/>
          <w:lang w:val="kk-KZ" w:eastAsia="en-US"/>
        </w:rPr>
      </w:pPr>
    </w:p>
    <w:p w14:paraId="522F45F9" w14:textId="77777777" w:rsidR="001C144F" w:rsidRPr="001C144F" w:rsidRDefault="001C144F" w:rsidP="001C144F">
      <w:pPr>
        <w:keepNext/>
        <w:keepLines/>
        <w:numPr>
          <w:ilvl w:val="1"/>
          <w:numId w:val="6"/>
        </w:numPr>
        <w:ind w:firstLine="709"/>
        <w:jc w:val="both"/>
        <w:outlineLvl w:val="1"/>
        <w:rPr>
          <w:rFonts w:eastAsia="DengXian Light"/>
          <w:b/>
          <w:sz w:val="28"/>
          <w:szCs w:val="26"/>
          <w:u w:color="000000"/>
          <w:lang w:val="kk-KZ" w:eastAsia="en-US"/>
        </w:rPr>
      </w:pPr>
      <w:bookmarkStart w:id="32" w:name="_Toc235544275"/>
      <w:r w:rsidRPr="001C144F">
        <w:rPr>
          <w:rFonts w:eastAsia="DengXian Light"/>
          <w:b/>
          <w:sz w:val="28"/>
          <w:szCs w:val="26"/>
          <w:u w:color="000000"/>
          <w:lang w:val="kk-KZ" w:eastAsia="en-US"/>
        </w:rPr>
        <w:t>ЕҚТ-ны қолданудың экономикалық аспектілері</w:t>
      </w:r>
      <w:bookmarkEnd w:id="32"/>
    </w:p>
    <w:p w14:paraId="7A9C3825" w14:textId="77777777" w:rsidR="001C144F" w:rsidRPr="001C144F" w:rsidRDefault="001C144F" w:rsidP="001C144F">
      <w:pPr>
        <w:tabs>
          <w:tab w:val="left" w:pos="1134"/>
        </w:tabs>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Әлемдік практикада жалпы қабылданған ЕҚТ айқындау тәсілдеріне сәйкес табиғат қорғау іс-шараларының экономикалық тиімділігі мынадай әртүрлі әдістемелерді пайдалана отырып бағалануы мүмкін: таза келтірілген құн бойынша; компанияның бірқатар негізгі көрсеткіштеріне қатысты шығындар: айналым, операциялық пайда, қосылған құн; өнімнің өзіндік құнына әсері бойынша; жылдық шығындардың экологиялық нәтижеге арақатынасы ретінде және т.б. Әдістемелердің әрқайсысы кәсіпорынның қаржы-экономикалық қызметінің қандай да бір аспектілеріне қоршаған ортаны қорғау жөніндегі іс-шараларды іске асыру нәтижесін көрсетеді және ЕҚТ бойынша шешім қабылдаудың қосымша көзі бола алады.</w:t>
      </w:r>
    </w:p>
    <w:p w14:paraId="5622E9B6" w14:textId="77777777" w:rsidR="001C144F" w:rsidRPr="001C144F" w:rsidRDefault="001C144F" w:rsidP="001C144F">
      <w:pPr>
        <w:tabs>
          <w:tab w:val="left" w:pos="1134"/>
        </w:tabs>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Осы ЕҚТ анықтамалығы үшін экономикалық тиімділікке бағалау жүргізудің негізгі тәсілі ретінде кәсіпорынның ЕҚТ енгізуге ақша қаражатының жұмсалуын талдау және ластағыш заттардың құрамын төмендету түрінде оны ендіруден қол жеткізілетін экологиялық нәтиже анықталды. Осы шамалардың арақатынасы жылдық есептеудегі қысқартылатын ластағыш заттың массасы/көлемінің бірлігіне салынған қаражаттың тиімділігін айқындайды.</w:t>
      </w:r>
    </w:p>
    <w:p w14:paraId="146CD824" w14:textId="77777777" w:rsidR="001C144F" w:rsidRPr="001C144F" w:rsidRDefault="001C144F" w:rsidP="001C144F">
      <w:pPr>
        <w:tabs>
          <w:tab w:val="left" w:pos="1134"/>
        </w:tabs>
        <w:ind w:firstLine="709"/>
        <w:jc w:val="both"/>
        <w:rPr>
          <w:rFonts w:eastAsia="Arial Unicode MS" w:cs="Calibri"/>
          <w:sz w:val="28"/>
          <w:szCs w:val="28"/>
          <w:u w:color="000000"/>
          <w:lang w:val="kk-KZ" w:eastAsia="en-US"/>
        </w:rPr>
      </w:pPr>
    </w:p>
    <w:tbl>
      <w:tblPr>
        <w:tblW w:w="8000" w:type="dxa"/>
        <w:jc w:val="center"/>
        <w:tblCellMar>
          <w:left w:w="10" w:type="dxa"/>
          <w:right w:w="10" w:type="dxa"/>
        </w:tblCellMar>
        <w:tblLook w:val="04A0" w:firstRow="1" w:lastRow="0" w:firstColumn="1" w:lastColumn="0" w:noHBand="0" w:noVBand="1"/>
      </w:tblPr>
      <w:tblGrid>
        <w:gridCol w:w="4287"/>
        <w:gridCol w:w="3713"/>
      </w:tblGrid>
      <w:tr w:rsidR="001C144F" w:rsidRPr="001C144F" w14:paraId="42570C2E" w14:textId="77777777" w:rsidTr="007B52E0">
        <w:trPr>
          <w:jc w:val="center"/>
        </w:trPr>
        <w:tc>
          <w:tcPr>
            <w:tcW w:w="4673" w:type="dxa"/>
            <w:vMerge w:val="restart"/>
            <w:tcMar>
              <w:top w:w="0" w:type="dxa"/>
              <w:left w:w="108" w:type="dxa"/>
              <w:bottom w:w="0" w:type="dxa"/>
              <w:right w:w="108" w:type="dxa"/>
            </w:tcMar>
            <w:vAlign w:val="center"/>
          </w:tcPr>
          <w:p w14:paraId="2EAC9B92" w14:textId="77777777" w:rsidR="001C144F" w:rsidRPr="001C144F" w:rsidRDefault="001C144F" w:rsidP="001C144F">
            <w:pPr>
              <w:suppressAutoHyphens/>
              <w:autoSpaceDN w:val="0"/>
              <w:jc w:val="both"/>
              <w:textAlignment w:val="baseline"/>
              <w:rPr>
                <w:rFonts w:eastAsia="Arial Unicode MS" w:cs="Calibri"/>
                <w:u w:color="000000"/>
                <w:lang w:val="kk-KZ" w:eastAsia="en-US"/>
              </w:rPr>
            </w:pPr>
            <w:r w:rsidRPr="001C144F">
              <w:rPr>
                <w:rFonts w:eastAsia="Arial Unicode MS" w:cs="Calibri"/>
                <w:u w:color="000000"/>
                <w:lang w:val="kk-KZ" w:eastAsia="en-US"/>
              </w:rPr>
              <w:t>Экономикалық тиімділік (шығындар) =</w:t>
            </w:r>
          </w:p>
          <w:p w14:paraId="2ED8F640" w14:textId="77777777" w:rsidR="001C144F" w:rsidRPr="001C144F" w:rsidRDefault="001C144F" w:rsidP="001C144F">
            <w:pPr>
              <w:suppressAutoHyphens/>
              <w:autoSpaceDN w:val="0"/>
              <w:jc w:val="both"/>
              <w:textAlignment w:val="baseline"/>
              <w:rPr>
                <w:rFonts w:eastAsia="Arial Unicode MS" w:cs="Calibri"/>
                <w:u w:color="000000"/>
                <w:lang w:val="kk-KZ" w:eastAsia="en-US"/>
              </w:rPr>
            </w:pPr>
            <w:r w:rsidRPr="001C144F">
              <w:rPr>
                <w:rFonts w:eastAsia="Arial Unicode MS" w:cs="Calibri"/>
                <w:u w:color="000000"/>
                <w:lang w:val="kk-KZ" w:eastAsia="en-US"/>
              </w:rPr>
              <w:t xml:space="preserve"> </w:t>
            </w:r>
          </w:p>
        </w:tc>
        <w:tc>
          <w:tcPr>
            <w:tcW w:w="3327" w:type="dxa"/>
            <w:tcBorders>
              <w:bottom w:val="single" w:sz="4" w:space="0" w:color="000000"/>
            </w:tcBorders>
            <w:tcMar>
              <w:top w:w="0" w:type="dxa"/>
              <w:left w:w="108" w:type="dxa"/>
              <w:bottom w:w="0" w:type="dxa"/>
              <w:right w:w="108" w:type="dxa"/>
            </w:tcMar>
          </w:tcPr>
          <w:p w14:paraId="546BB04B" w14:textId="77777777" w:rsidR="001C144F" w:rsidRPr="001C144F" w:rsidRDefault="001C144F" w:rsidP="001C144F">
            <w:pPr>
              <w:suppressAutoHyphens/>
              <w:autoSpaceDN w:val="0"/>
              <w:jc w:val="both"/>
              <w:textAlignment w:val="baseline"/>
              <w:rPr>
                <w:rFonts w:eastAsia="Arial Unicode MS" w:cs="Calibri"/>
                <w:u w:color="000000"/>
                <w:lang w:val="kk-KZ" w:eastAsia="en-US"/>
              </w:rPr>
            </w:pPr>
            <w:r w:rsidRPr="001C144F">
              <w:rPr>
                <w:rFonts w:eastAsia="Arial Unicode MS" w:cs="Calibri"/>
                <w:u w:color="000000"/>
                <w:lang w:val="kk-KZ" w:eastAsia="en-US"/>
              </w:rPr>
              <w:t>Жылдық шығындар</w:t>
            </w:r>
          </w:p>
        </w:tc>
      </w:tr>
      <w:tr w:rsidR="001C144F" w:rsidRPr="00FC0BA3" w14:paraId="5ED0DCD1" w14:textId="77777777" w:rsidTr="007B52E0">
        <w:trPr>
          <w:jc w:val="center"/>
        </w:trPr>
        <w:tc>
          <w:tcPr>
            <w:tcW w:w="4673" w:type="dxa"/>
            <w:vMerge/>
            <w:tcMar>
              <w:top w:w="0" w:type="dxa"/>
              <w:left w:w="108" w:type="dxa"/>
              <w:bottom w:w="0" w:type="dxa"/>
              <w:right w:w="108" w:type="dxa"/>
            </w:tcMar>
            <w:vAlign w:val="center"/>
          </w:tcPr>
          <w:p w14:paraId="207B1FDF" w14:textId="77777777" w:rsidR="001C144F" w:rsidRPr="001C144F" w:rsidRDefault="001C144F" w:rsidP="001C144F">
            <w:pPr>
              <w:jc w:val="both"/>
              <w:rPr>
                <w:rFonts w:eastAsia="Arial Unicode MS" w:cs="Calibri"/>
                <w:u w:color="000000"/>
                <w:lang w:val="kk-KZ" w:eastAsia="en-US"/>
              </w:rPr>
            </w:pPr>
          </w:p>
        </w:tc>
        <w:tc>
          <w:tcPr>
            <w:tcW w:w="3327" w:type="dxa"/>
            <w:tcBorders>
              <w:top w:val="single" w:sz="4" w:space="0" w:color="000000"/>
            </w:tcBorders>
            <w:tcMar>
              <w:top w:w="0" w:type="dxa"/>
              <w:left w:w="108" w:type="dxa"/>
              <w:bottom w:w="0" w:type="dxa"/>
              <w:right w:w="108" w:type="dxa"/>
            </w:tcMar>
          </w:tcPr>
          <w:p w14:paraId="2E827BB7" w14:textId="77777777" w:rsidR="001C144F" w:rsidRPr="001C144F" w:rsidRDefault="001C144F" w:rsidP="001C144F">
            <w:pPr>
              <w:suppressAutoHyphens/>
              <w:autoSpaceDN w:val="0"/>
              <w:jc w:val="both"/>
              <w:textAlignment w:val="baseline"/>
              <w:rPr>
                <w:rFonts w:eastAsia="Arial Unicode MS" w:cs="Calibri"/>
                <w:u w:color="000000"/>
                <w:lang w:val="kk-KZ" w:eastAsia="en-US"/>
              </w:rPr>
            </w:pPr>
            <w:r w:rsidRPr="001C144F">
              <w:rPr>
                <w:rFonts w:eastAsia="Arial Unicode MS" w:cs="Calibri"/>
                <w:u w:color="000000"/>
                <w:lang w:val="kk-KZ" w:eastAsia="en-US"/>
              </w:rPr>
              <w:t>Шығарындылардың/төгінділердің жалпы жылдық қысқаруы</w:t>
            </w:r>
          </w:p>
        </w:tc>
      </w:tr>
    </w:tbl>
    <w:p w14:paraId="0DB426C1" w14:textId="77777777" w:rsidR="001C144F" w:rsidRPr="001C144F" w:rsidRDefault="001C144F" w:rsidP="001C144F">
      <w:pPr>
        <w:tabs>
          <w:tab w:val="left" w:pos="1134"/>
        </w:tabs>
        <w:ind w:firstLine="709"/>
        <w:jc w:val="both"/>
        <w:rPr>
          <w:rFonts w:eastAsia="Arial Unicode MS" w:cs="Calibri"/>
          <w:sz w:val="28"/>
          <w:szCs w:val="28"/>
          <w:u w:color="000000"/>
          <w:lang w:val="kk-KZ" w:eastAsia="en-US"/>
        </w:rPr>
      </w:pPr>
    </w:p>
    <w:p w14:paraId="533F7202" w14:textId="77777777" w:rsidR="001C144F" w:rsidRPr="001C144F" w:rsidRDefault="001C144F" w:rsidP="001C144F">
      <w:pPr>
        <w:tabs>
          <w:tab w:val="left" w:pos="1134"/>
        </w:tabs>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Әртүрлі ЕҚТ бойынша есеп-қисап нәтижелерін салыстыру олардың қайсысы ластағыш заттарды бірдей төмендетуге аз қаражат жұмсауға мүмкіндік беретінін, яғни ЕҚТ-ның қайсысы экономикалық тұрғыдан тиімді екенін көрсетеді.</w:t>
      </w:r>
    </w:p>
    <w:p w14:paraId="4405A3E6" w14:textId="77777777" w:rsidR="001C144F" w:rsidRPr="001C144F" w:rsidRDefault="001C144F" w:rsidP="001C144F">
      <w:pPr>
        <w:tabs>
          <w:tab w:val="left" w:pos="1134"/>
        </w:tabs>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Ластағыш заттардың құрамын төмендету технологияларын ендіру процесі, әсіресе ірі өнеркәсіп орындарында, көбінесе жалпы жаңғырту процесінің немесе өндіріс тиімділігін арттыру бойынша кешенді іс-шаралар жүргізудің құрамдас бөлігі болып табылатын жағдайларда күрделі салымдар мен техникалық қызмет көрсету шығындарын қоса алғанда, ЕҚТ-ға жалпы инвестицияларды анықтау үшін объективті деректер «құбырдың соңындағы» табиғат қорғау іс-шарасына жұмсалатын шығындар туралы деректер болып табылады деп қабылданады. Яғни, кәсіпорынның тек қана қоршаған ортаға ластағыш заттардың эмиссиясын қысқартуға және/немесе болғызбауға бағытталған шығындары. </w:t>
      </w:r>
    </w:p>
    <w:p w14:paraId="276D7AFC" w14:textId="77777777" w:rsidR="001C144F" w:rsidRPr="001C144F" w:rsidRDefault="001C144F" w:rsidP="001C144F">
      <w:pPr>
        <w:tabs>
          <w:tab w:val="left" w:pos="1134"/>
        </w:tabs>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Мұндай жағдайларда «құбырдың соңындағы» есеп-қисаптарда шығындардың жалпы сомасына негізгі технологияның, қондырғының, жабдықтың және КТА субъектісінің басқа да компоненттерінің құны, дейінгі/кейінгі қосымша және қосалқы тазарту технологияларының, қондырғылардың, жабдықтар мен құрылыстардың құны, сондай-ақ ЕҚТ </w:t>
      </w:r>
      <w:r w:rsidRPr="001C144F">
        <w:rPr>
          <w:rFonts w:eastAsia="Arial Unicode MS" w:cs="Calibri"/>
          <w:sz w:val="28"/>
          <w:szCs w:val="28"/>
          <w:u w:color="000000"/>
          <w:lang w:val="kk-KZ" w:eastAsia="en-US"/>
        </w:rPr>
        <w:lastRenderedPageBreak/>
        <w:t>ажырамас бөлігі болып табылатын және онсыз технологиялық тұрғыдан ЕҚТ қолдану мүмкін болмайтын қажетті шығыс материалдарының, шикізаттар мен реагенттердің құны қосылады.</w:t>
      </w:r>
      <w:r w:rsidRPr="001C144F">
        <w:rPr>
          <w:rFonts w:eastAsia="Arial Unicode MS" w:cs="Calibri"/>
          <w:szCs w:val="22"/>
          <w:u w:color="000000"/>
          <w:lang w:val="kk-KZ" w:eastAsia="en-US"/>
        </w:rPr>
        <w:t xml:space="preserve"> </w:t>
      </w:r>
      <w:r w:rsidRPr="001C144F">
        <w:rPr>
          <w:rFonts w:eastAsia="Arial Unicode MS" w:cs="Calibri"/>
          <w:sz w:val="28"/>
          <w:szCs w:val="28"/>
          <w:u w:color="000000"/>
          <w:lang w:val="kk-KZ" w:eastAsia="en-US"/>
        </w:rPr>
        <w:t>«Құбырдың соңындағы» шығындардың есеп-қисабы белгісіздік факторын жоққа шығаруға және салыстырмалы көрсеткіштер бойынша балама ЕҚТ үшін кәсіпорын шығындарының көлемін есептеуге мүмкіндік береді.</w:t>
      </w:r>
    </w:p>
    <w:p w14:paraId="2E13D384" w14:textId="77777777" w:rsidR="001C144F" w:rsidRPr="001C144F" w:rsidRDefault="001C144F" w:rsidP="001C144F">
      <w:pPr>
        <w:tabs>
          <w:tab w:val="left" w:pos="1134"/>
        </w:tabs>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Ендіру ұсынылатын техниканы/қондырғыны/жабдықты ЕҚТ-ға жатқызу мәселесі бойынша айтарлықтай келіспеушіліктер болған жағдайда ғана кандидат-техниканың экономикалық тиімділігіне бағалау жүргізу ұсынылатынын түсіну керек. Сонда экономикалық тиімділікті егжей-тегжейлі талдау бағалаудың шешуші бөлігі ретінде қарастырылады. Бұдан басқа, егер оны өнеркәсіпте табысты пайдалану нәтижелерінің нақты дәлелдері/мысалдары болса, ЕҚТ экономикалық тұрғыдан қолайлы деп танылуы мүмкін. Экономикалық тиімділікті есептеу мысалдары ЕҚТ бойынша анықтамалыққа қосымшада келтірілген.</w:t>
      </w:r>
      <w:r w:rsidRPr="001C144F">
        <w:rPr>
          <w:rFonts w:eastAsia="Arial Unicode MS" w:cs="Calibri"/>
          <w:color w:val="000000"/>
          <w:szCs w:val="22"/>
          <w:u w:color="000000"/>
          <w:lang w:val="kk-KZ" w:eastAsia="en-US"/>
        </w:rPr>
        <w:br w:type="page"/>
      </w:r>
    </w:p>
    <w:p w14:paraId="49A62ABF" w14:textId="77777777" w:rsidR="001C144F" w:rsidRPr="001C144F" w:rsidRDefault="001C144F" w:rsidP="001C144F">
      <w:pPr>
        <w:keepNext/>
        <w:keepLines/>
        <w:numPr>
          <w:ilvl w:val="0"/>
          <w:numId w:val="6"/>
        </w:numPr>
        <w:spacing w:before="240"/>
        <w:ind w:left="720"/>
        <w:jc w:val="center"/>
        <w:outlineLvl w:val="0"/>
        <w:rPr>
          <w:rFonts w:eastAsia="Arial Unicode MS"/>
          <w:b/>
          <w:sz w:val="28"/>
          <w:szCs w:val="28"/>
          <w:u w:color="000000"/>
          <w:lang w:val="kk-KZ"/>
        </w:rPr>
      </w:pPr>
      <w:bookmarkStart w:id="33" w:name="_Toc235544276"/>
      <w:r w:rsidRPr="001C144F">
        <w:rPr>
          <w:rFonts w:eastAsia="Arial Unicode MS"/>
          <w:b/>
          <w:sz w:val="28"/>
          <w:szCs w:val="28"/>
          <w:u w:color="000000"/>
          <w:lang w:val="kk-KZ"/>
        </w:rPr>
        <w:lastRenderedPageBreak/>
        <w:t>Қолданылатын процестер: қазіргі уақытта қолданылатын технологиялық, техникалық шешімдер</w:t>
      </w:r>
      <w:bookmarkEnd w:id="33"/>
    </w:p>
    <w:p w14:paraId="06C2B948" w14:textId="77777777" w:rsidR="001C144F" w:rsidRPr="001C144F" w:rsidRDefault="001C144F" w:rsidP="001C144F">
      <w:pPr>
        <w:ind w:firstLine="709"/>
        <w:jc w:val="both"/>
        <w:rPr>
          <w:rFonts w:eastAsia="Arial Unicode MS" w:cs="Calibri"/>
          <w:szCs w:val="22"/>
          <w:u w:color="000000"/>
          <w:lang w:val="kk-KZ"/>
        </w:rPr>
      </w:pPr>
    </w:p>
    <w:p w14:paraId="774AB51A" w14:textId="77777777" w:rsidR="001C144F" w:rsidRPr="001C144F" w:rsidRDefault="001C144F" w:rsidP="001C144F">
      <w:pPr>
        <w:ind w:right="205" w:firstLine="709"/>
        <w:jc w:val="both"/>
        <w:rPr>
          <w:sz w:val="28"/>
          <w:u w:color="000000"/>
          <w:lang w:val="kk-KZ"/>
        </w:rPr>
      </w:pPr>
      <w:r w:rsidRPr="001C144F">
        <w:rPr>
          <w:sz w:val="28"/>
          <w:u w:color="000000"/>
          <w:lang w:val="kk-KZ"/>
        </w:rPr>
        <w:t>ЕҚТ бойынша анықтамалықтың осы бөлімінде мырыш пен кадмий өндірісінде қолданылатын негізгі технологиялық процестер мен әдістердің, сондай-ақ олардың комбинацияларының сипаттамасы берілген.</w:t>
      </w:r>
    </w:p>
    <w:p w14:paraId="08129E42" w14:textId="77777777" w:rsidR="001C144F" w:rsidRPr="001C144F" w:rsidRDefault="001C144F" w:rsidP="001C144F">
      <w:pPr>
        <w:ind w:firstLine="709"/>
        <w:contextualSpacing/>
        <w:jc w:val="both"/>
        <w:rPr>
          <w:rFonts w:eastAsia="Arial Unicode MS" w:cs="Calibri"/>
          <w:sz w:val="28"/>
          <w:szCs w:val="22"/>
          <w:u w:color="000000"/>
          <w:lang w:val="kk-KZ" w:eastAsia="en-US"/>
        </w:rPr>
      </w:pPr>
    </w:p>
    <w:p w14:paraId="4D4E0E89" w14:textId="77777777" w:rsidR="001C144F" w:rsidRPr="001C144F" w:rsidRDefault="001C144F" w:rsidP="001C144F">
      <w:pPr>
        <w:keepNext/>
        <w:keepLines/>
        <w:ind w:firstLine="709"/>
        <w:contextualSpacing/>
        <w:jc w:val="both"/>
        <w:outlineLvl w:val="1"/>
        <w:rPr>
          <w:rFonts w:eastAsia="DengXian Light"/>
          <w:b/>
          <w:sz w:val="28"/>
          <w:szCs w:val="28"/>
          <w:u w:color="000000"/>
          <w:lang w:val="kk-KZ"/>
        </w:rPr>
      </w:pPr>
      <w:bookmarkStart w:id="34" w:name="_Toc235544277"/>
      <w:r w:rsidRPr="001C144F">
        <w:rPr>
          <w:rFonts w:eastAsia="DengXian Light"/>
          <w:b/>
          <w:sz w:val="28"/>
          <w:szCs w:val="28"/>
          <w:u w:color="000000"/>
          <w:lang w:val="kk-KZ"/>
        </w:rPr>
        <w:t>3.1. Жалпы басқару процестері</w:t>
      </w:r>
      <w:bookmarkEnd w:id="34"/>
    </w:p>
    <w:p w14:paraId="46907F53" w14:textId="77777777" w:rsidR="001C144F" w:rsidRPr="001C144F" w:rsidRDefault="001C144F" w:rsidP="001C144F">
      <w:pPr>
        <w:keepNext/>
        <w:keepLines/>
        <w:ind w:firstLine="709"/>
        <w:contextualSpacing/>
        <w:jc w:val="both"/>
        <w:outlineLvl w:val="2"/>
        <w:rPr>
          <w:rFonts w:eastAsia="DengXian Light"/>
          <w:b/>
          <w:sz w:val="28"/>
          <w:u w:color="000000"/>
          <w:lang w:val="kk-KZ" w:eastAsia="en-US"/>
        </w:rPr>
      </w:pPr>
      <w:bookmarkStart w:id="35" w:name="_Toc235544278"/>
      <w:r w:rsidRPr="001C144F">
        <w:rPr>
          <w:rFonts w:eastAsia="DengXian Light"/>
          <w:b/>
          <w:iCs/>
          <w:sz w:val="28"/>
          <w:u w:color="000000"/>
          <w:lang w:val="kk-KZ" w:eastAsia="en-US"/>
        </w:rPr>
        <w:t>3.1.1. Менеджмент жүйесі</w:t>
      </w:r>
      <w:bookmarkEnd w:id="35"/>
    </w:p>
    <w:p w14:paraId="30718006" w14:textId="77777777" w:rsidR="001C144F" w:rsidRPr="001C144F" w:rsidRDefault="001C144F" w:rsidP="001C144F">
      <w:pPr>
        <w:ind w:right="205" w:firstLine="709"/>
        <w:jc w:val="both"/>
        <w:rPr>
          <w:sz w:val="28"/>
          <w:u w:color="000000"/>
          <w:lang w:val="kk-KZ"/>
        </w:rPr>
      </w:pPr>
      <w:r w:rsidRPr="001C144F">
        <w:rPr>
          <w:sz w:val="28"/>
          <w:u w:color="000000"/>
          <w:lang w:val="kk-KZ"/>
        </w:rPr>
        <w:t xml:space="preserve">Табиғат қорғау қызметінің жоғары нәтижелілігіне қол жеткізу үшін тиімді менеджменттің маңызы зор. Бұл – ЕҚТ-ның маңызды компоненті. </w:t>
      </w:r>
    </w:p>
    <w:p w14:paraId="0D493D1A" w14:textId="77777777" w:rsidR="001C144F" w:rsidRPr="001C144F" w:rsidRDefault="001C144F" w:rsidP="001C144F">
      <w:pPr>
        <w:tabs>
          <w:tab w:val="left" w:pos="851"/>
        </w:tabs>
        <w:ind w:right="198" w:firstLine="709"/>
        <w:jc w:val="both"/>
        <w:rPr>
          <w:sz w:val="28"/>
          <w:u w:color="000000"/>
          <w:lang w:val="kk-KZ"/>
        </w:rPr>
      </w:pPr>
      <w:r w:rsidRPr="001C144F">
        <w:rPr>
          <w:sz w:val="28"/>
          <w:u w:color="000000"/>
          <w:lang w:val="kk-KZ"/>
        </w:rPr>
        <w:t xml:space="preserve">Жоғары нәтижелілікке қол жеткізу компаниядағы менеджменттің барлық деңгейлерінде: басқармадан немесе компания саясатын айқындайтын өзге органнан бастап объектілер, учаскелер басшыларына және тікелей операторларға дейінгі экологиялық менеджмент қағидаттарын ұстануды талап етеді. Жүйе мақсаттар мен міндеттерді айқындауға және тиісті нұсқаулықтарды, сондай-ақ қызметтің нәтижелері туралы ақпаратты орындаушыларға жеткізуді қамтамасыз етуге тиіс. </w:t>
      </w:r>
    </w:p>
    <w:p w14:paraId="4DB9B688" w14:textId="77777777" w:rsidR="001C144F" w:rsidRPr="001C144F" w:rsidRDefault="001C144F" w:rsidP="001C144F">
      <w:pPr>
        <w:ind w:firstLine="709"/>
        <w:contextualSpacing/>
        <w:jc w:val="both"/>
        <w:rPr>
          <w:rFonts w:eastAsia="Arial Unicode MS" w:cs="Calibri"/>
          <w:sz w:val="28"/>
          <w:szCs w:val="22"/>
          <w:u w:color="000000"/>
          <w:lang w:val="kk-KZ" w:eastAsia="en-US"/>
        </w:rPr>
      </w:pPr>
    </w:p>
    <w:p w14:paraId="689C6010" w14:textId="77777777" w:rsidR="001C144F" w:rsidRPr="001C144F" w:rsidRDefault="001C144F" w:rsidP="001C144F">
      <w:pPr>
        <w:keepNext/>
        <w:keepLines/>
        <w:ind w:firstLine="709"/>
        <w:contextualSpacing/>
        <w:jc w:val="both"/>
        <w:outlineLvl w:val="2"/>
        <w:rPr>
          <w:rFonts w:eastAsia="DengXian Light"/>
          <w:b/>
          <w:sz w:val="28"/>
          <w:u w:color="000000"/>
          <w:lang w:val="kk-KZ" w:eastAsia="en-US"/>
        </w:rPr>
      </w:pPr>
      <w:bookmarkStart w:id="36" w:name="_Toc235544279"/>
      <w:r w:rsidRPr="001C144F">
        <w:rPr>
          <w:rFonts w:eastAsia="DengXian Light"/>
          <w:b/>
          <w:iCs/>
          <w:sz w:val="28"/>
          <w:u w:color="000000"/>
          <w:lang w:val="kk-KZ" w:eastAsia="en-US"/>
        </w:rPr>
        <w:t>3.1.2. Жобалау және техникалық қызмет көрсету</w:t>
      </w:r>
      <w:bookmarkEnd w:id="36"/>
    </w:p>
    <w:p w14:paraId="521E2BCA"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Дұрыс жобалау және техникалық қызмет көрсету бүкіл қоршаған ортаны қорғаудың жоғары деңгейіне қол жеткізудің кілті болып табылады әрі қолданыстағы қондырғылардың және кез келген жаңа немесе айтарлықтай өзгертілген процестің атмосфераны, суды және жерді қорғауға әсерін анықтауға көмектеседі. Қауіпсіздік пен қоршаған ортаны қорғау үшін маңызды қосалқы бөлшектердің жеткілікті мөлшерін сақтаған жөн, сондықтан төтенше шығарындылар мен олардың әсерін азайту керек. Бірқатар компаниялар жобалауға және техникалық қызмет көрсетуге маманданған. Тиісті жобалау және техникалық қызмет көрсету рәсімдері келесі кезеңдерді қамтиды:</w:t>
      </w:r>
    </w:p>
    <w:p w14:paraId="6A82C663"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1)</w:t>
      </w:r>
      <w:r w:rsidRPr="001C144F">
        <w:rPr>
          <w:szCs w:val="22"/>
          <w:u w:color="000000"/>
          <w:lang w:val="kk-KZ" w:eastAsia="en-US"/>
        </w:rPr>
        <w:t xml:space="preserve"> </w:t>
      </w:r>
      <w:r w:rsidRPr="001C144F">
        <w:rPr>
          <w:sz w:val="28"/>
          <w:szCs w:val="22"/>
          <w:u w:color="000000"/>
          <w:lang w:val="kk-KZ" w:eastAsia="en-US"/>
        </w:rPr>
        <w:t>жаңа немесе айтарлықтай өзгерген процестен немесе шикізаттан экологиялық салдарларды (шуды қоса алғанда) жобаның ең ерте сатыларында қарау және кейіннен оларды біркелкі уақыт аралықтарында қарауды жалғастыру. Құрылымдық ақаулардың түрлері мен салдарын талдау және технологиялық ақаулардың түрлері мен салдарын талдау сияқты ресми әдістер қауіпті сенімді және тиімді бақылауды қамтамасыз ету үшін пайдалы болуы мүмкін;</w:t>
      </w:r>
    </w:p>
    <w:p w14:paraId="3601B449"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2) барлық сатылардағы ұйымдастырылмаған әлеуетті шығарындыларды қарау;</w:t>
      </w:r>
    </w:p>
    <w:p w14:paraId="7A6E12B5"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3) профилактикалық жөндеу бағдарламасын пайдалану және тіркеу. Қажет болған жағдайда бұл диагностикалық сынақтармен бірге жүргізілуге тиіс;</w:t>
      </w:r>
    </w:p>
    <w:p w14:paraId="6BD0A0D0"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4) қауіпсіздік және қоршаған ортаны қорғау тұрғысынан маңызы бар жабдық үшін қосалқы бөлшектердің қорын сақтау [9];</w:t>
      </w:r>
    </w:p>
    <w:p w14:paraId="3DB63D87"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5) жергілікті сору жүйелерін үнемі тексеру және ақауларды немесе зақымдануларды дереу түзету;</w:t>
      </w:r>
    </w:p>
    <w:p w14:paraId="13634886"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lastRenderedPageBreak/>
        <w:t>6) барлық персоналды қырағылық таныту, мысалы, тозаң қабылдау шатырлары мен желдету құбырлары зақымдалған немесе қондырғы істен шыққан жағдайда қырағылық таныту арқылы өздері атқаруы ықтимал рөлі туралы хабардар ету. Персоналдың қызығушылығын ынталандыру және олардың хабарларға ден қоюын көтермелеу үшін тиісті рәсімдерді пайдаланған жөн;</w:t>
      </w:r>
    </w:p>
    <w:p w14:paraId="62E20668"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7) өзгерістерді санкциялауға ішкі рәсімді пайдалану және өзгерістерден кейін процесс іске қосылғанға дейін тексерулер жүргізу.</w:t>
      </w:r>
    </w:p>
    <w:p w14:paraId="141CB9CC" w14:textId="77777777" w:rsidR="001C144F" w:rsidRPr="001C144F" w:rsidRDefault="001C144F" w:rsidP="001C144F">
      <w:pPr>
        <w:widowControl w:val="0"/>
        <w:ind w:left="709" w:firstLine="709"/>
        <w:jc w:val="both"/>
        <w:rPr>
          <w:sz w:val="28"/>
          <w:szCs w:val="22"/>
          <w:u w:color="000000"/>
          <w:lang w:val="kk-KZ" w:eastAsia="en-US"/>
        </w:rPr>
      </w:pPr>
    </w:p>
    <w:p w14:paraId="2D107DCF" w14:textId="77777777" w:rsidR="001C144F" w:rsidRPr="001C144F" w:rsidRDefault="001C144F" w:rsidP="001C144F">
      <w:pPr>
        <w:keepNext/>
        <w:keepLines/>
        <w:ind w:firstLine="709"/>
        <w:contextualSpacing/>
        <w:jc w:val="both"/>
        <w:outlineLvl w:val="2"/>
        <w:rPr>
          <w:rFonts w:eastAsia="DengXian Light"/>
          <w:b/>
          <w:sz w:val="28"/>
          <w:u w:color="000000"/>
          <w:lang w:val="kk-KZ" w:eastAsia="en-US"/>
        </w:rPr>
      </w:pPr>
      <w:bookmarkStart w:id="37" w:name="_Toc235544280"/>
      <w:r w:rsidRPr="001C144F">
        <w:rPr>
          <w:rFonts w:eastAsia="DengXian Light"/>
          <w:b/>
          <w:iCs/>
          <w:sz w:val="28"/>
          <w:u w:color="000000"/>
          <w:lang w:val="kk-KZ" w:eastAsia="en-US"/>
        </w:rPr>
        <w:t>3.1.3. Оқыту</w:t>
      </w:r>
      <w:bookmarkEnd w:id="37"/>
    </w:p>
    <w:p w14:paraId="6CB7389A"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Оқыту маңызды фактор болып табылады және келесі тармақтар оқу кестесіне енгізілуге тиіс.</w:t>
      </w:r>
    </w:p>
    <w:p w14:paraId="4C0353F2" w14:textId="77777777" w:rsidR="001C144F" w:rsidRPr="001C144F" w:rsidRDefault="001C144F" w:rsidP="001C144F">
      <w:pPr>
        <w:widowControl w:val="0"/>
        <w:numPr>
          <w:ilvl w:val="0"/>
          <w:numId w:val="33"/>
        </w:numPr>
        <w:tabs>
          <w:tab w:val="left" w:pos="709"/>
        </w:tabs>
        <w:ind w:firstLine="709"/>
        <w:jc w:val="both"/>
        <w:rPr>
          <w:sz w:val="28"/>
          <w:szCs w:val="22"/>
          <w:u w:color="000000"/>
          <w:lang w:val="kk-KZ" w:eastAsia="en-US"/>
        </w:rPr>
      </w:pPr>
      <w:r w:rsidRPr="001C144F">
        <w:rPr>
          <w:sz w:val="28"/>
          <w:szCs w:val="22"/>
          <w:u w:color="000000"/>
          <w:lang w:val="kk-KZ" w:eastAsia="en-US"/>
        </w:rPr>
        <w:t>Персоналдың бәрі технологиялық процестің және оның қызметінің қоршаған ортаға тигізетін салдары туралы хабардар болуға тиіс.</w:t>
      </w:r>
    </w:p>
    <w:p w14:paraId="36B84940" w14:textId="77777777" w:rsidR="001C144F" w:rsidRPr="001C144F" w:rsidRDefault="001C144F" w:rsidP="001C144F">
      <w:pPr>
        <w:widowControl w:val="0"/>
        <w:numPr>
          <w:ilvl w:val="0"/>
          <w:numId w:val="33"/>
        </w:numPr>
        <w:tabs>
          <w:tab w:val="left" w:pos="709"/>
        </w:tabs>
        <w:ind w:firstLine="709"/>
        <w:jc w:val="both"/>
        <w:rPr>
          <w:sz w:val="28"/>
          <w:szCs w:val="22"/>
          <w:u w:color="000000"/>
          <w:lang w:val="kk-KZ" w:eastAsia="en-US"/>
        </w:rPr>
      </w:pPr>
      <w:r w:rsidRPr="001C144F">
        <w:rPr>
          <w:sz w:val="28"/>
          <w:szCs w:val="22"/>
          <w:u w:color="000000"/>
          <w:lang w:val="kk-KZ" w:eastAsia="en-US"/>
        </w:rPr>
        <w:t>Әрбір лауазымға қажетті дағдылар мен біліктілікке қатысты нақты тұжырым болуға тиіс.</w:t>
      </w:r>
    </w:p>
    <w:p w14:paraId="56DEEA06" w14:textId="77777777" w:rsidR="001C144F" w:rsidRPr="001C144F" w:rsidRDefault="001C144F" w:rsidP="001C144F">
      <w:pPr>
        <w:widowControl w:val="0"/>
        <w:numPr>
          <w:ilvl w:val="0"/>
          <w:numId w:val="33"/>
        </w:numPr>
        <w:tabs>
          <w:tab w:val="left" w:pos="709"/>
        </w:tabs>
        <w:ind w:firstLine="709"/>
        <w:jc w:val="both"/>
        <w:rPr>
          <w:sz w:val="28"/>
          <w:szCs w:val="22"/>
          <w:u w:color="000000"/>
          <w:lang w:val="kk-KZ" w:eastAsia="en-US"/>
        </w:rPr>
      </w:pPr>
      <w:r w:rsidRPr="001C144F">
        <w:rPr>
          <w:sz w:val="28"/>
          <w:szCs w:val="22"/>
          <w:u w:color="000000"/>
          <w:lang w:val="kk-KZ" w:eastAsia="en-US"/>
        </w:rPr>
        <w:t>Технологиялық процеспен жұмыс істеуге тартылған персонал оқытылатын сабақтарда қоршаған ортаға процестің жұмысы тигізетін салдар және аварияға ден қою тәртібі қамтылуға тиіс.</w:t>
      </w:r>
    </w:p>
    <w:p w14:paraId="40C4D6D9" w14:textId="77777777" w:rsidR="001C144F" w:rsidRPr="001C144F" w:rsidRDefault="001C144F" w:rsidP="001C144F">
      <w:pPr>
        <w:widowControl w:val="0"/>
        <w:numPr>
          <w:ilvl w:val="0"/>
          <w:numId w:val="33"/>
        </w:numPr>
        <w:tabs>
          <w:tab w:val="left" w:pos="709"/>
        </w:tabs>
        <w:ind w:firstLine="709"/>
        <w:jc w:val="both"/>
        <w:rPr>
          <w:sz w:val="28"/>
          <w:szCs w:val="22"/>
          <w:u w:color="000000"/>
          <w:lang w:val="kk-KZ" w:eastAsia="en-US"/>
        </w:rPr>
      </w:pPr>
      <w:r w:rsidRPr="001C144F">
        <w:rPr>
          <w:sz w:val="28"/>
          <w:szCs w:val="22"/>
          <w:u w:color="000000"/>
          <w:lang w:val="kk-KZ" w:eastAsia="en-US"/>
        </w:rPr>
        <w:t>Технологиялық процеспен байланысты персоналмен өтетін оқудың жазбасы жаңа материалды үздіксіз енгізе отырып, толық оқытуды қамтамасыз ету үшін өте пайдалы болуы мүмкін.</w:t>
      </w:r>
    </w:p>
    <w:p w14:paraId="5A732789" w14:textId="77777777" w:rsidR="001C144F" w:rsidRPr="001C144F" w:rsidRDefault="001C144F" w:rsidP="001C144F">
      <w:pPr>
        <w:widowControl w:val="0"/>
        <w:numPr>
          <w:ilvl w:val="0"/>
          <w:numId w:val="33"/>
        </w:numPr>
        <w:tabs>
          <w:tab w:val="left" w:pos="709"/>
        </w:tabs>
        <w:ind w:firstLine="709"/>
        <w:jc w:val="both"/>
        <w:rPr>
          <w:sz w:val="28"/>
          <w:szCs w:val="22"/>
          <w:u w:color="000000"/>
          <w:lang w:val="kk-KZ" w:eastAsia="en-US"/>
        </w:rPr>
      </w:pPr>
      <w:r w:rsidRPr="001C144F">
        <w:rPr>
          <w:sz w:val="28"/>
          <w:szCs w:val="22"/>
          <w:u w:color="000000"/>
          <w:lang w:val="kk-KZ" w:eastAsia="en-US"/>
        </w:rPr>
        <w:t>Қоршаған ортаны қорғау мәселелерін және қондырғыға әсер етуі ықтимал салдарды оқыту қоршаған ортаны қорғау көрсеткіштеріне әсер етуі ықтимал даулардың алдын алу үшін де тиімді болуы мүмкін. Мысалы, қаржы жұмыскерлері мен өткізу тобы экологиялық көрсеткіштерге айтарлықтай әсер етуі мүмкін. Толық есепке алу шаралары шикізаттың артық пайдаланылуын анықтай алады және процесс сатылары үшін электр энергиясы мен қалдықтарды кәдеге жаратуға жұмсалатын нақты шығындарды анықтай алады; жоспарланбаған жеткізілім мен сату өндірістің төмендеуіне және авариялардың туындауына әкелуі мүмкін.</w:t>
      </w:r>
    </w:p>
    <w:p w14:paraId="0EC09168" w14:textId="77777777" w:rsidR="001C144F" w:rsidRPr="001C144F" w:rsidRDefault="001C144F" w:rsidP="001C144F">
      <w:pPr>
        <w:ind w:firstLine="709"/>
        <w:jc w:val="both"/>
        <w:rPr>
          <w:rFonts w:eastAsia="Arial Unicode MS" w:cs="Calibri"/>
          <w:szCs w:val="22"/>
          <w:u w:color="000000"/>
          <w:lang w:val="kk-KZ"/>
        </w:rPr>
      </w:pPr>
    </w:p>
    <w:p w14:paraId="0C970612" w14:textId="77777777" w:rsidR="001C144F" w:rsidRPr="001C144F" w:rsidRDefault="001C144F" w:rsidP="001C144F">
      <w:pPr>
        <w:keepNext/>
        <w:keepLines/>
        <w:ind w:firstLine="709"/>
        <w:contextualSpacing/>
        <w:jc w:val="both"/>
        <w:outlineLvl w:val="1"/>
        <w:rPr>
          <w:rFonts w:eastAsia="DengXian Light"/>
          <w:b/>
          <w:sz w:val="28"/>
          <w:szCs w:val="28"/>
          <w:u w:color="000000"/>
          <w:lang w:val="kk-KZ"/>
        </w:rPr>
      </w:pPr>
      <w:bookmarkStart w:id="38" w:name="_Toc235544281"/>
      <w:r w:rsidRPr="001C144F">
        <w:rPr>
          <w:rFonts w:eastAsia="DengXian Light"/>
          <w:b/>
          <w:sz w:val="28"/>
          <w:szCs w:val="28"/>
          <w:u w:color="000000"/>
          <w:lang w:val="kk-KZ"/>
        </w:rPr>
        <w:t>3.2. Шикізатты басқару процестері</w:t>
      </w:r>
      <w:bookmarkEnd w:id="38"/>
    </w:p>
    <w:p w14:paraId="18D0985D" w14:textId="77777777" w:rsidR="001C144F" w:rsidRPr="001C144F" w:rsidRDefault="001C144F" w:rsidP="001C144F">
      <w:pPr>
        <w:keepNext/>
        <w:keepLines/>
        <w:ind w:firstLine="709"/>
        <w:contextualSpacing/>
        <w:jc w:val="both"/>
        <w:outlineLvl w:val="2"/>
        <w:rPr>
          <w:rFonts w:eastAsia="DengXian Light"/>
          <w:b/>
          <w:sz w:val="28"/>
          <w:u w:color="000000"/>
          <w:lang w:val="kk-KZ" w:eastAsia="en-US"/>
        </w:rPr>
      </w:pPr>
      <w:bookmarkStart w:id="39" w:name="_Toc235544282"/>
      <w:r w:rsidRPr="001C144F">
        <w:rPr>
          <w:rFonts w:eastAsia="DengXian Light"/>
          <w:b/>
          <w:iCs/>
          <w:sz w:val="28"/>
          <w:u w:color="000000"/>
          <w:lang w:val="kk-KZ" w:eastAsia="en-US"/>
        </w:rPr>
        <w:t>3.2.1. Шикізатты алдын ала өңдеу, дайындау және тасымалдау</w:t>
      </w:r>
      <w:bookmarkEnd w:id="39"/>
    </w:p>
    <w:p w14:paraId="1571E7A1"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Кен, концентраттар және қайталама шикізат көбінесе өндіріске оларды негізгі процесте тікелей пайдалану мүмкін болмайтын нысанда түседі. Сапаны және қауіпсіздікті бақылау тұрғысынан оларды кептіру/еріту, радиациялық және пиробақылау қажет болуы мүмкін. Химиялық процестерді күшейту немесе тотығуды азайту үшін материал фракцияларының мөлшерін үлкейту немесе кішірейту қажет болуы мүмкін. Металлургиялық процестерді қамтамасыз ету үшін көмір, кокс, флюс және (немесе) басқа да қож түзетін материалдар сияқты арнайы қоспалар қосылуы мүмкін. Негізгі металды алу процесін оңтайландыру және қоспаларды бөлу үшін флюс қосылады. Шығарындыларды тазарту </w:t>
      </w:r>
      <w:r w:rsidRPr="001C144F">
        <w:rPr>
          <w:rFonts w:eastAsia="Arial Unicode MS" w:cs="Calibri"/>
          <w:sz w:val="28"/>
          <w:szCs w:val="28"/>
          <w:u w:color="000000"/>
          <w:lang w:val="kk-KZ" w:eastAsia="en-US"/>
        </w:rPr>
        <w:lastRenderedPageBreak/>
        <w:t xml:space="preserve">проблемаларын болғызбау және балқыту жылдамдығын арттыру үшін қорғаныш жабындарын алып тастау қажет болуы мүмкін. </w:t>
      </w:r>
    </w:p>
    <w:p w14:paraId="4DCFB5AC"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Еріту, кептіру, ұсақтау, ұнтақтау, елеу, шихта дайындау, брикеттеу, түйіршіктеу, домалату, жабындарды кетіру және майдан арылту әдістері бастапқы шикізатты алдын ала өңдеуге және дайындауға жатады.</w:t>
      </w:r>
    </w:p>
    <w:p w14:paraId="34796B71" w14:textId="77777777" w:rsidR="001C144F" w:rsidRPr="001C144F" w:rsidRDefault="001C144F" w:rsidP="001C144F">
      <w:pPr>
        <w:ind w:firstLine="709"/>
        <w:contextualSpacing/>
        <w:jc w:val="both"/>
        <w:rPr>
          <w:rFonts w:eastAsia="Arial Unicode MS"/>
          <w:szCs w:val="22"/>
          <w:u w:color="000000"/>
          <w:lang w:val="kk-KZ"/>
        </w:rPr>
      </w:pPr>
    </w:p>
    <w:p w14:paraId="311B8D5E" w14:textId="77777777" w:rsidR="001C144F" w:rsidRPr="001C144F" w:rsidRDefault="001C144F" w:rsidP="001C144F">
      <w:pPr>
        <w:keepNext/>
        <w:keepLines/>
        <w:ind w:firstLine="709"/>
        <w:contextualSpacing/>
        <w:jc w:val="both"/>
        <w:outlineLvl w:val="2"/>
        <w:rPr>
          <w:rFonts w:eastAsia="DengXian Light"/>
          <w:b/>
          <w:sz w:val="28"/>
          <w:u w:color="000000"/>
          <w:lang w:val="kk-KZ" w:eastAsia="en-US"/>
        </w:rPr>
      </w:pPr>
      <w:bookmarkStart w:id="40" w:name="_Toc235544283"/>
      <w:r w:rsidRPr="001C144F">
        <w:rPr>
          <w:rFonts w:eastAsia="DengXian Light"/>
          <w:b/>
          <w:iCs/>
          <w:sz w:val="28"/>
          <w:u w:color="000000"/>
          <w:lang w:val="kk-KZ" w:eastAsia="en-US"/>
        </w:rPr>
        <w:t>3.2.2. Еріту</w:t>
      </w:r>
      <w:bookmarkEnd w:id="40"/>
    </w:p>
    <w:p w14:paraId="090B1549"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Еріту қатып қалған материалдарды кейіннен өңдеу мақсатында жүргізіледі. Мұны, мысалы, қыс мезгілінде кенді, концентраттарды немесе қатты қазба отынды (ең алдымен көмірді) теміржол құрамынан түсірген кезде жүргізу қажет болады.</w:t>
      </w:r>
    </w:p>
    <w:p w14:paraId="093C4599" w14:textId="77777777" w:rsidR="001C144F" w:rsidRPr="001C144F" w:rsidRDefault="001C144F" w:rsidP="001C144F">
      <w:pPr>
        <w:ind w:firstLine="709"/>
        <w:contextualSpacing/>
        <w:jc w:val="both"/>
        <w:rPr>
          <w:rFonts w:eastAsia="Arial Unicode MS" w:cs="Calibri"/>
          <w:sz w:val="28"/>
          <w:szCs w:val="22"/>
          <w:u w:color="000000"/>
          <w:lang w:val="kk-KZ" w:eastAsia="en-US"/>
        </w:rPr>
      </w:pPr>
    </w:p>
    <w:p w14:paraId="6846BB46" w14:textId="77777777" w:rsidR="001C144F" w:rsidRPr="001C144F" w:rsidRDefault="001C144F" w:rsidP="001C144F">
      <w:pPr>
        <w:keepNext/>
        <w:keepLines/>
        <w:ind w:firstLine="709"/>
        <w:contextualSpacing/>
        <w:jc w:val="both"/>
        <w:outlineLvl w:val="2"/>
        <w:rPr>
          <w:rFonts w:eastAsia="DengXian Light"/>
          <w:b/>
          <w:sz w:val="28"/>
          <w:u w:color="000000"/>
          <w:lang w:val="kk-KZ" w:eastAsia="en-US"/>
        </w:rPr>
      </w:pPr>
      <w:bookmarkStart w:id="41" w:name="_Toc235544284"/>
      <w:r w:rsidRPr="001C144F">
        <w:rPr>
          <w:rFonts w:eastAsia="DengXian Light"/>
          <w:b/>
          <w:iCs/>
          <w:sz w:val="28"/>
          <w:u w:color="000000"/>
          <w:lang w:val="kk-KZ" w:eastAsia="en-US"/>
        </w:rPr>
        <w:t>3.2.3. Кептіру</w:t>
      </w:r>
      <w:bookmarkEnd w:id="41"/>
    </w:p>
    <w:p w14:paraId="7C8B4B36"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 xml:space="preserve">Кептіру процестері негізгі технологиялық процестердің талап етілетін сипаттамаларына сәйкес келетін бастапқы материалдардың сапасын қамтамасыз ету үшін қолданылады. Кептіру әдістерін таңдағанда әртүрлі кептіру әдістерінде қолданылатын энергия көздерінің экономикалық аспектілерін, қолжетімділігін, сенімділігі мен ерекшеліктерін ескеру қажет, мысалы, айналмалы кептіргіштер, бу және басқа жанама кептіру қондырғылары. </w:t>
      </w:r>
    </w:p>
    <w:p w14:paraId="06D14E35"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 xml:space="preserve">Шихтада артық ылғалдың болуы бірнеше себептерге байланысты қошталмауы ықтимал: </w:t>
      </w:r>
    </w:p>
    <w:p w14:paraId="26B1F6D6"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 xml:space="preserve">ыстық пеште көп мөлшерде будың пайда болуы (жарылу) апатқа әкелуі мүмкін; </w:t>
      </w:r>
    </w:p>
    <w:p w14:paraId="14573055"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 xml:space="preserve">су жылу энергиясына ауыспалы қажеттілік тудыруы мүмкін, бұл процестің басқарылуын бұзады және автотермиялық процесті баяулатуы мүмкін; </w:t>
      </w:r>
    </w:p>
    <w:p w14:paraId="6FE5F662"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 xml:space="preserve">төмен температурада бөлек кептіру энергия қажеттігін азайтады. Бұл балқыту пешіндегі будың қызып кетуіне қажетті энергияны тұтынудың төмендеуіне байланысты, ол көлемді едәуір арттырады және пештен газдарды эвакуациялауда және оларды одан әрі жоюда қиындық тудырады; </w:t>
      </w:r>
    </w:p>
    <w:p w14:paraId="6429EEB5"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 xml:space="preserve">қондырғы мен құбыржолдардың химиялық коррозиясы пайда болуы мүмкін; </w:t>
      </w:r>
    </w:p>
    <w:p w14:paraId="37B77F2E"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жоғары температурадағы су буы көміртекпен әрекеттесіп, H</w:t>
      </w:r>
      <w:r w:rsidRPr="001C144F">
        <w:rPr>
          <w:sz w:val="28"/>
          <w:szCs w:val="22"/>
          <w:u w:color="000000"/>
          <w:vertAlign w:val="subscript"/>
          <w:lang w:val="kk-KZ" w:eastAsia="en-US"/>
        </w:rPr>
        <w:t>2</w:t>
      </w:r>
      <w:r w:rsidRPr="001C144F">
        <w:rPr>
          <w:sz w:val="28"/>
          <w:szCs w:val="22"/>
          <w:u w:color="000000"/>
          <w:lang w:val="kk-KZ" w:eastAsia="en-US"/>
        </w:rPr>
        <w:t xml:space="preserve"> және CO немесе көмір қышқылын түзуі мүмкін; </w:t>
      </w:r>
    </w:p>
    <w:p w14:paraId="1596D0FE"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 xml:space="preserve">будың көп мөлшері ұйымдастырылмаған шығарындыларға әкелуі мүмкін, өйткені технологиялық газдардың мөлшері тым көп болуы мүмкін және газ тұтып қалу және газ тазарту жүйесінің қуатынан асып кетуі мүмкін. </w:t>
      </w:r>
    </w:p>
    <w:p w14:paraId="55DC6C79"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 xml:space="preserve">Кептіру, әдетте, материалды отынның жануынан тікелей қыздыру арқылы немесе ыстық бу, газ немесе ауа айналатын жылу алмастырғыштардың көмегімен жанама қыздыру арқылы жүзеге асырылады. Пирометаллургиялық процестерден, мысалы, анодты пештерден бөлінетін жылу да шикізатты кептіру үшін жағылуы мүмкін құрамында CO бар шығатын газдар сияқты кептіру мақсатында жиі пайдаланылады. Псевдосұйытылған қабаты бар айналмалы пештер мен кептіргіштер қолданылады. Кептірілген материалда, әдетте, тозаң </w:t>
      </w:r>
      <w:r w:rsidRPr="001C144F">
        <w:rPr>
          <w:sz w:val="28"/>
          <w:szCs w:val="22"/>
          <w:u w:color="000000"/>
          <w:lang w:val="kk-KZ" w:eastAsia="en-US"/>
        </w:rPr>
        <w:lastRenderedPageBreak/>
        <w:t>өте көп, сондықтан құрамында тозаңы өте көп газдарды тұтып қалу және тазарту үшін арнайы жүйелер қолданылады. Жиналған тозаң технологиялық процеске қайтарылады. Кептірілген кендер мен концентраттар пирофорлы болуы мүмкін, бұл шығарындыларды жинау және тазарту жүйесін жобалау кезінде ескеріледі. Кептіру қондырғысының пайдаланылған газдарында SO</w:t>
      </w:r>
      <w:r w:rsidRPr="001C144F">
        <w:rPr>
          <w:sz w:val="28"/>
          <w:szCs w:val="22"/>
          <w:u w:color="000000"/>
          <w:vertAlign w:val="subscript"/>
          <w:lang w:val="kk-KZ" w:eastAsia="en-US"/>
        </w:rPr>
        <w:t>2</w:t>
      </w:r>
      <w:r w:rsidRPr="001C144F">
        <w:rPr>
          <w:sz w:val="28"/>
          <w:szCs w:val="22"/>
          <w:u w:color="000000"/>
          <w:lang w:val="kk-KZ" w:eastAsia="en-US"/>
        </w:rPr>
        <w:t xml:space="preserve"> болуы мүмкін, сондықтан оларды күкірт қосылыстарынан тазарту қажеттігі туындайды.</w:t>
      </w:r>
    </w:p>
    <w:p w14:paraId="043A53C0" w14:textId="77777777" w:rsidR="001C144F" w:rsidRPr="001C144F" w:rsidRDefault="001C144F" w:rsidP="001C144F">
      <w:pPr>
        <w:ind w:firstLine="709"/>
        <w:contextualSpacing/>
        <w:jc w:val="both"/>
        <w:rPr>
          <w:rFonts w:eastAsia="Arial Unicode MS" w:cs="Calibri"/>
          <w:sz w:val="28"/>
          <w:szCs w:val="22"/>
          <w:u w:color="000000"/>
          <w:lang w:val="kk-KZ" w:eastAsia="en-US"/>
        </w:rPr>
      </w:pPr>
    </w:p>
    <w:p w14:paraId="4CAB8E8B" w14:textId="77777777" w:rsidR="001C144F" w:rsidRPr="001C144F" w:rsidRDefault="001C144F" w:rsidP="001C144F">
      <w:pPr>
        <w:keepNext/>
        <w:keepLines/>
        <w:ind w:firstLine="709"/>
        <w:contextualSpacing/>
        <w:jc w:val="both"/>
        <w:outlineLvl w:val="2"/>
        <w:rPr>
          <w:rFonts w:eastAsia="DengXian Light"/>
          <w:b/>
          <w:sz w:val="28"/>
          <w:u w:color="000000"/>
          <w:lang w:val="kk-KZ" w:eastAsia="en-US"/>
        </w:rPr>
      </w:pPr>
      <w:bookmarkStart w:id="42" w:name="_Toc235544285"/>
      <w:r w:rsidRPr="001C144F">
        <w:rPr>
          <w:rFonts w:eastAsia="DengXian Light"/>
          <w:b/>
          <w:iCs/>
          <w:sz w:val="28"/>
          <w:u w:color="000000"/>
          <w:lang w:val="kk-KZ" w:eastAsia="en-US"/>
        </w:rPr>
        <w:t>3.2.4. Уату, ұсақтау және елеу</w:t>
      </w:r>
      <w:bookmarkEnd w:id="42"/>
    </w:p>
    <w:p w14:paraId="6C884143"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Уату, ұсақтау және елеу өнімдерді немесе шикізатты одан әрі қайта өңдеу мақсатында олардың бөлшектерінің көлемін кішірейту үшін қолданылады. Уату қондырғыларының әрқилы түрлері қолданылады, мысалы, білікті, жақтаулы, балғалы уатқыштар және тарту денелерінің әрқилы түрі бар диірмендер. Ылғалды немесе құрғақ материалдар ұсақталып, қажет болған жағдайда араластырылады. Белгілі бір жабдықты таңдау өңделген бастапқы материалдардың қасиеттерімен анықталады. Тозаң шығарындыларының негізгі әлеуетті көзі құрғақ ұнтақтау болып табылады, сондықтан мұнда тозаң жинау жүйелері әрдайым пайдаланылады, олардан жиналған тозаң әдетте қайта өңделеді. Дымқыл материалдарды ұсақтау тозаңның пайда болуы үлкен проблемалар тудыруы мүмкін және ұнтақтаудан кейін тікелей ылғалды өңдеу сатысы жүргізілетін жағдайларда орындалады.</w:t>
      </w:r>
    </w:p>
    <w:p w14:paraId="423C8E37"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Түйіршіктеу, атап айтқанда, өндіріс қалдықтары мен ұсақ қож бөлшектерін қалыптастыру үшін қолданылады, оларды құм төсеу кезінде қолдануға болады, қыста автожолдарға көктайғаққа қарсы төсем төсеу кезінде қолданылады. Балқытылған қож су ваннасына жіберіледі немесе су ағыны арқылы өтеді. Түйіршіктеу металл өнімдерін өндіруде де қолданылады. Түйіршіктеу процесінде ұсақ дисперсті тозаңдар мен аэрозольдер пайда болуы мүмкін, олардың шығарындылары жиналып, технологиялық циклге қайтарылады.</w:t>
      </w:r>
    </w:p>
    <w:p w14:paraId="2828BCF5" w14:textId="77777777" w:rsidR="001C144F" w:rsidRPr="001C144F" w:rsidRDefault="001C144F" w:rsidP="001C144F">
      <w:pPr>
        <w:ind w:firstLine="709"/>
        <w:contextualSpacing/>
        <w:jc w:val="both"/>
        <w:rPr>
          <w:rFonts w:eastAsia="Calibri" w:cs="Arial"/>
          <w:sz w:val="28"/>
          <w:szCs w:val="22"/>
          <w:u w:color="000000"/>
          <w:lang w:val="kk-KZ" w:eastAsia="en-US"/>
        </w:rPr>
      </w:pPr>
      <w:r w:rsidRPr="001C144F">
        <w:rPr>
          <w:rFonts w:eastAsia="Arial Unicode MS" w:cs="Calibri"/>
          <w:sz w:val="28"/>
          <w:szCs w:val="22"/>
          <w:u w:color="000000"/>
          <w:lang w:val="kk-KZ" w:eastAsia="en-US"/>
        </w:rPr>
        <w:t>Түрлі түсті металдардың қайталама көзі – пластик пен басқа материалдарды металл компоненттерінен бөлуге арналған пайдаланылған электронды құрылғылар, сондықтан бөлшектеу кезеңі де туындайды.</w:t>
      </w:r>
    </w:p>
    <w:p w14:paraId="3DE5C8D6" w14:textId="77777777" w:rsidR="001C144F" w:rsidRPr="001C144F" w:rsidRDefault="001C144F" w:rsidP="001C144F">
      <w:pPr>
        <w:ind w:firstLine="709"/>
        <w:contextualSpacing/>
        <w:jc w:val="both"/>
        <w:rPr>
          <w:rFonts w:eastAsia="Calibri" w:cs="Arial"/>
          <w:sz w:val="28"/>
          <w:szCs w:val="22"/>
          <w:u w:color="000000"/>
          <w:lang w:val="kk-KZ" w:eastAsia="en-US"/>
        </w:rPr>
      </w:pPr>
      <w:r w:rsidRPr="001C144F">
        <w:rPr>
          <w:rFonts w:eastAsia="Arial Unicode MS" w:cs="Calibri"/>
          <w:sz w:val="28"/>
          <w:szCs w:val="22"/>
          <w:u w:color="000000"/>
          <w:lang w:val="kk-KZ" w:eastAsia="en-US"/>
        </w:rPr>
        <w:t>Бөлшектеу процесі үшін жонғыштың әрқилы түрлері қолданылады. Көпіршелер жонғыштың көмегімен тозаңға айналдырып тартылады, ол интергацияланған шаңсорғышпен тазартылады. Технологияның бірқатар маңызды артықшылықтары бар: жоғары өңдеу жылдамдығы, жоғары дәлдік, электронды құрылғыларға әсер ететін ең төмен күш, кез келген сызықты емес схемаларды өңдеу мүмкіндігі, өңделген жиектердің тамаша сапасы.</w:t>
      </w:r>
    </w:p>
    <w:p w14:paraId="33569EAC"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2"/>
          <w:u w:color="000000"/>
          <w:lang w:val="kk-KZ" w:eastAsia="en-US"/>
        </w:rPr>
        <w:t>Мысалы, никель-кадмий батареялары пластикалық қабықты алып тастау үшін, сондай-ақ батареяларды ашу үшін төмен температурада пиролиз процедурасынан өтеді. Бұл ретте газдар жағып бітіргіш жанарғыда тазартылады, содан кейін қапшық сүзгілерге түседі. Кадмий мен никель электродтардан, ал болат корпус материалдан ажыратылады</w:t>
      </w:r>
      <w:r w:rsidRPr="001C144F">
        <w:rPr>
          <w:rFonts w:eastAsia="Arial Unicode MS" w:cs="Calibri"/>
          <w:sz w:val="28"/>
          <w:szCs w:val="28"/>
          <w:u w:color="000000"/>
          <w:lang w:val="kk-KZ" w:eastAsia="en-US"/>
        </w:rPr>
        <w:t>.</w:t>
      </w:r>
    </w:p>
    <w:p w14:paraId="1D11F9AA" w14:textId="77777777" w:rsidR="001C144F" w:rsidRPr="001C144F" w:rsidRDefault="001C144F" w:rsidP="001C144F">
      <w:pPr>
        <w:ind w:firstLine="709"/>
        <w:contextualSpacing/>
        <w:jc w:val="both"/>
        <w:rPr>
          <w:rFonts w:eastAsia="Arial Unicode MS" w:cs="Calibri"/>
          <w:sz w:val="28"/>
          <w:szCs w:val="22"/>
          <w:u w:color="000000"/>
          <w:lang w:val="kk-KZ" w:eastAsia="en-US"/>
        </w:rPr>
      </w:pPr>
    </w:p>
    <w:p w14:paraId="55A3A5AE" w14:textId="77777777" w:rsidR="001C144F" w:rsidRPr="001C144F" w:rsidRDefault="001C144F" w:rsidP="001C144F">
      <w:pPr>
        <w:keepNext/>
        <w:keepLines/>
        <w:ind w:firstLine="709"/>
        <w:contextualSpacing/>
        <w:jc w:val="both"/>
        <w:outlineLvl w:val="2"/>
        <w:rPr>
          <w:rFonts w:eastAsia="DengXian Light"/>
          <w:b/>
          <w:sz w:val="28"/>
          <w:u w:color="000000"/>
          <w:lang w:val="kk-KZ" w:eastAsia="en-US"/>
        </w:rPr>
      </w:pPr>
      <w:bookmarkStart w:id="43" w:name="_Toc235544286"/>
      <w:r w:rsidRPr="001C144F">
        <w:rPr>
          <w:rFonts w:eastAsia="DengXian Light"/>
          <w:b/>
          <w:iCs/>
          <w:sz w:val="28"/>
          <w:u w:color="000000"/>
          <w:lang w:val="kk-KZ" w:eastAsia="en-US"/>
        </w:rPr>
        <w:lastRenderedPageBreak/>
        <w:t>3.2.5. Шихтаны дайындау</w:t>
      </w:r>
      <w:bookmarkEnd w:id="43"/>
    </w:p>
    <w:p w14:paraId="0217E386"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Шихтаны дайындау негізгі технологиялық процесте қайта өңдеу үшін қоспаның (шихтаның) берілген тұрақты құрамын алу мақсатында әртүрлі сападағы кендерді немесе концентраттарды өздігінен араластыруды және түзілетін қоспалардың құрамына флюстерді немесе қалпына келтіруші агенттерді белгілі пропорцияда енгізуді көздейді. Шихтаны дайындау ұнтақтау сатысында немесе тасымалдау, сақтау және кептіру кезінде меншікті араластыру қондырғыларында жүзеге асырылуы мүмкін. Қоспаның талап етілетін құрамының дәлдігіне шихтаны орташаландыруға арналған қондырғылардың, мөлшерлеу жүйелерінің, конвейерлік таразылардың көмегімен немесе тиеу техникасының көлемдік параметрлерін ескере отырып қол жеткізіледі. Шихта қоспасын дайындау тозаңның қомақты көлемінің түзілуімен байланысты болуы мүмкін, сондықтан тозаңды тұтып қалудың, сүзудің және қайтарудың жоғары дәрежесін қамтамасыз ететін жүйелер қолданылады. Жиналған тозаң, әдетте, технологиялық процеске қайтарылады. Тозаңның түзілуін азайту үшін кейде дымқыл шихтаны дайындау қолданылады. Мұндай мақсатта жабу және байланыстыру агенттерін де қолдануға болады. Технологиялық процестің сипатына қарай одан әрі өңдеу алдында, мысалы, жентектеу алдында брикеттеу/түйіршіктеу қажет болуы мүмкін.</w:t>
      </w:r>
    </w:p>
    <w:p w14:paraId="698040F4"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Зауытқа келіп түсетін мырыш концентраттары мен басқа да материалдарды сақтауға арналған қоймалар ашық болуы да немесе жабық болуы да мүмкін. Жабық қоймалардағы материалдардың ысырабы аз болады, сондықтан оларды салу шығындары тез өтеледі.</w:t>
      </w:r>
    </w:p>
    <w:p w14:paraId="7848B019"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Әдетте мырыш зауыттарында концентранттарды сақтау үшін ені 24-30 м және орталық теміржол түсіру эстакадасы бар бір қабатты тікбұрышты қоймалар кеңінен қолданылады. Қойма ұзындығы 18 м бөліктерге бөлінген, әр бөлік белгілі бір материалды сақтауға арналған және сыйымдылығы – 950-1300 м</w:t>
      </w:r>
      <w:r w:rsidRPr="001C144F">
        <w:rPr>
          <w:sz w:val="28"/>
          <w:szCs w:val="22"/>
          <w:u w:color="000000"/>
          <w:vertAlign w:val="superscript"/>
          <w:lang w:val="kk-KZ" w:eastAsia="en-US"/>
        </w:rPr>
        <w:t>3</w:t>
      </w:r>
      <w:r w:rsidRPr="001C144F">
        <w:rPr>
          <w:sz w:val="28"/>
          <w:szCs w:val="22"/>
          <w:u w:color="000000"/>
          <w:lang w:val="kk-KZ" w:eastAsia="en-US"/>
        </w:rPr>
        <w:t>. Бөліктердің жылытылатын түбі қатып қалған концентраттарды қыздыруға мүмкіндік береді.</w:t>
      </w:r>
    </w:p>
    <w:p w14:paraId="1798AFA9" w14:textId="77777777" w:rsidR="001C144F" w:rsidRPr="001C144F" w:rsidRDefault="001C144F" w:rsidP="001C144F">
      <w:pPr>
        <w:ind w:firstLine="709"/>
        <w:contextualSpacing/>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Қоймалар контейнерлерде концентратты ерітуге және босатылған контейнерлерді жууға арналған құрылғылармен және жөнелтуге дайындалған бос ыдысты төсеуге арналған орындармен де жабдықталған. </w:t>
      </w:r>
    </w:p>
    <w:p w14:paraId="5797B48B" w14:textId="77777777" w:rsidR="001C144F" w:rsidRPr="001C144F" w:rsidRDefault="001C144F" w:rsidP="001C144F">
      <w:pPr>
        <w:ind w:firstLine="709"/>
        <w:contextualSpacing/>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Концентраттары бар контейнерлерді түсіру, оларды тасу және бос ыдысты теміржол платформаларына тиеу жөніндегі операциялар көпірлі кранның көмегімен орындалады. </w:t>
      </w:r>
    </w:p>
    <w:p w14:paraId="71F623A4" w14:textId="77777777" w:rsidR="001C144F" w:rsidRPr="001C144F" w:rsidRDefault="001C144F" w:rsidP="001C144F">
      <w:pPr>
        <w:ind w:firstLine="709"/>
        <w:contextualSpacing/>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Концентраттар қатарларға жиналады және қоймадан грейферлік крандармен беріледі. Кран концентратты шағын қабылдау бункеріне береді, одан таспалы қоректендіргіштің көмегімен концентрат көлбеу таспалы транспортерге түседі және шихта дайындауға жіберіледі. </w:t>
      </w:r>
    </w:p>
    <w:p w14:paraId="0AC2410B" w14:textId="77777777" w:rsidR="001C144F" w:rsidRPr="001C144F" w:rsidRDefault="001C144F" w:rsidP="001C144F">
      <w:pPr>
        <w:ind w:firstLine="709"/>
        <w:contextualSpacing/>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Қойма үй-жайларының сыйымдылығы зауыт жұмысының 10-30 тәулікке арналған шикізаты мен басқа да материалдар қоры сақталатындай көлемде болуға тиіс. </w:t>
      </w:r>
    </w:p>
    <w:p w14:paraId="5945FD37" w14:textId="77777777" w:rsidR="001C144F" w:rsidRPr="001C144F" w:rsidRDefault="001C144F" w:rsidP="001C144F">
      <w:pPr>
        <w:ind w:firstLine="709"/>
        <w:contextualSpacing/>
        <w:jc w:val="both"/>
        <w:rPr>
          <w:rFonts w:eastAsia="Calibri" w:cs="Arial"/>
          <w:sz w:val="28"/>
          <w:szCs w:val="22"/>
          <w:u w:color="000000"/>
          <w:lang w:val="kk-KZ" w:eastAsia="en-US"/>
        </w:rPr>
      </w:pPr>
      <w:r w:rsidRPr="001C144F">
        <w:rPr>
          <w:rFonts w:eastAsia="Arial Unicode MS" w:cs="Calibri"/>
          <w:sz w:val="28"/>
          <w:szCs w:val="22"/>
          <w:u w:color="000000"/>
          <w:lang w:val="kk-KZ" w:eastAsia="en-US"/>
        </w:rPr>
        <w:lastRenderedPageBreak/>
        <w:t>Бұл мырыш зауытына орташаландырылған шикізатпен жұмыс істеуге мүмкіндік береді.</w:t>
      </w:r>
    </w:p>
    <w:p w14:paraId="6D1005FD" w14:textId="77777777" w:rsidR="001C144F" w:rsidRPr="001C144F" w:rsidRDefault="001C144F" w:rsidP="001C144F">
      <w:pPr>
        <w:ind w:firstLine="709"/>
        <w:contextualSpacing/>
        <w:jc w:val="both"/>
        <w:rPr>
          <w:rFonts w:eastAsia="Arial Unicode MS" w:cs="Calibri"/>
          <w:sz w:val="28"/>
          <w:szCs w:val="22"/>
          <w:u w:color="000000"/>
          <w:lang w:val="kk-KZ" w:eastAsia="en-US"/>
        </w:rPr>
      </w:pPr>
    </w:p>
    <w:p w14:paraId="1AC2A10A" w14:textId="77777777" w:rsidR="001C144F" w:rsidRPr="001C144F" w:rsidRDefault="001C144F" w:rsidP="001C144F">
      <w:pPr>
        <w:keepNext/>
        <w:keepLines/>
        <w:ind w:firstLine="709"/>
        <w:contextualSpacing/>
        <w:jc w:val="both"/>
        <w:outlineLvl w:val="2"/>
        <w:rPr>
          <w:rFonts w:eastAsia="DengXian Light"/>
          <w:b/>
          <w:sz w:val="28"/>
          <w:u w:color="000000"/>
          <w:lang w:val="kk-KZ" w:eastAsia="en-US"/>
        </w:rPr>
      </w:pPr>
      <w:bookmarkStart w:id="44" w:name="_Toc235544287"/>
      <w:r w:rsidRPr="001C144F">
        <w:rPr>
          <w:rFonts w:eastAsia="DengXian Light"/>
          <w:b/>
          <w:iCs/>
          <w:sz w:val="28"/>
          <w:u w:color="000000"/>
          <w:lang w:val="kk-KZ" w:eastAsia="en-US"/>
        </w:rPr>
        <w:t>3.2.6. Брикеттеу, түйіршіктеу, илемдеу және ықшамдаудың басқа да әдістері</w:t>
      </w:r>
      <w:bookmarkEnd w:id="44"/>
    </w:p>
    <w:p w14:paraId="37A8C64A"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Ұсақ дисперсті концентраттарды, тозаңды және басқа да қайталама материалдарды өңдеу үшін сымды немесе ұсақ өлшемді сынықтарды престеу, брикеттер жасау, жентектеу, түйіршіктеуді қамтитын ықшамдау мен ірілетудің әртүрлі әдістері пайдаланылады.</w:t>
      </w:r>
    </w:p>
    <w:p w14:paraId="60CBCD90"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Байланыстырушы затты немесе суды қосқан соң қоспа тікбұрышты брикеттер алу үшін преске немесе түйіршіктерді (жентектерді) алу үшін айналмалы барабанға, дискіге немесе араластырғыш қондырғыға беріледі. Байланыстырушы материал қасиеті – брикеттер, бір жағынан, тығыз болатындай және пешке салған кезде бөлшектеліп кетпейтіндей, екінші жағынан, оңай өңделетіндей (жақсы газ өткізгіштігі бар) болуға тиіс. Лигносульфонат (целлюлоза және қағаз өнеркәсібінің жанама өнімі), меласса және әк, натрий силикаты, алюминий сульфаты немесе цемент сияқты байланыстырғыштардың әртүрлі түрлері қолданылады. Брикеттердің/түйіршіктердің беріктігін арттыру үшін әртүрлі шайырлар да қосылуы мүмкін. Ұсақтау және елеу сатысында пайдаланылатын пеш сүзгілері мен сүзгілерден сүзілген тозаңның ірі фракциялары брикеттеу алдында басқа материалдармен араластырылуы мүмкін [32]. </w:t>
      </w:r>
    </w:p>
    <w:p w14:paraId="0599EE80" w14:textId="77777777" w:rsidR="001C144F" w:rsidRPr="001C144F" w:rsidRDefault="001C144F" w:rsidP="001C144F">
      <w:pPr>
        <w:ind w:firstLine="709"/>
        <w:contextualSpacing/>
        <w:jc w:val="both"/>
        <w:rPr>
          <w:rFonts w:eastAsia="Calibri" w:cs="Arial"/>
          <w:sz w:val="28"/>
          <w:szCs w:val="22"/>
          <w:u w:color="000000"/>
          <w:lang w:val="kk-KZ" w:eastAsia="en-US"/>
        </w:rPr>
      </w:pPr>
      <w:r w:rsidRPr="001C144F">
        <w:rPr>
          <w:rFonts w:eastAsia="Arial Unicode MS" w:cs="Calibri"/>
          <w:sz w:val="28"/>
          <w:szCs w:val="28"/>
          <w:u w:color="000000"/>
          <w:lang w:val="kk-KZ" w:eastAsia="en-US"/>
        </w:rPr>
        <w:t>Сондай-ақ технологиялық процестің келесі сатыларында тозаңдануды азайту үшін тозаң басатын, жабындық және байланыстыратын агенттер пайдаланылуы мүмкін</w:t>
      </w:r>
      <w:r w:rsidRPr="001C144F">
        <w:rPr>
          <w:rFonts w:eastAsia="Arial Unicode MS" w:cs="Calibri"/>
          <w:sz w:val="28"/>
          <w:szCs w:val="22"/>
          <w:u w:color="000000"/>
          <w:lang w:val="kk-KZ" w:eastAsia="en-US"/>
        </w:rPr>
        <w:t>.</w:t>
      </w:r>
    </w:p>
    <w:p w14:paraId="7D5F482A"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Түйіршіктеу – ылғалданған материалдардың ұсақ түйіршіктерін барабандарға немесе тостаған түйіршіктеріне 1-6 мм, кейде 20-30 мм-ге дейін жентектеу арқылы ірілендіру процесі. </w:t>
      </w:r>
    </w:p>
    <w:p w14:paraId="4B605EC8"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Түйіршіктеу немесе брикеттеу кезінде әртүрлі байланыстырғыштар қолданылады, мысалы лигносульфонат (целлюлоза және қағаз өнеркәсібінің жанама өнімі), меласса және әк, натрий силикаты, алюминий сульфаты немесе цемент. Брикеттердің/түйіршіктердің беріктігін арттыру үшін әртүрлі шайырлар да қосылуы мүмкін. Ұсақтау және елеу сатысында пайдаланылатын пеш сүзгілері мен сүзгілерден сүзілген тозаңның ірі фракциялары брикеттеу алдында басқа материалдармен араластырылуы мүмкін.</w:t>
      </w:r>
    </w:p>
    <w:p w14:paraId="4B20EB4F"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Пакеттеудің мақсаты – жеңіл салмақты сынықтар мен қалдықтарды тығыздап, белгілі бір массадағы, көлемдегі және тығыздықтағы пакеттер жасау. Тығыз материалды металлургиялық агрегаттарға салу ыңғайлы, оны балқытқанда металл тотықтырудан болатын шығын аз болады, шикізатты тасымалдау шығындары азаяды. Пакеттеуге бөліктерге бөлінген ірі габаритті сынықтар, радиаторлар, кесіктер, шыбықтардың, құбырлардың қалдықтары, кабельді сынықтар, статор орамалары, кесу, штамптау, тұрмыстық сынықтар </w:t>
      </w:r>
      <w:r w:rsidRPr="001C144F">
        <w:rPr>
          <w:rFonts w:eastAsia="Arial Unicode MS" w:cs="Calibri"/>
          <w:sz w:val="28"/>
          <w:szCs w:val="28"/>
          <w:u w:color="000000"/>
          <w:lang w:val="kk-KZ" w:eastAsia="en-US"/>
        </w:rPr>
        <w:lastRenderedPageBreak/>
        <w:t>және т.б. жатады. Алынған пакеттердің тығыздығы пресс күшінің мөлшерімен және престелетін материалдың қалыңдығымен анықталады.</w:t>
      </w:r>
    </w:p>
    <w:p w14:paraId="48F00892"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Сығымдау күшіне байланысты гидравликалық пакет престері 2500 кН-ге (Б-132, Б-1330, ПГ-150) дейін престеу күші бар төмен қуатты пресс, орташа қуатты пресс – 2500-5000 кН (Б-1334, ПГ-400, СРА-400), 5000 кН (СРА-1000, СРА-1250) астам жоғары қуатты пресс деп бөлінеді. </w:t>
      </w:r>
    </w:p>
    <w:p w14:paraId="3B859ED5" w14:textId="77777777" w:rsidR="001C144F" w:rsidRPr="001C144F" w:rsidRDefault="001C144F" w:rsidP="001C144F">
      <w:pPr>
        <w:ind w:firstLine="709"/>
        <w:contextualSpacing/>
        <w:jc w:val="both"/>
        <w:rPr>
          <w:rFonts w:eastAsia="Arial Unicode MS" w:cs="Calibri"/>
          <w:sz w:val="28"/>
          <w:szCs w:val="22"/>
          <w:u w:color="000000"/>
          <w:lang w:val="kk-KZ" w:eastAsia="en-US"/>
        </w:rPr>
      </w:pPr>
    </w:p>
    <w:p w14:paraId="102B2A66" w14:textId="77777777" w:rsidR="001C144F" w:rsidRPr="001C144F" w:rsidRDefault="001C144F" w:rsidP="001C144F">
      <w:pPr>
        <w:keepNext/>
        <w:keepLines/>
        <w:ind w:firstLine="709"/>
        <w:contextualSpacing/>
        <w:jc w:val="both"/>
        <w:outlineLvl w:val="2"/>
        <w:rPr>
          <w:rFonts w:eastAsia="DengXian Light"/>
          <w:b/>
          <w:sz w:val="28"/>
          <w:u w:color="000000"/>
          <w:lang w:val="kk-KZ" w:eastAsia="en-US"/>
        </w:rPr>
      </w:pPr>
      <w:bookmarkStart w:id="45" w:name="_Toc235544288"/>
      <w:r w:rsidRPr="001C144F">
        <w:rPr>
          <w:rFonts w:eastAsia="DengXian Light"/>
          <w:b/>
          <w:iCs/>
          <w:sz w:val="28"/>
          <w:u w:color="000000"/>
          <w:lang w:val="kk-KZ" w:eastAsia="en-US"/>
        </w:rPr>
        <w:t>3.2.7. Жабындарды кетіру және майдан арылту</w:t>
      </w:r>
      <w:bookmarkEnd w:id="45"/>
    </w:p>
    <w:p w14:paraId="63063670"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 xml:space="preserve">Жабындарды кетіру және майдан арылту операциялары, әдетте, кейбір негізгі процестер аясында өңделген материалдардағы органикалық заттардың құрамын азайту үшін қайталама шикізатқа қолданылады. Бұл жағдайда жуу және пиролиз процестері қолданылады. Центрифугалау көмегімен майларды шығарып, жылу жүйелеріне жүктемені азайтуға болады. Органикалық заттардың құрамындағы елеулі өзгерістер кейбір пештерде жану процесінің тиімсіздігіне және құрамында қалдық органикалық қосылыстар бар пеш газдарының көп мөлшерде пайда болуына әкелуі мүмкін. Жабындардың болуы балқыту жылдамдығын едәуір төмендетуі мүмкін. Егер газ тұтып қалу және газ жағу жүйелерінің сенімділігі жеткіліксіз болса, бұл факторлар айтарлықтай түтін, ПХДД/Ф және металл тозаңдарын шығаруы мүмкін. Ұшқын немесе тұтанған бөлшектер пайда болуы мүмкін, бұл газ тазарту жабдықтарына айтарлықтай зиян келтіруі мүмкін. Жалпы пештің ішіндегі ластанған металл сынықтарын алып тастау көптеген жағдайларда жеке пештегі ұсақталған материалдың жабындарын алып тастауға қарағанда тиімсіз, өйткені бірінші жағдайда қож көп пайда болады, алайда кейбір пештер органикалық қоспаларды өңдеуге арналған. </w:t>
      </w:r>
    </w:p>
    <w:p w14:paraId="0063470D"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 xml:space="preserve">Майдан және кейбір жабындардан арылту арнайы пештерде, мысалы, жоңқа кептіргіштерде жүзеге асырылады. Көп жағдайда майлар мен суды буландыру үшін төмен температурада жұмыс істейтін айналмалы пеш қолданылады. Материалды тікелей және жанама қыздыру қолданылады. Пеште түзілген органикалық өнімдерді жою үшін жоғары температурада (850 °C-тан жоғары) жұмыс істейтін жану камерасы қолданылады, ал пайдаланылған газдар әдетте қапшық сүзгіге жіберіледі. </w:t>
      </w:r>
    </w:p>
    <w:p w14:paraId="7BA96176"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Сымдарды оқшаулаудан және басқа материалдарды жабындардан арылту үшін көбінесе механикалық тазарту қолданылады. Кейбір жағдайларда криогендік әдістер қолданылады, ол жабынның үгілгішігін қамтамасыз ету арқылы арылтуды жеңілдетеді. Сондай-ақ еріткіштермен (кейде хлорланған) немесе жуғыш заттармен жууға болады. Ең көп тарағандары – кіріктірілген конденсаторлары бар еріткіштерді буландыру жүйелері. Бұл процестер өндірілген өнімді майдан арылту үшін де қолданылады. Мұндай жағдайларда судың ластануын болғызбау үшін су тазарту жүйелері қолданылады.</w:t>
      </w:r>
    </w:p>
    <w:p w14:paraId="2C0CDE5C" w14:textId="77777777" w:rsidR="001C144F" w:rsidRPr="001C144F" w:rsidRDefault="001C144F" w:rsidP="001C144F">
      <w:pPr>
        <w:widowControl w:val="0"/>
        <w:ind w:firstLine="709"/>
        <w:jc w:val="both"/>
        <w:rPr>
          <w:sz w:val="28"/>
          <w:szCs w:val="22"/>
          <w:u w:color="000000"/>
          <w:lang w:val="kk-KZ" w:eastAsia="en-US"/>
        </w:rPr>
      </w:pPr>
    </w:p>
    <w:p w14:paraId="04BB4645" w14:textId="77777777" w:rsidR="001C144F" w:rsidRPr="001C144F" w:rsidRDefault="001C144F" w:rsidP="001C144F">
      <w:pPr>
        <w:keepNext/>
        <w:keepLines/>
        <w:ind w:firstLine="709"/>
        <w:contextualSpacing/>
        <w:jc w:val="both"/>
        <w:outlineLvl w:val="2"/>
        <w:rPr>
          <w:rFonts w:eastAsia="DengXian Light"/>
          <w:b/>
          <w:sz w:val="28"/>
          <w:u w:color="000000"/>
          <w:lang w:val="kk-KZ" w:eastAsia="en-US"/>
        </w:rPr>
      </w:pPr>
      <w:bookmarkStart w:id="46" w:name="_Toc235544289"/>
      <w:r w:rsidRPr="001C144F">
        <w:rPr>
          <w:rFonts w:eastAsia="DengXian Light"/>
          <w:b/>
          <w:iCs/>
          <w:sz w:val="28"/>
          <w:u w:color="000000"/>
          <w:lang w:val="kk-KZ" w:eastAsia="en-US"/>
        </w:rPr>
        <w:t>3.2.8. Сепарациялау әдістері</w:t>
      </w:r>
      <w:bookmarkEnd w:id="46"/>
    </w:p>
    <w:p w14:paraId="1F836630" w14:textId="77777777" w:rsidR="001C144F" w:rsidRPr="001C144F" w:rsidRDefault="001C144F" w:rsidP="001C144F">
      <w:pPr>
        <w:widowControl w:val="0"/>
        <w:ind w:firstLine="709"/>
        <w:jc w:val="both"/>
        <w:rPr>
          <w:sz w:val="28"/>
          <w:szCs w:val="28"/>
          <w:u w:color="000000"/>
          <w:lang w:val="kk-KZ" w:eastAsia="en-US"/>
        </w:rPr>
      </w:pPr>
      <w:r w:rsidRPr="001C144F">
        <w:rPr>
          <w:sz w:val="28"/>
          <w:szCs w:val="28"/>
          <w:u w:color="000000"/>
          <w:lang w:val="kk-KZ" w:eastAsia="en-US"/>
        </w:rPr>
        <w:t xml:space="preserve">Бұл процестер шикізатты пайдаланар алдында оны қоспалардан арылту үшін қолданылады. Сепарация әдістері көбінесе қайталама шикізатты өңдеу </w:t>
      </w:r>
      <w:r w:rsidRPr="001C144F">
        <w:rPr>
          <w:sz w:val="28"/>
          <w:szCs w:val="28"/>
          <w:u w:color="000000"/>
          <w:lang w:val="kk-KZ" w:eastAsia="en-US"/>
        </w:rPr>
        <w:lastRenderedPageBreak/>
        <w:t>үшін қолданылады, ал ең көп тарағаны – темір заттарды алып тастауға мүмкіндік беретін магниттік сепарация.</w:t>
      </w:r>
    </w:p>
    <w:p w14:paraId="0EF3FDDB" w14:textId="77777777" w:rsidR="001C144F" w:rsidRPr="001C144F" w:rsidRDefault="001C144F" w:rsidP="001C144F">
      <w:pPr>
        <w:widowControl w:val="0"/>
        <w:ind w:firstLine="709"/>
        <w:jc w:val="both"/>
        <w:rPr>
          <w:sz w:val="28"/>
          <w:szCs w:val="28"/>
          <w:u w:color="000000"/>
          <w:lang w:val="kk-KZ" w:eastAsia="en-US"/>
        </w:rPr>
      </w:pPr>
      <w:r w:rsidRPr="001C144F">
        <w:rPr>
          <w:sz w:val="28"/>
          <w:szCs w:val="28"/>
          <w:u w:color="000000"/>
          <w:lang w:val="kk-KZ" w:eastAsia="en-US"/>
        </w:rPr>
        <w:t xml:space="preserve">Бұл операцияның мақсаты – сынық пен қалдықтардан ферромагниттік заттар мен темірі көп бөлшектерді бөліп алу. </w:t>
      </w:r>
    </w:p>
    <w:p w14:paraId="415E79CC" w14:textId="77777777" w:rsidR="001C144F" w:rsidRPr="001C144F" w:rsidRDefault="001C144F" w:rsidP="001C144F">
      <w:pPr>
        <w:widowControl w:val="0"/>
        <w:ind w:firstLine="709"/>
        <w:jc w:val="both"/>
        <w:rPr>
          <w:sz w:val="28"/>
          <w:szCs w:val="28"/>
          <w:u w:color="000000"/>
          <w:lang w:val="kk-KZ" w:eastAsia="en-US"/>
        </w:rPr>
      </w:pPr>
      <w:r w:rsidRPr="001C144F">
        <w:rPr>
          <w:sz w:val="28"/>
          <w:szCs w:val="28"/>
          <w:u w:color="000000"/>
          <w:lang w:val="kk-KZ" w:eastAsia="en-US"/>
        </w:rPr>
        <w:t>Түсті металдардың сынықтары мен қалдықтарын өңдеуге арналған электромагниттік сепараторлардың көптеген түрлері бар, олардың конструкциялары мен міндеттері бір-бірінен ерекшеленеді. Электромагниттік сепаратордың түрін таңдағанда материалдың мөлшері, темірдің қажетті мөлшері, өнімділігі ескеріледі. Ферромагниттік қосындыларды бөлу толықтығы шикізат кесектерінің ірілігімен, қабаттың қалыңдығымен және шикізаттың үйілген массасымен, қоқыстанумен, магнит өрісінің кернеулігімен және онда бөлінетін материалдың қозғалу жылдамдығымен анықталады.</w:t>
      </w:r>
    </w:p>
    <w:p w14:paraId="60736CA3" w14:textId="77777777" w:rsidR="001C144F" w:rsidRPr="001C144F" w:rsidRDefault="001C144F" w:rsidP="001C144F">
      <w:pPr>
        <w:widowControl w:val="0"/>
        <w:ind w:firstLine="709"/>
        <w:jc w:val="both"/>
        <w:rPr>
          <w:sz w:val="28"/>
          <w:szCs w:val="28"/>
          <w:u w:color="000000"/>
          <w:lang w:val="kk-KZ" w:eastAsia="en-US"/>
        </w:rPr>
      </w:pPr>
      <w:r w:rsidRPr="001C144F">
        <w:rPr>
          <w:sz w:val="28"/>
          <w:szCs w:val="28"/>
          <w:u w:color="000000"/>
          <w:lang w:val="kk-KZ" w:eastAsia="en-US"/>
        </w:rPr>
        <w:t>Көбінесе түсті металдардың сынықтары мен қалдықтарын өңдеу кезінде ЭПР типті электромагниттік аспалы темір сепараторлары, ШЭ типті электромагниттік шкивтер, электромагниттік сепараторлар қолданылады. Аспалы темір бөлгіштер таспалы конвейерлердің үстіне орнатылады. Электромагниттік шкивтер бір уақытта сұрыптау конвейерінің жетек барабанының функциясын орындайды және материалды түсіру аймағында орналастырылады.</w:t>
      </w:r>
    </w:p>
    <w:p w14:paraId="471B87C6" w14:textId="77777777" w:rsidR="001C144F" w:rsidRPr="001C144F" w:rsidRDefault="001C144F" w:rsidP="001C144F">
      <w:pPr>
        <w:widowControl w:val="0"/>
        <w:ind w:firstLine="709"/>
        <w:jc w:val="both"/>
        <w:rPr>
          <w:sz w:val="28"/>
          <w:szCs w:val="28"/>
          <w:u w:color="000000"/>
          <w:lang w:val="kk-KZ" w:eastAsia="en-US"/>
        </w:rPr>
      </w:pPr>
      <w:r w:rsidRPr="001C144F">
        <w:rPr>
          <w:sz w:val="28"/>
          <w:szCs w:val="28"/>
          <w:u w:color="000000"/>
          <w:lang w:val="kk-KZ" w:eastAsia="en-US"/>
        </w:rPr>
        <w:t>Аспалы сепаратор конвейердің осі бойымен немесе оған көлденең орнатылады. Құрамында темір бар заттар таспаға электромагнитпен тартып алынады және түсіру үшін бүйірге қарай шығарылады. Шикізаттан магнитті фракцияны бөліп алу үздіксіз жүреді. Сепаратор таспасынан заттарды түсіру үздіксіз жүргізілуі мүмкін немесе онда магнитті материалдың жиналуына қарай жүргізіледі. Көлемі 5 мм дейінгі және салмағы 0,08 кг кем ферромагнитті бөлшектер аспалы сепараторлармен алынбайды.</w:t>
      </w:r>
    </w:p>
    <w:p w14:paraId="0634999D" w14:textId="77777777" w:rsidR="001C144F" w:rsidRPr="001C144F" w:rsidRDefault="001C144F" w:rsidP="001C144F">
      <w:pPr>
        <w:widowControl w:val="0"/>
        <w:ind w:firstLine="709"/>
        <w:jc w:val="both"/>
        <w:rPr>
          <w:sz w:val="28"/>
          <w:szCs w:val="28"/>
          <w:u w:color="000000"/>
          <w:lang w:val="kk-KZ" w:eastAsia="en-US"/>
        </w:rPr>
      </w:pPr>
      <w:r w:rsidRPr="001C144F">
        <w:rPr>
          <w:sz w:val="28"/>
          <w:szCs w:val="28"/>
          <w:u w:color="000000"/>
          <w:lang w:val="kk-KZ" w:eastAsia="en-US"/>
        </w:rPr>
        <w:t>Сепарацияның басқа әдістері механикалық немесе пневматикалық сұрыптағыштармен үйлесімде түрлі-түсті, ультракүлгін, инфрақызыл, рентген, лазерлік және басқа анықтау жүйелерін қолдануды көздейді.</w:t>
      </w:r>
    </w:p>
    <w:p w14:paraId="2AF5D7FB" w14:textId="77777777" w:rsidR="001C144F" w:rsidRPr="001C144F" w:rsidRDefault="001C144F" w:rsidP="001C144F">
      <w:pPr>
        <w:ind w:firstLine="709"/>
        <w:contextualSpacing/>
        <w:jc w:val="both"/>
        <w:rPr>
          <w:rFonts w:eastAsia="Arial Unicode MS" w:cs="Calibri"/>
          <w:sz w:val="28"/>
          <w:szCs w:val="22"/>
          <w:u w:color="000000"/>
          <w:lang w:val="kk-KZ" w:eastAsia="en-US"/>
        </w:rPr>
      </w:pPr>
    </w:p>
    <w:p w14:paraId="346B77A6" w14:textId="77777777" w:rsidR="001C144F" w:rsidRPr="001C144F" w:rsidRDefault="001C144F" w:rsidP="001C144F">
      <w:pPr>
        <w:keepNext/>
        <w:keepLines/>
        <w:ind w:firstLine="709"/>
        <w:contextualSpacing/>
        <w:jc w:val="both"/>
        <w:outlineLvl w:val="2"/>
        <w:rPr>
          <w:rFonts w:eastAsia="DengXian Light"/>
          <w:b/>
          <w:sz w:val="28"/>
          <w:u w:color="000000"/>
          <w:lang w:val="kk-KZ" w:eastAsia="en-US"/>
        </w:rPr>
      </w:pPr>
      <w:bookmarkStart w:id="47" w:name="_Toc235544290"/>
      <w:r w:rsidRPr="001C144F">
        <w:rPr>
          <w:rFonts w:eastAsia="DengXian Light"/>
          <w:b/>
          <w:iCs/>
          <w:sz w:val="28"/>
          <w:u w:color="000000"/>
          <w:lang w:val="kk-KZ" w:eastAsia="en-US"/>
        </w:rPr>
        <w:t>3.2.9. Тасымалдау және тиеу жүйелері</w:t>
      </w:r>
      <w:bookmarkEnd w:id="47"/>
    </w:p>
    <w:p w14:paraId="19D9EF60"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Бұл жүйелер өңдеу кезеңдері арасында шикізатты, жартылай өнімдерді және дайын өнімді беру үшін қолданылады. Шикізат үшін қолданылатын әдістерге ұқсас әдістер қолданылады және олар тозаң шығарындыларының түзілуіне, оларды тұтып алуға және шығаруға байланысты бірдей проблемалармен сипатталады. Негізінен механикалық жүйелер қолданылады, бірақ пневматикалық тасымалдау жүйелері де кең таралған, онда тасымалдаушы ретінде ауа қолданылады және тасымалдаумен қатар шихтаның құрамындағы айырмашылықтарды теңестіре алады. </w:t>
      </w:r>
    </w:p>
    <w:p w14:paraId="58C10812"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Алдын ала дайындалған материалдар шикізатқа қарағанда құрғақ болуы мүмкін, сондықтан тозаңның шығарылуын болғызбау үшін жинау мен тазартудың сапалы әдістері қолданылады. Тозаңдататын материалдарды тасымалдауға арналған конвейерлер әдетте жабық болады және мұндай </w:t>
      </w:r>
      <w:r w:rsidRPr="001C144F">
        <w:rPr>
          <w:rFonts w:eastAsia="Arial Unicode MS" w:cs="Calibri"/>
          <w:sz w:val="28"/>
          <w:szCs w:val="28"/>
          <w:u w:color="000000"/>
          <w:lang w:val="kk-KZ" w:eastAsia="en-US"/>
        </w:rPr>
        <w:lastRenderedPageBreak/>
        <w:t xml:space="preserve">жағдайларда сезімтал аймақтарда, мысалы, бір конвейердің екінші конвейерге тиеу нүктелері, шығарындыларды тұтып алу мен тазартудың тиімді жүйелері орнатылады. Балама ретінде су бүрку қолданылады. Таспа кері жүргенде материалдың таралуын болғызбау үшін конвейерлерде төменгі тазартқыш қырғыштар орнатылады. Пневматикалық жүйелер көбінесе сусымалы материалдарды тасымалдау үшін қолданылады. </w:t>
      </w:r>
    </w:p>
    <w:p w14:paraId="005F7E59"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Кейбір материалдар бөшкелерде, қаптарда (биг-бегтерде, МКР) немесе басқа қаптамада келіп түседі. Егер материал тозаң шығаратын болса, онда оны қаптамадан түсіру тозаң тұтқыш жүйелерді, мысалы, аспирациясы бар герметикалық құрылғыларды пайдалана отырып, су себу арқылы немесе жабық үй-жайларда жүзеге асырылуға тиіс. Кейбір жағдайларда жағымсыз химиялық реакцияларды жоққа шығару шартымен бұл материалдарды сумен немесе ылғалданған шикізатпен араластырған жөн. Әйтпесе, оларды жабық жүйелерде бөлек өңдеген жөн.</w:t>
      </w:r>
    </w:p>
    <w:p w14:paraId="6A7ECDB5" w14:textId="77777777" w:rsidR="001C144F" w:rsidRPr="001C144F" w:rsidRDefault="001C144F" w:rsidP="001C144F">
      <w:pPr>
        <w:ind w:firstLine="709"/>
        <w:contextualSpacing/>
        <w:jc w:val="both"/>
        <w:rPr>
          <w:rFonts w:eastAsia="Arial Unicode MS" w:cs="Calibri"/>
          <w:sz w:val="28"/>
          <w:szCs w:val="28"/>
          <w:u w:color="000000"/>
          <w:lang w:val="kk-KZ" w:eastAsia="en-US"/>
        </w:rPr>
      </w:pPr>
    </w:p>
    <w:p w14:paraId="1DA68D7F" w14:textId="77777777" w:rsidR="001C144F" w:rsidRPr="001C144F" w:rsidRDefault="001C144F" w:rsidP="001C144F">
      <w:pPr>
        <w:keepNext/>
        <w:keepLines/>
        <w:numPr>
          <w:ilvl w:val="1"/>
          <w:numId w:val="6"/>
        </w:numPr>
        <w:ind w:left="426" w:firstLine="283"/>
        <w:contextualSpacing/>
        <w:jc w:val="both"/>
        <w:outlineLvl w:val="1"/>
        <w:rPr>
          <w:rFonts w:eastAsia="DengXian Light"/>
          <w:b/>
          <w:sz w:val="28"/>
          <w:szCs w:val="28"/>
          <w:u w:color="000000"/>
          <w:lang w:val="kk-KZ"/>
        </w:rPr>
      </w:pPr>
      <w:bookmarkStart w:id="48" w:name="_Toc235544291"/>
      <w:r w:rsidRPr="001C144F">
        <w:rPr>
          <w:rFonts w:eastAsia="DengXian Light"/>
          <w:b/>
          <w:sz w:val="28"/>
          <w:szCs w:val="28"/>
          <w:u w:color="000000"/>
          <w:lang w:val="kk-KZ"/>
        </w:rPr>
        <w:t>Бастапқы мырыш өндірісі</w:t>
      </w:r>
      <w:bookmarkEnd w:id="48"/>
    </w:p>
    <w:p w14:paraId="198F02DA" w14:textId="77777777" w:rsidR="001C144F" w:rsidRPr="001C144F" w:rsidRDefault="001C144F" w:rsidP="001C144F">
      <w:pPr>
        <w:keepNext/>
        <w:keepLines/>
        <w:ind w:firstLine="709"/>
        <w:contextualSpacing/>
        <w:jc w:val="both"/>
        <w:outlineLvl w:val="2"/>
        <w:rPr>
          <w:rFonts w:eastAsia="DengXian Light"/>
          <w:b/>
          <w:sz w:val="28"/>
          <w:u w:color="000000"/>
          <w:lang w:val="kk-KZ" w:eastAsia="en-US"/>
        </w:rPr>
      </w:pPr>
      <w:bookmarkStart w:id="49" w:name="_Toc235544292"/>
      <w:r w:rsidRPr="001C144F">
        <w:rPr>
          <w:rFonts w:eastAsia="DengXian Light"/>
          <w:b/>
          <w:iCs/>
          <w:sz w:val="28"/>
          <w:u w:color="000000"/>
          <w:lang w:val="kk-KZ" w:eastAsia="en-US"/>
        </w:rPr>
        <w:t>3.3.1. Мырыш алудың гидрометаллургиялық әдісі</w:t>
      </w:r>
      <w:bookmarkEnd w:id="49"/>
    </w:p>
    <w:p w14:paraId="1E6D242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Гидрометаллургиялық әдіс мырыш сульфидінен (күкіртті мырыш), оксидтен, карбонаттан немесе силикат концентраттарынан мырыш алу үшін, сондай-ақ вельц-оксиді сияқты кейбір қайталама материалдар үшін қолданылады. Әлемдік мырыш өндірісінің шамамен 90 %-ы осы тәсілмен жүргізіледі. Мұндай кәсіпорындарда гидрометаллургиялық әдіс қолданылады: RLE-процесс </w:t>
      </w:r>
      <w:r w:rsidRPr="001C144F">
        <w:rPr>
          <w:rFonts w:eastAsia="Arial Unicode MS" w:cs="Calibri"/>
          <w:sz w:val="28"/>
          <w:szCs w:val="28"/>
          <w:highlight w:val="yellow"/>
          <w:u w:color="000000"/>
          <w:lang w:val="kk-KZ" w:eastAsia="en-US"/>
        </w:rPr>
        <w:t>«күйдіру-шаймалау-электроэкстракция».</w:t>
      </w:r>
      <w:r w:rsidRPr="001C144F">
        <w:rPr>
          <w:rFonts w:eastAsia="Arial Unicode MS" w:cs="Calibri"/>
          <w:sz w:val="28"/>
          <w:szCs w:val="28"/>
          <w:u w:color="000000"/>
          <w:lang w:val="kk-KZ" w:eastAsia="en-US"/>
        </w:rPr>
        <w:t xml:space="preserve"> Бұл 3.1-суретте жеңілдетілген схемасы ұсынылған үздіксіз процесс.</w:t>
      </w:r>
    </w:p>
    <w:p w14:paraId="5C101C5E" w14:textId="77777777" w:rsidR="001C144F" w:rsidRPr="001C144F" w:rsidRDefault="001C144F" w:rsidP="001C144F">
      <w:pPr>
        <w:ind w:firstLine="709"/>
        <w:jc w:val="both"/>
        <w:rPr>
          <w:rFonts w:eastAsia="Arial Unicode MS"/>
          <w:szCs w:val="22"/>
          <w:u w:color="000000"/>
          <w:lang w:val="kk-KZ"/>
        </w:rPr>
      </w:pPr>
    </w:p>
    <w:p w14:paraId="711D3131" w14:textId="77777777" w:rsidR="001C144F" w:rsidRPr="001C144F" w:rsidRDefault="001C144F" w:rsidP="001C144F">
      <w:pPr>
        <w:jc w:val="center"/>
        <w:rPr>
          <w:rFonts w:ascii="Arial Unicode MS" w:hAnsi="Arial"/>
          <w:b/>
          <w:bCs/>
          <w:u w:color="000000"/>
          <w:lang w:val="kk-KZ"/>
        </w:rPr>
      </w:pPr>
      <w:r w:rsidRPr="001C144F">
        <w:rPr>
          <w:noProof/>
          <w:sz w:val="28"/>
          <w:u w:color="000000"/>
        </w:rPr>
        <w:drawing>
          <wp:inline distT="0" distB="0" distL="0" distR="0" wp14:anchorId="4A24D80B" wp14:editId="02810720">
            <wp:extent cx="5468620" cy="2398759"/>
            <wp:effectExtent l="0" t="0" r="0" b="1905"/>
            <wp:docPr id="108" name="Рисунок 1531398600" descr="Изображение выглядит как диаграмма, План, линия, зарисовка  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31398600"/>
                    <pic:cNvPicPr/>
                  </pic:nvPicPr>
                  <pic:blipFill rotWithShape="1">
                    <a:blip r:embed="rId11"/>
                    <a:srcRect t="4289"/>
                    <a:stretch>
                      <a:fillRect/>
                    </a:stretch>
                  </pic:blipFill>
                  <pic:spPr bwMode="auto">
                    <a:xfrm>
                      <a:off x="0" y="0"/>
                      <a:ext cx="5468620" cy="2398759"/>
                    </a:xfrm>
                    <a:prstGeom prst="rect">
                      <a:avLst/>
                    </a:prstGeom>
                    <a:noFill/>
                    <a:ln>
                      <a:noFill/>
                    </a:ln>
                  </pic:spPr>
                </pic:pic>
              </a:graphicData>
            </a:graphic>
          </wp:inline>
        </w:drawing>
      </w:r>
    </w:p>
    <w:p w14:paraId="07F505FD" w14:textId="77777777" w:rsidR="001C144F" w:rsidRPr="001C144F" w:rsidRDefault="001C144F" w:rsidP="001C144F">
      <w:pPr>
        <w:ind w:firstLine="709"/>
        <w:jc w:val="center"/>
        <w:rPr>
          <w:rFonts w:eastAsia="Calibri"/>
          <w:bCs/>
          <w:lang w:val="kk-KZ" w:eastAsia="en-US"/>
        </w:rPr>
      </w:pPr>
      <w:r w:rsidRPr="001C144F">
        <w:rPr>
          <w:rFonts w:eastAsia="Calibri"/>
          <w:bCs/>
          <w:lang w:val="kk-KZ" w:eastAsia="en-US"/>
        </w:rPr>
        <w:t>3.1-сурет. Гидрометаллургиялық тәсілдің жеңілдетілген схемасы</w:t>
      </w:r>
    </w:p>
    <w:p w14:paraId="5DF35EA6" w14:textId="77777777" w:rsidR="001C144F" w:rsidRPr="001C144F" w:rsidRDefault="001C144F" w:rsidP="001C144F">
      <w:pPr>
        <w:ind w:left="277" w:right="341" w:firstLine="709"/>
        <w:jc w:val="both"/>
        <w:rPr>
          <w:sz w:val="28"/>
          <w:u w:color="000000"/>
          <w:lang w:val="kk-KZ"/>
        </w:rPr>
      </w:pPr>
    </w:p>
    <w:p w14:paraId="5C82F8CB" w14:textId="77777777" w:rsidR="001C144F" w:rsidRPr="001C144F" w:rsidRDefault="001C144F" w:rsidP="001C144F">
      <w:pPr>
        <w:ind w:right="-3" w:firstLine="709"/>
        <w:jc w:val="both"/>
        <w:rPr>
          <w:sz w:val="28"/>
          <w:u w:color="000000"/>
          <w:lang w:val="kk-KZ"/>
        </w:rPr>
      </w:pPr>
      <w:r w:rsidRPr="001C144F">
        <w:rPr>
          <w:sz w:val="28"/>
          <w:u w:color="000000"/>
          <w:lang w:val="kk-KZ"/>
        </w:rPr>
        <w:t xml:space="preserve">Дайын шихтаны мөлшерлегіш-бункер жүйелерінен таспалы таразылардың немесе үздіксіз жұмыс істейтін таразылық қоректендіргіштің көмегімен іріктеу жолымен дайындауға болады. Соңғы араластыру және орташаландыру араластырғыштарда немесе конвейер мен өлшеу жүйелерінде атқарылады. Ұсақ дисперсті материалдар үшін жабық конвейерлер немесе пневматикалық </w:t>
      </w:r>
      <w:r w:rsidRPr="001C144F">
        <w:rPr>
          <w:sz w:val="28"/>
          <w:u w:color="000000"/>
          <w:lang w:val="kk-KZ"/>
        </w:rPr>
        <w:lastRenderedPageBreak/>
        <w:t>тасымалдау жүйелері пайдаланылады. Концентраттар салыстырмалы түрде біртекті шихта алу үшін араластырылады. Сондықтан, концентраттарды топтарға бөлу және бөлек сақтау үшін сынамаларды іріктеу және күйдіру алдында дайын қоспаны алу үшін талдау әдеттегі тәжірибе болып табылады. Жақсы қайнаған қабатты жасау үшін шихтаны күйдіру немесе агломерациялау алдында дайындаудың арнайы ережелері қолданылады.</w:t>
      </w:r>
    </w:p>
    <w:p w14:paraId="278F7291" w14:textId="77777777" w:rsidR="001C144F" w:rsidRPr="001C144F" w:rsidRDefault="001C144F" w:rsidP="001C144F">
      <w:pPr>
        <w:ind w:firstLine="709"/>
        <w:jc w:val="both"/>
        <w:rPr>
          <w:sz w:val="28"/>
          <w:u w:color="000000"/>
          <w:lang w:val="kk-KZ"/>
        </w:rPr>
      </w:pPr>
      <w:r w:rsidRPr="001C144F">
        <w:rPr>
          <w:sz w:val="28"/>
          <w:u w:color="000000"/>
          <w:lang w:val="kk-KZ"/>
        </w:rPr>
        <w:t>Шихтаны дайындағаннан кейін процесс келесі негізгі кезеңдерге бөлінеді:</w:t>
      </w:r>
    </w:p>
    <w:p w14:paraId="452AF0F4" w14:textId="77777777" w:rsidR="001C144F" w:rsidRPr="001C144F" w:rsidRDefault="001C144F" w:rsidP="001C144F">
      <w:pPr>
        <w:widowControl w:val="0"/>
        <w:tabs>
          <w:tab w:val="left" w:pos="709"/>
        </w:tabs>
        <w:autoSpaceDE w:val="0"/>
        <w:autoSpaceDN w:val="0"/>
        <w:ind w:firstLine="709"/>
        <w:jc w:val="both"/>
        <w:rPr>
          <w:rFonts w:eastAsia="Calibri" w:cs="Calibri"/>
          <w:sz w:val="28"/>
          <w:szCs w:val="22"/>
          <w:u w:color="000000"/>
          <w:lang w:val="kk-KZ" w:eastAsia="en-US"/>
        </w:rPr>
      </w:pPr>
      <w:r w:rsidRPr="001C144F">
        <w:rPr>
          <w:rFonts w:eastAsia="Calibri" w:cs="Calibri"/>
          <w:sz w:val="28"/>
          <w:szCs w:val="22"/>
          <w:u w:color="000000"/>
          <w:lang w:val="kk-KZ" w:eastAsia="en-US"/>
        </w:rPr>
        <w:t>күйдіру;</w:t>
      </w:r>
    </w:p>
    <w:p w14:paraId="1B6A9709" w14:textId="77777777" w:rsidR="001C144F" w:rsidRPr="001C144F" w:rsidRDefault="001C144F" w:rsidP="001C144F">
      <w:pPr>
        <w:widowControl w:val="0"/>
        <w:tabs>
          <w:tab w:val="left" w:pos="709"/>
        </w:tabs>
        <w:autoSpaceDE w:val="0"/>
        <w:autoSpaceDN w:val="0"/>
        <w:ind w:firstLine="709"/>
        <w:jc w:val="both"/>
        <w:rPr>
          <w:rFonts w:eastAsia="Calibri" w:cs="Calibri"/>
          <w:sz w:val="28"/>
          <w:szCs w:val="22"/>
          <w:u w:color="000000"/>
          <w:lang w:val="kk-KZ" w:eastAsia="en-US"/>
        </w:rPr>
      </w:pPr>
      <w:r w:rsidRPr="001C144F">
        <w:rPr>
          <w:rFonts w:eastAsia="Calibri" w:cs="Calibri"/>
          <w:sz w:val="28"/>
          <w:szCs w:val="22"/>
          <w:u w:color="000000"/>
          <w:lang w:val="kk-KZ" w:eastAsia="en-US"/>
        </w:rPr>
        <w:t>өртендіні дайындау;</w:t>
      </w:r>
    </w:p>
    <w:p w14:paraId="6330F84D" w14:textId="77777777" w:rsidR="001C144F" w:rsidRPr="001C144F" w:rsidRDefault="001C144F" w:rsidP="001C144F">
      <w:pPr>
        <w:widowControl w:val="0"/>
        <w:tabs>
          <w:tab w:val="left" w:pos="709"/>
        </w:tabs>
        <w:autoSpaceDE w:val="0"/>
        <w:autoSpaceDN w:val="0"/>
        <w:ind w:firstLine="709"/>
        <w:jc w:val="both"/>
        <w:rPr>
          <w:rFonts w:eastAsia="Calibri" w:cs="Calibri"/>
          <w:sz w:val="28"/>
          <w:szCs w:val="22"/>
          <w:u w:color="000000"/>
          <w:lang w:val="kk-KZ" w:eastAsia="en-US"/>
        </w:rPr>
      </w:pPr>
      <w:r w:rsidRPr="001C144F">
        <w:rPr>
          <w:rFonts w:eastAsia="Calibri" w:cs="Calibri"/>
          <w:sz w:val="28"/>
          <w:szCs w:val="22"/>
          <w:u w:color="000000"/>
          <w:lang w:val="kk-KZ" w:eastAsia="en-US"/>
        </w:rPr>
        <w:t>шаймалау;</w:t>
      </w:r>
    </w:p>
    <w:p w14:paraId="68B29F7A" w14:textId="77777777" w:rsidR="001C144F" w:rsidRPr="001C144F" w:rsidRDefault="001C144F" w:rsidP="001C144F">
      <w:pPr>
        <w:widowControl w:val="0"/>
        <w:tabs>
          <w:tab w:val="left" w:pos="709"/>
        </w:tabs>
        <w:autoSpaceDE w:val="0"/>
        <w:autoSpaceDN w:val="0"/>
        <w:ind w:firstLine="709"/>
        <w:jc w:val="both"/>
        <w:rPr>
          <w:rFonts w:eastAsia="Calibri" w:cs="Calibri"/>
          <w:sz w:val="28"/>
          <w:szCs w:val="22"/>
          <w:u w:color="000000"/>
          <w:lang w:val="kk-KZ" w:eastAsia="en-US"/>
        </w:rPr>
      </w:pPr>
      <w:r w:rsidRPr="001C144F">
        <w:rPr>
          <w:rFonts w:eastAsia="Calibri" w:cs="Calibri"/>
          <w:sz w:val="28"/>
          <w:szCs w:val="22"/>
          <w:u w:color="000000"/>
          <w:lang w:val="kk-KZ" w:eastAsia="en-US"/>
        </w:rPr>
        <w:t>тазарту;</w:t>
      </w:r>
    </w:p>
    <w:p w14:paraId="279CEEAD" w14:textId="77777777" w:rsidR="001C144F" w:rsidRPr="001C144F" w:rsidRDefault="001C144F" w:rsidP="001C144F">
      <w:pPr>
        <w:widowControl w:val="0"/>
        <w:tabs>
          <w:tab w:val="left" w:pos="709"/>
        </w:tabs>
        <w:autoSpaceDE w:val="0"/>
        <w:autoSpaceDN w:val="0"/>
        <w:ind w:firstLine="709"/>
        <w:jc w:val="both"/>
        <w:rPr>
          <w:rFonts w:eastAsia="Calibri" w:cs="Calibri"/>
          <w:sz w:val="28"/>
          <w:szCs w:val="22"/>
          <w:u w:color="000000"/>
          <w:lang w:val="kk-KZ" w:eastAsia="en-US"/>
        </w:rPr>
      </w:pPr>
      <w:r w:rsidRPr="001C144F">
        <w:rPr>
          <w:rFonts w:eastAsia="Calibri" w:cs="Calibri"/>
          <w:sz w:val="28"/>
          <w:szCs w:val="22"/>
          <w:u w:color="000000"/>
          <w:lang w:val="kk-KZ" w:eastAsia="en-US"/>
        </w:rPr>
        <w:t>электролиз.</w:t>
      </w:r>
    </w:p>
    <w:p w14:paraId="4A7D3724" w14:textId="77777777" w:rsidR="001C144F" w:rsidRPr="001C144F" w:rsidRDefault="001C144F" w:rsidP="001C144F">
      <w:pPr>
        <w:ind w:right="-3" w:firstLine="709"/>
        <w:jc w:val="both"/>
        <w:rPr>
          <w:sz w:val="28"/>
          <w:u w:color="000000"/>
          <w:lang w:val="kk-KZ"/>
        </w:rPr>
      </w:pPr>
      <w:r w:rsidRPr="001C144F">
        <w:rPr>
          <w:sz w:val="28"/>
          <w:u w:color="000000"/>
          <w:lang w:val="kk-KZ"/>
        </w:rPr>
        <w:t>Шихтаны дайындау негізгі технологиялық процесте қайта өңдеу үшін қоспаның (шихтаның) берілген тұрақты құрамын алу мақсатында әртүрлі сападағы кендерді немесе концентраттарды өздігінен араластыруды және түзілетін қоспалардың құрамына флюстерді немесе қалпына келтіруші агенттерді белгілі пропорцияда енгізуді көздейді. Шихтаны дайындау ұнтақтау сатысында немесе тасымалдау, сақтау және кептіру кезінде өз араластыру қондырғыларында жүзеге асырылуы мүмкін. Қоспаның талап етілетін құрамының дәлдігіне шихтаны орташаландыруға арналған қондырғылардың, мөлшерлеу жүйелерінің, конвейерлік таразылардың көмегімен немесе тиеу техникасының көлемдік параметрлерін ескере отырып қол жеткізіледі. Шихта қоспасын дайындау айтарлықтай тозаңның түзілуімен байланысты болуы мүмкін, сондықтан тозаңды тұтып қалудың, сүзудің және қайтарудың жоғары дәрежесін қамтамасыз ететін жүйелер қолданылады. Жиналған тозаң, әдетте, технологиялық процеске қайтарылады. Тозаңның түзілуін азайту үшін кейде дымқыл шихтаны дайындау қолданылады. Осы мақсат үшін жабындық және байланыстырушы агенттер де пайдаланылуы мүмкін. Технологиялық процестің сипатына қарай одан әрі өңдеу алдында, мысалы, жентектеу алдында брикеттеу/түйіршіктеу қажет болуы мүмкін.</w:t>
      </w:r>
    </w:p>
    <w:p w14:paraId="40B9472E" w14:textId="77777777" w:rsidR="001C144F" w:rsidRPr="001C144F" w:rsidRDefault="001C144F" w:rsidP="001C144F">
      <w:pPr>
        <w:ind w:left="136" w:right="212" w:firstLine="709"/>
        <w:jc w:val="both"/>
        <w:rPr>
          <w:sz w:val="28"/>
          <w:u w:color="000000"/>
          <w:lang w:val="kk-KZ"/>
        </w:rPr>
      </w:pPr>
    </w:p>
    <w:p w14:paraId="1EEC8728" w14:textId="77777777" w:rsidR="001C144F" w:rsidRPr="001C144F" w:rsidRDefault="001C144F" w:rsidP="001C144F">
      <w:pPr>
        <w:keepNext/>
        <w:keepLines/>
        <w:ind w:firstLine="709"/>
        <w:contextualSpacing/>
        <w:jc w:val="both"/>
        <w:outlineLvl w:val="3"/>
        <w:rPr>
          <w:rFonts w:eastAsia="DengXian Light"/>
          <w:i/>
          <w:iCs/>
          <w:szCs w:val="22"/>
          <w:u w:color="000000"/>
          <w:lang w:val="kk-KZ" w:eastAsia="en-US"/>
        </w:rPr>
      </w:pPr>
      <w:bookmarkStart w:id="50" w:name="_Toc235544293"/>
      <w:r w:rsidRPr="001C144F">
        <w:rPr>
          <w:rFonts w:eastAsia="DengXian Light"/>
          <w:b/>
          <w:iCs/>
          <w:sz w:val="28"/>
          <w:szCs w:val="22"/>
          <w:u w:color="000000"/>
          <w:lang w:val="kk-KZ" w:eastAsia="en-US"/>
        </w:rPr>
        <w:t>3.3.1.1. Мырыш концентраттарын КС пештерінде мырыш өртендісін ала отырып күйдіру және өртендіні шаймалауға дайындау</w:t>
      </w:r>
      <w:bookmarkEnd w:id="50"/>
    </w:p>
    <w:p w14:paraId="7309BC08"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Бұл процестер шикізаттың немесе химиялық құрамның мөлшерін одан әрі өңдеуге жарамды етіп арттыру үшін қолданылады. Агломерация және біріктіру пештің қабаты арқылы газдың біркелкі ағынына қол жеткізуге және тозаңның, газ бен бейорганикалық шығарындылардың пайда болуын азайтуға мүмкіндік береді.</w:t>
      </w:r>
    </w:p>
    <w:p w14:paraId="577F6914"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 xml:space="preserve">Біріктіру және қатты қыздыру осы мақсаттарда да қолданылады, сонымен қатар олар қоспаның химиялық формасын реттеу немесе кез келген күкіртті түрлендіру үшін, мысалы, магний өндірісінде доломитті доломит әгі етіп қыздыру үшін қолданылады. Кенді біріктірген кезде негізгі байланыстырушы механизмге кенді кенсіз минералдар ери бастайтын температураға дейін жеткізу </w:t>
      </w:r>
      <w:r w:rsidRPr="001C144F">
        <w:rPr>
          <w:sz w:val="28"/>
          <w:szCs w:val="22"/>
          <w:u w:color="000000"/>
          <w:lang w:val="kk-KZ" w:eastAsia="en-US"/>
        </w:rPr>
        <w:lastRenderedPageBreak/>
        <w:t>арқылы қол жеткізіледі, осылайша жеке бөлшектер балқытылған қож торында біріктіріледі. Кейбір жағдайларда бұрынғы бөлшектердің шекараларында жаңа кристалдардың пайда болуы біріктіру процесінде маңызды рөл атқарады. Қақтала жабысқан материал әдетте ұсақталып, жіктеледі, ал ұсақ фракциялар біріктіру процесіне қайтарылады. Кейде қайтарылған материал алынған қақтала жабысқан материалға қарағанда екі-төрт есе үлкен болады. Содан кейін бөлшектер балқытқышқа жіберіледі.</w:t>
      </w:r>
    </w:p>
    <w:p w14:paraId="4DEF0CF1"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Сульфидті кендерді біріктіру және күйдіру көбінесе жоғары температурада бірге жасалады, бұл жағдайда алынған газдар күкірт диоксидіне бай болады. Күкірттің тотығуы өртеу процесі үшін қажет. Әдетте кен қайтарылған біріктірілген материалмен және флюс қоспаларымен араласады және оны қақталғанға дейін беруге болады. Егер қайталама шикізат сияқты оксидтер болса, әдетте кокс қосылады.</w:t>
      </w:r>
    </w:p>
    <w:p w14:paraId="66D049DF"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Біріктіру қондырғыларында материалды қыздыру және салқындату аймақтары арқылы тасымалдау үшін қозғалмалы желтартқыш тор, үздіксіз тор немесе болат таспа қолданылады; кейбір қондырғыларда берілісі бар болат паллеталар қолданылады. Газдар қабат арқылы жоғары немесе төмен қарай тартылады (жоғары немесе төмен ағынмен синтездеу). Сондай-ақ жоғары немесе төмен ағым сатыларының тіркесімін қолданатын біріктіру қолданылады, ол газ көлемін және бейорганикалық шығарындыларды азайтуға, сондай-ақ жылуды тиімді қалпына келтіруге қабілетті. Кейде желтартқыш тор арасында жабысқақ материалдың қабаты қолданылады, ал қоспасы болат торды қорғау үшін қолданылады.</w:t>
      </w:r>
    </w:p>
    <w:p w14:paraId="5FAEE56C"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Сульфидті кендерді біріктіру экзотермиялық болып табылады, дегенмен табиғи газ басқа материалдарда отын ретінде қолданылады. Ыстық газдар әдетте қабатты немесе жағылатын ауаны алдын ала қыздыру үшін қайта пайдаланылады. Біріктірілген материал қабат немесе су бойынша ауа ағынымен салқындатылады. Осыдан кейін біріктірілген материал біртекті өлшемді жүктеу үшін соңғы материалды алу үшін електен өткізіліп, кейде ұсақталады. Ұсақ материал біріктіру процесіне қайтарылады.</w:t>
      </w:r>
    </w:p>
    <w:p w14:paraId="53A45246" w14:textId="77777777" w:rsidR="001C144F" w:rsidRPr="001C144F" w:rsidRDefault="001C144F" w:rsidP="001C144F">
      <w:pPr>
        <w:ind w:firstLine="709"/>
        <w:contextualSpacing/>
        <w:jc w:val="both"/>
        <w:rPr>
          <w:rFonts w:eastAsia="Calibri" w:cs="Arial"/>
          <w:sz w:val="28"/>
          <w:szCs w:val="22"/>
          <w:u w:color="000000"/>
          <w:lang w:val="kk-KZ" w:eastAsia="en-US"/>
        </w:rPr>
      </w:pPr>
      <w:r w:rsidRPr="001C144F">
        <w:rPr>
          <w:rFonts w:eastAsia="Arial Unicode MS" w:cs="Calibri"/>
          <w:sz w:val="28"/>
          <w:szCs w:val="22"/>
          <w:u w:color="000000"/>
          <w:lang w:val="kk-KZ" w:eastAsia="en-US"/>
        </w:rPr>
        <w:t>Біріктіру псевдосұйытылған немесе көптабанды пештері бар айналмалы пештерде жасалады және әдетте процесс кезінде көміртек қосылмайды. Сульфидті концентраттарды біріктіру күйдіру сатысының рөлін атқарады.</w:t>
      </w:r>
    </w:p>
    <w:p w14:paraId="61F532CD" w14:textId="77777777" w:rsidR="001C144F" w:rsidRPr="001C144F" w:rsidRDefault="001C144F" w:rsidP="001C144F">
      <w:pPr>
        <w:ind w:right="-3" w:firstLine="709"/>
        <w:jc w:val="both"/>
        <w:rPr>
          <w:sz w:val="28"/>
          <w:u w:color="000000"/>
          <w:lang w:val="kk-KZ"/>
        </w:rPr>
      </w:pPr>
      <w:r w:rsidRPr="001C144F">
        <w:rPr>
          <w:sz w:val="28"/>
          <w:u w:color="000000"/>
          <w:lang w:val="kk-KZ"/>
        </w:rPr>
        <w:t>Мырыш сульфидінің (сфалерит) концентраттары пешке қоректендіргіштер мен шихта лақтыратын таспалардың көмегімен үздіксіз беріледі және мырыш оксиді мен күкірт диоксидін алу үшін қайнаған қабаты бар жабық күйдіру пештерінде күйдіріледі.</w:t>
      </w:r>
    </w:p>
    <w:p w14:paraId="16AAC77B" w14:textId="77777777" w:rsidR="001C144F" w:rsidRPr="001C144F" w:rsidRDefault="001C144F" w:rsidP="001C144F">
      <w:pPr>
        <w:ind w:right="-3" w:firstLine="709"/>
        <w:jc w:val="both"/>
        <w:rPr>
          <w:sz w:val="28"/>
          <w:u w:color="000000"/>
          <w:lang w:val="kk-KZ"/>
        </w:rPr>
      </w:pPr>
      <w:r w:rsidRPr="001C144F">
        <w:rPr>
          <w:sz w:val="28"/>
          <w:u w:color="000000"/>
          <w:lang w:val="kk-KZ"/>
        </w:rPr>
        <w:t>Ауа үрлегішпен (немесе оттегімен байытылған ауа) пештің шүмегі (торы) арқылы күйдіру пеші материалының қабатына ауа үрленеді. Ауа қайнаған қабатты қалыптастыру үшін тасымалдаушы орта және негізгі реакция үшін оттегі көзі ретінде қызмет етеді. Сульфидті материалды жағу қосымша отынды қажет етпейді, өйткені бұл экзотермиялық процесс.</w:t>
      </w:r>
    </w:p>
    <w:p w14:paraId="30B36777" w14:textId="77777777" w:rsidR="001C144F" w:rsidRPr="001C144F" w:rsidRDefault="001C144F" w:rsidP="001C144F">
      <w:pPr>
        <w:ind w:right="204" w:firstLine="709"/>
        <w:jc w:val="both"/>
        <w:rPr>
          <w:sz w:val="28"/>
          <w:u w:color="000000"/>
          <w:lang w:val="kk-KZ"/>
        </w:rPr>
      </w:pPr>
    </w:p>
    <w:p w14:paraId="6D951965" w14:textId="77777777" w:rsidR="001C144F" w:rsidRPr="001C144F" w:rsidRDefault="001C144F" w:rsidP="001C144F">
      <w:pPr>
        <w:ind w:left="284" w:firstLine="709"/>
        <w:jc w:val="center"/>
        <w:rPr>
          <w:position w:val="2"/>
          <w:sz w:val="28"/>
          <w:u w:color="000000"/>
          <w:lang w:val="kk-KZ"/>
        </w:rPr>
      </w:pPr>
      <w:r w:rsidRPr="001C144F">
        <w:rPr>
          <w:position w:val="2"/>
          <w:sz w:val="28"/>
          <w:u w:color="000000"/>
          <w:lang w:val="kk-KZ"/>
        </w:rPr>
        <w:lastRenderedPageBreak/>
        <w:t>2ZnS + 3O</w:t>
      </w:r>
      <w:r w:rsidRPr="001C144F">
        <w:rPr>
          <w:sz w:val="28"/>
          <w:u w:color="000000"/>
          <w:vertAlign w:val="subscript"/>
          <w:lang w:val="kk-KZ"/>
        </w:rPr>
        <w:t>2</w:t>
      </w:r>
      <w:r w:rsidRPr="001C144F">
        <w:rPr>
          <w:sz w:val="28"/>
          <w:u w:color="000000"/>
          <w:lang w:val="kk-KZ"/>
        </w:rPr>
        <w:t xml:space="preserve"> </w:t>
      </w:r>
      <w:r w:rsidRPr="001C144F">
        <w:rPr>
          <w:position w:val="2"/>
          <w:sz w:val="28"/>
          <w:u w:color="000000"/>
          <w:lang w:val="kk-KZ"/>
        </w:rPr>
        <w:t>→ 2ZnO + 2SO</w:t>
      </w:r>
      <w:r w:rsidRPr="001C144F">
        <w:rPr>
          <w:sz w:val="28"/>
          <w:u w:color="000000"/>
          <w:vertAlign w:val="subscript"/>
          <w:lang w:val="kk-KZ"/>
        </w:rPr>
        <w:t>2</w:t>
      </w:r>
      <w:r w:rsidRPr="001C144F">
        <w:rPr>
          <w:sz w:val="28"/>
          <w:u w:color="000000"/>
          <w:lang w:val="kk-KZ"/>
        </w:rPr>
        <w:t xml:space="preserve"> </w:t>
      </w:r>
      <w:r w:rsidRPr="001C144F">
        <w:rPr>
          <w:position w:val="2"/>
          <w:sz w:val="28"/>
          <w:u w:color="000000"/>
          <w:lang w:val="kk-KZ"/>
        </w:rPr>
        <w:t>ΔH = −440 кДж/моль.</w:t>
      </w:r>
    </w:p>
    <w:p w14:paraId="0BFC1761" w14:textId="77777777" w:rsidR="001C144F" w:rsidRPr="001C144F" w:rsidRDefault="001C144F" w:rsidP="001C144F">
      <w:pPr>
        <w:ind w:left="284" w:firstLine="709"/>
        <w:jc w:val="center"/>
        <w:rPr>
          <w:sz w:val="28"/>
          <w:u w:color="000000"/>
          <w:lang w:val="kk-KZ"/>
        </w:rPr>
      </w:pPr>
    </w:p>
    <w:p w14:paraId="61199610" w14:textId="77777777" w:rsidR="001C144F" w:rsidRPr="001C144F" w:rsidRDefault="001C144F" w:rsidP="001C144F">
      <w:pPr>
        <w:ind w:right="-3" w:firstLine="709"/>
        <w:jc w:val="both"/>
        <w:rPr>
          <w:sz w:val="28"/>
          <w:u w:color="000000"/>
          <w:lang w:val="kk-KZ"/>
        </w:rPr>
      </w:pPr>
      <w:r w:rsidRPr="001C144F">
        <w:rPr>
          <w:sz w:val="28"/>
          <w:u w:color="000000"/>
          <w:lang w:val="kk-KZ"/>
        </w:rPr>
        <w:t>Реакциядан кейін артық жылудың бір бөлігін қайнаған қабатқа орнатылған және қайта өңдейтін қазандықтың мәжбүрлі айналым жүйесімен байланысты бу шығаратын салқындатқыш элементтер (катушкалар, кессондар және т. б.) сіңіріп алады. Қайнаған қабатқа орнатылған салқындатқыш элементтер 900 °C мен 1000 °C арасындағы температураны сақтайды.</w:t>
      </w:r>
    </w:p>
    <w:p w14:paraId="2D9EDC00" w14:textId="77777777" w:rsidR="001C144F" w:rsidRPr="001C144F" w:rsidRDefault="001C144F" w:rsidP="001C144F">
      <w:pPr>
        <w:ind w:right="-3" w:firstLine="709"/>
        <w:jc w:val="both"/>
        <w:rPr>
          <w:sz w:val="28"/>
          <w:u w:color="000000"/>
          <w:lang w:val="kk-KZ"/>
        </w:rPr>
      </w:pPr>
      <w:r w:rsidRPr="001C144F">
        <w:rPr>
          <w:sz w:val="28"/>
          <w:u w:color="000000"/>
          <w:lang w:val="kk-KZ"/>
        </w:rPr>
        <w:t>Құрғақ электростатикалық шөгінділерден шыққан жанғыш газ 3.2</w:t>
      </w:r>
      <w:r w:rsidRPr="001C144F">
        <w:rPr>
          <w:sz w:val="2"/>
          <w:szCs w:val="2"/>
          <w:u w:color="000000"/>
          <w:lang w:val="kk-KZ"/>
        </w:rPr>
        <w:t>-сурет</w:t>
      </w:r>
      <w:r w:rsidRPr="001C144F">
        <w:rPr>
          <w:sz w:val="28"/>
          <w:u w:color="000000"/>
          <w:lang w:val="kk-KZ"/>
        </w:rPr>
        <w:t>те көрсетілгендей суармалы мұнаралар немесе скрубберлер мен дымқыл электростатикалық шөгінділер жүйесін қамтитын ылғалды газ тазарту қондырғысына түседі. Газдардағы тозаң мен қоспалардың (мысалы, As, Sb, Se, F, Cl және Hg) мөлшерін азайтуды қамтамасыз ететін ылғалды газ тазарту қондырғысын пайдалану таза күкірт қышқылын алуға кепілдік береді                            (3.3-суретті қараңыз).</w:t>
      </w:r>
    </w:p>
    <w:p w14:paraId="426AACF7" w14:textId="77777777" w:rsidR="001C144F" w:rsidRPr="001C144F" w:rsidRDefault="001C144F" w:rsidP="001C144F">
      <w:pPr>
        <w:ind w:right="204"/>
        <w:jc w:val="both"/>
        <w:rPr>
          <w:szCs w:val="28"/>
          <w:u w:color="000000"/>
          <w:lang w:val="kk-KZ"/>
        </w:rPr>
      </w:pPr>
    </w:p>
    <w:p w14:paraId="117A45B7" w14:textId="77777777" w:rsidR="001C144F" w:rsidRPr="001C144F" w:rsidRDefault="001C144F" w:rsidP="001C144F">
      <w:pPr>
        <w:jc w:val="center"/>
        <w:rPr>
          <w:rFonts w:eastAsia="Calibri"/>
          <w:bCs/>
          <w:lang w:val="kk-KZ" w:eastAsia="en-US"/>
        </w:rPr>
      </w:pPr>
      <w:r w:rsidRPr="001C144F">
        <w:rPr>
          <w:rFonts w:eastAsia="Calibri"/>
          <w:bCs/>
          <w:noProof/>
        </w:rPr>
        <w:drawing>
          <wp:inline distT="0" distB="0" distL="0" distR="0" wp14:anchorId="2AFB0408" wp14:editId="7AD68397">
            <wp:extent cx="6278385" cy="2943225"/>
            <wp:effectExtent l="0" t="0" r="8255" b="0"/>
            <wp:docPr id="1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2"/>
                    <a:stretch>
                      <a:fillRect/>
                    </a:stretch>
                  </pic:blipFill>
                  <pic:spPr bwMode="auto">
                    <a:xfrm>
                      <a:off x="0" y="0"/>
                      <a:ext cx="6278385" cy="2943225"/>
                    </a:xfrm>
                    <a:prstGeom prst="rect">
                      <a:avLst/>
                    </a:prstGeom>
                    <a:noFill/>
                  </pic:spPr>
                </pic:pic>
              </a:graphicData>
            </a:graphic>
          </wp:inline>
        </w:drawing>
      </w:r>
    </w:p>
    <w:p w14:paraId="1AD149FC" w14:textId="77777777" w:rsidR="001C144F" w:rsidRPr="001C144F" w:rsidRDefault="001C144F" w:rsidP="001C144F">
      <w:pPr>
        <w:jc w:val="center"/>
        <w:rPr>
          <w:rFonts w:eastAsia="Calibri"/>
          <w:b/>
          <w:lang w:val="kk-KZ" w:eastAsia="en-US"/>
        </w:rPr>
      </w:pPr>
      <w:r w:rsidRPr="001C144F">
        <w:rPr>
          <w:rFonts w:eastAsia="Calibri"/>
          <w:bCs/>
          <w:lang w:val="kk-KZ" w:eastAsia="en-US"/>
        </w:rPr>
        <w:t>3.2-сурет. Күйдіру пешінен шығатын пайдаланылған газды тазартудың бірінші кезеңі – құрғақ газды тазарту (қажет болған жағдайда орнатылады)</w:t>
      </w:r>
    </w:p>
    <w:p w14:paraId="6A100D7B" w14:textId="77777777" w:rsidR="001C144F" w:rsidRPr="001C144F" w:rsidRDefault="001C144F" w:rsidP="001C144F">
      <w:pPr>
        <w:ind w:firstLine="709"/>
        <w:jc w:val="both"/>
        <w:rPr>
          <w:rFonts w:eastAsia="Calibri"/>
          <w:b/>
          <w:sz w:val="28"/>
          <w:szCs w:val="22"/>
          <w:lang w:val="kk-KZ" w:eastAsia="en-US"/>
        </w:rPr>
      </w:pPr>
    </w:p>
    <w:p w14:paraId="04E205B9" w14:textId="77777777" w:rsidR="001C144F" w:rsidRPr="001C144F" w:rsidRDefault="001C144F" w:rsidP="001C144F">
      <w:pPr>
        <w:jc w:val="center"/>
        <w:rPr>
          <w:rFonts w:eastAsia="DengXian" w:cs="Arial"/>
          <w:sz w:val="28"/>
          <w:szCs w:val="22"/>
          <w:u w:color="000000"/>
          <w:lang w:val="kk-KZ"/>
        </w:rPr>
      </w:pPr>
      <w:r w:rsidRPr="001C144F">
        <w:rPr>
          <w:rFonts w:eastAsia="DengXian" w:cs="Arial"/>
          <w:noProof/>
          <w:sz w:val="28"/>
          <w:szCs w:val="22"/>
          <w:u w:color="000000"/>
        </w:rPr>
        <w:drawing>
          <wp:inline distT="0" distB="0" distL="0" distR="0" wp14:anchorId="12834326" wp14:editId="50B3D60E">
            <wp:extent cx="5525418" cy="2295525"/>
            <wp:effectExtent l="0" t="0" r="0" b="0"/>
            <wp:docPr id="110" name="Рисунок 348662745" descr="Изображение выглядит как диаграмма, План, Технический чертеж, линия  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8662745"/>
                    <pic:cNvPicPr/>
                  </pic:nvPicPr>
                  <pic:blipFill>
                    <a:blip r:embed="rId13"/>
                    <a:stretch>
                      <a:fillRect/>
                    </a:stretch>
                  </pic:blipFill>
                  <pic:spPr bwMode="auto">
                    <a:xfrm>
                      <a:off x="0" y="0"/>
                      <a:ext cx="5525418" cy="2295525"/>
                    </a:xfrm>
                    <a:prstGeom prst="rect">
                      <a:avLst/>
                    </a:prstGeom>
                    <a:noFill/>
                    <a:ln>
                      <a:noFill/>
                    </a:ln>
                  </pic:spPr>
                </pic:pic>
              </a:graphicData>
            </a:graphic>
          </wp:inline>
        </w:drawing>
      </w:r>
    </w:p>
    <w:p w14:paraId="6E023C1B" w14:textId="77777777" w:rsidR="001C144F" w:rsidRPr="001C144F" w:rsidRDefault="001C144F" w:rsidP="001C144F">
      <w:pPr>
        <w:ind w:firstLine="709"/>
        <w:jc w:val="center"/>
        <w:rPr>
          <w:rFonts w:eastAsia="Calibri"/>
          <w:bCs/>
          <w:lang w:val="kk-KZ" w:eastAsia="en-US"/>
        </w:rPr>
      </w:pPr>
      <w:r w:rsidRPr="001C144F">
        <w:rPr>
          <w:rFonts w:eastAsia="Calibri"/>
          <w:bCs/>
          <w:lang w:val="kk-KZ" w:eastAsia="en-US"/>
        </w:rPr>
        <w:lastRenderedPageBreak/>
        <w:t>1 ― жуу мұнаралары (скруббер); 2 ― дымқыл электр сүзгілер; 3 ― жылу алмастырғыштар (тоңазытқыштар); 4 ― жинағыштар</w:t>
      </w:r>
    </w:p>
    <w:p w14:paraId="66C8D6F6" w14:textId="77777777" w:rsidR="001C144F" w:rsidRPr="001C144F" w:rsidRDefault="001C144F" w:rsidP="001C144F">
      <w:pPr>
        <w:ind w:firstLine="709"/>
        <w:jc w:val="center"/>
        <w:rPr>
          <w:rFonts w:eastAsia="Calibri"/>
          <w:bCs/>
          <w:lang w:val="kk-KZ" w:eastAsia="en-US"/>
        </w:rPr>
      </w:pPr>
    </w:p>
    <w:p w14:paraId="41EB7EA6" w14:textId="77777777" w:rsidR="001C144F" w:rsidRPr="001C144F" w:rsidRDefault="001C144F" w:rsidP="001C144F">
      <w:pPr>
        <w:ind w:firstLine="709"/>
        <w:jc w:val="center"/>
        <w:rPr>
          <w:rFonts w:eastAsia="Calibri"/>
          <w:bCs/>
          <w:lang w:val="kk-KZ" w:eastAsia="en-US"/>
        </w:rPr>
      </w:pPr>
      <w:r w:rsidRPr="001C144F">
        <w:rPr>
          <w:rFonts w:eastAsia="Calibri"/>
          <w:bCs/>
          <w:lang w:val="kk-KZ" w:eastAsia="en-US"/>
        </w:rPr>
        <w:t>3.3-сурет. Суармалы мұнаралар немесе скрубберлер мен газ жүйесін қамтитын қондырғылар</w:t>
      </w:r>
    </w:p>
    <w:p w14:paraId="026673A3" w14:textId="77777777" w:rsidR="001C144F" w:rsidRPr="001C144F" w:rsidRDefault="001C144F" w:rsidP="001C144F">
      <w:pPr>
        <w:ind w:right="204" w:firstLine="709"/>
        <w:jc w:val="both"/>
        <w:rPr>
          <w:sz w:val="28"/>
          <w:u w:color="000000"/>
          <w:lang w:val="kk-KZ"/>
        </w:rPr>
      </w:pPr>
    </w:p>
    <w:p w14:paraId="2F6ED2B6" w14:textId="77777777" w:rsidR="001C144F" w:rsidRPr="001C144F" w:rsidRDefault="001C144F" w:rsidP="001C144F">
      <w:pPr>
        <w:ind w:right="-3" w:firstLine="709"/>
        <w:jc w:val="both"/>
        <w:rPr>
          <w:sz w:val="28"/>
          <w:u w:color="000000"/>
          <w:lang w:val="kk-KZ"/>
        </w:rPr>
      </w:pPr>
      <w:r w:rsidRPr="001C144F">
        <w:rPr>
          <w:sz w:val="28"/>
          <w:u w:color="000000"/>
          <w:lang w:val="kk-KZ"/>
        </w:rPr>
        <w:t>Мұнараларда түзілетін шламдар сүзіледі, жуылады және ішінара (мүмкіндігінше) қайта өңделеді, ал бір бөлігі қауіпті заттарға арналған бақыланатын үйінділерге жіберіледі.</w:t>
      </w:r>
    </w:p>
    <w:p w14:paraId="49966730" w14:textId="77777777" w:rsidR="001C144F" w:rsidRPr="001C144F" w:rsidRDefault="001C144F" w:rsidP="001C144F">
      <w:pPr>
        <w:ind w:right="-6" w:firstLine="709"/>
        <w:jc w:val="both"/>
        <w:rPr>
          <w:sz w:val="28"/>
          <w:u w:color="000000"/>
          <w:lang w:val="kk-KZ"/>
        </w:rPr>
      </w:pPr>
      <w:r w:rsidRPr="001C144F">
        <w:rPr>
          <w:sz w:val="28"/>
          <w:u w:color="000000"/>
          <w:lang w:val="kk-KZ"/>
        </w:rPr>
        <w:t>Содан кейін күкірт диоксиді дәстүрлі процесс арқылы күкірт қышқылына айналады</w:t>
      </w:r>
      <w:r w:rsidRPr="001C144F">
        <w:rPr>
          <w:position w:val="2"/>
          <w:sz w:val="28"/>
          <w:u w:color="000000"/>
          <w:lang w:val="kk-KZ"/>
        </w:rPr>
        <w:t>. Құрамында H</w:t>
      </w:r>
      <w:r w:rsidRPr="001C144F">
        <w:rPr>
          <w:position w:val="2"/>
          <w:sz w:val="28"/>
          <w:u w:color="000000"/>
          <w:vertAlign w:val="subscript"/>
          <w:lang w:val="kk-KZ"/>
        </w:rPr>
        <w:t>2</w:t>
      </w:r>
      <w:r w:rsidRPr="001C144F">
        <w:rPr>
          <w:position w:val="2"/>
          <w:sz w:val="28"/>
          <w:u w:color="000000"/>
          <w:lang w:val="kk-KZ"/>
        </w:rPr>
        <w:t>SO</w:t>
      </w:r>
      <w:r w:rsidRPr="001C144F">
        <w:rPr>
          <w:position w:val="2"/>
          <w:sz w:val="28"/>
          <w:u w:color="000000"/>
          <w:vertAlign w:val="subscript"/>
          <w:lang w:val="kk-KZ"/>
        </w:rPr>
        <w:t>4</w:t>
      </w:r>
      <w:r w:rsidRPr="001C144F">
        <w:rPr>
          <w:position w:val="2"/>
          <w:sz w:val="28"/>
          <w:u w:color="000000"/>
          <w:lang w:val="kk-KZ"/>
        </w:rPr>
        <w:t xml:space="preserve"> бар пайдаланылған газ қышқыл буларының концентрациясын SO</w:t>
      </w:r>
      <w:r w:rsidRPr="001C144F">
        <w:rPr>
          <w:position w:val="2"/>
          <w:sz w:val="28"/>
          <w:u w:color="000000"/>
          <w:vertAlign w:val="subscript"/>
          <w:lang w:val="kk-KZ"/>
        </w:rPr>
        <w:t>3</w:t>
      </w:r>
      <w:r w:rsidRPr="001C144F">
        <w:rPr>
          <w:position w:val="2"/>
          <w:sz w:val="28"/>
          <w:u w:color="000000"/>
          <w:lang w:val="kk-KZ"/>
        </w:rPr>
        <w:t xml:space="preserve"> түрінде азайту үшін бағаналы сүзгілерге немесе скрубберлерге беріледі. Газды тазарту циклінде қолданылатын су тазарту қондырғысында өңделеді</w:t>
      </w:r>
      <w:r w:rsidRPr="001C144F">
        <w:rPr>
          <w:sz w:val="28"/>
          <w:u w:color="000000"/>
          <w:lang w:val="kk-KZ"/>
        </w:rPr>
        <w:t>.</w:t>
      </w:r>
    </w:p>
    <w:p w14:paraId="2A016977"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Ұсталған SO</w:t>
      </w:r>
      <w:r w:rsidRPr="001C144F">
        <w:rPr>
          <w:rFonts w:eastAsia="Arial Unicode MS" w:cs="Calibri"/>
          <w:sz w:val="28"/>
          <w:szCs w:val="22"/>
          <w:u w:color="000000"/>
          <w:vertAlign w:val="subscript"/>
          <w:lang w:val="kk-KZ" w:eastAsia="en-US"/>
        </w:rPr>
        <w:t>2</w:t>
      </w:r>
      <w:r w:rsidRPr="001C144F">
        <w:rPr>
          <w:rFonts w:eastAsia="Arial Unicode MS" w:cs="Calibri"/>
          <w:sz w:val="28"/>
          <w:szCs w:val="22"/>
          <w:u w:color="000000"/>
          <w:lang w:val="kk-KZ" w:eastAsia="en-US"/>
        </w:rPr>
        <w:t>-ден сұйық SO</w:t>
      </w:r>
      <w:r w:rsidRPr="001C144F">
        <w:rPr>
          <w:rFonts w:eastAsia="Arial Unicode MS" w:cs="Calibri"/>
          <w:sz w:val="28"/>
          <w:szCs w:val="22"/>
          <w:u w:color="000000"/>
          <w:vertAlign w:val="subscript"/>
          <w:lang w:val="kk-KZ" w:eastAsia="en-US"/>
        </w:rPr>
        <w:t>2</w:t>
      </w:r>
      <w:r w:rsidRPr="001C144F">
        <w:rPr>
          <w:rFonts w:eastAsia="Arial Unicode MS" w:cs="Calibri"/>
          <w:sz w:val="28"/>
          <w:szCs w:val="22"/>
          <w:u w:color="000000"/>
          <w:lang w:val="kk-KZ" w:eastAsia="en-US"/>
        </w:rPr>
        <w:t xml:space="preserve"> алуға болады. </w:t>
      </w:r>
    </w:p>
    <w:p w14:paraId="1337C995" w14:textId="77777777" w:rsidR="001C144F" w:rsidRPr="001C144F" w:rsidRDefault="001C144F" w:rsidP="001C144F">
      <w:pPr>
        <w:ind w:firstLine="709"/>
        <w:jc w:val="both"/>
        <w:rPr>
          <w:rFonts w:eastAsia="Calibri" w:cs="Arial"/>
          <w:sz w:val="28"/>
          <w:szCs w:val="22"/>
          <w:u w:color="000000"/>
          <w:lang w:val="kk-KZ" w:eastAsia="en-US"/>
        </w:rPr>
      </w:pPr>
    </w:p>
    <w:p w14:paraId="5E3D1A51" w14:textId="77777777" w:rsidR="001C144F" w:rsidRPr="001C144F" w:rsidRDefault="001C144F" w:rsidP="001C144F">
      <w:pPr>
        <w:keepNext/>
        <w:keepLines/>
        <w:ind w:firstLine="709"/>
        <w:contextualSpacing/>
        <w:jc w:val="both"/>
        <w:outlineLvl w:val="3"/>
        <w:rPr>
          <w:rFonts w:eastAsia="DengXian Light"/>
          <w:i/>
          <w:iCs/>
          <w:szCs w:val="22"/>
          <w:u w:color="000000"/>
          <w:lang w:val="kk-KZ" w:eastAsia="en-US"/>
        </w:rPr>
      </w:pPr>
      <w:bookmarkStart w:id="51" w:name="_Toc235544294"/>
      <w:r w:rsidRPr="001C144F">
        <w:rPr>
          <w:rFonts w:eastAsia="DengXian Light"/>
          <w:b/>
          <w:iCs/>
          <w:sz w:val="28"/>
          <w:szCs w:val="22"/>
          <w:u w:color="000000"/>
          <w:lang w:val="kk-KZ" w:eastAsia="en-US"/>
        </w:rPr>
        <w:t>3.3.1.2. Күйдірілген мырыш өртендісін шаймалау және бейтарап мырыш электролитін ала отырып, ерітіндіні қоспалардан тазарту</w:t>
      </w:r>
      <w:bookmarkEnd w:id="51"/>
    </w:p>
    <w:p w14:paraId="69277050" w14:textId="77777777" w:rsidR="001C144F" w:rsidRPr="001C144F" w:rsidRDefault="001C144F" w:rsidP="001C144F">
      <w:pPr>
        <w:ind w:right="-6" w:firstLine="709"/>
        <w:jc w:val="both"/>
        <w:rPr>
          <w:sz w:val="28"/>
          <w:u w:color="000000"/>
          <w:lang w:val="kk-KZ"/>
        </w:rPr>
      </w:pPr>
      <w:r w:rsidRPr="001C144F">
        <w:rPr>
          <w:sz w:val="28"/>
          <w:u w:color="000000"/>
          <w:lang w:val="kk-KZ"/>
        </w:rPr>
        <w:t>Мырыш оксиді (өртенді) пештен, кәдеге жаратушы қазандықтан, циклондардан (қажет болған жағдайда орнатылады) және электр сүзгілерден үздіксіз алынады және айналмалы салқындатқышта немесе сұйытылған қабаттың салқындатқышында салқындатылады. Айналмалы (секциялық) салқындатқышта жылу беру қыздырғыштың сумен салқындатылатын бетімен жанасу арқылы жүзеге асырылады, ал қыздырғыштың сұйық емес қабатының салқындатқышында сұйытылған газбен де, сумен салқындатылатын беттермен де жанастыру арқылы салқындатылады. Айналмалы салқындатқышта салқындатылатын өртенді салқындатқыштың кіріс цилиндріне жүктеу құрылғысы арқылы (мысалы, пластиналық конвейер, бұрандалы конвейер арқылы) түседі.</w:t>
      </w:r>
      <w:r w:rsidRPr="001C144F">
        <w:rPr>
          <w:rFonts w:ascii="Arial Unicode MS" w:hAnsi="Arial"/>
          <w:u w:color="000000"/>
          <w:lang w:val="kk-KZ"/>
        </w:rPr>
        <w:t xml:space="preserve"> </w:t>
      </w:r>
      <w:r w:rsidRPr="001C144F">
        <w:rPr>
          <w:sz w:val="28"/>
          <w:u w:color="000000"/>
          <w:lang w:val="kk-KZ"/>
        </w:rPr>
        <w:t>Секциялық салқындатқыш негізінен айналмалы ротордан тұрады, көбінесе тізбекті жетегі бар. Ротордың ұштарында өртендіні жүктеуге және шығаруға арналған қатты қораптар бар. Салқындатқыштың мөлшеріне байланысты ротор өз білігінің ұштарында айналады немесе айналмалы барабандарға тән қозғалмалы берілістерге орнатылады. Ротордың ішкі бөлігі орталық қуыс біліктің айналасында бәліш кесектері түрінде орналастырылған бірнеше салалық камералардан тұрады. Бұл конструкция толығымен суға батырылады. Сектор камераларында конвейер элементтері бар – қалақша, тізбек және т.б., сондай-ақ сұйылтылған қабаттың салқындатқыштарын пайдалану туралы ақпарат бар.</w:t>
      </w:r>
    </w:p>
    <w:p w14:paraId="290C9391" w14:textId="77777777" w:rsidR="001C144F" w:rsidRPr="001C144F" w:rsidRDefault="001C144F" w:rsidP="001C144F">
      <w:pPr>
        <w:ind w:right="-6" w:firstLine="709"/>
        <w:jc w:val="both"/>
        <w:rPr>
          <w:sz w:val="28"/>
          <w:u w:color="000000"/>
          <w:lang w:val="kk-KZ"/>
        </w:rPr>
      </w:pPr>
      <w:r w:rsidRPr="001C144F">
        <w:rPr>
          <w:sz w:val="28"/>
          <w:u w:color="000000"/>
          <w:lang w:val="kk-KZ"/>
        </w:rPr>
        <w:t>Салқындатқыштан шығатын пайдаланылған газ кәдеге жаратушы қазандыққа немесе аспирациялық жүйеге түседі.</w:t>
      </w:r>
    </w:p>
    <w:p w14:paraId="6285E7BB" w14:textId="77777777" w:rsidR="001C144F" w:rsidRPr="001C144F" w:rsidRDefault="001C144F" w:rsidP="001C144F">
      <w:pPr>
        <w:ind w:right="-6" w:firstLine="709"/>
        <w:jc w:val="both"/>
        <w:rPr>
          <w:sz w:val="28"/>
          <w:u w:color="000000"/>
          <w:lang w:val="kk-KZ"/>
        </w:rPr>
      </w:pPr>
      <w:r w:rsidRPr="001C144F">
        <w:rPr>
          <w:sz w:val="28"/>
          <w:u w:color="000000"/>
          <w:lang w:val="kk-KZ"/>
        </w:rPr>
        <w:t xml:space="preserve">Жанғаннан кейін газбен қапталған ұсақ дисперсті күйдірілген материал қазандықта салқындатылып, тізбекті қырғыш конвейерімен алынады және айналмалы салқындатқыштан немесе псевдосұйылтылған қабаттың </w:t>
      </w:r>
      <w:r w:rsidRPr="001C144F">
        <w:rPr>
          <w:sz w:val="28"/>
          <w:u w:color="000000"/>
          <w:lang w:val="kk-KZ"/>
        </w:rPr>
        <w:lastRenderedPageBreak/>
        <w:t>салқындатқышынан алынған отпен бірге оны қажетті мөлшерге дейін тартатын шар диірменіне түсіріледі (бөлшектердің шамамен 70 %-ы 50 мкм-ден аз).</w:t>
      </w:r>
    </w:p>
    <w:p w14:paraId="4617EAC4" w14:textId="77777777" w:rsidR="001C144F" w:rsidRPr="001C144F" w:rsidRDefault="001C144F" w:rsidP="001C144F">
      <w:pPr>
        <w:ind w:right="-6" w:firstLine="709"/>
        <w:jc w:val="both"/>
        <w:rPr>
          <w:sz w:val="28"/>
          <w:u w:color="000000"/>
          <w:lang w:val="kk-KZ"/>
        </w:rPr>
      </w:pPr>
      <w:r w:rsidRPr="001C144F">
        <w:rPr>
          <w:sz w:val="28"/>
          <w:u w:color="000000"/>
          <w:lang w:val="kk-KZ"/>
        </w:rPr>
        <w:t>Пештің тасымалдау жүйесінен тозаңның шығуын болғызбау үшін барлық жабдық сорғыш желдеткішпен құрылған төмен қысымда жұмыс істейді және тозаңды тұтып қалу үшін әдетте қапшық сүзгі қолданылады.</w:t>
      </w:r>
    </w:p>
    <w:p w14:paraId="1E964862" w14:textId="77777777" w:rsidR="001C144F" w:rsidRPr="001C144F" w:rsidRDefault="001C144F" w:rsidP="001C144F">
      <w:pPr>
        <w:ind w:right="-6" w:firstLine="709"/>
        <w:jc w:val="both"/>
        <w:rPr>
          <w:sz w:val="28"/>
          <w:u w:color="000000"/>
          <w:lang w:val="kk-KZ"/>
        </w:rPr>
      </w:pPr>
      <w:r w:rsidRPr="001C144F">
        <w:rPr>
          <w:sz w:val="28"/>
          <w:u w:color="000000"/>
          <w:lang w:val="kk-KZ"/>
        </w:rPr>
        <w:t>Шаймалау қондырғысына түсер алдында өртенді бункерге уақытша сақтауға орналастырылады. Бункерден ол пневматикалық немесе гидравликалық тасымалдау жүйелерінің көмегімен шаймалау учаскесіне жіберіледі.</w:t>
      </w:r>
    </w:p>
    <w:p w14:paraId="06638FA7" w14:textId="77777777" w:rsidR="001C144F" w:rsidRPr="001C144F" w:rsidRDefault="001C144F" w:rsidP="001C144F">
      <w:pPr>
        <w:ind w:right="-6" w:firstLine="709"/>
        <w:jc w:val="both"/>
        <w:rPr>
          <w:sz w:val="28"/>
          <w:u w:color="000000"/>
          <w:lang w:val="kk-KZ"/>
        </w:rPr>
      </w:pPr>
      <w:r w:rsidRPr="001C144F">
        <w:rPr>
          <w:sz w:val="28"/>
          <w:u w:color="000000"/>
          <w:lang w:val="kk-KZ"/>
        </w:rPr>
        <w:t xml:space="preserve">Сондай-ақ КС пешінен шыққан күйдірілген өнімді гидротазартуды пайдалануға болады. Пештен шыққан өртенді жүк түсіретін ағынмен өз салмағының күшімен қозғалып шайғыш науаға келіп түседі, онда қышқылдығы </w:t>
      </w:r>
      <w:r w:rsidRPr="001C144F">
        <w:rPr>
          <w:position w:val="2"/>
          <w:sz w:val="28"/>
          <w:u w:color="000000"/>
          <w:lang w:val="kk-KZ"/>
        </w:rPr>
        <w:t>80 г/дм</w:t>
      </w:r>
      <w:r w:rsidRPr="001C144F">
        <w:rPr>
          <w:position w:val="2"/>
          <w:sz w:val="28"/>
          <w:u w:color="000000"/>
          <w:vertAlign w:val="superscript"/>
          <w:lang w:val="kk-KZ"/>
        </w:rPr>
        <w:t>3</w:t>
      </w:r>
      <w:r w:rsidRPr="001C144F">
        <w:rPr>
          <w:position w:val="2"/>
          <w:sz w:val="28"/>
          <w:u w:color="000000"/>
          <w:lang w:val="kk-KZ"/>
        </w:rPr>
        <w:t xml:space="preserve"> Н</w:t>
      </w:r>
      <w:r w:rsidRPr="001C144F">
        <w:rPr>
          <w:sz w:val="28"/>
          <w:u w:color="000000"/>
          <w:vertAlign w:val="subscript"/>
          <w:lang w:val="kk-KZ"/>
        </w:rPr>
        <w:t>2</w:t>
      </w:r>
      <w:r w:rsidRPr="001C144F">
        <w:rPr>
          <w:position w:val="2"/>
          <w:sz w:val="28"/>
          <w:u w:color="000000"/>
          <w:lang w:val="kk-KZ"/>
        </w:rPr>
        <w:t>SO</w:t>
      </w:r>
      <w:r w:rsidRPr="001C144F">
        <w:rPr>
          <w:sz w:val="28"/>
          <w:u w:color="000000"/>
          <w:vertAlign w:val="subscript"/>
          <w:lang w:val="kk-KZ"/>
        </w:rPr>
        <w:t xml:space="preserve">4 </w:t>
      </w:r>
      <w:r w:rsidRPr="001C144F">
        <w:rPr>
          <w:sz w:val="28"/>
          <w:u w:color="000000"/>
          <w:lang w:val="kk-KZ"/>
        </w:rPr>
        <w:t xml:space="preserve">дейінгі қойыртпақ беріледі. </w:t>
      </w:r>
      <w:r w:rsidRPr="001C144F">
        <w:rPr>
          <w:position w:val="2"/>
          <w:sz w:val="28"/>
          <w:u w:color="000000"/>
          <w:lang w:val="kk-KZ"/>
        </w:rPr>
        <w:t>Циклондардан, электр сүзгілерінен және басқа көздерден шыққан тозаң да осы науаға жіберіледі</w:t>
      </w:r>
      <w:r w:rsidRPr="001C144F">
        <w:rPr>
          <w:sz w:val="28"/>
          <w:u w:color="000000"/>
          <w:lang w:val="kk-KZ"/>
        </w:rPr>
        <w:t>. Алынған целлюлоза құм фракциясын бөлу және ұнтақтау үшін гидроциклондармен және басқа жабдықтармен жабдықталған жіктеу аймағына түседі.</w:t>
      </w:r>
    </w:p>
    <w:p w14:paraId="348AA80D" w14:textId="77777777" w:rsidR="001C144F" w:rsidRPr="001C144F" w:rsidRDefault="001C144F" w:rsidP="001C144F">
      <w:pPr>
        <w:ind w:right="-6" w:firstLine="709"/>
        <w:jc w:val="both"/>
        <w:rPr>
          <w:sz w:val="28"/>
          <w:u w:color="000000"/>
          <w:lang w:val="kk-KZ"/>
        </w:rPr>
      </w:pPr>
      <w:r w:rsidRPr="001C144F">
        <w:rPr>
          <w:sz w:val="28"/>
          <w:u w:color="000000"/>
          <w:lang w:val="kk-KZ"/>
        </w:rPr>
        <w:t>Өртендіні шаймалау біртіндеп жоғарылайтын концентрациясы бар күкірт қышқылының ерітіндісі қолданылатын бірқатар жүйелі кезеңдерді қамтиды. Бастапқы кезеңдер (күкірт қышқылының сұйық қышқыл ерітіндісімен шаймалау немесе бейтарап шаймалау) төмен қышқылдық пен температурада жүзеге асырылады (әдетте рН мәні 4-тен 4,5-ке дейін және 50 °C температурада). Шаймалау процесі ашық және герметикалық резервуарларды және қысыммен жұмыс істейтін резервуарларды немесе олардың комбинацияларын қолдана отырып, бірқатар реакторларда орындалады (3.</w:t>
      </w:r>
      <w:r w:rsidRPr="001C144F">
        <w:rPr>
          <w:sz w:val="28"/>
          <w:szCs w:val="28"/>
          <w:u w:color="000000"/>
          <w:lang w:val="kk-KZ"/>
        </w:rPr>
        <w:t>4-суретті қараңыз</w:t>
      </w:r>
      <w:r w:rsidRPr="001C144F">
        <w:rPr>
          <w:sz w:val="28"/>
          <w:u w:color="000000"/>
          <w:lang w:val="kk-KZ"/>
        </w:rPr>
        <w:t>).</w:t>
      </w:r>
    </w:p>
    <w:p w14:paraId="465DBEE8" w14:textId="77777777" w:rsidR="001C144F" w:rsidRPr="001C144F" w:rsidRDefault="001C144F" w:rsidP="001C144F">
      <w:pPr>
        <w:ind w:right="-6" w:firstLine="709"/>
        <w:jc w:val="both"/>
        <w:rPr>
          <w:sz w:val="28"/>
          <w:u w:color="000000"/>
          <w:lang w:val="kk-KZ"/>
        </w:rPr>
      </w:pPr>
      <w:r w:rsidRPr="001C144F">
        <w:rPr>
          <w:sz w:val="28"/>
          <w:u w:color="000000"/>
          <w:lang w:val="kk-KZ"/>
        </w:rPr>
        <w:t>Электр доғалы пештердің тозаңын вельцтелгеннен кейін қайталама шикізатты пайдаланған кезде хлоридтерден арылту үшін вельц-оксидті алдын ала жуу қажет. Бұл әдіс негізінен электр доғалы пештен тозаңды вельц пешіне өңдейтін компанияларда қолданылады.</w:t>
      </w:r>
    </w:p>
    <w:p w14:paraId="1571AF5D" w14:textId="77777777" w:rsidR="001C144F" w:rsidRPr="001C144F" w:rsidRDefault="001C144F" w:rsidP="001C144F">
      <w:pPr>
        <w:ind w:right="-6" w:firstLine="709"/>
        <w:jc w:val="both"/>
        <w:rPr>
          <w:sz w:val="28"/>
          <w:u w:color="000000"/>
          <w:lang w:val="kk-KZ"/>
        </w:rPr>
      </w:pPr>
      <w:r w:rsidRPr="001C144F">
        <w:rPr>
          <w:sz w:val="28"/>
          <w:u w:color="000000"/>
          <w:lang w:val="kk-KZ"/>
        </w:rPr>
        <w:t>Шаймаланғаннан кейін ерітінді темір тұнбасын алу сатысынан шыққан шаймалау ерітіндісімен толықтырылады. Егер қайталама шихтаның аз ғана мөлшері (&lt;10 % вельц-оксид) қолданылса, қайталама шикізатты күйдіру кезеңінен кейін қосуға болады.</w:t>
      </w:r>
    </w:p>
    <w:p w14:paraId="45613789" w14:textId="77777777" w:rsidR="001C144F" w:rsidRPr="001C144F" w:rsidRDefault="001C144F" w:rsidP="001C144F">
      <w:pPr>
        <w:ind w:right="207"/>
        <w:jc w:val="center"/>
        <w:rPr>
          <w:sz w:val="28"/>
          <w:u w:color="000000"/>
          <w:lang w:val="kk-KZ"/>
        </w:rPr>
      </w:pPr>
      <w:r w:rsidRPr="001C144F">
        <w:rPr>
          <w:noProof/>
          <w:sz w:val="28"/>
          <w:u w:color="000000"/>
        </w:rPr>
        <w:lastRenderedPageBreak/>
        <w:drawing>
          <wp:inline distT="0" distB="0" distL="0" distR="0" wp14:anchorId="1E27BB58" wp14:editId="754AD3CA">
            <wp:extent cx="6038850" cy="4562475"/>
            <wp:effectExtent l="0" t="0" r="0" b="9525"/>
            <wp:docPr id="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
                    <a:stretch>
                      <a:fillRect/>
                    </a:stretch>
                  </pic:blipFill>
                  <pic:spPr bwMode="auto">
                    <a:xfrm>
                      <a:off x="0" y="0"/>
                      <a:ext cx="6038850" cy="4562475"/>
                    </a:xfrm>
                    <a:prstGeom prst="rect">
                      <a:avLst/>
                    </a:prstGeom>
                    <a:noFill/>
                    <a:ln>
                      <a:noFill/>
                    </a:ln>
                  </pic:spPr>
                </pic:pic>
              </a:graphicData>
            </a:graphic>
          </wp:inline>
        </w:drawing>
      </w:r>
    </w:p>
    <w:p w14:paraId="3D9C57D0" w14:textId="77777777" w:rsidR="001C144F" w:rsidRPr="001C144F" w:rsidRDefault="001C144F" w:rsidP="001C144F">
      <w:pPr>
        <w:ind w:left="142"/>
        <w:jc w:val="center"/>
        <w:rPr>
          <w:rFonts w:eastAsia="Calibri"/>
          <w:bCs/>
          <w:lang w:val="kk-KZ" w:eastAsia="en-US"/>
        </w:rPr>
      </w:pPr>
      <w:r w:rsidRPr="001C144F">
        <w:rPr>
          <w:rFonts w:eastAsia="Calibri"/>
          <w:bCs/>
          <w:noProof/>
        </w:rPr>
        <mc:AlternateContent>
          <mc:Choice Requires="wpg">
            <w:drawing>
              <wp:anchor distT="0" distB="0" distL="114300" distR="114300" simplePos="0" relativeHeight="251662336" behindDoc="1" locked="0" layoutInCell="1" allowOverlap="1" wp14:anchorId="52ABEEC2" wp14:editId="28F3646A">
                <wp:simplePos x="0" y="0"/>
                <wp:positionH relativeFrom="page">
                  <wp:posOffset>3535045</wp:posOffset>
                </wp:positionH>
                <wp:positionV relativeFrom="page">
                  <wp:posOffset>2167890</wp:posOffset>
                </wp:positionV>
                <wp:extent cx="1564005" cy="178435"/>
                <wp:effectExtent l="19050" t="19050" r="0" b="0"/>
                <wp:wrapNone/>
                <wp:docPr id="112" name="Группа 207995740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564005" cy="178435"/>
                          <a:chOff x="5567" y="3414"/>
                          <a:chExt cx="2463" cy="281"/>
                        </a:xfrm>
                      </wpg:grpSpPr>
                      <wps:wsp>
                        <wps:cNvPr id="1" name="Прямоугольник 1"/>
                        <wps:cNvSpPr/>
                        <wps:spPr bwMode="auto">
                          <a:xfrm>
                            <a:off x="5566" y="3413"/>
                            <a:ext cx="214" cy="281"/>
                          </a:xfrm>
                          <a:prstGeom prst="rect">
                            <a:avLst/>
                          </a:prstGeom>
                          <a:noFill/>
                          <a:ln>
                            <a:noFill/>
                          </a:ln>
                        </wps:spPr>
                        <wps:txbx>
                          <w:txbxContent>
                            <w:p w14:paraId="61D84419" w14:textId="77777777" w:rsidR="001C144F" w:rsidRDefault="001C144F" w:rsidP="001C144F">
                              <w:pPr>
                                <w:spacing w:line="280" w:lineRule="exact"/>
                                <w:rPr>
                                  <w:sz w:val="25"/>
                                </w:rPr>
                              </w:pPr>
                              <w:r w:rsidRPr="003C3C81">
                                <w:rPr>
                                  <w:w w:val="102"/>
                                  <w:sz w:val="25"/>
                                  <w:u w:val="dotted" w:color="404040"/>
                                </w:rPr>
                                <w:t xml:space="preserve"> </w:t>
                              </w:r>
                            </w:p>
                          </w:txbxContent>
                        </wps:txbx>
                        <wps:bodyPr rot="0" spcFirstLastPara="0" vertOverflow="overflow" horzOverflow="overflow" vert="horz" wrap="square" lIns="0" tIns="0" rIns="0" bIns="0" numCol="1" anchor="t" upright="1">
                          <a:noAutofit/>
                        </wps:bodyPr>
                      </wps:wsp>
                      <wps:wsp>
                        <wps:cNvPr id="2" name="Прямоугольник 2"/>
                        <wps:cNvSpPr/>
                        <wps:spPr bwMode="auto">
                          <a:xfrm>
                            <a:off x="7816" y="3413"/>
                            <a:ext cx="214" cy="281"/>
                          </a:xfrm>
                          <a:prstGeom prst="rect">
                            <a:avLst/>
                          </a:prstGeom>
                          <a:noFill/>
                          <a:ln>
                            <a:noFill/>
                          </a:ln>
                        </wps:spPr>
                        <wps:txbx>
                          <w:txbxContent>
                            <w:p w14:paraId="20A90152" w14:textId="77777777" w:rsidR="001C144F" w:rsidRDefault="001C144F" w:rsidP="001C144F">
                              <w:pPr>
                                <w:spacing w:line="280" w:lineRule="exact"/>
                                <w:rPr>
                                  <w:sz w:val="25"/>
                                </w:rPr>
                              </w:pPr>
                              <w:r w:rsidRPr="003C3C81">
                                <w:rPr>
                                  <w:w w:val="102"/>
                                  <w:sz w:val="25"/>
                                  <w:u w:val="dotted" w:color="404040"/>
                                </w:rPr>
                                <w:t xml:space="preserve"> </w:t>
                              </w:r>
                            </w:p>
                          </w:txbxContent>
                        </wps:txbx>
                        <wps:bodyPr rot="0" spcFirstLastPara="0" vertOverflow="overflow" horzOverflow="overflow" vert="horz" wrap="square" lIns="0" tIns="0" rIns="0" bIns="0" numCol="1" anchor="t"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52ABEEC2" id="Группа 2079957404" o:spid="_x0000_s1026" style="position:absolute;left:0;text-align:left;margin-left:278.35pt;margin-top:170.7pt;width:123.15pt;height:14.05pt;z-index:-251654144;mso-position-horizontal-relative:page;mso-position-vertical-relative:page" coordorigin="5567,3414" coordsize="2463,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">
                <o:lock v:ext="edit" aspectratio="t"/>
                <v:rect id="Прямоугольник 1" o:spid="_x0000_s1027" style="position:absolute;left:5566;top:3413;width:214;height: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" filled="f" stroked="f">
                  <v:textbox inset="0,0,0,0">
                    <w:txbxContent>
                      <w:p w14:paraId="61D84419" w14:textId="77777777" w:rsidR="001C144F" w:rsidRDefault="001C144F" w:rsidP="001C144F">
                        <w:pPr>
                          <w:spacing w:line="280" w:lineRule="exact"/>
                          <w:rPr>
                            <w:sz w:val="25"/>
                          </w:rPr>
                        </w:pPr>
                        <w:r w:rsidRPr="003C3C81">
                          <w:rPr>
                            <w:w w:val="102"/>
                            <w:sz w:val="25"/>
                            <w:u w:val="dotted" w:color="404040"/>
                          </w:rPr>
                          <w:t xml:space="preserve"> </w:t>
                        </w:r>
                      </w:p>
                    </w:txbxContent>
                  </v:textbox>
                </v:rect>
                <v:rect id="Прямоугольник 2" o:spid="_x0000_s1028" style="position:absolute;left:7816;top:3413;width:214;height: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" filled="f" stroked="f">
                  <v:textbox inset="0,0,0,0">
                    <w:txbxContent>
                      <w:p w14:paraId="20A90152" w14:textId="77777777" w:rsidR="001C144F" w:rsidRDefault="001C144F" w:rsidP="001C144F">
                        <w:pPr>
                          <w:spacing w:line="280" w:lineRule="exact"/>
                          <w:rPr>
                            <w:sz w:val="25"/>
                          </w:rPr>
                        </w:pPr>
                        <w:r w:rsidRPr="003C3C81">
                          <w:rPr>
                            <w:w w:val="102"/>
                            <w:sz w:val="25"/>
                            <w:u w:val="dotted" w:color="404040"/>
                          </w:rPr>
                          <w:t xml:space="preserve"> </w:t>
                        </w:r>
                      </w:p>
                    </w:txbxContent>
                  </v:textbox>
                </v:rect>
                <w10:wrap anchorx="page" anchory="page"/>
              </v:group>
            </w:pict>
          </mc:Fallback>
        </mc:AlternateContent>
      </w:r>
      <w:r w:rsidRPr="001C144F">
        <w:rPr>
          <w:rFonts w:eastAsia="Calibri"/>
          <w:bCs/>
          <w:lang w:val="kk-KZ" w:eastAsia="en-US"/>
        </w:rPr>
        <w:t>3.4-сурет. Шаймалау процесінің жеңілдетілген схемасы</w:t>
      </w:r>
    </w:p>
    <w:p w14:paraId="31E1A69F" w14:textId="77777777" w:rsidR="001C144F" w:rsidRPr="001C144F" w:rsidRDefault="001C144F" w:rsidP="001C144F">
      <w:pPr>
        <w:ind w:right="-3" w:firstLine="845"/>
        <w:jc w:val="both"/>
        <w:rPr>
          <w:sz w:val="28"/>
          <w:u w:color="000000"/>
          <w:lang w:val="kk-KZ"/>
        </w:rPr>
      </w:pPr>
    </w:p>
    <w:p w14:paraId="38C1F65B" w14:textId="77777777" w:rsidR="001C144F" w:rsidRPr="001C144F" w:rsidRDefault="001C144F" w:rsidP="001C144F">
      <w:pPr>
        <w:ind w:right="-3" w:firstLine="845"/>
        <w:jc w:val="both"/>
        <w:rPr>
          <w:sz w:val="28"/>
          <w:u w:color="000000"/>
          <w:lang w:val="kk-KZ"/>
        </w:rPr>
      </w:pPr>
      <w:r w:rsidRPr="001C144F">
        <w:rPr>
          <w:sz w:val="28"/>
          <w:u w:color="000000"/>
          <w:lang w:val="kk-KZ"/>
        </w:rPr>
        <w:t>Өртендінің құрамында мырыш ферриттерінің болуына байланысты және шаймалаудың (бейтарап ерітінді әлсіз қышқыл ерітіндісімен бірге) алғашқы кезеңдерінен кейін</w:t>
      </w:r>
      <w:r w:rsidRPr="001C144F">
        <w:rPr>
          <w:rFonts w:ascii="Arial Unicode MS" w:hAnsi="Arial"/>
          <w:u w:color="000000"/>
          <w:lang w:val="kk-KZ"/>
        </w:rPr>
        <w:t xml:space="preserve"> </w:t>
      </w:r>
      <w:r w:rsidRPr="001C144F">
        <w:rPr>
          <w:sz w:val="28"/>
          <w:u w:color="000000"/>
          <w:lang w:val="kk-KZ"/>
        </w:rPr>
        <w:t>шихтадан шаймалайтын сұйықтыққа ауысқан мырыштың үлесі 70 %-дан 95 %-ға дейін құрайды.</w:t>
      </w:r>
      <w:r w:rsidRPr="001C144F">
        <w:rPr>
          <w:rFonts w:ascii="Arial Unicode MS" w:hAnsi="Arial"/>
          <w:u w:color="000000"/>
          <w:lang w:val="kk-KZ"/>
        </w:rPr>
        <w:t xml:space="preserve"> </w:t>
      </w:r>
      <w:r w:rsidRPr="001C144F">
        <w:rPr>
          <w:sz w:val="28"/>
          <w:u w:color="000000"/>
          <w:lang w:val="kk-KZ"/>
        </w:rPr>
        <w:t>Cu, Cd, Co және Ni сияқты басқа металдар да ішінара шаймаланады. Сондықтан электролизге кірмес бұрын шаймалайтын сұйықтық тазалаудың бірнеше кезеңінен өтуі керек.</w:t>
      </w:r>
    </w:p>
    <w:p w14:paraId="0414DDAD" w14:textId="77777777" w:rsidR="001C144F" w:rsidRPr="001C144F" w:rsidRDefault="001C144F" w:rsidP="001C144F">
      <w:pPr>
        <w:ind w:right="-3" w:firstLine="709"/>
        <w:jc w:val="both"/>
        <w:rPr>
          <w:sz w:val="28"/>
          <w:u w:color="000000"/>
          <w:lang w:val="kk-KZ"/>
        </w:rPr>
      </w:pPr>
      <w:r w:rsidRPr="001C144F">
        <w:rPr>
          <w:sz w:val="28"/>
          <w:u w:color="000000"/>
          <w:lang w:val="kk-KZ"/>
        </w:rPr>
        <w:t>Алынбаған 5 – 30 % мырыш ерімейтін темірмен, қорғасын қосылыстарымен және басқа қоспалармен бірге қалдық шаймалау өнімінде қалады.</w:t>
      </w:r>
    </w:p>
    <w:p w14:paraId="2F88D671" w14:textId="77777777" w:rsidR="001C144F" w:rsidRPr="001C144F" w:rsidRDefault="001C144F" w:rsidP="001C144F">
      <w:pPr>
        <w:ind w:right="-3" w:firstLine="709"/>
        <w:jc w:val="both"/>
        <w:rPr>
          <w:sz w:val="28"/>
          <w:u w:color="000000"/>
          <w:lang w:val="kk-KZ"/>
        </w:rPr>
      </w:pPr>
      <w:r w:rsidRPr="001C144F">
        <w:rPr>
          <w:sz w:val="28"/>
          <w:u w:color="000000"/>
          <w:lang w:val="kk-KZ"/>
        </w:rPr>
        <w:t>Шаймалау процесінде араластыруға арналған ыдыстан басқа (қатты және сұйық фракцияларды бөлу үшін) ыдыстар, қоюландырғыштар/ағартқыштар, ал кейбір жағдайларда сүзгілер мен центрифугалар да қолданылады. Шаймалау өнімдерін және (немесе) түпкілікті кәдеге жаратуға жіберілетін құрамында темір бар қалдық өнімдерді бөлу үшін әдетте вакуумдық немесе мембраналық сүзгілер қолданылады. Мұндай қалдық өнімдерді одан әрі өңдеудің бірнеше нұсқалары бар.</w:t>
      </w:r>
    </w:p>
    <w:p w14:paraId="2F97876A" w14:textId="77777777" w:rsidR="001C144F" w:rsidRPr="001C144F" w:rsidRDefault="001C144F" w:rsidP="001C144F">
      <w:pPr>
        <w:ind w:right="-3" w:firstLine="709"/>
        <w:jc w:val="both"/>
        <w:rPr>
          <w:sz w:val="28"/>
          <w:u w:color="000000"/>
          <w:lang w:val="kk-KZ"/>
        </w:rPr>
      </w:pPr>
      <w:r w:rsidRPr="001C144F">
        <w:rPr>
          <w:sz w:val="28"/>
          <w:u w:color="000000"/>
          <w:lang w:val="kk-KZ"/>
        </w:rPr>
        <w:t xml:space="preserve">Тікелей шаймалау – сфалерит кендерін күйдіру пешінде алдын ала тотықтырмай шаймалау процесі. Мырыштың шығымдылығы жоғары болуы үшін шаймалау оттегі болған кезде жоғары температурада жүреді. Бұл процесті </w:t>
      </w:r>
      <w:r w:rsidRPr="001C144F">
        <w:rPr>
          <w:sz w:val="28"/>
          <w:u w:color="000000"/>
          <w:lang w:val="kk-KZ"/>
        </w:rPr>
        <w:lastRenderedPageBreak/>
        <w:t>атмосфералық қысыммен, сондай-ақ автоклавтардағы жоғары қысымның жүзеге асыру нұсқалары бар. Соңғы нұсқа қымбат жабдықты және қатаң қауіпсіздік шараларын қажет етеді, бірақ процесс тезірек жүреді.</w:t>
      </w:r>
    </w:p>
    <w:p w14:paraId="6332C998" w14:textId="77777777" w:rsidR="001C144F" w:rsidRPr="001C144F" w:rsidRDefault="001C144F" w:rsidP="001C144F">
      <w:pPr>
        <w:ind w:right="-3" w:firstLine="709"/>
        <w:jc w:val="both"/>
        <w:rPr>
          <w:sz w:val="28"/>
          <w:u w:color="000000"/>
          <w:lang w:val="kk-KZ"/>
        </w:rPr>
      </w:pPr>
      <w:r w:rsidRPr="001C144F">
        <w:rPr>
          <w:sz w:val="28"/>
          <w:u w:color="000000"/>
          <w:lang w:val="kk-KZ"/>
        </w:rPr>
        <w:t>Атмосфералық қысым кезінде тікелей шаймалау процесінің дәстүрлі процеске қарағанда мынадай кейбір артықшылықтары бар:</w:t>
      </w:r>
    </w:p>
    <w:p w14:paraId="2E6CAF20" w14:textId="77777777" w:rsidR="001C144F" w:rsidRPr="001C144F" w:rsidRDefault="001C144F" w:rsidP="001C144F">
      <w:pPr>
        <w:widowControl w:val="0"/>
        <w:tabs>
          <w:tab w:val="left" w:pos="709"/>
        </w:tabs>
        <w:autoSpaceDE w:val="0"/>
        <w:autoSpaceDN w:val="0"/>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өңдеу мөлшері аз болғанда процесс үнемді болуы мүмкін;</w:t>
      </w:r>
    </w:p>
    <w:p w14:paraId="1A872F7A" w14:textId="77777777" w:rsidR="001C144F" w:rsidRPr="001C144F" w:rsidRDefault="001C144F" w:rsidP="001C144F">
      <w:pPr>
        <w:widowControl w:val="0"/>
        <w:tabs>
          <w:tab w:val="left" w:pos="709"/>
        </w:tabs>
        <w:autoSpaceDE w:val="0"/>
        <w:autoSpaceDN w:val="0"/>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күрделі шығындары аз;</w:t>
      </w:r>
    </w:p>
    <w:p w14:paraId="4F350E6C" w14:textId="77777777" w:rsidR="001C144F" w:rsidRPr="001C144F" w:rsidRDefault="001C144F" w:rsidP="001C144F">
      <w:pPr>
        <w:widowControl w:val="0"/>
        <w:tabs>
          <w:tab w:val="left" w:pos="709"/>
        </w:tabs>
        <w:autoSpaceDE w:val="0"/>
        <w:autoSpaceDN w:val="0"/>
        <w:ind w:right="-3"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пеш пен күкірт қышқылы қондырғысына қомақты салымды қажет етпей аралық қуатты арттыру үшін қолдануға болады;</w:t>
      </w:r>
    </w:p>
    <w:p w14:paraId="41771A6E" w14:textId="77777777" w:rsidR="001C144F" w:rsidRPr="001C144F" w:rsidRDefault="001C144F" w:rsidP="001C144F">
      <w:pPr>
        <w:widowControl w:val="0"/>
        <w:tabs>
          <w:tab w:val="left" w:pos="709"/>
        </w:tabs>
        <w:autoSpaceDE w:val="0"/>
        <w:autoSpaceDN w:val="0"/>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төмендетілген пайдалану шығындары;</w:t>
      </w:r>
    </w:p>
    <w:p w14:paraId="113DB598" w14:textId="77777777" w:rsidR="001C144F" w:rsidRPr="001C144F" w:rsidRDefault="001C144F" w:rsidP="001C144F">
      <w:pPr>
        <w:widowControl w:val="0"/>
        <w:tabs>
          <w:tab w:val="left" w:pos="709"/>
        </w:tabs>
        <w:autoSpaceDE w:val="0"/>
        <w:autoSpaceDN w:val="0"/>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процесті басқарудың қарапайымдылығы (қышқылдық пен темір құрамының мәндері бақыланады);</w:t>
      </w:r>
    </w:p>
    <w:p w14:paraId="076C5493" w14:textId="77777777" w:rsidR="001C144F" w:rsidRPr="001C144F" w:rsidRDefault="001C144F" w:rsidP="001C144F">
      <w:pPr>
        <w:widowControl w:val="0"/>
        <w:tabs>
          <w:tab w:val="left" w:pos="709"/>
        </w:tabs>
        <w:autoSpaceDE w:val="0"/>
        <w:autoSpaceDN w:val="0"/>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темірді кетірудің әртүрлі әдістерін қолдануға мүмкіндік беретін өте икемді процесс;</w:t>
      </w:r>
    </w:p>
    <w:p w14:paraId="61F54266" w14:textId="77777777" w:rsidR="001C144F" w:rsidRPr="001C144F" w:rsidRDefault="001C144F" w:rsidP="001C144F">
      <w:pPr>
        <w:widowControl w:val="0"/>
        <w:tabs>
          <w:tab w:val="left" w:pos="709"/>
        </w:tabs>
        <w:autoSpaceDE w:val="0"/>
        <w:autoSpaceDN w:val="0"/>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Zn экстракциясының жоғары деңгейі;</w:t>
      </w:r>
    </w:p>
    <w:p w14:paraId="19012956" w14:textId="77777777" w:rsidR="001C144F" w:rsidRPr="001C144F" w:rsidRDefault="001C144F" w:rsidP="001C144F">
      <w:pPr>
        <w:widowControl w:val="0"/>
        <w:tabs>
          <w:tab w:val="left" w:pos="709"/>
        </w:tabs>
        <w:autoSpaceDE w:val="0"/>
        <w:autoSpaceDN w:val="0"/>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энергияны аз тұтыну: аздап қыздыру қажет немесе ол мүлдем қажет емес;</w:t>
      </w:r>
    </w:p>
    <w:p w14:paraId="5C9B7965" w14:textId="77777777" w:rsidR="001C144F" w:rsidRPr="001C144F" w:rsidRDefault="001C144F" w:rsidP="001C144F">
      <w:pPr>
        <w:widowControl w:val="0"/>
        <w:tabs>
          <w:tab w:val="left" w:pos="709"/>
        </w:tabs>
        <w:autoSpaceDE w:val="0"/>
        <w:autoSpaceDN w:val="0"/>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жарылыс қаупі жоқ;</w:t>
      </w:r>
    </w:p>
    <w:p w14:paraId="538CF786" w14:textId="77777777" w:rsidR="001C144F" w:rsidRPr="001C144F" w:rsidRDefault="001C144F" w:rsidP="001C144F">
      <w:pPr>
        <w:widowControl w:val="0"/>
        <w:tabs>
          <w:tab w:val="left" w:pos="709"/>
        </w:tabs>
        <w:autoSpaceDE w:val="0"/>
        <w:autoSpaceDN w:val="0"/>
        <w:ind w:right="62" w:firstLine="709"/>
        <w:jc w:val="both"/>
        <w:rPr>
          <w:rFonts w:eastAsia="Arial Unicode MS" w:cs="Calibri"/>
          <w:position w:val="2"/>
          <w:sz w:val="28"/>
          <w:szCs w:val="22"/>
          <w:u w:color="000000"/>
          <w:lang w:val="kk-KZ" w:eastAsia="en-US"/>
        </w:rPr>
      </w:pPr>
      <w:r w:rsidRPr="001C144F">
        <w:rPr>
          <w:rFonts w:eastAsia="Arial Unicode MS" w:cs="Calibri"/>
          <w:position w:val="2"/>
          <w:sz w:val="28"/>
          <w:szCs w:val="22"/>
          <w:u w:color="000000"/>
          <w:lang w:val="kk-KZ" w:eastAsia="en-US"/>
        </w:rPr>
        <w:t>SO</w:t>
      </w:r>
      <w:r w:rsidRPr="001C144F">
        <w:rPr>
          <w:rFonts w:eastAsia="Arial Unicode MS" w:cs="Calibri"/>
          <w:position w:val="2"/>
          <w:sz w:val="28"/>
          <w:szCs w:val="22"/>
          <w:u w:color="000000"/>
          <w:vertAlign w:val="subscript"/>
          <w:lang w:val="kk-KZ" w:eastAsia="en-US"/>
        </w:rPr>
        <w:t>2</w:t>
      </w:r>
      <w:r w:rsidRPr="001C144F">
        <w:rPr>
          <w:rFonts w:eastAsia="Arial Unicode MS" w:cs="Calibri"/>
          <w:position w:val="2"/>
          <w:sz w:val="28"/>
          <w:szCs w:val="22"/>
          <w:u w:color="000000"/>
          <w:lang w:val="kk-KZ" w:eastAsia="en-US"/>
        </w:rPr>
        <w:t xml:space="preserve"> немесе балқытылған күкірт шығарындылары жоқ. </w:t>
      </w:r>
    </w:p>
    <w:p w14:paraId="6200B5BB" w14:textId="77777777" w:rsidR="001C144F" w:rsidRPr="001C144F" w:rsidRDefault="001C144F" w:rsidP="001C144F">
      <w:pPr>
        <w:widowControl w:val="0"/>
        <w:tabs>
          <w:tab w:val="left" w:pos="709"/>
        </w:tabs>
        <w:autoSpaceDE w:val="0"/>
        <w:autoSpaceDN w:val="0"/>
        <w:ind w:right="62"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Екінші жағынан, кейбір кемшіліктері де бар:</w:t>
      </w:r>
    </w:p>
    <w:p w14:paraId="5048AFE8" w14:textId="77777777" w:rsidR="001C144F" w:rsidRPr="001C144F" w:rsidRDefault="001C144F" w:rsidP="001C144F">
      <w:pPr>
        <w:widowControl w:val="0"/>
        <w:tabs>
          <w:tab w:val="left" w:pos="709"/>
        </w:tabs>
        <w:autoSpaceDE w:val="0"/>
        <w:autoSpaceDN w:val="0"/>
        <w:ind w:right="-3"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субсидиялар болмаса, күкірттің өзіндік құны жоғары болады және күйдіру кезінде экзотермиялық реакцияның жылуы кәдеге жаратылмайды;</w:t>
      </w:r>
    </w:p>
    <w:p w14:paraId="0F91437B" w14:textId="77777777" w:rsidR="001C144F" w:rsidRPr="001C144F" w:rsidRDefault="001C144F" w:rsidP="001C144F">
      <w:pPr>
        <w:widowControl w:val="0"/>
        <w:tabs>
          <w:tab w:val="left" w:pos="709"/>
          <w:tab w:val="left" w:pos="1318"/>
        </w:tabs>
        <w:autoSpaceDE w:val="0"/>
        <w:autoSpaceDN w:val="0"/>
        <w:ind w:right="-3"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тиісті шлам қоймаларына орналастыруды қажет ететін қалдық күкірттің қалуы.</w:t>
      </w:r>
    </w:p>
    <w:p w14:paraId="52D6843F" w14:textId="77777777" w:rsidR="001C144F" w:rsidRPr="001C144F" w:rsidRDefault="001C144F" w:rsidP="001C144F">
      <w:pPr>
        <w:ind w:right="-3" w:firstLine="709"/>
        <w:jc w:val="both"/>
        <w:rPr>
          <w:sz w:val="28"/>
          <w:u w:color="000000"/>
          <w:lang w:val="kk-KZ"/>
        </w:rPr>
      </w:pPr>
      <w:r w:rsidRPr="001C144F">
        <w:rPr>
          <w:sz w:val="28"/>
          <w:u w:color="000000"/>
          <w:lang w:val="kk-KZ"/>
        </w:rPr>
        <w:t>Тікелей шаймалау процестері әрқашан дәстүрлі RLE-процесінің ажырамас бөлігі болып табылады және кеннің аз ғана бөлігі ғана тікелей шаймаланады.</w:t>
      </w:r>
    </w:p>
    <w:p w14:paraId="0A9C586E" w14:textId="77777777" w:rsidR="001C144F" w:rsidRPr="001C144F" w:rsidRDefault="001C144F" w:rsidP="001C144F">
      <w:pPr>
        <w:ind w:right="-3" w:firstLine="709"/>
        <w:jc w:val="both"/>
        <w:rPr>
          <w:sz w:val="28"/>
          <w:szCs w:val="28"/>
          <w:u w:color="000000"/>
          <w:lang w:val="kk-KZ"/>
        </w:rPr>
      </w:pPr>
      <w:r w:rsidRPr="001C144F">
        <w:rPr>
          <w:sz w:val="28"/>
          <w:u w:color="000000"/>
          <w:lang w:val="kk-KZ"/>
        </w:rPr>
        <w:t>Әртүрлі елдердегі кейбір кәсіпорындар концентраттың бір бөлігін тікелей күйдіру сатысынсыз шаймалайды. Атмосфералық қысым кезінде тікелей шаймалау процестері Финляндияның Коккол (1998 жылдан бастап) және Одда қалаларындағы (2004 жылдан бастап) «New Boliden» зауыттарында, сондай-ақ Қытайдың Жужоу қаласында (2010 жылдан бастап) жүзеге асырылады. Қысыммен тікелей шаймалау Оңтүстік Кореяның Оснань қаласындағы «Korea Zinc» зауытында (1994 жылы) енгізілді. Онда шаймалау процесінде темір ерітіндіде қалады, содан кейін жеке сатыда гетит түрінде тұндырылады, ал Коккол мен Оддада темір сульфидтерді шаймалаумен бір уақытта ярозит түрінде тұндырылады. Жужоуда темір гетит түрінде тұндырылады</w:t>
      </w:r>
      <w:r w:rsidRPr="001C144F">
        <w:rPr>
          <w:sz w:val="28"/>
          <w:szCs w:val="28"/>
          <w:u w:color="000000"/>
          <w:lang w:val="kk-KZ"/>
        </w:rPr>
        <w:t>.</w:t>
      </w:r>
    </w:p>
    <w:p w14:paraId="2AF92AE3" w14:textId="77777777" w:rsidR="001C144F" w:rsidRPr="001C144F" w:rsidRDefault="001C144F" w:rsidP="001C144F">
      <w:pPr>
        <w:ind w:right="-3" w:firstLine="709"/>
        <w:jc w:val="both"/>
        <w:rPr>
          <w:sz w:val="28"/>
          <w:szCs w:val="28"/>
          <w:u w:color="000000"/>
          <w:lang w:val="kk-KZ"/>
        </w:rPr>
      </w:pPr>
      <w:r w:rsidRPr="001C144F">
        <w:rPr>
          <w:sz w:val="28"/>
          <w:szCs w:val="28"/>
          <w:u w:color="000000"/>
          <w:lang w:val="kk-KZ"/>
        </w:rPr>
        <w:t>Концентрат технологиялық ерітіндімен және қышқылмен бірге электролизден кейін реакторларға беріледі, онда ауа барботажымен шаймалау жүргізіледі. Конверсиядан кейін ерітіндідегі ерітілген темірдің және концентраттан ерітілген темірдің қалдығы ярозит ретінде тұндырылады. Тікелей шаймалаудың және ярозитті бір мезгілде тұндырудың жиынтық реакциясы мынадай формуламен көрсетілуі мүмкін:</w:t>
      </w:r>
    </w:p>
    <w:p w14:paraId="33EEFF69" w14:textId="77777777" w:rsidR="001C144F" w:rsidRPr="001C144F" w:rsidRDefault="001C144F" w:rsidP="001C144F">
      <w:pPr>
        <w:ind w:left="136" w:right="206" w:firstLine="709"/>
        <w:jc w:val="both"/>
        <w:rPr>
          <w:sz w:val="28"/>
          <w:u w:color="000000"/>
          <w:lang w:val="kk-KZ"/>
        </w:rPr>
      </w:pPr>
    </w:p>
    <w:p w14:paraId="72C93AC7" w14:textId="77777777" w:rsidR="001C144F" w:rsidRPr="001C144F" w:rsidRDefault="001C144F" w:rsidP="001C144F">
      <w:pPr>
        <w:ind w:right="344" w:firstLine="709"/>
        <w:jc w:val="center"/>
        <w:rPr>
          <w:rFonts w:eastAsia="Arial Unicode MS" w:cs="Calibri"/>
          <w:position w:val="2"/>
          <w:sz w:val="28"/>
          <w:szCs w:val="28"/>
          <w:u w:color="000000"/>
          <w:lang w:val="kk-KZ" w:eastAsia="en-US"/>
        </w:rPr>
      </w:pPr>
      <w:r w:rsidRPr="001C144F">
        <w:rPr>
          <w:rFonts w:eastAsia="Arial Unicode MS" w:cs="Calibri"/>
          <w:position w:val="2"/>
          <w:sz w:val="28"/>
          <w:szCs w:val="28"/>
          <w:u w:color="000000"/>
          <w:lang w:val="kk-KZ" w:eastAsia="en-US"/>
        </w:rPr>
        <w:lastRenderedPageBreak/>
        <w:t>3ZnS + 3Fe</w:t>
      </w:r>
      <w:r w:rsidRPr="001C144F">
        <w:rPr>
          <w:rFonts w:eastAsia="Arial Unicode MS" w:cs="Calibri"/>
          <w:sz w:val="28"/>
          <w:szCs w:val="28"/>
          <w:u w:color="000000"/>
          <w:vertAlign w:val="subscript"/>
          <w:lang w:val="kk-KZ" w:eastAsia="en-US"/>
        </w:rPr>
        <w:t>2</w:t>
      </w:r>
      <w:r w:rsidRPr="001C144F">
        <w:rPr>
          <w:rFonts w:eastAsia="Arial Unicode MS" w:cs="Calibri"/>
          <w:position w:val="2"/>
          <w:sz w:val="28"/>
          <w:szCs w:val="28"/>
          <w:u w:color="000000"/>
          <w:lang w:val="kk-KZ" w:eastAsia="en-US"/>
        </w:rPr>
        <w:t>(SO</w:t>
      </w:r>
      <w:r w:rsidRPr="001C144F">
        <w:rPr>
          <w:rFonts w:eastAsia="Arial Unicode MS" w:cs="Calibri"/>
          <w:sz w:val="28"/>
          <w:szCs w:val="28"/>
          <w:u w:color="000000"/>
          <w:vertAlign w:val="subscript"/>
          <w:lang w:val="kk-KZ" w:eastAsia="en-US"/>
        </w:rPr>
        <w:t>4</w:t>
      </w:r>
      <w:r w:rsidRPr="001C144F">
        <w:rPr>
          <w:rFonts w:eastAsia="Arial Unicode MS" w:cs="Calibri"/>
          <w:position w:val="2"/>
          <w:sz w:val="28"/>
          <w:szCs w:val="28"/>
          <w:u w:color="000000"/>
          <w:lang w:val="kk-KZ" w:eastAsia="en-US"/>
        </w:rPr>
        <w:t>)</w:t>
      </w:r>
      <w:r w:rsidRPr="001C144F">
        <w:rPr>
          <w:rFonts w:eastAsia="Arial Unicode MS" w:cs="Calibri"/>
          <w:sz w:val="28"/>
          <w:szCs w:val="28"/>
          <w:u w:color="000000"/>
          <w:vertAlign w:val="subscript"/>
          <w:lang w:val="kk-KZ" w:eastAsia="en-US"/>
        </w:rPr>
        <w:t>3</w:t>
      </w:r>
      <w:r w:rsidRPr="001C144F">
        <w:rPr>
          <w:rFonts w:eastAsia="Arial Unicode MS" w:cs="Calibri"/>
          <w:sz w:val="28"/>
          <w:szCs w:val="28"/>
          <w:u w:color="000000"/>
          <w:lang w:val="kk-KZ" w:eastAsia="en-US"/>
        </w:rPr>
        <w:t xml:space="preserve"> </w:t>
      </w:r>
      <w:r w:rsidRPr="001C144F">
        <w:rPr>
          <w:rFonts w:eastAsia="Arial Unicode MS" w:cs="Calibri"/>
          <w:position w:val="2"/>
          <w:sz w:val="28"/>
          <w:szCs w:val="28"/>
          <w:u w:color="000000"/>
          <w:lang w:val="kk-KZ" w:eastAsia="en-US"/>
        </w:rPr>
        <w:t>+ Na</w:t>
      </w:r>
      <w:r w:rsidRPr="001C144F">
        <w:rPr>
          <w:rFonts w:eastAsia="Arial Unicode MS" w:cs="Calibri"/>
          <w:sz w:val="28"/>
          <w:szCs w:val="28"/>
          <w:u w:color="000000"/>
          <w:vertAlign w:val="subscript"/>
          <w:lang w:val="kk-KZ" w:eastAsia="en-US"/>
        </w:rPr>
        <w:t>2</w:t>
      </w:r>
      <w:r w:rsidRPr="001C144F">
        <w:rPr>
          <w:rFonts w:eastAsia="Arial Unicode MS" w:cs="Calibri"/>
          <w:position w:val="2"/>
          <w:sz w:val="28"/>
          <w:szCs w:val="28"/>
          <w:u w:color="000000"/>
          <w:lang w:val="kk-KZ" w:eastAsia="en-US"/>
        </w:rPr>
        <w:t>SO</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 xml:space="preserve"> </w:t>
      </w:r>
      <w:r w:rsidRPr="001C144F">
        <w:rPr>
          <w:rFonts w:eastAsia="Arial Unicode MS" w:cs="Calibri"/>
          <w:position w:val="2"/>
          <w:sz w:val="28"/>
          <w:szCs w:val="28"/>
          <w:u w:color="000000"/>
          <w:lang w:val="kk-KZ" w:eastAsia="en-US"/>
        </w:rPr>
        <w:t>+ 9H</w:t>
      </w:r>
      <w:r w:rsidRPr="001C144F">
        <w:rPr>
          <w:rFonts w:eastAsia="Arial Unicode MS" w:cs="Calibri"/>
          <w:sz w:val="28"/>
          <w:szCs w:val="28"/>
          <w:u w:color="000000"/>
          <w:vertAlign w:val="subscript"/>
          <w:lang w:val="kk-KZ" w:eastAsia="en-US"/>
        </w:rPr>
        <w:t>2</w:t>
      </w:r>
      <w:r w:rsidRPr="001C144F">
        <w:rPr>
          <w:rFonts w:eastAsia="Arial Unicode MS" w:cs="Calibri"/>
          <w:position w:val="2"/>
          <w:sz w:val="28"/>
          <w:szCs w:val="28"/>
          <w:u w:color="000000"/>
          <w:lang w:val="kk-KZ" w:eastAsia="en-US"/>
        </w:rPr>
        <w:t>O + 1,5O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w:t>
      </w:r>
      <w:r w:rsidRPr="001C144F">
        <w:rPr>
          <w:rFonts w:eastAsia="Arial Unicode MS" w:cs="Calibri"/>
          <w:position w:val="2"/>
          <w:sz w:val="28"/>
          <w:szCs w:val="28"/>
          <w:u w:color="000000"/>
          <w:lang w:val="kk-KZ" w:eastAsia="en-US"/>
        </w:rPr>
        <w:t>=2Na(Fe</w:t>
      </w:r>
      <w:r w:rsidRPr="001C144F">
        <w:rPr>
          <w:rFonts w:eastAsia="Arial Unicode MS" w:cs="Calibri"/>
          <w:sz w:val="28"/>
          <w:szCs w:val="28"/>
          <w:u w:color="000000"/>
          <w:vertAlign w:val="subscript"/>
          <w:lang w:val="kk-KZ" w:eastAsia="en-US"/>
        </w:rPr>
        <w:t>3</w:t>
      </w:r>
      <w:r w:rsidRPr="001C144F">
        <w:rPr>
          <w:rFonts w:eastAsia="Arial Unicode MS" w:cs="Calibri"/>
          <w:position w:val="2"/>
          <w:sz w:val="28"/>
          <w:szCs w:val="28"/>
          <w:u w:color="000000"/>
          <w:lang w:val="kk-KZ" w:eastAsia="en-US"/>
        </w:rPr>
        <w:t>(SO</w:t>
      </w:r>
      <w:r w:rsidRPr="001C144F">
        <w:rPr>
          <w:rFonts w:eastAsia="Arial Unicode MS" w:cs="Calibri"/>
          <w:sz w:val="28"/>
          <w:szCs w:val="28"/>
          <w:u w:color="000000"/>
          <w:vertAlign w:val="subscript"/>
          <w:lang w:val="kk-KZ" w:eastAsia="en-US"/>
        </w:rPr>
        <w:t>4</w:t>
      </w:r>
      <w:r w:rsidRPr="001C144F">
        <w:rPr>
          <w:rFonts w:eastAsia="Arial Unicode MS" w:cs="Calibri"/>
          <w:position w:val="2"/>
          <w:sz w:val="28"/>
          <w:szCs w:val="28"/>
          <w:u w:color="000000"/>
          <w:lang w:val="kk-KZ" w:eastAsia="en-US"/>
        </w:rPr>
        <w:t>)</w:t>
      </w:r>
      <w:r w:rsidRPr="001C144F">
        <w:rPr>
          <w:rFonts w:eastAsia="Arial Unicode MS" w:cs="Calibri"/>
          <w:sz w:val="28"/>
          <w:szCs w:val="28"/>
          <w:u w:color="000000"/>
          <w:vertAlign w:val="subscript"/>
          <w:lang w:val="kk-KZ" w:eastAsia="en-US"/>
        </w:rPr>
        <w:t>2</w:t>
      </w:r>
      <w:r w:rsidRPr="001C144F">
        <w:rPr>
          <w:rFonts w:eastAsia="Arial Unicode MS" w:cs="Calibri"/>
          <w:position w:val="2"/>
          <w:sz w:val="28"/>
          <w:szCs w:val="28"/>
          <w:u w:color="000000"/>
          <w:lang w:val="kk-KZ" w:eastAsia="en-US"/>
        </w:rPr>
        <w:t>(OH)</w:t>
      </w:r>
      <w:r w:rsidRPr="001C144F">
        <w:rPr>
          <w:rFonts w:eastAsia="Arial Unicode MS" w:cs="Calibri"/>
          <w:sz w:val="28"/>
          <w:szCs w:val="28"/>
          <w:u w:color="000000"/>
          <w:vertAlign w:val="subscript"/>
          <w:lang w:val="kk-KZ" w:eastAsia="en-US"/>
        </w:rPr>
        <w:t>6</w:t>
      </w:r>
      <w:r w:rsidRPr="001C144F">
        <w:rPr>
          <w:rFonts w:eastAsia="Arial Unicode MS" w:cs="Calibri"/>
          <w:position w:val="2"/>
          <w:sz w:val="28"/>
          <w:szCs w:val="28"/>
          <w:u w:color="000000"/>
          <w:lang w:val="kk-KZ" w:eastAsia="en-US"/>
        </w:rPr>
        <w:t>) + +3ZnSO</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 xml:space="preserve"> </w:t>
      </w:r>
      <w:r w:rsidRPr="001C144F">
        <w:rPr>
          <w:rFonts w:eastAsia="Arial Unicode MS" w:cs="Calibri"/>
          <w:position w:val="2"/>
          <w:sz w:val="28"/>
          <w:szCs w:val="28"/>
          <w:u w:color="000000"/>
          <w:lang w:val="kk-KZ" w:eastAsia="en-US"/>
        </w:rPr>
        <w:t>+ 3H</w:t>
      </w:r>
      <w:r w:rsidRPr="001C144F">
        <w:rPr>
          <w:rFonts w:eastAsia="Arial Unicode MS" w:cs="Calibri"/>
          <w:sz w:val="28"/>
          <w:szCs w:val="28"/>
          <w:u w:color="000000"/>
          <w:vertAlign w:val="subscript"/>
          <w:lang w:val="kk-KZ" w:eastAsia="en-US"/>
        </w:rPr>
        <w:t>2</w:t>
      </w:r>
      <w:r w:rsidRPr="001C144F">
        <w:rPr>
          <w:rFonts w:eastAsia="Arial Unicode MS" w:cs="Calibri"/>
          <w:position w:val="2"/>
          <w:sz w:val="28"/>
          <w:szCs w:val="28"/>
          <w:u w:color="000000"/>
          <w:lang w:val="kk-KZ" w:eastAsia="en-US"/>
        </w:rPr>
        <w:t>SO</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 xml:space="preserve"> </w:t>
      </w:r>
      <w:r w:rsidRPr="001C144F">
        <w:rPr>
          <w:rFonts w:eastAsia="Arial Unicode MS" w:cs="Calibri"/>
          <w:position w:val="2"/>
          <w:sz w:val="28"/>
          <w:szCs w:val="28"/>
          <w:u w:color="000000"/>
          <w:lang w:val="kk-KZ" w:eastAsia="en-US"/>
        </w:rPr>
        <w:t>+ 3S.</w:t>
      </w:r>
    </w:p>
    <w:p w14:paraId="2CE0EA1E" w14:textId="77777777" w:rsidR="001C144F" w:rsidRPr="001C144F" w:rsidRDefault="001C144F" w:rsidP="001C144F">
      <w:pPr>
        <w:ind w:right="344" w:firstLine="709"/>
        <w:jc w:val="center"/>
        <w:rPr>
          <w:rFonts w:eastAsia="Arial Unicode MS" w:cs="Calibri"/>
          <w:sz w:val="28"/>
          <w:szCs w:val="28"/>
          <w:u w:color="000000"/>
          <w:lang w:val="kk-KZ" w:eastAsia="en-US"/>
        </w:rPr>
      </w:pPr>
    </w:p>
    <w:p w14:paraId="4B824442" w14:textId="77777777" w:rsidR="001C144F" w:rsidRPr="001C144F" w:rsidRDefault="001C144F" w:rsidP="001C144F">
      <w:pPr>
        <w:tabs>
          <w:tab w:val="left" w:pos="9498"/>
        </w:tabs>
        <w:ind w:right="-3" w:firstLine="709"/>
        <w:jc w:val="both"/>
        <w:rPr>
          <w:sz w:val="28"/>
          <w:u w:color="000000"/>
          <w:lang w:val="kk-KZ"/>
        </w:rPr>
      </w:pPr>
      <w:r w:rsidRPr="001C144F">
        <w:rPr>
          <w:sz w:val="28"/>
          <w:u w:color="000000"/>
          <w:lang w:val="kk-KZ"/>
        </w:rPr>
        <w:t>Күкірт концентраты шламнан флотация жолымен бөлінеді және ярозиттен бөлек сақталады. Мұндай күкірттің құрамында қоспалардың едәуір мөлшері бар және оны көму керек, бұл тікелей шаймалау процесін жергілікті жағдайларға тәуелді етеді. Қолданылатын жабдық мырыш гидрометаллургиясында жиі қолданылатын жабдыққа қарағанда күрделі.</w:t>
      </w:r>
    </w:p>
    <w:p w14:paraId="5F817D21" w14:textId="77777777" w:rsidR="001C144F" w:rsidRPr="001C144F" w:rsidRDefault="001C144F" w:rsidP="001C144F">
      <w:pPr>
        <w:ind w:right="-3" w:firstLine="709"/>
        <w:jc w:val="both"/>
        <w:rPr>
          <w:sz w:val="28"/>
          <w:u w:color="000000"/>
          <w:lang w:val="kk-KZ"/>
        </w:rPr>
      </w:pPr>
      <w:r w:rsidRPr="001C144F">
        <w:rPr>
          <w:sz w:val="28"/>
          <w:u w:color="000000"/>
          <w:lang w:val="kk-KZ"/>
        </w:rPr>
        <w:t>Атмосфералық қысыммен тікелей шаймалауды қолдану арқылы шаймалау процесінің схемасы 3.5-суретте көрсетілген.</w:t>
      </w:r>
    </w:p>
    <w:p w14:paraId="05AA3D13" w14:textId="77777777" w:rsidR="001C144F" w:rsidRPr="001C144F" w:rsidRDefault="001C144F" w:rsidP="001C144F">
      <w:pPr>
        <w:ind w:right="207"/>
        <w:jc w:val="both"/>
        <w:rPr>
          <w:sz w:val="28"/>
          <w:u w:color="000000"/>
          <w:lang w:val="kk-KZ"/>
        </w:rPr>
        <w:sectPr w:rsidR="001C144F" w:rsidRPr="001C144F" w:rsidSect="001C144F">
          <w:pgSz w:w="11910" w:h="16840"/>
          <w:pgMar w:top="1418" w:right="851" w:bottom="1418" w:left="1418" w:header="567" w:footer="833" w:gutter="0"/>
          <w:cols w:space="720"/>
        </w:sectPr>
      </w:pPr>
    </w:p>
    <w:p w14:paraId="6EF5AC76" w14:textId="77777777" w:rsidR="001C144F" w:rsidRPr="001C144F" w:rsidRDefault="001C144F" w:rsidP="001C144F">
      <w:pPr>
        <w:ind w:right="207"/>
        <w:jc w:val="center"/>
        <w:rPr>
          <w:b/>
          <w:bCs/>
          <w:u w:color="000000"/>
          <w:lang w:val="kk-KZ"/>
        </w:rPr>
        <w:sectPr w:rsidR="001C144F" w:rsidRPr="001C144F" w:rsidSect="001C144F">
          <w:pgSz w:w="16840" w:h="11910" w:orient="landscape"/>
          <w:pgMar w:top="1418" w:right="851" w:bottom="1418" w:left="1418" w:header="720" w:footer="720" w:gutter="0"/>
          <w:cols w:space="720"/>
          <w:docGrid w:linePitch="326"/>
        </w:sectPr>
      </w:pPr>
      <w:r w:rsidRPr="001C144F">
        <w:rPr>
          <w:noProof/>
          <w:sz w:val="28"/>
          <w:u w:color="000000"/>
        </w:rPr>
        <w:lastRenderedPageBreak/>
        <w:drawing>
          <wp:anchor distT="0" distB="0" distL="114300" distR="114300" simplePos="0" relativeHeight="251663360" behindDoc="0" locked="0" layoutInCell="1" allowOverlap="1" wp14:anchorId="1C600B7B" wp14:editId="2BA52069">
            <wp:simplePos x="0" y="0"/>
            <wp:positionH relativeFrom="column">
              <wp:posOffset>227232</wp:posOffset>
            </wp:positionH>
            <wp:positionV relativeFrom="paragraph">
              <wp:posOffset>98</wp:posOffset>
            </wp:positionV>
            <wp:extent cx="8722360" cy="4999990"/>
            <wp:effectExtent l="0" t="0" r="2540" b="0"/>
            <wp:wrapSquare wrapText="bothSides"/>
            <wp:docPr id="113" name="Рисунок 236336029" descr="Изображение выглядит как текст, диаграмма, План, схематичный  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6336029"/>
                    <pic:cNvPicPr/>
                  </pic:nvPicPr>
                  <pic:blipFill>
                    <a:blip r:embed="rId15"/>
                    <a:stretch>
                      <a:fillRect/>
                    </a:stretch>
                  </pic:blipFill>
                  <pic:spPr bwMode="auto">
                    <a:xfrm>
                      <a:off x="0" y="0"/>
                      <a:ext cx="8722360" cy="4999990"/>
                    </a:xfrm>
                    <a:prstGeom prst="rect">
                      <a:avLst/>
                    </a:prstGeom>
                    <a:noFill/>
                    <a:ln>
                      <a:noFill/>
                    </a:ln>
                  </pic:spPr>
                </pic:pic>
              </a:graphicData>
            </a:graphic>
          </wp:anchor>
        </w:drawing>
      </w:r>
      <w:r w:rsidRPr="001C144F">
        <w:rPr>
          <w:bCs/>
          <w:u w:color="000000"/>
          <w:lang w:val="kk-KZ"/>
        </w:rPr>
        <w:t>3.5</w:t>
      </w:r>
      <w:r w:rsidRPr="001C144F">
        <w:rPr>
          <w:bCs/>
          <w:szCs w:val="28"/>
          <w:u w:color="000000"/>
          <w:lang w:val="kk-KZ"/>
        </w:rPr>
        <w:t>-</w:t>
      </w:r>
      <w:r w:rsidRPr="001C144F">
        <w:rPr>
          <w:bCs/>
          <w:u w:color="000000"/>
          <w:lang w:val="kk-KZ"/>
        </w:rPr>
        <w:t>сурет</w:t>
      </w:r>
      <w:r w:rsidRPr="001C144F">
        <w:rPr>
          <w:u w:color="000000"/>
          <w:lang w:val="kk-KZ"/>
        </w:rPr>
        <w:t xml:space="preserve">. </w:t>
      </w:r>
      <w:r w:rsidRPr="001C144F">
        <w:rPr>
          <w:bCs/>
          <w:u w:color="000000"/>
          <w:lang w:val="kk-KZ"/>
        </w:rPr>
        <w:t>Зауыттың қуатын арттыру үшін атмосфералық қысыммен тікелей шаймалауды қолдану арқылы шаймалау процесінің схемасы</w:t>
      </w:r>
    </w:p>
    <w:p w14:paraId="61E60B4C" w14:textId="77777777" w:rsidR="001C144F" w:rsidRPr="001C144F" w:rsidRDefault="001C144F" w:rsidP="001C144F">
      <w:pPr>
        <w:keepNext/>
        <w:keepLines/>
        <w:ind w:firstLine="709"/>
        <w:contextualSpacing/>
        <w:jc w:val="both"/>
        <w:outlineLvl w:val="3"/>
        <w:rPr>
          <w:rFonts w:eastAsia="DengXian Light"/>
          <w:i/>
          <w:iCs/>
          <w:szCs w:val="22"/>
          <w:u w:color="000000"/>
          <w:lang w:val="kk-KZ" w:eastAsia="en-US"/>
        </w:rPr>
      </w:pPr>
      <w:bookmarkStart w:id="52" w:name="_Toc235544295"/>
      <w:r w:rsidRPr="001C144F">
        <w:rPr>
          <w:rFonts w:eastAsia="DengXian Light"/>
          <w:b/>
          <w:iCs/>
          <w:sz w:val="28"/>
          <w:szCs w:val="22"/>
          <w:u w:color="000000"/>
          <w:lang w:val="kk-KZ" w:eastAsia="en-US"/>
        </w:rPr>
        <w:lastRenderedPageBreak/>
        <w:t>3.3.1.3. Тауарлық мырыш алынатын ерітіндінің электролизі</w:t>
      </w:r>
      <w:bookmarkEnd w:id="52"/>
    </w:p>
    <w:p w14:paraId="514C5A1F" w14:textId="77777777" w:rsidR="001C144F" w:rsidRPr="001C144F" w:rsidRDefault="001C144F" w:rsidP="001C144F">
      <w:pPr>
        <w:ind w:right="-2" w:firstLine="709"/>
        <w:jc w:val="both"/>
        <w:rPr>
          <w:sz w:val="28"/>
          <w:u w:color="000000"/>
          <w:lang w:val="kk-KZ"/>
        </w:rPr>
      </w:pPr>
      <w:r w:rsidRPr="001C144F">
        <w:rPr>
          <w:sz w:val="28"/>
          <w:u w:color="000000"/>
          <w:lang w:val="kk-KZ"/>
        </w:rPr>
        <w:t>Цементтеуден кейін де, экстракциядан кейін де тазартылған ерітінді электролиз цехына түседі, онда мырыш қорғасын анодтары мен алюминий катодтарын қолдана отырып электр-химиялық экстракция арқылы алынады. Мырыш катодтарға тұндырылып, содан кейін қайта балқытуға түседі, ал анодтарда оттегі түзіледі. Мырыштың электролизі барысында күкірт қышқылы бөлінеді. Электролиз процесі барысында күкірт қышқылы аэрозолінің шығарындылары пайда болады, оларды азайту үшін әртүрлі жабындар, сондай-ақ көбік түзетін реагенттер қолданылуы мүмкін. Электролиз цехынан желдету жүйесіне кіретін ауаны күкірт қышқылының аэрозолінен тазартуға болады, одан кейін қышқыл конденсацияланады. Электролиз кезінде пайда болған жылу салқындату цикліне жіберіледі, ол процестің су балансын оңтайландыруға арналған, бірақ сонымен бірге күкірт қышқылының аэрозолін шығарудың қосымша көзі бола алады.</w:t>
      </w:r>
    </w:p>
    <w:p w14:paraId="792A263C"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2"/>
          <w:u w:color="000000"/>
          <w:lang w:val="kk-KZ" w:eastAsia="en-US"/>
        </w:rPr>
        <w:t>Алынған мырыш алюминий катодтарына тұндырылып, әдетте күніне бір рет орындалатын катодтарды сыдыру арқылы алынады. Балқыту үшін төмен жиілікті индукциялық пештер қолданылады. Алынған мырыштың кішкене бөлігі тазарту сатысында қолданылатын мырыш ұнтағына немесе тозаңға айналады</w:t>
      </w:r>
      <w:r w:rsidRPr="001C144F">
        <w:rPr>
          <w:rFonts w:eastAsia="Arial Unicode MS" w:cs="Calibri"/>
          <w:sz w:val="28"/>
          <w:szCs w:val="28"/>
          <w:u w:color="000000"/>
          <w:lang w:val="kk-KZ" w:eastAsia="en-US"/>
        </w:rPr>
        <w:t>. Ұнтақ ауа, су арқылы балқытылған мырыш ағынына әсер ету арқылы немесе оны центрифугалық бүрку арқылы, сондай-ақ инертті атмосферада мырыш буының конденсациясы арқылы алынады.</w:t>
      </w:r>
    </w:p>
    <w:p w14:paraId="6109B6DE" w14:textId="77777777" w:rsidR="001C144F" w:rsidRPr="001C144F" w:rsidRDefault="001C144F" w:rsidP="001C144F">
      <w:pPr>
        <w:ind w:firstLine="709"/>
        <w:contextualSpacing/>
        <w:jc w:val="both"/>
        <w:rPr>
          <w:rFonts w:eastAsia="Arial Unicode MS" w:cs="Calibri"/>
          <w:sz w:val="28"/>
          <w:szCs w:val="22"/>
          <w:u w:color="000000"/>
          <w:lang w:val="kk-KZ" w:eastAsia="en-US"/>
        </w:rPr>
      </w:pPr>
    </w:p>
    <w:p w14:paraId="4CB95237" w14:textId="77777777" w:rsidR="001C144F" w:rsidRPr="001C144F" w:rsidRDefault="001C144F" w:rsidP="001C144F">
      <w:pPr>
        <w:keepNext/>
        <w:keepLines/>
        <w:numPr>
          <w:ilvl w:val="2"/>
          <w:numId w:val="18"/>
        </w:numPr>
        <w:ind w:firstLine="709"/>
        <w:jc w:val="both"/>
        <w:outlineLvl w:val="2"/>
        <w:rPr>
          <w:rFonts w:eastAsia="DengXian Light"/>
          <w:b/>
          <w:sz w:val="28"/>
          <w:u w:color="000000"/>
          <w:lang w:val="kk-KZ"/>
        </w:rPr>
      </w:pPr>
      <w:bookmarkStart w:id="53" w:name="_Toc235544296"/>
      <w:r w:rsidRPr="001C144F">
        <w:rPr>
          <w:rFonts w:eastAsia="DengXian Light"/>
          <w:b/>
          <w:bCs/>
          <w:sz w:val="28"/>
          <w:szCs w:val="28"/>
          <w:u w:color="000000"/>
          <w:lang w:val="kk-KZ"/>
        </w:rPr>
        <w:t>Мырыштың пирометаллургиялық өндірісі</w:t>
      </w:r>
      <w:bookmarkEnd w:id="53"/>
    </w:p>
    <w:p w14:paraId="7C93F393"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2"/>
          <w:u w:color="000000"/>
          <w:lang w:val="kk-KZ" w:eastAsia="en-US"/>
        </w:rPr>
        <w:t xml:space="preserve">Пирометаллургиялық схема бойынша қазіргі уақытта шамамен 10 % мырыш алынады (Қазақстан Республикасының кәсіпорындарында қазіргі уақытта бұл тәсіл қолданылмайды). </w:t>
      </w:r>
      <w:r w:rsidRPr="001C144F">
        <w:rPr>
          <w:rFonts w:eastAsia="Arial Unicode MS" w:cs="Calibri"/>
          <w:sz w:val="28"/>
          <w:szCs w:val="28"/>
          <w:u w:color="000000"/>
          <w:lang w:val="kk-KZ" w:eastAsia="en-US"/>
        </w:rPr>
        <w:t>Ондағы сатылардың аздығына және гидрометаллургиялық операциялар үшін зиянды қоспалар құрамы жоғары төмен сұрыпты мырыш шикізатын өңдеу мүмкіндігіне қарамастан (темір, күшән, сүрме және кремний), бұл технология коксты көп тұтыну (агломерат массасының 25 %-ына дейін), электр пештерін пайдалану кезінде электр энергиясының көп шығыны (3000 кВт/т мырыш), шикізатты пайдаланудың төмен кешенділігі және рафинациялауды қажет ететін төмен маркалы мырыш алу салдарынан кеңінен қолданылған жоқ.</w:t>
      </w:r>
    </w:p>
    <w:p w14:paraId="52F4484F" w14:textId="77777777" w:rsidR="001C144F" w:rsidRPr="001C144F" w:rsidRDefault="001C144F" w:rsidP="001C144F">
      <w:pPr>
        <w:ind w:firstLine="709"/>
        <w:contextualSpacing/>
        <w:jc w:val="both"/>
        <w:rPr>
          <w:rFonts w:eastAsia="Arial Unicode MS" w:cs="Calibri"/>
          <w:sz w:val="28"/>
          <w:szCs w:val="28"/>
          <w:u w:color="000000"/>
          <w:lang w:val="kk-KZ" w:eastAsia="en-US"/>
        </w:rPr>
      </w:pPr>
    </w:p>
    <w:p w14:paraId="0086ECEC" w14:textId="77777777" w:rsidR="001C144F" w:rsidRPr="001C144F" w:rsidRDefault="001C144F" w:rsidP="001C144F">
      <w:pPr>
        <w:jc w:val="center"/>
        <w:rPr>
          <w:rFonts w:eastAsia="Arial Unicode MS" w:cs="Calibri"/>
          <w:sz w:val="28"/>
          <w:szCs w:val="28"/>
          <w:u w:color="000000"/>
          <w:lang w:val="kk-KZ" w:eastAsia="en-US"/>
        </w:rPr>
      </w:pPr>
      <w:r w:rsidRPr="001C144F">
        <w:rPr>
          <w:rFonts w:eastAsia="Arial Unicode MS" w:cs="Calibri"/>
          <w:noProof/>
          <w:sz w:val="28"/>
          <w:szCs w:val="28"/>
          <w:u w:color="000000"/>
        </w:rPr>
        <w:lastRenderedPageBreak/>
        <w:drawing>
          <wp:inline distT="0" distB="0" distL="0" distR="0" wp14:anchorId="78D934DB" wp14:editId="3FCDB829">
            <wp:extent cx="4835525" cy="4088130"/>
            <wp:effectExtent l="19050" t="0" r="3175" b="0"/>
            <wp:docPr id="1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6"/>
                    <a:stretch>
                      <a:fillRect/>
                    </a:stretch>
                  </pic:blipFill>
                  <pic:spPr bwMode="auto">
                    <a:xfrm>
                      <a:off x="0" y="0"/>
                      <a:ext cx="4835525" cy="4088130"/>
                    </a:xfrm>
                    <a:prstGeom prst="rect">
                      <a:avLst/>
                    </a:prstGeom>
                    <a:noFill/>
                    <a:ln>
                      <a:noFill/>
                    </a:ln>
                  </pic:spPr>
                </pic:pic>
              </a:graphicData>
            </a:graphic>
          </wp:inline>
        </w:drawing>
      </w:r>
    </w:p>
    <w:p w14:paraId="533BD4A1" w14:textId="77777777" w:rsidR="001C144F" w:rsidRPr="001C144F" w:rsidRDefault="001C144F" w:rsidP="001C144F">
      <w:pPr>
        <w:jc w:val="center"/>
        <w:rPr>
          <w:rFonts w:eastAsia="Arial Unicode MS" w:cs="Calibri"/>
          <w:u w:color="000000"/>
          <w:lang w:val="kk-KZ" w:eastAsia="en-US"/>
        </w:rPr>
      </w:pPr>
      <w:r w:rsidRPr="001C144F">
        <w:rPr>
          <w:rFonts w:eastAsia="Arial Unicode MS" w:cs="Calibri"/>
          <w:u w:color="000000"/>
          <w:lang w:val="kk-KZ" w:eastAsia="en-US"/>
        </w:rPr>
        <w:t>3.6-сурет. Мырыш концентратын тотықтырып күйдіру арқылы өңдеудің негізгі схемасы</w:t>
      </w:r>
    </w:p>
    <w:p w14:paraId="3958F57D" w14:textId="77777777" w:rsidR="001C144F" w:rsidRPr="001C144F" w:rsidRDefault="001C144F" w:rsidP="001C144F">
      <w:pPr>
        <w:ind w:firstLine="709"/>
        <w:jc w:val="both"/>
        <w:rPr>
          <w:rFonts w:eastAsia="Arial Unicode MS" w:cs="Calibri"/>
          <w:sz w:val="28"/>
          <w:szCs w:val="28"/>
          <w:u w:color="000000"/>
          <w:lang w:val="kk-KZ" w:eastAsia="en-US"/>
        </w:rPr>
      </w:pPr>
    </w:p>
    <w:p w14:paraId="24CE88EA" w14:textId="77777777" w:rsidR="001C144F" w:rsidRPr="001C144F" w:rsidRDefault="001C144F" w:rsidP="001C144F">
      <w:pPr>
        <w:keepNext/>
        <w:keepLines/>
        <w:numPr>
          <w:ilvl w:val="3"/>
          <w:numId w:val="18"/>
        </w:numPr>
        <w:ind w:firstLine="709"/>
        <w:jc w:val="both"/>
        <w:outlineLvl w:val="3"/>
        <w:rPr>
          <w:rFonts w:eastAsia="DengXian Light"/>
          <w:i/>
          <w:iCs/>
          <w:szCs w:val="22"/>
          <w:u w:color="000000"/>
          <w:lang w:val="kk-KZ" w:eastAsia="en-US"/>
        </w:rPr>
      </w:pPr>
      <w:bookmarkStart w:id="54" w:name="_Toc235544297"/>
      <w:r w:rsidRPr="001C144F">
        <w:rPr>
          <w:rFonts w:eastAsia="DengXian Light"/>
          <w:b/>
          <w:bCs/>
          <w:sz w:val="28"/>
          <w:szCs w:val="28"/>
          <w:u w:color="000000"/>
          <w:lang w:val="kk-KZ" w:eastAsia="en-US"/>
        </w:rPr>
        <w:t>Дистилляциялау алдында мырыш концентраттарын күйдіру</w:t>
      </w:r>
      <w:bookmarkEnd w:id="54"/>
    </w:p>
    <w:p w14:paraId="22673DF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Гидрометаллургия технологиясындағы алғашқы операция мырыш концентраттарын күйдіру болып табылады, ол дистилляцияға дейін күйдіруде келесі мақсаттар көзделеді:</w:t>
      </w:r>
    </w:p>
    <w:p w14:paraId="6DC0249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мырыш концентраттарынан күкіртті толығымен алып тастауға, мырыш пен басқа металдарды оксидтерге ауыстыруға болады;</w:t>
      </w:r>
    </w:p>
    <w:p w14:paraId="7F4866C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концентраттан қорғасын, кадмий, күшән, сүрменің ұшпа қосындыларын және кейбір шашыранды элементтерді алдын ала айдау;</w:t>
      </w:r>
    </w:p>
    <w:p w14:paraId="179AF96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кеуек құрылымды кесектер ала отырып, шихтаның ұсақ материалдарын кесектендіру;</w:t>
      </w:r>
    </w:p>
    <w:p w14:paraId="2F5F48B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күкірт қышқылын өндіруге жарамды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бойынша концентрацияланған газдарды алу.</w:t>
      </w:r>
    </w:p>
    <w:p w14:paraId="7575CCA7"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Мырыш пештен қандай дистилляция әдісімен алынғанына қарамастан, қыздырылған шихтаның кеуектілігі жеткілікті болуы керек, бұл мырыш оксидінің көміртегі оксидімен жақсы байланысын, сондай-ақ түзілетін мырыш буын еркін жою мүмкіндігін қамтамасыз етеді.</w:t>
      </w:r>
    </w:p>
    <w:p w14:paraId="43390EA4"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Бұл шарттарды орындауға тотығу-күйдіру барысында қол жеткізіледі. Бұл процесті жүзеге асырудың бірнеше жолы бар:</w:t>
      </w:r>
    </w:p>
    <w:p w14:paraId="7EF379AC" w14:textId="77777777" w:rsidR="001C144F" w:rsidRPr="001C144F" w:rsidRDefault="001C144F" w:rsidP="001C144F">
      <w:pPr>
        <w:ind w:firstLine="708"/>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1) концентратты айналымды агломератпен алдын ала араластырғаннан кейін концентратты агломерациялық машинада жентектеумен тікелей күйдіреді </w:t>
      </w:r>
      <w:r w:rsidRPr="001C144F">
        <w:rPr>
          <w:rFonts w:eastAsia="Arial Unicode MS" w:cs="Calibri"/>
          <w:sz w:val="28"/>
          <w:szCs w:val="28"/>
          <w:u w:color="000000"/>
          <w:lang w:val="kk-KZ" w:eastAsia="en-US"/>
        </w:rPr>
        <w:lastRenderedPageBreak/>
        <w:t>(концентраттың 20 бөлігіне айналымды агломераттың 80 бөлігіне) – Робсон процесі;</w:t>
      </w:r>
    </w:p>
    <w:p w14:paraId="5D8FC25B" w14:textId="77777777" w:rsidR="001C144F" w:rsidRPr="001C144F" w:rsidRDefault="001C144F" w:rsidP="001C144F">
      <w:pPr>
        <w:ind w:firstLine="708"/>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2) концентрат 8-10 % күкірт құрамына дейін көп табанды пештерде алдын ала күйдіріледі, содан кейін ол күкіртті жағуға байланысты кокс немесе көмір шихтасы түрінде қоспасыз жентектеледі – Ригг процесі;</w:t>
      </w:r>
    </w:p>
    <w:p w14:paraId="6F1FF519" w14:textId="77777777" w:rsidR="001C144F" w:rsidRPr="001C144F" w:rsidRDefault="001C144F" w:rsidP="001C144F">
      <w:pPr>
        <w:ind w:firstLine="708"/>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3) концентрат көп табанды пештерде тастай қылып күйдіріледі және өртендіге кокс қосып жентектеледі – Болен процесі;</w:t>
      </w:r>
    </w:p>
    <w:p w14:paraId="380AAA55" w14:textId="77777777" w:rsidR="001C144F" w:rsidRPr="001C144F" w:rsidRDefault="001C144F" w:rsidP="001C144F">
      <w:pPr>
        <w:ind w:firstLine="708"/>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4) концентрат қайнаған қабатты пештерде жағылады және алынған өртенді біріктіріледі.</w:t>
      </w:r>
    </w:p>
    <w:p w14:paraId="0C35483D" w14:textId="77777777" w:rsidR="001C144F" w:rsidRPr="001C144F" w:rsidRDefault="001C144F" w:rsidP="001C144F">
      <w:pPr>
        <w:ind w:firstLine="708"/>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Көбінесе көп табанды пештерде немесе қайнаушы қабат пештерінде өртендідегі күкірттің құрамы 6-10 % жеткізілгенге дейін ұнтаққа тотықтыра күйдіру және алынған өртендіні агломерациялық машиналарда тотықтыра-біріктіріп күйдіру қолданылады. </w:t>
      </w:r>
    </w:p>
    <w:p w14:paraId="7320F8F7" w14:textId="77777777" w:rsidR="001C144F" w:rsidRPr="001C144F" w:rsidRDefault="001C144F" w:rsidP="001C144F">
      <w:pPr>
        <w:ind w:firstLine="708"/>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Тотықтыра күйдіру барысында КС пештерінде шаймалау алдында мырыш концентраттарын күйдіру реакцияларына ұқсас реакциялар жүреді. </w:t>
      </w:r>
    </w:p>
    <w:p w14:paraId="52FC0D65" w14:textId="77777777" w:rsidR="001C144F" w:rsidRPr="001C144F" w:rsidRDefault="001C144F" w:rsidP="001C144F">
      <w:pPr>
        <w:ind w:firstLine="708"/>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Дистилляция алдында күйдіру кезінде кек түзілуі қауіпті емес, себебі мырыш кегі (nZnO·mFe</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O</w:t>
      </w:r>
      <w:r w:rsidRPr="001C144F">
        <w:rPr>
          <w:rFonts w:eastAsia="Arial Unicode MS" w:cs="Calibri"/>
          <w:sz w:val="28"/>
          <w:szCs w:val="28"/>
          <w:u w:color="000000"/>
          <w:vertAlign w:val="subscript"/>
          <w:lang w:val="kk-KZ" w:eastAsia="en-US"/>
        </w:rPr>
        <w:t>3</w:t>
      </w:r>
      <w:r w:rsidRPr="001C144F">
        <w:rPr>
          <w:rFonts w:eastAsia="Arial Unicode MS" w:cs="Calibri"/>
          <w:sz w:val="28"/>
          <w:szCs w:val="28"/>
          <w:u w:color="000000"/>
          <w:lang w:val="kk-KZ" w:eastAsia="en-US"/>
        </w:rPr>
        <w:t>) көміртекпен мырыш металына дейін оңай қалпына келтіріледі.</w:t>
      </w:r>
    </w:p>
    <w:p w14:paraId="2A9ACAA9" w14:textId="77777777" w:rsidR="001C144F" w:rsidRPr="001C144F" w:rsidRDefault="001C144F" w:rsidP="001C144F">
      <w:pPr>
        <w:ind w:firstLine="708"/>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Қорғасын мен кадмий дистилляция кезінде мырыштың металға тікелей шығуын азайтып, мырыштың сапасын нашарлататындықтан, қорғасын мен кадмийді ұшпа хлоридтерге айналдыру және оларды жағу кезінде шихтадан шығару дәрежесін арттыру үшін кейбір жағдайларда шихтаға хлорлы тұздар енгізіледі.</w:t>
      </w:r>
    </w:p>
    <w:p w14:paraId="0F5D8F9D" w14:textId="77777777" w:rsidR="001C144F" w:rsidRPr="001C144F" w:rsidRDefault="001C144F" w:rsidP="001C144F">
      <w:pPr>
        <w:ind w:firstLine="708"/>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Бірінші кезеңде күкірттің негізгі мөлшері күкірт қышқылы қондырғысында өңдеу үшін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(5 – 8 %) бойынша жеткілікті концентрацияланған газдарды алу арқылы алынады, екінші кезеңде агломерациялық жентектеу машиналарында тотықтыра күйдіру өртендісін жентектеу жүргізіледі.</w:t>
      </w:r>
    </w:p>
    <w:p w14:paraId="135B21D3" w14:textId="77777777" w:rsidR="001C144F" w:rsidRPr="001C144F" w:rsidRDefault="001C144F" w:rsidP="001C144F">
      <w:pPr>
        <w:ind w:firstLine="708"/>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Бұл жағдайда қалған күкірттің жануы және кадмий, германий, индий, галлийді айдау жүргізіледі.</w:t>
      </w:r>
    </w:p>
    <w:p w14:paraId="2A2D6070" w14:textId="77777777" w:rsidR="001C144F" w:rsidRPr="001C144F" w:rsidRDefault="001C144F" w:rsidP="001C144F">
      <w:pPr>
        <w:ind w:firstLine="708"/>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Агломерация кезінде ауаның көп болуына, өндірілген күкірт газдарының жақсы шығарылуына және жоғары технологиялық температураға (1100 – 1200 °C) байланысты металл сульфидтерінің оксидтерге қарқынды тотығуы жүреді, ал агломератта сульфат күкірті жоқ.</w:t>
      </w:r>
    </w:p>
    <w:p w14:paraId="29D978CA" w14:textId="77777777" w:rsidR="001C144F" w:rsidRPr="001C144F" w:rsidRDefault="001C144F" w:rsidP="001C144F">
      <w:pPr>
        <w:ind w:firstLine="708"/>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Өртендіні біріктіруге салыстырмалы түрде оңай балқитын темір, қорғасын және мырыш силикаттарының түзілуі нәтижесінде қол жеткізіледі. Тұтқырлықты азайту және агломераттағы байланыстырушы компоненттердің үлесін арттыру үшін флюсті пайдалану іс жүзінде мүмкін емес, өйткені бұл айдау жағдайларын нашарлатады.</w:t>
      </w:r>
    </w:p>
    <w:p w14:paraId="16FB9788" w14:textId="77777777" w:rsidR="001C144F" w:rsidRPr="001C144F" w:rsidRDefault="001C144F" w:rsidP="001C144F">
      <w:pPr>
        <w:ind w:firstLine="708"/>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Агломерация материалға қажетті физикалық қасиеттер береді – кесек, кеуектілік, механикалық беріктік. Алынған агломерат дистилляцияға келіп түседі.</w:t>
      </w:r>
    </w:p>
    <w:p w14:paraId="4CF0EE15" w14:textId="77777777" w:rsidR="001C144F" w:rsidRPr="001C144F" w:rsidRDefault="001C144F" w:rsidP="001C144F">
      <w:pPr>
        <w:ind w:firstLine="708"/>
        <w:contextualSpacing/>
        <w:jc w:val="both"/>
        <w:rPr>
          <w:rFonts w:eastAsia="Calibri" w:cs="Arial"/>
          <w:sz w:val="28"/>
          <w:szCs w:val="28"/>
          <w:u w:color="000000"/>
          <w:lang w:val="kk-KZ" w:eastAsia="en-US"/>
        </w:rPr>
      </w:pPr>
    </w:p>
    <w:p w14:paraId="51EA85E0" w14:textId="77777777" w:rsidR="001C144F" w:rsidRPr="001C144F" w:rsidRDefault="001C144F" w:rsidP="001C144F">
      <w:pPr>
        <w:keepNext/>
        <w:keepLines/>
        <w:ind w:firstLine="709"/>
        <w:jc w:val="both"/>
        <w:outlineLvl w:val="3"/>
        <w:rPr>
          <w:rFonts w:eastAsia="DengXian Light"/>
          <w:i/>
          <w:iCs/>
          <w:szCs w:val="22"/>
          <w:u w:color="000000"/>
          <w:lang w:val="kk-KZ" w:eastAsia="en-US"/>
        </w:rPr>
      </w:pPr>
      <w:bookmarkStart w:id="55" w:name="_Toc235544298"/>
      <w:r w:rsidRPr="001C144F">
        <w:rPr>
          <w:rFonts w:eastAsia="DengXian Light"/>
          <w:b/>
          <w:bCs/>
          <w:sz w:val="28"/>
          <w:szCs w:val="28"/>
          <w:u w:color="000000"/>
          <w:lang w:val="kk-KZ" w:eastAsia="en-US"/>
        </w:rPr>
        <w:lastRenderedPageBreak/>
        <w:t>3.3.2.2. Мырышты дистилляциялау</w:t>
      </w:r>
      <w:bookmarkEnd w:id="55"/>
    </w:p>
    <w:p w14:paraId="2D1ED1F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Мырышты дистилляциялау мына физикалық-химиялық процестерді қамтиды: мырыш оксидін металға дейін қалпына келтіру; металл мырышты буландыру (айдау); металл мырыш буларының конденсациясы.</w:t>
      </w:r>
    </w:p>
    <w:p w14:paraId="1268F627"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Қалпына келтіргіш ретінде шихтаға кокс енгізіледі. Қатты көміртектің мырыш оксидімен тікелей байланысқа түсуі өте қиын процесс. Өзара әрекеттесу көміртегі тотыққан мырыш қосылыстарымен байланысқан жерлерде ғана пайда болуы мүмкін. Сондықтан мырышты төмендегі реакциялар бойынша қатты көміртегімен қалпына келтіру процесінің маңызы басты мәселе емес</w:t>
      </w:r>
      <w:r w:rsidRPr="001C144F">
        <w:rPr>
          <w:rFonts w:eastAsia="Calibri" w:cs="Arial"/>
          <w:sz w:val="28"/>
          <w:szCs w:val="28"/>
          <w:u w:color="000000"/>
          <w:lang w:val="kk-KZ" w:eastAsia="en-US"/>
        </w:rPr>
        <w:t>.</w:t>
      </w:r>
    </w:p>
    <w:p w14:paraId="5FB7E359" w14:textId="77777777" w:rsidR="001C144F" w:rsidRPr="001C144F" w:rsidRDefault="001C144F" w:rsidP="001C144F">
      <w:pPr>
        <w:ind w:firstLine="709"/>
        <w:contextualSpacing/>
        <w:jc w:val="both"/>
        <w:rPr>
          <w:rFonts w:eastAsia="Calibri" w:cs="Arial"/>
          <w:sz w:val="28"/>
          <w:szCs w:val="28"/>
          <w:u w:color="000000"/>
          <w:lang w:val="kk-KZ" w:eastAsia="en-US"/>
        </w:rPr>
      </w:pPr>
    </w:p>
    <w:p w14:paraId="2C99BB7A" w14:textId="77777777" w:rsidR="001C144F" w:rsidRPr="001C144F" w:rsidRDefault="001C144F" w:rsidP="001C144F">
      <w:pPr>
        <w:ind w:left="709"/>
        <w:jc w:val="center"/>
        <w:rPr>
          <w:rFonts w:eastAsia="Arial Unicode MS" w:cs="Calibri"/>
          <w:sz w:val="28"/>
          <w:szCs w:val="22"/>
          <w:u w:color="000000"/>
          <w:vertAlign w:val="subscript"/>
          <w:lang w:val="kk-KZ" w:eastAsia="en-US"/>
        </w:rPr>
      </w:pPr>
      <w:r w:rsidRPr="001C144F">
        <w:rPr>
          <w:rFonts w:eastAsia="Arial Unicode MS" w:cs="Calibri"/>
          <w:sz w:val="28"/>
          <w:szCs w:val="22"/>
          <w:u w:color="000000"/>
          <w:lang w:val="kk-KZ" w:eastAsia="en-US"/>
        </w:rPr>
        <w:t xml:space="preserve">2ZnO + C </w:t>
      </w:r>
      <w:r w:rsidRPr="001C144F">
        <w:rPr>
          <w:rFonts w:ascii="Cambria Math" w:eastAsia="Arial Unicode MS" w:hAnsi="Cambria Math" w:cs="Calibri"/>
          <w:sz w:val="28"/>
          <w:szCs w:val="22"/>
          <w:u w:color="000000"/>
          <w:lang w:val="kk-KZ" w:eastAsia="en-US"/>
        </w:rPr>
        <w:t>⇄</w:t>
      </w:r>
      <w:r w:rsidRPr="001C144F">
        <w:rPr>
          <w:rFonts w:eastAsia="Arial Unicode MS" w:cs="Calibri"/>
          <w:sz w:val="28"/>
          <w:szCs w:val="22"/>
          <w:u w:color="000000"/>
          <w:lang w:val="kk-KZ" w:eastAsia="en-US"/>
        </w:rPr>
        <w:t xml:space="preserve"> 2Zn + CO</w:t>
      </w:r>
      <w:r w:rsidRPr="001C144F">
        <w:rPr>
          <w:rFonts w:eastAsia="Arial Unicode MS" w:cs="Calibri"/>
          <w:sz w:val="28"/>
          <w:szCs w:val="22"/>
          <w:u w:color="000000"/>
          <w:vertAlign w:val="subscript"/>
          <w:lang w:val="kk-KZ" w:eastAsia="en-US"/>
        </w:rPr>
        <w:t>2</w:t>
      </w:r>
    </w:p>
    <w:p w14:paraId="20BA119C" w14:textId="77777777" w:rsidR="001C144F" w:rsidRPr="001C144F" w:rsidRDefault="001C144F" w:rsidP="001C144F">
      <w:pPr>
        <w:ind w:left="709"/>
        <w:jc w:val="center"/>
        <w:rPr>
          <w:rFonts w:eastAsia="Arial Unicode MS" w:cs="Calibri"/>
          <w:sz w:val="28"/>
          <w:szCs w:val="22"/>
          <w:u w:color="000000"/>
          <w:lang w:val="kk-KZ" w:eastAsia="en-US"/>
        </w:rPr>
      </w:pPr>
    </w:p>
    <w:p w14:paraId="1D4262CB"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Дистилляция кезінде металл оксидтерін азайтудың негізгі процесі реакцияға сәйкес дамиды:</w:t>
      </w:r>
    </w:p>
    <w:p w14:paraId="16D4C669" w14:textId="77777777" w:rsidR="001C144F" w:rsidRPr="001C144F" w:rsidRDefault="001C144F" w:rsidP="001C144F">
      <w:pPr>
        <w:ind w:firstLine="709"/>
        <w:contextualSpacing/>
        <w:jc w:val="both"/>
        <w:rPr>
          <w:rFonts w:eastAsia="Calibri" w:cs="Arial"/>
          <w:sz w:val="28"/>
          <w:szCs w:val="28"/>
          <w:u w:color="000000"/>
          <w:lang w:val="kk-KZ" w:eastAsia="en-US"/>
        </w:rPr>
      </w:pPr>
    </w:p>
    <w:p w14:paraId="7BCC7A9D" w14:textId="77777777" w:rsidR="001C144F" w:rsidRPr="001C144F" w:rsidRDefault="001C144F" w:rsidP="001C144F">
      <w:pPr>
        <w:contextualSpacing/>
        <w:jc w:val="center"/>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ZnO + CO </w:t>
      </w:r>
      <w:r w:rsidRPr="001C144F">
        <w:rPr>
          <w:rFonts w:ascii="Cambria Math" w:eastAsia="Arial Unicode MS" w:hAnsi="Cambria Math" w:cs="Calibri"/>
          <w:sz w:val="28"/>
          <w:szCs w:val="28"/>
          <w:u w:color="000000"/>
          <w:lang w:val="kk-KZ" w:eastAsia="en-US"/>
        </w:rPr>
        <w:t>⇄</w:t>
      </w:r>
      <w:r w:rsidRPr="001C144F">
        <w:rPr>
          <w:rFonts w:eastAsia="Arial Unicode MS" w:cs="Calibri"/>
          <w:sz w:val="28"/>
          <w:szCs w:val="28"/>
          <w:u w:color="000000"/>
          <w:lang w:val="kk-KZ" w:eastAsia="en-US"/>
        </w:rPr>
        <w:t xml:space="preserve"> Zn</w:t>
      </w:r>
      <w:r w:rsidRPr="001C144F">
        <w:rPr>
          <w:rFonts w:eastAsia="Arial Unicode MS" w:cs="Calibri"/>
          <w:sz w:val="28"/>
          <w:szCs w:val="28"/>
          <w:u w:color="000000"/>
          <w:vertAlign w:val="subscript"/>
          <w:lang w:val="kk-KZ" w:eastAsia="en-US"/>
        </w:rPr>
        <w:t>(г)</w:t>
      </w:r>
      <w:r w:rsidRPr="001C144F">
        <w:rPr>
          <w:rFonts w:eastAsia="Arial Unicode MS" w:cs="Calibri"/>
          <w:sz w:val="28"/>
          <w:szCs w:val="28"/>
          <w:u w:color="000000"/>
          <w:lang w:val="kk-KZ" w:eastAsia="en-US"/>
        </w:rPr>
        <w:t xml:space="preserve"> + CO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 65 кДж</w:t>
      </w:r>
    </w:p>
    <w:p w14:paraId="6E88DC62" w14:textId="77777777" w:rsidR="001C144F" w:rsidRPr="001C144F" w:rsidRDefault="001C144F" w:rsidP="001C144F">
      <w:pPr>
        <w:contextualSpacing/>
        <w:jc w:val="center"/>
        <w:rPr>
          <w:rFonts w:eastAsia="Arial Unicode MS" w:cs="Calibri"/>
          <w:sz w:val="28"/>
          <w:szCs w:val="28"/>
          <w:u w:color="000000"/>
          <w:lang w:val="kk-KZ" w:eastAsia="en-US"/>
        </w:rPr>
      </w:pPr>
    </w:p>
    <w:p w14:paraId="137B857A"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Мырыш бірден буланып, бу түрінде газ фазасына өтеді, ал пайда болған көміртегі диоксиді СО</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қатты көміртекті газдандыру реакциясын СО түзілуіне қарай ығыстырады:</w:t>
      </w:r>
    </w:p>
    <w:p w14:paraId="04BC6620" w14:textId="77777777" w:rsidR="001C144F" w:rsidRPr="001C144F" w:rsidRDefault="001C144F" w:rsidP="001C144F">
      <w:pPr>
        <w:ind w:firstLine="709"/>
        <w:contextualSpacing/>
        <w:jc w:val="both"/>
        <w:rPr>
          <w:rFonts w:eastAsia="Calibri" w:cs="Arial"/>
          <w:sz w:val="28"/>
          <w:szCs w:val="28"/>
          <w:u w:color="000000"/>
          <w:lang w:val="kk-KZ" w:eastAsia="en-US"/>
        </w:rPr>
      </w:pPr>
    </w:p>
    <w:p w14:paraId="4AA69412" w14:textId="77777777" w:rsidR="001C144F" w:rsidRPr="001C144F" w:rsidRDefault="001C144F" w:rsidP="001C144F">
      <w:pPr>
        <w:contextualSpacing/>
        <w:jc w:val="center"/>
        <w:rPr>
          <w:rFonts w:eastAsia="Arial Unicode MS" w:cs="Calibri"/>
          <w:sz w:val="28"/>
          <w:szCs w:val="22"/>
          <w:u w:color="000000"/>
          <w:lang w:val="kk-KZ" w:eastAsia="en-US"/>
        </w:rPr>
      </w:pPr>
      <w:r w:rsidRPr="001C144F">
        <w:rPr>
          <w:rFonts w:eastAsia="Arial Unicode MS" w:cs="Calibri"/>
          <w:sz w:val="28"/>
          <w:szCs w:val="22"/>
          <w:u w:color="000000"/>
          <w:lang w:val="kk-KZ" w:eastAsia="en-US"/>
        </w:rPr>
        <w:t>C + CO</w:t>
      </w:r>
      <w:r w:rsidRPr="001C144F">
        <w:rPr>
          <w:rFonts w:eastAsia="Arial Unicode MS" w:cs="Calibri"/>
          <w:sz w:val="28"/>
          <w:szCs w:val="22"/>
          <w:u w:color="000000"/>
          <w:vertAlign w:val="subscript"/>
          <w:lang w:val="kk-KZ" w:eastAsia="en-US"/>
        </w:rPr>
        <w:t>2</w:t>
      </w:r>
      <w:r w:rsidRPr="001C144F">
        <w:rPr>
          <w:rFonts w:eastAsia="Arial Unicode MS" w:cs="Calibri"/>
          <w:sz w:val="28"/>
          <w:szCs w:val="22"/>
          <w:u w:color="000000"/>
          <w:lang w:val="kk-KZ" w:eastAsia="en-US"/>
        </w:rPr>
        <w:t xml:space="preserve"> </w:t>
      </w:r>
      <w:r w:rsidRPr="001C144F">
        <w:rPr>
          <w:rFonts w:ascii="Cambria Math" w:eastAsia="Arial Unicode MS" w:hAnsi="Cambria Math" w:cs="Calibri"/>
          <w:sz w:val="28"/>
          <w:szCs w:val="22"/>
          <w:u w:color="000000"/>
          <w:lang w:val="kk-KZ" w:eastAsia="en-US"/>
        </w:rPr>
        <w:t>⇄</w:t>
      </w:r>
      <w:r w:rsidRPr="001C144F">
        <w:rPr>
          <w:rFonts w:eastAsia="Arial Unicode MS" w:cs="Calibri"/>
          <w:sz w:val="28"/>
          <w:szCs w:val="22"/>
          <w:u w:color="000000"/>
          <w:lang w:val="kk-KZ" w:eastAsia="en-US"/>
        </w:rPr>
        <w:t xml:space="preserve"> 2CO – 172,4 кДж</w:t>
      </w:r>
    </w:p>
    <w:p w14:paraId="738B4416" w14:textId="77777777" w:rsidR="001C144F" w:rsidRPr="001C144F" w:rsidRDefault="001C144F" w:rsidP="001C144F">
      <w:pPr>
        <w:contextualSpacing/>
        <w:jc w:val="center"/>
        <w:rPr>
          <w:rFonts w:eastAsia="Arial Unicode MS" w:cs="Calibri"/>
          <w:sz w:val="28"/>
          <w:szCs w:val="22"/>
          <w:u w:color="000000"/>
          <w:lang w:val="kk-KZ" w:eastAsia="en-US"/>
        </w:rPr>
      </w:pPr>
    </w:p>
    <w:p w14:paraId="40C0001F"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900-1000 °С жоғары температурада мырышты қалпына келтіру және тікелей газға айналдыру үшін қолайлы жағдайлар жасалады.</w:t>
      </w:r>
    </w:p>
    <w:p w14:paraId="20D1701E"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Дистилляциялық аппаратта (реторт, пеш) газ фазасы мырыш буымен қанықтырылады. Түзілген бу-газ қоспасы үлкейе келе конденсаторға өтеді де, тез салқындатылады.</w:t>
      </w:r>
    </w:p>
    <w:p w14:paraId="1DC6F3FC"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Бу-газ қоспасын оның құрамын өзгертпестен салқындату мырыш буы қанығатын белгілі бір температураға дейін мүмкін болады (шық нүктесіне жетеді). Бу-газ қоспасын одан әрі салқындату кезінде мырыш буларының конденсациясы басталады. </w:t>
      </w:r>
    </w:p>
    <w:p w14:paraId="748AD027"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Calibri" w:cs="Arial"/>
          <w:sz w:val="28"/>
          <w:szCs w:val="28"/>
          <w:u w:color="000000"/>
          <w:lang w:val="kk-KZ" w:eastAsia="en-US"/>
        </w:rPr>
        <w:t xml:space="preserve">Мырыш буы шихта немесе көміртек тозаңдарының сыртқы бетінде конденсацияланады, содан соң газдардан тозаң-пусьера түрінде тұтып алынады. </w:t>
      </w:r>
    </w:p>
    <w:p w14:paraId="0C605E8F"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Calibri" w:cs="Arial"/>
          <w:sz w:val="28"/>
          <w:szCs w:val="28"/>
          <w:u w:color="000000"/>
          <w:lang w:val="kk-KZ" w:eastAsia="en-US"/>
        </w:rPr>
        <w:t xml:space="preserve">Шихтада мырыш негізінен </w:t>
      </w:r>
      <w:r w:rsidRPr="001C144F">
        <w:rPr>
          <w:rFonts w:eastAsia="Arial Unicode MS" w:cs="Calibri"/>
          <w:sz w:val="28"/>
          <w:szCs w:val="28"/>
          <w:u w:color="000000"/>
          <w:lang w:val="kk-KZ" w:eastAsia="en-US"/>
        </w:rPr>
        <w:t>ZnO</w:t>
      </w:r>
      <w:r w:rsidRPr="001C144F">
        <w:rPr>
          <w:rFonts w:eastAsia="Calibri" w:cs="Arial"/>
          <w:sz w:val="28"/>
          <w:szCs w:val="28"/>
          <w:u w:color="000000"/>
          <w:lang w:val="kk-KZ" w:eastAsia="en-US"/>
        </w:rPr>
        <w:t xml:space="preserve"> түрінде болады, ол дистилляция кезінде қалпына келтіріліп, айдалады. Мырыштың біршама бөлігі шихтада мырыш кегі түрінде кездеседі. Мырыш кегінің көміртек оксидімен өзара байланысы нәтижесінде мырыш буы мен темір оксиді бөлінеді</w:t>
      </w:r>
      <w:r w:rsidRPr="001C144F">
        <w:rPr>
          <w:rFonts w:eastAsia="Arial Unicode MS" w:cs="Calibri"/>
          <w:sz w:val="28"/>
          <w:szCs w:val="28"/>
          <w:u w:color="000000"/>
          <w:lang w:val="kk-KZ" w:eastAsia="en-US"/>
        </w:rPr>
        <w:t xml:space="preserve">: </w:t>
      </w:r>
    </w:p>
    <w:p w14:paraId="68184720" w14:textId="77777777" w:rsidR="001C144F" w:rsidRPr="001C144F" w:rsidRDefault="001C144F" w:rsidP="001C144F">
      <w:pPr>
        <w:ind w:firstLine="709"/>
        <w:contextualSpacing/>
        <w:jc w:val="both"/>
        <w:rPr>
          <w:rFonts w:eastAsia="Calibri" w:cs="Arial"/>
          <w:sz w:val="28"/>
          <w:szCs w:val="28"/>
          <w:u w:color="000000"/>
          <w:lang w:val="kk-KZ" w:eastAsia="en-US"/>
        </w:rPr>
      </w:pPr>
    </w:p>
    <w:p w14:paraId="066D72CA" w14:textId="77777777" w:rsidR="001C144F" w:rsidRPr="001C144F" w:rsidRDefault="001C144F" w:rsidP="001C144F">
      <w:pPr>
        <w:ind w:firstLine="709"/>
        <w:contextualSpacing/>
        <w:jc w:val="center"/>
        <w:rPr>
          <w:rFonts w:eastAsia="Arial Unicode MS" w:cs="Calibri"/>
          <w:sz w:val="28"/>
          <w:szCs w:val="22"/>
          <w:u w:color="000000"/>
          <w:vertAlign w:val="subscript"/>
          <w:lang w:val="kk-KZ" w:eastAsia="en-US"/>
        </w:rPr>
      </w:pPr>
      <w:r w:rsidRPr="001C144F">
        <w:rPr>
          <w:rFonts w:eastAsia="Arial Unicode MS" w:cs="Calibri"/>
          <w:sz w:val="28"/>
          <w:szCs w:val="22"/>
          <w:u w:color="000000"/>
          <w:lang w:val="kk-KZ" w:eastAsia="en-US"/>
        </w:rPr>
        <w:t>ZnO·Fe</w:t>
      </w:r>
      <w:r w:rsidRPr="001C144F">
        <w:rPr>
          <w:rFonts w:eastAsia="Arial Unicode MS" w:cs="Calibri"/>
          <w:sz w:val="28"/>
          <w:szCs w:val="22"/>
          <w:u w:color="000000"/>
          <w:vertAlign w:val="subscript"/>
          <w:lang w:val="kk-KZ" w:eastAsia="en-US"/>
        </w:rPr>
        <w:t>2</w:t>
      </w:r>
      <w:r w:rsidRPr="001C144F">
        <w:rPr>
          <w:rFonts w:eastAsia="Arial Unicode MS" w:cs="Calibri"/>
          <w:sz w:val="28"/>
          <w:szCs w:val="22"/>
          <w:u w:color="000000"/>
          <w:lang w:val="kk-KZ" w:eastAsia="en-US"/>
        </w:rPr>
        <w:t>O</w:t>
      </w:r>
      <w:r w:rsidRPr="001C144F">
        <w:rPr>
          <w:rFonts w:eastAsia="Arial Unicode MS" w:cs="Calibri"/>
          <w:sz w:val="28"/>
          <w:szCs w:val="22"/>
          <w:u w:color="000000"/>
          <w:vertAlign w:val="subscript"/>
          <w:lang w:val="kk-KZ" w:eastAsia="en-US"/>
        </w:rPr>
        <w:t>3</w:t>
      </w:r>
      <w:r w:rsidRPr="001C144F">
        <w:rPr>
          <w:rFonts w:eastAsia="Arial Unicode MS" w:cs="Calibri"/>
          <w:sz w:val="28"/>
          <w:szCs w:val="22"/>
          <w:u w:color="000000"/>
          <w:lang w:val="kk-KZ" w:eastAsia="en-US"/>
        </w:rPr>
        <w:t xml:space="preserve"> + 2CO = Zn</w:t>
      </w:r>
      <w:r w:rsidRPr="001C144F">
        <w:rPr>
          <w:rFonts w:eastAsia="Arial Unicode MS" w:cs="Calibri"/>
          <w:sz w:val="28"/>
          <w:szCs w:val="22"/>
          <w:u w:color="000000"/>
          <w:vertAlign w:val="subscript"/>
          <w:lang w:val="kk-KZ" w:eastAsia="en-US"/>
        </w:rPr>
        <w:t>(г)</w:t>
      </w:r>
      <w:r w:rsidRPr="001C144F">
        <w:rPr>
          <w:rFonts w:eastAsia="Arial Unicode MS" w:cs="Calibri"/>
          <w:sz w:val="28"/>
          <w:szCs w:val="22"/>
          <w:u w:color="000000"/>
          <w:lang w:val="kk-KZ" w:eastAsia="en-US"/>
        </w:rPr>
        <w:t xml:space="preserve"> + 2FeO + 2CO</w:t>
      </w:r>
      <w:r w:rsidRPr="001C144F">
        <w:rPr>
          <w:rFonts w:eastAsia="Arial Unicode MS" w:cs="Calibri"/>
          <w:sz w:val="28"/>
          <w:szCs w:val="22"/>
          <w:u w:color="000000"/>
          <w:vertAlign w:val="subscript"/>
          <w:lang w:val="kk-KZ" w:eastAsia="en-US"/>
        </w:rPr>
        <w:t>2</w:t>
      </w:r>
    </w:p>
    <w:p w14:paraId="2FD972E5" w14:textId="77777777" w:rsidR="001C144F" w:rsidRPr="001C144F" w:rsidRDefault="001C144F" w:rsidP="001C144F">
      <w:pPr>
        <w:ind w:firstLine="709"/>
        <w:contextualSpacing/>
        <w:jc w:val="center"/>
        <w:rPr>
          <w:rFonts w:eastAsia="Arial Unicode MS" w:cs="Calibri"/>
          <w:sz w:val="28"/>
          <w:szCs w:val="22"/>
          <w:u w:color="000000"/>
          <w:lang w:val="kk-KZ" w:eastAsia="en-US"/>
        </w:rPr>
      </w:pPr>
    </w:p>
    <w:p w14:paraId="441987EB"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Ферриттен мырышты толық шығарып алуға болады. Алайда мырыш ферриті көп болған жағдайда шихта балқуы мүмкін, мұның өзі мырышқалдықта </w:t>
      </w:r>
      <w:r w:rsidRPr="001C144F">
        <w:rPr>
          <w:rFonts w:eastAsia="Arial Unicode MS" w:cs="Calibri"/>
          <w:sz w:val="28"/>
          <w:szCs w:val="28"/>
          <w:u w:color="000000"/>
          <w:lang w:val="kk-KZ" w:eastAsia="en-US"/>
        </w:rPr>
        <w:lastRenderedPageBreak/>
        <w:t>(дистилляциядан қалған қалдық) мырыштың шығынына, реторттың істен шығуына әкелуі мүмкін.</w:t>
      </w:r>
    </w:p>
    <w:p w14:paraId="22801C36"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Пирометаллургиялық тәсілмен өндірілетін мырыштың үштен бір бөлігі шахталық пештерде дистилляциялық балқытуға тиесілі («Империал Смелтинг – процесс»).</w:t>
      </w:r>
      <w:r w:rsidRPr="001C144F">
        <w:rPr>
          <w:rFonts w:eastAsia="Arial Unicode MS" w:cs="Calibri"/>
          <w:szCs w:val="22"/>
          <w:u w:color="000000"/>
          <w:lang w:val="kk-KZ" w:eastAsia="en-US"/>
        </w:rPr>
        <w:t xml:space="preserve"> </w:t>
      </w:r>
      <w:r w:rsidRPr="001C144F">
        <w:rPr>
          <w:rFonts w:eastAsia="Arial Unicode MS" w:cs="Calibri"/>
          <w:sz w:val="28"/>
          <w:szCs w:val="28"/>
          <w:u w:color="000000"/>
          <w:lang w:val="kk-KZ" w:eastAsia="en-US"/>
        </w:rPr>
        <w:t xml:space="preserve">Процестің ерекшелігі – мырыш пен қорғасын концентраттарын немесе Zn: Pb = 2:1 қатынасындағы қорғасын-мырыш концентратын бірге өңдеу. </w:t>
      </w:r>
    </w:p>
    <w:p w14:paraId="27C7154A"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Алайда мұндай тәсілмен таза мырыш концентраттарын өңдеу қиындық туғызады, себебі жеткілікті дәрежеде берік әрі ірі агломератты алу – өте қиын міндет. Шихтаның құрамында қорғасынның болуы берік агломерат алу міндетін жеңілдетеді, ал мырышты дистилляциялау кезінде оны ілеспе алу мүмкіндігі бұл процесті шихта-мырыш қоспасына сәтті қолдануға мүмкіндік береді.</w:t>
      </w:r>
    </w:p>
    <w:p w14:paraId="1B889146"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Сонымен қатар процестің кемшіліктеріне алынған мырыштың төмен сапасы, коксты көп тұтыну, кокс пен агломераттың сапасына қойылатын қатаң талаптар жатады.</w:t>
      </w:r>
    </w:p>
    <w:p w14:paraId="6139F8A7" w14:textId="77777777" w:rsidR="001C144F" w:rsidRPr="001C144F" w:rsidRDefault="001C144F" w:rsidP="001C144F">
      <w:pPr>
        <w:ind w:firstLine="709"/>
        <w:contextualSpacing/>
        <w:jc w:val="both"/>
        <w:rPr>
          <w:rFonts w:eastAsia="Arial Unicode MS" w:cs="Calibri"/>
          <w:sz w:val="28"/>
          <w:szCs w:val="22"/>
          <w:u w:color="000000"/>
          <w:lang w:val="kk-KZ" w:eastAsia="en-US"/>
        </w:rPr>
      </w:pPr>
    </w:p>
    <w:p w14:paraId="080510CA" w14:textId="77777777" w:rsidR="001C144F" w:rsidRPr="001C144F" w:rsidRDefault="001C144F" w:rsidP="001C144F">
      <w:pPr>
        <w:keepNext/>
        <w:keepLines/>
        <w:ind w:firstLine="709"/>
        <w:jc w:val="both"/>
        <w:outlineLvl w:val="3"/>
        <w:rPr>
          <w:rFonts w:eastAsia="DengXian Light"/>
          <w:i/>
          <w:iCs/>
          <w:szCs w:val="22"/>
          <w:u w:color="000000"/>
          <w:lang w:val="kk-KZ" w:eastAsia="en-US"/>
        </w:rPr>
      </w:pPr>
      <w:bookmarkStart w:id="56" w:name="_Toc235544299"/>
      <w:r w:rsidRPr="001C144F">
        <w:rPr>
          <w:rFonts w:eastAsia="DengXian Light"/>
          <w:b/>
          <w:bCs/>
          <w:sz w:val="28"/>
          <w:szCs w:val="28"/>
          <w:u w:color="000000"/>
          <w:lang w:val="kk-KZ" w:eastAsia="en-US"/>
        </w:rPr>
        <w:t>3.3.2.3. Бастапқы мырышты рафинациялау</w:t>
      </w:r>
      <w:bookmarkEnd w:id="56"/>
    </w:p>
    <w:p w14:paraId="4561BAFF"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Бастапқы мырыш негізінен темірді мырыштауға қолданылады. Бірақ дистилляциялық мырыштың көп бөлігі рафинациялаудан өткізіледі. Рафинациялаудың әртүрлі тәсілдері қолданылады: ликвациямен, дистилляциялау, химиялық рафинациялау және ректификациялап рафинациялау.</w:t>
      </w:r>
    </w:p>
    <w:p w14:paraId="514FA98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Ликвациялық рафинациялау балқыманы салқындату кезінде балқытылған мырыштағы металдардың ерігіштігінің өзгеруіне, кейіннен металл қоспаларын бөлек металл фазасына бөлуге және фазаларды тығыздығы бойынша бөлуге негізделген.</w:t>
      </w:r>
    </w:p>
    <w:p w14:paraId="782727D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Жоғары сапалы таза мырыш алу үшін мырышты қорғасыннан металл натриймен химиялық рафинациялау жүргізіледі. Мырышты мыс, темір және қорғасыннан екі сатылы конденсация арқылы ішінара тазартуға болады.</w:t>
      </w:r>
    </w:p>
    <w:p w14:paraId="1130126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Қорғасын мен басқа да қоспаларды толығымен жою үшін мырышты қайта айдау немесе редистилляция қолданылуы мүмкін.</w:t>
      </w:r>
    </w:p>
    <w:p w14:paraId="7C3E2B1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Жоғары маркалы таза мырыш алу үшін дәйекті ликвация және ректификация қолданылады. Ректификация 99,996 % таза мырыш, сондай-ақ жеке өнімдерде қорғасын мен кадмий алуға мүмкіндік береді.</w:t>
      </w:r>
    </w:p>
    <w:p w14:paraId="7808FED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Бұл қайта өңдеу салыстырмалы түрде қымбат және ол сирек қолданылады. Мырышты рафинацияланған металл түрінде алу 93-95 % құрайды, оның ішінде жоғары маркалы мырышқа 71 % Zn, ал ликвациялық мырышқа 24 % өтеді.</w:t>
      </w:r>
    </w:p>
    <w:p w14:paraId="0C25F333" w14:textId="77777777" w:rsidR="001C144F" w:rsidRPr="001C144F" w:rsidRDefault="001C144F" w:rsidP="001C144F">
      <w:pPr>
        <w:ind w:firstLine="708"/>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Дростарға 2,3 % Zn, мырышты қорғасынға 1,0 %, мырышты кадмий қорытпасына 0,8 %, гартмырышқа 0,2 % өтеді. Ысырап 0,7 % құрайды.</w:t>
      </w:r>
    </w:p>
    <w:p w14:paraId="26EFA4B3" w14:textId="77777777" w:rsidR="001C144F" w:rsidRPr="001C144F" w:rsidRDefault="001C144F" w:rsidP="001C144F">
      <w:pPr>
        <w:ind w:firstLine="708"/>
        <w:contextualSpacing/>
        <w:jc w:val="both"/>
        <w:rPr>
          <w:rFonts w:eastAsia="Arial Unicode MS" w:cs="Calibri"/>
          <w:sz w:val="28"/>
          <w:szCs w:val="22"/>
          <w:u w:color="000000"/>
          <w:lang w:val="kk-KZ" w:eastAsia="en-US"/>
        </w:rPr>
      </w:pPr>
    </w:p>
    <w:p w14:paraId="528E3135" w14:textId="77777777" w:rsidR="001C144F" w:rsidRPr="001C144F" w:rsidRDefault="001C144F" w:rsidP="001C144F">
      <w:pPr>
        <w:keepNext/>
        <w:keepLines/>
        <w:numPr>
          <w:ilvl w:val="1"/>
          <w:numId w:val="18"/>
        </w:numPr>
        <w:ind w:left="709"/>
        <w:contextualSpacing/>
        <w:jc w:val="both"/>
        <w:outlineLvl w:val="1"/>
        <w:rPr>
          <w:rFonts w:eastAsia="DengXian Light"/>
          <w:b/>
          <w:sz w:val="28"/>
          <w:szCs w:val="26"/>
          <w:u w:color="000000"/>
          <w:lang w:val="kk-KZ"/>
        </w:rPr>
      </w:pPr>
      <w:bookmarkStart w:id="57" w:name="_Toc235544300"/>
      <w:r w:rsidRPr="001C144F">
        <w:rPr>
          <w:rFonts w:eastAsia="DengXian Light"/>
          <w:b/>
          <w:sz w:val="28"/>
          <w:szCs w:val="28"/>
          <w:u w:color="000000"/>
          <w:lang w:val="kk-KZ"/>
        </w:rPr>
        <w:t>Қайталама мырыш өндірісі</w:t>
      </w:r>
      <w:bookmarkEnd w:id="57"/>
    </w:p>
    <w:p w14:paraId="3402915A" w14:textId="77777777" w:rsidR="001C144F" w:rsidRPr="001C144F" w:rsidRDefault="001C144F" w:rsidP="001C144F">
      <w:pPr>
        <w:ind w:right="-2" w:firstLine="709"/>
        <w:jc w:val="both"/>
        <w:rPr>
          <w:sz w:val="28"/>
          <w:u w:color="000000"/>
          <w:lang w:val="kk-KZ"/>
        </w:rPr>
      </w:pPr>
      <w:r w:rsidRPr="001C144F">
        <w:rPr>
          <w:sz w:val="28"/>
          <w:u w:color="000000"/>
          <w:lang w:val="kk-KZ"/>
        </w:rPr>
        <w:t>Қайталама немесе қайта өңделген мырыш Ресейде бір жылда тұтынылатын мырыштың 30 %-ын құрайды.</w:t>
      </w:r>
      <w:r w:rsidRPr="001C144F">
        <w:rPr>
          <w:rFonts w:ascii="Arial Unicode MS" w:hAnsi="Arial"/>
          <w:u w:color="000000"/>
          <w:lang w:val="kk-KZ"/>
        </w:rPr>
        <w:t xml:space="preserve"> </w:t>
      </w:r>
      <w:r w:rsidRPr="001C144F">
        <w:rPr>
          <w:sz w:val="28"/>
          <w:u w:color="000000"/>
          <w:lang w:val="kk-KZ"/>
        </w:rPr>
        <w:t xml:space="preserve">Мұндай қайталама мырыштың шамамен 50 %-ы түсті металлургияда өңделеді. Бұл әсіресе жезді мырыштауға және өндіруге тән, </w:t>
      </w:r>
      <w:r w:rsidRPr="001C144F">
        <w:rPr>
          <w:sz w:val="28"/>
          <w:u w:color="000000"/>
          <w:lang w:val="kk-KZ"/>
        </w:rPr>
        <w:lastRenderedPageBreak/>
        <w:t xml:space="preserve">әртүрлі өнімдерді өндіру немесе өңдеу нәтижесінде пайда болған сынықтарды дереу өңдеуге болады. </w:t>
      </w:r>
    </w:p>
    <w:p w14:paraId="618EEE07" w14:textId="77777777" w:rsidR="001C144F" w:rsidRPr="001C144F" w:rsidRDefault="001C144F" w:rsidP="001C144F">
      <w:pPr>
        <w:ind w:right="-2" w:firstLine="709"/>
        <w:jc w:val="both"/>
        <w:rPr>
          <w:sz w:val="28"/>
          <w:u w:color="000000"/>
          <w:lang w:val="kk-KZ"/>
        </w:rPr>
      </w:pPr>
      <w:r w:rsidRPr="001C144F">
        <w:rPr>
          <w:sz w:val="28"/>
          <w:u w:color="000000"/>
          <w:lang w:val="kk-KZ"/>
        </w:rPr>
        <w:t>Мырыштың қайталама өндірісінде маңызды орын алатын қалдық өнімдер мен сынықтарға мыналар жатады:</w:t>
      </w:r>
    </w:p>
    <w:p w14:paraId="434E758F" w14:textId="77777777" w:rsidR="001C144F" w:rsidRPr="001C144F" w:rsidRDefault="001C144F" w:rsidP="001C144F">
      <w:pPr>
        <w:widowControl w:val="0"/>
        <w:tabs>
          <w:tab w:val="left" w:pos="1049"/>
        </w:tabs>
        <w:autoSpaceDE w:val="0"/>
        <w:autoSpaceDN w:val="0"/>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мыс және мыс қорытпаларын өндіру кезінде түзілетін тозаң;</w:t>
      </w:r>
    </w:p>
    <w:p w14:paraId="3400C1D2" w14:textId="77777777" w:rsidR="001C144F" w:rsidRPr="001C144F" w:rsidRDefault="001C144F" w:rsidP="001C144F">
      <w:pPr>
        <w:widowControl w:val="0"/>
        <w:tabs>
          <w:tab w:val="left" w:pos="1049"/>
        </w:tabs>
        <w:autoSpaceDE w:val="0"/>
        <w:autoSpaceDN w:val="0"/>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мыс пен қорғасынды қайта өңдеу кезінде түзілетін қож;</w:t>
      </w:r>
    </w:p>
    <w:p w14:paraId="1C186B16" w14:textId="77777777" w:rsidR="001C144F" w:rsidRPr="001C144F" w:rsidRDefault="001C144F" w:rsidP="001C144F">
      <w:pPr>
        <w:widowControl w:val="0"/>
        <w:tabs>
          <w:tab w:val="left" w:pos="1049"/>
        </w:tabs>
        <w:autoSpaceDE w:val="0"/>
        <w:autoSpaceDN w:val="0"/>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қысыммен құюдан қалған қалдық өнімдер;</w:t>
      </w:r>
    </w:p>
    <w:p w14:paraId="6FD0DDA4" w14:textId="77777777" w:rsidR="001C144F" w:rsidRPr="001C144F" w:rsidRDefault="001C144F" w:rsidP="001C144F">
      <w:pPr>
        <w:widowControl w:val="0"/>
        <w:tabs>
          <w:tab w:val="left" w:pos="1049"/>
        </w:tabs>
        <w:autoSpaceDE w:val="0"/>
        <w:autoSpaceDN w:val="0"/>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күл, мырыштаудан кейінгі төменгі және жоғарғы дросс;</w:t>
      </w:r>
    </w:p>
    <w:p w14:paraId="3AD3D4B0" w14:textId="77777777" w:rsidR="001C144F" w:rsidRPr="001C144F" w:rsidRDefault="001C144F" w:rsidP="001C144F">
      <w:pPr>
        <w:widowControl w:val="0"/>
        <w:tabs>
          <w:tab w:val="left" w:pos="1049"/>
        </w:tabs>
        <w:autoSpaceDE w:val="0"/>
        <w:autoSpaceDN w:val="0"/>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ескі жабындық және өзге де табақ материалдар;</w:t>
      </w:r>
    </w:p>
    <w:p w14:paraId="6B93445E" w14:textId="77777777" w:rsidR="001C144F" w:rsidRPr="001C144F" w:rsidRDefault="001C144F" w:rsidP="001C144F">
      <w:pPr>
        <w:widowControl w:val="0"/>
        <w:tabs>
          <w:tab w:val="left" w:pos="709"/>
        </w:tabs>
        <w:autoSpaceDE w:val="0"/>
        <w:autoSpaceDN w:val="0"/>
        <w:ind w:right="-2"/>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ab/>
        <w:t>негізінен болаттан жасалған ескі автомобильдер мен басқа да өнімдерді бөлшектеу кезінде пайда болатын түсті металдардың фракциялары;</w:t>
      </w:r>
    </w:p>
    <w:p w14:paraId="0BB2C196" w14:textId="77777777" w:rsidR="001C144F" w:rsidRPr="001C144F" w:rsidRDefault="001C144F" w:rsidP="001C144F">
      <w:pPr>
        <w:widowControl w:val="0"/>
        <w:autoSpaceDE w:val="0"/>
        <w:autoSpaceDN w:val="0"/>
        <w:ind w:right="-2"/>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ab/>
        <w:t>электр доғалы пештерде болат өндіру және шойын өндіру кезінде түзілетін тозаң;</w:t>
      </w:r>
    </w:p>
    <w:p w14:paraId="63B95FA5" w14:textId="77777777" w:rsidR="001C144F" w:rsidRPr="001C144F" w:rsidRDefault="001C144F" w:rsidP="001C144F">
      <w:pPr>
        <w:widowControl w:val="0"/>
        <w:tabs>
          <w:tab w:val="left" w:pos="709"/>
        </w:tabs>
        <w:autoSpaceDE w:val="0"/>
        <w:autoSpaceDN w:val="0"/>
        <w:ind w:right="-2"/>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 xml:space="preserve"> </w:t>
      </w:r>
      <w:r w:rsidRPr="001C144F">
        <w:rPr>
          <w:rFonts w:eastAsia="Arial Unicode MS" w:cs="Calibri"/>
          <w:sz w:val="28"/>
          <w:szCs w:val="22"/>
          <w:u w:color="000000"/>
          <w:lang w:val="kk-KZ" w:eastAsia="en-US"/>
        </w:rPr>
        <w:tab/>
        <w:t>мырышты химиялық қолдану кезінде және өртенген дөңгелекті бандаждардан түзілетін қалдық өнімдер.</w:t>
      </w:r>
    </w:p>
    <w:p w14:paraId="59973A12" w14:textId="77777777" w:rsidR="001C144F" w:rsidRPr="001C144F" w:rsidRDefault="001C144F" w:rsidP="001C144F">
      <w:pPr>
        <w:ind w:right="-2" w:firstLine="709"/>
        <w:jc w:val="both"/>
        <w:rPr>
          <w:sz w:val="28"/>
          <w:u w:color="000000"/>
          <w:lang w:val="kk-KZ"/>
        </w:rPr>
      </w:pPr>
      <w:r w:rsidRPr="001C144F">
        <w:rPr>
          <w:sz w:val="28"/>
          <w:u w:color="000000"/>
          <w:lang w:val="kk-KZ"/>
        </w:rPr>
        <w:t>Мырыш алу технологиясы мырыштың формасы мен құрамына, сондай-ақ өнімнің ластану дәрежесіне байланысты. Металл, аралас металл оксиді және оксид ағындары үшін әртүрлі процестер қолданылады.</w:t>
      </w:r>
    </w:p>
    <w:p w14:paraId="199BAB6B" w14:textId="77777777" w:rsidR="001C144F" w:rsidRPr="001C144F" w:rsidRDefault="001C144F" w:rsidP="001C144F">
      <w:pPr>
        <w:ind w:right="-2" w:firstLine="709"/>
        <w:jc w:val="both"/>
        <w:rPr>
          <w:sz w:val="28"/>
          <w:u w:color="000000"/>
          <w:lang w:val="kk-KZ"/>
        </w:rPr>
      </w:pPr>
      <w:r w:rsidRPr="001C144F">
        <w:rPr>
          <w:sz w:val="28"/>
          <w:u w:color="000000"/>
          <w:lang w:val="kk-KZ"/>
        </w:rPr>
        <w:t>Физикалық сепарация, балқыту және басқа да жоғары температуралы өңдеу әдістері қолданылады. Мырышы көп қалдық өнімдер мырыш металын, жоғары таза мырышты, мырыш қорытпаларын, мырыш оксидін немесе мырыш оксидіне бай өнімдерді өндіру үшін қолданылады. Қоспалары бар металдарды немесе қорытпаларды рафинациялауға болады, мысалы, жоғары сапалы мырыш немесе жоғары сұрыпты оксид алу үшін айдау бағанасында немесе қайталама шығарып алу процесінде тікелей қолдануға болады. Егер хлоридтер немесе басқа галоидтар болса, онда олар агрессивті сипаттамаларына байланысты мырыш алынғанға дейін гидрометаллургиялық әдіспен алынады.</w:t>
      </w:r>
    </w:p>
    <w:p w14:paraId="040BEA69" w14:textId="77777777" w:rsidR="001C144F" w:rsidRPr="001C144F" w:rsidRDefault="001C144F" w:rsidP="001C144F">
      <w:pPr>
        <w:ind w:right="-2" w:firstLine="709"/>
        <w:jc w:val="both"/>
        <w:rPr>
          <w:sz w:val="28"/>
          <w:u w:color="000000"/>
          <w:lang w:val="kk-KZ"/>
        </w:rPr>
      </w:pPr>
      <w:r w:rsidRPr="001C144F">
        <w:rPr>
          <w:sz w:val="28"/>
          <w:u w:color="000000"/>
          <w:lang w:val="kk-KZ"/>
        </w:rPr>
        <w:t>Мырышты қайта өңдейтін зауыттарда тұтынушылардан алынған мырыш тақталарында жиі кездесетін былғарыдан, пластиктен, ағаштан және болат сымнан жасалған бұйымдар сияқты қажетсіз заттарды алып тастау үшін визуалды тексеру жүргізіледі. Мырыш сынықтары бар контейнерлерде табылған барлық осы бөгде заттарды алып тастау керек.</w:t>
      </w:r>
    </w:p>
    <w:p w14:paraId="582C7D02" w14:textId="77777777" w:rsidR="001C144F" w:rsidRPr="001C144F" w:rsidRDefault="001C144F" w:rsidP="001C144F">
      <w:pPr>
        <w:tabs>
          <w:tab w:val="left" w:pos="9214"/>
        </w:tabs>
        <w:ind w:right="-2" w:firstLine="709"/>
        <w:jc w:val="both"/>
        <w:rPr>
          <w:sz w:val="28"/>
          <w:u w:color="000000"/>
          <w:lang w:val="kk-KZ"/>
        </w:rPr>
      </w:pPr>
      <w:r w:rsidRPr="001C144F">
        <w:rPr>
          <w:sz w:val="28"/>
          <w:u w:color="000000"/>
          <w:lang w:val="kk-KZ"/>
        </w:rPr>
        <w:t>Аралас металл сынықтарын физикалық бөлудің ең көп таралған әдісі – темір заттарды алып тастауға бағытталған магниттік сепарация. Қолмен және механикалық бөлу әдістері қайта зарядталатын батареялар, сынап лампалары және басқа да электронды жабдық элементтері сияқты қалдықтарды алдын ала өңдеу үшін қолданылады.</w:t>
      </w:r>
    </w:p>
    <w:p w14:paraId="3DC49EC7" w14:textId="77777777" w:rsidR="001C144F" w:rsidRPr="001C144F" w:rsidRDefault="001C144F" w:rsidP="001C144F">
      <w:pPr>
        <w:ind w:right="-2" w:firstLine="709"/>
        <w:jc w:val="both"/>
        <w:rPr>
          <w:sz w:val="28"/>
          <w:u w:color="000000"/>
          <w:lang w:val="kk-KZ"/>
        </w:rPr>
      </w:pPr>
      <w:r w:rsidRPr="001C144F">
        <w:rPr>
          <w:sz w:val="28"/>
          <w:u w:color="000000"/>
          <w:lang w:val="kk-KZ"/>
        </w:rPr>
        <w:t>Қолмен және механикалық бөлу ескі мырыш сынықтарынан қоспаларды кетіру үшін қолданылады. Жеке процестер үшін көп мөлшерде металл алуға мүмкіндік береді.</w:t>
      </w:r>
    </w:p>
    <w:p w14:paraId="3B0C0518" w14:textId="77777777" w:rsidR="001C144F" w:rsidRPr="001C144F" w:rsidRDefault="001C144F" w:rsidP="001C144F">
      <w:pPr>
        <w:ind w:right="-2" w:firstLine="709"/>
        <w:jc w:val="both"/>
        <w:rPr>
          <w:sz w:val="28"/>
          <w:u w:color="000000"/>
          <w:lang w:val="kk-KZ"/>
        </w:rPr>
      </w:pPr>
      <w:r w:rsidRPr="001C144F">
        <w:rPr>
          <w:sz w:val="28"/>
          <w:u w:color="000000"/>
          <w:lang w:val="kk-KZ"/>
        </w:rPr>
        <w:t xml:space="preserve">Ауыр фракцияларды бөлу және тығыздықты бөлу (батыру/көтерілу) әдетте сынықтарды қайта өңдеу зауыттарында қолданылады, бірақ түсті металлургияда да, мысалы, пластикті алу үшін батарея сынықтарын қайта өңдеу кезінде пайда </w:t>
      </w:r>
      <w:r w:rsidRPr="001C144F">
        <w:rPr>
          <w:sz w:val="28"/>
          <w:u w:color="000000"/>
          <w:lang w:val="kk-KZ"/>
        </w:rPr>
        <w:lastRenderedPageBreak/>
        <w:t>болуы мүмкін. Бұл жағдайда әртүрлі бөлшектердің тығыздығы мен мөлшерінің айырмашылығы сулы ортада металдарды, металл оксидтерін және пластикалық компоненттерді бөлу үшін қолданылады.</w:t>
      </w:r>
    </w:p>
    <w:p w14:paraId="572C4A86" w14:textId="77777777" w:rsidR="001C144F" w:rsidRPr="001C144F" w:rsidRDefault="001C144F" w:rsidP="001C144F">
      <w:pPr>
        <w:ind w:right="-2" w:firstLine="709"/>
        <w:jc w:val="both"/>
        <w:rPr>
          <w:sz w:val="28"/>
          <w:u w:color="000000"/>
          <w:lang w:val="kk-KZ"/>
        </w:rPr>
      </w:pPr>
      <w:r w:rsidRPr="001C144F">
        <w:rPr>
          <w:sz w:val="28"/>
          <w:u w:color="000000"/>
          <w:lang w:val="kk-KZ"/>
        </w:rPr>
        <w:t>Магниттік сепарация қорытпалардың ластануын азайту үшін темір бөлшектерін бөлу үшін қолданылады. Әдетте бұл үшін конвейерлерге орнатылған таспалы магниттер қолданылады. Мырышты, қорғасынды және алюминийді балқыту үшін пайдаланылатын табаны көлбеу шағылдыру пештері баяу балқитын ірі фракциялы қоспалардың (мысалы, темір) пеш табанына шөгуіне және оларды одан әрі өңдеуге жіберуге мүмкіндік береді.</w:t>
      </w:r>
    </w:p>
    <w:p w14:paraId="5933EA98" w14:textId="77777777" w:rsidR="001C144F" w:rsidRPr="001C144F" w:rsidRDefault="001C144F" w:rsidP="001C144F">
      <w:pPr>
        <w:ind w:right="-2" w:firstLine="709"/>
        <w:jc w:val="both"/>
        <w:rPr>
          <w:sz w:val="28"/>
          <w:u w:color="000000"/>
          <w:lang w:val="kk-KZ"/>
        </w:rPr>
      </w:pPr>
      <w:r w:rsidRPr="001C144F">
        <w:rPr>
          <w:sz w:val="28"/>
          <w:u w:color="000000"/>
          <w:lang w:val="kk-KZ"/>
        </w:rPr>
        <w:t>Қозғалатын электромагниттік өрістер (құйынды сепарация) алюминийді басқа материалдардан бөлу үшін қолданылады. Бұл әдістің бір нұсқасында қозғалатын электромагниттік өріс балқытылған алюминийді немесе басқа металдарды металл мен механикалық компоненттер арасында тікелей контактісіз айдау үшін қолданылады.</w:t>
      </w:r>
    </w:p>
    <w:p w14:paraId="37BBA2FC" w14:textId="77777777" w:rsidR="001C144F" w:rsidRPr="001C144F" w:rsidRDefault="001C144F" w:rsidP="001C144F">
      <w:pPr>
        <w:ind w:right="-2" w:firstLine="709"/>
        <w:jc w:val="both"/>
        <w:rPr>
          <w:sz w:val="28"/>
          <w:u w:color="000000"/>
          <w:lang w:val="kk-KZ"/>
        </w:rPr>
      </w:pPr>
      <w:r w:rsidRPr="001C144F">
        <w:rPr>
          <w:sz w:val="28"/>
          <w:u w:color="000000"/>
          <w:lang w:val="kk-KZ"/>
        </w:rPr>
        <w:t>Сепарацияның тағы бір әдісі механикалық немесе пневматикалық сұрыптау құрылғыларымен біріктірілген түрлі түсті, ультракүлгін, инфрақызыл, рентген, лазерлік және басқа ұқсас анықтау жүйелерін қолдануды қамтиды. Олар, мысалы, никель-кадмий батареяларының компоненттерін басқа типтегі батареялардан бөлу үшін қолданылады және бұл әдістер басқа салаларда қолдану үшін пысықталып жатыр.</w:t>
      </w:r>
    </w:p>
    <w:p w14:paraId="34686840" w14:textId="77777777" w:rsidR="001C144F" w:rsidRPr="001C144F" w:rsidRDefault="001C144F" w:rsidP="001C144F">
      <w:pPr>
        <w:ind w:right="-2" w:firstLine="709"/>
        <w:jc w:val="both"/>
        <w:rPr>
          <w:sz w:val="28"/>
          <w:szCs w:val="28"/>
          <w:u w:color="000000"/>
          <w:lang w:val="kk-KZ"/>
        </w:rPr>
      </w:pPr>
      <w:r w:rsidRPr="001C144F">
        <w:rPr>
          <w:sz w:val="28"/>
          <w:szCs w:val="28"/>
          <w:u w:color="000000"/>
          <w:lang w:val="kk-KZ"/>
        </w:rPr>
        <w:t>Өңдеудің жекелеген мысалдары төменде келтірілген.</w:t>
      </w:r>
    </w:p>
    <w:p w14:paraId="24743CC3" w14:textId="77777777" w:rsidR="001C144F" w:rsidRPr="001C144F" w:rsidRDefault="001C144F" w:rsidP="001C144F">
      <w:pPr>
        <w:widowControl w:val="0"/>
        <w:numPr>
          <w:ilvl w:val="0"/>
          <w:numId w:val="16"/>
        </w:numPr>
        <w:tabs>
          <w:tab w:val="left" w:pos="1145"/>
        </w:tabs>
        <w:autoSpaceDE w:val="0"/>
        <w:autoSpaceDN w:val="0"/>
        <w:ind w:right="-2" w:firstLine="709"/>
        <w:jc w:val="both"/>
        <w:rPr>
          <w:rFonts w:eastAsia="Calibri"/>
          <w:sz w:val="28"/>
          <w:szCs w:val="28"/>
          <w:u w:color="000000"/>
          <w:lang w:val="kk-KZ" w:eastAsia="en-US"/>
        </w:rPr>
      </w:pPr>
      <w:r w:rsidRPr="001C144F">
        <w:rPr>
          <w:rFonts w:eastAsia="Calibri"/>
          <w:sz w:val="28"/>
          <w:szCs w:val="28"/>
          <w:u w:color="000000"/>
          <w:lang w:val="kk-KZ" w:eastAsia="en-US"/>
        </w:rPr>
        <w:t>Дайындамаларды, сымдарды және құбырларды мырыштау бойынша кәсіпорындардағы күл мырыш металы мен мырыш оксидінің қоспасынан тұрады. Әртүрлі металл қосылыстарының болуы балқымада ыстық мырыштаудың белгілі бір қоспалауыш элементтердің болуымен байланысты. Күл тиісті фазаларды бөлу үшін шарлы диірменде ұсақталады. Сепарация диірменді бейметалл қосылыстарды шығару үшін ауа ағынымен үрлеу арқылы жүзеге асырылады, ол қосылыстар содан кейін қапшық сүзгімен тұтып алынады. Басқа нұсқаларда диірменге елек орнатылған, ол ұсақ бейметалл фракциялардың өтуіне мүмкіндік береді, бірақ үлкен металл бөлшектерін ұстап қалады. Екі жағдайда да металл фракциясы диірменнен шығарылып, балқытылады және сату, қайта пайдалану немесе одан әрі өңдеу үшін құймаларға құйылады.</w:t>
      </w:r>
    </w:p>
    <w:p w14:paraId="1A4BD2B1" w14:textId="77777777" w:rsidR="001C144F" w:rsidRPr="001C144F" w:rsidRDefault="001C144F" w:rsidP="001C144F">
      <w:pPr>
        <w:widowControl w:val="0"/>
        <w:numPr>
          <w:ilvl w:val="0"/>
          <w:numId w:val="16"/>
        </w:numPr>
        <w:tabs>
          <w:tab w:val="left" w:pos="1193"/>
        </w:tabs>
        <w:autoSpaceDE w:val="0"/>
        <w:autoSpaceDN w:val="0"/>
        <w:ind w:right="-2" w:firstLine="709"/>
        <w:jc w:val="both"/>
        <w:rPr>
          <w:rFonts w:eastAsia="Calibri" w:cs="Calibri"/>
          <w:sz w:val="28"/>
          <w:szCs w:val="22"/>
          <w:u w:color="000000"/>
          <w:lang w:val="kk-KZ" w:eastAsia="en-US"/>
        </w:rPr>
      </w:pPr>
      <w:r w:rsidRPr="001C144F">
        <w:rPr>
          <w:rFonts w:eastAsia="Calibri"/>
          <w:sz w:val="28"/>
          <w:szCs w:val="28"/>
          <w:u w:color="000000"/>
          <w:lang w:val="kk-KZ" w:eastAsia="en-US"/>
        </w:rPr>
        <w:t>Төменгі дросс (сонымен қатар гартмырыш немесе мырышты техникалық мырыш деп аталады) — қорғасынды қоса алғанда, аз мөлшерде жеке металл бөлшектері бар интерметалдық фазалардың мырыш-металл қоспасы. Ол партиямен мырыштау және жинақтау үшін қолданылатын араластырғыштар мен резервуарларда түзіледі. Егер оны алып тастамаса, мырыш жабынының сапасы төмендейді және жабын бетінде шорлар мен кедір-бұдырлар пайда болуы мүмкін, сондықтан автоматты жою жүйелері қолданылады. Жоғарғы дросс — үздіксіз ыстық терең мырыштау процесінде түзілетін мырыш-темір-</w:t>
      </w:r>
      <w:r w:rsidRPr="001C144F">
        <w:rPr>
          <w:rFonts w:eastAsia="Calibri"/>
          <w:sz w:val="28"/>
          <w:szCs w:val="28"/>
          <w:u w:color="000000"/>
          <w:lang w:val="kk-KZ" w:eastAsia="en-US"/>
        </w:rPr>
        <w:lastRenderedPageBreak/>
        <w:t>алюминий қорытпасы. Жоғарғы дросс (басқаша – балқыманың бетінен алу</w:t>
      </w:r>
      <w:r w:rsidRPr="001C144F">
        <w:rPr>
          <w:rFonts w:eastAsia="Calibri" w:cs="Calibri"/>
          <w:sz w:val="28"/>
          <w:szCs w:val="22"/>
          <w:u w:color="000000"/>
          <w:lang w:val="kk-KZ" w:eastAsia="en-US"/>
        </w:rPr>
        <w:t>) және қысыммен құюдың өзге де қалдық өнімдерінің құрамында аз мөлшерде хлоридтері бар немесе хлоридтері жоқ мырыш металл және мырыш оксиді қоспасы болады. Жоғарыда аталған барлық қайта өңдеу схемалары дәл осы материалдар үшін қолданылады. Бұл ескі жабындық мен басқа да табақ материалдарға, сондай-ақ мырыш немесе мырыш өнімдерін химиялық қолданудың қалдық өнімдеріне де қатысты.</w:t>
      </w:r>
    </w:p>
    <w:p w14:paraId="69DE9F93" w14:textId="77777777" w:rsidR="001C144F" w:rsidRPr="001C144F" w:rsidRDefault="001C144F" w:rsidP="001C144F">
      <w:pPr>
        <w:widowControl w:val="0"/>
        <w:numPr>
          <w:ilvl w:val="0"/>
          <w:numId w:val="16"/>
        </w:numPr>
        <w:tabs>
          <w:tab w:val="left" w:pos="1174"/>
        </w:tabs>
        <w:autoSpaceDE w:val="0"/>
        <w:autoSpaceDN w:val="0"/>
        <w:ind w:right="-2" w:firstLine="709"/>
        <w:jc w:val="both"/>
        <w:rPr>
          <w:rFonts w:eastAsia="Calibri" w:cs="Calibri"/>
          <w:sz w:val="28"/>
          <w:szCs w:val="22"/>
          <w:u w:color="000000"/>
          <w:lang w:val="kk-KZ" w:eastAsia="en-US"/>
        </w:rPr>
      </w:pPr>
      <w:r w:rsidRPr="001C144F">
        <w:rPr>
          <w:rFonts w:eastAsia="Calibri" w:cs="Calibri"/>
          <w:sz w:val="28"/>
          <w:szCs w:val="22"/>
          <w:u w:color="000000"/>
          <w:lang w:val="kk-KZ" w:eastAsia="en-US"/>
        </w:rPr>
        <w:t>Пайдаланылған тасымалдау құралдарын жүйелі түрде қайта өңдеу кезінде диірмендердің бірқатарында ұсақталған қалдық өнімдер түзіледі. Бейметалл фракцияны алып тастағаннан кейін түсті металл бөлшектері болат бөлшектерінен магнитті сепарациялау арқылы бөлінеді. Әрі қарай өңдеу үшін ауырлық күші бойынша бөлу әдістері қолданылады, содан кейін мырыш алу үшін селективті балқыту қолданылады.</w:t>
      </w:r>
    </w:p>
    <w:p w14:paraId="1C9CAAFD" w14:textId="77777777" w:rsidR="001C144F" w:rsidRPr="001C144F" w:rsidRDefault="001C144F" w:rsidP="001C144F">
      <w:pPr>
        <w:widowControl w:val="0"/>
        <w:numPr>
          <w:ilvl w:val="0"/>
          <w:numId w:val="16"/>
        </w:numPr>
        <w:tabs>
          <w:tab w:val="left" w:pos="1131"/>
        </w:tabs>
        <w:autoSpaceDE w:val="0"/>
        <w:autoSpaceDN w:val="0"/>
        <w:ind w:right="-2" w:firstLine="709"/>
        <w:jc w:val="both"/>
        <w:rPr>
          <w:rFonts w:eastAsia="Calibri" w:cs="Calibri"/>
          <w:sz w:val="28"/>
          <w:szCs w:val="22"/>
          <w:u w:color="000000"/>
          <w:lang w:val="kk-KZ" w:eastAsia="en-US"/>
        </w:rPr>
      </w:pPr>
      <w:r w:rsidRPr="001C144F">
        <w:rPr>
          <w:rFonts w:eastAsia="Calibri" w:cs="Calibri"/>
          <w:sz w:val="28"/>
          <w:szCs w:val="22"/>
          <w:u w:color="000000"/>
          <w:lang w:val="kk-KZ" w:eastAsia="en-US"/>
        </w:rPr>
        <w:t>Мырышы (аралас оксид) бар тозаңды клинкер пешіне салуға болады, онда қалған галогендер мен қорғасын 1000 °C дейін қыздыру арқылы бөлінеді. Клинкер пешінде өңделгеннен кейін, ZnO-ны мырыш балқыту үшін шикізат ретінде әрі қарай өңдемей қолдануға болады.</w:t>
      </w:r>
    </w:p>
    <w:p w14:paraId="4158648E" w14:textId="77777777" w:rsidR="001C144F" w:rsidRPr="001C144F" w:rsidRDefault="001C144F" w:rsidP="001C144F">
      <w:pPr>
        <w:ind w:right="-2" w:firstLine="709"/>
        <w:jc w:val="both"/>
        <w:rPr>
          <w:sz w:val="28"/>
          <w:u w:color="000000"/>
          <w:lang w:val="kk-KZ"/>
        </w:rPr>
      </w:pPr>
      <w:r w:rsidRPr="001C144F">
        <w:rPr>
          <w:sz w:val="28"/>
          <w:u w:color="000000"/>
          <w:lang w:val="kk-KZ"/>
        </w:rPr>
        <w:t>Қалдық өнімдер газбен жұмыс істейтін шағылыстырушы пеште екі сатылы балқытудан өтеді. Бірінші кезеңде қорғасын 340 °C температурада балқиды, содан кейін ол төгіліп, құймаларға құйылады. Екінші кезеңде температура 440 °C-қа дейін көтеріліп, мырыш ериді, ол да төгіліп, құймаларға құйылады. Балама процесс жанама қыздырылатын және перфорацияланған ішкі төсеніші бар айналмалы пешті қолдануды қамтиды. Мырыш ериді және қаптама арқылы араластырғыш пешке ағып кетеді, ол жерден құймаларға құйылады. Осыдан кейін әрқашан одан әрі рафинациялау жүргізіледі.</w:t>
      </w:r>
    </w:p>
    <w:p w14:paraId="771681B6" w14:textId="77777777" w:rsidR="001C144F" w:rsidRPr="001C144F" w:rsidRDefault="001C144F" w:rsidP="001C144F">
      <w:pPr>
        <w:ind w:firstLine="709"/>
        <w:jc w:val="both"/>
        <w:rPr>
          <w:rFonts w:eastAsia="Arial Unicode MS" w:cs="Calibri"/>
          <w:sz w:val="28"/>
          <w:szCs w:val="22"/>
          <w:u w:color="000000"/>
          <w:lang w:val="kk-KZ" w:eastAsia="en-US"/>
        </w:rPr>
      </w:pPr>
    </w:p>
    <w:p w14:paraId="357B1310" w14:textId="77777777" w:rsidR="001C144F" w:rsidRPr="001C144F" w:rsidRDefault="001C144F" w:rsidP="001C144F">
      <w:pPr>
        <w:keepNext/>
        <w:keepLines/>
        <w:ind w:firstLine="709"/>
        <w:contextualSpacing/>
        <w:jc w:val="both"/>
        <w:outlineLvl w:val="2"/>
        <w:rPr>
          <w:rFonts w:eastAsia="DengXian Light"/>
          <w:b/>
          <w:sz w:val="28"/>
          <w:u w:color="000000"/>
          <w:lang w:val="kk-KZ" w:eastAsia="en-US"/>
        </w:rPr>
      </w:pPr>
      <w:bookmarkStart w:id="58" w:name="_Toc235544301"/>
      <w:r w:rsidRPr="001C144F">
        <w:rPr>
          <w:rFonts w:eastAsia="DengXian Light"/>
          <w:b/>
          <w:iCs/>
          <w:sz w:val="28"/>
          <w:u w:color="000000"/>
          <w:lang w:val="kk-KZ" w:eastAsia="en-US"/>
        </w:rPr>
        <w:t>3.4.1. Ластанған қайталама шикізаттан, оның ішінде аккумуляторлық батареялардан сұйықтықты экстракция арқылы қайталама мырыш алу</w:t>
      </w:r>
      <w:bookmarkEnd w:id="58"/>
    </w:p>
    <w:p w14:paraId="4D970EAD" w14:textId="77777777" w:rsidR="001C144F" w:rsidRPr="001C144F" w:rsidRDefault="001C144F" w:rsidP="001C144F">
      <w:pPr>
        <w:ind w:firstLine="709"/>
        <w:jc w:val="both"/>
        <w:rPr>
          <w:sz w:val="28"/>
          <w:u w:color="000000"/>
          <w:lang w:val="kk-KZ"/>
        </w:rPr>
      </w:pPr>
      <w:r w:rsidRPr="001C144F">
        <w:rPr>
          <w:sz w:val="28"/>
          <w:u w:color="000000"/>
          <w:lang w:val="kk-KZ"/>
        </w:rPr>
        <w:t>Сұйық экстракция кезеңі аккумуляторлы батареялар сияқты ластанған қайталама шикізаттан мырыш алу үшін қажет. Қайталама мырыш материалдарының басқа көздері — бұл пирометаллургиялық процестердің тозаңы мен газға айналуы (мысалы, мыс балқыту пештерінде, болат шығаруға арналған электр доғалы пештерде және т.б. түзілетін); жағу процестері (мысалы, тұрмыстық қалдықтарды, пайдаланылған шиналарды және т. б. жағу); газға айналдыру кезінде пайда болатын қайталама мырыш оксидтері (мысалы, вельц пештерінде немесе примус пештерінде және т.б.).</w:t>
      </w:r>
    </w:p>
    <w:p w14:paraId="371ACFBA" w14:textId="77777777" w:rsidR="001C144F" w:rsidRPr="001C144F" w:rsidRDefault="001C144F" w:rsidP="001C144F">
      <w:pPr>
        <w:ind w:firstLine="709"/>
        <w:jc w:val="both"/>
        <w:rPr>
          <w:sz w:val="28"/>
          <w:u w:color="000000"/>
          <w:lang w:val="kk-KZ"/>
        </w:rPr>
      </w:pPr>
      <w:r w:rsidRPr="001C144F">
        <w:rPr>
          <w:sz w:val="28"/>
          <w:u w:color="000000"/>
          <w:lang w:val="kk-KZ"/>
        </w:rPr>
        <w:t>Қайталама шикізатты өңдеу үшін пайдаланған кезде осы процестер мырыш ерітіндісінен галогенидтер мен металдарды бөліп алу үшін сұйық экстракция жолымен қаныққан шаймалау ерітіндісін байытуды және тазартуды көздейді. Алынған тазартылған электролитті дәстүрлі электрохимиялық экстракция процесіне жіберуге болады.</w:t>
      </w:r>
    </w:p>
    <w:p w14:paraId="1A9FD3FC" w14:textId="77777777" w:rsidR="001C144F" w:rsidRPr="001C144F" w:rsidRDefault="001C144F" w:rsidP="001C144F">
      <w:pPr>
        <w:ind w:firstLine="709"/>
        <w:jc w:val="both"/>
        <w:rPr>
          <w:sz w:val="28"/>
          <w:u w:color="000000"/>
          <w:lang w:val="kk-KZ"/>
        </w:rPr>
      </w:pPr>
      <w:r w:rsidRPr="001C144F">
        <w:rPr>
          <w:sz w:val="28"/>
          <w:u w:color="000000"/>
          <w:lang w:val="kk-KZ"/>
        </w:rPr>
        <w:lastRenderedPageBreak/>
        <w:t>Бұл процесс Испанияның кейбір зауыттарында қайталама материалдардан мырыш алу үшін қолданылды (қазір бұл кәсіпорындардың барлығы жабылды). Қазіргі уақытта (2014 жыл) бұл процесс құрамында мырыш оксиді бар әртүрлі қайталама материалдардан мырыш алу үшін Акита қаласындағы (Жапония) зауытта қолданылады. Сондай-ақ бұл процесс Портовесмадағы (Италия) жақында пайдалануға берілген мырышты рафинациялау жөніндегі кәсіпорында вельц-оксидті өңдеу үшін қолданылатыны және қазіргі уақытта іске асырылып жатқан Форест Ситиде (АҚШ) осыған ұқсас тағы бір жоба бар екені анықталды.</w:t>
      </w:r>
    </w:p>
    <w:p w14:paraId="009433FB" w14:textId="77777777" w:rsidR="001C144F" w:rsidRPr="001C144F" w:rsidRDefault="001C144F" w:rsidP="001C144F">
      <w:pPr>
        <w:ind w:firstLine="709"/>
        <w:contextualSpacing/>
        <w:jc w:val="both"/>
        <w:rPr>
          <w:rFonts w:eastAsia="Arial Unicode MS" w:cs="Calibri"/>
          <w:sz w:val="28"/>
          <w:szCs w:val="22"/>
          <w:u w:color="000000"/>
          <w:lang w:val="kk-KZ" w:eastAsia="en-US"/>
        </w:rPr>
      </w:pPr>
    </w:p>
    <w:p w14:paraId="509AD7F5" w14:textId="77777777" w:rsidR="001C144F" w:rsidRPr="001C144F" w:rsidRDefault="001C144F" w:rsidP="001C144F">
      <w:pPr>
        <w:keepNext/>
        <w:keepLines/>
        <w:ind w:firstLine="709"/>
        <w:contextualSpacing/>
        <w:jc w:val="both"/>
        <w:outlineLvl w:val="2"/>
        <w:rPr>
          <w:rFonts w:eastAsia="DengXian Light"/>
          <w:b/>
          <w:sz w:val="28"/>
          <w:u w:color="000000"/>
          <w:lang w:val="kk-KZ" w:eastAsia="en-US"/>
        </w:rPr>
      </w:pPr>
      <w:bookmarkStart w:id="59" w:name="_Toc235544302"/>
      <w:r w:rsidRPr="001C144F">
        <w:rPr>
          <w:rFonts w:eastAsia="DengXian Light"/>
          <w:b/>
          <w:iCs/>
          <w:sz w:val="28"/>
          <w:u w:color="000000"/>
          <w:lang w:val="kk-KZ" w:eastAsia="en-US"/>
        </w:rPr>
        <w:t>3.4.2. Аралық өнімнен (кек) мырышты, оның ішінде болат өндіруге арналған электр доғалы пештердің тозаңын вельц-пешті және қожды айдауға арналған пешті қолдана отырып алу</w:t>
      </w:r>
      <w:bookmarkEnd w:id="59"/>
    </w:p>
    <w:p w14:paraId="5F5BBF8C" w14:textId="77777777" w:rsidR="001C144F" w:rsidRPr="001C144F" w:rsidRDefault="001C144F" w:rsidP="001C144F">
      <w:pPr>
        <w:ind w:right="-2" w:firstLine="709"/>
        <w:jc w:val="both"/>
        <w:rPr>
          <w:sz w:val="28"/>
          <w:u w:color="000000"/>
          <w:lang w:val="kk-KZ"/>
        </w:rPr>
      </w:pPr>
      <w:r w:rsidRPr="001C144F">
        <w:rPr>
          <w:sz w:val="28"/>
          <w:u w:color="000000"/>
          <w:lang w:val="kk-KZ"/>
        </w:rPr>
        <w:t>Вельц-оксид — мырыш алу процесінде пайдаланылатын мырышы көп аралық өнім. Оны қалдық өнімдерден, атап айтқанда болат өндіруге арналған электр доғалы пештердің тозаңынан алынады. Қожды газға айналдыруға арналған вельц-пештер мен пештерді қолдануға болады.</w:t>
      </w:r>
    </w:p>
    <w:p w14:paraId="5DD05897" w14:textId="77777777" w:rsidR="001C144F" w:rsidRPr="001C144F" w:rsidRDefault="001C144F" w:rsidP="001C144F">
      <w:pPr>
        <w:ind w:right="-2" w:firstLine="709"/>
        <w:jc w:val="both"/>
        <w:rPr>
          <w:sz w:val="28"/>
          <w:u w:color="000000"/>
          <w:lang w:val="kk-KZ"/>
        </w:rPr>
      </w:pPr>
      <w:r w:rsidRPr="001C144F">
        <w:rPr>
          <w:sz w:val="28"/>
          <w:u w:color="000000"/>
          <w:lang w:val="kk-KZ"/>
        </w:rPr>
        <w:t>Процесс мырыш пен қорғасынды басқа материалдардан мырыш пен қорғасынды азайту, буландыру және қайта тотығу арқылы бөлуге арналған. Электр доғалы пештердің тозаңы, мырышы көп басқа материалдар, кокс ұнтақтары және құрамында CaO бар материалдар бөлек сақталады. Процестің оңтайлы жағдайларын жасау үшін жүктелетін материалдарды орташаландыруға және түйіршіктеуге болады. Содан кейін олар тікелей пештің жүктеу жүйесіне немесе аралық сақтауға жіберіледі. Шикізаттағы немесе флюстердегі мырыштың құрамына сәйкес қалпына келтіруші материалдардың (кокс) көлемін бақылау үшін қождың қажетті сапасын алу мақсатында мөлшерлеуші жабдық қолданылуы мүмкін. Қождың негізділігіне байланысты процестің кейбір түрлері бар.</w:t>
      </w:r>
    </w:p>
    <w:p w14:paraId="1CE386ED" w14:textId="77777777" w:rsidR="001C144F" w:rsidRPr="001C144F" w:rsidRDefault="001C144F" w:rsidP="001C144F">
      <w:pPr>
        <w:ind w:right="-2" w:firstLine="709"/>
        <w:jc w:val="both"/>
        <w:rPr>
          <w:sz w:val="28"/>
          <w:u w:color="000000"/>
          <w:lang w:val="kk-KZ"/>
        </w:rPr>
      </w:pPr>
      <w:r w:rsidRPr="001C144F">
        <w:rPr>
          <w:sz w:val="28"/>
          <w:u w:color="000000"/>
          <w:lang w:val="kk-KZ"/>
        </w:rPr>
        <w:t>Вельц-пештегі қалыпты жұмыс температурасы 1200 °C-дан 1400 °C-ға дейін. Пештің ішінде қатты материалдар алдымен кептіріліп, содан кейін ыстық газдың қарама-қарсы ағынына байланысты қызады және отқа төзімді қабырғалармен байланысады. Көлбеу, ұзындық және айналу жылдамдығына байланысты материалдың пеште болуының орташа уақыты 4 сағаттан 6 сағатқа дейін. Қатты қабаттың күшті қалпына келтіру атмосферасында мырыш, қорғасын және басқа металдар азаяды. Мырыш пен қорғасын газ фазасына өтеді, ал хлоридтер мен сілтілер басқа ұшпа металдар мен элементтермен бірге буланып кетеді. Пеште артық ауа болғандықтан, металл булар тотығады. Аралас оксидтер пештен технологиялық газдармен бірге шығады және газ тазарту жүйесінде бөлінеді (3.7-</w:t>
      </w:r>
      <w:r w:rsidRPr="001C144F">
        <w:rPr>
          <w:sz w:val="28"/>
          <w:szCs w:val="28"/>
          <w:u w:color="000000"/>
          <w:lang w:val="kk-KZ"/>
        </w:rPr>
        <w:t>суретті қараңыз</w:t>
      </w:r>
      <w:r w:rsidRPr="001C144F">
        <w:rPr>
          <w:sz w:val="28"/>
          <w:u w:color="000000"/>
          <w:lang w:val="kk-KZ"/>
        </w:rPr>
        <w:t>).</w:t>
      </w:r>
    </w:p>
    <w:p w14:paraId="5FBC056B" w14:textId="77777777" w:rsidR="001C144F" w:rsidRPr="001C144F" w:rsidRDefault="001C144F" w:rsidP="001C144F">
      <w:pPr>
        <w:ind w:firstLine="709"/>
        <w:contextualSpacing/>
        <w:jc w:val="both"/>
        <w:rPr>
          <w:rFonts w:eastAsia="Arial Unicode MS" w:cs="Calibri"/>
          <w:sz w:val="28"/>
          <w:szCs w:val="22"/>
          <w:u w:color="000000"/>
          <w:lang w:val="kk-KZ" w:eastAsia="en-US"/>
        </w:rPr>
      </w:pPr>
    </w:p>
    <w:p w14:paraId="4B28B31C" w14:textId="77777777" w:rsidR="001C144F" w:rsidRPr="001C144F" w:rsidRDefault="001C144F" w:rsidP="001C144F">
      <w:pPr>
        <w:jc w:val="center"/>
        <w:rPr>
          <w:sz w:val="28"/>
          <w:u w:color="000000"/>
          <w:lang w:val="kk-KZ"/>
        </w:rPr>
      </w:pPr>
      <w:r w:rsidRPr="001C144F">
        <w:rPr>
          <w:noProof/>
          <w:sz w:val="28"/>
          <w:u w:color="000000"/>
        </w:rPr>
        <w:lastRenderedPageBreak/>
        <w:drawing>
          <wp:inline distT="0" distB="0" distL="0" distR="0" wp14:anchorId="521EC773" wp14:editId="01D6565B">
            <wp:extent cx="6114415" cy="3705225"/>
            <wp:effectExtent l="0" t="0" r="635" b="9525"/>
            <wp:docPr id="115" name="Рисунок 2092990238" descr="Изображение выглядит как диаграмма, текст, снимок экрана, План  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92990238"/>
                    <pic:cNvPicPr/>
                  </pic:nvPicPr>
                  <pic:blipFill>
                    <a:blip r:embed="rId17"/>
                    <a:stretch>
                      <a:fillRect/>
                    </a:stretch>
                  </pic:blipFill>
                  <pic:spPr bwMode="auto">
                    <a:xfrm>
                      <a:off x="0" y="0"/>
                      <a:ext cx="6114415" cy="3705225"/>
                    </a:xfrm>
                    <a:prstGeom prst="rect">
                      <a:avLst/>
                    </a:prstGeom>
                    <a:noFill/>
                    <a:ln>
                      <a:noFill/>
                    </a:ln>
                  </pic:spPr>
                </pic:pic>
              </a:graphicData>
            </a:graphic>
          </wp:inline>
        </w:drawing>
      </w:r>
    </w:p>
    <w:p w14:paraId="736C1FD2" w14:textId="77777777" w:rsidR="001C144F" w:rsidRPr="001C144F" w:rsidRDefault="001C144F" w:rsidP="001C144F">
      <w:pPr>
        <w:ind w:firstLine="709"/>
        <w:jc w:val="center"/>
        <w:rPr>
          <w:rFonts w:eastAsia="Calibri"/>
          <w:bCs/>
          <w:lang w:val="kk-KZ" w:eastAsia="en-US"/>
        </w:rPr>
      </w:pPr>
      <w:r w:rsidRPr="001C144F">
        <w:rPr>
          <w:rFonts w:eastAsia="Calibri"/>
          <w:bCs/>
          <w:lang w:val="kk-KZ" w:eastAsia="en-US"/>
        </w:rPr>
        <w:t>3.7-сурет. Вельц-процестің технологиялық схемасы</w:t>
      </w:r>
    </w:p>
    <w:p w14:paraId="160DB5A6" w14:textId="77777777" w:rsidR="001C144F" w:rsidRPr="001C144F" w:rsidRDefault="001C144F" w:rsidP="001C144F">
      <w:pPr>
        <w:ind w:right="200" w:firstLine="709"/>
        <w:jc w:val="both"/>
        <w:rPr>
          <w:sz w:val="28"/>
          <w:u w:color="000000"/>
          <w:lang w:val="kk-KZ"/>
        </w:rPr>
      </w:pPr>
    </w:p>
    <w:p w14:paraId="26FE6C9C" w14:textId="77777777" w:rsidR="001C144F" w:rsidRPr="001C144F" w:rsidRDefault="001C144F" w:rsidP="001C144F">
      <w:pPr>
        <w:ind w:firstLine="709"/>
        <w:jc w:val="both"/>
        <w:rPr>
          <w:sz w:val="28"/>
          <w:u w:color="000000"/>
          <w:lang w:val="kk-KZ"/>
        </w:rPr>
      </w:pPr>
      <w:r w:rsidRPr="001C144F">
        <w:rPr>
          <w:sz w:val="28"/>
          <w:u w:color="000000"/>
          <w:lang w:val="kk-KZ"/>
        </w:rPr>
        <w:t>Электр доғалы пештің тозаңынан тұратын және құрамында 13 %-дан 30 %-ға дейінгі мырыш бар шихта көмір және әкпен араластырылып, вельц-пешке салынады. Бұл пештің ұзындығы 60 м, ішкі диаметрі-3,6 м, көлбеуі — 2 % және стандартты айналу жылдамдығы — 1 айн/мин. Пештің ішінде қатты материал көлбеу пештің айналуына байланысты тиеу саңылауынан түсіретін жерге дейін жылжиды.</w:t>
      </w:r>
    </w:p>
    <w:p w14:paraId="09996535" w14:textId="77777777" w:rsidR="001C144F" w:rsidRPr="001C144F" w:rsidRDefault="001C144F" w:rsidP="001C144F">
      <w:pPr>
        <w:ind w:firstLine="709"/>
        <w:jc w:val="both"/>
        <w:rPr>
          <w:sz w:val="28"/>
          <w:u w:color="000000"/>
          <w:lang w:val="kk-KZ"/>
        </w:rPr>
      </w:pPr>
      <w:r w:rsidRPr="001C144F">
        <w:rPr>
          <w:sz w:val="28"/>
          <w:u w:color="000000"/>
          <w:lang w:val="kk-KZ"/>
        </w:rPr>
        <w:t>SDHL процесі (өнертапқыштардың: Зааге, Диттрих, Хаше, Лангбайн тегі бойынша аталған) қарапайым вельц-процесті энергия шығынын азайту және мырыш шығару көлемін арттыру үшін томас-қож жүйесін пайдалана отырып және кезеңнің соңында қайталама терім тотығын қосып жетілдірудің бір түрі. Ол 2000 жылы патенттелген және қолданыстағы вельц қондырғыларына қолдануға болады. Кәдімгі вельц процесінде кокс стехиометриялық талаптардан асатын жылдамдықпен жүктеледі, нәтижесінде қалдық кокс қожда болады. SDHL процесінде кокс субстратиометриялық түрде қосылады (қажетті кокстың тек 70 %-ы) және металл темірдің бір бөлігі пештің соңында жоғары технологиялық жылуды жасау үшін ауаны мақсатты қосу арқылы қайта тотығады.</w:t>
      </w:r>
    </w:p>
    <w:p w14:paraId="5CCC4F22" w14:textId="77777777" w:rsidR="001C144F" w:rsidRPr="001C144F" w:rsidRDefault="001C144F" w:rsidP="001C144F">
      <w:pPr>
        <w:ind w:firstLine="709"/>
        <w:jc w:val="both"/>
        <w:rPr>
          <w:sz w:val="28"/>
          <w:u w:color="000000"/>
          <w:lang w:val="kk-KZ"/>
        </w:rPr>
      </w:pPr>
      <w:r w:rsidRPr="001C144F">
        <w:rPr>
          <w:sz w:val="28"/>
          <w:u w:color="000000"/>
          <w:lang w:val="kk-KZ"/>
        </w:rPr>
        <w:t>Қалыпты жұмыс жағдайында темірдің тотығуына байланысты энергияның босатылуына байланысты табиғи газды қосымша қосу қажет емес. Процесс Кокс ұнтағының шығынын 40 %-ға дейін төмендетеді, өнімді көп мөлшерде шығаруға, мырыштың көбірек шығарылуына және СО</w:t>
      </w:r>
      <w:r w:rsidRPr="001C144F">
        <w:rPr>
          <w:sz w:val="28"/>
          <w:u w:color="000000"/>
          <w:vertAlign w:val="subscript"/>
          <w:lang w:val="kk-KZ"/>
        </w:rPr>
        <w:t>2</w:t>
      </w:r>
      <w:r w:rsidRPr="001C144F">
        <w:rPr>
          <w:sz w:val="28"/>
          <w:u w:color="000000"/>
          <w:lang w:val="kk-KZ"/>
        </w:rPr>
        <w:t xml:space="preserve"> шығарындыларын азайтуға мүмкіндік береді.</w:t>
      </w:r>
    </w:p>
    <w:p w14:paraId="2504C3FD" w14:textId="77777777" w:rsidR="001C144F" w:rsidRPr="001C144F" w:rsidRDefault="001C144F" w:rsidP="001C144F">
      <w:pPr>
        <w:ind w:firstLine="709"/>
        <w:jc w:val="both"/>
        <w:rPr>
          <w:sz w:val="28"/>
          <w:u w:color="000000"/>
          <w:lang w:val="kk-KZ"/>
        </w:rPr>
      </w:pPr>
      <w:r w:rsidRPr="001C144F">
        <w:rPr>
          <w:sz w:val="28"/>
          <w:u w:color="000000"/>
          <w:lang w:val="kk-KZ"/>
        </w:rPr>
        <w:t xml:space="preserve">Томас-қож жүйесі (шихтаға әк қосу арқылы алынған) ПХДД/Ф шығарындыларын шамамен 10 есеге азайтуға, қожда 60 % фторды </w:t>
      </w:r>
      <w:r w:rsidRPr="001C144F">
        <w:rPr>
          <w:sz w:val="28"/>
          <w:u w:color="000000"/>
          <w:lang w:val="kk-KZ"/>
        </w:rPr>
        <w:lastRenderedPageBreak/>
        <w:t xml:space="preserve">фиксациялауға, сондай-ақ қаптаманың қолданылу мерзімін ұзартуға мүмкіндік беретінін көрсетті. </w:t>
      </w:r>
    </w:p>
    <w:p w14:paraId="42DF8552" w14:textId="77777777" w:rsidR="001C144F" w:rsidRPr="001C144F" w:rsidRDefault="001C144F" w:rsidP="001C144F">
      <w:pPr>
        <w:ind w:right="-2" w:firstLine="709"/>
        <w:jc w:val="both"/>
        <w:rPr>
          <w:sz w:val="28"/>
          <w:u w:color="000000"/>
          <w:lang w:val="kk-KZ"/>
        </w:rPr>
      </w:pPr>
      <w:r w:rsidRPr="001C144F">
        <w:rPr>
          <w:sz w:val="28"/>
          <w:u w:color="000000"/>
          <w:lang w:val="kk-KZ"/>
        </w:rPr>
        <w:t>Газ тазарту жүйесі әдетте механикалық түрде тасымалданатын және пешке тікелей кері жүктелетін ірі тозаңды алып тастауға арналған тұндыру камерасын қамтиды. Ыстық технологиялық газдар әртүрлі тікелей немесе тікелей емес жұмыс істейтін кулерлерді қолданып салқындатылады. Салқындатылған газдардан вельц-оксидті бөлу үшін электрлік немесе қапшық сүзгілер қолданылады.</w:t>
      </w:r>
      <w:r w:rsidRPr="001C144F">
        <w:rPr>
          <w:rFonts w:ascii="Arial Unicode MS" w:hAnsi="Arial"/>
          <w:u w:color="000000"/>
          <w:lang w:val="kk-KZ"/>
        </w:rPr>
        <w:t xml:space="preserve"> </w:t>
      </w:r>
      <w:r w:rsidRPr="001C144F">
        <w:rPr>
          <w:sz w:val="28"/>
          <w:u w:color="000000"/>
          <w:lang w:val="kk-KZ"/>
        </w:rPr>
        <w:t xml:space="preserve">ПХДД/Ф барынша азайту және ұстау әдістері қажеттілігіне қарай қолданылады. Вельц қондырғыларында екі сатылы процесте Вельц оксиді, лигнит немесе белсенді көмір бар адсорбент қолданылады. Ұшпа органикалық қосылыстардың шығарылуын азайту үшін жағып бітіру камерасын қолдануға болады. </w:t>
      </w:r>
    </w:p>
    <w:p w14:paraId="140A6E69" w14:textId="77777777" w:rsidR="001C144F" w:rsidRPr="001C144F" w:rsidRDefault="001C144F" w:rsidP="001C144F">
      <w:pPr>
        <w:ind w:right="-2" w:firstLine="709"/>
        <w:jc w:val="both"/>
        <w:rPr>
          <w:sz w:val="28"/>
          <w:u w:color="000000"/>
          <w:lang w:val="kk-KZ"/>
        </w:rPr>
      </w:pPr>
      <w:r w:rsidRPr="001C144F">
        <w:rPr>
          <w:sz w:val="28"/>
          <w:u w:color="000000"/>
          <w:lang w:val="kk-KZ"/>
        </w:rPr>
        <w:t>Алынған қож пештің соңғы жағынан сумен салқындату жүйесіне тоқтаусыз төгіледі. Салқындатып, сүзілген соң SDHL процесінің шлагы қалдықтар полигонына арналған құрылыс материалы дәрежесінде қолданылады және шаймалау тестінен өткен соң азаматтық құрылыс материалы, мысалы, жол құрылысы материалы ретінде пайдаланылады.</w:t>
      </w:r>
    </w:p>
    <w:p w14:paraId="6F3A80E4" w14:textId="77777777" w:rsidR="001C144F" w:rsidRPr="001C144F" w:rsidRDefault="001C144F" w:rsidP="001C144F">
      <w:pPr>
        <w:ind w:right="-2" w:firstLine="709"/>
        <w:jc w:val="both"/>
        <w:rPr>
          <w:sz w:val="28"/>
          <w:u w:color="000000"/>
          <w:lang w:val="kk-KZ"/>
        </w:rPr>
      </w:pPr>
      <w:r w:rsidRPr="001C144F">
        <w:rPr>
          <w:sz w:val="28"/>
          <w:u w:color="000000"/>
          <w:lang w:val="kk-KZ"/>
        </w:rPr>
        <w:t>Мырыш өндірісі кезінде пайда болатын қалдық өнімдерді өңдеу кезінде алынған вельц-процесс қожы (клинкер) ұсақталғаннан кейін флотациялық процестерде қайта өңделуі мүмкін. Флотация процесінің нәтижесінде мысы көп бөлік алынады, ол металды алу үшін мыс немесе қорғасын балқыту пешіне оралады. Бұл әдіс қалдықтарды дұрыс өңдеу мүмкіндігі болған жағдайда қолданылады. Клинкерді мыс өндірісінің пирометаллургиялық процестерінде де қолдануға болады.</w:t>
      </w:r>
    </w:p>
    <w:p w14:paraId="326FA75C" w14:textId="77777777" w:rsidR="001C144F" w:rsidRPr="001C144F" w:rsidRDefault="001C144F" w:rsidP="001C144F">
      <w:pPr>
        <w:ind w:right="-2" w:firstLine="709"/>
        <w:jc w:val="both"/>
        <w:rPr>
          <w:sz w:val="28"/>
          <w:u w:color="000000"/>
          <w:lang w:val="kk-KZ"/>
        </w:rPr>
      </w:pPr>
      <w:r w:rsidRPr="001C144F">
        <w:rPr>
          <w:sz w:val="28"/>
          <w:u w:color="000000"/>
          <w:lang w:val="kk-KZ"/>
        </w:rPr>
        <w:t>Алынған вельц-оксидті бірнеше жолмен өңдеуге болады. Негізгі процесс - пирометаллургиялық әдісті қолданатын мырыш зауыттарына алынған өнімді сату үшін ыстық брикеттеу немесе жентектеу. Қорғасын оксидінің мөлшері жоғары болған кезде қорғасынды буландыру үшін күйдіру кезеңі қосымша қолданылады. Вельц-оксидті термиялық өңдеу (кальцилеу) галогендерді кетіру және темір мен сульфидті күкіртті тотықтыру үшін де қолданылады.</w:t>
      </w:r>
    </w:p>
    <w:p w14:paraId="00744A12" w14:textId="77777777" w:rsidR="001C144F" w:rsidRPr="001C144F" w:rsidRDefault="001C144F" w:rsidP="001C144F">
      <w:pPr>
        <w:ind w:right="-2" w:firstLine="709"/>
        <w:jc w:val="both"/>
        <w:rPr>
          <w:sz w:val="28"/>
          <w:u w:color="000000"/>
          <w:lang w:val="kk-KZ"/>
        </w:rPr>
      </w:pPr>
      <w:r w:rsidRPr="001C144F">
        <w:rPr>
          <w:sz w:val="28"/>
          <w:u w:color="000000"/>
          <w:lang w:val="kk-KZ"/>
        </w:rPr>
        <w:t>Вельц-оксидті сондай-ақ сумен және натрий карбонатымен, натрий бикарбонатымен немесе натрий гидроксидімен екі немесе үш сатылы кері ағынды процесте жууға болады. Осы қоспалардың көмегімен металл хлоридтері карбонаттар немесе металл гидроксидтері түрінде тұндырылуы мүмкін. Хлоридті кетіруден басқа, бұл жуу процесі фторидтерді, натрий мен калийді кетіруге мүмкіндік береді. Жуудың бірінші кезеңінен кейін қаныққан ерітіндіден сілтілерді кристалдану сатысында алып тастауға болады және тұзды қалдық пен сілтілік конденсатсыз алуға болады. Тұз қалдығы көміледі. Конденсатты қайта өңдеуге болады. Бұл жағдайда бүкіл процесті ағынды суларды жинамай жүзеге асыруға болады.</w:t>
      </w:r>
    </w:p>
    <w:p w14:paraId="084A3942" w14:textId="77777777" w:rsidR="001C144F" w:rsidRPr="001C144F" w:rsidRDefault="001C144F" w:rsidP="001C144F">
      <w:pPr>
        <w:ind w:right="-2" w:firstLine="709"/>
        <w:jc w:val="both"/>
        <w:rPr>
          <w:sz w:val="28"/>
          <w:u w:color="000000"/>
          <w:lang w:val="kk-KZ"/>
        </w:rPr>
      </w:pPr>
      <w:r w:rsidRPr="001C144F">
        <w:rPr>
          <w:sz w:val="28"/>
          <w:u w:color="000000"/>
          <w:lang w:val="kk-KZ"/>
        </w:rPr>
        <w:t>Еуропада вельц-оксидтің көп бөлігі RLE-процесін қолданатын зауыттарда жуылады және одан әрі өңделеді.</w:t>
      </w:r>
    </w:p>
    <w:p w14:paraId="22834C9B" w14:textId="77777777" w:rsidR="001C144F" w:rsidRPr="001C144F" w:rsidRDefault="001C144F" w:rsidP="001C144F">
      <w:pPr>
        <w:ind w:right="-2" w:firstLine="709"/>
        <w:jc w:val="both"/>
        <w:rPr>
          <w:sz w:val="28"/>
          <w:u w:color="000000"/>
          <w:lang w:val="kk-KZ"/>
        </w:rPr>
      </w:pPr>
      <w:r w:rsidRPr="001C144F">
        <w:rPr>
          <w:sz w:val="28"/>
          <w:u w:color="000000"/>
          <w:lang w:val="kk-KZ"/>
        </w:rPr>
        <w:lastRenderedPageBreak/>
        <w:t>Егер құрамында хлор бар ағындылардың пайда болуы мүмкін болса, ағындыларды кейіннен тазарта отырып, екі кезеңді процесс қолданылады. Жуу және кристалдану процестерімен салыстырғанда екі сатылы жуудың артықшылығы – энергияны аз тұтыну, операциялық және инвестициялық шығындар және қатты қалдық өнімнің болмауы.</w:t>
      </w:r>
    </w:p>
    <w:p w14:paraId="221E9B0F" w14:textId="77777777" w:rsidR="001C144F" w:rsidRPr="001C144F" w:rsidRDefault="001C144F" w:rsidP="001C144F">
      <w:pPr>
        <w:ind w:right="-2" w:firstLine="709"/>
        <w:jc w:val="both"/>
        <w:rPr>
          <w:sz w:val="28"/>
          <w:u w:color="000000"/>
          <w:lang w:val="kk-KZ"/>
        </w:rPr>
      </w:pPr>
    </w:p>
    <w:p w14:paraId="0B2F47E3" w14:textId="77777777" w:rsidR="001C144F" w:rsidRPr="001C144F" w:rsidRDefault="001C144F" w:rsidP="001C144F">
      <w:pPr>
        <w:keepNext/>
        <w:keepLines/>
        <w:ind w:firstLine="709"/>
        <w:contextualSpacing/>
        <w:jc w:val="both"/>
        <w:outlineLvl w:val="2"/>
        <w:rPr>
          <w:rFonts w:eastAsia="DengXian Light"/>
          <w:b/>
          <w:sz w:val="28"/>
          <w:u w:color="000000"/>
          <w:lang w:val="kk-KZ" w:eastAsia="en-US"/>
        </w:rPr>
      </w:pPr>
      <w:bookmarkStart w:id="60" w:name="_Toc235544303"/>
      <w:r w:rsidRPr="001C144F">
        <w:rPr>
          <w:rFonts w:eastAsia="DengXian Light"/>
          <w:b/>
          <w:iCs/>
          <w:sz w:val="28"/>
          <w:u w:color="000000"/>
          <w:lang w:val="kk-KZ" w:eastAsia="en-US"/>
        </w:rPr>
        <w:t>3.4.3. Қалдық өнімдерден (кек) фьюминг әдісімен мырыш алу (қож айдау)</w:t>
      </w:r>
      <w:bookmarkEnd w:id="60"/>
    </w:p>
    <w:p w14:paraId="2FE5787D" w14:textId="77777777" w:rsidR="001C144F" w:rsidRPr="001C144F" w:rsidRDefault="001C144F" w:rsidP="001C144F">
      <w:pPr>
        <w:ind w:right="-2" w:firstLine="709"/>
        <w:jc w:val="both"/>
        <w:rPr>
          <w:sz w:val="28"/>
          <w:u w:color="000000"/>
          <w:lang w:val="kk-KZ"/>
        </w:rPr>
      </w:pPr>
      <w:r w:rsidRPr="001C144F">
        <w:rPr>
          <w:sz w:val="28"/>
          <w:u w:color="000000"/>
          <w:lang w:val="kk-KZ"/>
        </w:rPr>
        <w:t>Бұл процестер қалдық өнімдерден мырыш алу үшін де қолданылады. Электр доғалы пештің тозаңында қорғасынды балқыту процесі қожының көп бөлігі, мыс балқыту зауыттарының Zn-Cu кешенді қожы және мырышты қалпына келтіру процесінде пайда болатын басқа қалдық өнімдерде қорғасын мен мырыш болады, олар егер қалдық өнімдер одан әрі өңделмесе жоғалып кетуі мүмкін. Көрсетілген материалдар қорғасын мен мырышты алу және технологиялық жылуды рекуперациялау үшін көміртектің қатысуымен, мысалы, көмір түрінде жануы мүмкін.</w:t>
      </w:r>
    </w:p>
    <w:p w14:paraId="114C2B44" w14:textId="77777777" w:rsidR="001C144F" w:rsidRPr="001C144F" w:rsidRDefault="001C144F" w:rsidP="001C144F">
      <w:pPr>
        <w:ind w:right="-2" w:firstLine="709"/>
        <w:jc w:val="both"/>
        <w:rPr>
          <w:sz w:val="28"/>
          <w:u w:color="000000"/>
          <w:lang w:val="kk-KZ"/>
        </w:rPr>
      </w:pPr>
      <w:r w:rsidRPr="001C144F">
        <w:rPr>
          <w:sz w:val="28"/>
          <w:u w:color="000000"/>
          <w:lang w:val="kk-KZ"/>
        </w:rPr>
        <w:t>1200 °C-тан асатын температура мәндеріне қол жеткізу үшін металдарды сублимациялау, содан кейін сүзу кезеңінде газдардан алынатын оксидтер пайда болады, циклондық пештер немесе конвертер түріндегі пештер қолданылады. Циклондық пештер оттегімен байытылған атмосферада жұмыс істейді, бірақ конвертер субстехиометриялық атмосферада жұмыс істейді. Алынған артық жылу кәдеге жаратушы қазандықта және электр энергиясын өндіру үшін қолданылады. Шаймалауға арналған тест нәтижелеріне байланысты және нормативтік талаптарды ескере отырып, түзілетін қож азаматтық құрылыс немесе қалдықтарды орналастыруға арналған полигондар салу мақсаттары үшін пайдаланылуы мүмкін. Осылайша, Ausmelt/ISASMELT пеші, көп табанды пеш және батырмалы плазмалық пеш вельц-процеске балама ретінде болат балқыту тозаңын, шаймалау қалдықтарын және мырыш алуға арналған жабын пульпасын өңдеу үшін пайдаланылады деп хабарланды. Олар тотықсыздандырғыш пешпен бірге қалдықтардан болат және басқа металдарды өндіру үшін қолданылады.</w:t>
      </w:r>
    </w:p>
    <w:p w14:paraId="3224955A" w14:textId="77777777" w:rsidR="001C144F" w:rsidRPr="001C144F" w:rsidRDefault="001C144F" w:rsidP="001C144F">
      <w:pPr>
        <w:ind w:firstLine="709"/>
        <w:contextualSpacing/>
        <w:jc w:val="both"/>
        <w:rPr>
          <w:rFonts w:eastAsia="Arial Unicode MS" w:cs="Calibri"/>
          <w:sz w:val="28"/>
          <w:szCs w:val="22"/>
          <w:u w:color="000000"/>
          <w:lang w:val="kk-KZ" w:eastAsia="en-US"/>
        </w:rPr>
      </w:pPr>
    </w:p>
    <w:p w14:paraId="40825E06" w14:textId="77777777" w:rsidR="001C144F" w:rsidRPr="001C144F" w:rsidRDefault="001C144F" w:rsidP="001C144F">
      <w:pPr>
        <w:keepNext/>
        <w:keepLines/>
        <w:ind w:firstLine="709"/>
        <w:contextualSpacing/>
        <w:jc w:val="both"/>
        <w:outlineLvl w:val="2"/>
        <w:rPr>
          <w:rFonts w:eastAsia="DengXian Light"/>
          <w:b/>
          <w:sz w:val="28"/>
          <w:u w:color="000000"/>
          <w:lang w:val="kk-KZ" w:eastAsia="en-US"/>
        </w:rPr>
      </w:pPr>
      <w:bookmarkStart w:id="61" w:name="_Toc235544304"/>
      <w:r w:rsidRPr="001C144F">
        <w:rPr>
          <w:rFonts w:eastAsia="DengXian Light"/>
          <w:b/>
          <w:sz w:val="28"/>
          <w:szCs w:val="28"/>
          <w:u w:color="000000"/>
          <w:lang w:val="kk-KZ"/>
        </w:rPr>
        <w:t>3.</w:t>
      </w:r>
      <w:r w:rsidRPr="001C144F">
        <w:rPr>
          <w:rFonts w:eastAsia="DengXian Light"/>
          <w:b/>
          <w:sz w:val="28"/>
          <w:u w:color="000000"/>
          <w:lang w:val="kk-KZ" w:eastAsia="en-US"/>
        </w:rPr>
        <w:t>4.4. Қайта балқыту және рафинациялау</w:t>
      </w:r>
      <w:bookmarkEnd w:id="61"/>
    </w:p>
    <w:p w14:paraId="645DD07A" w14:textId="77777777" w:rsidR="001C144F" w:rsidRPr="001C144F" w:rsidRDefault="001C144F" w:rsidP="001C144F">
      <w:pPr>
        <w:ind w:firstLine="709"/>
        <w:jc w:val="both"/>
        <w:rPr>
          <w:sz w:val="28"/>
          <w:u w:color="000000"/>
          <w:lang w:val="kk-KZ"/>
        </w:rPr>
      </w:pPr>
      <w:r w:rsidRPr="001C144F">
        <w:rPr>
          <w:sz w:val="28"/>
          <w:u w:color="000000"/>
          <w:lang w:val="kk-KZ"/>
        </w:rPr>
        <w:t>Таза және араластырылмаған қайталама мырыш сынықтары қайта балқытылады немесе мырыштың екінші сорттарына рафинацияланады. Құрамында Al немесе Fe бар материалдар сияқты қоспалар, егер мүмкін болса, сепарация кезеңінде механикалық балқыту алдында жойылады. Баяу балқитын қоспалары бар сынықтарды мырышты жоғары балқу температурасы бар металдардан бөлу үшін сепарациялау-балқыту пешінде алдын ала өңдеуге болады.</w:t>
      </w:r>
    </w:p>
    <w:p w14:paraId="7E13B4A1" w14:textId="77777777" w:rsidR="001C144F" w:rsidRPr="001C144F" w:rsidRDefault="001C144F" w:rsidP="001C144F">
      <w:pPr>
        <w:ind w:firstLine="709"/>
        <w:jc w:val="both"/>
        <w:rPr>
          <w:sz w:val="28"/>
          <w:u w:color="000000"/>
          <w:lang w:val="kk-KZ"/>
        </w:rPr>
      </w:pPr>
      <w:r w:rsidRPr="001C144F">
        <w:rPr>
          <w:sz w:val="28"/>
          <w:u w:color="000000"/>
          <w:lang w:val="kk-KZ"/>
        </w:rPr>
        <w:t>Балқыту негізінен индукциялық пештерде жүргізіледі. Балқытудан кейін сегрегация және қоспалау кезеңі жүреді. Бірінші кезеңде балқымадағы элементтің ерігіштігіне байланысты қоспалар ішінара немесе толығымен жойылуы мүмкін. Қажет болса, қоспалау элементтерін қосуға болады.</w:t>
      </w:r>
    </w:p>
    <w:p w14:paraId="55057C4C" w14:textId="77777777" w:rsidR="001C144F" w:rsidRPr="001C144F" w:rsidRDefault="001C144F" w:rsidP="001C144F">
      <w:pPr>
        <w:ind w:right="208" w:firstLine="709"/>
        <w:jc w:val="both"/>
        <w:rPr>
          <w:sz w:val="28"/>
          <w:u w:color="000000"/>
          <w:lang w:val="kk-KZ"/>
        </w:rPr>
      </w:pPr>
    </w:p>
    <w:p w14:paraId="4E7E5A88" w14:textId="77777777" w:rsidR="001C144F" w:rsidRPr="001C144F" w:rsidRDefault="001C144F" w:rsidP="001C144F">
      <w:pPr>
        <w:keepNext/>
        <w:keepLines/>
        <w:numPr>
          <w:ilvl w:val="1"/>
          <w:numId w:val="18"/>
        </w:numPr>
        <w:ind w:left="567" w:firstLine="142"/>
        <w:contextualSpacing/>
        <w:jc w:val="both"/>
        <w:outlineLvl w:val="1"/>
        <w:rPr>
          <w:rFonts w:eastAsia="DengXian Light"/>
          <w:b/>
          <w:sz w:val="28"/>
          <w:szCs w:val="28"/>
          <w:u w:color="000000"/>
          <w:lang w:val="kk-KZ"/>
        </w:rPr>
      </w:pPr>
      <w:bookmarkStart w:id="62" w:name="_Toc235544305"/>
      <w:r w:rsidRPr="001C144F">
        <w:rPr>
          <w:rFonts w:eastAsia="DengXian Light"/>
          <w:b/>
          <w:sz w:val="28"/>
          <w:szCs w:val="28"/>
          <w:u w:color="000000"/>
          <w:lang w:val="kk-KZ"/>
        </w:rPr>
        <w:t>Мырышты балқыту, қоспалау және құю процестері</w:t>
      </w:r>
      <w:bookmarkEnd w:id="62"/>
    </w:p>
    <w:p w14:paraId="6063F4F6" w14:textId="77777777" w:rsidR="001C144F" w:rsidRPr="001C144F" w:rsidRDefault="001C144F" w:rsidP="001C144F">
      <w:pPr>
        <w:keepNext/>
        <w:keepLines/>
        <w:ind w:firstLine="709"/>
        <w:contextualSpacing/>
        <w:jc w:val="both"/>
        <w:outlineLvl w:val="2"/>
        <w:rPr>
          <w:rFonts w:eastAsia="DengXian Light"/>
          <w:b/>
          <w:sz w:val="28"/>
          <w:u w:color="000000"/>
          <w:lang w:val="kk-KZ" w:eastAsia="en-US"/>
        </w:rPr>
      </w:pPr>
      <w:bookmarkStart w:id="63" w:name="_Toc235544306"/>
      <w:r w:rsidRPr="001C144F">
        <w:rPr>
          <w:rFonts w:eastAsia="DengXian Light"/>
          <w:b/>
          <w:sz w:val="28"/>
          <w:szCs w:val="28"/>
          <w:u w:color="000000"/>
          <w:lang w:val="kk-KZ"/>
        </w:rPr>
        <w:t>3</w:t>
      </w:r>
      <w:r w:rsidRPr="001C144F">
        <w:rPr>
          <w:rFonts w:eastAsia="DengXian Light"/>
          <w:b/>
          <w:sz w:val="28"/>
          <w:u w:color="000000"/>
          <w:lang w:val="kk-KZ" w:eastAsia="en-US"/>
        </w:rPr>
        <w:t>.5.1. Мырышты балқыту және қоспалау процестері</w:t>
      </w:r>
      <w:bookmarkEnd w:id="63"/>
    </w:p>
    <w:p w14:paraId="75B96E3C" w14:textId="77777777" w:rsidR="001C144F" w:rsidRPr="001C144F" w:rsidRDefault="001C144F" w:rsidP="001C144F">
      <w:pPr>
        <w:ind w:right="-2" w:firstLine="709"/>
        <w:jc w:val="both"/>
        <w:rPr>
          <w:sz w:val="28"/>
          <w:u w:color="000000"/>
          <w:lang w:val="kk-KZ"/>
        </w:rPr>
      </w:pPr>
      <w:r w:rsidRPr="001C144F">
        <w:rPr>
          <w:sz w:val="28"/>
          <w:u w:color="000000"/>
          <w:lang w:val="kk-KZ"/>
        </w:rPr>
        <w:t>Балқыту және қоспалау әдетте жанама отынды жағатын пештерде немесе индукциялық пештерде жүзеге асырылады. Температура газ фазасын қалыптастыру үшін мырыштың булануын болғызбауға кепілдік беретін етіп реттеледі. Отын ретінде, әдетте, газ немесе сұйық отын қолданылады. Газ немесе мұнай оттығы қыздыру камерасының ішіндегі тигельдің сыртында немесе балқымаға батырылған құбырлы жылытқыш түрінде тигельдің ішінде орналасуы мүмкін.</w:t>
      </w:r>
    </w:p>
    <w:p w14:paraId="65C6F113" w14:textId="77777777" w:rsidR="001C144F" w:rsidRPr="001C144F" w:rsidRDefault="001C144F" w:rsidP="001C144F">
      <w:pPr>
        <w:ind w:right="-2" w:firstLine="709"/>
        <w:jc w:val="both"/>
        <w:rPr>
          <w:sz w:val="28"/>
          <w:u w:color="000000"/>
          <w:lang w:val="kk-KZ"/>
        </w:rPr>
      </w:pPr>
      <w:r w:rsidRPr="001C144F">
        <w:rPr>
          <w:sz w:val="28"/>
          <w:u w:color="000000"/>
          <w:lang w:val="kk-KZ"/>
        </w:rPr>
        <w:t>Тікелей қыздыру алюминий балқыту пештерінде жүреді (кейде балқытылған алюминий қатты алюминийдің орнына мырыш пешіне салынады). Тікелей қыздыру балқыту және құю аймақтары арасында орналасқан мырыш араластырғыш пештер үшін де қолданылады.</w:t>
      </w:r>
    </w:p>
    <w:p w14:paraId="1C1B5AB8" w14:textId="77777777" w:rsidR="001C144F" w:rsidRPr="001C144F" w:rsidRDefault="001C144F" w:rsidP="001C144F">
      <w:pPr>
        <w:ind w:right="-2" w:firstLine="709"/>
        <w:jc w:val="both"/>
        <w:rPr>
          <w:sz w:val="28"/>
          <w:u w:color="000000"/>
          <w:lang w:val="kk-KZ"/>
        </w:rPr>
      </w:pPr>
      <w:r w:rsidRPr="001C144F">
        <w:rPr>
          <w:sz w:val="28"/>
          <w:u w:color="000000"/>
          <w:lang w:val="kk-KZ"/>
        </w:rPr>
        <w:t>Екі жағдайда да температураны бақылау өте маңызды, өйткені құю кезіндегі температура көптеген қорытпалар үшін металдың күйдіру кезінде шығындалып кетуіне жол бермеу үшін 60 °C-тан аспауы тиіс. Әдетте қоспалар ретінде қатты заттар қолданылады, бірақ кейбір жағдайларда жақын орналасқан балқыту пешінен балқытылған алюминий қосылады.</w:t>
      </w:r>
    </w:p>
    <w:p w14:paraId="6073FF23" w14:textId="77777777" w:rsidR="001C144F" w:rsidRPr="001C144F" w:rsidRDefault="001C144F" w:rsidP="001C144F">
      <w:pPr>
        <w:ind w:right="-2" w:firstLine="709"/>
        <w:jc w:val="both"/>
        <w:rPr>
          <w:sz w:val="28"/>
          <w:u w:color="000000"/>
          <w:lang w:val="kk-KZ"/>
        </w:rPr>
      </w:pPr>
      <w:r w:rsidRPr="001C144F">
        <w:rPr>
          <w:sz w:val="28"/>
          <w:u w:color="000000"/>
          <w:lang w:val="kk-KZ"/>
        </w:rPr>
        <w:t>Егер қорытпалар қоспалары бар шикізаттан алынса, онда қоспаларды абсорбциялау үшін флюс қажет. Стандартты флюс құрамында мырыш хлориді және (немесе) аммоний хлориді бар қос тұздар бар; кейбір флюстер галогендердің құрамын болдырмайтындай етіп жасалады. Мұндай заттар қосылған кезде немесе пешті тазарту кезінде тозаң мен газдардың ұйымдастырылмаған шығарындылары пайда болуы мүмкін.</w:t>
      </w:r>
    </w:p>
    <w:p w14:paraId="5D0FC7B1" w14:textId="77777777" w:rsidR="001C144F" w:rsidRPr="001C144F" w:rsidRDefault="001C144F" w:rsidP="001C144F">
      <w:pPr>
        <w:ind w:right="-2" w:firstLine="709"/>
        <w:jc w:val="both"/>
        <w:rPr>
          <w:sz w:val="28"/>
          <w:u w:color="000000"/>
          <w:lang w:val="kk-KZ"/>
        </w:rPr>
      </w:pPr>
      <w:r w:rsidRPr="001C144F">
        <w:rPr>
          <w:sz w:val="28"/>
          <w:u w:color="000000"/>
          <w:lang w:val="kk-KZ"/>
        </w:rPr>
        <w:t>Қазіргі уақытта құрамында фториді бар флюстер қолданылмайды, өйткені оларды қолдану газ тәрізді фторидті қосылыстардың шығарындыларына әкелуі мүмкін, оларды дымқыл тазарту арқылы алып тастау керек.</w:t>
      </w:r>
    </w:p>
    <w:p w14:paraId="416CB34F" w14:textId="77777777" w:rsidR="001C144F" w:rsidRPr="001C144F" w:rsidRDefault="001C144F" w:rsidP="001C144F">
      <w:pPr>
        <w:ind w:right="-2" w:firstLine="709"/>
        <w:jc w:val="both"/>
        <w:rPr>
          <w:sz w:val="28"/>
          <w:u w:color="000000"/>
          <w:lang w:val="kk-KZ"/>
        </w:rPr>
      </w:pPr>
      <w:r w:rsidRPr="001C144F">
        <w:rPr>
          <w:sz w:val="28"/>
          <w:u w:color="000000"/>
          <w:lang w:val="kk-KZ"/>
        </w:rPr>
        <w:t>Мырыш ваннасынан химиялық құрамы бойынша мырыш оксиді мен мырыш хлориді болып табылатын қатты дростар жүйелі түрде алынып тасталады. Флюстер көбінесе мырыштың дросқа өтуін азайту үшін қолданылады. Дростағы тотықсыздану фракциясы Imperial Smelting процесс пешінде немесе мырыш электролизі процесінде күйдіру пешінде қайта пайдаланылады.</w:t>
      </w:r>
    </w:p>
    <w:p w14:paraId="0227A7A8" w14:textId="77777777" w:rsidR="001C144F" w:rsidRPr="001C144F" w:rsidRDefault="001C144F" w:rsidP="001C144F">
      <w:pPr>
        <w:ind w:right="-2" w:firstLine="709"/>
        <w:jc w:val="both"/>
        <w:rPr>
          <w:sz w:val="28"/>
          <w:u w:color="000000"/>
          <w:lang w:val="kk-KZ"/>
        </w:rPr>
      </w:pPr>
      <w:r w:rsidRPr="001C144F">
        <w:rPr>
          <w:sz w:val="28"/>
          <w:u w:color="000000"/>
          <w:lang w:val="kk-KZ"/>
        </w:rPr>
        <w:t>Мырыш катодтарын, мырыш қорытпаларын және мырыш жиынтығын балқыту кезінде келесі аралық материалдар алынады:</w:t>
      </w:r>
    </w:p>
    <w:p w14:paraId="46579639" w14:textId="77777777" w:rsidR="001C144F" w:rsidRPr="001C144F" w:rsidRDefault="001C144F" w:rsidP="001C144F">
      <w:pPr>
        <w:widowControl w:val="0"/>
        <w:tabs>
          <w:tab w:val="left" w:pos="709"/>
        </w:tabs>
        <w:autoSpaceDE w:val="0"/>
        <w:autoSpaceDN w:val="0"/>
        <w:ind w:right="-2"/>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ab/>
        <w:t>мырыш дросы; ол балқыту пештерінде түзіледі, балқытылған металдың бетінде пайда болатын қақтан тұрады және құрамында металл және тотыққан мырыш болады; ваннаның бетінен механикалық түрде немесе қолмен алып тасталады;</w:t>
      </w:r>
    </w:p>
    <w:p w14:paraId="292AD969" w14:textId="77777777" w:rsidR="001C144F" w:rsidRPr="001C144F" w:rsidRDefault="001C144F" w:rsidP="001C144F">
      <w:pPr>
        <w:widowControl w:val="0"/>
        <w:tabs>
          <w:tab w:val="left" w:pos="709"/>
        </w:tabs>
        <w:autoSpaceDE w:val="0"/>
        <w:autoSpaceDN w:val="0"/>
        <w:ind w:right="-2"/>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ab/>
        <w:t>құрамында мырышы бар тозаңдар мен газдар; олар балқыту пешінен шығатын газ ағынынан газ тазарту қондырғысы арқылы, мысалы, қапшық сүзгілер арқылы алынады.</w:t>
      </w:r>
    </w:p>
    <w:p w14:paraId="6BE34D4F" w14:textId="77777777" w:rsidR="001C144F" w:rsidRPr="001C144F" w:rsidRDefault="001C144F" w:rsidP="001C144F">
      <w:pPr>
        <w:ind w:right="-2" w:firstLine="709"/>
        <w:jc w:val="both"/>
        <w:rPr>
          <w:sz w:val="28"/>
          <w:u w:color="000000"/>
          <w:lang w:val="kk-KZ"/>
        </w:rPr>
      </w:pPr>
      <w:r w:rsidRPr="001C144F">
        <w:rPr>
          <w:sz w:val="28"/>
          <w:u w:color="000000"/>
          <w:lang w:val="kk-KZ"/>
        </w:rPr>
        <w:lastRenderedPageBreak/>
        <w:t>Көп жағдайда бұл қалдық өнімдердің барлығы мырыш алу үшін өңделеді.</w:t>
      </w:r>
    </w:p>
    <w:p w14:paraId="0A19CA6F" w14:textId="77777777" w:rsidR="001C144F" w:rsidRPr="001C144F" w:rsidRDefault="001C144F" w:rsidP="001C144F">
      <w:pPr>
        <w:ind w:right="-2" w:firstLine="709"/>
        <w:jc w:val="both"/>
        <w:rPr>
          <w:sz w:val="28"/>
          <w:u w:color="000000"/>
          <w:lang w:val="kk-KZ"/>
        </w:rPr>
      </w:pPr>
    </w:p>
    <w:p w14:paraId="1A77CC2F" w14:textId="77777777" w:rsidR="001C144F" w:rsidRPr="001C144F" w:rsidRDefault="001C144F" w:rsidP="001C144F">
      <w:pPr>
        <w:keepNext/>
        <w:keepLines/>
        <w:ind w:firstLine="709"/>
        <w:contextualSpacing/>
        <w:jc w:val="both"/>
        <w:outlineLvl w:val="2"/>
        <w:rPr>
          <w:rFonts w:eastAsia="DengXian Light"/>
          <w:b/>
          <w:sz w:val="28"/>
          <w:u w:color="000000"/>
          <w:lang w:val="kk-KZ" w:eastAsia="en-US"/>
        </w:rPr>
      </w:pPr>
      <w:bookmarkStart w:id="64" w:name="_Toc235544307"/>
      <w:r w:rsidRPr="001C144F">
        <w:rPr>
          <w:rFonts w:eastAsia="DengXian Light"/>
          <w:b/>
          <w:iCs/>
          <w:sz w:val="28"/>
          <w:u w:color="000000"/>
          <w:lang w:val="kk-KZ" w:eastAsia="en-US"/>
        </w:rPr>
        <w:t>3.5.2. Мырыш құю</w:t>
      </w:r>
      <w:bookmarkEnd w:id="64"/>
    </w:p>
    <w:p w14:paraId="00E0E1F9" w14:textId="77777777" w:rsidR="001C144F" w:rsidRPr="001C144F" w:rsidRDefault="001C144F" w:rsidP="001C144F">
      <w:pPr>
        <w:ind w:right="-2" w:firstLine="709"/>
        <w:jc w:val="both"/>
        <w:rPr>
          <w:sz w:val="28"/>
          <w:u w:color="000000"/>
          <w:lang w:val="kk-KZ"/>
        </w:rPr>
      </w:pPr>
      <w:r w:rsidRPr="001C144F">
        <w:rPr>
          <w:sz w:val="28"/>
          <w:u w:color="000000"/>
          <w:lang w:val="kk-KZ"/>
        </w:rPr>
        <w:t>Металл әдетте шойыннан немесе құйылған болаттан жасалған бірнеше рет қолданылатын құю қалыптарына құйылады. Тұрақты құю машиналары немесе үздіксіз конвейерлік құю машиналары қолданылады.</w:t>
      </w:r>
    </w:p>
    <w:p w14:paraId="4E49B817" w14:textId="77777777" w:rsidR="001C144F" w:rsidRPr="001C144F" w:rsidRDefault="001C144F" w:rsidP="001C144F">
      <w:pPr>
        <w:ind w:right="-2" w:firstLine="709"/>
        <w:jc w:val="both"/>
        <w:rPr>
          <w:sz w:val="28"/>
          <w:u w:color="000000"/>
          <w:lang w:val="kk-KZ"/>
        </w:rPr>
      </w:pPr>
      <w:r w:rsidRPr="001C144F">
        <w:rPr>
          <w:sz w:val="28"/>
          <w:u w:color="000000"/>
          <w:lang w:val="kk-KZ"/>
        </w:rPr>
        <w:t>Стационарлы құю қалыптары мен конвейерлік құю машиналары тақталар мен құймаларды алу үшін қолданылады. Сым өндіру үшін пайдаланылатын созба сымды алған кезде үздіксіз құю машиналары қолданылады.</w:t>
      </w:r>
    </w:p>
    <w:p w14:paraId="7D2831C1" w14:textId="77777777" w:rsidR="001C144F" w:rsidRPr="001C144F" w:rsidRDefault="001C144F" w:rsidP="001C144F">
      <w:pPr>
        <w:ind w:right="205" w:firstLine="709"/>
        <w:jc w:val="both"/>
        <w:rPr>
          <w:sz w:val="28"/>
          <w:u w:color="000000"/>
          <w:lang w:val="kk-KZ"/>
        </w:rPr>
      </w:pPr>
    </w:p>
    <w:p w14:paraId="0A09B7E5" w14:textId="77777777" w:rsidR="001C144F" w:rsidRPr="001C144F" w:rsidRDefault="001C144F" w:rsidP="001C144F">
      <w:pPr>
        <w:keepNext/>
        <w:keepLines/>
        <w:ind w:firstLine="709"/>
        <w:contextualSpacing/>
        <w:jc w:val="both"/>
        <w:outlineLvl w:val="2"/>
        <w:rPr>
          <w:rFonts w:eastAsia="DengXian Light"/>
          <w:b/>
          <w:sz w:val="28"/>
          <w:u w:color="000000"/>
          <w:lang w:val="kk-KZ" w:eastAsia="en-US"/>
        </w:rPr>
      </w:pPr>
      <w:bookmarkStart w:id="65" w:name="_Toc235544308"/>
      <w:r w:rsidRPr="001C144F">
        <w:rPr>
          <w:rFonts w:eastAsia="DengXian Light"/>
          <w:b/>
          <w:iCs/>
          <w:sz w:val="28"/>
          <w:u w:color="000000"/>
          <w:lang w:val="kk-KZ" w:eastAsia="en-US"/>
        </w:rPr>
        <w:t>3.5.3. Мырыш ұнтағын (пусьера) өндіру</w:t>
      </w:r>
      <w:bookmarkEnd w:id="65"/>
      <w:r w:rsidRPr="001C144F">
        <w:rPr>
          <w:rFonts w:eastAsia="DengXian Light"/>
          <w:b/>
          <w:iCs/>
          <w:sz w:val="28"/>
          <w:u w:color="000000"/>
          <w:lang w:val="kk-KZ" w:eastAsia="en-US"/>
        </w:rPr>
        <w:t xml:space="preserve"> </w:t>
      </w:r>
    </w:p>
    <w:p w14:paraId="31E08C8E"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Мырыш ұнтағы басқа өнеркәсіптік технологияларда қолданылатын материал ретінде немесе технологиялық ерітінділерді қоспалардан тазарту үшін реагент ретінде қолданылады. Жоғарыда сипатталған әдіспен алынған балқытылған мырыш бүріккіш саптама арқылы қысыммен жіберіледі, содан кейін мырыш ұнтағын алу үшін инертті атмосферада тез салқындатылады. Мырыш ұнтағын алу үшін балқытылған мырыш ағынының ауа, су немесе центрифугалық бүрку әдісін де қолдануға болады. Ұнтақ фильтр пакетіне жиналады және тиісті процеске немесе қаптамаға жіберіледі.</w:t>
      </w:r>
    </w:p>
    <w:p w14:paraId="0E7CFE8D" w14:textId="77777777" w:rsidR="001C144F" w:rsidRPr="001C144F" w:rsidRDefault="001C144F" w:rsidP="001C144F">
      <w:pPr>
        <w:ind w:firstLine="709"/>
        <w:contextualSpacing/>
        <w:jc w:val="both"/>
        <w:rPr>
          <w:rFonts w:eastAsia="Arial Unicode MS" w:cs="Calibri"/>
          <w:sz w:val="28"/>
          <w:szCs w:val="22"/>
          <w:u w:color="000000"/>
          <w:lang w:val="kk-KZ" w:eastAsia="en-US"/>
        </w:rPr>
      </w:pPr>
    </w:p>
    <w:p w14:paraId="6C3E2E54" w14:textId="77777777" w:rsidR="001C144F" w:rsidRPr="001C144F" w:rsidRDefault="001C144F" w:rsidP="001C144F">
      <w:pPr>
        <w:keepNext/>
        <w:keepLines/>
        <w:ind w:firstLine="709"/>
        <w:contextualSpacing/>
        <w:jc w:val="both"/>
        <w:outlineLvl w:val="1"/>
        <w:rPr>
          <w:rFonts w:eastAsia="DengXian Light"/>
          <w:b/>
          <w:sz w:val="28"/>
          <w:szCs w:val="28"/>
          <w:u w:color="000000"/>
          <w:lang w:val="kk-KZ"/>
        </w:rPr>
      </w:pPr>
      <w:bookmarkStart w:id="66" w:name="_Toc235544309"/>
      <w:r w:rsidRPr="001C144F">
        <w:rPr>
          <w:rFonts w:eastAsia="DengXian Light"/>
          <w:b/>
          <w:sz w:val="28"/>
          <w:szCs w:val="28"/>
          <w:u w:color="000000"/>
          <w:lang w:val="kk-KZ"/>
        </w:rPr>
        <w:t>3.6. Бастапқы мырыш өндіру процестері шеңберінде кадмий алу</w:t>
      </w:r>
      <w:bookmarkEnd w:id="66"/>
    </w:p>
    <w:p w14:paraId="288434D1" w14:textId="77777777" w:rsidR="001C144F" w:rsidRPr="001C144F" w:rsidRDefault="001C144F" w:rsidP="001C144F">
      <w:pPr>
        <w:keepNext/>
        <w:keepLines/>
        <w:ind w:firstLine="709"/>
        <w:contextualSpacing/>
        <w:jc w:val="both"/>
        <w:outlineLvl w:val="2"/>
        <w:rPr>
          <w:rFonts w:eastAsia="DengXian Light"/>
          <w:b/>
          <w:sz w:val="28"/>
          <w:u w:color="000000"/>
          <w:lang w:val="kk-KZ" w:eastAsia="en-US"/>
        </w:rPr>
      </w:pPr>
      <w:bookmarkStart w:id="67" w:name="_Toc235544310"/>
      <w:r w:rsidRPr="001C144F">
        <w:rPr>
          <w:rFonts w:eastAsia="DengXian Light"/>
          <w:b/>
          <w:iCs/>
          <w:sz w:val="28"/>
          <w:u w:color="000000"/>
          <w:lang w:val="kk-KZ" w:eastAsia="en-US"/>
        </w:rPr>
        <w:t>3.6.1. Негізінен аккумуляторлық батареялардан алынған қайталама кадмий өндірісі</w:t>
      </w:r>
      <w:bookmarkEnd w:id="67"/>
    </w:p>
    <w:p w14:paraId="72EB09C5" w14:textId="77777777" w:rsidR="001C144F" w:rsidRPr="001C144F" w:rsidRDefault="001C144F" w:rsidP="001C144F">
      <w:pPr>
        <w:ind w:firstLine="709"/>
        <w:jc w:val="both"/>
        <w:rPr>
          <w:sz w:val="28"/>
          <w:szCs w:val="28"/>
          <w:u w:color="000000"/>
          <w:lang w:val="kk-KZ"/>
        </w:rPr>
      </w:pPr>
      <w:r w:rsidRPr="001C144F">
        <w:rPr>
          <w:sz w:val="28"/>
          <w:szCs w:val="28"/>
          <w:u w:color="000000"/>
          <w:lang w:val="kk-KZ"/>
        </w:rPr>
        <w:t>Кадмий бірқатар металдарды алу процестерінде аралық өнім түрінде алынады. Кадмий өндірудің негізгі көздері мырыш пен қорғасын өндіру процестері болып табылады.</w:t>
      </w:r>
    </w:p>
    <w:p w14:paraId="3DE2AE39" w14:textId="77777777" w:rsidR="001C144F" w:rsidRPr="001C144F" w:rsidRDefault="001C144F" w:rsidP="001C144F">
      <w:pPr>
        <w:ind w:firstLine="709"/>
        <w:jc w:val="both"/>
        <w:rPr>
          <w:sz w:val="28"/>
          <w:szCs w:val="28"/>
          <w:u w:color="000000"/>
          <w:lang w:val="kk-KZ"/>
        </w:rPr>
      </w:pPr>
      <w:r w:rsidRPr="001C144F">
        <w:rPr>
          <w:sz w:val="28"/>
          <w:szCs w:val="28"/>
          <w:u w:color="000000"/>
          <w:lang w:val="kk-KZ"/>
        </w:rPr>
        <w:t>«Күйдіру-шаймалау-электр-экстракция» (RLE) процесінде мырыш ерітінділерін тазарту нәтижесінде алынатын кадмий цементатын гидрометаллургиялық тәсілмен де тазалауға болады. Бұл ретте цементат күкіртқышқылды ортаға шаймаланады, ерітінді тазартылады, ал кадмий электр-химиялық тәсілмен алынады</w:t>
      </w:r>
      <w:r w:rsidRPr="001C144F">
        <w:rPr>
          <w:position w:val="2"/>
          <w:sz w:val="28"/>
          <w:szCs w:val="28"/>
          <w:u w:color="000000"/>
          <w:lang w:val="kk-KZ"/>
        </w:rPr>
        <w:t>. ZnSO</w:t>
      </w:r>
      <w:r w:rsidRPr="001C144F">
        <w:rPr>
          <w:sz w:val="28"/>
          <w:szCs w:val="28"/>
          <w:u w:color="000000"/>
          <w:vertAlign w:val="subscript"/>
          <w:lang w:val="kk-KZ"/>
        </w:rPr>
        <w:t>4</w:t>
      </w:r>
      <w:r w:rsidRPr="001C144F">
        <w:rPr>
          <w:sz w:val="28"/>
          <w:szCs w:val="28"/>
          <w:u w:color="000000"/>
          <w:lang w:val="kk-KZ"/>
        </w:rPr>
        <w:t xml:space="preserve"> </w:t>
      </w:r>
      <w:r w:rsidRPr="001C144F">
        <w:rPr>
          <w:position w:val="2"/>
          <w:sz w:val="28"/>
          <w:szCs w:val="28"/>
          <w:u w:color="000000"/>
          <w:lang w:val="kk-KZ"/>
        </w:rPr>
        <w:t>тазартылған ерітіндісі мырыш алудың негізгі цикліне қайтарылады</w:t>
      </w:r>
      <w:r w:rsidRPr="001C144F">
        <w:rPr>
          <w:sz w:val="28"/>
          <w:szCs w:val="28"/>
          <w:u w:color="000000"/>
          <w:lang w:val="kk-KZ"/>
        </w:rPr>
        <w:t>.</w:t>
      </w:r>
    </w:p>
    <w:p w14:paraId="3C428AA9" w14:textId="77777777" w:rsidR="001C144F" w:rsidRPr="001C144F" w:rsidRDefault="001C144F" w:rsidP="001C144F">
      <w:pPr>
        <w:ind w:firstLine="709"/>
        <w:jc w:val="both"/>
        <w:rPr>
          <w:sz w:val="28"/>
          <w:szCs w:val="28"/>
          <w:u w:color="000000"/>
          <w:lang w:val="kk-KZ"/>
        </w:rPr>
      </w:pPr>
      <w:r w:rsidRPr="001C144F">
        <w:rPr>
          <w:sz w:val="28"/>
          <w:szCs w:val="28"/>
          <w:u w:color="000000"/>
          <w:lang w:val="kk-KZ"/>
        </w:rPr>
        <w:t>Кадмий цементатын мырышты кетіру үшін содамен престеу және балқыту арқылы да өңдеуге болады. Қажет болса, жоғары деңгейде тазартылған кадмий алу үшін қосымша айдау кезеңін қосуға болады.</w:t>
      </w:r>
    </w:p>
    <w:p w14:paraId="5FCE59F2" w14:textId="77777777" w:rsidR="001C144F" w:rsidRPr="001C144F" w:rsidRDefault="001C144F" w:rsidP="001C144F">
      <w:pPr>
        <w:ind w:firstLine="709"/>
        <w:jc w:val="both"/>
        <w:rPr>
          <w:sz w:val="28"/>
          <w:u w:color="000000"/>
          <w:lang w:val="kk-KZ"/>
        </w:rPr>
      </w:pPr>
      <w:r w:rsidRPr="001C144F">
        <w:rPr>
          <w:sz w:val="28"/>
          <w:szCs w:val="28"/>
          <w:u w:color="000000"/>
          <w:lang w:val="kk-KZ"/>
        </w:rPr>
        <w:t>Кадмий сонымен қатар иондық алмасу әдісімен кадмий хлориді ерітіндісі түрінде шығарылады. Ерітінді барабанға оралған, резервуарға батырылған жоғары сапалы мырыш таспасына жіберіледі, онда алмасу реакциясы басталады, бұл кадмий губкасы мен мырыш хлоридін алуға мүмкіндік береді</w:t>
      </w:r>
      <w:r w:rsidRPr="001C144F">
        <w:rPr>
          <w:sz w:val="28"/>
          <w:u w:color="000000"/>
          <w:lang w:val="kk-KZ"/>
        </w:rPr>
        <w:t xml:space="preserve">. Осы технологиямен, сондай-ақ цемент алу технологиясымен немесе сульфат ерітінділерінен алынған губка қалған мырышты кетіру үшін каустикалық сода (натрий гидроксиді) үлпектерімен балқытылады. Алынған өнім құйылады және </w:t>
      </w:r>
      <w:r w:rsidRPr="001C144F">
        <w:rPr>
          <w:sz w:val="28"/>
          <w:u w:color="000000"/>
          <w:lang w:val="kk-KZ"/>
        </w:rPr>
        <w:lastRenderedPageBreak/>
        <w:t>сатылады немесе қоспалардың мөлшері көп болған жағдайда кадмийді рафинациялаудың келесі кезеңіне жіберіледі.</w:t>
      </w:r>
    </w:p>
    <w:p w14:paraId="0A5D8FFB" w14:textId="77777777" w:rsidR="001C144F" w:rsidRPr="001C144F" w:rsidRDefault="001C144F" w:rsidP="001C144F">
      <w:pPr>
        <w:ind w:firstLine="709"/>
        <w:jc w:val="both"/>
        <w:rPr>
          <w:sz w:val="28"/>
          <w:u w:color="000000"/>
          <w:lang w:val="kk-KZ"/>
        </w:rPr>
      </w:pPr>
      <w:r w:rsidRPr="001C144F">
        <w:rPr>
          <w:sz w:val="28"/>
          <w:u w:color="000000"/>
          <w:lang w:val="kk-KZ"/>
        </w:rPr>
        <w:t>Кадмийді алынған қалдық өнімдерден карбонат түрінде де алуға болады. Ол үшін шаймалау және электр-экстракция әдістері қолданылады.</w:t>
      </w:r>
    </w:p>
    <w:p w14:paraId="42693559" w14:textId="77777777" w:rsidR="001C144F" w:rsidRPr="001C144F" w:rsidRDefault="001C144F" w:rsidP="001C144F">
      <w:pPr>
        <w:ind w:firstLine="709"/>
        <w:jc w:val="both"/>
        <w:rPr>
          <w:sz w:val="28"/>
          <w:u w:color="000000"/>
          <w:lang w:val="kk-KZ"/>
        </w:rPr>
      </w:pPr>
      <w:r w:rsidRPr="001C144F">
        <w:rPr>
          <w:sz w:val="28"/>
          <w:u w:color="000000"/>
          <w:lang w:val="kk-KZ"/>
        </w:rPr>
        <w:t>Кадмий өңдеу зауыттарында жоғарыда сипатталған технологиялық процестер аясында алынған кадмийді ерітіп, қалыптарға құюға болады. Егер кадмий жеткілікті түрде тазаланбаған болса, оны жоғары температурада айдауға болады. Бұл жағдайда пайда болатын конденсат – шамамен 1 % мырыш бар кадмий, ал қалған балқыма – жоғары сапалы мырыш. Алынған кадмий фракциясы қалдық мырышты кетіру үшін каустикалық сода мен натрий нитратымен балқытылады.</w:t>
      </w:r>
    </w:p>
    <w:p w14:paraId="593074C4" w14:textId="77777777" w:rsidR="001C144F" w:rsidRPr="001C144F" w:rsidRDefault="001C144F" w:rsidP="001C144F">
      <w:pPr>
        <w:ind w:firstLine="709"/>
        <w:jc w:val="both"/>
        <w:rPr>
          <w:sz w:val="28"/>
          <w:u w:color="000000"/>
          <w:lang w:val="kk-KZ"/>
        </w:rPr>
      </w:pPr>
      <w:r w:rsidRPr="001C144F">
        <w:rPr>
          <w:sz w:val="28"/>
          <w:u w:color="000000"/>
          <w:lang w:val="kk-KZ"/>
        </w:rPr>
        <w:t>Төменде бірнеше шетелдік кәсіпорындарда кадмий алу әдістеріне арналған технологиялық процестердің схемалары келтірілген (3.</w:t>
      </w:r>
      <w:r w:rsidRPr="001C144F">
        <w:rPr>
          <w:sz w:val="28"/>
          <w:szCs w:val="28"/>
          <w:u w:color="000000"/>
          <w:lang w:val="kk-KZ"/>
        </w:rPr>
        <w:t xml:space="preserve">8 </w:t>
      </w:r>
      <w:r w:rsidRPr="001C144F">
        <w:rPr>
          <w:sz w:val="28"/>
          <w:u w:color="000000"/>
          <w:lang w:val="kk-KZ"/>
        </w:rPr>
        <w:t>– 3.</w:t>
      </w:r>
      <w:r w:rsidRPr="001C144F">
        <w:rPr>
          <w:sz w:val="28"/>
          <w:szCs w:val="28"/>
          <w:u w:color="000000"/>
          <w:lang w:val="kk-KZ"/>
        </w:rPr>
        <w:t>13-</w:t>
      </w:r>
      <w:r w:rsidRPr="001C144F">
        <w:rPr>
          <w:sz w:val="28"/>
          <w:u w:color="000000"/>
          <w:lang w:val="kk-KZ"/>
        </w:rPr>
        <w:t>суреттер).</w:t>
      </w:r>
    </w:p>
    <w:p w14:paraId="32FC7073" w14:textId="77777777" w:rsidR="001C144F" w:rsidRPr="001C144F" w:rsidRDefault="001C144F" w:rsidP="001C144F">
      <w:pPr>
        <w:ind w:right="198"/>
        <w:jc w:val="center"/>
        <w:rPr>
          <w:sz w:val="28"/>
          <w:u w:color="000000"/>
          <w:lang w:val="kk-KZ"/>
        </w:rPr>
      </w:pPr>
      <w:r w:rsidRPr="001C144F">
        <w:rPr>
          <w:noProof/>
          <w:sz w:val="28"/>
          <w:u w:color="000000"/>
        </w:rPr>
        <w:drawing>
          <wp:inline distT="0" distB="0" distL="0" distR="0" wp14:anchorId="16BB90CA" wp14:editId="34AE63E9">
            <wp:extent cx="5915025" cy="4876800"/>
            <wp:effectExtent l="0" t="0" r="9525" b="0"/>
            <wp:docPr id="1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8"/>
                    <a:stretch>
                      <a:fillRect/>
                    </a:stretch>
                  </pic:blipFill>
                  <pic:spPr bwMode="auto">
                    <a:xfrm>
                      <a:off x="0" y="0"/>
                      <a:ext cx="5915025" cy="4876800"/>
                    </a:xfrm>
                    <a:prstGeom prst="rect">
                      <a:avLst/>
                    </a:prstGeom>
                    <a:noFill/>
                    <a:ln>
                      <a:noFill/>
                    </a:ln>
                  </pic:spPr>
                </pic:pic>
              </a:graphicData>
            </a:graphic>
          </wp:inline>
        </w:drawing>
      </w:r>
    </w:p>
    <w:p w14:paraId="1972BF2D" w14:textId="77777777" w:rsidR="001C144F" w:rsidRPr="001C144F" w:rsidRDefault="001C144F" w:rsidP="001C144F">
      <w:pPr>
        <w:ind w:firstLine="709"/>
        <w:jc w:val="center"/>
        <w:rPr>
          <w:rFonts w:eastAsia="Calibri"/>
          <w:bCs/>
          <w:lang w:val="kk-KZ" w:eastAsia="en-US"/>
        </w:rPr>
      </w:pPr>
      <w:r w:rsidRPr="001C144F">
        <w:rPr>
          <w:rFonts w:eastAsia="Calibri"/>
          <w:bCs/>
          <w:lang w:val="kk-KZ" w:eastAsia="en-US"/>
        </w:rPr>
        <w:t>3.8-сурет. Кадмий өндіру процесінің схемасы – А зауыты</w:t>
      </w:r>
    </w:p>
    <w:p w14:paraId="621CDB31" w14:textId="77777777" w:rsidR="001C144F" w:rsidRPr="001C144F" w:rsidRDefault="001C144F" w:rsidP="001C144F">
      <w:pPr>
        <w:ind w:right="204" w:firstLine="709"/>
        <w:jc w:val="both"/>
        <w:rPr>
          <w:sz w:val="28"/>
          <w:u w:color="000000"/>
          <w:lang w:val="kk-KZ"/>
        </w:rPr>
      </w:pPr>
    </w:p>
    <w:p w14:paraId="0811C956" w14:textId="77777777" w:rsidR="001C144F" w:rsidRPr="001C144F" w:rsidRDefault="001C144F" w:rsidP="001C144F">
      <w:pPr>
        <w:ind w:right="204"/>
        <w:jc w:val="center"/>
        <w:rPr>
          <w:sz w:val="28"/>
          <w:u w:color="000000"/>
          <w:lang w:val="kk-KZ"/>
        </w:rPr>
      </w:pPr>
      <w:r w:rsidRPr="001C144F">
        <w:rPr>
          <w:noProof/>
          <w:sz w:val="28"/>
          <w:u w:color="000000"/>
        </w:rPr>
        <w:lastRenderedPageBreak/>
        <w:drawing>
          <wp:inline distT="0" distB="0" distL="0" distR="0" wp14:anchorId="213BB9EA" wp14:editId="0B57F870">
            <wp:extent cx="5943600" cy="6200775"/>
            <wp:effectExtent l="0" t="0" r="0" b="9525"/>
            <wp:docPr id="1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9"/>
                    <a:stretch>
                      <a:fillRect/>
                    </a:stretch>
                  </pic:blipFill>
                  <pic:spPr bwMode="auto">
                    <a:xfrm>
                      <a:off x="0" y="0"/>
                      <a:ext cx="5943600" cy="6200775"/>
                    </a:xfrm>
                    <a:prstGeom prst="rect">
                      <a:avLst/>
                    </a:prstGeom>
                    <a:noFill/>
                    <a:ln>
                      <a:noFill/>
                    </a:ln>
                  </pic:spPr>
                </pic:pic>
              </a:graphicData>
            </a:graphic>
          </wp:inline>
        </w:drawing>
      </w:r>
    </w:p>
    <w:p w14:paraId="2D659640" w14:textId="77777777" w:rsidR="001C144F" w:rsidRPr="001C144F" w:rsidRDefault="001C144F" w:rsidP="001C144F">
      <w:pPr>
        <w:jc w:val="center"/>
        <w:rPr>
          <w:rFonts w:eastAsia="Calibri"/>
          <w:bCs/>
          <w:lang w:val="kk-KZ" w:eastAsia="en-US"/>
        </w:rPr>
      </w:pPr>
      <w:r w:rsidRPr="001C144F">
        <w:rPr>
          <w:rFonts w:eastAsia="Calibri"/>
          <w:bCs/>
          <w:lang w:val="kk-KZ" w:eastAsia="en-US"/>
        </w:rPr>
        <w:t>3.9-сурет. Кадмий өндіру процесінің схемасы – В зауыты</w:t>
      </w:r>
    </w:p>
    <w:p w14:paraId="2D41DCF5" w14:textId="77777777" w:rsidR="001C144F" w:rsidRPr="001C144F" w:rsidRDefault="001C144F" w:rsidP="001C144F">
      <w:pPr>
        <w:ind w:right="204" w:firstLine="709"/>
        <w:jc w:val="both"/>
        <w:rPr>
          <w:sz w:val="28"/>
          <w:u w:color="000000"/>
          <w:lang w:val="kk-KZ"/>
        </w:rPr>
      </w:pPr>
    </w:p>
    <w:p w14:paraId="52C67653" w14:textId="77777777" w:rsidR="001C144F" w:rsidRPr="001C144F" w:rsidRDefault="001C144F" w:rsidP="001C144F">
      <w:pPr>
        <w:ind w:right="204"/>
        <w:jc w:val="center"/>
        <w:rPr>
          <w:sz w:val="28"/>
          <w:u w:color="000000"/>
          <w:lang w:val="kk-KZ"/>
        </w:rPr>
      </w:pPr>
      <w:r w:rsidRPr="001C144F">
        <w:rPr>
          <w:noProof/>
          <w:sz w:val="28"/>
          <w:u w:color="000000"/>
        </w:rPr>
        <w:lastRenderedPageBreak/>
        <w:drawing>
          <wp:inline distT="0" distB="0" distL="0" distR="0" wp14:anchorId="48E29D87" wp14:editId="38C230C4">
            <wp:extent cx="6086475" cy="4238625"/>
            <wp:effectExtent l="0" t="0" r="9525" b="9525"/>
            <wp:docPr id="1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20"/>
                    <a:stretch>
                      <a:fillRect/>
                    </a:stretch>
                  </pic:blipFill>
                  <pic:spPr bwMode="auto">
                    <a:xfrm>
                      <a:off x="0" y="0"/>
                      <a:ext cx="6086475" cy="4238625"/>
                    </a:xfrm>
                    <a:prstGeom prst="rect">
                      <a:avLst/>
                    </a:prstGeom>
                    <a:noFill/>
                    <a:ln>
                      <a:noFill/>
                    </a:ln>
                  </pic:spPr>
                </pic:pic>
              </a:graphicData>
            </a:graphic>
          </wp:inline>
        </w:drawing>
      </w:r>
    </w:p>
    <w:p w14:paraId="22B62765" w14:textId="77777777" w:rsidR="001C144F" w:rsidRPr="001C144F" w:rsidRDefault="001C144F" w:rsidP="001C144F">
      <w:pPr>
        <w:jc w:val="center"/>
        <w:rPr>
          <w:rFonts w:eastAsia="Calibri"/>
          <w:bCs/>
          <w:lang w:val="kk-KZ" w:eastAsia="en-US"/>
        </w:rPr>
      </w:pPr>
      <w:r w:rsidRPr="001C144F">
        <w:rPr>
          <w:rFonts w:eastAsia="Calibri"/>
          <w:bCs/>
          <w:lang w:val="kk-KZ" w:eastAsia="en-US"/>
        </w:rPr>
        <w:t>3.10-сурет. Кадмий өндірісін қоса алғанда, тазартудың технологиялық схемасы – С зауыты</w:t>
      </w:r>
    </w:p>
    <w:p w14:paraId="41120DFB" w14:textId="77777777" w:rsidR="001C144F" w:rsidRPr="001C144F" w:rsidRDefault="001C144F" w:rsidP="001C144F">
      <w:pPr>
        <w:ind w:right="204" w:firstLine="709"/>
        <w:jc w:val="both"/>
        <w:rPr>
          <w:sz w:val="28"/>
          <w:u w:color="000000"/>
          <w:lang w:val="kk-KZ"/>
        </w:rPr>
      </w:pPr>
    </w:p>
    <w:p w14:paraId="6CAF2A2D" w14:textId="77777777" w:rsidR="001C144F" w:rsidRPr="001C144F" w:rsidRDefault="001C144F" w:rsidP="001C144F">
      <w:pPr>
        <w:jc w:val="center"/>
        <w:rPr>
          <w:sz w:val="28"/>
          <w:u w:color="000000"/>
          <w:lang w:val="en-US"/>
        </w:rPr>
      </w:pPr>
      <w:r w:rsidRPr="001C144F">
        <w:rPr>
          <w:noProof/>
          <w:sz w:val="28"/>
          <w:u w:color="000000"/>
        </w:rPr>
        <w:drawing>
          <wp:inline distT="0" distB="0" distL="0" distR="0" wp14:anchorId="0CD59830" wp14:editId="793C19C3">
            <wp:extent cx="6010275" cy="2990850"/>
            <wp:effectExtent l="0" t="0" r="9525" b="0"/>
            <wp:docPr id="1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21"/>
                    <a:stretch>
                      <a:fillRect/>
                    </a:stretch>
                  </pic:blipFill>
                  <pic:spPr bwMode="auto">
                    <a:xfrm>
                      <a:off x="0" y="0"/>
                      <a:ext cx="6010275" cy="2990850"/>
                    </a:xfrm>
                    <a:prstGeom prst="rect">
                      <a:avLst/>
                    </a:prstGeom>
                    <a:noFill/>
                    <a:ln>
                      <a:noFill/>
                    </a:ln>
                  </pic:spPr>
                </pic:pic>
              </a:graphicData>
            </a:graphic>
          </wp:inline>
        </w:drawing>
      </w:r>
    </w:p>
    <w:p w14:paraId="16F1F1F1" w14:textId="77777777" w:rsidR="001C144F" w:rsidRPr="001C144F" w:rsidRDefault="001C144F" w:rsidP="001C144F">
      <w:pPr>
        <w:jc w:val="center"/>
        <w:rPr>
          <w:rFonts w:eastAsia="Calibri"/>
          <w:bCs/>
          <w:lang w:val="kk-KZ" w:eastAsia="en-US"/>
        </w:rPr>
      </w:pPr>
      <w:r w:rsidRPr="001C144F">
        <w:rPr>
          <w:rFonts w:eastAsia="Calibri"/>
          <w:bCs/>
          <w:lang w:val="kk-KZ" w:eastAsia="en-US"/>
        </w:rPr>
        <w:t>3.11-сурет. Кадмий өндіру процесінің схемасы – D зауыты</w:t>
      </w:r>
    </w:p>
    <w:p w14:paraId="5ADB6C1D" w14:textId="77777777" w:rsidR="001C144F" w:rsidRPr="001C144F" w:rsidRDefault="001C144F" w:rsidP="001C144F">
      <w:pPr>
        <w:tabs>
          <w:tab w:val="left" w:pos="4155"/>
        </w:tabs>
        <w:ind w:firstLine="709"/>
        <w:jc w:val="both"/>
        <w:rPr>
          <w:rFonts w:eastAsia="Arial Unicode MS" w:cs="Calibri"/>
          <w:szCs w:val="22"/>
          <w:u w:color="000000"/>
          <w:lang w:val="kk-KZ"/>
        </w:rPr>
      </w:pPr>
    </w:p>
    <w:p w14:paraId="2ECF6BE7" w14:textId="77777777" w:rsidR="001C144F" w:rsidRPr="001C144F" w:rsidRDefault="001C144F" w:rsidP="001C144F">
      <w:pPr>
        <w:ind w:left="277" w:right="344" w:firstLine="7"/>
        <w:jc w:val="center"/>
        <w:rPr>
          <w:sz w:val="28"/>
          <w:u w:color="000000"/>
          <w:lang w:val="kk-KZ"/>
        </w:rPr>
      </w:pPr>
      <w:r w:rsidRPr="001C144F">
        <w:rPr>
          <w:noProof/>
          <w:sz w:val="28"/>
          <w:u w:color="000000"/>
        </w:rPr>
        <w:lastRenderedPageBreak/>
        <w:drawing>
          <wp:inline distT="0" distB="0" distL="0" distR="0" wp14:anchorId="11B5541D" wp14:editId="7468A331">
            <wp:extent cx="5476875" cy="5991225"/>
            <wp:effectExtent l="0" t="0" r="9525" b="9525"/>
            <wp:docPr id="1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22"/>
                    <a:stretch>
                      <a:fillRect/>
                    </a:stretch>
                  </pic:blipFill>
                  <pic:spPr bwMode="auto">
                    <a:xfrm>
                      <a:off x="0" y="0"/>
                      <a:ext cx="5476875" cy="5991225"/>
                    </a:xfrm>
                    <a:prstGeom prst="rect">
                      <a:avLst/>
                    </a:prstGeom>
                    <a:noFill/>
                    <a:ln>
                      <a:noFill/>
                    </a:ln>
                  </pic:spPr>
                </pic:pic>
              </a:graphicData>
            </a:graphic>
          </wp:inline>
        </w:drawing>
      </w:r>
    </w:p>
    <w:p w14:paraId="666B4ED0" w14:textId="77777777" w:rsidR="001C144F" w:rsidRPr="001C144F" w:rsidRDefault="001C144F" w:rsidP="001C144F">
      <w:pPr>
        <w:jc w:val="center"/>
        <w:rPr>
          <w:rFonts w:eastAsia="Calibri"/>
          <w:bCs/>
          <w:lang w:val="kk-KZ" w:eastAsia="en-US"/>
        </w:rPr>
      </w:pPr>
      <w:r w:rsidRPr="001C144F">
        <w:rPr>
          <w:rFonts w:eastAsia="Calibri"/>
          <w:bCs/>
          <w:lang w:val="kk-KZ" w:eastAsia="en-US"/>
        </w:rPr>
        <w:t>3.12-сурет. Кадмий өндіру процесінің схемасы – E зауыты</w:t>
      </w:r>
    </w:p>
    <w:p w14:paraId="3DBB6FDB" w14:textId="77777777" w:rsidR="001C144F" w:rsidRPr="001C144F" w:rsidRDefault="001C144F" w:rsidP="001C144F">
      <w:pPr>
        <w:ind w:left="277" w:right="344" w:firstLine="709"/>
        <w:jc w:val="both"/>
        <w:rPr>
          <w:sz w:val="28"/>
          <w:u w:color="000000"/>
          <w:lang w:val="kk-KZ"/>
        </w:rPr>
      </w:pPr>
    </w:p>
    <w:p w14:paraId="5ABF0CC8" w14:textId="77777777" w:rsidR="001C144F" w:rsidRPr="001C144F" w:rsidRDefault="001C144F" w:rsidP="001C144F">
      <w:pPr>
        <w:ind w:right="344"/>
        <w:jc w:val="center"/>
        <w:rPr>
          <w:b/>
          <w:bCs/>
          <w:u w:color="000000"/>
          <w:lang w:val="kk-KZ"/>
        </w:rPr>
      </w:pPr>
      <w:r w:rsidRPr="001C144F">
        <w:rPr>
          <w:bCs/>
          <w:noProof/>
          <w:u w:color="000000"/>
        </w:rPr>
        <w:lastRenderedPageBreak/>
        <w:drawing>
          <wp:inline distT="0" distB="0" distL="0" distR="0" wp14:anchorId="6D4973A7" wp14:editId="35E6BA64">
            <wp:extent cx="6000750" cy="5610225"/>
            <wp:effectExtent l="0" t="0" r="0" b="9525"/>
            <wp:docPr id="1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23"/>
                    <a:stretch>
                      <a:fillRect/>
                    </a:stretch>
                  </pic:blipFill>
                  <pic:spPr bwMode="auto">
                    <a:xfrm>
                      <a:off x="0" y="0"/>
                      <a:ext cx="6000750" cy="5610225"/>
                    </a:xfrm>
                    <a:prstGeom prst="rect">
                      <a:avLst/>
                    </a:prstGeom>
                    <a:noFill/>
                    <a:ln>
                      <a:noFill/>
                    </a:ln>
                  </pic:spPr>
                </pic:pic>
              </a:graphicData>
            </a:graphic>
          </wp:inline>
        </w:drawing>
      </w:r>
      <w:r w:rsidRPr="001C144F">
        <w:rPr>
          <w:bCs/>
          <w:u w:color="000000"/>
          <w:lang w:val="kk-KZ"/>
        </w:rPr>
        <w:t>3.13-сурет. Кадмий өндіру процесінің схемасы – F зауыты</w:t>
      </w:r>
    </w:p>
    <w:p w14:paraId="6E5A47E5" w14:textId="77777777" w:rsidR="001C144F" w:rsidRPr="001C144F" w:rsidRDefault="001C144F" w:rsidP="001C144F">
      <w:pPr>
        <w:ind w:left="136" w:right="208" w:firstLine="573"/>
        <w:jc w:val="both"/>
        <w:rPr>
          <w:u w:color="000000"/>
          <w:lang w:val="kk-KZ"/>
        </w:rPr>
      </w:pPr>
    </w:p>
    <w:p w14:paraId="188503F8" w14:textId="77777777" w:rsidR="001C144F" w:rsidRPr="001C144F" w:rsidRDefault="001C144F" w:rsidP="001C144F">
      <w:pPr>
        <w:ind w:right="-2" w:firstLine="709"/>
        <w:jc w:val="both"/>
        <w:rPr>
          <w:sz w:val="28"/>
          <w:u w:color="000000"/>
          <w:lang w:val="kk-KZ"/>
        </w:rPr>
      </w:pPr>
      <w:r w:rsidRPr="001C144F">
        <w:rPr>
          <w:sz w:val="28"/>
          <w:u w:color="000000"/>
          <w:lang w:val="kk-KZ"/>
        </w:rPr>
        <w:t>Кадмий алудың тағы бір маңызды көзі – пайдаланылған никель-кадмий батареяларын қайта өңдеу. Батареялардың екі түрі бар: тұрмыстық герметикалық батареялар және өнеркәсіптік герметикалық емес батареялар.</w:t>
      </w:r>
    </w:p>
    <w:p w14:paraId="41F60A99" w14:textId="77777777" w:rsidR="001C144F" w:rsidRPr="001C144F" w:rsidRDefault="001C144F" w:rsidP="001C144F">
      <w:pPr>
        <w:ind w:firstLine="709"/>
        <w:jc w:val="both"/>
        <w:rPr>
          <w:sz w:val="28"/>
          <w:u w:color="000000"/>
          <w:lang w:val="kk-KZ"/>
        </w:rPr>
      </w:pPr>
      <w:r w:rsidRPr="001C144F">
        <w:rPr>
          <w:sz w:val="28"/>
          <w:u w:color="000000"/>
          <w:lang w:val="kk-KZ"/>
        </w:rPr>
        <w:t>Бұл батареялардың негізгі компоненттері:</w:t>
      </w:r>
    </w:p>
    <w:p w14:paraId="170170B1" w14:textId="77777777" w:rsidR="001C144F" w:rsidRPr="001C144F" w:rsidRDefault="001C144F" w:rsidP="001C144F">
      <w:pPr>
        <w:widowControl w:val="0"/>
        <w:tabs>
          <w:tab w:val="left" w:pos="1049"/>
        </w:tabs>
        <w:autoSpaceDE w:val="0"/>
        <w:autoSpaceDN w:val="0"/>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анод: Cd;</w:t>
      </w:r>
    </w:p>
    <w:p w14:paraId="2D4CF95D" w14:textId="77777777" w:rsidR="001C144F" w:rsidRPr="001C144F" w:rsidRDefault="001C144F" w:rsidP="001C144F">
      <w:pPr>
        <w:widowControl w:val="0"/>
        <w:tabs>
          <w:tab w:val="left" w:pos="1049"/>
        </w:tabs>
        <w:autoSpaceDE w:val="0"/>
        <w:autoSpaceDN w:val="0"/>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катод: болат тордағы NiOH;</w:t>
      </w:r>
    </w:p>
    <w:p w14:paraId="7D072E10" w14:textId="77777777" w:rsidR="001C144F" w:rsidRPr="001C144F" w:rsidRDefault="001C144F" w:rsidP="001C144F">
      <w:pPr>
        <w:widowControl w:val="0"/>
        <w:tabs>
          <w:tab w:val="left" w:pos="1049"/>
        </w:tabs>
        <w:autoSpaceDE w:val="0"/>
        <w:autoSpaceDN w:val="0"/>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мембраналар мен сепараторлар: полимер материал және қағаз;</w:t>
      </w:r>
    </w:p>
    <w:p w14:paraId="177F0E61" w14:textId="77777777" w:rsidR="001C144F" w:rsidRPr="001C144F" w:rsidRDefault="001C144F" w:rsidP="001C144F">
      <w:pPr>
        <w:widowControl w:val="0"/>
        <w:tabs>
          <w:tab w:val="left" w:pos="1049"/>
        </w:tabs>
        <w:autoSpaceDE w:val="0"/>
        <w:autoSpaceDN w:val="0"/>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қабығы: болат және пластмасса;</w:t>
      </w:r>
    </w:p>
    <w:p w14:paraId="00576EBE" w14:textId="77777777" w:rsidR="001C144F" w:rsidRPr="001C144F" w:rsidRDefault="001C144F" w:rsidP="001C144F">
      <w:pPr>
        <w:widowControl w:val="0"/>
        <w:tabs>
          <w:tab w:val="left" w:pos="1049"/>
        </w:tabs>
        <w:autoSpaceDE w:val="0"/>
        <w:autoSpaceDN w:val="0"/>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электролит: KOH.</w:t>
      </w:r>
    </w:p>
    <w:p w14:paraId="354017C9" w14:textId="77777777" w:rsidR="001C144F" w:rsidRPr="001C144F" w:rsidRDefault="001C144F" w:rsidP="001C144F">
      <w:pPr>
        <w:ind w:firstLine="709"/>
        <w:jc w:val="both"/>
        <w:rPr>
          <w:sz w:val="28"/>
          <w:u w:color="000000"/>
          <w:lang w:val="kk-KZ"/>
        </w:rPr>
      </w:pPr>
      <w:r w:rsidRPr="001C144F">
        <w:rPr>
          <w:sz w:val="28"/>
          <w:u w:color="000000"/>
          <w:lang w:val="kk-KZ"/>
        </w:rPr>
        <w:t>Қайта өңдеу процесі үш кезеңнен тұрады:</w:t>
      </w:r>
    </w:p>
    <w:p w14:paraId="76DD4CAA" w14:textId="77777777" w:rsidR="001C144F" w:rsidRPr="001C144F" w:rsidRDefault="001C144F" w:rsidP="001C144F">
      <w:pPr>
        <w:widowControl w:val="0"/>
        <w:numPr>
          <w:ilvl w:val="0"/>
          <w:numId w:val="23"/>
        </w:numPr>
        <w:tabs>
          <w:tab w:val="left" w:pos="1131"/>
        </w:tabs>
        <w:autoSpaceDE w:val="0"/>
        <w:autoSpaceDN w:val="0"/>
        <w:ind w:right="203" w:firstLine="573"/>
        <w:jc w:val="both"/>
        <w:rPr>
          <w:rFonts w:eastAsia="Calibri" w:cs="Calibri"/>
          <w:sz w:val="28"/>
          <w:szCs w:val="22"/>
          <w:u w:color="000000"/>
          <w:lang w:val="kk-KZ" w:eastAsia="en-US"/>
        </w:rPr>
      </w:pPr>
      <w:r w:rsidRPr="001C144F">
        <w:rPr>
          <w:rFonts w:eastAsia="Calibri" w:cs="Calibri"/>
          <w:sz w:val="28"/>
          <w:szCs w:val="22"/>
          <w:u w:color="000000"/>
          <w:lang w:val="kk-KZ" w:eastAsia="en-US"/>
        </w:rPr>
        <w:t xml:space="preserve">Сұрыптау. </w:t>
      </w:r>
    </w:p>
    <w:p w14:paraId="22D30B66" w14:textId="77777777" w:rsidR="001C144F" w:rsidRPr="001C144F" w:rsidRDefault="001C144F" w:rsidP="001C144F">
      <w:pPr>
        <w:widowControl w:val="0"/>
        <w:tabs>
          <w:tab w:val="left" w:pos="709"/>
        </w:tabs>
        <w:autoSpaceDE w:val="0"/>
        <w:autoSpaceDN w:val="0"/>
        <w:ind w:right="-2"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Өнеркәсіптік және тұрмыстық аккумуляторлық батареялар қоспалардың мөлшерін азайту үшін анықталуы және сұрыпталуы керек. Сұрыптау сапасы алынған кадмий мен Ni</w:t>
      </w:r>
      <w:r w:rsidRPr="001C144F">
        <w:rPr>
          <w:rFonts w:eastAsia="Arial Unicode MS" w:cs="Calibri"/>
          <w:szCs w:val="20"/>
          <w:u w:color="000000"/>
          <w:lang w:val="kk-KZ" w:eastAsia="en-US"/>
        </w:rPr>
        <w:t>f</w:t>
      </w:r>
      <w:r w:rsidRPr="001C144F">
        <w:rPr>
          <w:rFonts w:eastAsia="Arial Unicode MS" w:cs="Calibri"/>
          <w:sz w:val="28"/>
          <w:szCs w:val="22"/>
          <w:u w:color="000000"/>
          <w:lang w:val="kk-KZ" w:eastAsia="en-US"/>
        </w:rPr>
        <w:t xml:space="preserve">e фракциясының тазалығын анықтайды. </w:t>
      </w:r>
    </w:p>
    <w:p w14:paraId="1569026D" w14:textId="77777777" w:rsidR="001C144F" w:rsidRPr="001C144F" w:rsidRDefault="001C144F" w:rsidP="001C144F">
      <w:pPr>
        <w:widowControl w:val="0"/>
        <w:numPr>
          <w:ilvl w:val="0"/>
          <w:numId w:val="23"/>
        </w:numPr>
        <w:tabs>
          <w:tab w:val="left" w:pos="993"/>
        </w:tabs>
        <w:autoSpaceDE w:val="0"/>
        <w:autoSpaceDN w:val="0"/>
        <w:ind w:right="-2" w:firstLine="573"/>
        <w:jc w:val="both"/>
        <w:rPr>
          <w:rFonts w:eastAsia="Calibri" w:cs="Calibri"/>
          <w:sz w:val="28"/>
          <w:szCs w:val="22"/>
          <w:u w:color="000000"/>
          <w:lang w:val="kk-KZ" w:eastAsia="en-US"/>
        </w:rPr>
      </w:pPr>
      <w:r w:rsidRPr="001C144F">
        <w:rPr>
          <w:rFonts w:eastAsia="Calibri" w:cs="Calibri"/>
          <w:sz w:val="28"/>
          <w:szCs w:val="22"/>
          <w:u w:color="000000"/>
          <w:lang w:val="kk-KZ" w:eastAsia="en-US"/>
        </w:rPr>
        <w:lastRenderedPageBreak/>
        <w:t>Кадмий өңдеуге дайындық.</w:t>
      </w:r>
    </w:p>
    <w:p w14:paraId="788ED62D" w14:textId="77777777" w:rsidR="001C144F" w:rsidRPr="001C144F" w:rsidRDefault="001C144F" w:rsidP="001C144F">
      <w:pPr>
        <w:widowControl w:val="0"/>
        <w:tabs>
          <w:tab w:val="left" w:pos="709"/>
        </w:tabs>
        <w:autoSpaceDE w:val="0"/>
        <w:autoSpaceDN w:val="0"/>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ab/>
      </w:r>
      <w:r w:rsidRPr="001C144F">
        <w:rPr>
          <w:rFonts w:eastAsia="Arial Unicode MS" w:cs="Calibri"/>
          <w:bCs/>
          <w:iCs/>
          <w:sz w:val="28"/>
          <w:szCs w:val="22"/>
          <w:u w:color="000000"/>
          <w:lang w:val="kk-KZ" w:eastAsia="en-US"/>
        </w:rPr>
        <w:t>Пайдаланылған өнеркәсіптік герметикалық аккумуляторлық батареялар.</w:t>
      </w:r>
      <w:r w:rsidRPr="001C144F">
        <w:rPr>
          <w:rFonts w:eastAsia="Arial Unicode MS" w:cs="Calibri"/>
          <w:i/>
          <w:sz w:val="28"/>
          <w:szCs w:val="22"/>
          <w:u w:color="000000"/>
          <w:lang w:val="kk-KZ" w:eastAsia="en-US"/>
        </w:rPr>
        <w:t xml:space="preserve"> </w:t>
      </w:r>
      <w:r w:rsidRPr="001C144F">
        <w:rPr>
          <w:rFonts w:eastAsia="Arial Unicode MS" w:cs="Calibri"/>
          <w:sz w:val="28"/>
          <w:szCs w:val="22"/>
          <w:u w:color="000000"/>
          <w:lang w:val="kk-KZ" w:eastAsia="en-US"/>
        </w:rPr>
        <w:t>Өнеркәсіптік аккумуляторлардан сұйық калий гидроксиді төгіліп, қолмен бөлшектеледі. Құрамында кадмий бар барлық бөлшектер кадмий дистилляциясына жіберіледі. Басқа компоненттер (электролит, полимерлер, Fe және Ni) қайта өңдеуге жіберіледі. Бөлшектеу жабық үй-жайда орындалады. Ауаны желдету кассета сүзгісі арқылы жүзеге асырылады.</w:t>
      </w:r>
    </w:p>
    <w:p w14:paraId="1ABB8099" w14:textId="77777777" w:rsidR="001C144F" w:rsidRPr="001C144F" w:rsidRDefault="001C144F" w:rsidP="001C144F">
      <w:pPr>
        <w:ind w:right="-2" w:firstLine="709"/>
        <w:jc w:val="both"/>
        <w:rPr>
          <w:sz w:val="28"/>
          <w:u w:color="000000"/>
          <w:lang w:val="kk-KZ"/>
        </w:rPr>
      </w:pPr>
      <w:r w:rsidRPr="001C144F">
        <w:rPr>
          <w:bCs/>
          <w:iCs/>
          <w:sz w:val="28"/>
          <w:u w:color="000000"/>
          <w:lang w:val="kk-KZ"/>
        </w:rPr>
        <w:t>Пайдаланылған тұрмыстық герметикалық аккумуляторлық батареялар.</w:t>
      </w:r>
      <w:r w:rsidRPr="001C144F">
        <w:rPr>
          <w:sz w:val="28"/>
          <w:u w:color="000000"/>
          <w:lang w:val="kk-KZ"/>
        </w:rPr>
        <w:t xml:space="preserve"> Әдетте пластикалық корпустардағы тұрмыстық электр құралдары мен құрылғылардан жасалған аккумуляторлар болып табылатын тұрмыстық аккумуляторлар әдетте пластикалық қабықты бөлу үшін өңделеді. Бөлінген пластик пластмасса өндіруге кетеді немесе жанғыш материал ретінде сатылады.</w:t>
      </w:r>
    </w:p>
    <w:p w14:paraId="264137FD" w14:textId="77777777" w:rsidR="001C144F" w:rsidRPr="001C144F" w:rsidRDefault="001C144F" w:rsidP="001C144F">
      <w:pPr>
        <w:ind w:right="-2" w:firstLine="573"/>
        <w:jc w:val="both"/>
        <w:rPr>
          <w:sz w:val="28"/>
          <w:u w:color="000000"/>
          <w:lang w:val="kk-KZ"/>
        </w:rPr>
      </w:pPr>
      <w:r w:rsidRPr="001C144F">
        <w:rPr>
          <w:sz w:val="28"/>
          <w:u w:color="000000"/>
          <w:lang w:val="kk-KZ"/>
        </w:rPr>
        <w:t>Қалған органикалық фракциялар мен су 400-500 °C температурада пиролиз арқылы алып тасталады. Процестің мақсаты-судың булануы, органикалық фракцияның термиялық крекинг әдісімен ыдырауы және оны металл фракциядан буландыру арқылы бөлу. Қалған металл фракциясы дистилляция процесіне жіберіледі.</w:t>
      </w:r>
    </w:p>
    <w:p w14:paraId="2F0DA68C" w14:textId="77777777" w:rsidR="001C144F" w:rsidRPr="001C144F" w:rsidRDefault="001C144F" w:rsidP="001C144F">
      <w:pPr>
        <w:ind w:right="-2" w:firstLine="709"/>
        <w:jc w:val="both"/>
        <w:rPr>
          <w:sz w:val="28"/>
          <w:u w:color="000000"/>
          <w:lang w:val="kk-KZ"/>
        </w:rPr>
      </w:pPr>
      <w:r w:rsidRPr="001C144F">
        <w:rPr>
          <w:sz w:val="28"/>
          <w:u w:color="000000"/>
          <w:lang w:val="kk-KZ"/>
        </w:rPr>
        <w:t>Пиролиз электр жылыту немесе пропанмен жылыту арқылы жүзеге асырылады. Атмосфераға шығарар алдында пайдаланылған газдар сүзіледі. Ыдыраған көмірсутектерді жанғыш материалдар ретінде сатылатын немесе жылу алу арқылы жану камерасында жағылатын майлы заттар түрінде конденсациялау арқылы алуға болады. Жану камерасын қолданған кезде газды тазартудың әртүрлі әдістері қолданылады (мысалы, дымқыл скруббер, қапшық сүзгі, белсенді көмір сүзгісі).</w:t>
      </w:r>
    </w:p>
    <w:p w14:paraId="39BB2732" w14:textId="77777777" w:rsidR="001C144F" w:rsidRPr="001C144F" w:rsidRDefault="001C144F" w:rsidP="001C144F">
      <w:pPr>
        <w:widowControl w:val="0"/>
        <w:numPr>
          <w:ilvl w:val="0"/>
          <w:numId w:val="23"/>
        </w:numPr>
        <w:tabs>
          <w:tab w:val="left" w:pos="993"/>
        </w:tabs>
        <w:autoSpaceDE w:val="0"/>
        <w:autoSpaceDN w:val="0"/>
        <w:ind w:right="-2" w:firstLine="573"/>
        <w:jc w:val="both"/>
        <w:rPr>
          <w:rFonts w:eastAsia="Calibri" w:cs="Calibri"/>
          <w:sz w:val="28"/>
          <w:szCs w:val="22"/>
          <w:u w:color="000000"/>
          <w:lang w:val="kk-KZ" w:eastAsia="en-US"/>
        </w:rPr>
      </w:pPr>
      <w:r w:rsidRPr="001C144F">
        <w:rPr>
          <w:rFonts w:eastAsia="Calibri" w:cs="Calibri"/>
          <w:sz w:val="28"/>
          <w:szCs w:val="22"/>
          <w:u w:color="000000"/>
          <w:lang w:val="kk-KZ" w:eastAsia="en-US"/>
        </w:rPr>
        <w:t xml:space="preserve">Кадмийді дистилляциялау. </w:t>
      </w:r>
    </w:p>
    <w:p w14:paraId="5BDB76F0" w14:textId="77777777" w:rsidR="001C144F" w:rsidRPr="001C144F" w:rsidRDefault="001C144F" w:rsidP="001C144F">
      <w:pPr>
        <w:widowControl w:val="0"/>
        <w:tabs>
          <w:tab w:val="left" w:pos="709"/>
        </w:tabs>
        <w:autoSpaceDE w:val="0"/>
        <w:autoSpaceDN w:val="0"/>
        <w:ind w:right="-2" w:firstLine="136"/>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ab/>
        <w:t>Кадмий дистилляция әдісімен металл фракциядан алынады. Оксидтерді азайту үшін қалпына келтіргіш агенті (кокс) қосылады. Тазартылған кадмийдің тазалығы 99,95 % құрайды. Конденсацияланған сұйық кадмийді жентектерді алу үшін суға батыру арқылы немесе құймаға құю арқылы өңдеуге болады.</w:t>
      </w:r>
    </w:p>
    <w:p w14:paraId="0D6EC3DC" w14:textId="77777777" w:rsidR="001C144F" w:rsidRPr="001C144F" w:rsidRDefault="001C144F" w:rsidP="001C144F">
      <w:pPr>
        <w:ind w:right="-2" w:firstLine="709"/>
        <w:jc w:val="both"/>
        <w:rPr>
          <w:sz w:val="28"/>
          <w:u w:color="000000"/>
          <w:lang w:val="kk-KZ"/>
        </w:rPr>
      </w:pPr>
      <w:r w:rsidRPr="001C144F">
        <w:rPr>
          <w:sz w:val="28"/>
          <w:u w:color="000000"/>
          <w:lang w:val="kk-KZ"/>
        </w:rPr>
        <w:t>Қалған металл фракциясында Cd өте аз NI және Fe бар. Қажет болса, Ni-Fe фракциясын балқыту арқылы гомогенизациялауға болады. Ni-Fe қалдық фракциясын тот баспайтын болат өндірушілерге сатады.</w:t>
      </w:r>
      <w:r w:rsidRPr="001C144F">
        <w:rPr>
          <w:rFonts w:ascii="Arial Unicode MS" w:hAnsi="Arial"/>
          <w:color w:val="000000"/>
          <w:u w:color="000000"/>
          <w:lang w:val="kk-KZ"/>
        </w:rPr>
        <w:br w:type="page"/>
      </w:r>
    </w:p>
    <w:p w14:paraId="6D5C8D43" w14:textId="77777777" w:rsidR="001C144F" w:rsidRPr="001C144F" w:rsidRDefault="001C144F" w:rsidP="001C144F">
      <w:pPr>
        <w:keepNext/>
        <w:keepLines/>
        <w:ind w:firstLine="567"/>
        <w:contextualSpacing/>
        <w:jc w:val="center"/>
        <w:outlineLvl w:val="0"/>
        <w:rPr>
          <w:b/>
          <w:sz w:val="28"/>
          <w:szCs w:val="32"/>
          <w:u w:color="000000"/>
          <w:lang w:val="kk-KZ"/>
        </w:rPr>
      </w:pPr>
      <w:bookmarkStart w:id="68" w:name="_Toc99436922"/>
      <w:bookmarkStart w:id="69" w:name="_Toc235544311"/>
      <w:r w:rsidRPr="001C144F">
        <w:rPr>
          <w:b/>
          <w:sz w:val="28"/>
          <w:szCs w:val="32"/>
          <w:u w:color="000000"/>
          <w:lang w:val="kk-KZ"/>
        </w:rPr>
        <w:lastRenderedPageBreak/>
        <w:t xml:space="preserve">4. </w:t>
      </w:r>
      <w:bookmarkEnd w:id="68"/>
      <w:r w:rsidRPr="001C144F">
        <w:rPr>
          <w:b/>
          <w:sz w:val="28"/>
          <w:szCs w:val="32"/>
          <w:u w:color="000000"/>
          <w:lang w:val="kk-KZ"/>
        </w:rPr>
        <w:t>Эмиссияларды болғызбауға және/немесе азайтуға және ресурстарды тұтынуға арналған жалпы ЕҚТ</w:t>
      </w:r>
      <w:bookmarkEnd w:id="69"/>
    </w:p>
    <w:p w14:paraId="12A421FA" w14:textId="77777777" w:rsidR="001C144F" w:rsidRPr="001C144F" w:rsidRDefault="001C144F" w:rsidP="001C144F">
      <w:pPr>
        <w:tabs>
          <w:tab w:val="left" w:pos="851"/>
          <w:tab w:val="left" w:pos="1134"/>
        </w:tabs>
        <w:ind w:firstLine="709"/>
        <w:jc w:val="both"/>
        <w:rPr>
          <w:rFonts w:eastAsia="Arial Unicode MS" w:cs="Calibri"/>
          <w:sz w:val="28"/>
          <w:szCs w:val="22"/>
          <w:u w:color="000000"/>
          <w:lang w:val="kk-KZ" w:eastAsia="en-US"/>
        </w:rPr>
      </w:pPr>
    </w:p>
    <w:p w14:paraId="3DB8372E" w14:textId="77777777" w:rsidR="001C144F" w:rsidRPr="001C144F" w:rsidRDefault="001C144F" w:rsidP="001C144F">
      <w:pPr>
        <w:tabs>
          <w:tab w:val="left" w:pos="851"/>
          <w:tab w:val="left" w:pos="1134"/>
        </w:tabs>
        <w:ind w:firstLine="709"/>
        <w:jc w:val="both"/>
        <w:rPr>
          <w:rFonts w:eastAsia="Arial Unicode MS" w:cs="Calibri"/>
          <w:sz w:val="28"/>
          <w:szCs w:val="28"/>
          <w:u w:color="000000"/>
          <w:lang w:val="kk-KZ" w:eastAsia="en-US"/>
        </w:rPr>
      </w:pPr>
      <w:r w:rsidRPr="001C144F">
        <w:rPr>
          <w:rFonts w:eastAsia="Arial Unicode MS"/>
          <w:sz w:val="28"/>
          <w:szCs w:val="28"/>
          <w:u w:color="000000"/>
          <w:lang w:val="kk-KZ" w:eastAsia="en-US"/>
        </w:rPr>
        <w:t>Осы бөлімде технологиялық процестердің қоршаған ортаға теріс әсерін азайту үшін оларды жүзеге асыру кезінде қолданылатын және қоршаған ортаға теріс әсер ететін объектіні техникалық қайта жарақтандыруды, реконструкциялауды талап етпейтін жалпы әдістер сипатталады.</w:t>
      </w:r>
    </w:p>
    <w:p w14:paraId="5F29C4DD" w14:textId="77777777" w:rsidR="001C144F" w:rsidRPr="001C144F" w:rsidRDefault="001C144F" w:rsidP="001C144F">
      <w:pPr>
        <w:tabs>
          <w:tab w:val="left" w:pos="851"/>
          <w:tab w:val="left" w:pos="1134"/>
        </w:tabs>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Жалпы ЕҚТ деп технологиялық процестерді жүзеге асыру кезінде олардың қоршаған ортаға теріс әсерін төмендету, қоршаған ортаға теріс әсер ететін объектіні реконструкциялау үшін қолданылатын әдістерді, сондай-ақ олармен байланысты шығарындылар мен ресурстарды тұтыну деңгейлерін түсіну керек.</w:t>
      </w:r>
    </w:p>
    <w:p w14:paraId="6072345D" w14:textId="77777777" w:rsidR="001C144F" w:rsidRPr="001C144F" w:rsidRDefault="001C144F" w:rsidP="001C144F">
      <w:pPr>
        <w:tabs>
          <w:tab w:val="left" w:pos="851"/>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Осы тарауда қаралатын қоршаған ортаға теріс әсерді төмендетуге бағытталған әдістерді айқындаудың негізгі кезеңдері мыналар болып табылады:</w:t>
      </w:r>
    </w:p>
    <w:p w14:paraId="184FCB13" w14:textId="77777777" w:rsidR="001C144F" w:rsidRPr="001C144F" w:rsidRDefault="001C144F" w:rsidP="001C144F">
      <w:pPr>
        <w:tabs>
          <w:tab w:val="left" w:pos="851"/>
          <w:tab w:val="left" w:pos="1134"/>
        </w:tabs>
        <w:ind w:left="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негізгі экологиялық мәселелерді анықтау;</w:t>
      </w:r>
    </w:p>
    <w:p w14:paraId="482E51F9" w14:textId="77777777" w:rsidR="001C144F" w:rsidRPr="001C144F" w:rsidRDefault="001C144F" w:rsidP="001C144F">
      <w:pPr>
        <w:tabs>
          <w:tab w:val="left" w:pos="851"/>
          <w:tab w:val="left" w:pos="1134"/>
        </w:tabs>
        <w:ind w:left="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осы негізгі мәселелерді шешуге ең қолайлы әдістерді зерттеу;</w:t>
      </w:r>
    </w:p>
    <w:p w14:paraId="340B8E88" w14:textId="77777777" w:rsidR="001C144F" w:rsidRPr="001C144F" w:rsidRDefault="001C144F" w:rsidP="001C144F">
      <w:pPr>
        <w:tabs>
          <w:tab w:val="left" w:pos="851"/>
          <w:tab w:val="left" w:pos="1134"/>
        </w:tabs>
        <w:ind w:left="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ең үздік қолжетімді әдістерді таңдау.</w:t>
      </w:r>
    </w:p>
    <w:p w14:paraId="3A67BF6A" w14:textId="77777777" w:rsidR="001C144F" w:rsidRPr="001C144F" w:rsidRDefault="001C144F" w:rsidP="001C144F">
      <w:pPr>
        <w:tabs>
          <w:tab w:val="left" w:pos="851"/>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Ең үздік қолжетімді техникаларды анықтаған кезде өндірістік процестерді түсінудің ортақ тәсілдерін қолданған жөн. Көптеген әдістер тікелей немесе жанама түрде бірнеше экологиялық аспектілерге әсер ететінін айта кеткен дұрыс (шығарындылар, төгінділер, қалдықтардың пайда болуы, жердің ластануы, энергия тиімділігі).</w:t>
      </w:r>
    </w:p>
    <w:p w14:paraId="39270E57" w14:textId="77777777" w:rsidR="001C144F" w:rsidRPr="001C144F" w:rsidRDefault="001C144F" w:rsidP="001C144F">
      <w:pPr>
        <w:ind w:firstLine="709"/>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Осы құжаттың қолданылу аясына кіретін салаларда қоршаған ортаны қорғаудың жоғары деңгейіне қол жеткізу үшін әдістер жеке-жеке немесе комбинацияда ұсынылуы мүмкін.</w:t>
      </w:r>
    </w:p>
    <w:p w14:paraId="2A5DE85D" w14:textId="77777777" w:rsidR="001C144F" w:rsidRPr="001C144F" w:rsidRDefault="001C144F" w:rsidP="001C144F">
      <w:pPr>
        <w:ind w:firstLine="567"/>
        <w:contextualSpacing/>
        <w:jc w:val="both"/>
        <w:rPr>
          <w:rFonts w:eastAsia="Arial Unicode MS" w:cs="Calibri"/>
          <w:sz w:val="28"/>
          <w:szCs w:val="22"/>
          <w:u w:color="000000"/>
          <w:lang w:val="kk-KZ" w:eastAsia="en-US"/>
        </w:rPr>
      </w:pPr>
    </w:p>
    <w:p w14:paraId="6FA7F992" w14:textId="77777777" w:rsidR="001C144F" w:rsidRPr="001C144F" w:rsidRDefault="001C144F" w:rsidP="001C144F">
      <w:pPr>
        <w:keepNext/>
        <w:keepLines/>
        <w:ind w:firstLine="709"/>
        <w:jc w:val="both"/>
        <w:outlineLvl w:val="1"/>
        <w:rPr>
          <w:rFonts w:eastAsia="DengXian Light"/>
          <w:b/>
          <w:sz w:val="28"/>
          <w:szCs w:val="26"/>
          <w:u w:color="000000"/>
          <w:lang w:val="kk-KZ"/>
        </w:rPr>
      </w:pPr>
      <w:bookmarkStart w:id="70" w:name="_Toc98867989"/>
      <w:bookmarkStart w:id="71" w:name="_Toc98942543"/>
      <w:bookmarkStart w:id="72" w:name="_Toc99436923"/>
      <w:bookmarkStart w:id="73" w:name="_Toc235544312"/>
      <w:r w:rsidRPr="001C144F">
        <w:rPr>
          <w:rFonts w:eastAsia="DengXian Light"/>
          <w:b/>
          <w:sz w:val="28"/>
          <w:szCs w:val="28"/>
          <w:u w:color="000000"/>
          <w:lang w:val="kk-KZ"/>
        </w:rPr>
        <w:t>4.1</w:t>
      </w:r>
      <w:r w:rsidRPr="001C144F">
        <w:rPr>
          <w:rFonts w:eastAsia="DengXian Light"/>
          <w:bCs/>
          <w:sz w:val="28"/>
          <w:szCs w:val="28"/>
          <w:u w:color="000000"/>
          <w:lang w:val="kk-KZ"/>
        </w:rPr>
        <w:t xml:space="preserve">. </w:t>
      </w:r>
      <w:bookmarkEnd w:id="70"/>
      <w:bookmarkEnd w:id="71"/>
      <w:bookmarkEnd w:id="72"/>
      <w:r w:rsidRPr="001C144F">
        <w:rPr>
          <w:rFonts w:eastAsia="DengXian Light"/>
          <w:b/>
          <w:bCs/>
          <w:sz w:val="28"/>
          <w:szCs w:val="28"/>
          <w:u w:color="000000"/>
          <w:lang w:val="kk-KZ"/>
        </w:rPr>
        <w:t>Өндірістік процестердің интеграциясын арттыру</w:t>
      </w:r>
      <w:bookmarkEnd w:id="73"/>
    </w:p>
    <w:p w14:paraId="1A1E4250"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Сипаты</w:t>
      </w:r>
    </w:p>
    <w:p w14:paraId="15E2BCA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Ресурстарды бірлесіп пайдалануда өндірістік-технологиялық байланыстарды пайдаланып, кеңейту және тереңдету.</w:t>
      </w:r>
    </w:p>
    <w:p w14:paraId="366CE282"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Техникалық сипаттамасы</w:t>
      </w:r>
    </w:p>
    <w:p w14:paraId="0A3A6EC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Өндірістік алаңдарды интеграциялаудың мысалы «Қазмырыш» ЖШС Өскемен металлургиялық кешені болып табылады, оның құрамына бес зауыт кіреді: мырыш, қорғасын, мыс, бағалы металдар өндіру зауыты, күкірт қышқылы зауыты. Барлық өндірістің инфрақұрылымы ортақ. Зауыттардың бір алаңда орналасуы шикізаттан барынша көп мөлшерде пайдалы компоненттерді кешенді түрде алуға қол жеткізуге мүмкіндік беретін бірегей технологиялық схеманы құрайды. Мырыш пен кадмий өндірісіне қатысты интеграцияның артықшылықтары төмендегідей:</w:t>
      </w:r>
    </w:p>
    <w:p w14:paraId="7EB8315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қорғасын және мыс өндірісінің өнеркәсіп өнімдерінен мырыш пен кадмий алу;</w:t>
      </w:r>
    </w:p>
    <w:p w14:paraId="7B4AA6A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мырыш өңдеу өнімдерін пайдалану;</w:t>
      </w:r>
    </w:p>
    <w:p w14:paraId="79E86E3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күкірт қышқылын өндіру үшін шикізат ретінде балқыту пештерінің құрамында күкірті бар пайдаланылған газдарын пайдалану;</w:t>
      </w:r>
    </w:p>
    <w:p w14:paraId="64D8550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lastRenderedPageBreak/>
        <w:t>мырыш өндірісінде қожды буға айналдыру қондырғысын пайдалана отырып, возгонды қайта өңдеу.</w:t>
      </w:r>
    </w:p>
    <w:p w14:paraId="5A4381F4" w14:textId="77777777" w:rsidR="001C144F" w:rsidRPr="001C144F" w:rsidRDefault="001C144F" w:rsidP="001C144F">
      <w:pPr>
        <w:tabs>
          <w:tab w:val="left" w:pos="851"/>
          <w:tab w:val="left" w:pos="1134"/>
        </w:tabs>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6ADD4A40" w14:textId="77777777" w:rsidR="001C144F" w:rsidRPr="001C144F" w:rsidRDefault="001C144F" w:rsidP="001C144F">
      <w:pPr>
        <w:tabs>
          <w:tab w:val="left" w:pos="851"/>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Күкірт диоксиді шығарындыларын азайту, қалдық ретінде жіктелуі мүмкін қатты қалдықтардың түзілуін болғызбау және/немесе азайту сияқты экологиялық көрсеткіштерді жақсарту.</w:t>
      </w:r>
    </w:p>
    <w:p w14:paraId="46766692" w14:textId="77777777" w:rsidR="001C144F" w:rsidRPr="001C144F" w:rsidRDefault="001C144F" w:rsidP="001C144F">
      <w:pPr>
        <w:tabs>
          <w:tab w:val="left" w:pos="851"/>
          <w:tab w:val="left" w:pos="1134"/>
        </w:tabs>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Экологиялық көрсеткіштер және пайдалану деректері</w:t>
      </w:r>
    </w:p>
    <w:p w14:paraId="4749C97A" w14:textId="77777777" w:rsidR="001C144F" w:rsidRPr="001C144F" w:rsidRDefault="001C144F" w:rsidP="001C144F">
      <w:pPr>
        <w:tabs>
          <w:tab w:val="left" w:pos="851"/>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Байланыстыра отырып қолданылатын күкірт қышқылы қондырғысының тиімділігі 99 % деңгейінде. Бельгиялық </w:t>
      </w:r>
      <w:r w:rsidRPr="001C144F">
        <w:rPr>
          <w:rFonts w:eastAsia="Arial Unicode MS"/>
          <w:sz w:val="28"/>
          <w:szCs w:val="28"/>
          <w:u w:color="000000"/>
          <w:shd w:val="clear" w:color="auto" w:fill="FFFFFF"/>
          <w:lang w:val="kk-KZ" w:eastAsia="en-US"/>
        </w:rPr>
        <w:t>Mecs</w:t>
      </w:r>
      <w:r w:rsidRPr="001C144F">
        <w:rPr>
          <w:rFonts w:eastAsia="Arial Unicode MS" w:cs="Calibri"/>
          <w:sz w:val="28"/>
          <w:szCs w:val="28"/>
          <w:u w:color="000000"/>
          <w:lang w:val="kk-KZ" w:eastAsia="en-US"/>
        </w:rPr>
        <w:t xml:space="preserve"> компаниясы әзірлеген озық қосарлы контакт – қосарлы абсорбция технологиясы қолданылатын </w:t>
      </w:r>
      <w:r w:rsidRPr="001C144F">
        <w:rPr>
          <w:rFonts w:eastAsia="Arial Unicode MS"/>
          <w:sz w:val="28"/>
          <w:szCs w:val="28"/>
          <w:u w:color="000000"/>
          <w:shd w:val="clear" w:color="auto" w:fill="FFFFFF"/>
          <w:lang w:val="kk-KZ" w:eastAsia="en-US"/>
        </w:rPr>
        <w:t xml:space="preserve">канадалық SNC Lavalin фирмасының жобасы бойынша жаңа күкірт қышқылы қондырғысының тиімділігі </w:t>
      </w:r>
      <w:r w:rsidRPr="001C144F">
        <w:rPr>
          <w:rFonts w:eastAsia="Arial Unicode MS"/>
          <w:sz w:val="28"/>
          <w:szCs w:val="28"/>
          <w:u w:color="000000"/>
          <w:lang w:val="kk-KZ" w:eastAsia="en-US"/>
        </w:rPr>
        <w:t>99 % деңгейінде. 2014 жылы пайдалануға берілгеннен кейін жалпы ӨМК кәсіпорны бойынша күкірт диоксидінің шығарындылары екі есеге төмендеді (жылына 69 мың тоннадан 34 мың тоннаға дейін).</w:t>
      </w:r>
    </w:p>
    <w:p w14:paraId="74C3305F" w14:textId="77777777" w:rsidR="001C144F" w:rsidRPr="001C144F" w:rsidRDefault="001C144F" w:rsidP="001C144F">
      <w:pPr>
        <w:tabs>
          <w:tab w:val="left" w:pos="851"/>
          <w:tab w:val="left" w:pos="1134"/>
        </w:tabs>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Кросс-медиа әсерлер</w:t>
      </w:r>
    </w:p>
    <w:p w14:paraId="7F23B1A8" w14:textId="77777777" w:rsidR="001C144F" w:rsidRPr="001C144F" w:rsidRDefault="001C144F" w:rsidP="001C144F">
      <w:pPr>
        <w:tabs>
          <w:tab w:val="left" w:pos="851"/>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Мыс өндірісіне бағытталған өнеркәсіптік өнімдердегі күшән мөлшері жоғары болған кезде мырыш пен мыс зауыттары арасындағы осы заттың айналым жүктемесі артады, мұның өзі сапасыз тауарлық өнім алу қаупін арттырады. Бұл күшәннің химиялық қасиеттері бойынша мысқа тартылатынына байланысты. Күшән құрамын төмендету мақсатында мырыш өндірісінен алынған өнімді қосымша өңдеу қажет,</w:t>
      </w:r>
      <w:r w:rsidRPr="001C144F">
        <w:rPr>
          <w:rFonts w:eastAsia="Arial Unicode MS"/>
          <w:szCs w:val="28"/>
          <w:u w:color="000000"/>
          <w:lang w:val="kk-KZ" w:eastAsia="en-US"/>
        </w:rPr>
        <w:t xml:space="preserve"> </w:t>
      </w:r>
      <w:r w:rsidRPr="001C144F">
        <w:rPr>
          <w:rFonts w:eastAsia="Arial Unicode MS"/>
          <w:sz w:val="28"/>
          <w:szCs w:val="28"/>
          <w:u w:color="000000"/>
          <w:lang w:val="kk-KZ" w:eastAsia="en-US"/>
        </w:rPr>
        <w:t>мысалы, күшән тиосолдарын ала отырып, мыс шликерлерін электротермиялық балқыту. Болашақта күшән улы емес күшән сульфиді түрінде өндірістен шығарылуы мүмкін.</w:t>
      </w:r>
    </w:p>
    <w:p w14:paraId="176371B2" w14:textId="77777777" w:rsidR="001C144F" w:rsidRPr="001C144F" w:rsidRDefault="001C144F" w:rsidP="001C144F">
      <w:pPr>
        <w:tabs>
          <w:tab w:val="left" w:pos="851"/>
          <w:tab w:val="left" w:pos="1134"/>
        </w:tabs>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5D0D7049" w14:textId="77777777" w:rsidR="001C144F" w:rsidRPr="001C144F" w:rsidRDefault="001C144F" w:rsidP="001C144F">
      <w:pPr>
        <w:tabs>
          <w:tab w:val="left" w:pos="851"/>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Жаңа қондырғылар үшін жалпы қолданылады. Жұмыс істеп тұрған өндірістерге қатысты қолдану жоғары қаржылық шығындармен шектелуі мүмкін. </w:t>
      </w:r>
    </w:p>
    <w:p w14:paraId="67998A51" w14:textId="77777777" w:rsidR="001C144F" w:rsidRPr="001C144F" w:rsidRDefault="001C144F" w:rsidP="001C144F">
      <w:pPr>
        <w:tabs>
          <w:tab w:val="left" w:pos="851"/>
          <w:tab w:val="left" w:pos="1134"/>
        </w:tabs>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Экономика</w:t>
      </w:r>
    </w:p>
    <w:p w14:paraId="085C318D"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Мыс балқыту және күкірт қышқылы құрылыстарын салу, сондай-ақ жұмыс істеп тұрған қорғасын мен олардың «тізбегін» қайта құру жұмыстарын «Қазмырыш» ЖШС ӨМК «Жаңа металлургия» жобасы аясында жүзеге асырды, оны іске асыруға компания $800 млн доллардан астам инвестиция салды. </w:t>
      </w:r>
    </w:p>
    <w:p w14:paraId="53E5A5D2"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Салааралық өзара әрекеттесудің тағы бір мысалы – «Орал мыс балқыту зауыты» ЖАҚ негізінде аммоний сульфатын өндіру жобасын жүзеге асыру. Жоба оңтайлы шикізатпен қамтамасыз етуге негізделген, өйткені Технологиялық газдарды өңдеу кезінде күкірт қышқылы цехында алынатын кәсіпорынның 380 мың тонна меншікті күкірт қышқылын пайдалану жоспарлануда </w:t>
      </w:r>
      <w:r w:rsidRPr="001C144F">
        <w:rPr>
          <w:rFonts w:eastAsia="Arial Unicode MS"/>
          <w:bCs/>
          <w:szCs w:val="28"/>
          <w:u w:color="000000"/>
          <w:lang w:val="kk-KZ" w:eastAsia="en-US"/>
        </w:rPr>
        <w:t>[</w:t>
      </w:r>
      <w:r w:rsidRPr="001C144F">
        <w:rPr>
          <w:rFonts w:eastAsia="Arial Unicode MS"/>
          <w:bCs/>
          <w:sz w:val="28"/>
          <w:szCs w:val="28"/>
          <w:u w:color="000000"/>
          <w:lang w:val="kk-KZ" w:eastAsia="en-US"/>
        </w:rPr>
        <w:t>9].</w:t>
      </w:r>
    </w:p>
    <w:p w14:paraId="2C173A96"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bCs/>
          <w:sz w:val="28"/>
          <w:szCs w:val="28"/>
          <w:u w:color="000000"/>
          <w:lang w:val="kk-KZ" w:eastAsia="en-US"/>
        </w:rPr>
        <w:t>Ендірудің қозғаушы күші</w:t>
      </w:r>
    </w:p>
    <w:p w14:paraId="122F696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Экологиялық заңнама. Экономикалық пайда.</w:t>
      </w:r>
    </w:p>
    <w:p w14:paraId="3FEB7740" w14:textId="77777777" w:rsidR="001C144F" w:rsidRPr="001C144F" w:rsidRDefault="001C144F" w:rsidP="001C144F">
      <w:pPr>
        <w:ind w:firstLine="709"/>
        <w:jc w:val="both"/>
        <w:rPr>
          <w:rFonts w:eastAsia="Arial Unicode MS" w:cs="Calibri"/>
          <w:sz w:val="28"/>
          <w:szCs w:val="22"/>
          <w:u w:color="000000"/>
          <w:lang w:val="kk-KZ" w:eastAsia="en-US"/>
        </w:rPr>
      </w:pPr>
    </w:p>
    <w:p w14:paraId="474A9C21" w14:textId="77777777" w:rsidR="001C144F" w:rsidRPr="001C144F" w:rsidRDefault="001C144F" w:rsidP="001C144F">
      <w:pPr>
        <w:keepNext/>
        <w:keepLines/>
        <w:ind w:firstLine="709"/>
        <w:jc w:val="both"/>
        <w:outlineLvl w:val="1"/>
        <w:rPr>
          <w:rFonts w:eastAsia="DengXian Light"/>
          <w:b/>
          <w:sz w:val="28"/>
          <w:szCs w:val="26"/>
          <w:u w:color="000000"/>
          <w:lang w:val="kk-KZ" w:eastAsia="en-US"/>
        </w:rPr>
      </w:pPr>
      <w:bookmarkStart w:id="74" w:name="_4.2._Система_экологического"/>
      <w:bookmarkStart w:id="75" w:name="_Toc99436924"/>
      <w:bookmarkStart w:id="76" w:name="_Toc235544313"/>
      <w:bookmarkEnd w:id="74"/>
      <w:r w:rsidRPr="001C144F">
        <w:rPr>
          <w:rFonts w:eastAsia="DengXian Light"/>
          <w:b/>
          <w:bCs/>
          <w:sz w:val="28"/>
          <w:szCs w:val="28"/>
          <w:u w:color="000000"/>
          <w:lang w:val="kk-KZ"/>
        </w:rPr>
        <w:lastRenderedPageBreak/>
        <w:t>4.2.</w:t>
      </w:r>
      <w:r w:rsidRPr="001C144F">
        <w:rPr>
          <w:rFonts w:eastAsia="DengXian Light"/>
          <w:sz w:val="28"/>
          <w:szCs w:val="28"/>
          <w:u w:color="000000"/>
          <w:lang w:val="kk-KZ"/>
        </w:rPr>
        <w:t xml:space="preserve"> </w:t>
      </w:r>
      <w:bookmarkEnd w:id="75"/>
      <w:r w:rsidRPr="001C144F">
        <w:rPr>
          <w:rFonts w:eastAsia="DengXian Light"/>
          <w:b/>
          <w:bCs/>
          <w:sz w:val="28"/>
          <w:szCs w:val="28"/>
          <w:u w:color="000000"/>
          <w:lang w:val="kk-KZ"/>
        </w:rPr>
        <w:t>Экологиялық менеджмент жүйесі</w:t>
      </w:r>
      <w:bookmarkEnd w:id="76"/>
    </w:p>
    <w:p w14:paraId="14547B94" w14:textId="77777777" w:rsidR="001C144F" w:rsidRPr="001C144F" w:rsidRDefault="001C144F" w:rsidP="001C144F">
      <w:pPr>
        <w:ind w:firstLine="709"/>
        <w:jc w:val="both"/>
        <w:rPr>
          <w:rFonts w:eastAsia="Calibri"/>
          <w:b/>
          <w:bCs/>
          <w:sz w:val="28"/>
          <w:szCs w:val="28"/>
          <w:lang w:val="kk-KZ"/>
        </w:rPr>
      </w:pPr>
      <w:r w:rsidRPr="001C144F">
        <w:rPr>
          <w:rFonts w:eastAsia="Calibri"/>
          <w:b/>
          <w:bCs/>
          <w:sz w:val="28"/>
          <w:szCs w:val="28"/>
          <w:lang w:val="kk-KZ"/>
        </w:rPr>
        <w:t>Сипаты</w:t>
      </w:r>
    </w:p>
    <w:p w14:paraId="08158B3A" w14:textId="77777777" w:rsidR="001C144F" w:rsidRPr="001C144F" w:rsidRDefault="001C144F" w:rsidP="001C144F">
      <w:pPr>
        <w:tabs>
          <w:tab w:val="left" w:pos="851"/>
          <w:tab w:val="left" w:pos="1134"/>
        </w:tabs>
        <w:ind w:left="-6" w:firstLine="709"/>
        <w:jc w:val="both"/>
        <w:rPr>
          <w:rFonts w:eastAsia="Arial Unicode MS" w:cs="Calibri"/>
          <w:b/>
          <w:bCs/>
          <w:sz w:val="28"/>
          <w:szCs w:val="28"/>
          <w:u w:color="000000"/>
          <w:lang w:val="kk-KZ"/>
        </w:rPr>
      </w:pPr>
      <w:r w:rsidRPr="001C144F">
        <w:rPr>
          <w:rFonts w:eastAsia="Arial Unicode MS"/>
          <w:sz w:val="28"/>
          <w:szCs w:val="28"/>
          <w:u w:color="000000"/>
          <w:lang w:val="kk-KZ" w:eastAsia="en-US"/>
        </w:rPr>
        <w:t>Объект қызметінің қоршаған ортаны қорғау саласындағы мақсаттарға сәйкестігін көрсететін жүйе.</w:t>
      </w:r>
    </w:p>
    <w:p w14:paraId="3D8AD4DC"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Техникалық сипаттамасы</w:t>
      </w:r>
    </w:p>
    <w:p w14:paraId="1214DCE2" w14:textId="77777777" w:rsidR="001C144F" w:rsidRPr="001C144F" w:rsidRDefault="001C144F" w:rsidP="001C144F">
      <w:pPr>
        <w:ind w:firstLine="709"/>
        <w:jc w:val="both"/>
        <w:rPr>
          <w:rFonts w:eastAsia="Calibri" w:cs="Arial"/>
          <w:sz w:val="28"/>
          <w:szCs w:val="28"/>
          <w:u w:color="000000"/>
          <w:shd w:val="clear" w:color="auto" w:fill="F6F6F6"/>
          <w:lang w:val="kk-KZ" w:eastAsia="en-US"/>
        </w:rPr>
      </w:pPr>
      <w:r w:rsidRPr="001C144F">
        <w:rPr>
          <w:rFonts w:eastAsia="Arial Unicode MS" w:cs="Calibri"/>
          <w:sz w:val="28"/>
          <w:szCs w:val="22"/>
          <w:u w:color="000000"/>
          <w:lang w:val="kk-KZ" w:eastAsia="en-US"/>
        </w:rPr>
        <w:t>Экологиялық менеджмент саласындағы іс-шараларды іске асырудың тиімділігі қызметкерлердің экологиялық дайындық деңгейіне де байланысты. Кәсіпорын басшыларының экологиялық мақсаттар мен міндеттерге қол жеткізуі үшін қызметкерлерге қоршаған ортаны қорғау саласы бойынша білім беру қажет. Қызметкерлерді оқыту деңгейі мен тереңдігі орындалатын тапсырмаларға байланысты болуға тиіс</w:t>
      </w:r>
      <w:r w:rsidRPr="001C144F">
        <w:rPr>
          <w:rFonts w:eastAsia="Arial Unicode MS" w:cs="Calibri"/>
          <w:sz w:val="28"/>
          <w:szCs w:val="28"/>
          <w:u w:color="000000"/>
          <w:lang w:val="kk-KZ" w:eastAsia="en-US"/>
        </w:rPr>
        <w:t>. Персоналдың құзыреттілігін қамтамасыз ету үшін қажетті білім мен дағды ауқымын анықтап алу қажет, сонымен қатар әртүрлі санаттағы персоналдың қажетті ақпарат, дайындық әдістері, құзыреттілік өлшемшарттары тұрғысынан оқытуға және ақпараттандыруға деген сұранысын бағалау қажет. Көптеген санаттарды (жұмысшылар, төменгі буын басшылары) оқыту үшін ең ыңғайлы тәсіл – «каскадты» оқыту әдісін қолдану үшін экологиялық менеджмент жүйесін енгізуге оқытылған өз мамандарын пайдалану болып табылады. Экологиялық менеджмент жүйесіндегі бақылау экологиялық менеджмент жүйесі шеңберіндегі қызметтің қолданыстағы экологиялық талаптарға және әзірленген экологиялық стратегияға және экологиялық мақсаттар мен міндеттерге қойылған саясатқа сәйкестігі туралы ақпарат алумен, сондай-ақ талап етілетін немесе жоспарланғаннан туындаған кез келген ауытқуларды анықтаумен байланысты. Экологиялық менеджмент жүйесі нәтижелілігінің оны қайта қарау және дәйекті жақсарту мүмкіндігін қамтамасыз ететін қажетті шарты сәйкессіздіктерді анықтау, оларды жою, болашақта осындай сәйкессіздіктердің алдын алуды қамтамасыз ететін шараларды әзірлеу және енгізу болып табылады. Анықталған сәйкессіздіктерді құжаттау, талдау, олардың пайда болу себептерін анықтау немесе болжау, түзету және алдын-алу шараларын ұсыну және енгізу қажет.</w:t>
      </w:r>
    </w:p>
    <w:p w14:paraId="456A7F3A" w14:textId="77777777" w:rsidR="001C144F" w:rsidRPr="001C144F" w:rsidRDefault="001C144F" w:rsidP="001C144F">
      <w:pPr>
        <w:ind w:left="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Төмендегілерді білдіреді, бірақ онымен шектелмейді:</w:t>
      </w:r>
    </w:p>
    <w:p w14:paraId="219FA598" w14:textId="77777777" w:rsidR="001C144F" w:rsidRPr="001C144F" w:rsidRDefault="001C144F" w:rsidP="001C144F">
      <w:pPr>
        <w:ind w:left="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1) басшылықтың, соның ішінде жоғары басшылықтың бейілділігі;</w:t>
      </w:r>
    </w:p>
    <w:p w14:paraId="04A083A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2) басшылық тарапынан тұрақты жетілдіруді қамтитын экологиялық саясатты қалыптастыру;</w:t>
      </w:r>
    </w:p>
    <w:p w14:paraId="1CE833F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3) қаржылық жоспарлаумен және инвестициялармен бірге қажетті рәсімдерді, мақсаттар мен міндеттерді жоспарлау және енгізу;</w:t>
      </w:r>
    </w:p>
    <w:p w14:paraId="131DE2A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4) процедураларды келесілерге ерекше назар аудара отырып орындау:</w:t>
      </w:r>
    </w:p>
    <w:p w14:paraId="7C8CA6F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5) өнімділікті бақылау және келесі аспектілерге ерекше назар аудара отырып, түзету шараларын қабылдау:</w:t>
      </w:r>
    </w:p>
    <w:p w14:paraId="3AEE0F1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ЭМЖ-ны және оның жоғары басшылық тарапынан тұрақты жарамдылығын, жеткіліктілігі мен тиімділігін талдау;</w:t>
      </w:r>
    </w:p>
    <w:p w14:paraId="59C602E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экологиялық таза технологиялардың дамуын бақылау;</w:t>
      </w:r>
    </w:p>
    <w:p w14:paraId="1C6B3DE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lastRenderedPageBreak/>
        <w:t>жаңа қондырғыны жобалау кезеңінде және оны пайдаланудың барлық мерзімі ішінде қондырғыны пайдаланудан шығару нәтижесінде қоршаған ортаға әсерді есепке алу;</w:t>
      </w:r>
    </w:p>
    <w:p w14:paraId="5933824A"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8"/>
          <w:u w:color="000000"/>
          <w:lang w:val="kk-KZ" w:eastAsia="en-US"/>
        </w:rPr>
        <w:t>сала бойынша жүйелі салыстырмалы талдау</w:t>
      </w:r>
      <w:r w:rsidRPr="001C144F">
        <w:rPr>
          <w:rFonts w:eastAsia="Arial Unicode MS" w:cs="Calibri"/>
          <w:sz w:val="28"/>
          <w:szCs w:val="22"/>
          <w:u w:color="000000"/>
          <w:lang w:val="kk-KZ" w:eastAsia="en-US"/>
        </w:rPr>
        <w:t>.</w:t>
      </w:r>
    </w:p>
    <w:p w14:paraId="281A3EE1"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Қол жеткізілген экологиялық пайда</w:t>
      </w:r>
    </w:p>
    <w:p w14:paraId="11EB0A18"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8"/>
          <w:u w:color="000000"/>
          <w:lang w:val="kk-KZ" w:eastAsia="en-US"/>
        </w:rPr>
        <w:t>Ұйым қызметіне қолданылатын нормативтік талаптарды қатаң сақтау жергілікті басқару органдарымен қарым-қатынасты нығайтуға, айыппұл санкцияларының қаупін азайтуға, келтірілген экологиялық залал үшін төлемдерді азайтуға, шығарылатын өнімнің сапасын арттыруға, заманауи технологияларды енгізуге көмектеседі. Шикізат пен энергетикалық ресурстарды үнемдеу бір жағынан қоршаған ортаға әсердің төмендеуіне, екінші жағынан пайдаланылмаған экономикалық мүмкіндіктердің пайда болуына әкеледі</w:t>
      </w:r>
      <w:r w:rsidRPr="001C144F">
        <w:rPr>
          <w:rFonts w:eastAsia="Arial Unicode MS" w:cs="Calibri"/>
          <w:szCs w:val="22"/>
          <w:u w:color="000000"/>
          <w:lang w:val="kk-KZ" w:eastAsia="en-US"/>
        </w:rPr>
        <w:t>.</w:t>
      </w:r>
    </w:p>
    <w:p w14:paraId="00EEF1B8"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Экологиялық көрсеткіштер және пайдалану деректері</w:t>
      </w:r>
    </w:p>
    <w:p w14:paraId="69BBDFC1" w14:textId="77777777" w:rsidR="001C144F" w:rsidRPr="001C144F" w:rsidRDefault="001C144F" w:rsidP="001C144F">
      <w:pPr>
        <w:tabs>
          <w:tab w:val="left" w:pos="851"/>
          <w:tab w:val="left" w:pos="1134"/>
        </w:tabs>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Қоршаған ортаға теріс әсерді болғызбау көбінесе технологиялық процесті дұрыс жүргізуге, технологиялық және өзге де өндірістік операцияларды орындауға, сондай-ақ орындалатын жұмыстар мен жауапкершілік деңгейіне сәйкес келетін персоналдың экологиялық қауіпсіздік саласындағы хабардар болуының тиісті деңгейіне байланысты болады.</w:t>
      </w:r>
    </w:p>
    <w:p w14:paraId="6783ECFE" w14:textId="77777777" w:rsidR="001C144F" w:rsidRPr="001C144F" w:rsidRDefault="001C144F" w:rsidP="001C144F">
      <w:pPr>
        <w:tabs>
          <w:tab w:val="left" w:pos="851"/>
          <w:tab w:val="left" w:pos="1134"/>
        </w:tabs>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2006 жылы Батыс Сібір металлургия комбинаты ИСО 14001 стандарттары бойынша сертификаттаудан өтті. Кәсіпорынның экологиялық мәселелерді шешуге бағытталған экологиялық қызметті басқарудың тиімді жүйесі бар, ол процеске барлық қызметкерлер: менеджерден жұмысшыға дейін қатысады. Жөнге салынған басқару жүйесі төмендегілерді арттыру арқылы атмосфераға, табиғи су айдындарына шығарындыларды азайтуға мүмкіндік береді және топырақтың ластануының алдын алады:</w:t>
      </w:r>
    </w:p>
    <w:p w14:paraId="4B27B792" w14:textId="77777777" w:rsidR="001C144F" w:rsidRPr="001C144F" w:rsidRDefault="001C144F" w:rsidP="001C144F">
      <w:pPr>
        <w:tabs>
          <w:tab w:val="left" w:pos="851"/>
          <w:tab w:val="left" w:pos="1134"/>
        </w:tabs>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технология тәртібі;</w:t>
      </w:r>
    </w:p>
    <w:p w14:paraId="4DBA3A13" w14:textId="77777777" w:rsidR="001C144F" w:rsidRPr="001C144F" w:rsidRDefault="001C144F" w:rsidP="001C144F">
      <w:pPr>
        <w:tabs>
          <w:tab w:val="left" w:pos="851"/>
          <w:tab w:val="left" w:pos="1134"/>
        </w:tabs>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заманауи технологияларды пайдалану;</w:t>
      </w:r>
    </w:p>
    <w:p w14:paraId="7C52C32A" w14:textId="77777777" w:rsidR="001C144F" w:rsidRPr="001C144F" w:rsidRDefault="001C144F" w:rsidP="001C144F">
      <w:pPr>
        <w:tabs>
          <w:tab w:val="left" w:pos="851"/>
          <w:tab w:val="left" w:pos="1134"/>
        </w:tabs>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техникалық қайта жарақтандыруды енгізу.</w:t>
      </w:r>
    </w:p>
    <w:p w14:paraId="0E16216A" w14:textId="77777777" w:rsidR="001C144F" w:rsidRPr="001C144F" w:rsidRDefault="001C144F" w:rsidP="001C144F">
      <w:pPr>
        <w:tabs>
          <w:tab w:val="left" w:pos="851"/>
          <w:tab w:val="left" w:pos="1134"/>
        </w:tabs>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Мысалы, болат балқыту өндірісін үздіксіз құюдың прогрессивті технологиясына көшіру атмосфералық ауаға зиянды шығарындыларды жылына 5,3 мың тоннаға азайтуға ықпал етеді [10].</w:t>
      </w:r>
    </w:p>
    <w:p w14:paraId="020C9C6E"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Кросс-медиа әсерлер</w:t>
      </w:r>
    </w:p>
    <w:p w14:paraId="38D9CEED"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Жоқ.</w:t>
      </w:r>
    </w:p>
    <w:p w14:paraId="16E41EF6"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Қолданылуына қатысты техникалық ой-пайым</w:t>
      </w:r>
    </w:p>
    <w:p w14:paraId="48848B13" w14:textId="77777777" w:rsidR="001C144F" w:rsidRPr="001C144F" w:rsidRDefault="001C144F" w:rsidP="001C144F">
      <w:pPr>
        <w:tabs>
          <w:tab w:val="left" w:pos="567"/>
          <w:tab w:val="left" w:pos="1134"/>
        </w:tabs>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Жалпыға ортақ. Көлем (мысалы, егжей-тегжейлі деңгей) және ЭМЖ сипаты (мысалы, стандартталған немесе стандартталмаған) қондырғының сипатына, масштабына және күрделілігіне, сондай-ақ қоршаған ортаға әсер ету ауқымына байланысты болады.</w:t>
      </w:r>
    </w:p>
    <w:p w14:paraId="1FD82B3A"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Экономика</w:t>
      </w:r>
    </w:p>
    <w:p w14:paraId="42FF02F2" w14:textId="77777777" w:rsidR="001C144F" w:rsidRPr="001C144F" w:rsidRDefault="001C144F" w:rsidP="001C144F">
      <w:pPr>
        <w:ind w:firstLine="709"/>
        <w:jc w:val="both"/>
        <w:rPr>
          <w:rFonts w:eastAsia="Arial Unicode MS"/>
          <w:bCs/>
          <w:sz w:val="28"/>
          <w:szCs w:val="28"/>
          <w:u w:color="000000"/>
          <w:lang w:val="kk-KZ" w:eastAsia="en-US"/>
        </w:rPr>
      </w:pPr>
      <w:r w:rsidRPr="001C144F">
        <w:rPr>
          <w:rFonts w:eastAsia="Arial Unicode MS"/>
          <w:bCs/>
          <w:sz w:val="28"/>
          <w:szCs w:val="28"/>
          <w:u w:color="000000"/>
          <w:lang w:val="kk-KZ" w:eastAsia="en-US"/>
        </w:rPr>
        <w:t>Әрбір нақты жағдайда қолданылатын әдіске байланысты.</w:t>
      </w:r>
    </w:p>
    <w:p w14:paraId="4C20E491"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Ендірудің қозғаушы күші</w:t>
      </w:r>
    </w:p>
    <w:p w14:paraId="24ED62AC" w14:textId="77777777" w:rsidR="001C144F" w:rsidRPr="001C144F" w:rsidRDefault="001C144F" w:rsidP="001C144F">
      <w:pPr>
        <w:tabs>
          <w:tab w:val="left" w:pos="851"/>
          <w:tab w:val="left" w:pos="1134"/>
        </w:tabs>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ЭМЖ ендірудің қозғаушы күштері: </w:t>
      </w:r>
    </w:p>
    <w:p w14:paraId="41EF2BB6" w14:textId="77777777" w:rsidR="001C144F" w:rsidRPr="001C144F" w:rsidRDefault="001C144F" w:rsidP="001C144F">
      <w:pPr>
        <w:ind w:firstLine="709"/>
        <w:jc w:val="both"/>
        <w:rPr>
          <w:rFonts w:eastAsia="Calibri" w:cs="Calibri"/>
          <w:sz w:val="28"/>
          <w:szCs w:val="22"/>
          <w:u w:color="000000"/>
          <w:lang w:val="kk-KZ" w:eastAsia="en-US"/>
        </w:rPr>
      </w:pPr>
      <w:r w:rsidRPr="001C144F">
        <w:rPr>
          <w:rFonts w:eastAsia="Calibri" w:cs="Calibri"/>
          <w:sz w:val="28"/>
          <w:szCs w:val="22"/>
          <w:u w:color="000000"/>
          <w:lang w:val="kk-KZ" w:eastAsia="en-US"/>
        </w:rPr>
        <w:t xml:space="preserve">экологиялық көрсеткіштерді жақсарту; </w:t>
      </w:r>
    </w:p>
    <w:p w14:paraId="0F6CCD0C" w14:textId="77777777" w:rsidR="001C144F" w:rsidRPr="001C144F" w:rsidRDefault="001C144F" w:rsidP="001C144F">
      <w:pPr>
        <w:ind w:firstLine="709"/>
        <w:jc w:val="both"/>
        <w:rPr>
          <w:rFonts w:eastAsia="Calibri" w:cs="Calibri"/>
          <w:sz w:val="28"/>
          <w:szCs w:val="22"/>
          <w:u w:color="000000"/>
          <w:lang w:val="kk-KZ" w:eastAsia="en-US"/>
        </w:rPr>
      </w:pPr>
      <w:r w:rsidRPr="001C144F">
        <w:rPr>
          <w:rFonts w:eastAsia="Calibri" w:cs="Calibri"/>
          <w:sz w:val="28"/>
          <w:szCs w:val="22"/>
          <w:u w:color="000000"/>
          <w:lang w:val="kk-KZ" w:eastAsia="en-US"/>
        </w:rPr>
        <w:lastRenderedPageBreak/>
        <w:t xml:space="preserve">шешім қабылдау негіздерін жетілдіру; </w:t>
      </w:r>
    </w:p>
    <w:p w14:paraId="5C02F65C" w14:textId="77777777" w:rsidR="001C144F" w:rsidRPr="001C144F" w:rsidRDefault="001C144F" w:rsidP="001C144F">
      <w:pPr>
        <w:ind w:firstLine="709"/>
        <w:jc w:val="both"/>
        <w:rPr>
          <w:rFonts w:eastAsia="Calibri" w:cs="Calibri"/>
          <w:sz w:val="28"/>
          <w:szCs w:val="22"/>
          <w:u w:color="000000"/>
          <w:lang w:val="kk-KZ" w:eastAsia="en-US"/>
        </w:rPr>
      </w:pPr>
      <w:r w:rsidRPr="001C144F">
        <w:rPr>
          <w:rFonts w:eastAsia="Calibri" w:cs="Calibri"/>
          <w:sz w:val="28"/>
          <w:szCs w:val="22"/>
          <w:u w:color="000000"/>
          <w:lang w:val="kk-KZ" w:eastAsia="en-US"/>
        </w:rPr>
        <w:t xml:space="preserve">реттеуші органдардың, сақтандыру компанияларының немесе басқа да мүдделі тараптардың (жұртшылық) экологиялық талаптарын орындау үшін пайдаланылуы мүмкін кәсіпорын қызметінің экологиялық аспектілерін неғұрлым терең түсіну; </w:t>
      </w:r>
    </w:p>
    <w:p w14:paraId="78B21FAE" w14:textId="77777777" w:rsidR="001C144F" w:rsidRPr="001C144F" w:rsidRDefault="001C144F" w:rsidP="001C144F">
      <w:pPr>
        <w:ind w:firstLine="709"/>
        <w:jc w:val="both"/>
        <w:rPr>
          <w:rFonts w:eastAsia="Calibri" w:cs="Calibri"/>
          <w:sz w:val="28"/>
          <w:szCs w:val="22"/>
          <w:u w:color="000000"/>
          <w:lang w:val="kk-KZ" w:eastAsia="en-US"/>
        </w:rPr>
      </w:pPr>
      <w:r w:rsidRPr="001C144F">
        <w:rPr>
          <w:rFonts w:eastAsia="Calibri" w:cs="Calibri"/>
          <w:sz w:val="28"/>
          <w:szCs w:val="22"/>
          <w:u w:color="000000"/>
          <w:lang w:val="kk-KZ" w:eastAsia="en-US"/>
        </w:rPr>
        <w:t xml:space="preserve">қызметкерлерді ынталандыру және тарту деңгейін арттыру; </w:t>
      </w:r>
    </w:p>
    <w:p w14:paraId="64764481" w14:textId="77777777" w:rsidR="001C144F" w:rsidRPr="001C144F" w:rsidRDefault="001C144F" w:rsidP="001C144F">
      <w:pPr>
        <w:ind w:firstLine="709"/>
        <w:jc w:val="both"/>
        <w:rPr>
          <w:rFonts w:eastAsia="Calibri" w:cs="Calibri"/>
          <w:sz w:val="28"/>
          <w:szCs w:val="22"/>
          <w:u w:color="000000"/>
          <w:lang w:val="kk-KZ" w:eastAsia="en-US"/>
        </w:rPr>
      </w:pPr>
      <w:r w:rsidRPr="001C144F">
        <w:rPr>
          <w:rFonts w:eastAsia="Calibri" w:cs="Calibri"/>
          <w:sz w:val="28"/>
          <w:szCs w:val="22"/>
          <w:u w:color="000000"/>
          <w:lang w:val="kk-KZ" w:eastAsia="en-US"/>
        </w:rPr>
        <w:t xml:space="preserve">пайдалану шығындарын азайту және өнім сапасын жақсарту үшін қосымша мүмкіндіктер; </w:t>
      </w:r>
    </w:p>
    <w:p w14:paraId="282EF117"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Calibri" w:cs="Calibri"/>
          <w:sz w:val="28"/>
          <w:szCs w:val="22"/>
          <w:u w:color="000000"/>
          <w:lang w:val="kk-KZ" w:eastAsia="en-US"/>
        </w:rPr>
        <w:t>жауапкершілікті, сақтандыруды және талаптарды сақтамау шығындарын төмендету</w:t>
      </w:r>
      <w:r w:rsidRPr="001C144F">
        <w:rPr>
          <w:rFonts w:eastAsia="Arial Unicode MS" w:cs="Calibri"/>
          <w:sz w:val="28"/>
          <w:szCs w:val="22"/>
          <w:u w:color="000000"/>
          <w:lang w:val="kk-KZ" w:eastAsia="en-US"/>
        </w:rPr>
        <w:t>.</w:t>
      </w:r>
    </w:p>
    <w:p w14:paraId="2BE3CC3C" w14:textId="77777777" w:rsidR="001C144F" w:rsidRPr="001C144F" w:rsidRDefault="001C144F" w:rsidP="001C144F">
      <w:pPr>
        <w:ind w:firstLine="567"/>
        <w:jc w:val="both"/>
        <w:rPr>
          <w:rFonts w:eastAsia="Arial Unicode MS" w:cs="Calibri"/>
          <w:sz w:val="28"/>
          <w:szCs w:val="22"/>
          <w:u w:color="000000"/>
          <w:lang w:val="kk-KZ" w:eastAsia="en-US"/>
        </w:rPr>
      </w:pPr>
    </w:p>
    <w:p w14:paraId="5D1EDB35" w14:textId="77777777" w:rsidR="001C144F" w:rsidRPr="001C144F" w:rsidRDefault="001C144F" w:rsidP="001C144F">
      <w:pPr>
        <w:keepNext/>
        <w:keepLines/>
        <w:numPr>
          <w:ilvl w:val="1"/>
          <w:numId w:val="28"/>
        </w:numPr>
        <w:ind w:left="426" w:firstLine="283"/>
        <w:jc w:val="both"/>
        <w:outlineLvl w:val="1"/>
        <w:rPr>
          <w:rFonts w:eastAsia="DengXian Light"/>
          <w:b/>
          <w:iCs/>
          <w:sz w:val="28"/>
          <w:u w:color="000000"/>
          <w:lang w:val="kk-KZ" w:eastAsia="en-US"/>
        </w:rPr>
      </w:pPr>
      <w:bookmarkStart w:id="77" w:name="_4.3.Управление_энергопотреблением."/>
      <w:bookmarkStart w:id="78" w:name="_Toc235544314"/>
      <w:bookmarkEnd w:id="77"/>
      <w:r w:rsidRPr="001C144F">
        <w:rPr>
          <w:rFonts w:eastAsia="DengXian Light"/>
          <w:b/>
          <w:iCs/>
          <w:sz w:val="28"/>
          <w:szCs w:val="28"/>
          <w:u w:color="000000"/>
          <w:lang w:val="kk-KZ"/>
        </w:rPr>
        <w:t>Энергия тұтынуды басқару</w:t>
      </w:r>
      <w:bookmarkEnd w:id="78"/>
    </w:p>
    <w:p w14:paraId="03CC700D" w14:textId="77777777" w:rsidR="001C144F" w:rsidRPr="001C144F" w:rsidRDefault="001C144F" w:rsidP="001C144F">
      <w:pPr>
        <w:keepNext/>
        <w:keepLines/>
        <w:numPr>
          <w:ilvl w:val="2"/>
          <w:numId w:val="28"/>
        </w:numPr>
        <w:ind w:firstLine="709"/>
        <w:jc w:val="both"/>
        <w:outlineLvl w:val="2"/>
        <w:rPr>
          <w:rFonts w:eastAsia="DengXian Light"/>
          <w:b/>
          <w:sz w:val="28"/>
          <w:u w:color="000000"/>
          <w:lang w:val="kk-KZ" w:eastAsia="en-US"/>
        </w:rPr>
      </w:pPr>
      <w:bookmarkStart w:id="79" w:name="_4.3.1._Повышение_эффективности"/>
      <w:bookmarkStart w:id="80" w:name="_Toc99436928"/>
      <w:bookmarkStart w:id="81" w:name="_Toc235544315"/>
      <w:bookmarkEnd w:id="79"/>
      <w:r w:rsidRPr="001C144F">
        <w:rPr>
          <w:rFonts w:eastAsia="DengXian Light"/>
          <w:b/>
          <w:iCs/>
          <w:sz w:val="28"/>
          <w:u w:color="000000"/>
          <w:lang w:val="kk-KZ" w:eastAsia="en-US"/>
        </w:rPr>
        <w:t>Энергияны пайдалану тиімділігін арттыру: төменде келтірілген екі немесе одан да көп әдістердің комбинациясын қолдану</w:t>
      </w:r>
      <w:bookmarkEnd w:id="80"/>
      <w:bookmarkEnd w:id="81"/>
    </w:p>
    <w:p w14:paraId="54F3567F"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 xml:space="preserve">Сипаты </w:t>
      </w:r>
    </w:p>
    <w:p w14:paraId="164A33AF"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Әдіс/жабдық.</w:t>
      </w:r>
    </w:p>
    <w:p w14:paraId="37AD897B" w14:textId="77777777" w:rsidR="001C144F" w:rsidRPr="001C144F" w:rsidRDefault="001C144F" w:rsidP="001C144F">
      <w:pPr>
        <w:tabs>
          <w:tab w:val="left" w:pos="993"/>
        </w:tabs>
        <w:ind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t>1)</w:t>
      </w:r>
      <w:r w:rsidRPr="001C144F">
        <w:rPr>
          <w:rFonts w:eastAsia="Arial Unicode MS" w:cs="Calibri"/>
          <w:sz w:val="28"/>
          <w:szCs w:val="22"/>
          <w:u w:color="000000"/>
          <w:lang w:val="kk-KZ" w:eastAsia="en-US"/>
        </w:rPr>
        <w:tab/>
        <w:t>энергия тиімділігін басқару жүйесі (</w:t>
      </w:r>
      <w:r w:rsidRPr="001C144F">
        <w:rPr>
          <w:rFonts w:eastAsia="Arial Unicode MS" w:cs="Calibri"/>
          <w:sz w:val="28"/>
          <w:szCs w:val="28"/>
          <w:u w:color="000000"/>
          <w:lang w:val="kk-KZ" w:eastAsia="en-US"/>
        </w:rPr>
        <w:t>мысалы, ISO 50001 халықаралық стандартының және ұлттық ҚР СТ ИСО 50001 талаптарына сәйкес);</w:t>
      </w:r>
    </w:p>
    <w:p w14:paraId="17800369" w14:textId="77777777" w:rsidR="001C144F" w:rsidRPr="001C144F" w:rsidRDefault="001C144F" w:rsidP="001C144F">
      <w:pPr>
        <w:tabs>
          <w:tab w:val="left" w:pos="993"/>
        </w:tabs>
        <w:ind w:firstLine="709"/>
        <w:jc w:val="both"/>
        <w:rPr>
          <w:rFonts w:eastAsia="Calibri" w:cs="Arial"/>
          <w:sz w:val="28"/>
          <w:szCs w:val="22"/>
          <w:u w:color="000000"/>
          <w:lang w:val="kk-KZ" w:eastAsia="en-US"/>
        </w:rPr>
      </w:pPr>
      <w:r w:rsidRPr="001C144F">
        <w:rPr>
          <w:rFonts w:eastAsia="Arial Unicode MS" w:cs="Calibri"/>
          <w:sz w:val="28"/>
          <w:szCs w:val="28"/>
          <w:u w:color="000000"/>
          <w:lang w:val="kk-KZ" w:eastAsia="en-US"/>
        </w:rPr>
        <w:t>2) негізгі процестерді жүзеге асыру кезінде пайда болатын артық жылуды (мысалы, бу, ыстық су немесе ыстық ауа) пайдалану</w:t>
      </w:r>
      <w:r w:rsidRPr="001C144F">
        <w:rPr>
          <w:rFonts w:eastAsia="Arial Unicode MS" w:cs="Calibri"/>
          <w:sz w:val="28"/>
          <w:szCs w:val="22"/>
          <w:u w:color="000000"/>
          <w:lang w:val="kk-KZ" w:eastAsia="en-US"/>
        </w:rPr>
        <w:t>;</w:t>
      </w:r>
    </w:p>
    <w:p w14:paraId="250F90D0" w14:textId="77777777" w:rsidR="001C144F" w:rsidRPr="001C144F" w:rsidRDefault="001C144F" w:rsidP="001C144F">
      <w:pPr>
        <w:tabs>
          <w:tab w:val="left" w:pos="993"/>
        </w:tabs>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3)</w:t>
      </w:r>
      <w:r w:rsidRPr="001C144F">
        <w:rPr>
          <w:rFonts w:eastAsia="Arial Unicode MS" w:cs="Calibri"/>
          <w:sz w:val="28"/>
          <w:szCs w:val="22"/>
          <w:u w:color="000000"/>
          <w:lang w:val="kk-KZ" w:eastAsia="en-US"/>
        </w:rPr>
        <w:tab/>
        <w:t>қалдықтарды отын немесе тотықсыздандырғыш ретінде пайдалану;</w:t>
      </w:r>
    </w:p>
    <w:p w14:paraId="613341D8" w14:textId="77777777" w:rsidR="001C144F" w:rsidRPr="001C144F" w:rsidRDefault="001C144F" w:rsidP="001C144F">
      <w:pPr>
        <w:tabs>
          <w:tab w:val="left" w:pos="993"/>
        </w:tabs>
        <w:ind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t>4)</w:t>
      </w:r>
      <w:r w:rsidRPr="001C144F">
        <w:rPr>
          <w:rFonts w:eastAsia="Arial Unicode MS" w:cs="Calibri"/>
          <w:sz w:val="28"/>
          <w:szCs w:val="22"/>
          <w:u w:color="000000"/>
          <w:lang w:val="kk-KZ" w:eastAsia="en-US"/>
        </w:rPr>
        <w:tab/>
        <w:t>концентраттар мен дымқыл шикізатты балқыту алдында төмен температурада кептіру</w:t>
      </w:r>
      <w:r w:rsidRPr="001C144F">
        <w:rPr>
          <w:rFonts w:eastAsia="Arial Unicode MS" w:cs="Calibri"/>
          <w:sz w:val="28"/>
          <w:szCs w:val="28"/>
          <w:u w:color="000000"/>
          <w:lang w:val="kk-KZ" w:eastAsia="en-US"/>
        </w:rPr>
        <w:t>;</w:t>
      </w:r>
    </w:p>
    <w:p w14:paraId="0671E3D9" w14:textId="77777777" w:rsidR="001C144F" w:rsidRPr="001C144F" w:rsidRDefault="001C144F" w:rsidP="001C144F">
      <w:pPr>
        <w:tabs>
          <w:tab w:val="left" w:pos="993"/>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5)</w:t>
      </w:r>
      <w:r w:rsidRPr="001C144F">
        <w:rPr>
          <w:rFonts w:eastAsia="Arial Unicode MS" w:cs="Calibri"/>
          <w:sz w:val="28"/>
          <w:szCs w:val="28"/>
          <w:u w:color="000000"/>
          <w:lang w:val="kk-KZ" w:eastAsia="en-US"/>
        </w:rPr>
        <w:tab/>
        <w:t>жоғары температура кезінде жұмыс істейтін объектілердің жылу оқшаулағышы;</w:t>
      </w:r>
    </w:p>
    <w:p w14:paraId="5A3EB048" w14:textId="77777777" w:rsidR="001C144F" w:rsidRPr="001C144F" w:rsidRDefault="001C144F" w:rsidP="001C144F">
      <w:pPr>
        <w:tabs>
          <w:tab w:val="left" w:pos="993"/>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6)</w:t>
      </w:r>
      <w:r w:rsidRPr="001C144F">
        <w:rPr>
          <w:rFonts w:eastAsia="Arial Unicode MS" w:cs="Calibri"/>
          <w:sz w:val="28"/>
          <w:szCs w:val="28"/>
          <w:u w:color="000000"/>
          <w:lang w:val="kk-KZ" w:eastAsia="en-US"/>
        </w:rPr>
        <w:tab/>
        <w:t>жиілік түрлендіргіштерімен жабдықталған жоғары тиімді электр қозғалтқыштарын пайдалану;</w:t>
      </w:r>
    </w:p>
    <w:p w14:paraId="31FD99B1" w14:textId="77777777" w:rsidR="001C144F" w:rsidRPr="001C144F" w:rsidRDefault="001C144F" w:rsidP="001C144F">
      <w:pPr>
        <w:tabs>
          <w:tab w:val="left" w:pos="993"/>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7) </w:t>
      </w:r>
      <w:r w:rsidRPr="001C144F">
        <w:rPr>
          <w:rFonts w:eastAsia="Arial Unicode MS" w:cs="Calibri"/>
          <w:sz w:val="28"/>
          <w:szCs w:val="28"/>
          <w:u w:color="000000"/>
          <w:lang w:val="kk-KZ" w:eastAsia="en-US"/>
        </w:rPr>
        <w:tab/>
        <w:t>шығарындылар пайда болған кезде ғана тозаңның немесе пайдаланылған газдардың жергілікті сорғыштарын қосуды автоматты түрде іске қосатын бақылау жүйелері;</w:t>
      </w:r>
    </w:p>
    <w:p w14:paraId="68FDE57A" w14:textId="77777777" w:rsidR="001C144F" w:rsidRPr="001C144F" w:rsidRDefault="001C144F" w:rsidP="001C144F">
      <w:pPr>
        <w:tabs>
          <w:tab w:val="left" w:pos="993"/>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8) </w:t>
      </w:r>
      <w:r w:rsidRPr="001C144F">
        <w:rPr>
          <w:rFonts w:eastAsia="Arial Unicode MS" w:cs="Calibri"/>
          <w:sz w:val="28"/>
          <w:szCs w:val="28"/>
          <w:u w:color="000000"/>
          <w:lang w:val="kk-KZ" w:eastAsia="en-US"/>
        </w:rPr>
        <w:tab/>
        <w:t>күкірт қышқылын өндіру кезінде күкірт диоксидінен бөлінетін жылуды күкірт қышқылын өндіру қондырғысына жіберілетін газды алдын ала қыздыру үшін немесе бу және/немесе ыстық су өндіру үшін пайдалану;</w:t>
      </w:r>
    </w:p>
    <w:p w14:paraId="6F5972C7" w14:textId="77777777" w:rsidR="001C144F" w:rsidRPr="001C144F" w:rsidRDefault="001C144F" w:rsidP="001C144F">
      <w:pPr>
        <w:tabs>
          <w:tab w:val="left" w:pos="993"/>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9)</w:t>
      </w:r>
      <w:r w:rsidRPr="001C144F">
        <w:rPr>
          <w:rFonts w:eastAsia="Arial Unicode MS" w:cs="Calibri"/>
          <w:sz w:val="28"/>
          <w:szCs w:val="28"/>
          <w:u w:color="000000"/>
          <w:lang w:val="kk-KZ" w:eastAsia="en-US"/>
        </w:rPr>
        <w:tab/>
        <w:t>регенеративті термиялық тотықтырғыш.</w:t>
      </w:r>
    </w:p>
    <w:p w14:paraId="559526FD"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Техникалық сипаттамасы</w:t>
      </w:r>
    </w:p>
    <w:p w14:paraId="5605AAED"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2"/>
          <w:u w:color="000000"/>
          <w:lang w:val="kk-KZ" w:eastAsia="en-US"/>
        </w:rPr>
        <w:t xml:space="preserve">1. </w:t>
      </w:r>
      <w:r w:rsidRPr="001C144F">
        <w:rPr>
          <w:rFonts w:eastAsia="Arial Unicode MS" w:cs="Calibri"/>
          <w:sz w:val="28"/>
          <w:szCs w:val="28"/>
          <w:u w:color="000000"/>
          <w:lang w:val="kk-KZ" w:eastAsia="en-US"/>
        </w:rPr>
        <w:t>Техника ЭТМЖ жұмыс істеуін енгізу мен қолдаудан тұрады [11].</w:t>
      </w:r>
    </w:p>
    <w:p w14:paraId="327B18F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ЭТМЖ-ның жұмыс істеуі қолданыстағы менеджмент жүйесінің құрамында (мысалы, экологиялық менеджмент жүйесін, бұдан әрі ‒ ЭМЖ) іске асыру немесе энергия тиімділігі менеджментінің жеке жүйесін құру арқылы қамтамасыз етілуі мүмкін. Энергетикалық менеджмент жүйесі элементтерінің тізбесі жоғары энергетикалық нәтижелілікке қол жеткізудің басқару әдістері бөлігіндегі талаптардың толық жиынтығын білдіреді.</w:t>
      </w:r>
    </w:p>
    <w:p w14:paraId="3779B7E3" w14:textId="77777777" w:rsidR="001C144F" w:rsidRPr="001C144F" w:rsidRDefault="001C144F" w:rsidP="001C144F">
      <w:pPr>
        <w:ind w:firstLine="709"/>
        <w:jc w:val="both"/>
        <w:rPr>
          <w:rFonts w:eastAsia="Arial Unicode MS" w:cs="Calibri"/>
          <w:iCs/>
          <w:sz w:val="28"/>
          <w:szCs w:val="28"/>
          <w:u w:color="000000"/>
          <w:lang w:val="kk-KZ" w:eastAsia="en-US"/>
        </w:rPr>
      </w:pPr>
      <w:r w:rsidRPr="001C144F">
        <w:rPr>
          <w:rFonts w:eastAsia="Arial Unicode MS" w:cs="Calibri"/>
          <w:iCs/>
          <w:sz w:val="28"/>
          <w:szCs w:val="28"/>
          <w:u w:color="000000"/>
          <w:lang w:val="kk-KZ" w:eastAsia="en-US"/>
        </w:rPr>
        <w:lastRenderedPageBreak/>
        <w:t>2. Негізгі процестерді іске асыру кезінде пайда болатын артық төмен әлеуетті жылуды (мысалы, ыстық суды немесе ыстық ауаны) пайдалану [12].</w:t>
      </w:r>
    </w:p>
    <w:p w14:paraId="5390587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Барлық пирометаллургиялық процестер ыстық газ немесе ыстық су түрінде жылу шығарады. Төмен әлеуетті жылуды алу нұсқалары әрқашан өздерінің шектеулілігіне байланысты күрделі мәселені білдіреді. Жылуды сұйықтықтан шамамен 55 °C температурада алуға болады, бұдан әрі тағы екі мысал келтірілген.</w:t>
      </w:r>
    </w:p>
    <w:p w14:paraId="639F386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Мысалы, жылу сорғысын қолдану.</w:t>
      </w:r>
    </w:p>
    <w:p w14:paraId="6E44B45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Жылу сорғысы химиялық су тазарту станциясында бастапқы суды жылыту үшін металлургиялық зауыттың су айналымы жүйесінің төмен әлеуетті кері су жылуын пайдаланады. Сонымен қатар жылу сорғысы айналмалы суды 29 – 15 </w:t>
      </w:r>
      <w:r w:rsidRPr="001C144F">
        <w:rPr>
          <w:rFonts w:eastAsia="Arial Unicode MS" w:cs="Calibri"/>
          <w:sz w:val="28"/>
          <w:szCs w:val="28"/>
          <w:u w:color="000000"/>
          <w:vertAlign w:val="superscript"/>
          <w:lang w:val="kk-KZ" w:eastAsia="en-US"/>
        </w:rPr>
        <w:t>°</w:t>
      </w:r>
      <w:r w:rsidRPr="001C144F">
        <w:rPr>
          <w:rFonts w:eastAsia="Arial Unicode MS" w:cs="Calibri"/>
          <w:sz w:val="28"/>
          <w:szCs w:val="28"/>
          <w:u w:color="000000"/>
          <w:lang w:val="kk-KZ" w:eastAsia="en-US"/>
        </w:rPr>
        <w:t>C-тан алады, содан кейін мырыш зауытының электролиз цехының вакуумды буландырғыш қондырғысында жартылай таза артезиан суын алмастырады.</w:t>
      </w:r>
    </w:p>
    <w:p w14:paraId="5CC677E4" w14:textId="77777777" w:rsidR="001C144F" w:rsidRPr="001C144F" w:rsidRDefault="001C144F" w:rsidP="001C144F">
      <w:pPr>
        <w:jc w:val="center"/>
        <w:rPr>
          <w:rFonts w:eastAsia="Arial Unicode MS" w:cs="Calibri"/>
          <w:sz w:val="28"/>
          <w:szCs w:val="22"/>
          <w:u w:color="000000"/>
          <w:lang w:val="kk-KZ" w:eastAsia="en-US"/>
        </w:rPr>
      </w:pPr>
      <w:r w:rsidRPr="001C144F">
        <w:rPr>
          <w:rFonts w:eastAsia="Arial Unicode MS" w:cs="Calibri"/>
          <w:noProof/>
          <w:sz w:val="28"/>
          <w:szCs w:val="22"/>
          <w:u w:color="000000"/>
        </w:rPr>
        <w:drawing>
          <wp:inline distT="0" distB="0" distL="0" distR="0" wp14:anchorId="6F895761" wp14:editId="02EA2844">
            <wp:extent cx="6116320" cy="3234690"/>
            <wp:effectExtent l="0" t="0" r="0" b="3810"/>
            <wp:docPr id="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4"/>
                    <a:stretch>
                      <a:fillRect/>
                    </a:stretch>
                  </pic:blipFill>
                  <pic:spPr bwMode="auto">
                    <a:xfrm>
                      <a:off x="0" y="0"/>
                      <a:ext cx="6116320" cy="3234690"/>
                    </a:xfrm>
                    <a:prstGeom prst="rect">
                      <a:avLst/>
                    </a:prstGeom>
                    <a:noFill/>
                    <a:ln>
                      <a:noFill/>
                    </a:ln>
                  </pic:spPr>
                </pic:pic>
              </a:graphicData>
            </a:graphic>
          </wp:inline>
        </w:drawing>
      </w:r>
    </w:p>
    <w:p w14:paraId="44F25865" w14:textId="77777777" w:rsidR="001C144F" w:rsidRPr="001C144F" w:rsidRDefault="001C144F" w:rsidP="001C144F">
      <w:pPr>
        <w:jc w:val="center"/>
        <w:rPr>
          <w:rFonts w:eastAsia="Calibri"/>
          <w:lang w:val="kk-KZ" w:eastAsia="en-US"/>
        </w:rPr>
      </w:pPr>
      <w:bookmarkStart w:id="82" w:name="_Toc99437141"/>
      <w:bookmarkStart w:id="83" w:name="_Toc107480730"/>
      <w:bookmarkStart w:id="84" w:name="_Hlk138947965"/>
      <w:r w:rsidRPr="001C144F">
        <w:rPr>
          <w:rFonts w:eastAsia="Calibri"/>
          <w:lang w:val="kk-KZ" w:eastAsia="en-US"/>
        </w:rPr>
        <w:t>4.</w:t>
      </w:r>
      <w:r w:rsidRPr="001C144F">
        <w:rPr>
          <w:rFonts w:eastAsia="Calibri"/>
          <w:lang w:val="kk-KZ"/>
        </w:rPr>
        <w:t>1-</w:t>
      </w:r>
      <w:r w:rsidRPr="001C144F">
        <w:rPr>
          <w:rFonts w:eastAsia="Calibri"/>
          <w:lang w:val="kk-KZ" w:eastAsia="en-US"/>
        </w:rPr>
        <w:t>сурет</w:t>
      </w:r>
      <w:bookmarkEnd w:id="82"/>
      <w:bookmarkEnd w:id="83"/>
      <w:r w:rsidRPr="001C144F">
        <w:rPr>
          <w:rFonts w:eastAsia="Calibri"/>
          <w:lang w:val="kk-KZ" w:eastAsia="en-US"/>
        </w:rPr>
        <w:t>. Жылу сорғысының жұмыс қағидаты</w:t>
      </w:r>
      <w:bookmarkEnd w:id="84"/>
    </w:p>
    <w:p w14:paraId="2035EA1E" w14:textId="77777777" w:rsidR="001C144F" w:rsidRPr="001C144F" w:rsidRDefault="001C144F" w:rsidP="001C144F">
      <w:pPr>
        <w:ind w:firstLine="709"/>
        <w:jc w:val="both"/>
        <w:rPr>
          <w:rFonts w:eastAsia="Arial Unicode MS" w:cs="Calibri"/>
          <w:sz w:val="28"/>
          <w:szCs w:val="22"/>
          <w:u w:color="000000"/>
          <w:lang w:val="kk-KZ" w:eastAsia="en-US"/>
        </w:rPr>
      </w:pPr>
    </w:p>
    <w:p w14:paraId="4F63490E" w14:textId="77777777" w:rsidR="001C144F" w:rsidRPr="001C144F" w:rsidRDefault="001C144F" w:rsidP="001C144F">
      <w:pPr>
        <w:jc w:val="center"/>
        <w:rPr>
          <w:rFonts w:eastAsia="Arial Unicode MS" w:cs="Calibri"/>
          <w:sz w:val="28"/>
          <w:szCs w:val="22"/>
          <w:u w:color="000000"/>
          <w:lang w:val="kk-KZ" w:eastAsia="en-US"/>
        </w:rPr>
      </w:pPr>
      <w:r w:rsidRPr="001C144F">
        <w:rPr>
          <w:rFonts w:eastAsia="Arial Unicode MS" w:cs="Calibri"/>
          <w:noProof/>
          <w:sz w:val="28"/>
          <w:szCs w:val="22"/>
          <w:u w:color="000000"/>
        </w:rPr>
        <w:lastRenderedPageBreak/>
        <w:drawing>
          <wp:inline distT="0" distB="0" distL="0" distR="0" wp14:anchorId="6C176E46" wp14:editId="59EE6EC3">
            <wp:extent cx="6028566" cy="3358522"/>
            <wp:effectExtent l="0" t="0" r="0" b="0"/>
            <wp:docPr id="1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5"/>
                    <a:stretch>
                      <a:fillRect/>
                    </a:stretch>
                  </pic:blipFill>
                  <pic:spPr bwMode="auto">
                    <a:xfrm>
                      <a:off x="0" y="0"/>
                      <a:ext cx="6028566" cy="3358522"/>
                    </a:xfrm>
                    <a:prstGeom prst="rect">
                      <a:avLst/>
                    </a:prstGeom>
                    <a:noFill/>
                    <a:ln>
                      <a:noFill/>
                    </a:ln>
                  </pic:spPr>
                </pic:pic>
              </a:graphicData>
            </a:graphic>
          </wp:inline>
        </w:drawing>
      </w:r>
    </w:p>
    <w:p w14:paraId="2EF674DB" w14:textId="77777777" w:rsidR="001C144F" w:rsidRPr="001C144F" w:rsidRDefault="001C144F" w:rsidP="001C144F">
      <w:pPr>
        <w:jc w:val="center"/>
        <w:rPr>
          <w:rFonts w:eastAsia="Calibri"/>
          <w:lang w:val="kk-KZ" w:eastAsia="en-US"/>
        </w:rPr>
      </w:pPr>
      <w:bookmarkStart w:id="85" w:name="_Toc99437142"/>
      <w:bookmarkStart w:id="86" w:name="_Toc107480731"/>
      <w:bookmarkStart w:id="87" w:name="_Hlk138947980"/>
      <w:r w:rsidRPr="001C144F">
        <w:rPr>
          <w:rFonts w:eastAsia="Calibri"/>
          <w:lang w:val="kk-KZ" w:eastAsia="en-US"/>
        </w:rPr>
        <w:t>4</w:t>
      </w:r>
      <w:r w:rsidRPr="001C144F">
        <w:rPr>
          <w:rFonts w:eastAsia="Calibri"/>
          <w:lang w:val="kk-KZ" w:bidi="ru-RU"/>
        </w:rPr>
        <w:t>.</w:t>
      </w:r>
      <w:r w:rsidRPr="001C144F">
        <w:rPr>
          <w:rFonts w:eastAsia="Calibri"/>
          <w:lang w:val="kk-KZ" w:eastAsia="en-US"/>
        </w:rPr>
        <w:t>2-сурет</w:t>
      </w:r>
      <w:bookmarkEnd w:id="85"/>
      <w:bookmarkEnd w:id="86"/>
      <w:r w:rsidRPr="001C144F">
        <w:rPr>
          <w:rFonts w:eastAsia="Calibri"/>
          <w:lang w:val="kk-KZ" w:eastAsia="en-US"/>
        </w:rPr>
        <w:t>. Жылу сорғыларын пайдалану арқылы КЭКЖ су айналымы жүйелерінің әлеуеті төмен жылуын кәдеге жарату схемасы</w:t>
      </w:r>
      <w:bookmarkEnd w:id="87"/>
    </w:p>
    <w:p w14:paraId="3FEDB612" w14:textId="77777777" w:rsidR="001C144F" w:rsidRPr="001C144F" w:rsidRDefault="001C144F" w:rsidP="001C144F">
      <w:pPr>
        <w:ind w:firstLine="709"/>
        <w:jc w:val="both"/>
        <w:rPr>
          <w:rFonts w:eastAsia="Arial Unicode MS" w:cs="Calibri"/>
          <w:u w:color="000000"/>
          <w:lang w:val="kk-KZ" w:eastAsia="en-US"/>
        </w:rPr>
      </w:pPr>
    </w:p>
    <w:p w14:paraId="1D6EB971"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Су айналымы жүйелерінің жылуын пайдалану</w:t>
      </w:r>
    </w:p>
    <w:p w14:paraId="3BCCE2EB"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Бірінші мысал – тұндырғышта жиналатын және жылу алмастырғыш арқылы этиленгликоль пайдаланылатын контурды жылытуға өтетін металлургиялық қожды бүріккішпен салқындату кезінде суды пайдалану. Төмен әлеуетті жылуды пайдаланушылар жылуды басқа жылу алмастырғыш арқылы тізбектен шығара алады. </w:t>
      </w:r>
    </w:p>
    <w:p w14:paraId="3E2A140F"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Екінші мысалда төмен әлеуетті жылу электр энергиясын өндіру үшін қолданылады, бұл 85 </w:t>
      </w:r>
      <w:r w:rsidRPr="001C144F">
        <w:rPr>
          <w:rFonts w:eastAsia="Arial Unicode MS" w:cs="Calibri"/>
          <w:sz w:val="28"/>
          <w:szCs w:val="22"/>
          <w:u w:color="000000"/>
          <w:vertAlign w:val="superscript"/>
          <w:lang w:val="kk-KZ" w:eastAsia="en-US"/>
        </w:rPr>
        <w:t>°</w:t>
      </w:r>
      <w:r w:rsidRPr="001C144F">
        <w:rPr>
          <w:rFonts w:eastAsia="Arial Unicode MS" w:cs="Calibri"/>
          <w:sz w:val="28"/>
          <w:szCs w:val="22"/>
          <w:u w:color="000000"/>
          <w:lang w:val="kk-KZ" w:eastAsia="en-US"/>
        </w:rPr>
        <w:t>C және одан жоғары температурада қыздырылған сарқынды сулардан электр энергиясын өндіруге мүмкіндік береді.</w:t>
      </w:r>
    </w:p>
    <w:p w14:paraId="6F505040"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3. Қалдықтарды отын немесе тотықсыздандырғыш ретінде пайдалану [13].</w:t>
      </w:r>
    </w:p>
    <w:p w14:paraId="7723880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t>Дәстүрлі отынды немесе тотықсыздандырғышты қалдықтармен алмастыруға болады. Түсті металлургияда әртүрлі қалдықтар отын немесе тотықсыздандырғыш ретінде қолданылады. Бұл әдіс қалдықтарды жағуды қамтығандықтан, қондырғы қалдықтарды жағу директивасының талаптарына сәйкес келуі керек</w:t>
      </w:r>
      <w:r w:rsidRPr="001C144F">
        <w:rPr>
          <w:rFonts w:eastAsia="Arial Unicode MS" w:cs="Calibri"/>
          <w:sz w:val="28"/>
          <w:szCs w:val="28"/>
          <w:u w:color="000000"/>
          <w:lang w:val="kk-KZ" w:eastAsia="en-US"/>
        </w:rPr>
        <w:t>.</w:t>
      </w:r>
    </w:p>
    <w:p w14:paraId="2927750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Көбінесе қалдықтарды жағуға арналған арнайы отынды алу үшін алдын ала өңдеудің белгілі бір кезеңдері аяқталғаннан кейін ғана қолдануға болады.</w:t>
      </w:r>
    </w:p>
    <w:p w14:paraId="69C05AD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Пайдаланылған май, еріткіштер мен пластмассалар, шүберектер, пайдаланылған сүзгі жеңдері сияқты жылу шығару қабілеті төмен жекелеген қалдықтарды белгілі бір техникалық шарттар мен сипаттамаларға сәйкес болған жағдайда кәдімгі қазба отынды ауыстыру үшін отын ретінде пайдалануға болады. Отын ретінде пайдаланылатын қалдықтарды таңдауда әртүрлі өлшемшарттар шешуші рөл атқарады, өйткені олар пештің жұмыс режиміне және шығарындыларға әсер етуі мүмкін.</w:t>
      </w:r>
    </w:p>
    <w:p w14:paraId="1369BBC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lastRenderedPageBreak/>
        <w:t>Отын ретінде пайдаланылатын қалдықтардың сипаттамаларына кепілдік беру үшін сапаны қамтамасыз ету жүйесін қолдану қажет. Атап айтқанда, мұндай жүйе сынамаларды іріктеу мен дайындауға, талдауға және сыртқы мониторингке қатысты ережелерді қамтуға тиіс. Неғұрлым пайдалы ақпаратты Еуропалық стандарттау комитетінің техникалық сипаттамасынан табуға болады, мысалы, CEN/TC 343 «Қатты тұрмыстық қалдықтар отыны».</w:t>
      </w:r>
    </w:p>
    <w:p w14:paraId="5A559AA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Қалдықтарды қайталама энергия ресурсы ретінде пайдаланудың тағы бір мысалы – металл (магниттік) және көміртегі (магниттік емес) фракциясын ала отырып, магнитті сепарациялау қондырғысында вельцтеу (клинкер) шлагын қайта өңдеу тәжірибесі. Магниттік фракция құнды компоненттерді алуға бағытталады, магниттік емес фракция қазба отынның бір бөлігін ауыстыру үшін қолданылады.</w:t>
      </w:r>
    </w:p>
    <w:p w14:paraId="211BF9C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4. Концентраттар мен дымқыл шикізатты балқыту алдында төмен температурада кептіру [13].</w:t>
      </w:r>
    </w:p>
    <w:p w14:paraId="494AF93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Концентраттар мен қайталама шикізатты төмен температурада бөлек кептіру энергия қажеттілігін азайтады. Бұл балқыту пешіндегі будың қызып кетуіне қажетті энергия көлеміне және бу өндірісінде газдың жалпы көлемінің едәуір артуына байланысты. Газдың көп мөлшері пештен шығарылатын жылу мөлшерін де ұлғайтады, сәйкесінше, ұлғайтылған газ көлемімен жұмыс істеуге арналған желдеткіштің де көлемін үлкейтеді. Кейбір жағдайларда кептіру тозаңның шығарылуын және (немесе) өздігінен жануын болғызбау үшін ылғалдылықтың ең төменгі деңгейін ұстап тұру қажеттілігімен байланысты болуы мүмкін.</w:t>
      </w:r>
    </w:p>
    <w:p w14:paraId="5C47F20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Сульфидті кендерді балқыту немесе күйдіру кезінде пайда болған ыстық газдар әрдайым бу қазандықтарынан өтеді. Алынған буды электр энергиясын өндіру үшін технологиялық процесте пайдалануға болады. Буды электр энергиясын генерациялаудан басқа концентратты кептіру процесіне пайдаланады, ал қалған жылу жағу үшін берілетін ауаны алдын ала жылытуға пайдаланылады. Көптеген жағдайларда шикізатты алдын ала кептіру энергияны үнемдеуге мүмкіндік береді, себебі пайда болған буда жиналған жасырын жылу жоғалмайды, сонымен қатар газдардың көлемі азаяды, сондықтан желдеткіштер мен газ тазартқыштар да кішірек көлемде болуы мүмкін және аз қуат тұтынуы мүмкін.</w:t>
      </w:r>
    </w:p>
    <w:p w14:paraId="4F1D973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5. Жоғары температуралар кезінде жұмыс істейтін объектілердің жылу оқшаулағышы [13].</w:t>
      </w:r>
    </w:p>
    <w:p w14:paraId="3D3FFA0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Көптеген технологиялық қондырғылардың төмен әлеуетті энергия көздері өнеркәсіпте кеңінен қолданылған жоқ. Бұл пеш арматурасын салқындататын судың жылуы, пештердің сыртқы бетінің жылуы, аралық кеңістікте айналатын ауа ағындарының жылуы. Энергетикалық объектілер градирняларда салқындатылатын, су мен жылумен жабдықтаудың айналым жүйелеріне түсетін судың жылуын түсіреді. Қабырғаларының температурасы жоғары қосалқы жабдықтардың көп мөлшері ауада салқындатылады, олардың жылуы атмосфераға таралады. Елеулі жылу ағындары аралық және түпкі өнім суыған </w:t>
      </w:r>
      <w:r w:rsidRPr="001C144F">
        <w:rPr>
          <w:rFonts w:eastAsia="Arial Unicode MS" w:cs="Calibri"/>
          <w:sz w:val="28"/>
          <w:szCs w:val="28"/>
          <w:u w:color="000000"/>
          <w:lang w:val="kk-KZ" w:eastAsia="en-US"/>
        </w:rPr>
        <w:lastRenderedPageBreak/>
        <w:t>кезде, сұйық және қатты өндіріс қалдықтары (қож, шламдар) суыған кезде пайда болады. Олардың жылуы толық кәдеге жаратылмайды. Салқындатқыш ретінде су, ауа, май, химиялық қоспалар қолданылады. Олардың температурасы жоғары емес, бірақ мұндай жылуды практикалық мақсатта қолдануға болады. Кейбір жағдайларда су технологиялық процестің қатысушысы болып табылады.</w:t>
      </w:r>
    </w:p>
    <w:p w14:paraId="5A684DA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Жоғары температуралы агрегаттардың әртүрлі конструкцияларын булағыш арқылы салқындату – пештердің әртүрлі бөлшектерін салқындату кезінде бу алуға мүмкіндік беретін ерекше тәсіл. Пештерді буландырып салқындату жағдайында салқындатылатын бөліктерден жылуды кетіру үшін жасырын булану жылуы қолданылады. Суық салқындатқыш су қайнаған су мен бу қоспасымен ауыстырылады, оның жылу беру коэффициенті әлдеқайда жоғары. Пеш бөлшектерін булағышпен салқындатуды пайдалану кезінде әртүрлі энергия циклдерін құруға мүмкіндік жасалады. Булағышпен салқындату жоғары температуралық деңгейі бар технологиялық процестер жүргізілетін жерде бу алуға мүмкіндік береді. Бөлшектерді салқындатуға және бу алуға болатын қондырғылар өте әртүрлі. Бұл күкірт қышқылы өндірісінің қайнаған қабат пештері; түсті металлургияның шахталық, балқыту, фьюмингтік пештері және т.б. Бу жоғары температуралы қондырғылардың барлық сыртқы беттерін салқындату арқылы алынады. </w:t>
      </w:r>
    </w:p>
    <w:p w14:paraId="6E7757A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Қолданудың оң тәжірибесі бар (қосымша бу алу үшін «қайнаған қабат» пештерінің термосифондарын жылу оқшаулау).</w:t>
      </w:r>
    </w:p>
    <w:p w14:paraId="736AA204"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6. Жиілік түрлендіргіштерімен жабдықталған жоғары тиімді электр қозғалтқыштарын пайдалану [13].</w:t>
      </w:r>
    </w:p>
    <w:p w14:paraId="5CD6798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Қолданыстағы электр қозғалтқыштарын энергия тиімді қозғалтқыштармен (ЭТҚ) және ауыспалы жылдамдық жетектерімен ауыстыру энергия тиімділігін арттырудың айқын шараларының бірі болып табылады. Алайда, мұндай шаралардың орындылығы қозғалтқыштар қолданылатын бүкіл жүйенің контекстінде қарастырылуы керек; керісінше жағдайда мынадай қауіптер туындайды:</w:t>
      </w:r>
    </w:p>
    <w:p w14:paraId="2AFFFBB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жүйелердің жұмыс әдісі мен мөлшерін оңтайландырудан және нәтижесінде электр жетектерінің қажеттіліктерін оңтайландырудан ықтимал пайданы жоғалту; </w:t>
      </w:r>
    </w:p>
    <w:p w14:paraId="3967872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айнымалы жылдамдықты жетектерді орынсыз контексте қолдану нәтижесіндегі энергия шығыны.</w:t>
      </w:r>
    </w:p>
    <w:p w14:paraId="53B7979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Электр қозғалтқыштары қолданылатын негізгі жүйелерге мыналар жатады:</w:t>
      </w:r>
    </w:p>
    <w:p w14:paraId="453F41D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сығылған ауа жүйесі;</w:t>
      </w:r>
    </w:p>
    <w:p w14:paraId="26CDA19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сорғы жүйелері;</w:t>
      </w:r>
    </w:p>
    <w:p w14:paraId="39BDA29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жылыту, желдету және ауаны баптау жүйелері;</w:t>
      </w:r>
    </w:p>
    <w:p w14:paraId="3B13F25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салқындату жүйелері.</w:t>
      </w:r>
    </w:p>
    <w:p w14:paraId="0744F23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Техника электр жетектерін оңтайландыру үшін белгіленген қадамдар тізбегін қолданудан тұрады</w:t>
      </w:r>
      <w:r w:rsidRPr="001C144F">
        <w:rPr>
          <w:rFonts w:eastAsia="Arial Unicode MS" w:cs="Calibri"/>
          <w:sz w:val="28"/>
          <w:szCs w:val="28"/>
          <w:u w:color="000000"/>
          <w:lang w:val="kk-KZ" w:bidi="ru-RU"/>
        </w:rPr>
        <w:t>.</w:t>
      </w:r>
    </w:p>
    <w:p w14:paraId="7B0DC095"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lastRenderedPageBreak/>
        <w:t>7. Шығарындылар пайда болған кезде ғана тозаңның немесе пайдаланылған газдардың жергілікті сорғыштарын қосуды автоматты түрде іске қосатын бақылау жүйелері [13].</w:t>
      </w:r>
    </w:p>
    <w:p w14:paraId="59A21DB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Энергетикалық нәтижелілікті жақсарту маңызды энергия тұтынушылар тізіміне кіретін жабдықтың жұмысын тұрақты бақылауды көздейді. Операциялық бақылау энергияны едәуір тұтынумен байланысты жабдықтар мен қондырғыларға техникалық қызмет көрсету жөніндегі қызметті айқындау мен жоспарлауды білдіреді. Бұл үшін мұндай жабдыққа қатысты оның нәтижелі жұмыс істеу (операциялық параметрлер) және жұмыс жағдайында ұстау өлшемдері айқындалады, ал олардың болмауы немесе сақталмауы энергия ысырабына және жоспарланған энергия нәтижелілігінен ауытқуға әкеп соғуы мүмкін.</w:t>
      </w:r>
    </w:p>
    <w:p w14:paraId="3B5A2263"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Жүйелер мен жабдықтарды жұмыс жағдайында ұстау техникалық қызмет көрсету рәсімдері мен жоспарларын нақты қалыптастыруды, қазіргі уақытта қызмет көрсету бойынша қолданыстағы рәсімдерді түгендеуді, техникалық тексерулерді, персоналды тиісті оқытуды талап етеді.</w:t>
      </w:r>
    </w:p>
    <w:p w14:paraId="0BE5F8F3" w14:textId="77777777" w:rsidR="001C144F" w:rsidRPr="001C144F" w:rsidRDefault="001C144F" w:rsidP="001C144F">
      <w:pPr>
        <w:ind w:firstLine="709"/>
        <w:jc w:val="both"/>
        <w:rPr>
          <w:rFonts w:eastAsia="Calibri" w:cs="Arial"/>
          <w:iCs/>
          <w:sz w:val="28"/>
          <w:szCs w:val="28"/>
          <w:u w:color="000000"/>
          <w:lang w:val="kk-KZ" w:eastAsia="en-US"/>
        </w:rPr>
      </w:pPr>
      <w:r w:rsidRPr="001C144F">
        <w:rPr>
          <w:rFonts w:eastAsia="Arial Unicode MS" w:cs="Calibri"/>
          <w:iCs/>
          <w:sz w:val="28"/>
          <w:szCs w:val="28"/>
          <w:u w:color="000000"/>
          <w:lang w:val="kk-KZ" w:eastAsia="en-US"/>
        </w:rPr>
        <w:t>8. Күкірт қышқылын өндіру кезінде күкірт диоксидінен бөлінетін жылуды күкірт қышқылын өндіру қондырғысына жіберілетін газды алдын ала қыздыру үшін немесе бу және/немесе ыстық су өндіру үшін пайдалану [13].</w:t>
      </w:r>
    </w:p>
    <w:p w14:paraId="108C329C"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Мырыш концентраттарын күйдіру сатысында түзілетін күкірт диоксидінен күкірт қышқылын өндіру, — газды салқындатудың бірнеше сатысын қамтитын экзотермиялық процесс. Энергияны пайдалану тиімділігін арттыру үшін балқыту және күкірт қышқылын өндіру нәтижесінде пайда болатын артық жылуды пайдалануға бағытталған әдістер қолданылады. </w:t>
      </w:r>
    </w:p>
    <w:p w14:paraId="6D7E4437"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Күкірт диоксидінің тотығу реакциясы кезінде жылу шығады. Реакция кезінде пайда болатын жылу тотығуға түсетін газды қыздыру үшін қолданылады.</w:t>
      </w:r>
    </w:p>
    <w:p w14:paraId="200BDF01"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Күкірт қышқылын өндірудің энергия тиімділігін арттыру тұрғысынан негізгі бағыт процесте жүретін химиялық реакциялардың жылуын барынша пайдалану болып табылады.</w:t>
      </w:r>
    </w:p>
    <w:p w14:paraId="0276E7EF"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Күкірт қышқылын өндірудегі жылуды қалпына келтірудің мысалы.</w:t>
      </w:r>
    </w:p>
    <w:p w14:paraId="26AC62A4" w14:textId="77777777" w:rsidR="001C144F" w:rsidRPr="001C144F" w:rsidRDefault="001C144F" w:rsidP="001C144F">
      <w:pPr>
        <w:ind w:firstLine="709"/>
        <w:jc w:val="both"/>
        <w:rPr>
          <w:rFonts w:eastAsia="Arial Unicode MS" w:cs="Calibri"/>
          <w:sz w:val="28"/>
          <w:szCs w:val="28"/>
          <w:u w:color="000000"/>
          <w:vertAlign w:val="superscript"/>
          <w:lang w:val="kk-KZ" w:eastAsia="en-US"/>
        </w:rPr>
      </w:pPr>
      <w:r w:rsidRPr="001C144F">
        <w:rPr>
          <w:rFonts w:eastAsia="Arial Unicode MS" w:cs="Calibri"/>
          <w:sz w:val="28"/>
          <w:szCs w:val="28"/>
          <w:u w:color="000000"/>
          <w:lang w:val="kk-KZ" w:eastAsia="en-US"/>
        </w:rPr>
        <w:t>SolvR® - нөлдік шығарындыларға қол жеткізе алатын шығарылған газдардан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қалпына келтіру жүйесі. MECS</w:t>
      </w:r>
      <w:r w:rsidRPr="001C144F">
        <w:rPr>
          <w:rFonts w:eastAsia="Arial Unicode MS" w:cs="Calibri"/>
          <w:sz w:val="28"/>
          <w:szCs w:val="28"/>
          <w:u w:color="000000"/>
          <w:vertAlign w:val="superscript"/>
          <w:lang w:val="kk-KZ" w:eastAsia="en-US"/>
        </w:rPr>
        <w:t>®</w:t>
      </w:r>
      <w:r w:rsidRPr="001C144F">
        <w:rPr>
          <w:rFonts w:eastAsia="Arial Unicode MS" w:cs="Calibri"/>
          <w:sz w:val="28"/>
          <w:szCs w:val="28"/>
          <w:u w:color="000000"/>
          <w:lang w:val="kk-KZ" w:eastAsia="en-US"/>
        </w:rPr>
        <w:t xml:space="preserve"> MAX3™ күкірт қышқылы қондырғысының патенттелген технологиясы </w:t>
      </w:r>
      <w:hyperlink r:id="rId26" w:history="1">
        <w:r w:rsidRPr="001C144F">
          <w:rPr>
            <w:rFonts w:eastAsia="Arial Unicode MS" w:cs="Calibri"/>
            <w:sz w:val="28"/>
            <w:szCs w:val="28"/>
            <w:u w:color="000000"/>
            <w:lang w:val="kk-KZ" w:eastAsia="en-US"/>
          </w:rPr>
          <w:t>(HRS</w:t>
        </w:r>
        <w:r w:rsidRPr="001C144F">
          <w:rPr>
            <w:rFonts w:eastAsia="Arial Unicode MS" w:cs="Calibri"/>
            <w:sz w:val="28"/>
            <w:szCs w:val="28"/>
            <w:u w:color="000000"/>
            <w:vertAlign w:val="superscript"/>
            <w:lang w:val="kk-KZ" w:eastAsia="en-US"/>
          </w:rPr>
          <w:t>™</w:t>
        </w:r>
        <w:r w:rsidRPr="001C144F">
          <w:rPr>
            <w:rFonts w:eastAsia="Arial Unicode MS" w:cs="Calibri"/>
            <w:sz w:val="28"/>
            <w:szCs w:val="28"/>
            <w:u w:color="000000"/>
            <w:lang w:val="kk-KZ" w:eastAsia="en-US"/>
          </w:rPr>
          <w:t>)</w:t>
        </w:r>
      </w:hyperlink>
      <w:r w:rsidRPr="001C144F">
        <w:rPr>
          <w:rFonts w:eastAsia="Arial Unicode MS" w:cs="Calibri"/>
          <w:sz w:val="28"/>
          <w:szCs w:val="28"/>
          <w:u w:color="000000"/>
          <w:lang w:val="kk-KZ" w:eastAsia="en-US"/>
        </w:rPr>
        <w:t xml:space="preserve"> жылуды рекуперациялайтын бір абсорбциялық жүйені </w:t>
      </w:r>
      <w:hyperlink r:id="rId27" w:history="1">
        <w:r w:rsidRPr="001C144F">
          <w:rPr>
            <w:rFonts w:eastAsia="Arial Unicode MS" w:cs="Calibri"/>
            <w:sz w:val="28"/>
            <w:szCs w:val="28"/>
            <w:u w:color="000000"/>
            <w:lang w:val="kk-KZ" w:eastAsia="en-US"/>
          </w:rPr>
          <w:t>MCS</w:t>
        </w:r>
        <w:r w:rsidRPr="001C144F">
          <w:rPr>
            <w:rFonts w:eastAsia="Arial Unicode MS" w:cs="Calibri"/>
            <w:sz w:val="28"/>
            <w:szCs w:val="28"/>
            <w:u w:color="000000"/>
            <w:vertAlign w:val="superscript"/>
            <w:lang w:val="kk-KZ" w:eastAsia="en-US"/>
          </w:rPr>
          <w:t>® </w:t>
        </w:r>
        <w:r w:rsidRPr="001C144F">
          <w:rPr>
            <w:rFonts w:eastAsia="Arial Unicode MS" w:cs="Calibri"/>
            <w:sz w:val="28"/>
            <w:szCs w:val="28"/>
            <w:u w:color="000000"/>
            <w:lang w:val="kk-KZ" w:eastAsia="en-US"/>
          </w:rPr>
          <w:t>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SolvR</w:t>
        </w:r>
        <w:r w:rsidRPr="001C144F">
          <w:rPr>
            <w:rFonts w:eastAsia="Arial Unicode MS" w:cs="Calibri"/>
            <w:sz w:val="28"/>
            <w:szCs w:val="28"/>
            <w:u w:color="000000"/>
            <w:vertAlign w:val="superscript"/>
            <w:lang w:val="kk-KZ" w:eastAsia="en-US"/>
          </w:rPr>
          <w:t>®</w:t>
        </w:r>
      </w:hyperlink>
      <w:r w:rsidRPr="001C144F">
        <w:rPr>
          <w:rFonts w:eastAsia="Arial Unicode MS" w:cs="Calibri"/>
          <w:sz w:val="28"/>
          <w:szCs w:val="28"/>
          <w:u w:color="000000"/>
          <w:lang w:val="kk-KZ" w:eastAsia="en-US"/>
        </w:rPr>
        <w:t xml:space="preserve"> регенеративті тазарту технологиясымен біріктіру арқылы күкірт қышқылы қондырғысының дәстүрлі ағынды схемасын жеңілдетеді, осылайша жабдықты ауыстырады, шығындарды азайтады және тиімділікті арттырады.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SolvR</w:t>
      </w:r>
      <w:r w:rsidRPr="001C144F">
        <w:rPr>
          <w:rFonts w:eastAsia="Arial Unicode MS" w:cs="Calibri"/>
          <w:sz w:val="28"/>
          <w:szCs w:val="28"/>
          <w:u w:color="000000"/>
          <w:vertAlign w:val="superscript"/>
          <w:lang w:val="kk-KZ" w:eastAsia="en-US"/>
        </w:rPr>
        <w:t>®</w:t>
      </w:r>
      <w:r w:rsidRPr="001C144F">
        <w:rPr>
          <w:rFonts w:eastAsia="Arial Unicode MS" w:cs="Calibri"/>
          <w:sz w:val="28"/>
          <w:szCs w:val="28"/>
          <w:u w:color="000000"/>
          <w:lang w:val="kk-KZ" w:eastAsia="en-US"/>
        </w:rPr>
        <w:t xml:space="preserve"> регенеративті тазарту технологиясы сынақтан өткен</w:t>
      </w:r>
      <w:hyperlink r:id="rId28" w:history="1">
        <w:r w:rsidRPr="001C144F">
          <w:rPr>
            <w:rFonts w:eastAsia="Arial Unicode MS" w:cs="Calibri"/>
            <w:sz w:val="28"/>
            <w:szCs w:val="28"/>
            <w:u w:color="000000"/>
            <w:lang w:val="kk-KZ" w:eastAsia="en-US"/>
          </w:rPr>
          <w:t xml:space="preserve"> MECS ClausMaster</w:t>
        </w:r>
        <w:r w:rsidRPr="001C144F">
          <w:rPr>
            <w:rFonts w:eastAsia="Arial Unicode MS" w:cs="Calibri"/>
            <w:sz w:val="28"/>
            <w:szCs w:val="28"/>
            <w:u w:color="000000"/>
            <w:vertAlign w:val="superscript"/>
            <w:lang w:val="kk-KZ" w:eastAsia="en-US"/>
          </w:rPr>
          <w:t>™</w:t>
        </w:r>
      </w:hyperlink>
      <w:r w:rsidRPr="001C144F">
        <w:rPr>
          <w:rFonts w:eastAsia="Arial Unicode MS" w:cs="Calibri"/>
          <w:sz w:val="28"/>
          <w:szCs w:val="28"/>
          <w:u w:color="000000"/>
          <w:lang w:val="kk-KZ" w:eastAsia="en-US"/>
        </w:rPr>
        <w:t xml:space="preserve"> технологиясы сияқты қағидаттарды, бірақ шығындарды төмендететін және тиімділікті арттыратын жақсартылған еріткішті қолданып пайдаланады.</w:t>
      </w:r>
    </w:p>
    <w:p w14:paraId="3E50E481"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Күкірт қышқылы қондырғыларының әртүрлі, жалпыға қолжетімді конструкцияларының салыстырмалы артықшылықтары мен кемшіліктері бар. Бір абсорбциялы MAX3™ толығымен интеграцияланған ағын схемасы </w:t>
      </w:r>
      <w:r w:rsidRPr="001C144F">
        <w:rPr>
          <w:rFonts w:eastAsia="Arial Unicode MS" w:cs="Calibri"/>
          <w:sz w:val="28"/>
          <w:szCs w:val="28"/>
          <w:u w:color="000000"/>
          <w:lang w:val="kk-KZ" w:eastAsia="en-US"/>
        </w:rPr>
        <w:lastRenderedPageBreak/>
        <w:t xml:space="preserve">ұсынатын революциялық айырмашылықтар мен артықшылықтар төмендегі диаграммада анық көрсетілген. </w:t>
      </w:r>
    </w:p>
    <w:p w14:paraId="405AF8D0" w14:textId="77777777" w:rsidR="001C144F" w:rsidRPr="001C144F" w:rsidRDefault="001C144F" w:rsidP="001C144F">
      <w:pPr>
        <w:jc w:val="both"/>
        <w:rPr>
          <w:rFonts w:eastAsia="Arial Unicode MS" w:cs="Calibri"/>
          <w:sz w:val="28"/>
          <w:szCs w:val="28"/>
          <w:u w:color="000000"/>
          <w:lang w:val="kk-KZ" w:eastAsia="en-US"/>
        </w:rPr>
      </w:pPr>
      <w:r w:rsidRPr="001C144F">
        <w:rPr>
          <w:rFonts w:eastAsia="Arial Unicode MS" w:cs="Calibri"/>
          <w:noProof/>
          <w:sz w:val="28"/>
          <w:szCs w:val="28"/>
          <w:u w:color="000000"/>
        </w:rPr>
        <w:drawing>
          <wp:inline distT="0" distB="0" distL="0" distR="0" wp14:anchorId="2B1C1F02" wp14:editId="70DE6657">
            <wp:extent cx="6116320" cy="3234690"/>
            <wp:effectExtent l="0" t="0" r="0" b="3810"/>
            <wp:docPr id="1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9"/>
                    <a:stretch>
                      <a:fillRect/>
                    </a:stretch>
                  </pic:blipFill>
                  <pic:spPr bwMode="auto">
                    <a:xfrm>
                      <a:off x="0" y="0"/>
                      <a:ext cx="6116320" cy="3234690"/>
                    </a:xfrm>
                    <a:prstGeom prst="rect">
                      <a:avLst/>
                    </a:prstGeom>
                    <a:noFill/>
                    <a:ln>
                      <a:noFill/>
                    </a:ln>
                  </pic:spPr>
                </pic:pic>
              </a:graphicData>
            </a:graphic>
          </wp:inline>
        </w:drawing>
      </w:r>
    </w:p>
    <w:p w14:paraId="7D081621" w14:textId="77777777" w:rsidR="001C144F" w:rsidRPr="001C144F" w:rsidRDefault="001C144F" w:rsidP="001C144F">
      <w:pPr>
        <w:ind w:firstLine="709"/>
        <w:jc w:val="center"/>
        <w:rPr>
          <w:rFonts w:eastAsia="Arial Unicode MS" w:cs="Calibri"/>
          <w:u w:color="000000"/>
          <w:lang w:val="kk-KZ" w:eastAsia="en-US"/>
        </w:rPr>
      </w:pPr>
      <w:r w:rsidRPr="001C144F">
        <w:rPr>
          <w:rFonts w:eastAsia="Arial Unicode MS" w:cs="Calibri"/>
          <w:u w:color="000000"/>
          <w:lang w:val="kk-KZ" w:eastAsia="en-US"/>
        </w:rPr>
        <w:t>4.3-сурет. SO</w:t>
      </w:r>
      <w:r w:rsidRPr="001C144F">
        <w:rPr>
          <w:rFonts w:eastAsia="Arial Unicode MS" w:cs="Calibri"/>
          <w:u w:color="000000"/>
          <w:vertAlign w:val="subscript"/>
          <w:lang w:val="kk-KZ" w:eastAsia="en-US"/>
        </w:rPr>
        <w:t>2</w:t>
      </w:r>
      <w:r w:rsidRPr="001C144F">
        <w:rPr>
          <w:rFonts w:eastAsia="Arial Unicode MS" w:cs="Calibri"/>
          <w:u w:color="000000"/>
          <w:lang w:val="kk-KZ" w:eastAsia="en-US"/>
        </w:rPr>
        <w:t xml:space="preserve"> SolvR</w:t>
      </w:r>
      <w:r w:rsidRPr="001C144F">
        <w:rPr>
          <w:rFonts w:eastAsia="Arial Unicode MS" w:cs="Calibri"/>
          <w:u w:color="000000"/>
          <w:vertAlign w:val="superscript"/>
          <w:lang w:val="kk-KZ" w:eastAsia="en-US"/>
        </w:rPr>
        <w:t xml:space="preserve">® </w:t>
      </w:r>
      <w:r w:rsidRPr="001C144F">
        <w:rPr>
          <w:rFonts w:eastAsia="Arial Unicode MS" w:cs="Calibri"/>
          <w:u w:color="000000"/>
          <w:lang w:val="kk-KZ" w:eastAsia="en-US"/>
        </w:rPr>
        <w:t xml:space="preserve">регенеративті абсорбция процесі </w:t>
      </w:r>
    </w:p>
    <w:p w14:paraId="3A45F6A3" w14:textId="77777777" w:rsidR="001C144F" w:rsidRPr="001C144F" w:rsidRDefault="001C144F" w:rsidP="001C144F">
      <w:pPr>
        <w:ind w:firstLine="709"/>
        <w:jc w:val="center"/>
        <w:rPr>
          <w:rFonts w:eastAsia="Arial Unicode MS" w:cs="Calibri"/>
          <w:sz w:val="28"/>
          <w:szCs w:val="28"/>
          <w:u w:color="000000"/>
          <w:lang w:val="kk-KZ" w:eastAsia="en-US"/>
        </w:rPr>
      </w:pPr>
    </w:p>
    <w:p w14:paraId="29138E6D"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Түйінді артықшылықтары:</w:t>
      </w:r>
    </w:p>
    <w:p w14:paraId="6E4BC2D0"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тиімді еріткіш;</w:t>
      </w:r>
    </w:p>
    <w:p w14:paraId="6B7D8FE2"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жоғары қысымды бу ≥1,5 тонна бу/45 бар, 400 </w:t>
      </w:r>
      <w:r w:rsidRPr="001C144F">
        <w:rPr>
          <w:rFonts w:eastAsia="Arial Unicode MS" w:cs="Calibri"/>
          <w:sz w:val="28"/>
          <w:szCs w:val="28"/>
          <w:u w:color="000000"/>
          <w:vertAlign w:val="superscript"/>
          <w:lang w:val="kk-KZ" w:eastAsia="en-US"/>
        </w:rPr>
        <w:t>°</w:t>
      </w:r>
      <w:r w:rsidRPr="001C144F">
        <w:rPr>
          <w:rFonts w:eastAsia="Arial Unicode MS" w:cs="Calibri"/>
          <w:sz w:val="28"/>
          <w:szCs w:val="28"/>
          <w:u w:color="000000"/>
          <w:lang w:val="kk-KZ" w:eastAsia="en-US"/>
        </w:rPr>
        <w:t>C болғандағы тонна қышқыл;</w:t>
      </w:r>
    </w:p>
    <w:p w14:paraId="4B05C7B6"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орташа қысымды бу ≈0,3 тонна бу/10 бар қаныққан кездегі тонна қышқыл; </w:t>
      </w:r>
    </w:p>
    <w:p w14:paraId="37CB7FA3"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шығарындыларын &lt;20 ppmv дейін азайту;</w:t>
      </w:r>
    </w:p>
    <w:p w14:paraId="14EC66FC"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қос абсорбциялы HRS™ конструкциясына баламалы салқындатқыш суды пайдалануды төмендету немесе ұстап тұру; </w:t>
      </w:r>
    </w:p>
    <w:p w14:paraId="4C37920F"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энергия тұтынуды азайту ~ 10 % қос абсорбция қондырғысымен салыстырғанда; </w:t>
      </w:r>
    </w:p>
    <w:p w14:paraId="0AEB325A"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каустикалық/химиялық заттарды пайдалануды қалдық газ скруббері бар қос абсорбциялы қондырғымен салыстырғанда ~50 %-ға азайту (немесе қалдық газ скруббері бар бір абсорбциялық қондырғымен салыстырғанда 95 %-ға артық);</w:t>
      </w:r>
    </w:p>
    <w:p w14:paraId="7BF7658F"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SO</w:t>
      </w:r>
      <w:r w:rsidRPr="001C144F">
        <w:rPr>
          <w:rFonts w:eastAsia="Arial Unicode MS" w:cs="Calibri"/>
          <w:sz w:val="28"/>
          <w:szCs w:val="28"/>
          <w:u w:color="000000"/>
          <w:vertAlign w:val="subscript"/>
          <w:lang w:val="kk-KZ" w:eastAsia="en-US"/>
        </w:rPr>
        <w:t xml:space="preserve">2 </w:t>
      </w:r>
      <w:r w:rsidRPr="001C144F">
        <w:rPr>
          <w:rFonts w:eastAsia="Arial Unicode MS" w:cs="Calibri"/>
          <w:sz w:val="28"/>
          <w:szCs w:val="28"/>
          <w:u w:color="000000"/>
          <w:lang w:val="kk-KZ" w:eastAsia="en-US"/>
        </w:rPr>
        <w:t xml:space="preserve">төмен шығарындыларымен қамтамасыз ету үшін қалдық газ скруббері бар қос абсорбциялы HRS™ конструкциясымен салыстырғанда жалпы күрделі шығындарды төмендету немесе қолдау; </w:t>
      </w:r>
    </w:p>
    <w:p w14:paraId="5D0007FF"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SolvR</w:t>
      </w:r>
      <w:r w:rsidRPr="001C144F">
        <w:rPr>
          <w:rFonts w:eastAsia="Arial Unicode MS" w:cs="Calibri"/>
          <w:sz w:val="28"/>
          <w:szCs w:val="28"/>
          <w:u w:color="000000"/>
          <w:vertAlign w:val="superscript"/>
          <w:lang w:val="kk-KZ" w:eastAsia="en-US"/>
        </w:rPr>
        <w:t>®</w:t>
      </w:r>
      <w:r w:rsidRPr="001C144F">
        <w:rPr>
          <w:rFonts w:eastAsia="Arial Unicode MS" w:cs="Calibri"/>
          <w:sz w:val="28"/>
          <w:szCs w:val="28"/>
          <w:u w:color="000000"/>
          <w:lang w:val="kk-KZ" w:eastAsia="en-US"/>
        </w:rPr>
        <w:t xml:space="preserve"> жүйесінің модульдік жеткізуінің арқасында кен орнының құрылысын салу уақытын қысқарту.</w:t>
      </w:r>
    </w:p>
    <w:p w14:paraId="653FB4F3"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Америкалық DuPont технологиясының MECS күкірт қышқылын өндірудегі жылуды қалпына келтіру жүйесі электр қуатын өндіру және зауытты жылумен қамтамасыз ету үшін жоғары және аралық қысымды бу генераторымен және аралық қысыммен тиімді өндірісті білдіреді. Бұл бірегей технологиялардың </w:t>
      </w:r>
      <w:r w:rsidRPr="001C144F">
        <w:rPr>
          <w:rFonts w:eastAsia="Arial Unicode MS" w:cs="Calibri"/>
          <w:sz w:val="28"/>
          <w:szCs w:val="28"/>
          <w:u w:color="000000"/>
          <w:lang w:val="kk-KZ" w:eastAsia="en-US"/>
        </w:rPr>
        <w:lastRenderedPageBreak/>
        <w:t>тұтас жиынтығы, оның ішінде түбегейлі жаңа оңайлатылған схема бойынша орындалған жылуды қалпына келтіру технологиясы. Нәтижесінде кәсіпорын қышқылдың әр тоннасына 1,5 тоннадан астам жоғары қысымды бу шығара алады, бұл дәстүрлі схема бойынша жасалған кешендердің көрсеткіштерінен 25 %-ға жоғары. Екінші буынды SolvR регенеративті технологиясының арқасында жаңа кешен күкірт оксидтерінің шығарындыларын түбегейлі азайта алады.</w:t>
      </w:r>
    </w:p>
    <w:p w14:paraId="580DBD05"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MECS MAX3 – күкірт қышқылын өндірушілерге ұсынылатын DuPont компаниясының технологиялық ең жетілдірілген шешімі. Бұл технология жылуды қалпына келтірудің жоғары деңгейін, шығарындылардың тиімділігі мен шығындардың тиімділігін қамтамасыз етеді.</w:t>
      </w:r>
    </w:p>
    <w:p w14:paraId="2219547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9. Регенеративті термиялық тотықтырғыш [13].</w:t>
      </w:r>
    </w:p>
    <w:p w14:paraId="40CB19E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Регенеративті жағып бітіргіш жанарғы немесе РТТ отқа төзімді қосалқы табандарды қолдана отырып, газдағы және көміртегі қосылыстарындағы жылу энергиясын пайдалану үшін регенерация процесі қолданылатын жағу жүйесі. Газ ағынының бағытын өзгерту үшін табанды тазартатын коллекторлық жүйе қажет. </w:t>
      </w:r>
    </w:p>
    <w:p w14:paraId="4AAE5CC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Каталитикалық жағып бітіргіш жанарғы немесе ТКТ металл катализатордың бетінде төменгі температурада, әдетте 350-ден 400 °C-қа дейін ыдырайтын жағу жүйесі.</w:t>
      </w:r>
    </w:p>
    <w:p w14:paraId="1E29592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Өнеркәсіпте газ ағынында СО, тозаң немесе газ тәрізді көміртекті материалды тотықтыру үшін бірнеше жағу жүйелері қолданылады. </w:t>
      </w:r>
    </w:p>
    <w:p w14:paraId="334D8BAD"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Жоғары температуралы жанарғы-соңына дейін жағушы, сондай-ақ жылу тотықтырғыштары деп аталады, онда газдар 850-ден 1000 </w:t>
      </w:r>
      <w:r w:rsidRPr="001C144F">
        <w:rPr>
          <w:rFonts w:eastAsia="Arial Unicode MS" w:cs="Calibri"/>
          <w:sz w:val="28"/>
          <w:szCs w:val="28"/>
          <w:u w:color="000000"/>
          <w:vertAlign w:val="superscript"/>
          <w:lang w:val="kk-KZ" w:eastAsia="en-US"/>
        </w:rPr>
        <w:t>°</w:t>
      </w:r>
      <w:r w:rsidRPr="001C144F">
        <w:rPr>
          <w:rFonts w:eastAsia="Arial Unicode MS" w:cs="Calibri"/>
          <w:sz w:val="28"/>
          <w:szCs w:val="28"/>
          <w:u w:color="000000"/>
          <w:lang w:val="kk-KZ" w:eastAsia="en-US"/>
        </w:rPr>
        <w:t xml:space="preserve">C-қа дейін қызады және кем дегенде 0,5 секунд ұсталады (хлорланған компоненттер болмаған жағдайда), </w:t>
      </w:r>
      <w:r w:rsidRPr="001C144F">
        <w:rPr>
          <w:rFonts w:eastAsia="Arial Unicode MS" w:cs="Calibri"/>
          <w:szCs w:val="22"/>
          <w:u w:color="000000"/>
          <w:lang w:val="kk-KZ" w:eastAsia="en-US"/>
        </w:rPr>
        <w:t>м</w:t>
      </w:r>
      <w:r w:rsidRPr="001C144F">
        <w:rPr>
          <w:rFonts w:eastAsia="Arial Unicode MS" w:cs="Calibri"/>
          <w:sz w:val="28"/>
          <w:szCs w:val="28"/>
          <w:u w:color="000000"/>
          <w:lang w:val="kk-KZ" w:eastAsia="en-US"/>
        </w:rPr>
        <w:t>ұның өзі құрамындағы ҰОҚ жойылуына әкеледі. Жанарғы – жағып бітіргіште жағу жүйесі қолданылады (міндетті түрде үздіксіз негізде емес).</w:t>
      </w:r>
    </w:p>
    <w:p w14:paraId="40F43E45"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Регенеративті жағып бітіргіш жанарғы, РТТ деп те аталады, онда регенеративті жүйе жылу энергиясын газда және көміртегі қосылыстарында отқа төзімді қосалқы негіздерді қолдана отырып пайдалану үшін қолданылады. Газ ағынының бағытын өзгерту үшін негізді тазарту үшін коллекторлық жүйе қажет.</w:t>
      </w:r>
    </w:p>
    <w:p w14:paraId="7505AF69"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Каталитикалық жағып бітіргіш жанарғы, сондай-ақ ТКТ деп аталады, онда металл катализатордың бетінде төменгі температурада ыдырау жүреді, әдетте 350-ден 400 °C-қа дейін.</w:t>
      </w:r>
    </w:p>
    <w:p w14:paraId="762740E2"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Пайдаланылған газдарды жағуға арналған пештер, мысалы, артық СО, энергия алуға арналған жағуға арналған пештер.</w:t>
      </w:r>
    </w:p>
    <w:p w14:paraId="5AF1141D"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Пештің тік шахтасы немесе шығыс бөлігі</w:t>
      </w:r>
      <w:r w:rsidRPr="001C144F">
        <w:rPr>
          <w:rFonts w:eastAsia="Arial Unicode MS" w:cs="Calibri"/>
          <w:i/>
          <w:iCs/>
          <w:sz w:val="28"/>
          <w:szCs w:val="28"/>
          <w:u w:color="000000"/>
          <w:lang w:val="kk-KZ" w:eastAsia="en-US"/>
        </w:rPr>
        <w:t xml:space="preserve"> </w:t>
      </w:r>
      <w:r w:rsidRPr="001C144F">
        <w:rPr>
          <w:rFonts w:eastAsia="Arial Unicode MS" w:cs="Calibri"/>
          <w:sz w:val="28"/>
          <w:szCs w:val="28"/>
          <w:u w:color="000000"/>
          <w:lang w:val="kk-KZ" w:eastAsia="en-US"/>
        </w:rPr>
        <w:t>егер осы кезеңде қосымша оттегі қосылатын болса, жағып бітіргіш жанарғы ретінде қолдануға болады.</w:t>
      </w:r>
    </w:p>
    <w:p w14:paraId="6D9D79A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Жағып бітіргіш жанарғы органикалық қосылыстарды, оның ішінде ПХДД/Ф термиялық тотықтыру арқылы жойып жібереді. Бұл процесте пайдаланылған энергия көзіне байланысты CO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NOх және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шығарындылары кезінде өндірілетін қосымша энергия қажет.</w:t>
      </w:r>
    </w:p>
    <w:p w14:paraId="4D518CD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Жағып бітіргіш жанарғы әсіресе жоғары концентрацияда органикалық қосылыстар шығаруы мүмкін май мен жабынды алып тастау жұмыстарын </w:t>
      </w:r>
      <w:r w:rsidRPr="001C144F">
        <w:rPr>
          <w:rFonts w:eastAsia="Arial Unicode MS" w:cs="Calibri"/>
          <w:sz w:val="28"/>
          <w:szCs w:val="28"/>
          <w:u w:color="000000"/>
          <w:lang w:val="kk-KZ" w:eastAsia="en-US"/>
        </w:rPr>
        <w:lastRenderedPageBreak/>
        <w:t>орындау кезінде пайдалы. Пеште мұндай компоненттердің болуы жағу өнімдерінің көп мөлшерде өндірілуіне және пеште ұстау уақытының барынша аз болуына және сәйкесінше жартылай күйдірілген газдардың шығарындыларына әкеледі.</w:t>
      </w:r>
    </w:p>
    <w:p w14:paraId="4C959196"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Нақты қолдану үшін дұрыс жобаланған, құрастырылған және өлшемі бойынша таңдалған қондырғылар ҰОҚ, ПХДД/Ф, органикалық және көміртекті бөлшектер немесе жанғыш газдар, мысалы, CO немесе H</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жою үшін қолданылатын әдістер болып табылады. Мүмкіндігінше жылуды қалпына келтіруді қолдану керек. Төменде жанарғы-соңына дейін жағушыда тиімді жағуға қойылатын негізгі талаптар келтірілген.</w:t>
      </w:r>
    </w:p>
    <w:p w14:paraId="20FF1424"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Жағу камерасында немесе регенеративті жүйеде жеткілікті ұстау уақыты; бұл уақыт кезеңі толық жануды қамтамасыз ету үшін жеткілікті оттегі болған кезде жеткілікті деңгейде ұзақ болуы керек. 99 % деңгейінде бұзылу тиімділігі үшін қажетті ұстау уақыты әдетте хлорланған қосылыстардың болуына байланысты тиісті температурада екі секундты құрайды. Пеште ұстаудың анағұрлым қысқарақ уақыты және анағұрлым төмендеу температура да ҰОҚ және ПХДД/Ф толық бұзылуына әкелуі мүмкін, бірақ бұл процесс нақты жұмыс жағдайында жергілікті деңгейде жүргізілуі керек. Газдарды ПХДД/Ф температура аралығы тез салқындату керек. Араластыру жағу аймағында жылу мен массаның тиімді тасымалдануын қамтамасыз ету және суық дақтардың пайда болуын болғызбау үшін қажет. Әдетте оған құйынды жалынды генерациялайтын жанарғыны пайдаланып, сондай-ақ жағу камерасына арақабырға орнату арқылы қол жеткізеді.</w:t>
      </w:r>
    </w:p>
    <w:p w14:paraId="74B46B16"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Жұмыс температурасы ең тұрақты заттың өздігінен тұтану температурасынан 200 – 400 </w:t>
      </w:r>
      <w:r w:rsidRPr="001C144F">
        <w:rPr>
          <w:rFonts w:eastAsia="Arial Unicode MS" w:cs="Calibri"/>
          <w:sz w:val="28"/>
          <w:szCs w:val="28"/>
          <w:u w:color="000000"/>
          <w:vertAlign w:val="superscript"/>
          <w:lang w:val="kk-KZ" w:eastAsia="en-US"/>
        </w:rPr>
        <w:t>°</w:t>
      </w:r>
      <w:r w:rsidRPr="001C144F">
        <w:rPr>
          <w:rFonts w:eastAsia="Arial Unicode MS" w:cs="Calibri"/>
          <w:sz w:val="28"/>
          <w:szCs w:val="28"/>
          <w:u w:color="000000"/>
          <w:lang w:val="kk-KZ" w:eastAsia="en-US"/>
        </w:rPr>
        <w:t xml:space="preserve">C жоғары, сондықтан ең төменгі жұмыс температурасы 850 </w:t>
      </w:r>
      <w:r w:rsidRPr="001C144F">
        <w:rPr>
          <w:rFonts w:eastAsia="Arial Unicode MS" w:cs="Calibri"/>
          <w:sz w:val="28"/>
          <w:szCs w:val="28"/>
          <w:u w:color="000000"/>
          <w:vertAlign w:val="superscript"/>
          <w:lang w:val="kk-KZ" w:eastAsia="en-US"/>
        </w:rPr>
        <w:t>°</w:t>
      </w:r>
      <w:r w:rsidRPr="001C144F">
        <w:rPr>
          <w:rFonts w:eastAsia="Arial Unicode MS" w:cs="Calibri"/>
          <w:sz w:val="28"/>
          <w:szCs w:val="28"/>
          <w:u w:color="000000"/>
          <w:lang w:val="kk-KZ" w:eastAsia="en-US"/>
        </w:rPr>
        <w:t xml:space="preserve">C-тан жоғары болуы керек. Егер газ ағынында хлорланған заттар болса, температураны 1100 – 1200 </w:t>
      </w:r>
      <w:r w:rsidRPr="001C144F">
        <w:rPr>
          <w:rFonts w:eastAsia="Arial Unicode MS" w:cs="Calibri"/>
          <w:sz w:val="28"/>
          <w:szCs w:val="28"/>
          <w:u w:color="000000"/>
          <w:vertAlign w:val="superscript"/>
          <w:lang w:val="kk-KZ" w:eastAsia="en-US"/>
        </w:rPr>
        <w:t>°</w:t>
      </w:r>
      <w:r w:rsidRPr="001C144F">
        <w:rPr>
          <w:rFonts w:eastAsia="Arial Unicode MS" w:cs="Calibri"/>
          <w:sz w:val="28"/>
          <w:szCs w:val="28"/>
          <w:u w:color="000000"/>
          <w:lang w:val="kk-KZ" w:eastAsia="en-US"/>
        </w:rPr>
        <w:t>C дейін арттыру керек, ал ПХДД/Ф түрлендірулерінің алдын алу үшін түтін газдарын тез салқындату қажет.</w:t>
      </w:r>
    </w:p>
    <w:p w14:paraId="487D2C2B"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Каталитикалық қондырғылардың төмен температурада жұмыс істеуі. Алау қондырғыларының жұмыс істеуі үшін құйынды қозғалыс, ауа және тұтану көзі қажет. Қажет болса, қосымша отын қосуға болады.</w:t>
      </w:r>
    </w:p>
    <w:p w14:paraId="05144D29"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Жануды оңтайландыру үшін жанарғылардағы ауа мен отын пропорцияларын микропроцессорлық басқару.</w:t>
      </w:r>
    </w:p>
    <w:p w14:paraId="76E0C1B5"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Берілетін газда бар материалдардың тиімді бұзылуын растау үшін жабдық комбинациясының тиімділігін, жұмыс температурасын және ұстау уақытын көрсету. </w:t>
      </w:r>
    </w:p>
    <w:p w14:paraId="27743637"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3050A06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1. Энергия тұтынуды, сондай-ақ қоршаған ортаға әсерді азайту.</w:t>
      </w:r>
    </w:p>
    <w:p w14:paraId="2025EFF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2. Жылу шығару және жылу шығарудың алдын алу.</w:t>
      </w:r>
    </w:p>
    <w:p w14:paraId="6A730C0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3. Отын ретінде пайдаланылатын қалдықтардың түрлерін таңдау келесі негізгі ойларды қоса алғанда, бірқатар өзара байланысты пікірлерге негізделген:</w:t>
      </w:r>
    </w:p>
    <w:p w14:paraId="5AA13EB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шығарындыларды, мысалы, қазба отыннан алынған CO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азайту;</w:t>
      </w:r>
    </w:p>
    <w:p w14:paraId="76EFA19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табиғи ресурстарды, мысалы, қазба отынды пайдалануды азайту;</w:t>
      </w:r>
    </w:p>
    <w:p w14:paraId="6217C12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lastRenderedPageBreak/>
        <w:t>тасымалдау қашықтығын қысқарту;</w:t>
      </w:r>
    </w:p>
    <w:p w14:paraId="445ABD9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полигонда қалдықтарды көмудің алдын алу;</w:t>
      </w:r>
    </w:p>
    <w:p w14:paraId="6827B59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қалдықтарды қалпына келтірудің қауіпсіз әдісі.</w:t>
      </w:r>
    </w:p>
    <w:p w14:paraId="566F9351"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4-6, 8. Энергия тұтынуды басқаруды жақсарту, яғни энергияны үнемдеу.</w:t>
      </w:r>
    </w:p>
    <w:p w14:paraId="11735C4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7. Энергия тұтынуды, сондай-ақ қоршаған ортаға әсерді азайту.</w:t>
      </w:r>
    </w:p>
    <w:p w14:paraId="11A6C43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9. Органикалық қосылыстар шығарындыларын азайту.</w:t>
      </w:r>
    </w:p>
    <w:p w14:paraId="45C237F7"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Экологиялық көрсеткіштер және пайдалану деректері</w:t>
      </w:r>
    </w:p>
    <w:p w14:paraId="46E9CB3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1. Нақты объектіге байланысты.</w:t>
      </w:r>
    </w:p>
    <w:p w14:paraId="122681B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2. 1999 жылдан бері пайдаланылады. (Шартты түрде алғанда таза су, айналымдағы су) </w:t>
      </w:r>
      <w:r w:rsidRPr="001C144F">
        <w:rPr>
          <w:rFonts w:eastAsia="Arial Unicode MS" w:cs="Calibri"/>
          <w:sz w:val="28"/>
          <w:szCs w:val="28"/>
          <w:u w:color="000000"/>
          <w:lang w:val="kk-KZ" w:eastAsia="en-US"/>
        </w:rPr>
        <w:sym w:font="Symbol" w:char="F07E"/>
      </w:r>
      <w:r w:rsidRPr="001C144F">
        <w:rPr>
          <w:rFonts w:eastAsia="Arial Unicode MS" w:cs="Calibri"/>
          <w:sz w:val="28"/>
          <w:szCs w:val="28"/>
          <w:u w:color="000000"/>
          <w:lang w:val="kk-KZ" w:eastAsia="en-US"/>
        </w:rPr>
        <w:t xml:space="preserve">29 </w:t>
      </w:r>
      <w:r w:rsidRPr="001C144F">
        <w:rPr>
          <w:rFonts w:eastAsia="Arial Unicode MS" w:cs="Calibri"/>
          <w:sz w:val="28"/>
          <w:szCs w:val="28"/>
          <w:u w:color="000000"/>
          <w:vertAlign w:val="superscript"/>
          <w:lang w:val="kk-KZ" w:eastAsia="en-US"/>
        </w:rPr>
        <w:sym w:font="Symbol" w:char="F0B0"/>
      </w:r>
      <w:r w:rsidRPr="001C144F">
        <w:rPr>
          <w:rFonts w:eastAsia="Arial Unicode MS" w:cs="Calibri"/>
          <w:sz w:val="28"/>
          <w:szCs w:val="28"/>
          <w:u w:color="000000"/>
          <w:lang w:val="kk-KZ" w:eastAsia="en-US"/>
        </w:rPr>
        <w:t xml:space="preserve">С температурада төмен потенциалды жылу тасымалдағышпен жылу сорғысының буландырғышына құйылады, мұнда 15 </w:t>
      </w:r>
      <w:r w:rsidRPr="001C144F">
        <w:rPr>
          <w:rFonts w:eastAsia="Arial Unicode MS" w:cs="Calibri"/>
          <w:sz w:val="28"/>
          <w:szCs w:val="28"/>
          <w:u w:color="000000"/>
          <w:vertAlign w:val="superscript"/>
          <w:lang w:val="kk-KZ" w:eastAsia="en-US"/>
        </w:rPr>
        <w:sym w:font="Symbol" w:char="F0B0"/>
      </w:r>
      <w:r w:rsidRPr="001C144F">
        <w:rPr>
          <w:rFonts w:eastAsia="Arial Unicode MS" w:cs="Calibri"/>
          <w:sz w:val="28"/>
          <w:szCs w:val="28"/>
          <w:u w:color="000000"/>
          <w:lang w:val="kk-KZ" w:eastAsia="en-US"/>
        </w:rPr>
        <w:t>С дейін салқындатылады, содан кейін өнеркәсіптік сумен жабдықтау желісіне немесе су айналымы жүйесіне жіберіледі.</w:t>
      </w:r>
    </w:p>
    <w:p w14:paraId="6A4BC0F7"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Жылыту жүйелерінің кері желілік суы жоғары потенциалды жылу тасымалдағыш болып табылады, ол </w:t>
      </w:r>
      <w:r w:rsidRPr="001C144F">
        <w:rPr>
          <w:rFonts w:eastAsia="Arial Unicode MS" w:cs="Calibri"/>
          <w:sz w:val="28"/>
          <w:szCs w:val="28"/>
          <w:u w:color="000000"/>
          <w:lang w:val="kk-KZ" w:eastAsia="en-US"/>
        </w:rPr>
        <w:sym w:font="Symbol" w:char="F07E"/>
      </w:r>
      <w:r w:rsidRPr="001C144F">
        <w:rPr>
          <w:rFonts w:eastAsia="Arial Unicode MS" w:cs="Calibri"/>
          <w:sz w:val="28"/>
          <w:szCs w:val="28"/>
          <w:u w:color="000000"/>
          <w:lang w:val="kk-KZ" w:eastAsia="en-US"/>
        </w:rPr>
        <w:t xml:space="preserve">50 </w:t>
      </w:r>
      <w:r w:rsidRPr="001C144F">
        <w:rPr>
          <w:rFonts w:eastAsia="Arial Unicode MS" w:cs="Calibri"/>
          <w:sz w:val="28"/>
          <w:szCs w:val="28"/>
          <w:u w:color="000000"/>
          <w:vertAlign w:val="superscript"/>
          <w:lang w:val="kk-KZ" w:eastAsia="en-US"/>
        </w:rPr>
        <w:sym w:font="Symbol" w:char="F0B0"/>
      </w:r>
      <w:r w:rsidRPr="001C144F">
        <w:rPr>
          <w:rFonts w:eastAsia="Arial Unicode MS" w:cs="Calibri"/>
          <w:sz w:val="28"/>
          <w:szCs w:val="28"/>
          <w:u w:color="000000"/>
          <w:lang w:val="kk-KZ" w:eastAsia="en-US"/>
        </w:rPr>
        <w:t xml:space="preserve">С температурада жылу сорғысының буландырғышына құйылады, бұл жерде 70 </w:t>
      </w:r>
      <w:r w:rsidRPr="001C144F">
        <w:rPr>
          <w:rFonts w:eastAsia="Arial Unicode MS" w:cs="Calibri"/>
          <w:sz w:val="28"/>
          <w:szCs w:val="28"/>
          <w:u w:color="000000"/>
          <w:vertAlign w:val="superscript"/>
          <w:lang w:val="kk-KZ" w:eastAsia="en-US"/>
        </w:rPr>
        <w:sym w:font="Symbol" w:char="F0B0"/>
      </w:r>
      <w:r w:rsidRPr="001C144F">
        <w:rPr>
          <w:rFonts w:eastAsia="Arial Unicode MS" w:cs="Calibri"/>
          <w:sz w:val="28"/>
          <w:szCs w:val="28"/>
          <w:u w:color="000000"/>
          <w:lang w:val="kk-KZ" w:eastAsia="en-US"/>
        </w:rPr>
        <w:t xml:space="preserve">С температураға дейін қыздырылады, сосын </w:t>
      </w:r>
      <w:r w:rsidRPr="001C144F">
        <w:rPr>
          <w:rFonts w:eastAsia="Arial Unicode MS" w:cs="Calibri"/>
          <w:sz w:val="28"/>
          <w:szCs w:val="28"/>
          <w:u w:color="000000"/>
          <w:lang w:val="kk-KZ" w:eastAsia="en-US"/>
        </w:rPr>
        <w:sym w:font="Symbol" w:char="F07E"/>
      </w:r>
      <w:r w:rsidRPr="001C144F">
        <w:rPr>
          <w:rFonts w:eastAsia="Arial Unicode MS" w:cs="Calibri"/>
          <w:sz w:val="28"/>
          <w:szCs w:val="28"/>
          <w:u w:color="000000"/>
          <w:lang w:val="kk-KZ" w:eastAsia="en-US"/>
        </w:rPr>
        <w:t xml:space="preserve">80 </w:t>
      </w:r>
      <w:r w:rsidRPr="001C144F">
        <w:rPr>
          <w:rFonts w:eastAsia="Arial Unicode MS" w:cs="Calibri"/>
          <w:sz w:val="28"/>
          <w:szCs w:val="28"/>
          <w:u w:color="000000"/>
          <w:vertAlign w:val="superscript"/>
          <w:lang w:val="kk-KZ" w:eastAsia="en-US"/>
        </w:rPr>
        <w:sym w:font="Symbol" w:char="F0B0"/>
      </w:r>
      <w:r w:rsidRPr="001C144F">
        <w:rPr>
          <w:rFonts w:eastAsia="Arial Unicode MS" w:cs="Calibri"/>
          <w:sz w:val="28"/>
          <w:szCs w:val="28"/>
          <w:u w:color="000000"/>
          <w:lang w:val="kk-KZ" w:eastAsia="en-US"/>
        </w:rPr>
        <w:t>С температураға дейін УКТЭЦ (</w:t>
      </w:r>
      <w:r w:rsidRPr="001C144F">
        <w:rPr>
          <w:rFonts w:eastAsia="Arial Unicode MS" w:cs="Calibri"/>
          <w:sz w:val="28"/>
          <w:szCs w:val="28"/>
          <w:u w:color="000000"/>
          <w:lang w:val="kk-KZ" w:eastAsia="en-US"/>
        </w:rPr>
        <w:sym w:font="Symbol" w:char="F07E"/>
      </w:r>
      <w:r w:rsidRPr="001C144F">
        <w:rPr>
          <w:rFonts w:eastAsia="Arial Unicode MS" w:cs="Calibri"/>
          <w:sz w:val="28"/>
          <w:szCs w:val="28"/>
          <w:u w:color="000000"/>
          <w:lang w:val="kk-KZ" w:eastAsia="en-US"/>
        </w:rPr>
        <w:t xml:space="preserve">100 </w:t>
      </w:r>
      <w:r w:rsidRPr="001C144F">
        <w:rPr>
          <w:rFonts w:eastAsia="Arial Unicode MS" w:cs="Calibri"/>
          <w:sz w:val="28"/>
          <w:szCs w:val="28"/>
          <w:u w:color="000000"/>
          <w:vertAlign w:val="superscript"/>
          <w:lang w:val="kk-KZ" w:eastAsia="en-US"/>
        </w:rPr>
        <w:sym w:font="Symbol" w:char="F0B0"/>
      </w:r>
      <w:r w:rsidRPr="001C144F">
        <w:rPr>
          <w:rFonts w:eastAsia="Arial Unicode MS" w:cs="Calibri"/>
          <w:sz w:val="28"/>
          <w:szCs w:val="28"/>
          <w:u w:color="000000"/>
          <w:lang w:val="kk-KZ" w:eastAsia="en-US"/>
        </w:rPr>
        <w:t>С) тікелей желілік сумен араластырылады және әрі қарай қолданыстағы желі арқылы тұтынушыларға беріледі.</w:t>
      </w:r>
    </w:p>
    <w:p w14:paraId="7736C25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Calibri" w:cs="Arial"/>
          <w:sz w:val="28"/>
          <w:szCs w:val="28"/>
          <w:u w:color="000000"/>
          <w:lang w:val="kk-KZ" w:eastAsia="en-US"/>
        </w:rPr>
        <w:t xml:space="preserve">Сондай-ақ УКТЭЦ дәл сол жылумен қамтамасыз ететін суын пайдалана отырып, суды жылытқыштағы (қазандықтағы) жылу сорғысынан кейін суды жылытуға болады. </w:t>
      </w:r>
    </w:p>
    <w:p w14:paraId="0ACB1C3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3. Мысалы, металдардың жоғары концентрациясы сияқты сипаттамаларға байланысты отын ретінде пайдаланылатын қалдықтар шығарындыларға әсер етуі мүмкін.</w:t>
      </w:r>
    </w:p>
    <w:p w14:paraId="2D0626E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«Қалдықтарды жағу және бірлесіп жағуды бақылау үшін муниципалды заңнаманы қолдану және әзірлеу» зерттеуінде қалдықтарды отын ретінде пайдаланатын түсті металлургия саласындағы алты зауыт анықталды. Зерттеуді 2007 жылы Еуропалық комиссияның тапсырмасы бойынша Окополь институты жүргізді.</w:t>
      </w:r>
    </w:p>
    <w:p w14:paraId="600F12E1"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Түсті металлургияда отын ретінде пайдаланылатын қалдықтардың жоғары таза жылу шығару қабілеті бар, мысалы, 37 МДж/кг жылу шығару қабілеті бар пайдаланылған май және 26 МДж/кг жылу шығару қабілеті бар еріткіштер. </w:t>
      </w:r>
    </w:p>
    <w:p w14:paraId="3D542CF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Аустрияда никельді күйдіретін қондырғының айналмалы пешінде дәстүрлі отынның орнына пайдаланылған майлар мен еріткіштер пайдаланылады. </w:t>
      </w:r>
    </w:p>
    <w:p w14:paraId="614DB06F"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Қазақстандағы зауыттардың бірінде қазба отынды ішінара вельцтеу шлагын (клинкер) қайта өңдеу процесінде пайда болатын магнитті емес фракциямен алмастырады.</w:t>
      </w:r>
    </w:p>
    <w:p w14:paraId="7C766EB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4 – 8. Нақты объектіге байланысты.</w:t>
      </w:r>
    </w:p>
    <w:p w14:paraId="6682148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9. ҰОҚ/қауіпті ауаны ластаушы заттарды 95 – 99 % тазарту.</w:t>
      </w:r>
    </w:p>
    <w:p w14:paraId="275A8C23"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Кросс-медиа әсерлер</w:t>
      </w:r>
    </w:p>
    <w:p w14:paraId="57BECF5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1. Күтілмейді.</w:t>
      </w:r>
    </w:p>
    <w:p w14:paraId="4E241D8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lastRenderedPageBreak/>
        <w:t>2. Әдетте, ішкі жүйелердің бірінде қол жеткізілген энергия үнемдеу тұтастай алғанда жүйе деңгейінде жүзеге асырылады, алайда егер оңтайландыру кезінде энергия ресурстарын өндіру/бөлу жағы ескерілмесе, жағдай басқаша болуы мүмкін. Мысалы, егер қол жеткізілген оңтайландыру буды өндіру және тарату жүйесінде ескерілмесе, процестердің бірінде буды тұтынуды азайту артық буды бәсеңдету қажеттілігіне әкелуі мүмкін.</w:t>
      </w:r>
    </w:p>
    <w:p w14:paraId="5A8DD2B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3 – 9. Күтілмейді.</w:t>
      </w:r>
    </w:p>
    <w:p w14:paraId="0DD93D9A"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621CFA3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1. Кез келген ұйымдар, технологиялық процестер немесе жүйелер.</w:t>
      </w:r>
    </w:p>
    <w:p w14:paraId="0CB8BFF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2. Бұл әдіс суды салқындату үшін пайдаланатын біріктірілген пиро- және гидрометаллургиялық зауыттар үшін қолданылады. Схеманың кемшілігі – оның жұмысының маусымдылығы – тек жылыту кезеңінде. Сонымен қатар жоғарыда сипатталған кросс-медиа әсерлерін ескеру қажет.</w:t>
      </w:r>
    </w:p>
    <w:p w14:paraId="26A93D5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3. Негізінде органикалық заттардың толық жануы қамтамасыз етілсе және қалдықтардың түсуін бақылау және шығарындыларды бақылау металдар мен диоксиндер сияқты шығарындылардың төмен деңгейіне кепілдік берсе, осы отынды қолдануға болады.</w:t>
      </w:r>
    </w:p>
    <w:p w14:paraId="45A3584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4. Балқыту немесе күйдіру алдында шикізатты кептіру процестеріне қолданылады.</w:t>
      </w:r>
    </w:p>
    <w:p w14:paraId="267E403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5. Жоғарыда сипатталған тәсілдерді ескере отырып, ЕҚТ-ны осындай тәсілдер қолданылатын кәсіпорындарға жатқызуға болады. </w:t>
      </w:r>
    </w:p>
    <w:p w14:paraId="547215B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6. Жалпыға бірдей қолданылады. Сарапшылардың бағалауы бойынша, жабдықтың жұмыс режиміне байланысты ЖРЖ қолдану сорғы қондырғыларында, желдеткіштерде, конвейерлерде, уатқыштарда электр энергиясын тұтынуды 20-дан 50 %-ға дейін азайтуға мүмкіндік береді, бағдарламалық жасақтаманың нақты деректері 7 – 15 % аралығында электр энергиясын үнемдеу туралы айтуға мүмкіндік береді. Сонымен қатар ЖРЖ орнату мәселесі технологиялық процесті реттеудің тереңдігіне, жұмыс орындарындағы өнеркәсіптік санитария талаптарына (сору-шығару желдеткіштері үшін) сүйене отырып, әрбір жеке жағдайда жеке қарастырылуы керек.</w:t>
      </w:r>
    </w:p>
    <w:p w14:paraId="37B8970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7. Жалпыға бірдей қолданылады.</w:t>
      </w:r>
    </w:p>
    <w:p w14:paraId="3F86B73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8. Ұқсас процесі бар кәсіпорында қолданылады.</w:t>
      </w:r>
    </w:p>
    <w:p w14:paraId="2E2EAFD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9. Қолданылуы өңделуі тиіс пайдаланылған газдардың энергия сыйымдылығымен шектеледі, өйткені төмен энергиялы пайдаланылған газдар отынды көп пайдалануға әкеледі.</w:t>
      </w:r>
    </w:p>
    <w:p w14:paraId="501D7BB0"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Экономика</w:t>
      </w:r>
    </w:p>
    <w:p w14:paraId="161EF6F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1. Жоғары энергетикалық нәтижелілікке қол жеткізудің басқарушылық әдістері бөлігіндегі талаптарды адал орындау тартылатын инвестициялар мен басқа да ілеспе шараларға қарамастан, күтілетін нәтижеге жеткізеді.</w:t>
      </w:r>
    </w:p>
    <w:p w14:paraId="3CF43386"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2, 4. Өндіріс шығындарын азайту (нақты қондырғыға байланысты). Нақты энергия тұтыну негізінде шығындарды бөлу.</w:t>
      </w:r>
    </w:p>
    <w:p w14:paraId="7F69697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lastRenderedPageBreak/>
        <w:t>3. Қазба отынды қолданумен салыстырғанда қалдықтарды отын ретінде қолдану пайдалану шығындарын төмендетуі мүмкін.</w:t>
      </w:r>
    </w:p>
    <w:p w14:paraId="09FF75D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5. Өндіріс шығындарын азайту (нақты қондырғыға байланысты). </w:t>
      </w:r>
    </w:p>
    <w:p w14:paraId="28576AF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Кәсіпорындарда бу құбырларын оқшаулау арқылы жылу энергиясының нақты ысыраптары жылына 15022 Гкал құрайды және нормативтік ысыраптардан жылына 6414 Гкал асады. Жылу оқшаулау бойынша іс-шаралар толық көлемде үнемдеуге мүмкіндік береді. D және E энергия тиімділігі сыныбы бар АБК ғимараттарын жылыту кезінде жылу энергиясын үнемдеу 9013 Гкал/жыл (67,7 млн теңге/жыл) құрайды. Ғимараттарды жылыту желдетілетін қасбетті орнату арқылы ұсынылады. Шығындар 450 млн теңгені құрайды, өтелу мерзімі 6,7 жыл.</w:t>
      </w:r>
    </w:p>
    <w:p w14:paraId="3CAFDE6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6. Өндіріс шығындарын азайту (нақты қондырғыға байланысты). Жиіліктік реттелетін жетегі бар қозғалтқыштарды (бұдан әрі – ЖРЖ) қолдану, мысалы, технологияға, тәулік уақытына, ғимараттағы адамдардың санына және т.б. байланысты күрт ауыспалы жүктеме кезінде орынды болады. Желдеткіштердің жиіліктік реттелетін электр жетегін пайдалану сору жүйелерінің ауаны жылжытуына электр энергиясын тұтынуды 6 – 26 %-ға, жабдықтау жүйелерін 3 – 12 %-ға азайтуға мүмкіндік береді, ал ЖРЖ қозғалтқыштарының өтелу мерзімі 5 ай болуы мүмкін.</w:t>
      </w:r>
    </w:p>
    <w:p w14:paraId="41F4BAC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7. Өндіріс шығындарын азайту (нақты қондырғыға байланысты). Гамбург қаласындағы Aurubis зауытында инвестициялық шығындар 10 млн еуро және анодты пештен және құю машинасынан ұйымдастырылмаған шығарындыларды ұстау шараларына шамамен 7 млн еуро құрады. Электр энергиясын тұтыну жылына 13,6 ГВт құрайды.</w:t>
      </w:r>
    </w:p>
    <w:p w14:paraId="64ADA96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8 – 9. Өндіріс шығындарын азайту (нақты қондырғыға байланысты).</w:t>
      </w:r>
    </w:p>
    <w:p w14:paraId="754890B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Экономикалық тұрғыдан тиімді, бірақ жеке тәсілді қажет етеді.</w:t>
      </w:r>
    </w:p>
    <w:p w14:paraId="7BE55E9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Сынақтан өтті, ЭЫДҰ елдерінде қолданылады.</w:t>
      </w:r>
    </w:p>
    <w:p w14:paraId="296B1FC6"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Ендірудің қозғаушы күші</w:t>
      </w:r>
    </w:p>
    <w:p w14:paraId="0DAEC31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1. Жалпы кәсіпорын қызметінің тиімділігін арттыру.</w:t>
      </w:r>
    </w:p>
    <w:p w14:paraId="047E891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2.</w:t>
      </w:r>
      <w:r w:rsidRPr="001C144F">
        <w:rPr>
          <w:rFonts w:eastAsia="Arial Unicode MS" w:cs="Calibri"/>
          <w:szCs w:val="22"/>
          <w:u w:color="000000"/>
          <w:lang w:val="kk-KZ" w:eastAsia="en-US"/>
        </w:rPr>
        <w:t xml:space="preserve"> </w:t>
      </w:r>
      <w:r w:rsidRPr="001C144F">
        <w:rPr>
          <w:rFonts w:eastAsia="Arial Unicode MS" w:cs="Calibri"/>
          <w:sz w:val="28"/>
          <w:szCs w:val="28"/>
          <w:u w:color="000000"/>
          <w:lang w:val="kk-KZ" w:eastAsia="en-US"/>
        </w:rPr>
        <w:t>Энергия тиімділігін арттыру.</w:t>
      </w:r>
    </w:p>
    <w:p w14:paraId="055D30D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3. Пайдалану және күрделі шығындарды қысқарту, өнімділікті арттыру.</w:t>
      </w:r>
    </w:p>
    <w:p w14:paraId="6328400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4 – 9. Шығындарды азайту. Энергия тиімділігі саласындағы талаптарға сәйкестікті қамтамасыз ету.</w:t>
      </w:r>
    </w:p>
    <w:p w14:paraId="1A2D8A7D" w14:textId="77777777" w:rsidR="001C144F" w:rsidRPr="001C144F" w:rsidRDefault="001C144F" w:rsidP="001C144F">
      <w:pPr>
        <w:ind w:firstLine="709"/>
        <w:jc w:val="both"/>
        <w:rPr>
          <w:rFonts w:eastAsia="Arial Unicode MS" w:cs="Calibri"/>
          <w:sz w:val="28"/>
          <w:szCs w:val="28"/>
          <w:u w:color="000000"/>
          <w:lang w:val="kk-KZ" w:eastAsia="en-US"/>
        </w:rPr>
      </w:pPr>
    </w:p>
    <w:p w14:paraId="6026A27E" w14:textId="77777777" w:rsidR="001C144F" w:rsidRPr="001C144F" w:rsidRDefault="001C144F" w:rsidP="001C144F">
      <w:pPr>
        <w:keepNext/>
        <w:keepLines/>
        <w:ind w:firstLine="709"/>
        <w:jc w:val="both"/>
        <w:outlineLvl w:val="1"/>
        <w:rPr>
          <w:rFonts w:eastAsia="DengXian Light"/>
          <w:b/>
          <w:sz w:val="28"/>
          <w:szCs w:val="28"/>
          <w:u w:color="000000"/>
          <w:lang w:val="kk-KZ" w:bidi="ru-RU"/>
        </w:rPr>
      </w:pPr>
      <w:bookmarkStart w:id="88" w:name="_4.4._Контроль_технологических"/>
      <w:bookmarkStart w:id="89" w:name="_Toc99436929"/>
      <w:bookmarkStart w:id="90" w:name="_Toc235544316"/>
      <w:bookmarkEnd w:id="88"/>
      <w:r w:rsidRPr="001C144F">
        <w:rPr>
          <w:rFonts w:eastAsia="DengXian Light"/>
          <w:b/>
          <w:sz w:val="28"/>
          <w:szCs w:val="28"/>
          <w:u w:color="000000"/>
          <w:lang w:val="kk-KZ" w:bidi="ru-RU"/>
        </w:rPr>
        <w:t xml:space="preserve">4.4. </w:t>
      </w:r>
      <w:bookmarkEnd w:id="89"/>
      <w:r w:rsidRPr="001C144F">
        <w:rPr>
          <w:rFonts w:eastAsia="DengXian Light"/>
          <w:b/>
          <w:sz w:val="28"/>
          <w:szCs w:val="28"/>
          <w:u w:color="000000"/>
          <w:lang w:val="kk-KZ" w:bidi="ru-RU"/>
        </w:rPr>
        <w:t>Технологиялық процестерді бақылау</w:t>
      </w:r>
      <w:bookmarkEnd w:id="90"/>
    </w:p>
    <w:p w14:paraId="4534A7BF"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91" w:name="_Toc99436930"/>
      <w:bookmarkStart w:id="92" w:name="_Toc235544317"/>
      <w:r w:rsidRPr="001C144F">
        <w:rPr>
          <w:rFonts w:eastAsia="DengXian Light"/>
          <w:b/>
          <w:iCs/>
          <w:sz w:val="28"/>
          <w:u w:color="000000"/>
          <w:lang w:val="kk-KZ" w:eastAsia="en-US"/>
        </w:rPr>
        <w:t>4.</w:t>
      </w:r>
      <w:r w:rsidRPr="001C144F">
        <w:rPr>
          <w:rFonts w:eastAsia="DengXian Light"/>
          <w:b/>
          <w:iCs/>
          <w:sz w:val="28"/>
          <w:szCs w:val="28"/>
          <w:u w:color="000000"/>
          <w:lang w:val="kk-KZ" w:bidi="ru-RU"/>
        </w:rPr>
        <w:t>4</w:t>
      </w:r>
      <w:r w:rsidRPr="001C144F">
        <w:rPr>
          <w:rFonts w:eastAsia="DengXian Light"/>
          <w:b/>
          <w:iCs/>
          <w:sz w:val="28"/>
          <w:u w:color="000000"/>
          <w:lang w:val="kk-KZ" w:eastAsia="en-US"/>
        </w:rPr>
        <w:t xml:space="preserve">.1. </w:t>
      </w:r>
      <w:bookmarkEnd w:id="91"/>
      <w:r w:rsidRPr="001C144F">
        <w:rPr>
          <w:rFonts w:eastAsia="DengXian Light"/>
          <w:b/>
          <w:iCs/>
          <w:sz w:val="28"/>
          <w:u w:color="000000"/>
          <w:lang w:val="kk-KZ" w:eastAsia="en-US"/>
        </w:rPr>
        <w:t>Процестерді бақылау әдістері</w:t>
      </w:r>
      <w:bookmarkEnd w:id="92"/>
    </w:p>
    <w:p w14:paraId="10141A6A"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Сипаты</w:t>
      </w:r>
    </w:p>
    <w:p w14:paraId="6E4607AE"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Процестерді бақылау және технологиялық процестің үздіксіз және сенімді жүрісін қамтамасыз ету әдістерінің жиынтығы.</w:t>
      </w:r>
    </w:p>
    <w:p w14:paraId="0FA1A0BD"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Техникалық сипаттамасы</w:t>
      </w:r>
    </w:p>
    <w:p w14:paraId="46A0365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Технологиялық процесс және оны бақылау бірқатар процестерге қолданылады. Төменде негізгі әдістердің сипаттамасы келтірілген.</w:t>
      </w:r>
    </w:p>
    <w:p w14:paraId="0B50C275" w14:textId="77777777" w:rsidR="001C144F" w:rsidRPr="001C144F" w:rsidRDefault="001C144F" w:rsidP="001C144F">
      <w:pPr>
        <w:ind w:firstLine="709"/>
        <w:jc w:val="both"/>
        <w:rPr>
          <w:rFonts w:eastAsia="Arial Unicode MS" w:cs="Arial"/>
          <w:sz w:val="28"/>
          <w:szCs w:val="28"/>
          <w:u w:color="000000"/>
          <w:lang w:val="kk-KZ" w:eastAsia="en-US"/>
        </w:rPr>
      </w:pPr>
      <w:r w:rsidRPr="001C144F">
        <w:rPr>
          <w:rFonts w:eastAsia="Arial Unicode MS" w:cs="Calibri"/>
          <w:sz w:val="28"/>
          <w:szCs w:val="28"/>
          <w:u w:color="000000"/>
          <w:lang w:val="kk-KZ" w:eastAsia="en-US"/>
        </w:rPr>
        <w:lastRenderedPageBreak/>
        <w:t>Қолданылатын технологиялық процестерге және ластануға қарсы күрес әдістеріне сәйкес бастапқы материалдарды тексеру және таңдау. Стандартты процедураларға мыналар жатады (көптеген процестер жазбаша нысанды білдіреді):</w:t>
      </w:r>
    </w:p>
    <w:p w14:paraId="3440ADBD"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жүкқұжаттарды тексеру;</w:t>
      </w:r>
    </w:p>
    <w:p w14:paraId="3055FE15"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жеткізілген материалдардың келісімшартта келтірілген сипаттамаға және ілеспе жүк құжаттарына сәйкестігін көзбен тексеру;</w:t>
      </w:r>
    </w:p>
    <w:p w14:paraId="6E013DF9"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массаны анықтау.</w:t>
      </w:r>
    </w:p>
    <w:p w14:paraId="40B36B33"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Зауыттың қоршаған ортасына немесе жабдығына әсер етуі немесе денсаулығы мен қауіпсіздігіне зиян келтіруі мүмкін қандай да бір бөгде заттардың бар-жоғын анықтау үшін жеткізілген материалдарды тексеру:</w:t>
      </w:r>
    </w:p>
    <w:p w14:paraId="3E24532D"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көзбен шолып қарау;</w:t>
      </w:r>
    </w:p>
    <w:p w14:paraId="1297C269"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материалдың түріне байланысты іріктеп тексеру талдауы;</w:t>
      </w:r>
    </w:p>
    <w:p w14:paraId="630A008C"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радиоактивтілікке арналған тест;</w:t>
      </w:r>
    </w:p>
    <w:p w14:paraId="11C3E2DD"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бастапқы материалдарды қабылдау (немесе қабылдамау);</w:t>
      </w:r>
    </w:p>
    <w:p w14:paraId="22E2F042"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сақтау аймағына жіберу;</w:t>
      </w:r>
    </w:p>
    <w:p w14:paraId="7727E1C0"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көлік құралдарынан жүк түсіру, тексеру және тазалау;</w:t>
      </w:r>
    </w:p>
    <w:p w14:paraId="500C716B" w14:textId="77777777" w:rsidR="001C144F" w:rsidRPr="001C144F" w:rsidRDefault="001C144F" w:rsidP="001C144F">
      <w:pPr>
        <w:ind w:firstLine="709"/>
        <w:jc w:val="both"/>
        <w:rPr>
          <w:rFonts w:eastAsia="Arial Unicode MS" w:cs="Arial"/>
          <w:sz w:val="28"/>
          <w:szCs w:val="28"/>
          <w:u w:color="000000"/>
          <w:lang w:val="kk-KZ" w:eastAsia="en-US"/>
        </w:rPr>
      </w:pPr>
      <w:r w:rsidRPr="001C144F">
        <w:rPr>
          <w:rFonts w:eastAsia="Arial Unicode MS" w:cs="Calibri"/>
          <w:sz w:val="28"/>
          <w:szCs w:val="28"/>
          <w:u w:color="000000"/>
          <w:lang w:val="kk-KZ" w:eastAsia="en-US"/>
        </w:rPr>
        <w:t>егер қажет болса; қажет болса және мүмкін болса:</w:t>
      </w:r>
    </w:p>
    <w:p w14:paraId="0867FAA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бөгде заттарды сұрыптау-жеткізушіге қайтару немесе тиісті кәдеге жарату;</w:t>
      </w:r>
    </w:p>
    <w:p w14:paraId="180797E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тиісті өңдеу-қажет болған жағдайда «бейімделу процесін орындау;</w:t>
      </w:r>
    </w:p>
    <w:p w14:paraId="765B84CE" w14:textId="77777777" w:rsidR="001C144F" w:rsidRPr="001C144F" w:rsidRDefault="001C144F" w:rsidP="001C144F">
      <w:pPr>
        <w:ind w:firstLine="709"/>
        <w:jc w:val="both"/>
        <w:rPr>
          <w:rFonts w:eastAsia="Arial Unicode MS" w:cs="Arial"/>
          <w:sz w:val="28"/>
          <w:szCs w:val="28"/>
          <w:u w:color="000000"/>
          <w:lang w:val="kk-KZ" w:eastAsia="en-US"/>
        </w:rPr>
      </w:pPr>
      <w:r w:rsidRPr="001C144F">
        <w:rPr>
          <w:rFonts w:eastAsia="Arial Unicode MS" w:cs="Calibri"/>
          <w:sz w:val="28"/>
          <w:szCs w:val="28"/>
          <w:u w:color="000000"/>
          <w:lang w:val="kk-KZ" w:eastAsia="en-US"/>
        </w:rPr>
        <w:t>техникалық немесе коммерциялық мақсаттарда химиялық құрамды анықтау үшін репрезентативтік сынамаларды іріктеу (талдамалық талдау немесе гранулометриялық құрамды айқындау жолымен).</w:t>
      </w:r>
    </w:p>
    <w:p w14:paraId="3002D7C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Процестің оңтайлы өнімділігіне қол жеткізу, конверсияның тиімділігін арттыру, қоршаған ортаның барлық компоненттеріне шығарындыларды азайту, энергияны тұтынуды азайту, сапаны жақсарту және өнімді қабылдамау деңгейін төмендету үшін әртүрлі бастапқы материалдарды тиісті түрде араластыру керек. Шикізаттың дұрыс қоспаларын анықтау үшін шағын тигель пештері қолданылады. Пешке тиелетін материалдың ылғалдылығының ауытқуы жобалық аспирациялық қуатқа қатысты Технологиялық газ көлемінің едәуір артуына әкелуі мүмкін, бұл ұйымдастырылмаған шығарындыларға әкеледі.</w:t>
      </w:r>
    </w:p>
    <w:p w14:paraId="781C104E"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Бастапқы материалды өлшеу және есепке алу жүйелері кеңінен қолданылады. Ол үшін салмақ бункері, таспалы таразылар және салмақ мөлшерлегіштер кеңінен қолданылады.</w:t>
      </w:r>
    </w:p>
    <w:p w14:paraId="67AA709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Материалдың берілу жылдамдығын, маңызды процестерді және жану жағдайларын бақылау, сонымен қатар газдарды қосу үшін процессорлар қолданылады. Процестерді басқару үшін төменде көрсетілген параметрлер бағаланады, ал сыни параметрлер үшін дабылдар қолданылады:</w:t>
      </w:r>
    </w:p>
    <w:p w14:paraId="10ADBB8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пештегі температураның, қысымның (немесе қысымның төмендеуінің), сондай-ақ газ көлемінің немесе шығысының үздіксіз мониторингі;</w:t>
      </w:r>
    </w:p>
    <w:p w14:paraId="73FF004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газ компоненттері (O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CO);</w:t>
      </w:r>
    </w:p>
    <w:p w14:paraId="18B9A6E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блоктауды және жабдықтың ықтимал бұзылуын анықтау үшін дірілді үздіксіз бақылау;</w:t>
      </w:r>
    </w:p>
    <w:p w14:paraId="2544344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lastRenderedPageBreak/>
        <w:t>«онлайн» режимде электролиттік процестердің тогы мен кернеуінің мониторингі;</w:t>
      </w:r>
    </w:p>
    <w:p w14:paraId="4495304D"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процестің сыни параметрлерін бақылау үшін «онлайн» режимде шығарындыларды бақылау; </w:t>
      </w:r>
    </w:p>
    <w:p w14:paraId="2A6AC487" w14:textId="77777777" w:rsidR="001C144F" w:rsidRPr="001C144F" w:rsidRDefault="001C144F" w:rsidP="001C144F">
      <w:pPr>
        <w:ind w:firstLine="709"/>
        <w:jc w:val="both"/>
        <w:rPr>
          <w:rFonts w:eastAsia="Calibri" w:cs="Arial"/>
          <w:sz w:val="28"/>
          <w:szCs w:val="28"/>
          <w:u w:color="000000"/>
          <w:lang w:val="kk-KZ" w:eastAsia="en-US"/>
        </w:rPr>
      </w:pPr>
      <w:r w:rsidRPr="001C144F">
        <w:rPr>
          <w:rFonts w:ascii="Courier New" w:eastAsia="Arial Unicode MS" w:hAnsi="Courier New" w:cs="Calibri"/>
          <w:sz w:val="28"/>
          <w:szCs w:val="28"/>
          <w:u w:color="000000"/>
          <w:lang w:val="kk-KZ" w:eastAsia="en-US"/>
        </w:rPr>
        <w:t>«</w:t>
      </w:r>
      <w:r w:rsidRPr="001C144F">
        <w:rPr>
          <w:rFonts w:eastAsia="Arial Unicode MS" w:cs="Calibri"/>
          <w:sz w:val="28"/>
          <w:szCs w:val="28"/>
          <w:u w:color="000000"/>
          <w:lang w:val="kk-KZ" w:eastAsia="en-US"/>
        </w:rPr>
        <w:t>онлайн» режимде қышқыл мен металдар концентрациясының мониторингі;</w:t>
      </w:r>
    </w:p>
    <w:p w14:paraId="5D023E9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гидрометаллургиялық процестердің параметрлерін үздіксіз бақылау (мысалы, рН, тотығу әлеуеті, температура);</w:t>
      </w:r>
    </w:p>
    <w:p w14:paraId="3A29097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сынамаларды іріктеу және гидрометаллургиялық процестерде аралық және соңғы ерітінділерді талдау;</w:t>
      </w:r>
    </w:p>
    <w:p w14:paraId="535DF54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қызып кету нәтижесінде металдар мен металл оксидтерінің пайда болуын болғызбау үшін балқыту пештеріндегі температураны мониторингтеу және бақылау;</w:t>
      </w:r>
    </w:p>
    <w:p w14:paraId="56984C3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ұяшықтағы қысқа тұйықталуды көрсететін ыстық нүктелерді анықтау үшін электролиттік ұяшықтардың температурасын мониторингтеу және бақылау.</w:t>
      </w:r>
    </w:p>
    <w:p w14:paraId="2BB17BA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Пештегі оттегі коэффициентін математикалық модель көмегімен автоматты түрде басқаруға болады, бұл берілген материалдың құрамы мен пештің температурасының өзгеруін болжауға мүмкіндік береді; бұл модель 50-</w:t>
      </w:r>
      <w:r w:rsidRPr="001C144F">
        <w:rPr>
          <w:rFonts w:eastAsia="Arial Unicode MS" w:cs="Calibri"/>
          <w:sz w:val="2"/>
          <w:szCs w:val="2"/>
          <w:u w:color="000000"/>
          <w:lang w:val="kk-KZ" w:eastAsia="en-US"/>
        </w:rPr>
        <w:t> </w:t>
      </w:r>
      <w:r w:rsidRPr="001C144F">
        <w:rPr>
          <w:rFonts w:eastAsia="Arial Unicode MS" w:cs="Calibri"/>
          <w:sz w:val="28"/>
          <w:szCs w:val="28"/>
          <w:u w:color="000000"/>
          <w:lang w:val="kk-KZ" w:eastAsia="en-US"/>
        </w:rPr>
        <w:t>ден астам ауыспалы процестерге негізделуі мүмкін. Бастапқы алюминий саласында математикалық модельдер анодтық әсерлердің алдын алу үшін ұяшықтардың жұмыс жағдайын бақылаумен бірге қолданылады. Баяндамаға сәйкес, 1990 жылдан бастап КФК шығарындылары 80 %-ға азайды. Бастапқы мырышты өндіру кезінде қабаттың тұрақтылығын арттыру және пайдалану проблемаларының, ұйымдастырылмаған шығарындылар мен тоқтатулардың санын азайту үшін күйдіру процесін автоматты басқару жүйесі пайдаланылады.</w:t>
      </w:r>
    </w:p>
    <w:p w14:paraId="52E1980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Технологиялық газдар герметикалық немесе жартылай герметикалық пеш жүйелерінің көмегімен ұсталады. Оңтайлы газ жинау жылдамдығын қамтамасыз ету және электр энергиясының шығындарын азайту үшін ауыспалы жылдамдықты интерактивті желдеткіштер қолданылады.</w:t>
      </w:r>
    </w:p>
    <w:p w14:paraId="3392F12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Еріткіштің буы мүмкіндігінше герметикалық реакторлар немесе салқындатқыш қондырғыларды немесе конденсаторларды пайдалана отырып, буды оқшаулап жинау арқылы тұтылады және алынады. Содан кейін ҰОҚ шығарындылары мен иістердің таралуын болғызбау үшін еріткіш буы алынып, жағылады.</w:t>
      </w:r>
    </w:p>
    <w:p w14:paraId="273A5B7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Операторлар, инженерлер және басқа да тұлғалар пайдалану жөніндегі нұсқаулықтарды, сипатталған қазіргі заманғы басқару әдістерін және төтенше жағдайлар туындаған кезде қабылдануы қажет дабылдар мен іс-қимылдардың маңыздылығын пайдалану бойынша тұрақты оқытудан және білімді бағалаудан өтуі тиіс.</w:t>
      </w:r>
    </w:p>
    <w:p w14:paraId="04D4504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Қадағалау деңгейлері жоғарыда айтылғандардан пайда алу үшін оңтайландырылған, ал операторлардың жауапкершілігі тоқтатылмайды.</w:t>
      </w:r>
    </w:p>
    <w:p w14:paraId="6017ADE5"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Қоршаған ортаны қорғау және сапаны қамтамасыз ету жүйелері қолданылады.</w:t>
      </w:r>
    </w:p>
    <w:p w14:paraId="077713B2"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lastRenderedPageBreak/>
        <w:t>Қауіпті факторлар мен пайдалану жарамдылығы тұрғысынан зерттеулер процестің барлық өзгерістеріне қатысты жобалау кезеңдерінде жүргізіледі.</w:t>
      </w:r>
    </w:p>
    <w:p w14:paraId="7E3B3D8C"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Оператор командаларының құрамында мамандандырылған қызмет көрсетуші персоналды неғұрлым жиі тартуды, сондай-ақ мамандандырылған техникалық қызмет көрсету топтарын жаңа бірліктермен толықтыруды қоса алғанда, сенімді техникалық қызмет көрсету жүйелері пайдаланылады.</w:t>
      </w:r>
    </w:p>
    <w:p w14:paraId="41B5124E"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Процесті жобалау аспектілері осы құжаттың әртүрлі бөлімдерінде сипатталған, өйткені олар осы салада жалпыға бірдей қолданылады. Осы процесс туралы, сондай-ақ қоршаған ортаға әсер ету және экологиялық талаптар туралы тәжірибесі мен білімі бар кәсіби инженерлер бүкіл процесті тиісті сақтықпен жобалайды.</w:t>
      </w:r>
    </w:p>
    <w:p w14:paraId="5A8C0A48"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Қож, металл және штейн флюстер мен басқа да шикізатты пайдалануды оңтайландыру үшін, металлургиялық процестің жағдайын анықтап, материалдардағы металдың құрамын келісу үшін интервалмен іріктелген сынамалар негізінде талданады.</w:t>
      </w:r>
    </w:p>
    <w:p w14:paraId="49736517"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Кейбір процестер үшін қалдықтарды жағудың арнайы ережелерін ескеру қажет болуы мүмкін.</w:t>
      </w:r>
    </w:p>
    <w:p w14:paraId="6AFA03A3"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Қол жеткізілген экологиялық пайда</w:t>
      </w:r>
    </w:p>
    <w:p w14:paraId="146A6DB8"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Атмосфераға металдардың, тозаңның және басқа қосылыстардың шығарылуын болғызбау.</w:t>
      </w:r>
    </w:p>
    <w:p w14:paraId="51FFD5BA"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Экологиялық сипаттамалары және пайдалану деректері</w:t>
      </w:r>
    </w:p>
    <w:p w14:paraId="5EB72F03"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Пайдалану деректері берілмеген. Толығырақ ақпарат нақты металдарға арналған тарауларда келтірілген.</w:t>
      </w:r>
    </w:p>
    <w:p w14:paraId="34937C41"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Кросс-медиа әсерлер</w:t>
      </w:r>
    </w:p>
    <w:p w14:paraId="19128E40"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Энергия сыйымдылығын төмендету, энергия тиімділігін және қызмет көрсету мәдениетін арттыру.</w:t>
      </w:r>
    </w:p>
    <w:p w14:paraId="77E7EF69"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Қолданылуына қатысты техникалық ой-пайым</w:t>
      </w:r>
    </w:p>
    <w:p w14:paraId="17D877E6"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Бұл әдістер көптеген зауыттар үшін жалпыға бірдей қолданылады.</w:t>
      </w:r>
    </w:p>
    <w:p w14:paraId="667C63A1"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Экономика</w:t>
      </w:r>
    </w:p>
    <w:p w14:paraId="4D0716B7"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Жобалық құжаттаманың құрамындағы негіздеме.</w:t>
      </w:r>
    </w:p>
    <w:p w14:paraId="23FF54A8"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Экономикалық тұрғыдан тиімді, бірақ жеке тәсілдерді қажет етеді.</w:t>
      </w:r>
    </w:p>
    <w:p w14:paraId="155F7345"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Сынақтан өтті, ЭЫДҰ елдерінде қолданылады.</w:t>
      </w:r>
    </w:p>
    <w:p w14:paraId="09D5E76D"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Ендірудің қозғаушы күші</w:t>
      </w:r>
    </w:p>
    <w:p w14:paraId="6E1BED67"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Шығарындыларды азайту.</w:t>
      </w:r>
    </w:p>
    <w:p w14:paraId="406F7A16"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Шикізатты үнемдеу.</w:t>
      </w:r>
    </w:p>
    <w:p w14:paraId="0FAB669A"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Тоқтаусыз жұмыс процесі.</w:t>
      </w:r>
    </w:p>
    <w:p w14:paraId="3D8BD5CC" w14:textId="77777777" w:rsidR="001C144F" w:rsidRPr="001C144F" w:rsidRDefault="001C144F" w:rsidP="001C144F">
      <w:pPr>
        <w:ind w:firstLine="709"/>
        <w:jc w:val="both"/>
        <w:rPr>
          <w:rFonts w:eastAsia="Arial Unicode MS" w:cs="Calibri"/>
          <w:sz w:val="28"/>
          <w:szCs w:val="22"/>
          <w:u w:color="000000"/>
          <w:lang w:val="kk-KZ" w:eastAsia="en-US"/>
        </w:rPr>
      </w:pPr>
    </w:p>
    <w:p w14:paraId="3895C143"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93" w:name="bookmark379"/>
      <w:bookmarkStart w:id="94" w:name="_Toc99436931"/>
      <w:bookmarkStart w:id="95" w:name="_Toc235544318"/>
      <w:r w:rsidRPr="001C144F">
        <w:rPr>
          <w:rFonts w:eastAsia="DengXian Light"/>
          <w:b/>
          <w:iCs/>
          <w:sz w:val="28"/>
          <w:u w:color="000000"/>
          <w:lang w:val="kk-KZ" w:eastAsia="en-US"/>
        </w:rPr>
        <w:t>4.</w:t>
      </w:r>
      <w:r w:rsidRPr="001C144F">
        <w:rPr>
          <w:rFonts w:eastAsia="DengXian Light"/>
          <w:b/>
          <w:iCs/>
          <w:sz w:val="28"/>
          <w:szCs w:val="28"/>
          <w:u w:color="000000"/>
          <w:lang w:val="kk-KZ" w:bidi="ru-RU"/>
        </w:rPr>
        <w:t>4</w:t>
      </w:r>
      <w:r w:rsidRPr="001C144F">
        <w:rPr>
          <w:rFonts w:eastAsia="DengXian Light"/>
          <w:b/>
          <w:iCs/>
          <w:sz w:val="28"/>
          <w:u w:color="000000"/>
          <w:lang w:val="kk-KZ" w:eastAsia="en-US"/>
        </w:rPr>
        <w:t xml:space="preserve">.2. </w:t>
      </w:r>
      <w:bookmarkEnd w:id="93"/>
      <w:bookmarkEnd w:id="94"/>
      <w:r w:rsidRPr="001C144F">
        <w:rPr>
          <w:rFonts w:eastAsia="DengXian Light"/>
          <w:b/>
          <w:iCs/>
          <w:sz w:val="28"/>
          <w:u w:color="000000"/>
          <w:lang w:val="kk-KZ" w:eastAsia="en-US"/>
        </w:rPr>
        <w:t>Скрубберлерге арналған жобалау және бақылау әдістері</w:t>
      </w:r>
      <w:bookmarkEnd w:id="95"/>
    </w:p>
    <w:p w14:paraId="6423EC1F" w14:textId="77777777" w:rsidR="001C144F" w:rsidRPr="001C144F" w:rsidRDefault="001C144F" w:rsidP="001C144F">
      <w:pPr>
        <w:ind w:firstLine="709"/>
        <w:jc w:val="both"/>
        <w:rPr>
          <w:rFonts w:eastAsia="Calibri" w:cs="Arial"/>
          <w:b/>
          <w:sz w:val="28"/>
          <w:szCs w:val="22"/>
          <w:u w:color="000000"/>
          <w:lang w:val="kk-KZ" w:eastAsia="en-US"/>
        </w:rPr>
      </w:pPr>
      <w:bookmarkStart w:id="96" w:name="_Hlk98334527"/>
      <w:r w:rsidRPr="001C144F">
        <w:rPr>
          <w:rFonts w:eastAsia="Arial Unicode MS" w:cs="Calibri"/>
          <w:b/>
          <w:sz w:val="28"/>
          <w:szCs w:val="22"/>
          <w:u w:color="000000"/>
          <w:lang w:val="kk-KZ" w:eastAsia="en-US"/>
        </w:rPr>
        <w:t>Сипат</w:t>
      </w:r>
      <w:bookmarkEnd w:id="96"/>
      <w:r w:rsidRPr="001C144F">
        <w:rPr>
          <w:rFonts w:eastAsia="Arial Unicode MS" w:cs="Calibri"/>
          <w:b/>
          <w:sz w:val="28"/>
          <w:szCs w:val="22"/>
          <w:u w:color="000000"/>
          <w:lang w:val="kk-KZ" w:eastAsia="en-US"/>
        </w:rPr>
        <w:t>ы</w:t>
      </w:r>
    </w:p>
    <w:p w14:paraId="512657B9"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Атмосфераға шығарындыларды азайту үшін скрубберлердің дұрыс жұмыс істеуін қолдау әдістерінің жиынтығы.</w:t>
      </w:r>
    </w:p>
    <w:p w14:paraId="470034B7" w14:textId="77777777" w:rsidR="001C144F" w:rsidRPr="001C144F" w:rsidRDefault="001C144F" w:rsidP="001C144F">
      <w:pPr>
        <w:ind w:firstLine="709"/>
        <w:jc w:val="both"/>
        <w:rPr>
          <w:rFonts w:eastAsia="Arial Unicode MS" w:cs="Calibri"/>
          <w:b/>
          <w:sz w:val="28"/>
          <w:szCs w:val="22"/>
          <w:u w:color="000000"/>
          <w:lang w:val="kk-KZ" w:eastAsia="en-US"/>
        </w:rPr>
      </w:pPr>
      <w:bookmarkStart w:id="97" w:name="bookmark382"/>
      <w:bookmarkStart w:id="98" w:name="_Hlk98334530"/>
      <w:r w:rsidRPr="001C144F">
        <w:rPr>
          <w:rFonts w:eastAsia="Arial Unicode MS" w:cs="Calibri"/>
          <w:b/>
          <w:sz w:val="28"/>
          <w:szCs w:val="22"/>
          <w:u w:color="000000"/>
          <w:lang w:val="kk-KZ" w:eastAsia="en-US"/>
        </w:rPr>
        <w:t>Техникалық сипаттама</w:t>
      </w:r>
      <w:bookmarkEnd w:id="97"/>
      <w:bookmarkEnd w:id="98"/>
      <w:r w:rsidRPr="001C144F">
        <w:rPr>
          <w:rFonts w:eastAsia="Arial Unicode MS" w:cs="Calibri"/>
          <w:b/>
          <w:sz w:val="28"/>
          <w:szCs w:val="22"/>
          <w:u w:color="000000"/>
          <w:lang w:val="kk-KZ" w:eastAsia="en-US"/>
        </w:rPr>
        <w:t>сы</w:t>
      </w:r>
    </w:p>
    <w:p w14:paraId="6DF3288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lastRenderedPageBreak/>
        <w:t>Ластанумен күресудің қолайлы әдісін таңдау және жобалау өте маңызды. Іс жүзінде бірнеше әдістер бар және олардың кейбіреулері өте тиімді болып көрінсе де, газдардың, тозаңның және басқа компоненттердің жүктемесі мен табиғаты сияқты ерекшеліктер ескерілмесе, проблемалар туындауы мүмкін. Мысалы, қазіргі заманғы материалдардан жасалған қапшық сүзгілер тозаңды кетірудің басқа әдістерімен салыстырғанда жақсы экологиялық көрсеткіштерге қол жеткізеді деп саналады; дегенмен, тозаңның кейбір түрлеріне қатысты жабысқақтығы мен үгілгіштігіне байланысты оны әмбебап деп санауға болмайды. Бұл проблемалар жеке алаңдар мен материалдарға тән, сондықтан оператор осы факторларды жобалаудың техникалық тапсырмасында ескеруі керек.</w:t>
      </w:r>
    </w:p>
    <w:p w14:paraId="2466609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Газдағы көлем, қысым, температура және ылғалдылық маңызды параметрлер болып табылады және қолданылатын әдістерге немесе олардың комбинациясына айтарлықтай әсер етеді. Атап айтқанда, конденсация температурасына осы параметрлердің әрқайсысы әсер етеді және өзгерістер бүкіл өндірістік цикл кезінде ескерілуі керек.</w:t>
      </w:r>
    </w:p>
    <w:p w14:paraId="0693640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Тозаңның немесе түтіннің сипаттамаларын анықтау өте маңызды, сондықтан тозаңның кез келген стандартты емес қасиеттерін анықтау қажет (гигроскопиялық, өздігінен тұтану, жабысқақтық, абразивтілік және т.б.). Бөлшектердің мөлшері мен пішіні, материалдың ылғалдануы мен тығыздығы да әдісті оңтайлы таңдау факторлары болып табылады. Сенімді жобалауды қамтамасыз ету үшін тозаңның концентрациясы мен оның өзгергіштігін ескеру қажет.</w:t>
      </w:r>
    </w:p>
    <w:p w14:paraId="5F715A1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Көптеген операторлар уақыт өте келе жабдықтың тозуы мен техникалық қызмет көрсету нәтижесінде өнімділіктің нашарлауы мүмкін екенін анықтады. Қажет болған жағдайда пайдаланылған газдарды тікелей өлшеу арқылы өнімділіктің үздіксіз мониторингін қамтамасыз ету үшін қазіргі заманғы жүйелерді пайдалану керек (мысалы, тозаңның, СО,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құрамын анықтау үшін). Мысалы, тозаңды бақылау электродинамикалық әдіспен жүзеге асырылуы мүмкін. Бұл әдіс бөлшектердің құбырға немесе каналға салынған зондпен әрекеттесуі нәтижесінде алынған зарядтың индукция қағидатына негізделген. Сонымен қатар басқарудың сыни параметрлеріне мониторинг жүргізуге болады. Сигнал беру жүйелері осы жүйелерге біріктірілуі керек.</w:t>
      </w:r>
    </w:p>
    <w:p w14:paraId="1A997C9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Сондай-ақ келесі әдістерді ескеру қажет:</w:t>
      </w:r>
    </w:p>
    <w:p w14:paraId="0D4CB59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Реагенттерді есепке алу жүйелерін пайдалану.</w:t>
      </w:r>
    </w:p>
    <w:p w14:paraId="52DE754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Реагенттерді беру процесін және қондырғының өнімділігін бақылау. Үздіксіз мониторинг келесі параметрлерді қамтуы мүмкін: температура, қысымның төмендеуі, тозаң немесе басқа ластағыш заттардың шығарындылары, ток және кернеу, скрубберлердегі сұйықтық ағыны және рН. Операциялық проблемалардың туындағаны туралы хабарлайтын авариялық сигналдар көзделген.</w:t>
      </w:r>
    </w:p>
    <w:p w14:paraId="3B4643C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Пайдалану нұсқаулықтары мен сипатталған заманауи бақылау әдістерін пайдалану кезінде операторларды оқыту және бағалау.</w:t>
      </w:r>
    </w:p>
    <w:p w14:paraId="11A3872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lastRenderedPageBreak/>
        <w:t>Операторлардың жауапкершілігін сақтай отырып, жоғарыда аталған әдістерден пайда алу үшін қадағалау деңгейлерін оңтайландыру.</w:t>
      </w:r>
    </w:p>
    <w:p w14:paraId="4984DD2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Қоршаған ортаны қорғау және сапаны қамтамасыз ету жүйелерін пайдалану.</w:t>
      </w:r>
    </w:p>
    <w:p w14:paraId="0924EFE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Шығарындылардың алдын алу немесе процесті оңтайландыру үшін мыс және алюминий сияқты жұмыс жағдайындағы үрдістерді бағалау үшін болжамды немесе басқа математикалық модельдерді қолдану.</w:t>
      </w:r>
    </w:p>
    <w:p w14:paraId="6914E08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Сенімді техникалық қызмет көрсету жүйелерін пайдалану, соның ішінде оператор командаларының құрамында мамандандырылған қызмет көрсету персоналын жиі тарту.</w:t>
      </w:r>
    </w:p>
    <w:p w14:paraId="60F6E3A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Өлшеу жүйелерінің сенімділігін тексеру әдістерін қолдану.</w:t>
      </w:r>
    </w:p>
    <w:p w14:paraId="7A8754A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Тозаң деңгейін бақылау құрылғысы мен тазарту циклі арасындағы интерфейс негізінде қапшық сүзгінің бұзылуларын анықтау жүйесін пайдалану.</w:t>
      </w:r>
    </w:p>
    <w:p w14:paraId="34C686B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Шикізат пен флюстердің оңтайлы қоспаларын анықтау және пештің оңтайлы жұмыс режимін белгілеу үшін шикізат үлгілерін балқыту үшін шағын пештерді пайдалану. Бұл әдіс сатып алу бағаларын келісу мақсатында әр партиядағы металдардың құрамын анықтау үшін де қолданылады.</w:t>
      </w:r>
    </w:p>
    <w:p w14:paraId="3F2B1FC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Осы артықшылықтарға қол жеткізу, қауіпсіз жағдайларды сақтау және өткен оқиғалар мен процестің жауаптарына талдау жүргізу үшін процесті тиісті бақылау қолданылады. Технологиялық бақылаудың сенімді жүйесі Түсті металдарды балқыту мен өңдеудің барлық заманауи процестеріне енгізілуі керек; процесті бақылаудың дұрыс жүйесі болмаса, операцияны ең үздік қолжетімді техника деп санауға болмайды.</w:t>
      </w:r>
    </w:p>
    <w:p w14:paraId="746EF47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Қазіргі заманғы технологиялық бақылау құралдарын жасау және пайдалану қажет болған жағдайлар бар (мысалы, домна пештері). Тиісті параметрлер мен бақылау жүйелерін анықтау үшін қосымша жұмыс жүргізу қажет.</w:t>
      </w:r>
    </w:p>
    <w:p w14:paraId="5FA4D3D7" w14:textId="77777777" w:rsidR="001C144F" w:rsidRPr="001C144F" w:rsidRDefault="001C144F" w:rsidP="001C144F">
      <w:pPr>
        <w:ind w:firstLine="709"/>
        <w:jc w:val="both"/>
        <w:rPr>
          <w:rFonts w:eastAsia="Arial Unicode MS" w:cs="Calibri"/>
          <w:b/>
          <w:sz w:val="28"/>
          <w:szCs w:val="22"/>
          <w:u w:color="000000"/>
          <w:lang w:val="kk-KZ" w:eastAsia="en-US"/>
        </w:rPr>
      </w:pPr>
      <w:bookmarkStart w:id="99" w:name="_Hlk98334538"/>
      <w:r w:rsidRPr="001C144F">
        <w:rPr>
          <w:rFonts w:eastAsia="Arial Unicode MS" w:cs="Calibri"/>
          <w:b/>
          <w:sz w:val="28"/>
          <w:szCs w:val="22"/>
          <w:u w:color="000000"/>
          <w:lang w:val="kk-KZ" w:eastAsia="en-US"/>
        </w:rPr>
        <w:t>Қол жеткізілген экологиялық пайда</w:t>
      </w:r>
      <w:bookmarkEnd w:id="99"/>
    </w:p>
    <w:p w14:paraId="515FC6E1"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Металдардың, тозаңның және басқа қосылыстардың шығарылуын болғызбау.</w:t>
      </w:r>
    </w:p>
    <w:p w14:paraId="625D9588" w14:textId="77777777" w:rsidR="001C144F" w:rsidRPr="001C144F" w:rsidRDefault="001C144F" w:rsidP="001C144F">
      <w:pPr>
        <w:ind w:firstLine="709"/>
        <w:jc w:val="both"/>
        <w:rPr>
          <w:rFonts w:eastAsia="Arial Unicode MS" w:cs="Calibri"/>
          <w:b/>
          <w:sz w:val="28"/>
          <w:szCs w:val="22"/>
          <w:u w:color="000000"/>
          <w:lang w:val="kk-KZ" w:eastAsia="en-US"/>
        </w:rPr>
      </w:pPr>
      <w:bookmarkStart w:id="100" w:name="_Hlk98334541"/>
      <w:r w:rsidRPr="001C144F">
        <w:rPr>
          <w:rFonts w:eastAsia="Arial Unicode MS" w:cs="Calibri"/>
          <w:b/>
          <w:sz w:val="28"/>
          <w:szCs w:val="22"/>
          <w:u w:color="000000"/>
          <w:lang w:val="kk-KZ" w:eastAsia="en-US"/>
        </w:rPr>
        <w:t>Экологиялық сипаттамалары және пайдалану деректері</w:t>
      </w:r>
      <w:bookmarkEnd w:id="100"/>
    </w:p>
    <w:p w14:paraId="3B3E5C8C"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Ақпарат берілмеген.</w:t>
      </w:r>
    </w:p>
    <w:p w14:paraId="62712E0A"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Кросс-медиа әсерлер</w:t>
      </w:r>
    </w:p>
    <w:p w14:paraId="2B0024E7"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Энергияны көп пайдалану.</w:t>
      </w:r>
    </w:p>
    <w:p w14:paraId="3F9481A4"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Қолданылуына қатысты техникалық ой-пайым</w:t>
      </w:r>
    </w:p>
    <w:p w14:paraId="3F3E549C"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Жалпыға ортақ қолданылады.</w:t>
      </w:r>
    </w:p>
    <w:p w14:paraId="5540AAF4" w14:textId="77777777" w:rsidR="001C144F" w:rsidRPr="001C144F" w:rsidRDefault="001C144F" w:rsidP="001C144F">
      <w:pPr>
        <w:ind w:firstLine="709"/>
        <w:jc w:val="both"/>
        <w:rPr>
          <w:rFonts w:eastAsia="Arial Unicode MS" w:cs="Calibri"/>
          <w:b/>
          <w:sz w:val="28"/>
          <w:szCs w:val="22"/>
          <w:u w:color="000000"/>
          <w:lang w:val="kk-KZ" w:eastAsia="en-US"/>
        </w:rPr>
      </w:pPr>
      <w:bookmarkStart w:id="101" w:name="bookmark392"/>
      <w:bookmarkStart w:id="102" w:name="_Hlk98334552"/>
      <w:r w:rsidRPr="001C144F">
        <w:rPr>
          <w:rFonts w:eastAsia="Arial Unicode MS" w:cs="Calibri"/>
          <w:b/>
          <w:sz w:val="28"/>
          <w:szCs w:val="22"/>
          <w:u w:color="000000"/>
          <w:lang w:val="kk-KZ" w:eastAsia="en-US"/>
        </w:rPr>
        <w:t>Экономика</w:t>
      </w:r>
      <w:bookmarkEnd w:id="101"/>
      <w:bookmarkEnd w:id="102"/>
    </w:p>
    <w:p w14:paraId="2CEB3B04"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Жобалау-сметалық құжаттамаға сәйкес есептеледі.</w:t>
      </w:r>
    </w:p>
    <w:p w14:paraId="5743E344"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Экономикалық тұрғыдан тиімді, бірақ жеке тәсілді қажет етеді.</w:t>
      </w:r>
    </w:p>
    <w:p w14:paraId="6272873C"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Сынақтан өтті, ЭЫДҰ елдерінде қолданылады.</w:t>
      </w:r>
    </w:p>
    <w:p w14:paraId="5EBAF956"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Ендірудің қозғаушы күші</w:t>
      </w:r>
    </w:p>
    <w:p w14:paraId="45FC51B3"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Шығарындыларды азайту. Шикізатты үнемдеу мүмкіндігі.</w:t>
      </w:r>
    </w:p>
    <w:p w14:paraId="7BD72AB9" w14:textId="77777777" w:rsidR="001C144F" w:rsidRPr="001C144F" w:rsidRDefault="001C144F" w:rsidP="001C144F">
      <w:pPr>
        <w:ind w:firstLine="709"/>
        <w:jc w:val="both"/>
        <w:rPr>
          <w:rFonts w:eastAsia="Arial Unicode MS" w:cs="Calibri"/>
          <w:sz w:val="28"/>
          <w:szCs w:val="22"/>
          <w:u w:color="000000"/>
          <w:lang w:val="kk-KZ" w:eastAsia="en-US"/>
        </w:rPr>
      </w:pPr>
    </w:p>
    <w:p w14:paraId="088EEE3A"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103" w:name="bookmark400"/>
      <w:bookmarkStart w:id="104" w:name="_Toc99436932"/>
      <w:bookmarkStart w:id="105" w:name="_Toc235544319"/>
      <w:r w:rsidRPr="001C144F">
        <w:rPr>
          <w:rFonts w:eastAsia="DengXian Light"/>
          <w:b/>
          <w:iCs/>
          <w:sz w:val="28"/>
          <w:u w:color="000000"/>
          <w:lang w:val="kk-KZ" w:eastAsia="en-US"/>
        </w:rPr>
        <w:lastRenderedPageBreak/>
        <w:t>4.</w:t>
      </w:r>
      <w:r w:rsidRPr="001C144F">
        <w:rPr>
          <w:rFonts w:eastAsia="DengXian Light"/>
          <w:b/>
          <w:iCs/>
          <w:sz w:val="28"/>
          <w:szCs w:val="28"/>
          <w:u w:color="000000"/>
          <w:lang w:val="kk-KZ" w:bidi="ru-RU"/>
        </w:rPr>
        <w:t>4</w:t>
      </w:r>
      <w:r w:rsidRPr="001C144F">
        <w:rPr>
          <w:rFonts w:eastAsia="DengXian Light"/>
          <w:b/>
          <w:iCs/>
          <w:sz w:val="28"/>
          <w:u w:color="000000"/>
          <w:lang w:val="kk-KZ" w:eastAsia="en-US"/>
        </w:rPr>
        <w:t xml:space="preserve">.3. </w:t>
      </w:r>
      <w:bookmarkEnd w:id="103"/>
      <w:bookmarkEnd w:id="104"/>
      <w:r w:rsidRPr="001C144F">
        <w:rPr>
          <w:rFonts w:eastAsia="DengXian Light"/>
          <w:b/>
          <w:iCs/>
          <w:sz w:val="28"/>
          <w:u w:color="000000"/>
          <w:lang w:val="kk-KZ" w:eastAsia="en-US"/>
        </w:rPr>
        <w:t>Сарқынды суларды тазарту процестерін бақылау әдістері</w:t>
      </w:r>
      <w:bookmarkEnd w:id="105"/>
    </w:p>
    <w:p w14:paraId="6E55D3A6"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 xml:space="preserve">Сипаты </w:t>
      </w:r>
    </w:p>
    <w:p w14:paraId="6DA58A6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Сарқынды суларды тазарту қондырғыларының дұрыс жұмыс істеуін қамтамасыз ету әдістерінің жиынтығы.</w:t>
      </w:r>
    </w:p>
    <w:p w14:paraId="02BC7302" w14:textId="77777777" w:rsidR="001C144F" w:rsidRPr="001C144F" w:rsidRDefault="001C144F" w:rsidP="001C144F">
      <w:pPr>
        <w:ind w:firstLine="709"/>
        <w:jc w:val="both"/>
        <w:rPr>
          <w:rFonts w:eastAsia="Arial Unicode MS" w:cs="Calibri"/>
          <w:b/>
          <w:sz w:val="28"/>
          <w:szCs w:val="28"/>
          <w:u w:color="000000"/>
          <w:lang w:val="kk-KZ" w:eastAsia="en-US"/>
        </w:rPr>
      </w:pPr>
      <w:bookmarkStart w:id="106" w:name="bookmark403"/>
      <w:r w:rsidRPr="001C144F">
        <w:rPr>
          <w:rFonts w:eastAsia="Arial Unicode MS" w:cs="Calibri"/>
          <w:b/>
          <w:sz w:val="28"/>
          <w:szCs w:val="28"/>
          <w:u w:color="000000"/>
          <w:lang w:val="kk-KZ" w:eastAsia="en-US"/>
        </w:rPr>
        <w:t>Техникалық сипаттама</w:t>
      </w:r>
      <w:bookmarkEnd w:id="106"/>
      <w:r w:rsidRPr="001C144F">
        <w:rPr>
          <w:rFonts w:eastAsia="Arial Unicode MS" w:cs="Calibri"/>
          <w:b/>
          <w:sz w:val="28"/>
          <w:szCs w:val="28"/>
          <w:u w:color="000000"/>
          <w:lang w:val="kk-KZ" w:eastAsia="en-US"/>
        </w:rPr>
        <w:t>сы</w:t>
      </w:r>
    </w:p>
    <w:p w14:paraId="1294CD80"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Келесі әдістерді қарастыру қажет.</w:t>
      </w:r>
    </w:p>
    <w:p w14:paraId="719C5CB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Реагенттерді есепке алу жүйелері.</w:t>
      </w:r>
    </w:p>
    <w:p w14:paraId="169D2E8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Реагенттерді беру процесін және зауыттың өнімділігін бақылау. Үздіксіз мониторинг келесі параметрлерді қамтуы мүмкін (процестің маңыздылығына байланысты): температура, лайлылығы, pH, өткізгіштігі, тотығу-тотықсыздану потенциалы, жалпы ҰОҚ, белгілі металдар және ағын.</w:t>
      </w:r>
    </w:p>
    <w:p w14:paraId="270E88F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Қоршаған ортаны қорғау және сапаны қамтамасыз ету жүйелері, оның ішінде:</w:t>
      </w:r>
    </w:p>
    <w:p w14:paraId="73A8839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операторларды пайдалану жөніндегі нұсқаулықтарды және сипатталған заманауи бақылау әдістерін пайдалануға қатысты оқыту және бағалау;</w:t>
      </w:r>
    </w:p>
    <w:p w14:paraId="22CCB28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операторлардың жауапкершілігін сақтай отырып, жоғарыда аталған әдістерден пайда алу үшін қадағалау деңгейлерін оңтайландыру;</w:t>
      </w:r>
    </w:p>
    <w:p w14:paraId="21EA0FA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сенімді техникалық қызмет көрсету жүйелерін пайдалану, соның ішінде оператор командаларының құрамына мамандандырылған қызмет көрсету персоналын жиі тарту.</w:t>
      </w:r>
    </w:p>
    <w:p w14:paraId="2B676A5D" w14:textId="77777777" w:rsidR="001C144F" w:rsidRPr="001C144F" w:rsidRDefault="001C144F" w:rsidP="001C144F">
      <w:pPr>
        <w:ind w:firstLine="709"/>
        <w:jc w:val="both"/>
        <w:rPr>
          <w:rFonts w:eastAsia="Arial Unicode MS" w:cs="Calibri"/>
          <w:b/>
          <w:bCs/>
          <w:sz w:val="28"/>
          <w:szCs w:val="28"/>
          <w:u w:color="000000"/>
          <w:lang w:val="kk-KZ" w:eastAsia="en-US"/>
        </w:rPr>
      </w:pPr>
      <w:r w:rsidRPr="001C144F">
        <w:rPr>
          <w:rFonts w:eastAsia="Arial Unicode MS" w:cs="Calibri"/>
          <w:b/>
          <w:bCs/>
          <w:sz w:val="28"/>
          <w:szCs w:val="28"/>
          <w:u w:color="000000"/>
          <w:lang w:val="kk-KZ" w:eastAsia="en-US"/>
        </w:rPr>
        <w:t>Қол жеткізілген экологиялық пайда</w:t>
      </w:r>
    </w:p>
    <w:p w14:paraId="39682C7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Металдардың, қалқыма қатты заттардың және басқа қосылыстардың шығарындыларын болғызбау.</w:t>
      </w:r>
    </w:p>
    <w:p w14:paraId="6C7E409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Пирометаллургиялық және гидрометаллургиялық әдістерді қолдану кезінде пайда болатын сұйық ағындардың құрамы көбінесе алынған металға, өндіріс процесіне және қолданылатын шикізатқа байланысты болады. Алайда, түсті металдар зауытында пайда болған сұйық ағындарда әдетте мыс, қорғасын, мырыш, қалайы, никель, кадмий, хром, күшән, молибден, сынап сияқты металдар, сондай-ақ қалқыма қатты заттар болады.</w:t>
      </w:r>
    </w:p>
    <w:p w14:paraId="4280FAFC"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Экологиялық сипаттамалары және пайдалану деректері</w:t>
      </w:r>
    </w:p>
    <w:p w14:paraId="6929617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Сарқынды сулар мен ластағыш заттардың концентрациясын азайтуға мүмкіндік беретін аса маңызды факторлар:</w:t>
      </w:r>
    </w:p>
    <w:p w14:paraId="738C52B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сарқынды сулар пайда болатын процесс;</w:t>
      </w:r>
    </w:p>
    <w:p w14:paraId="694D28F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су мөлшері;</w:t>
      </w:r>
    </w:p>
    <w:p w14:paraId="50287AE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ластағыш заттар және олардың шоғырлануы;</w:t>
      </w:r>
    </w:p>
    <w:p w14:paraId="3BFF78C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тазартудың қажетті деңгейі, яғни су сапасының жергілікті немесе өңірлік стандарттары;</w:t>
      </w:r>
    </w:p>
    <w:p w14:paraId="52C894F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су ресурстарының қолжетімділігі.</w:t>
      </w:r>
    </w:p>
    <w:p w14:paraId="74070C62"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Кросс-медиа әсерлер</w:t>
      </w:r>
    </w:p>
    <w:p w14:paraId="4D73113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Кәдеге жаратуға арналған қалдықтарды шығару әлеуеті бар.</w:t>
      </w:r>
    </w:p>
    <w:p w14:paraId="5267A645"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6D628F9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Жалпыға бірдей қолданылады.</w:t>
      </w:r>
    </w:p>
    <w:p w14:paraId="792C5F1C" w14:textId="77777777" w:rsidR="001C144F" w:rsidRPr="001C144F" w:rsidRDefault="001C144F" w:rsidP="001C144F">
      <w:pPr>
        <w:ind w:firstLine="709"/>
        <w:jc w:val="both"/>
        <w:rPr>
          <w:rFonts w:eastAsia="Arial Unicode MS" w:cs="Calibri"/>
          <w:b/>
          <w:sz w:val="28"/>
          <w:szCs w:val="28"/>
          <w:u w:color="000000"/>
          <w:lang w:val="kk-KZ" w:eastAsia="en-US"/>
        </w:rPr>
      </w:pPr>
      <w:bookmarkStart w:id="107" w:name="bookmark413"/>
      <w:r w:rsidRPr="001C144F">
        <w:rPr>
          <w:rFonts w:eastAsia="Arial Unicode MS" w:cs="Calibri"/>
          <w:b/>
          <w:sz w:val="28"/>
          <w:szCs w:val="28"/>
          <w:u w:color="000000"/>
          <w:lang w:val="kk-KZ" w:eastAsia="en-US"/>
        </w:rPr>
        <w:t>Экономика</w:t>
      </w:r>
      <w:bookmarkEnd w:id="107"/>
    </w:p>
    <w:p w14:paraId="3649B6B9"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lastRenderedPageBreak/>
        <w:t>Жобалық құжаттаманың құрамындағы негіздеме.</w:t>
      </w:r>
    </w:p>
    <w:p w14:paraId="44F3B34B"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Экономикалық тұрғыдан тиімді, бірақ жеке тәсілдерді қажет етеді.</w:t>
      </w:r>
    </w:p>
    <w:p w14:paraId="5432272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Сынақтан өтті, ЭЫДҰ елдерінде қолданылады.</w:t>
      </w:r>
    </w:p>
    <w:p w14:paraId="2314D405"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Ендірудің қозғаушы күші</w:t>
      </w:r>
    </w:p>
    <w:p w14:paraId="711676EA"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Шығарындылардың болғызбау.</w:t>
      </w:r>
    </w:p>
    <w:p w14:paraId="05DCEA92"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Шикізатты үнемдеу.</w:t>
      </w:r>
    </w:p>
    <w:p w14:paraId="071F8463" w14:textId="77777777" w:rsidR="001C144F" w:rsidRPr="001C144F" w:rsidRDefault="001C144F" w:rsidP="001C144F">
      <w:pPr>
        <w:ind w:firstLine="709"/>
        <w:jc w:val="both"/>
        <w:rPr>
          <w:rFonts w:eastAsia="Arial Unicode MS" w:cs="Calibri"/>
          <w:sz w:val="28"/>
          <w:szCs w:val="22"/>
          <w:u w:color="000000"/>
          <w:lang w:val="kk-KZ" w:eastAsia="en-US"/>
        </w:rPr>
      </w:pPr>
    </w:p>
    <w:p w14:paraId="5F2676EC" w14:textId="77777777" w:rsidR="001C144F" w:rsidRPr="001C144F" w:rsidRDefault="001C144F" w:rsidP="001C144F">
      <w:pPr>
        <w:keepNext/>
        <w:keepLines/>
        <w:ind w:firstLine="709"/>
        <w:jc w:val="both"/>
        <w:outlineLvl w:val="1"/>
        <w:rPr>
          <w:rFonts w:eastAsia="DengXian Light"/>
          <w:b/>
          <w:sz w:val="28"/>
          <w:szCs w:val="26"/>
          <w:u w:color="000000"/>
          <w:lang w:val="kk-KZ" w:eastAsia="en-US"/>
        </w:rPr>
      </w:pPr>
      <w:bookmarkStart w:id="108" w:name="_4.5._Общие_принципы"/>
      <w:bookmarkStart w:id="109" w:name="_Toc97800438"/>
      <w:bookmarkStart w:id="110" w:name="_Toc99436933"/>
      <w:bookmarkStart w:id="111" w:name="_Toc235544320"/>
      <w:bookmarkEnd w:id="108"/>
      <w:r w:rsidRPr="001C144F">
        <w:rPr>
          <w:rFonts w:eastAsia="DengXian Light"/>
          <w:b/>
          <w:sz w:val="28"/>
          <w:szCs w:val="28"/>
          <w:u w:color="000000"/>
          <w:lang w:val="kk-KZ" w:eastAsia="en-US"/>
        </w:rPr>
        <w:t xml:space="preserve">4.5. </w:t>
      </w:r>
      <w:bookmarkEnd w:id="109"/>
      <w:bookmarkEnd w:id="110"/>
      <w:r w:rsidRPr="001C144F">
        <w:rPr>
          <w:rFonts w:eastAsia="DengXian Light"/>
          <w:b/>
          <w:sz w:val="28"/>
          <w:szCs w:val="28"/>
          <w:u w:color="000000"/>
          <w:lang w:val="kk-KZ" w:eastAsia="en-US"/>
        </w:rPr>
        <w:t>Эмиссияларды мониторингтеу мен бақылаудың жалпы қағидаттары</w:t>
      </w:r>
      <w:bookmarkEnd w:id="111"/>
    </w:p>
    <w:p w14:paraId="61AD14F9"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Мониторинг құжатталған және келісілген рәсімдерге сәйкес қайталанатын өлшемдерге немесе белгілі бір жиіліктегі бақылауларға негізделген әртүрлі ортадағы химиялық немесе физикалық параметрлердің өзгеруін жүйелі түрде бақылауды білдіреді.</w:t>
      </w:r>
    </w:p>
    <w:p w14:paraId="480A7B1C" w14:textId="77777777" w:rsidR="001C144F" w:rsidRPr="001C144F" w:rsidRDefault="001C144F" w:rsidP="001C144F">
      <w:pPr>
        <w:tabs>
          <w:tab w:val="left" w:pos="851"/>
          <w:tab w:val="left" w:pos="1134"/>
          <w:tab w:val="left" w:pos="1554"/>
        </w:tabs>
        <w:ind w:firstLine="709"/>
        <w:jc w:val="both"/>
        <w:rPr>
          <w:rFonts w:eastAsia="Calibri" w:cs="Arial"/>
          <w:sz w:val="28"/>
          <w:szCs w:val="28"/>
          <w:u w:color="000000"/>
          <w:lang w:val="kk-KZ" w:eastAsia="en-US"/>
        </w:rPr>
      </w:pPr>
      <w:r w:rsidRPr="001C144F">
        <w:rPr>
          <w:rFonts w:eastAsia="Arial Unicode MS"/>
          <w:sz w:val="28"/>
          <w:szCs w:val="28"/>
          <w:u w:color="000000"/>
          <w:lang w:val="kk-KZ" w:eastAsia="en-US"/>
        </w:rPr>
        <w:t>Мониторинг қоршаған ортаға ықтимал әсерді бақылау және болжау үшін шығатын ағындардағы (шығарындылар, төгінділер) ластағыш заттардың құрамы туралы дұрыс (нақты) ақпарат алу үшін жүргізіледі. Қойылған экологиялық мақсаттарға қол жеткізу туралы талдау жүргізу үшін, сондай-ақ ықтимал авариялар мен инциденттерді анықтау және жою үшін шығарындыларды, төгінділерді тазартумен, қалдықтарды жоюмен және қайта өңдеумен байланысты процестердің тиімділігін бақылау аса маңызды мәселелердің бірі болып табылады.</w:t>
      </w:r>
    </w:p>
    <w:p w14:paraId="5521B52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Мониторинг жүргізу жиілігі ластағыш заттың түріне (уыттылығы, ҚО және адамға әсері), пайдаланылатын шикізат материалының сипаттамаларына, кәсіпорынның қуатына, сондай-ақ шығарындыларды азайтудың қолданылатын әдістеріне байланысты, бұл ретте ол бақыланатын параметр үшін репрезентативтік деректерді алу үшін жеткілікті болуы тиіс.</w:t>
      </w:r>
      <w:r w:rsidRPr="001C144F">
        <w:rPr>
          <w:rFonts w:eastAsia="Arial Unicode MS" w:cs="Calibri"/>
          <w:szCs w:val="22"/>
          <w:u w:color="000000"/>
          <w:lang w:val="kk-KZ" w:eastAsia="en-US"/>
        </w:rPr>
        <w:t xml:space="preserve"> </w:t>
      </w:r>
      <w:r w:rsidRPr="001C144F">
        <w:rPr>
          <w:rFonts w:eastAsia="Arial Unicode MS" w:cs="Calibri"/>
          <w:sz w:val="28"/>
          <w:szCs w:val="28"/>
          <w:u w:color="000000"/>
          <w:lang w:val="kk-KZ" w:eastAsia="en-US"/>
        </w:rPr>
        <w:t>Көп жағдайда ластағыш заттардың қалдық ағындардағы концентрациясы туралы ақпарат алу үшін іріктеудің белгілі бір кезеңіндегі орташа тәуліктік мәндер немесе орташа мәндер қолданылады.</w:t>
      </w:r>
    </w:p>
    <w:p w14:paraId="092FFDD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Атмосфералық ауаның мониторингін орындау кезінде белсенді ластану аймағындағы (атмосфераны ластау көздері үшін), сондай-ақ Қазақстан Республикасының экологиялық заңнамасының және қоршаған орта сапасы нормативтерінің сақталуын қадағалау үшін қажет болған жағдайларда әсер ету саласы шегіндегі қоршаған ортаның жай-күйіне ерекше көңіл бөлінуі тиіс.</w:t>
      </w:r>
    </w:p>
    <w:p w14:paraId="112A55C3"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Мониторинг үшін пайдаланылатын әдістер, өлшеу құралдары, қолданылатын жабдықтар, рәсімдер мен құралдар Қазақстан Республикасы аумағында қолданылатын стандарттарға сәйкес келуге тиіс. Халықаралық стандарттарды пайдалану ҚР НҚА регламенттелуі қажет.</w:t>
      </w:r>
    </w:p>
    <w:p w14:paraId="2028CAD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Өлшеу жүргізу алдында мониторинг жоспарын жасау қажет, онда мынадай көрсеткіштер ескерілуі тиіс: қондырғыны пайдалану режимі (үздіксіз, үзік-үзік, іске қосу және тоқтату операциялары, жүктеменің өзгеруі), газды немесе ағындарды тазарту жөніндегі қондырғылардың пайдалану жай-күйі, ықтимал термодинамикалық әсер ету факторлары.</w:t>
      </w:r>
    </w:p>
    <w:p w14:paraId="57FA925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lastRenderedPageBreak/>
        <w:t>Өлшеу әдістерін анықтау, сынамаларды іріктеу нүктелерін, сынамалар санын және оларды іріктеу ұзақтығын анықтау кезінде мынадай факторларды ескеру қажет:</w:t>
      </w:r>
    </w:p>
    <w:p w14:paraId="42CDE814"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қондырғының жұмыс режимі және оның өзгеруінің ықтимал себептері;</w:t>
      </w:r>
    </w:p>
    <w:p w14:paraId="704D2F7D"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шығарындылардың ықтимал қауіптілігі;</w:t>
      </w:r>
    </w:p>
    <w:p w14:paraId="5C23C1A6"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8"/>
          <w:u w:color="000000"/>
          <w:lang w:val="kk-KZ" w:eastAsia="en-US"/>
        </w:rPr>
        <w:t>газ құрамындағы анықталған ластағыш зат туралы неғұрлым толық ақпарат алу мақсатында сынамалар алу үшін қажетті уақыт</w:t>
      </w:r>
      <w:r w:rsidRPr="001C144F">
        <w:rPr>
          <w:rFonts w:eastAsia="Arial Unicode MS" w:cs="Calibri"/>
          <w:sz w:val="28"/>
          <w:szCs w:val="22"/>
          <w:u w:color="000000"/>
          <w:lang w:val="kk-KZ" w:eastAsia="en-US"/>
        </w:rPr>
        <w:t>.</w:t>
      </w:r>
    </w:p>
    <w:p w14:paraId="62C8E53A"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 xml:space="preserve">Әдетте, өлшеу үшін пайдалану режимін таңдағанда қоршаған ортаға ең жоғары әсер етуі мүмкін режим таңдалады (ең жоғары жүктеме). </w:t>
      </w:r>
    </w:p>
    <w:p w14:paraId="500EDFCD" w14:textId="77777777" w:rsidR="001C144F" w:rsidRPr="001C144F" w:rsidRDefault="001C144F" w:rsidP="001C144F">
      <w:pPr>
        <w:tabs>
          <w:tab w:val="left" w:pos="851"/>
          <w:tab w:val="left" w:pos="1134"/>
          <w:tab w:val="left" w:pos="155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Атмосфералық ауаның мониторингін орындау кезінде белсенді ластану аймағындағы қоршаған ортаның жай-күйіне (атмосфераны ластау көздері үшін) басты назар аударылуға тиіс.).</w:t>
      </w:r>
    </w:p>
    <w:p w14:paraId="65AC8D5E" w14:textId="77777777" w:rsidR="001C144F" w:rsidRPr="001C144F" w:rsidRDefault="001C144F" w:rsidP="001C144F">
      <w:pPr>
        <w:ind w:firstLine="709"/>
        <w:jc w:val="both"/>
        <w:rPr>
          <w:rFonts w:eastAsia="DengXian" w:cs="Calibri"/>
          <w:sz w:val="28"/>
          <w:szCs w:val="28"/>
          <w:u w:color="000000"/>
          <w:lang w:val="kk-KZ"/>
        </w:rPr>
      </w:pPr>
      <w:r w:rsidRPr="001C144F">
        <w:rPr>
          <w:rFonts w:eastAsia="DengXian" w:cs="Calibri"/>
          <w:sz w:val="28"/>
          <w:szCs w:val="28"/>
          <w:u w:color="000000"/>
          <w:lang w:val="kk-KZ"/>
        </w:rPr>
        <w:t>Технологиялық газдардың мониторингі тозаң, ауыр металдар және SO</w:t>
      </w:r>
      <w:r w:rsidRPr="001C144F">
        <w:rPr>
          <w:rFonts w:eastAsia="DengXian" w:cs="Calibri"/>
          <w:sz w:val="28"/>
          <w:szCs w:val="28"/>
          <w:u w:color="000000"/>
          <w:vertAlign w:val="subscript"/>
          <w:lang w:val="kk-KZ"/>
        </w:rPr>
        <w:t>x</w:t>
      </w:r>
      <w:r w:rsidRPr="001C144F">
        <w:rPr>
          <w:rFonts w:eastAsia="DengXian" w:cs="Calibri"/>
          <w:sz w:val="28"/>
          <w:szCs w:val="28"/>
          <w:u w:color="000000"/>
          <w:lang w:val="kk-KZ"/>
        </w:rPr>
        <w:t xml:space="preserve"> шығарындылары сияқты технологиялық газдарды жағу кезінде технологиялық газдардың құрамы және жанама шығарындылар туралы ақпарат береді.</w:t>
      </w:r>
    </w:p>
    <w:p w14:paraId="27B83D72"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Бұл ретте сарқынды сулардағы ластағыш заттардың концентрациясын анықтау үшін кез келген сынаманы немесе шығынға пропорционалды немесе уақыт бойынша орташаландырылған сынаманы іріктеуге негізделген біріктірілген тәуліктік сынаманы (24 сағат) пайдалануға болады.</w:t>
      </w:r>
    </w:p>
    <w:p w14:paraId="621A0046"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Сынама алу кезінде газдарды немесе сарқынды суларды сұйылтуға жол берілмейді, өйткені алынған көрсеткіштерді объективті деп санауға болмайды. </w:t>
      </w:r>
    </w:p>
    <w:p w14:paraId="1A8970AC"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Эмиссиялар мониторингі тікелей әдіспен (аспаптық өлшеулер), сондай-ақ жанама әдіспен (есептеу әдістемелері) жүргізілуі мүмкін. Бұл жағдайда аспаптық өлшеулерге негізделген әдіс іріктеу жиілігіне байланысты және мерзімді немесе үздіксіз болуы мүмкін. Аталған әдістердің әрқайсысының өзіндік артықшылықтары мен кемшіліктері бар. 4.1-кестеде үздіксіз өлшеу мен кезеңдік өлшеудің негізгі ерекше сипаттамалары келтірілген.</w:t>
      </w:r>
    </w:p>
    <w:p w14:paraId="25B437E6" w14:textId="77777777" w:rsidR="001C144F" w:rsidRPr="001C144F" w:rsidRDefault="001C144F" w:rsidP="001C144F">
      <w:pPr>
        <w:ind w:firstLine="709"/>
        <w:jc w:val="both"/>
        <w:rPr>
          <w:rFonts w:eastAsia="Arial Unicode MS" w:cs="Calibri"/>
          <w:sz w:val="28"/>
          <w:szCs w:val="28"/>
          <w:u w:color="000000"/>
          <w:lang w:val="kk-KZ" w:eastAsia="en-US"/>
        </w:rPr>
      </w:pPr>
    </w:p>
    <w:p w14:paraId="0DD13BFD" w14:textId="77777777" w:rsidR="001C144F" w:rsidRPr="001C144F" w:rsidRDefault="001C144F" w:rsidP="001C144F">
      <w:pPr>
        <w:ind w:firstLine="709"/>
        <w:jc w:val="both"/>
        <w:rPr>
          <w:rFonts w:eastAsia="Arial Unicode MS" w:cs="Calibri"/>
          <w:b/>
          <w:sz w:val="28"/>
          <w:szCs w:val="28"/>
          <w:u w:color="000000"/>
          <w:lang w:val="kk-KZ" w:bidi="ru-RU"/>
        </w:rPr>
      </w:pPr>
      <w:bookmarkStart w:id="112" w:name="_Toc97194628"/>
      <w:bookmarkStart w:id="113" w:name="_Toc99437074"/>
      <w:bookmarkStart w:id="114" w:name="_Toc107480793"/>
      <w:bookmarkStart w:id="115" w:name="_Hlk138953218"/>
      <w:r w:rsidRPr="001C144F">
        <w:rPr>
          <w:rFonts w:eastAsia="Arial Unicode MS" w:cs="Calibri"/>
          <w:bCs/>
          <w:sz w:val="28"/>
          <w:szCs w:val="28"/>
          <w:u w:color="000000"/>
          <w:lang w:val="kk-KZ" w:bidi="ru-RU"/>
        </w:rPr>
        <w:t>4.1-кесте</w:t>
      </w:r>
      <w:bookmarkEnd w:id="112"/>
      <w:bookmarkEnd w:id="113"/>
      <w:bookmarkEnd w:id="114"/>
      <w:r w:rsidRPr="001C144F">
        <w:rPr>
          <w:rFonts w:eastAsia="Arial Unicode MS" w:cs="Calibri"/>
          <w:bCs/>
          <w:sz w:val="28"/>
          <w:szCs w:val="28"/>
          <w:u w:color="000000"/>
          <w:lang w:val="kk-KZ" w:bidi="ru-RU"/>
        </w:rPr>
        <w:t>. Үздіксіз өлшеу мен кезеңдік өлшеуді салыстыру</w:t>
      </w:r>
    </w:p>
    <w:tbl>
      <w:tblPr>
        <w:tblStyle w:val="22"/>
        <w:tblW w:w="5000" w:type="pct"/>
        <w:jc w:val="center"/>
        <w:tblLook w:val="04A0" w:firstRow="1" w:lastRow="0" w:firstColumn="1" w:lastColumn="0" w:noHBand="0" w:noVBand="1"/>
      </w:tblPr>
      <w:tblGrid>
        <w:gridCol w:w="705"/>
        <w:gridCol w:w="2977"/>
        <w:gridCol w:w="3117"/>
        <w:gridCol w:w="2828"/>
      </w:tblGrid>
      <w:tr w:rsidR="001C144F" w:rsidRPr="001C144F" w14:paraId="7E649DFF" w14:textId="77777777" w:rsidTr="007B52E0">
        <w:trPr>
          <w:trHeight w:val="569"/>
          <w:tblHeader/>
          <w:jc w:val="center"/>
        </w:trPr>
        <w:tc>
          <w:tcPr>
            <w:tcW w:w="366" w:type="pct"/>
            <w:vAlign w:val="center"/>
          </w:tcPr>
          <w:bookmarkEnd w:id="115"/>
          <w:p w14:paraId="2EF70CB0"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Р/с №</w:t>
            </w:r>
          </w:p>
        </w:tc>
        <w:tc>
          <w:tcPr>
            <w:tcW w:w="1546" w:type="pct"/>
            <w:vAlign w:val="center"/>
          </w:tcPr>
          <w:p w14:paraId="56AE831E"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Сипаттама</w:t>
            </w:r>
          </w:p>
        </w:tc>
        <w:tc>
          <w:tcPr>
            <w:tcW w:w="1619" w:type="pct"/>
            <w:vAlign w:val="center"/>
          </w:tcPr>
          <w:p w14:paraId="7FE9052A" w14:textId="77777777" w:rsidR="001C144F" w:rsidRPr="001C144F" w:rsidRDefault="001C144F" w:rsidP="001C144F">
            <w:pPr>
              <w:jc w:val="center"/>
              <w:rPr>
                <w:rFonts w:eastAsia="Calibri"/>
                <w:b/>
                <w:bCs/>
                <w:lang w:val="kk-KZ" w:eastAsia="en-US"/>
              </w:rPr>
            </w:pPr>
            <w:r w:rsidRPr="001C144F">
              <w:rPr>
                <w:rFonts w:eastAsia="Calibri"/>
                <w:b/>
                <w:bCs/>
                <w:lang w:val="kk-KZ" w:eastAsia="en-US"/>
              </w:rPr>
              <w:t>Үздіксіз өлшемдер</w:t>
            </w:r>
          </w:p>
        </w:tc>
        <w:tc>
          <w:tcPr>
            <w:tcW w:w="1469" w:type="pct"/>
            <w:vAlign w:val="center"/>
          </w:tcPr>
          <w:p w14:paraId="29781259" w14:textId="77777777" w:rsidR="001C144F" w:rsidRPr="001C144F" w:rsidRDefault="001C144F" w:rsidP="001C144F">
            <w:pPr>
              <w:jc w:val="center"/>
              <w:rPr>
                <w:rFonts w:eastAsia="Calibri"/>
                <w:b/>
                <w:bCs/>
                <w:lang w:val="kk-KZ" w:eastAsia="en-US"/>
              </w:rPr>
            </w:pPr>
            <w:r w:rsidRPr="001C144F">
              <w:rPr>
                <w:rFonts w:eastAsia="Calibri"/>
                <w:b/>
                <w:bCs/>
                <w:lang w:val="kk-KZ" w:eastAsia="en-US"/>
              </w:rPr>
              <w:t>Кезеңдік өлшемдер</w:t>
            </w:r>
          </w:p>
        </w:tc>
      </w:tr>
    </w:tbl>
    <w:p w14:paraId="750E2C48" w14:textId="77777777" w:rsidR="001C144F" w:rsidRPr="001C144F" w:rsidRDefault="001C144F" w:rsidP="001C144F">
      <w:pPr>
        <w:ind w:firstLine="709"/>
        <w:jc w:val="both"/>
        <w:rPr>
          <w:rFonts w:eastAsia="Arial Unicode MS" w:cs="Calibri"/>
          <w:sz w:val="2"/>
          <w:szCs w:val="2"/>
          <w:u w:color="000000"/>
          <w:lang w:val="kk-KZ" w:eastAsia="en-US"/>
        </w:rPr>
      </w:pPr>
    </w:p>
    <w:tbl>
      <w:tblPr>
        <w:tblStyle w:val="22"/>
        <w:tblW w:w="5000" w:type="pct"/>
        <w:jc w:val="center"/>
        <w:tblLook w:val="04A0" w:firstRow="1" w:lastRow="0" w:firstColumn="1" w:lastColumn="0" w:noHBand="0" w:noVBand="1"/>
      </w:tblPr>
      <w:tblGrid>
        <w:gridCol w:w="705"/>
        <w:gridCol w:w="2977"/>
        <w:gridCol w:w="3117"/>
        <w:gridCol w:w="2828"/>
      </w:tblGrid>
      <w:tr w:rsidR="001C144F" w:rsidRPr="001C144F" w14:paraId="6DDCBB7B" w14:textId="77777777" w:rsidTr="007B52E0">
        <w:trPr>
          <w:trHeight w:val="225"/>
          <w:tblHeader/>
          <w:jc w:val="center"/>
        </w:trPr>
        <w:tc>
          <w:tcPr>
            <w:tcW w:w="366" w:type="pct"/>
          </w:tcPr>
          <w:p w14:paraId="3BC5AEAF" w14:textId="77777777" w:rsidR="001C144F" w:rsidRPr="001C144F" w:rsidRDefault="001C144F" w:rsidP="001C144F">
            <w:pPr>
              <w:jc w:val="center"/>
              <w:rPr>
                <w:rFonts w:eastAsia="Calibri"/>
                <w:b/>
                <w:bCs/>
                <w:lang w:val="kk-KZ" w:eastAsia="en-US"/>
              </w:rPr>
            </w:pPr>
            <w:r w:rsidRPr="001C144F">
              <w:rPr>
                <w:rFonts w:eastAsia="Calibri"/>
                <w:b/>
                <w:bCs/>
                <w:lang w:val="kk-KZ" w:eastAsia="en-US"/>
              </w:rPr>
              <w:t>1</w:t>
            </w:r>
          </w:p>
        </w:tc>
        <w:tc>
          <w:tcPr>
            <w:tcW w:w="1546" w:type="pct"/>
            <w:vAlign w:val="center"/>
          </w:tcPr>
          <w:p w14:paraId="29CB320A" w14:textId="77777777" w:rsidR="001C144F" w:rsidRPr="001C144F" w:rsidRDefault="001C144F" w:rsidP="001C144F">
            <w:pPr>
              <w:jc w:val="center"/>
              <w:rPr>
                <w:rFonts w:eastAsia="Calibri"/>
                <w:b/>
                <w:bCs/>
                <w:lang w:val="kk-KZ" w:eastAsia="en-US"/>
              </w:rPr>
            </w:pPr>
            <w:r w:rsidRPr="001C144F">
              <w:rPr>
                <w:rFonts w:eastAsia="Calibri"/>
                <w:b/>
                <w:bCs/>
                <w:lang w:val="kk-KZ" w:eastAsia="en-US"/>
              </w:rPr>
              <w:t>2</w:t>
            </w:r>
          </w:p>
        </w:tc>
        <w:tc>
          <w:tcPr>
            <w:tcW w:w="1619" w:type="pct"/>
            <w:vAlign w:val="center"/>
          </w:tcPr>
          <w:p w14:paraId="734B6187" w14:textId="77777777" w:rsidR="001C144F" w:rsidRPr="001C144F" w:rsidRDefault="001C144F" w:rsidP="001C144F">
            <w:pPr>
              <w:jc w:val="center"/>
              <w:rPr>
                <w:rFonts w:eastAsia="Calibri"/>
                <w:b/>
                <w:bCs/>
                <w:lang w:val="kk-KZ" w:eastAsia="en-US"/>
              </w:rPr>
            </w:pPr>
            <w:r w:rsidRPr="001C144F">
              <w:rPr>
                <w:rFonts w:eastAsia="Calibri"/>
                <w:b/>
                <w:bCs/>
                <w:lang w:val="kk-KZ" w:eastAsia="en-US"/>
              </w:rPr>
              <w:t>3</w:t>
            </w:r>
          </w:p>
        </w:tc>
        <w:tc>
          <w:tcPr>
            <w:tcW w:w="1469" w:type="pct"/>
            <w:vAlign w:val="center"/>
          </w:tcPr>
          <w:p w14:paraId="2DE96537" w14:textId="77777777" w:rsidR="001C144F" w:rsidRPr="001C144F" w:rsidRDefault="001C144F" w:rsidP="001C144F">
            <w:pPr>
              <w:jc w:val="center"/>
              <w:rPr>
                <w:rFonts w:eastAsia="Calibri"/>
                <w:b/>
                <w:bCs/>
                <w:lang w:val="kk-KZ" w:eastAsia="en-US"/>
              </w:rPr>
            </w:pPr>
            <w:r w:rsidRPr="001C144F">
              <w:rPr>
                <w:rFonts w:eastAsia="Calibri"/>
                <w:b/>
                <w:bCs/>
                <w:lang w:val="kk-KZ" w:eastAsia="en-US"/>
              </w:rPr>
              <w:t>4</w:t>
            </w:r>
          </w:p>
        </w:tc>
      </w:tr>
      <w:tr w:rsidR="001C144F" w:rsidRPr="00FC0BA3" w14:paraId="6239A942" w14:textId="77777777" w:rsidTr="007B52E0">
        <w:trPr>
          <w:jc w:val="center"/>
        </w:trPr>
        <w:tc>
          <w:tcPr>
            <w:tcW w:w="366" w:type="pct"/>
          </w:tcPr>
          <w:p w14:paraId="481148FB" w14:textId="77777777" w:rsidR="001C144F" w:rsidRPr="001C144F" w:rsidRDefault="001C144F" w:rsidP="001C144F">
            <w:pPr>
              <w:jc w:val="center"/>
              <w:rPr>
                <w:rFonts w:eastAsia="Calibri"/>
                <w:lang w:val="kk-KZ" w:eastAsia="en-US"/>
              </w:rPr>
            </w:pPr>
            <w:r w:rsidRPr="001C144F">
              <w:rPr>
                <w:rFonts w:eastAsia="Calibri"/>
                <w:lang w:val="kk-KZ" w:eastAsia="en-US"/>
              </w:rPr>
              <w:t>1</w:t>
            </w:r>
          </w:p>
        </w:tc>
        <w:tc>
          <w:tcPr>
            <w:tcW w:w="1546" w:type="pct"/>
          </w:tcPr>
          <w:p w14:paraId="5A29A338" w14:textId="77777777" w:rsidR="001C144F" w:rsidRPr="001C144F" w:rsidRDefault="001C144F" w:rsidP="001C144F">
            <w:pPr>
              <w:jc w:val="both"/>
              <w:rPr>
                <w:rFonts w:eastAsia="Calibri"/>
                <w:lang w:val="kk-KZ" w:eastAsia="en-US"/>
              </w:rPr>
            </w:pPr>
            <w:r w:rsidRPr="001C144F">
              <w:rPr>
                <w:rFonts w:eastAsia="Calibri"/>
                <w:lang w:val="kk-KZ" w:eastAsia="en-US"/>
              </w:rPr>
              <w:t>Сынама алу кезеңі</w:t>
            </w:r>
          </w:p>
          <w:p w14:paraId="0A67739D" w14:textId="77777777" w:rsidR="001C144F" w:rsidRPr="001C144F" w:rsidRDefault="001C144F" w:rsidP="001C144F">
            <w:pPr>
              <w:jc w:val="both"/>
              <w:rPr>
                <w:rFonts w:eastAsia="Calibri"/>
                <w:lang w:val="kk-KZ" w:eastAsia="en-US"/>
              </w:rPr>
            </w:pPr>
            <w:r w:rsidRPr="001C144F">
              <w:rPr>
                <w:rFonts w:eastAsia="Calibri"/>
                <w:lang w:val="kk-KZ" w:eastAsia="en-US"/>
              </w:rPr>
              <w:t>ЛЗ шығарындылары / төгінділері</w:t>
            </w:r>
          </w:p>
        </w:tc>
        <w:tc>
          <w:tcPr>
            <w:tcW w:w="1619" w:type="pct"/>
          </w:tcPr>
          <w:p w14:paraId="3DCB0076" w14:textId="77777777" w:rsidR="001C144F" w:rsidRPr="001C144F" w:rsidRDefault="001C144F" w:rsidP="001C144F">
            <w:pPr>
              <w:jc w:val="both"/>
              <w:rPr>
                <w:rFonts w:eastAsia="Calibri"/>
                <w:lang w:val="kk-KZ" w:eastAsia="en-US"/>
              </w:rPr>
            </w:pPr>
            <w:r w:rsidRPr="001C144F">
              <w:rPr>
                <w:rFonts w:eastAsia="Calibri"/>
                <w:lang w:val="kk-KZ" w:eastAsia="en-US"/>
              </w:rPr>
              <w:t>Өлшемдер шығарындылар/төгінділер шығарылатын толық немесе барлық уақытты қамтиды</w:t>
            </w:r>
          </w:p>
        </w:tc>
        <w:tc>
          <w:tcPr>
            <w:tcW w:w="1469" w:type="pct"/>
          </w:tcPr>
          <w:p w14:paraId="2FDD9213" w14:textId="77777777" w:rsidR="001C144F" w:rsidRPr="001C144F" w:rsidRDefault="001C144F" w:rsidP="001C144F">
            <w:pPr>
              <w:jc w:val="both"/>
              <w:rPr>
                <w:rFonts w:eastAsia="Calibri"/>
                <w:lang w:val="kk-KZ" w:eastAsia="en-US"/>
              </w:rPr>
            </w:pPr>
            <w:r w:rsidRPr="001C144F">
              <w:rPr>
                <w:rFonts w:eastAsia="Calibri"/>
                <w:lang w:val="kk-KZ" w:eastAsia="en-US"/>
              </w:rPr>
              <w:t>Жекелеген өлшемдер ұзақ мерзімді кезеңдегі эмиссиялар туралы деректерді ұсыну болып табылады</w:t>
            </w:r>
          </w:p>
        </w:tc>
      </w:tr>
      <w:tr w:rsidR="001C144F" w:rsidRPr="00FC0BA3" w14:paraId="32B3454E" w14:textId="77777777" w:rsidTr="007B52E0">
        <w:trPr>
          <w:jc w:val="center"/>
        </w:trPr>
        <w:tc>
          <w:tcPr>
            <w:tcW w:w="366" w:type="pct"/>
          </w:tcPr>
          <w:p w14:paraId="591F3852" w14:textId="77777777" w:rsidR="001C144F" w:rsidRPr="001C144F" w:rsidRDefault="001C144F" w:rsidP="001C144F">
            <w:pPr>
              <w:jc w:val="center"/>
              <w:rPr>
                <w:rFonts w:eastAsia="Calibri"/>
                <w:lang w:val="kk-KZ" w:eastAsia="en-US"/>
              </w:rPr>
            </w:pPr>
            <w:r w:rsidRPr="001C144F">
              <w:rPr>
                <w:rFonts w:eastAsia="Calibri"/>
                <w:lang w:val="kk-KZ" w:eastAsia="en-US"/>
              </w:rPr>
              <w:t>2</w:t>
            </w:r>
          </w:p>
        </w:tc>
        <w:tc>
          <w:tcPr>
            <w:tcW w:w="1546" w:type="pct"/>
          </w:tcPr>
          <w:p w14:paraId="1DC0787C" w14:textId="77777777" w:rsidR="001C144F" w:rsidRPr="001C144F" w:rsidRDefault="001C144F" w:rsidP="001C144F">
            <w:pPr>
              <w:jc w:val="both"/>
              <w:rPr>
                <w:rFonts w:eastAsia="Calibri"/>
                <w:lang w:val="kk-KZ" w:eastAsia="en-US"/>
              </w:rPr>
            </w:pPr>
            <w:r w:rsidRPr="001C144F">
              <w:rPr>
                <w:rFonts w:eastAsia="Calibri"/>
                <w:lang w:val="kk-KZ" w:eastAsia="en-US"/>
              </w:rPr>
              <w:t>Жылдамдық</w:t>
            </w:r>
          </w:p>
        </w:tc>
        <w:tc>
          <w:tcPr>
            <w:tcW w:w="1619" w:type="pct"/>
          </w:tcPr>
          <w:p w14:paraId="7BDAE697" w14:textId="77777777" w:rsidR="001C144F" w:rsidRPr="001C144F" w:rsidRDefault="001C144F" w:rsidP="001C144F">
            <w:pPr>
              <w:jc w:val="both"/>
              <w:rPr>
                <w:rFonts w:eastAsia="Calibri"/>
                <w:lang w:val="kk-KZ" w:eastAsia="en-US"/>
              </w:rPr>
            </w:pPr>
            <w:r w:rsidRPr="001C144F">
              <w:rPr>
                <w:rFonts w:eastAsia="Calibri"/>
                <w:lang w:val="kk-KZ" w:eastAsia="en-US"/>
              </w:rPr>
              <w:t>Нәтижелерді онлайн режимде алу мүмкіндігі</w:t>
            </w:r>
          </w:p>
        </w:tc>
        <w:tc>
          <w:tcPr>
            <w:tcW w:w="1469" w:type="pct"/>
          </w:tcPr>
          <w:p w14:paraId="17CD1BE1" w14:textId="77777777" w:rsidR="001C144F" w:rsidRPr="001C144F" w:rsidRDefault="001C144F" w:rsidP="001C144F">
            <w:pPr>
              <w:jc w:val="both"/>
              <w:rPr>
                <w:rFonts w:eastAsia="Calibri"/>
                <w:lang w:val="kk-KZ" w:eastAsia="en-US"/>
              </w:rPr>
            </w:pPr>
            <w:r w:rsidRPr="001C144F">
              <w:rPr>
                <w:rFonts w:eastAsia="Calibri"/>
                <w:lang w:val="kk-KZ" w:eastAsia="en-US"/>
              </w:rPr>
              <w:t xml:space="preserve">Нақты уақыт режиміндегі нәтижелер аспаптық талдауыштарды пайдалану кезінде ғана қол жетімді, кейіннен зертханалық талдау жүргізе отырып, </w:t>
            </w:r>
            <w:r w:rsidRPr="001C144F">
              <w:rPr>
                <w:rFonts w:eastAsia="Calibri"/>
                <w:lang w:val="kk-KZ" w:eastAsia="en-US"/>
              </w:rPr>
              <w:lastRenderedPageBreak/>
              <w:t>сынамаларды қолмен іріктеу кезінде кейінге қалдырылған нәтижелер</w:t>
            </w:r>
          </w:p>
        </w:tc>
      </w:tr>
      <w:tr w:rsidR="001C144F" w:rsidRPr="00FC0BA3" w14:paraId="4F89EC13" w14:textId="77777777" w:rsidTr="007B52E0">
        <w:trPr>
          <w:jc w:val="center"/>
        </w:trPr>
        <w:tc>
          <w:tcPr>
            <w:tcW w:w="366" w:type="pct"/>
          </w:tcPr>
          <w:p w14:paraId="22768E84" w14:textId="77777777" w:rsidR="001C144F" w:rsidRPr="001C144F" w:rsidRDefault="001C144F" w:rsidP="001C144F">
            <w:pPr>
              <w:jc w:val="center"/>
              <w:rPr>
                <w:rFonts w:eastAsia="Calibri"/>
                <w:lang w:val="kk-KZ" w:eastAsia="en-US"/>
              </w:rPr>
            </w:pPr>
            <w:r w:rsidRPr="001C144F">
              <w:rPr>
                <w:rFonts w:eastAsia="Calibri"/>
                <w:lang w:val="kk-KZ" w:eastAsia="en-US"/>
              </w:rPr>
              <w:lastRenderedPageBreak/>
              <w:t>3</w:t>
            </w:r>
          </w:p>
        </w:tc>
        <w:tc>
          <w:tcPr>
            <w:tcW w:w="1546" w:type="pct"/>
          </w:tcPr>
          <w:p w14:paraId="394614E0" w14:textId="77777777" w:rsidR="001C144F" w:rsidRPr="001C144F" w:rsidRDefault="001C144F" w:rsidP="001C144F">
            <w:pPr>
              <w:jc w:val="both"/>
              <w:rPr>
                <w:rFonts w:eastAsia="Calibri"/>
                <w:lang w:val="kk-KZ" w:eastAsia="en-US"/>
              </w:rPr>
            </w:pPr>
            <w:r w:rsidRPr="001C144F">
              <w:rPr>
                <w:rFonts w:eastAsia="Calibri"/>
                <w:lang w:val="kk-KZ" w:eastAsia="en-US"/>
              </w:rPr>
              <w:t>Нәтижелерді орташаландыру</w:t>
            </w:r>
          </w:p>
        </w:tc>
        <w:tc>
          <w:tcPr>
            <w:tcW w:w="1619" w:type="pct"/>
          </w:tcPr>
          <w:p w14:paraId="509BB4AF" w14:textId="77777777" w:rsidR="001C144F" w:rsidRPr="001C144F" w:rsidRDefault="001C144F" w:rsidP="001C144F">
            <w:pPr>
              <w:jc w:val="both"/>
              <w:rPr>
                <w:rFonts w:eastAsia="Calibri"/>
                <w:lang w:val="kk-KZ" w:eastAsia="en-US"/>
              </w:rPr>
            </w:pPr>
            <w:r w:rsidRPr="001C144F">
              <w:rPr>
                <w:rFonts w:eastAsia="Calibri"/>
                <w:lang w:val="kk-KZ" w:eastAsia="en-US"/>
              </w:rPr>
              <w:t>Нәтижелер кез келген қажетті кезеңге (30 минут, 1 сағат, 24 сағат және т. б.) орташаландырылуы мүмкін.</w:t>
            </w:r>
          </w:p>
        </w:tc>
        <w:tc>
          <w:tcPr>
            <w:tcW w:w="1469" w:type="pct"/>
          </w:tcPr>
          <w:p w14:paraId="006F7937" w14:textId="77777777" w:rsidR="001C144F" w:rsidRPr="001C144F" w:rsidRDefault="001C144F" w:rsidP="001C144F">
            <w:pPr>
              <w:jc w:val="both"/>
              <w:rPr>
                <w:rFonts w:eastAsia="Calibri"/>
                <w:lang w:val="kk-KZ" w:eastAsia="en-US"/>
              </w:rPr>
            </w:pPr>
            <w:r w:rsidRPr="001C144F">
              <w:rPr>
                <w:rFonts w:eastAsia="Calibri"/>
                <w:lang w:val="kk-KZ" w:eastAsia="en-US"/>
              </w:rPr>
              <w:t>Нәтижелердің орташалануы сынамаларды іріктеу кезеңінің ұзақтығына байланысты (интервал 30 минуттан бірнеше сағатқа дейін)</w:t>
            </w:r>
          </w:p>
        </w:tc>
      </w:tr>
      <w:tr w:rsidR="001C144F" w:rsidRPr="00FC0BA3" w14:paraId="3AA22E38" w14:textId="77777777" w:rsidTr="007B52E0">
        <w:trPr>
          <w:jc w:val="center"/>
        </w:trPr>
        <w:tc>
          <w:tcPr>
            <w:tcW w:w="366" w:type="pct"/>
          </w:tcPr>
          <w:p w14:paraId="79327E79" w14:textId="77777777" w:rsidR="001C144F" w:rsidRPr="001C144F" w:rsidRDefault="001C144F" w:rsidP="001C144F">
            <w:pPr>
              <w:jc w:val="center"/>
              <w:rPr>
                <w:rFonts w:eastAsia="Calibri"/>
                <w:lang w:val="kk-KZ" w:eastAsia="en-US"/>
              </w:rPr>
            </w:pPr>
            <w:r w:rsidRPr="001C144F">
              <w:rPr>
                <w:rFonts w:eastAsia="Calibri"/>
                <w:lang w:val="kk-KZ" w:eastAsia="en-US"/>
              </w:rPr>
              <w:t>4</w:t>
            </w:r>
          </w:p>
        </w:tc>
        <w:tc>
          <w:tcPr>
            <w:tcW w:w="1546" w:type="pct"/>
          </w:tcPr>
          <w:p w14:paraId="212AF101" w14:textId="77777777" w:rsidR="001C144F" w:rsidRPr="001C144F" w:rsidRDefault="001C144F" w:rsidP="001C144F">
            <w:pPr>
              <w:jc w:val="both"/>
              <w:rPr>
                <w:rFonts w:eastAsia="Calibri"/>
                <w:lang w:val="kk-KZ" w:eastAsia="en-US"/>
              </w:rPr>
            </w:pPr>
            <w:r w:rsidRPr="001C144F">
              <w:rPr>
                <w:rFonts w:eastAsia="Calibri"/>
                <w:lang w:val="kk-KZ" w:eastAsia="en-US"/>
              </w:rPr>
              <w:t>Өлшеулерді калибрлеу және қадағалау</w:t>
            </w:r>
          </w:p>
        </w:tc>
        <w:tc>
          <w:tcPr>
            <w:tcW w:w="1619" w:type="pct"/>
          </w:tcPr>
          <w:p w14:paraId="076C6F62" w14:textId="77777777" w:rsidR="001C144F" w:rsidRPr="001C144F" w:rsidRDefault="001C144F" w:rsidP="001C144F">
            <w:pPr>
              <w:jc w:val="both"/>
              <w:rPr>
                <w:rFonts w:eastAsia="Calibri"/>
                <w:lang w:val="kk-KZ" w:eastAsia="en-US"/>
              </w:rPr>
            </w:pPr>
            <w:r w:rsidRPr="001C144F">
              <w:rPr>
                <w:rFonts w:eastAsia="Calibri"/>
                <w:lang w:val="kk-KZ" w:eastAsia="en-US"/>
              </w:rPr>
              <w:t>Мониторингтің автоматтандырылған жүйелері (АБЖ) техникалық қызмет көрсету кезеңінде сертификатталған анықтамалық материалдарға сәйкес калибрлеуді және баптауды талап етеді</w:t>
            </w:r>
          </w:p>
        </w:tc>
        <w:tc>
          <w:tcPr>
            <w:tcW w:w="1469" w:type="pct"/>
          </w:tcPr>
          <w:p w14:paraId="65F9C908" w14:textId="77777777" w:rsidR="001C144F" w:rsidRPr="001C144F" w:rsidRDefault="001C144F" w:rsidP="001C144F">
            <w:pPr>
              <w:jc w:val="both"/>
              <w:rPr>
                <w:rFonts w:eastAsia="Calibri"/>
                <w:lang w:val="kk-KZ" w:eastAsia="en-US"/>
              </w:rPr>
            </w:pPr>
            <w:r w:rsidRPr="001C144F">
              <w:rPr>
                <w:rFonts w:eastAsia="Calibri"/>
                <w:lang w:val="kk-KZ" w:eastAsia="en-US"/>
              </w:rPr>
              <w:t>Қолмен немесе автоматтандырылған әдістерді қолдануға болады</w:t>
            </w:r>
          </w:p>
        </w:tc>
      </w:tr>
      <w:tr w:rsidR="001C144F" w:rsidRPr="001C144F" w14:paraId="1F52612B" w14:textId="77777777" w:rsidTr="007B52E0">
        <w:trPr>
          <w:jc w:val="center"/>
        </w:trPr>
        <w:tc>
          <w:tcPr>
            <w:tcW w:w="366" w:type="pct"/>
          </w:tcPr>
          <w:p w14:paraId="7AD3ECE9" w14:textId="77777777" w:rsidR="001C144F" w:rsidRPr="001C144F" w:rsidRDefault="001C144F" w:rsidP="001C144F">
            <w:pPr>
              <w:jc w:val="center"/>
              <w:rPr>
                <w:rFonts w:eastAsia="Calibri"/>
                <w:lang w:val="kk-KZ" w:eastAsia="en-US"/>
              </w:rPr>
            </w:pPr>
            <w:r w:rsidRPr="001C144F">
              <w:rPr>
                <w:rFonts w:eastAsia="Calibri"/>
                <w:lang w:val="kk-KZ" w:eastAsia="en-US"/>
              </w:rPr>
              <w:t>5</w:t>
            </w:r>
          </w:p>
        </w:tc>
        <w:tc>
          <w:tcPr>
            <w:tcW w:w="1546" w:type="pct"/>
          </w:tcPr>
          <w:p w14:paraId="2F34AD4B" w14:textId="77777777" w:rsidR="001C144F" w:rsidRPr="001C144F" w:rsidRDefault="001C144F" w:rsidP="001C144F">
            <w:pPr>
              <w:jc w:val="both"/>
              <w:rPr>
                <w:rFonts w:eastAsia="Calibri"/>
                <w:lang w:val="kk-KZ" w:eastAsia="en-US"/>
              </w:rPr>
            </w:pPr>
            <w:r w:rsidRPr="001C144F">
              <w:rPr>
                <w:rFonts w:eastAsia="Calibri"/>
                <w:lang w:val="kk-KZ" w:eastAsia="en-US"/>
              </w:rPr>
              <w:t>Жабдықты сертификаттау</w:t>
            </w:r>
          </w:p>
        </w:tc>
        <w:tc>
          <w:tcPr>
            <w:tcW w:w="1619" w:type="pct"/>
          </w:tcPr>
          <w:p w14:paraId="12E8D976" w14:textId="77777777" w:rsidR="001C144F" w:rsidRPr="001C144F" w:rsidRDefault="001C144F" w:rsidP="001C144F">
            <w:pPr>
              <w:jc w:val="both"/>
              <w:rPr>
                <w:rFonts w:eastAsia="Calibri"/>
                <w:lang w:val="kk-KZ" w:eastAsia="en-US"/>
              </w:rPr>
            </w:pPr>
            <w:r w:rsidRPr="001C144F">
              <w:rPr>
                <w:rFonts w:eastAsia="Calibri"/>
                <w:lang w:val="kk-KZ" w:eastAsia="en-US"/>
              </w:rPr>
              <w:t>Жабдықты сертификаттау қолжетімді</w:t>
            </w:r>
          </w:p>
        </w:tc>
        <w:tc>
          <w:tcPr>
            <w:tcW w:w="1469" w:type="pct"/>
          </w:tcPr>
          <w:p w14:paraId="09EB34B9" w14:textId="77777777" w:rsidR="001C144F" w:rsidRPr="001C144F" w:rsidRDefault="001C144F" w:rsidP="001C144F">
            <w:pPr>
              <w:jc w:val="both"/>
              <w:rPr>
                <w:rFonts w:eastAsia="Calibri"/>
                <w:lang w:val="kk-KZ" w:eastAsia="en-US"/>
              </w:rPr>
            </w:pPr>
            <w:r w:rsidRPr="001C144F">
              <w:rPr>
                <w:rFonts w:eastAsia="Calibri"/>
                <w:lang w:val="kk-KZ" w:eastAsia="en-US"/>
              </w:rPr>
              <w:t>Портативті жабдықты сертификаттау қолжетімді</w:t>
            </w:r>
          </w:p>
        </w:tc>
      </w:tr>
      <w:tr w:rsidR="001C144F" w:rsidRPr="00FC0BA3" w14:paraId="412B3B51" w14:textId="77777777" w:rsidTr="007B52E0">
        <w:trPr>
          <w:jc w:val="center"/>
        </w:trPr>
        <w:tc>
          <w:tcPr>
            <w:tcW w:w="366" w:type="pct"/>
          </w:tcPr>
          <w:p w14:paraId="36667ECC" w14:textId="77777777" w:rsidR="001C144F" w:rsidRPr="001C144F" w:rsidRDefault="001C144F" w:rsidP="001C144F">
            <w:pPr>
              <w:jc w:val="center"/>
              <w:rPr>
                <w:rFonts w:eastAsia="Calibri"/>
                <w:lang w:val="kk-KZ" w:eastAsia="en-US"/>
              </w:rPr>
            </w:pPr>
            <w:r w:rsidRPr="001C144F">
              <w:rPr>
                <w:rFonts w:eastAsia="Calibri"/>
                <w:lang w:val="kk-KZ" w:eastAsia="en-US"/>
              </w:rPr>
              <w:t>6</w:t>
            </w:r>
          </w:p>
        </w:tc>
        <w:tc>
          <w:tcPr>
            <w:tcW w:w="1546" w:type="pct"/>
          </w:tcPr>
          <w:p w14:paraId="151B193A" w14:textId="77777777" w:rsidR="001C144F" w:rsidRPr="001C144F" w:rsidRDefault="001C144F" w:rsidP="001C144F">
            <w:pPr>
              <w:jc w:val="both"/>
              <w:rPr>
                <w:rFonts w:eastAsia="Calibri"/>
                <w:lang w:val="kk-KZ" w:eastAsia="en-US"/>
              </w:rPr>
            </w:pPr>
            <w:r w:rsidRPr="001C144F">
              <w:rPr>
                <w:rFonts w:eastAsia="Calibri"/>
                <w:lang w:val="kk-KZ" w:eastAsia="en-US"/>
              </w:rPr>
              <w:t>Қондырғы және қызмет көрсету шығындары</w:t>
            </w:r>
          </w:p>
        </w:tc>
        <w:tc>
          <w:tcPr>
            <w:tcW w:w="1619" w:type="pct"/>
            <w:tcBorders>
              <w:top w:val="single" w:sz="4" w:space="0" w:color="000000"/>
              <w:left w:val="single" w:sz="4" w:space="0" w:color="000000"/>
              <w:bottom w:val="single" w:sz="4" w:space="0" w:color="000000"/>
              <w:right w:val="single" w:sz="4" w:space="0" w:color="000000"/>
            </w:tcBorders>
            <w:vAlign w:val="center"/>
          </w:tcPr>
          <w:p w14:paraId="4BA373A0" w14:textId="77777777" w:rsidR="001C144F" w:rsidRPr="001C144F" w:rsidRDefault="001C144F" w:rsidP="001C144F">
            <w:pPr>
              <w:jc w:val="both"/>
              <w:rPr>
                <w:rFonts w:eastAsia="Calibri"/>
                <w:lang w:val="kk-KZ" w:eastAsia="en-US"/>
              </w:rPr>
            </w:pPr>
            <w:r w:rsidRPr="001C144F">
              <w:rPr>
                <w:rFonts w:eastAsia="Calibri"/>
                <w:lang w:val="kk-KZ" w:eastAsia="en-US"/>
              </w:rPr>
              <w:t xml:space="preserve">Әдетте кезеңдік өлшеу шығындарынан жоғары, </w:t>
            </w:r>
          </w:p>
          <w:p w14:paraId="5897ABBF" w14:textId="77777777" w:rsidR="001C144F" w:rsidRPr="001C144F" w:rsidRDefault="001C144F" w:rsidP="001C144F">
            <w:pPr>
              <w:jc w:val="both"/>
              <w:rPr>
                <w:rFonts w:eastAsia="Calibri"/>
                <w:lang w:val="kk-KZ" w:eastAsia="en-US"/>
              </w:rPr>
            </w:pPr>
            <w:r w:rsidRPr="001C144F">
              <w:rPr>
                <w:rFonts w:eastAsia="Calibri"/>
                <w:lang w:val="kk-KZ" w:eastAsia="en-US"/>
              </w:rPr>
              <w:t>Жылына 32 800 евро</w:t>
            </w:r>
          </w:p>
        </w:tc>
        <w:tc>
          <w:tcPr>
            <w:tcW w:w="1469" w:type="pct"/>
            <w:tcBorders>
              <w:top w:val="single" w:sz="4" w:space="0" w:color="000000"/>
              <w:left w:val="single" w:sz="4" w:space="0" w:color="000000"/>
              <w:bottom w:val="single" w:sz="4" w:space="0" w:color="000000"/>
              <w:right w:val="single" w:sz="4" w:space="0" w:color="000000"/>
            </w:tcBorders>
            <w:vAlign w:val="center"/>
          </w:tcPr>
          <w:p w14:paraId="4DA4AA6F" w14:textId="77777777" w:rsidR="001C144F" w:rsidRPr="001C144F" w:rsidRDefault="001C144F" w:rsidP="001C144F">
            <w:pPr>
              <w:jc w:val="both"/>
              <w:rPr>
                <w:rFonts w:eastAsia="Calibri"/>
                <w:lang w:val="kk-KZ" w:eastAsia="en-US"/>
              </w:rPr>
            </w:pPr>
            <w:r w:rsidRPr="001C144F">
              <w:rPr>
                <w:rFonts w:eastAsia="Calibri"/>
                <w:lang w:val="kk-KZ" w:eastAsia="en-US"/>
              </w:rPr>
              <w:t>Әдетте AМЖ шығындарынан жылына 4000 евро төмен</w:t>
            </w:r>
          </w:p>
        </w:tc>
      </w:tr>
    </w:tbl>
    <w:p w14:paraId="328F67D8" w14:textId="77777777" w:rsidR="001C144F" w:rsidRPr="001C144F" w:rsidRDefault="001C144F" w:rsidP="001C144F">
      <w:pPr>
        <w:ind w:left="709"/>
        <w:jc w:val="both"/>
        <w:rPr>
          <w:rFonts w:eastAsia="Arial Unicode MS" w:cs="Calibri"/>
          <w:szCs w:val="22"/>
          <w:u w:color="000000"/>
          <w:lang w:val="kk-KZ" w:eastAsia="en-US"/>
        </w:rPr>
      </w:pPr>
      <w:bookmarkStart w:id="116" w:name="_Toc97800439"/>
      <w:bookmarkStart w:id="117" w:name="_Toc99436934"/>
    </w:p>
    <w:p w14:paraId="428FA601" w14:textId="77777777" w:rsidR="001C144F" w:rsidRPr="001C144F" w:rsidRDefault="001C144F" w:rsidP="001C144F">
      <w:pPr>
        <w:keepNext/>
        <w:keepLines/>
        <w:ind w:firstLine="709"/>
        <w:jc w:val="both"/>
        <w:outlineLvl w:val="2"/>
        <w:rPr>
          <w:rFonts w:eastAsia="DengXian Light"/>
          <w:b/>
          <w:iCs/>
          <w:sz w:val="28"/>
          <w:u w:color="000000"/>
          <w:lang w:val="kk-KZ" w:eastAsia="en-US"/>
        </w:rPr>
      </w:pPr>
      <w:bookmarkStart w:id="118" w:name="_Toc235544321"/>
      <w:r w:rsidRPr="001C144F">
        <w:rPr>
          <w:rFonts w:eastAsia="DengXian Light"/>
          <w:b/>
          <w:iCs/>
          <w:sz w:val="28"/>
          <w:u w:color="000000"/>
          <w:lang w:val="kk-KZ" w:eastAsia="en-US"/>
        </w:rPr>
        <w:t>4.</w:t>
      </w:r>
      <w:r w:rsidRPr="001C144F">
        <w:rPr>
          <w:rFonts w:eastAsia="DengXian Light"/>
          <w:b/>
          <w:iCs/>
          <w:sz w:val="28"/>
          <w:szCs w:val="28"/>
          <w:u w:color="000000"/>
          <w:lang w:val="kk-KZ" w:eastAsia="en-US"/>
        </w:rPr>
        <w:t>5</w:t>
      </w:r>
      <w:r w:rsidRPr="001C144F">
        <w:rPr>
          <w:rFonts w:eastAsia="DengXian Light"/>
          <w:b/>
          <w:iCs/>
          <w:sz w:val="28"/>
          <w:u w:color="000000"/>
          <w:lang w:val="kk-KZ" w:eastAsia="en-US"/>
        </w:rPr>
        <w:t>.1. Мониторинг компоненттері</w:t>
      </w:r>
      <w:bookmarkEnd w:id="116"/>
      <w:bookmarkEnd w:id="117"/>
      <w:bookmarkEnd w:id="118"/>
    </w:p>
    <w:p w14:paraId="1BE05AB8" w14:textId="77777777" w:rsidR="001C144F" w:rsidRPr="001C144F" w:rsidRDefault="001C144F" w:rsidP="001C144F">
      <w:pPr>
        <w:ind w:firstLine="709"/>
        <w:jc w:val="both"/>
        <w:rPr>
          <w:rFonts w:eastAsia="Arial Unicode MS" w:cs="Calibri"/>
          <w:szCs w:val="22"/>
          <w:u w:color="000000"/>
          <w:lang w:val="kk-KZ" w:eastAsia="en-US"/>
        </w:rPr>
      </w:pPr>
    </w:p>
    <w:p w14:paraId="0904FCF8"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Бекітілген әдістемелік құжаттар негізінде өлшенетін немесе есептелетін, қоршаған ортаға эмиссиялардағы бақыланатын ластағыш заттар (шығарындылар, төгінділер, қалдықтар және т.б.) өндірістік мониторингтің компоненттері болып табылады.</w:t>
      </w:r>
    </w:p>
    <w:p w14:paraId="1F696B72" w14:textId="77777777" w:rsidR="001C144F" w:rsidRPr="001C144F" w:rsidRDefault="001C144F" w:rsidP="001C144F">
      <w:pPr>
        <w:ind w:firstLine="709"/>
        <w:jc w:val="both"/>
        <w:rPr>
          <w:rFonts w:eastAsia="Arial Unicode MS" w:cs="Calibri"/>
          <w:sz w:val="28"/>
          <w:szCs w:val="22"/>
          <w:u w:color="000000"/>
          <w:lang w:val="kk-KZ" w:eastAsia="en-US"/>
        </w:rPr>
      </w:pPr>
    </w:p>
    <w:p w14:paraId="2A4BB47B" w14:textId="77777777" w:rsidR="001C144F" w:rsidRPr="001C144F" w:rsidRDefault="001C144F" w:rsidP="001C144F">
      <w:pPr>
        <w:ind w:firstLine="709"/>
        <w:jc w:val="both"/>
        <w:rPr>
          <w:rFonts w:eastAsia="Arial Unicode MS" w:cs="Calibri"/>
          <w:b/>
          <w:sz w:val="28"/>
          <w:szCs w:val="28"/>
          <w:u w:color="000000"/>
          <w:lang w:val="kk-KZ" w:bidi="ru-RU"/>
        </w:rPr>
      </w:pPr>
      <w:bookmarkStart w:id="119" w:name="_Toc97194629"/>
      <w:bookmarkStart w:id="120" w:name="_Toc99437075"/>
      <w:bookmarkStart w:id="121" w:name="_Toc107480794"/>
      <w:bookmarkStart w:id="122" w:name="_Hlk138953265"/>
      <w:r w:rsidRPr="001C144F">
        <w:rPr>
          <w:rFonts w:eastAsia="Arial Unicode MS" w:cs="Calibri"/>
          <w:bCs/>
          <w:sz w:val="28"/>
          <w:szCs w:val="28"/>
          <w:u w:color="000000"/>
          <w:lang w:val="kk-KZ" w:bidi="ru-RU"/>
        </w:rPr>
        <w:t>4.2-кес</w:t>
      </w:r>
      <w:bookmarkEnd w:id="119"/>
      <w:bookmarkEnd w:id="120"/>
      <w:bookmarkEnd w:id="121"/>
      <w:r w:rsidRPr="001C144F">
        <w:rPr>
          <w:rFonts w:eastAsia="Arial Unicode MS" w:cs="Calibri"/>
          <w:bCs/>
          <w:sz w:val="28"/>
          <w:szCs w:val="28"/>
          <w:u w:color="000000"/>
          <w:lang w:val="kk-KZ" w:bidi="ru-RU"/>
        </w:rPr>
        <w:t>те. Ластағыш заттардың тізбесі</w:t>
      </w:r>
    </w:p>
    <w:tbl>
      <w:tblPr>
        <w:tblStyle w:val="22"/>
        <w:tblW w:w="5000" w:type="pct"/>
        <w:jc w:val="center"/>
        <w:tblLook w:val="04A0" w:firstRow="1" w:lastRow="0" w:firstColumn="1" w:lastColumn="0" w:noHBand="0" w:noVBand="1"/>
      </w:tblPr>
      <w:tblGrid>
        <w:gridCol w:w="845"/>
        <w:gridCol w:w="2126"/>
        <w:gridCol w:w="6656"/>
      </w:tblGrid>
      <w:tr w:rsidR="001C144F" w:rsidRPr="001C144F" w14:paraId="40B271D4" w14:textId="77777777" w:rsidTr="007B52E0">
        <w:trPr>
          <w:jc w:val="center"/>
        </w:trPr>
        <w:tc>
          <w:tcPr>
            <w:tcW w:w="439" w:type="pct"/>
          </w:tcPr>
          <w:bookmarkEnd w:id="122"/>
          <w:p w14:paraId="355791C6"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Р/с №</w:t>
            </w:r>
          </w:p>
        </w:tc>
        <w:tc>
          <w:tcPr>
            <w:tcW w:w="1104" w:type="pct"/>
            <w:vAlign w:val="center"/>
          </w:tcPr>
          <w:p w14:paraId="7B803084" w14:textId="77777777" w:rsidR="001C144F" w:rsidRPr="001C144F" w:rsidRDefault="001C144F" w:rsidP="001C144F">
            <w:pPr>
              <w:jc w:val="center"/>
              <w:rPr>
                <w:rFonts w:eastAsia="Calibri"/>
                <w:b/>
                <w:bCs/>
                <w:lang w:val="kk-KZ" w:eastAsia="en-US"/>
              </w:rPr>
            </w:pPr>
            <w:r w:rsidRPr="001C144F">
              <w:rPr>
                <w:rFonts w:eastAsia="Calibri"/>
                <w:b/>
                <w:bCs/>
                <w:lang w:val="kk-KZ" w:eastAsia="en-US"/>
              </w:rPr>
              <w:t>Компонент/зат</w:t>
            </w:r>
          </w:p>
        </w:tc>
        <w:tc>
          <w:tcPr>
            <w:tcW w:w="3456" w:type="pct"/>
            <w:vAlign w:val="center"/>
          </w:tcPr>
          <w:p w14:paraId="7FD2451D" w14:textId="77777777" w:rsidR="001C144F" w:rsidRPr="001C144F" w:rsidRDefault="001C144F" w:rsidP="001C144F">
            <w:pPr>
              <w:jc w:val="center"/>
              <w:rPr>
                <w:rFonts w:eastAsia="Calibri"/>
                <w:b/>
                <w:bCs/>
                <w:lang w:val="kk-KZ" w:eastAsia="en-US"/>
              </w:rPr>
            </w:pPr>
            <w:r w:rsidRPr="001C144F">
              <w:rPr>
                <w:rFonts w:eastAsia="Calibri"/>
                <w:b/>
                <w:bCs/>
                <w:lang w:val="kk-KZ" w:eastAsia="en-US"/>
              </w:rPr>
              <w:t>Анықтама</w:t>
            </w:r>
          </w:p>
        </w:tc>
      </w:tr>
    </w:tbl>
    <w:p w14:paraId="18C5BB71" w14:textId="77777777" w:rsidR="001C144F" w:rsidRPr="001C144F" w:rsidRDefault="001C144F" w:rsidP="001C144F">
      <w:pPr>
        <w:ind w:firstLine="709"/>
        <w:jc w:val="both"/>
        <w:rPr>
          <w:rFonts w:eastAsia="Arial Unicode MS" w:cs="Calibri"/>
          <w:sz w:val="2"/>
          <w:szCs w:val="2"/>
          <w:u w:color="000000"/>
          <w:lang w:val="kk-KZ" w:eastAsia="en-US"/>
        </w:rPr>
      </w:pPr>
    </w:p>
    <w:tbl>
      <w:tblPr>
        <w:tblStyle w:val="22"/>
        <w:tblW w:w="5000" w:type="pct"/>
        <w:jc w:val="center"/>
        <w:tblLook w:val="04A0" w:firstRow="1" w:lastRow="0" w:firstColumn="1" w:lastColumn="0" w:noHBand="0" w:noVBand="1"/>
      </w:tblPr>
      <w:tblGrid>
        <w:gridCol w:w="845"/>
        <w:gridCol w:w="2126"/>
        <w:gridCol w:w="6656"/>
      </w:tblGrid>
      <w:tr w:rsidR="001C144F" w:rsidRPr="001C144F" w14:paraId="356C961D" w14:textId="77777777" w:rsidTr="007B52E0">
        <w:trPr>
          <w:tblHeader/>
          <w:jc w:val="center"/>
        </w:trPr>
        <w:tc>
          <w:tcPr>
            <w:tcW w:w="439" w:type="pct"/>
          </w:tcPr>
          <w:p w14:paraId="74B4A754" w14:textId="77777777" w:rsidR="001C144F" w:rsidRPr="001C144F" w:rsidRDefault="001C144F" w:rsidP="001C144F">
            <w:pPr>
              <w:jc w:val="center"/>
              <w:rPr>
                <w:rFonts w:eastAsia="Calibri"/>
                <w:b/>
                <w:bCs/>
                <w:lang w:val="kk-KZ" w:eastAsia="en-US"/>
              </w:rPr>
            </w:pPr>
            <w:r w:rsidRPr="001C144F">
              <w:rPr>
                <w:rFonts w:eastAsia="Calibri"/>
                <w:b/>
                <w:bCs/>
                <w:lang w:val="kk-KZ" w:eastAsia="en-US"/>
              </w:rPr>
              <w:t>1</w:t>
            </w:r>
          </w:p>
        </w:tc>
        <w:tc>
          <w:tcPr>
            <w:tcW w:w="1104" w:type="pct"/>
            <w:vAlign w:val="center"/>
          </w:tcPr>
          <w:p w14:paraId="51843415" w14:textId="77777777" w:rsidR="001C144F" w:rsidRPr="001C144F" w:rsidRDefault="001C144F" w:rsidP="001C144F">
            <w:pPr>
              <w:jc w:val="center"/>
              <w:rPr>
                <w:rFonts w:eastAsia="Calibri"/>
                <w:b/>
                <w:bCs/>
                <w:lang w:val="kk-KZ" w:eastAsia="en-US"/>
              </w:rPr>
            </w:pPr>
            <w:r w:rsidRPr="001C144F">
              <w:rPr>
                <w:rFonts w:eastAsia="Calibri"/>
                <w:b/>
                <w:bCs/>
                <w:lang w:val="kk-KZ" w:eastAsia="en-US"/>
              </w:rPr>
              <w:t>2</w:t>
            </w:r>
          </w:p>
        </w:tc>
        <w:tc>
          <w:tcPr>
            <w:tcW w:w="3456" w:type="pct"/>
            <w:vAlign w:val="center"/>
          </w:tcPr>
          <w:p w14:paraId="57CED920" w14:textId="77777777" w:rsidR="001C144F" w:rsidRPr="001C144F" w:rsidRDefault="001C144F" w:rsidP="001C144F">
            <w:pPr>
              <w:jc w:val="center"/>
              <w:rPr>
                <w:rFonts w:eastAsia="Calibri"/>
                <w:b/>
                <w:bCs/>
                <w:lang w:val="kk-KZ" w:eastAsia="en-US"/>
              </w:rPr>
            </w:pPr>
            <w:r w:rsidRPr="001C144F">
              <w:rPr>
                <w:rFonts w:eastAsia="Calibri"/>
                <w:b/>
                <w:bCs/>
                <w:lang w:val="kk-KZ" w:eastAsia="en-US"/>
              </w:rPr>
              <w:t>3</w:t>
            </w:r>
          </w:p>
        </w:tc>
      </w:tr>
      <w:tr w:rsidR="001C144F" w:rsidRPr="00FC0BA3" w14:paraId="23609A03" w14:textId="77777777" w:rsidTr="007B52E0">
        <w:trPr>
          <w:jc w:val="center"/>
        </w:trPr>
        <w:tc>
          <w:tcPr>
            <w:tcW w:w="439" w:type="pct"/>
          </w:tcPr>
          <w:p w14:paraId="21C7A92F" w14:textId="77777777" w:rsidR="001C144F" w:rsidRPr="001C144F" w:rsidRDefault="001C144F" w:rsidP="001C144F">
            <w:pPr>
              <w:jc w:val="center"/>
              <w:rPr>
                <w:rFonts w:eastAsia="Calibri"/>
                <w:lang w:val="kk-KZ" w:eastAsia="en-US"/>
              </w:rPr>
            </w:pPr>
            <w:r w:rsidRPr="001C144F">
              <w:rPr>
                <w:rFonts w:eastAsia="Calibri"/>
                <w:lang w:val="kk-KZ" w:eastAsia="en-US"/>
              </w:rPr>
              <w:t>1</w:t>
            </w:r>
          </w:p>
        </w:tc>
        <w:tc>
          <w:tcPr>
            <w:tcW w:w="1104" w:type="pct"/>
          </w:tcPr>
          <w:p w14:paraId="03B230F7" w14:textId="77777777" w:rsidR="001C144F" w:rsidRPr="001C144F" w:rsidRDefault="001C144F" w:rsidP="001C144F">
            <w:pPr>
              <w:jc w:val="both"/>
              <w:rPr>
                <w:rFonts w:eastAsia="Calibri"/>
                <w:lang w:val="kk-KZ" w:eastAsia="en-US"/>
              </w:rPr>
            </w:pPr>
            <w:r w:rsidRPr="001C144F">
              <w:rPr>
                <w:rFonts w:eastAsia="Calibri"/>
                <w:lang w:val="kk-KZ" w:eastAsia="en-US"/>
              </w:rPr>
              <w:t>Тозаң (жалпы)</w:t>
            </w:r>
          </w:p>
        </w:tc>
        <w:tc>
          <w:tcPr>
            <w:tcW w:w="3456" w:type="pct"/>
          </w:tcPr>
          <w:p w14:paraId="660D32BE" w14:textId="77777777" w:rsidR="001C144F" w:rsidRPr="001C144F" w:rsidRDefault="001C144F" w:rsidP="001C144F">
            <w:pPr>
              <w:jc w:val="both"/>
              <w:rPr>
                <w:rFonts w:eastAsia="Calibri"/>
                <w:lang w:val="kk-KZ" w:eastAsia="en-US"/>
              </w:rPr>
            </w:pPr>
            <w:r w:rsidRPr="001C144F">
              <w:rPr>
                <w:rFonts w:eastAsia="Calibri"/>
                <w:lang w:val="kk-KZ" w:eastAsia="en-US"/>
              </w:rPr>
              <w:t>Ұйымдастырылмаған (кен шикізатын (концентраттарды) және қосалқы материалдарды сақтау, дайындау, тасымалдау кезінде) және ұйымдастырылған (түтін құбырлары) көздерден қатты бөлшектердің (ауада) жалпы саны</w:t>
            </w:r>
          </w:p>
        </w:tc>
      </w:tr>
      <w:tr w:rsidR="001C144F" w:rsidRPr="00FC0BA3" w14:paraId="28DE6CAA" w14:textId="77777777" w:rsidTr="007B52E0">
        <w:trPr>
          <w:jc w:val="center"/>
        </w:trPr>
        <w:tc>
          <w:tcPr>
            <w:tcW w:w="439" w:type="pct"/>
          </w:tcPr>
          <w:p w14:paraId="4C0129A6" w14:textId="77777777" w:rsidR="001C144F" w:rsidRPr="001C144F" w:rsidRDefault="001C144F" w:rsidP="001C144F">
            <w:pPr>
              <w:jc w:val="center"/>
              <w:rPr>
                <w:rFonts w:eastAsia="Calibri"/>
                <w:lang w:val="kk-KZ" w:eastAsia="en-US"/>
              </w:rPr>
            </w:pPr>
            <w:r w:rsidRPr="001C144F">
              <w:rPr>
                <w:rFonts w:eastAsia="Calibri"/>
                <w:lang w:val="kk-KZ" w:eastAsia="en-US"/>
              </w:rPr>
              <w:t>2</w:t>
            </w:r>
          </w:p>
        </w:tc>
        <w:tc>
          <w:tcPr>
            <w:tcW w:w="1104" w:type="pct"/>
          </w:tcPr>
          <w:p w14:paraId="63A7A6DC" w14:textId="77777777" w:rsidR="001C144F" w:rsidRPr="001C144F" w:rsidRDefault="001C144F" w:rsidP="001C144F">
            <w:pPr>
              <w:jc w:val="both"/>
              <w:rPr>
                <w:rFonts w:eastAsia="Calibri"/>
                <w:lang w:val="kk-KZ" w:eastAsia="en-US"/>
              </w:rPr>
            </w:pPr>
            <w:r w:rsidRPr="001C144F">
              <w:rPr>
                <w:rFonts w:eastAsia="Calibri"/>
                <w:lang w:val="kk-KZ" w:eastAsia="en-US"/>
              </w:rPr>
              <w:t>Металл және оның қосылыстары</w:t>
            </w:r>
          </w:p>
        </w:tc>
        <w:tc>
          <w:tcPr>
            <w:tcW w:w="3456" w:type="pct"/>
          </w:tcPr>
          <w:p w14:paraId="31B932CB" w14:textId="77777777" w:rsidR="001C144F" w:rsidRPr="001C144F" w:rsidRDefault="001C144F" w:rsidP="001C144F">
            <w:pPr>
              <w:jc w:val="both"/>
              <w:rPr>
                <w:rFonts w:eastAsia="Calibri"/>
                <w:lang w:val="kk-KZ" w:eastAsia="en-US"/>
              </w:rPr>
            </w:pPr>
            <w:r w:rsidRPr="001C144F">
              <w:rPr>
                <w:rFonts w:eastAsia="Calibri"/>
                <w:lang w:val="kk-KZ" w:eastAsia="en-US"/>
              </w:rPr>
              <w:t>Zn, Cd, Pb, Hg, Se, Cu, As</w:t>
            </w:r>
          </w:p>
        </w:tc>
      </w:tr>
      <w:tr w:rsidR="001C144F" w:rsidRPr="001C144F" w14:paraId="4817B282" w14:textId="77777777" w:rsidTr="007B52E0">
        <w:trPr>
          <w:jc w:val="center"/>
        </w:trPr>
        <w:tc>
          <w:tcPr>
            <w:tcW w:w="439" w:type="pct"/>
          </w:tcPr>
          <w:p w14:paraId="77FB8434" w14:textId="77777777" w:rsidR="001C144F" w:rsidRPr="001C144F" w:rsidRDefault="001C144F" w:rsidP="001C144F">
            <w:pPr>
              <w:jc w:val="center"/>
              <w:rPr>
                <w:rFonts w:eastAsia="Calibri"/>
                <w:lang w:val="kk-KZ" w:eastAsia="en-US"/>
              </w:rPr>
            </w:pPr>
            <w:r w:rsidRPr="001C144F">
              <w:rPr>
                <w:rFonts w:eastAsia="Calibri"/>
                <w:lang w:val="kk-KZ" w:eastAsia="en-US"/>
              </w:rPr>
              <w:t>3</w:t>
            </w:r>
          </w:p>
        </w:tc>
        <w:tc>
          <w:tcPr>
            <w:tcW w:w="1104" w:type="pct"/>
          </w:tcPr>
          <w:p w14:paraId="070BC5EA" w14:textId="77777777" w:rsidR="001C144F" w:rsidRPr="001C144F" w:rsidRDefault="001C144F" w:rsidP="001C144F">
            <w:pPr>
              <w:jc w:val="both"/>
              <w:rPr>
                <w:rFonts w:eastAsia="Calibri"/>
                <w:vertAlign w:val="subscript"/>
                <w:lang w:val="kk-KZ" w:eastAsia="en-US"/>
              </w:rPr>
            </w:pPr>
            <w:r w:rsidRPr="001C144F">
              <w:rPr>
                <w:rFonts w:eastAsia="Calibri"/>
                <w:lang w:val="kk-KZ" w:eastAsia="en-US"/>
              </w:rPr>
              <w:t>SO</w:t>
            </w:r>
            <w:r w:rsidRPr="001C144F">
              <w:rPr>
                <w:rFonts w:eastAsia="Calibri"/>
                <w:vertAlign w:val="subscript"/>
                <w:lang w:val="kk-KZ" w:eastAsia="en-US"/>
              </w:rPr>
              <w:t>2</w:t>
            </w:r>
          </w:p>
        </w:tc>
        <w:tc>
          <w:tcPr>
            <w:tcW w:w="3456" w:type="pct"/>
          </w:tcPr>
          <w:p w14:paraId="69B461C5" w14:textId="77777777" w:rsidR="001C144F" w:rsidRPr="001C144F" w:rsidRDefault="001C144F" w:rsidP="001C144F">
            <w:pPr>
              <w:jc w:val="both"/>
              <w:rPr>
                <w:rFonts w:eastAsia="Calibri"/>
                <w:lang w:val="kk-KZ" w:eastAsia="en-US"/>
              </w:rPr>
            </w:pPr>
            <w:r w:rsidRPr="001C144F">
              <w:rPr>
                <w:rFonts w:eastAsia="Calibri"/>
                <w:lang w:val="kk-KZ" w:eastAsia="en-US"/>
              </w:rPr>
              <w:t>Күкірт диоксиді</w:t>
            </w:r>
          </w:p>
        </w:tc>
      </w:tr>
      <w:tr w:rsidR="001C144F" w:rsidRPr="001C144F" w14:paraId="1FE10576" w14:textId="77777777" w:rsidTr="007B52E0">
        <w:trPr>
          <w:jc w:val="center"/>
        </w:trPr>
        <w:tc>
          <w:tcPr>
            <w:tcW w:w="439" w:type="pct"/>
          </w:tcPr>
          <w:p w14:paraId="50280D4D" w14:textId="77777777" w:rsidR="001C144F" w:rsidRPr="001C144F" w:rsidRDefault="001C144F" w:rsidP="001C144F">
            <w:pPr>
              <w:jc w:val="center"/>
              <w:rPr>
                <w:rFonts w:eastAsia="Calibri"/>
                <w:lang w:val="kk-KZ" w:eastAsia="en-US"/>
              </w:rPr>
            </w:pPr>
            <w:r w:rsidRPr="001C144F">
              <w:rPr>
                <w:rFonts w:eastAsia="Calibri"/>
                <w:lang w:val="kk-KZ" w:eastAsia="en-US"/>
              </w:rPr>
              <w:t>4</w:t>
            </w:r>
          </w:p>
        </w:tc>
        <w:tc>
          <w:tcPr>
            <w:tcW w:w="1104" w:type="pct"/>
          </w:tcPr>
          <w:p w14:paraId="2B932847" w14:textId="77777777" w:rsidR="001C144F" w:rsidRPr="001C144F" w:rsidRDefault="001C144F" w:rsidP="001C144F">
            <w:pPr>
              <w:jc w:val="both"/>
              <w:rPr>
                <w:rFonts w:eastAsia="Calibri"/>
                <w:lang w:val="kk-KZ" w:eastAsia="en-US"/>
              </w:rPr>
            </w:pPr>
            <w:r w:rsidRPr="001C144F">
              <w:rPr>
                <w:rFonts w:eastAsia="Calibri"/>
                <w:lang w:val="kk-KZ" w:eastAsia="en-US"/>
              </w:rPr>
              <w:t>NO</w:t>
            </w:r>
          </w:p>
        </w:tc>
        <w:tc>
          <w:tcPr>
            <w:tcW w:w="3456" w:type="pct"/>
          </w:tcPr>
          <w:p w14:paraId="477CF573" w14:textId="77777777" w:rsidR="001C144F" w:rsidRPr="001C144F" w:rsidRDefault="001C144F" w:rsidP="001C144F">
            <w:pPr>
              <w:jc w:val="both"/>
              <w:rPr>
                <w:rFonts w:eastAsia="Calibri"/>
                <w:lang w:val="kk-KZ" w:eastAsia="en-US"/>
              </w:rPr>
            </w:pPr>
            <w:r w:rsidRPr="001C144F">
              <w:rPr>
                <w:rFonts w:eastAsia="Calibri"/>
                <w:lang w:val="kk-KZ" w:eastAsia="en-US"/>
              </w:rPr>
              <w:t>Азот диоксиді</w:t>
            </w:r>
          </w:p>
        </w:tc>
      </w:tr>
      <w:tr w:rsidR="001C144F" w:rsidRPr="001C144F" w14:paraId="3C10B031" w14:textId="77777777" w:rsidTr="007B52E0">
        <w:trPr>
          <w:jc w:val="center"/>
        </w:trPr>
        <w:tc>
          <w:tcPr>
            <w:tcW w:w="439" w:type="pct"/>
          </w:tcPr>
          <w:p w14:paraId="169B3AB0" w14:textId="77777777" w:rsidR="001C144F" w:rsidRPr="001C144F" w:rsidRDefault="001C144F" w:rsidP="001C144F">
            <w:pPr>
              <w:jc w:val="center"/>
              <w:rPr>
                <w:rFonts w:eastAsia="Calibri"/>
                <w:lang w:val="kk-KZ" w:eastAsia="en-US"/>
              </w:rPr>
            </w:pPr>
            <w:r w:rsidRPr="001C144F">
              <w:rPr>
                <w:rFonts w:eastAsia="Calibri"/>
                <w:lang w:val="kk-KZ" w:eastAsia="en-US"/>
              </w:rPr>
              <w:t>5</w:t>
            </w:r>
          </w:p>
        </w:tc>
        <w:tc>
          <w:tcPr>
            <w:tcW w:w="1104" w:type="pct"/>
          </w:tcPr>
          <w:p w14:paraId="5C273BF7" w14:textId="77777777" w:rsidR="001C144F" w:rsidRPr="001C144F" w:rsidRDefault="001C144F" w:rsidP="001C144F">
            <w:pPr>
              <w:jc w:val="both"/>
              <w:rPr>
                <w:rFonts w:eastAsia="Calibri"/>
                <w:vertAlign w:val="subscript"/>
                <w:lang w:val="kk-KZ" w:eastAsia="en-US"/>
              </w:rPr>
            </w:pPr>
            <w:r w:rsidRPr="001C144F">
              <w:rPr>
                <w:rFonts w:eastAsia="Calibri"/>
                <w:lang w:val="kk-KZ" w:eastAsia="en-US"/>
              </w:rPr>
              <w:t>NO</w:t>
            </w:r>
            <w:r w:rsidRPr="001C144F">
              <w:rPr>
                <w:rFonts w:eastAsia="Calibri"/>
                <w:vertAlign w:val="subscript"/>
                <w:lang w:val="kk-KZ" w:eastAsia="en-US"/>
              </w:rPr>
              <w:t>2</w:t>
            </w:r>
          </w:p>
        </w:tc>
        <w:tc>
          <w:tcPr>
            <w:tcW w:w="3456" w:type="pct"/>
          </w:tcPr>
          <w:p w14:paraId="68345E40" w14:textId="77777777" w:rsidR="001C144F" w:rsidRPr="001C144F" w:rsidRDefault="001C144F" w:rsidP="001C144F">
            <w:pPr>
              <w:jc w:val="both"/>
              <w:rPr>
                <w:rFonts w:eastAsia="Calibri"/>
                <w:lang w:val="kk-KZ" w:eastAsia="en-US"/>
              </w:rPr>
            </w:pPr>
            <w:r w:rsidRPr="001C144F">
              <w:rPr>
                <w:rFonts w:eastAsia="Calibri"/>
                <w:lang w:val="kk-KZ" w:eastAsia="en-US"/>
              </w:rPr>
              <w:t>Азот диоксиді</w:t>
            </w:r>
          </w:p>
        </w:tc>
      </w:tr>
      <w:tr w:rsidR="001C144F" w:rsidRPr="001C144F" w14:paraId="1983BE17" w14:textId="77777777" w:rsidTr="007B52E0">
        <w:trPr>
          <w:jc w:val="center"/>
        </w:trPr>
        <w:tc>
          <w:tcPr>
            <w:tcW w:w="439" w:type="pct"/>
          </w:tcPr>
          <w:p w14:paraId="674413B3" w14:textId="77777777" w:rsidR="001C144F" w:rsidRPr="001C144F" w:rsidRDefault="001C144F" w:rsidP="001C144F">
            <w:pPr>
              <w:jc w:val="center"/>
              <w:rPr>
                <w:rFonts w:eastAsia="Calibri"/>
                <w:lang w:val="kk-KZ" w:eastAsia="en-US"/>
              </w:rPr>
            </w:pPr>
            <w:r w:rsidRPr="001C144F">
              <w:rPr>
                <w:rFonts w:eastAsia="Calibri"/>
                <w:lang w:val="kk-KZ" w:eastAsia="en-US"/>
              </w:rPr>
              <w:t>6</w:t>
            </w:r>
          </w:p>
        </w:tc>
        <w:tc>
          <w:tcPr>
            <w:tcW w:w="1104" w:type="pct"/>
          </w:tcPr>
          <w:p w14:paraId="39B4BA4E" w14:textId="77777777" w:rsidR="001C144F" w:rsidRPr="001C144F" w:rsidRDefault="001C144F" w:rsidP="001C144F">
            <w:pPr>
              <w:jc w:val="both"/>
              <w:rPr>
                <w:rFonts w:eastAsia="Calibri"/>
                <w:lang w:val="kk-KZ" w:eastAsia="en-US"/>
              </w:rPr>
            </w:pPr>
            <w:r w:rsidRPr="001C144F">
              <w:rPr>
                <w:rFonts w:eastAsia="Calibri"/>
                <w:lang w:val="kk-KZ" w:eastAsia="en-US"/>
              </w:rPr>
              <w:t>CO</w:t>
            </w:r>
          </w:p>
        </w:tc>
        <w:tc>
          <w:tcPr>
            <w:tcW w:w="3456" w:type="pct"/>
          </w:tcPr>
          <w:p w14:paraId="655C1AF9" w14:textId="77777777" w:rsidR="001C144F" w:rsidRPr="001C144F" w:rsidRDefault="001C144F" w:rsidP="001C144F">
            <w:pPr>
              <w:jc w:val="both"/>
              <w:rPr>
                <w:rFonts w:eastAsia="Calibri"/>
                <w:lang w:val="kk-KZ" w:eastAsia="en-US"/>
              </w:rPr>
            </w:pPr>
            <w:r w:rsidRPr="001C144F">
              <w:rPr>
                <w:rFonts w:eastAsia="Calibri"/>
                <w:lang w:val="kk-KZ" w:eastAsia="en-US"/>
              </w:rPr>
              <w:t>Көміртек тотығы</w:t>
            </w:r>
          </w:p>
        </w:tc>
      </w:tr>
      <w:tr w:rsidR="001C144F" w:rsidRPr="001C144F" w14:paraId="6584E829" w14:textId="77777777" w:rsidTr="007B52E0">
        <w:trPr>
          <w:jc w:val="center"/>
        </w:trPr>
        <w:tc>
          <w:tcPr>
            <w:tcW w:w="439" w:type="pct"/>
          </w:tcPr>
          <w:p w14:paraId="6E2046F4" w14:textId="77777777" w:rsidR="001C144F" w:rsidRPr="001C144F" w:rsidRDefault="001C144F" w:rsidP="001C144F">
            <w:pPr>
              <w:jc w:val="center"/>
              <w:rPr>
                <w:rFonts w:eastAsia="Calibri"/>
                <w:lang w:val="kk-KZ" w:eastAsia="en-US"/>
              </w:rPr>
            </w:pPr>
            <w:r w:rsidRPr="001C144F">
              <w:rPr>
                <w:rFonts w:eastAsia="Calibri"/>
                <w:lang w:val="kk-KZ" w:eastAsia="en-US"/>
              </w:rPr>
              <w:t>7</w:t>
            </w:r>
          </w:p>
        </w:tc>
        <w:tc>
          <w:tcPr>
            <w:tcW w:w="1104" w:type="pct"/>
          </w:tcPr>
          <w:p w14:paraId="674EED3C" w14:textId="77777777" w:rsidR="001C144F" w:rsidRPr="001C144F" w:rsidRDefault="001C144F" w:rsidP="001C144F">
            <w:pPr>
              <w:jc w:val="both"/>
              <w:rPr>
                <w:rFonts w:eastAsia="Calibri"/>
                <w:lang w:val="kk-KZ" w:eastAsia="en-US"/>
              </w:rPr>
            </w:pPr>
            <w:r w:rsidRPr="001C144F">
              <w:rPr>
                <w:rFonts w:eastAsia="Calibri"/>
                <w:lang w:val="kk-KZ" w:eastAsia="en-US"/>
              </w:rPr>
              <w:t>ЛОС</w:t>
            </w:r>
            <w:r w:rsidRPr="001C144F">
              <w:rPr>
                <w:rFonts w:eastAsia="Calibri"/>
                <w:vertAlign w:val="superscript"/>
                <w:lang w:val="kk-KZ" w:eastAsia="en-US"/>
              </w:rPr>
              <w:t>*</w:t>
            </w:r>
          </w:p>
        </w:tc>
        <w:tc>
          <w:tcPr>
            <w:tcW w:w="3456" w:type="pct"/>
          </w:tcPr>
          <w:p w14:paraId="59EFF488" w14:textId="77777777" w:rsidR="001C144F" w:rsidRPr="001C144F" w:rsidRDefault="001C144F" w:rsidP="001C144F">
            <w:pPr>
              <w:jc w:val="both"/>
              <w:rPr>
                <w:rFonts w:eastAsia="Calibri"/>
                <w:lang w:val="kk-KZ" w:eastAsia="en-US"/>
              </w:rPr>
            </w:pPr>
            <w:r w:rsidRPr="001C144F">
              <w:rPr>
                <w:rFonts w:eastAsia="Calibri"/>
                <w:lang w:val="kk-KZ" w:eastAsia="en-US"/>
              </w:rPr>
              <w:t>Ұшпа органикалық қосылыстар</w:t>
            </w:r>
          </w:p>
        </w:tc>
      </w:tr>
      <w:tr w:rsidR="001C144F" w:rsidRPr="001C144F" w14:paraId="7BC5070A" w14:textId="77777777" w:rsidTr="007B52E0">
        <w:trPr>
          <w:jc w:val="center"/>
        </w:trPr>
        <w:tc>
          <w:tcPr>
            <w:tcW w:w="439" w:type="pct"/>
          </w:tcPr>
          <w:p w14:paraId="36CB562B" w14:textId="77777777" w:rsidR="001C144F" w:rsidRPr="001C144F" w:rsidRDefault="001C144F" w:rsidP="001C144F">
            <w:pPr>
              <w:jc w:val="center"/>
              <w:rPr>
                <w:rFonts w:eastAsia="Calibri"/>
                <w:lang w:val="kk-KZ" w:eastAsia="en-US"/>
              </w:rPr>
            </w:pPr>
            <w:r w:rsidRPr="001C144F">
              <w:rPr>
                <w:rFonts w:eastAsia="Calibri"/>
                <w:lang w:val="kk-KZ" w:eastAsia="en-US"/>
              </w:rPr>
              <w:lastRenderedPageBreak/>
              <w:t>8</w:t>
            </w:r>
          </w:p>
        </w:tc>
        <w:tc>
          <w:tcPr>
            <w:tcW w:w="1104" w:type="pct"/>
          </w:tcPr>
          <w:p w14:paraId="31B59154" w14:textId="77777777" w:rsidR="001C144F" w:rsidRPr="001C144F" w:rsidRDefault="001C144F" w:rsidP="001C144F">
            <w:pPr>
              <w:jc w:val="both"/>
              <w:rPr>
                <w:rFonts w:eastAsia="Calibri"/>
                <w:lang w:val="kk-KZ" w:eastAsia="en-US"/>
              </w:rPr>
            </w:pPr>
            <w:r w:rsidRPr="001C144F">
              <w:rPr>
                <w:rFonts w:eastAsia="Calibri"/>
                <w:lang w:val="kk-KZ" w:eastAsia="en-US"/>
              </w:rPr>
              <w:t>ПХДД/Ф</w:t>
            </w:r>
            <w:r w:rsidRPr="001C144F">
              <w:rPr>
                <w:rFonts w:eastAsia="Calibri"/>
                <w:vertAlign w:val="superscript"/>
                <w:lang w:val="kk-KZ" w:eastAsia="en-US"/>
              </w:rPr>
              <w:t>*</w:t>
            </w:r>
          </w:p>
        </w:tc>
        <w:tc>
          <w:tcPr>
            <w:tcW w:w="3456" w:type="pct"/>
          </w:tcPr>
          <w:p w14:paraId="1D9517F6" w14:textId="77777777" w:rsidR="001C144F" w:rsidRPr="001C144F" w:rsidRDefault="001C144F" w:rsidP="001C144F">
            <w:pPr>
              <w:jc w:val="both"/>
              <w:rPr>
                <w:rFonts w:eastAsia="Calibri"/>
                <w:lang w:val="kk-KZ" w:eastAsia="en-US"/>
              </w:rPr>
            </w:pPr>
            <w:r w:rsidRPr="001C144F">
              <w:rPr>
                <w:rFonts w:eastAsia="Calibri"/>
                <w:lang w:val="kk-KZ" w:eastAsia="en-US"/>
              </w:rPr>
              <w:t>Полихлоридті дибензопародиоксин/фтор</w:t>
            </w:r>
          </w:p>
        </w:tc>
      </w:tr>
      <w:tr w:rsidR="001C144F" w:rsidRPr="00FC0BA3" w14:paraId="62548EE0" w14:textId="77777777" w:rsidTr="007B52E0">
        <w:trPr>
          <w:jc w:val="center"/>
        </w:trPr>
        <w:tc>
          <w:tcPr>
            <w:tcW w:w="439" w:type="pct"/>
          </w:tcPr>
          <w:p w14:paraId="50AC0032" w14:textId="77777777" w:rsidR="001C144F" w:rsidRPr="001C144F" w:rsidRDefault="001C144F" w:rsidP="001C144F">
            <w:pPr>
              <w:jc w:val="center"/>
              <w:rPr>
                <w:rFonts w:eastAsia="Calibri"/>
                <w:lang w:val="kk-KZ" w:eastAsia="en-US"/>
              </w:rPr>
            </w:pPr>
            <w:r w:rsidRPr="001C144F">
              <w:rPr>
                <w:rFonts w:eastAsia="Calibri"/>
                <w:lang w:val="kk-KZ" w:eastAsia="en-US"/>
              </w:rPr>
              <w:t>9</w:t>
            </w:r>
          </w:p>
        </w:tc>
        <w:tc>
          <w:tcPr>
            <w:tcW w:w="1104" w:type="pct"/>
          </w:tcPr>
          <w:p w14:paraId="719057DA" w14:textId="77777777" w:rsidR="001C144F" w:rsidRPr="001C144F" w:rsidRDefault="001C144F" w:rsidP="001C144F">
            <w:pPr>
              <w:jc w:val="both"/>
              <w:rPr>
                <w:rFonts w:eastAsia="Calibri"/>
                <w:lang w:val="kk-KZ" w:eastAsia="en-US"/>
              </w:rPr>
            </w:pPr>
            <w:r w:rsidRPr="001C144F">
              <w:rPr>
                <w:rFonts w:eastAsia="Calibri"/>
                <w:lang w:val="kk-KZ" w:eastAsia="en-US"/>
              </w:rPr>
              <w:t>HCl</w:t>
            </w:r>
            <w:r w:rsidRPr="001C144F">
              <w:rPr>
                <w:rFonts w:eastAsia="Calibri"/>
                <w:vertAlign w:val="superscript"/>
                <w:lang w:val="kk-KZ" w:eastAsia="en-US"/>
              </w:rPr>
              <w:t>**</w:t>
            </w:r>
          </w:p>
        </w:tc>
        <w:tc>
          <w:tcPr>
            <w:tcW w:w="3456" w:type="pct"/>
            <w:vAlign w:val="center"/>
          </w:tcPr>
          <w:p w14:paraId="4987304B" w14:textId="77777777" w:rsidR="001C144F" w:rsidRPr="001C144F" w:rsidRDefault="001C144F" w:rsidP="001C144F">
            <w:pPr>
              <w:jc w:val="both"/>
              <w:rPr>
                <w:rFonts w:eastAsia="Calibri"/>
                <w:lang w:val="kk-KZ" w:eastAsia="en-US"/>
              </w:rPr>
            </w:pPr>
            <w:r w:rsidRPr="001C144F">
              <w:rPr>
                <w:rFonts w:eastAsia="Calibri"/>
                <w:lang w:val="kk-KZ" w:eastAsia="en-US"/>
              </w:rPr>
              <w:t>HCl түрінде көрсетілген газ тәрізді хлоридтер</w:t>
            </w:r>
          </w:p>
        </w:tc>
      </w:tr>
      <w:tr w:rsidR="001C144F" w:rsidRPr="00FC0BA3" w14:paraId="18C7F009" w14:textId="77777777" w:rsidTr="007B52E0">
        <w:trPr>
          <w:jc w:val="center"/>
        </w:trPr>
        <w:tc>
          <w:tcPr>
            <w:tcW w:w="439" w:type="pct"/>
          </w:tcPr>
          <w:p w14:paraId="60FA1B36" w14:textId="77777777" w:rsidR="001C144F" w:rsidRPr="001C144F" w:rsidRDefault="001C144F" w:rsidP="001C144F">
            <w:pPr>
              <w:jc w:val="center"/>
              <w:rPr>
                <w:rFonts w:eastAsia="Calibri"/>
                <w:lang w:val="kk-KZ" w:eastAsia="en-US"/>
              </w:rPr>
            </w:pPr>
            <w:r w:rsidRPr="001C144F">
              <w:rPr>
                <w:rFonts w:eastAsia="Calibri"/>
                <w:lang w:val="kk-KZ" w:eastAsia="en-US"/>
              </w:rPr>
              <w:t>10</w:t>
            </w:r>
          </w:p>
        </w:tc>
        <w:tc>
          <w:tcPr>
            <w:tcW w:w="1104" w:type="pct"/>
          </w:tcPr>
          <w:p w14:paraId="75F2DFC6" w14:textId="77777777" w:rsidR="001C144F" w:rsidRPr="001C144F" w:rsidRDefault="001C144F" w:rsidP="001C144F">
            <w:pPr>
              <w:jc w:val="both"/>
              <w:rPr>
                <w:rFonts w:eastAsia="Calibri"/>
                <w:lang w:val="kk-KZ" w:eastAsia="en-US"/>
              </w:rPr>
            </w:pPr>
            <w:r w:rsidRPr="001C144F">
              <w:rPr>
                <w:rFonts w:eastAsia="Calibri"/>
                <w:lang w:val="kk-KZ" w:eastAsia="en-US"/>
              </w:rPr>
              <w:t>HF</w:t>
            </w:r>
            <w:r w:rsidRPr="001C144F">
              <w:rPr>
                <w:rFonts w:eastAsia="Calibri"/>
                <w:vertAlign w:val="superscript"/>
                <w:lang w:val="kk-KZ" w:eastAsia="en-US"/>
              </w:rPr>
              <w:t>**</w:t>
            </w:r>
          </w:p>
        </w:tc>
        <w:tc>
          <w:tcPr>
            <w:tcW w:w="3456" w:type="pct"/>
            <w:vAlign w:val="center"/>
          </w:tcPr>
          <w:p w14:paraId="017FA41F" w14:textId="77777777" w:rsidR="001C144F" w:rsidRPr="001C144F" w:rsidRDefault="001C144F" w:rsidP="001C144F">
            <w:pPr>
              <w:jc w:val="both"/>
              <w:rPr>
                <w:rFonts w:eastAsia="Calibri"/>
                <w:lang w:val="kk-KZ" w:eastAsia="en-US"/>
              </w:rPr>
            </w:pPr>
            <w:r w:rsidRPr="001C144F">
              <w:rPr>
                <w:rFonts w:eastAsia="Calibri"/>
                <w:lang w:val="kk-KZ" w:eastAsia="en-US"/>
              </w:rPr>
              <w:t>HF түрінде көрсетілген газ тәрізді фторидтер</w:t>
            </w:r>
          </w:p>
        </w:tc>
      </w:tr>
      <w:tr w:rsidR="001C144F" w:rsidRPr="001C144F" w14:paraId="3CCB9263" w14:textId="77777777" w:rsidTr="007B52E0">
        <w:trPr>
          <w:jc w:val="center"/>
        </w:trPr>
        <w:tc>
          <w:tcPr>
            <w:tcW w:w="439" w:type="pct"/>
          </w:tcPr>
          <w:p w14:paraId="49505AA5" w14:textId="77777777" w:rsidR="001C144F" w:rsidRPr="001C144F" w:rsidRDefault="001C144F" w:rsidP="001C144F">
            <w:pPr>
              <w:jc w:val="center"/>
              <w:rPr>
                <w:rFonts w:eastAsia="Calibri"/>
                <w:lang w:val="kk-KZ" w:eastAsia="en-US"/>
              </w:rPr>
            </w:pPr>
            <w:r w:rsidRPr="001C144F">
              <w:rPr>
                <w:rFonts w:eastAsia="Calibri"/>
                <w:lang w:val="kk-KZ" w:eastAsia="en-US"/>
              </w:rPr>
              <w:t>11</w:t>
            </w:r>
          </w:p>
        </w:tc>
        <w:tc>
          <w:tcPr>
            <w:tcW w:w="1104" w:type="pct"/>
          </w:tcPr>
          <w:p w14:paraId="2AB234F6" w14:textId="77777777" w:rsidR="001C144F" w:rsidRPr="001C144F" w:rsidRDefault="001C144F" w:rsidP="001C144F">
            <w:pPr>
              <w:jc w:val="both"/>
              <w:rPr>
                <w:rFonts w:eastAsia="Calibri"/>
                <w:lang w:val="kk-KZ" w:eastAsia="en-US"/>
              </w:rPr>
            </w:pPr>
            <w:r w:rsidRPr="001C144F">
              <w:rPr>
                <w:rFonts w:eastAsia="Calibri"/>
                <w:lang w:val="kk-KZ" w:eastAsia="en-US"/>
              </w:rPr>
              <w:t>H</w:t>
            </w:r>
            <w:r w:rsidRPr="001C144F">
              <w:rPr>
                <w:rFonts w:eastAsia="Calibri"/>
                <w:vertAlign w:val="subscript"/>
                <w:lang w:val="kk-KZ" w:eastAsia="en-US"/>
              </w:rPr>
              <w:t>2</w:t>
            </w:r>
            <w:r w:rsidRPr="001C144F">
              <w:rPr>
                <w:rFonts w:eastAsia="Calibri"/>
                <w:lang w:val="kk-KZ" w:eastAsia="en-US"/>
              </w:rPr>
              <w:t>SO</w:t>
            </w:r>
            <w:r w:rsidRPr="001C144F">
              <w:rPr>
                <w:rFonts w:eastAsia="Calibri"/>
                <w:vertAlign w:val="subscript"/>
                <w:lang w:val="kk-KZ" w:eastAsia="en-US"/>
              </w:rPr>
              <w:t>4</w:t>
            </w:r>
            <w:r w:rsidRPr="001C144F">
              <w:rPr>
                <w:rFonts w:eastAsia="Calibri"/>
                <w:vertAlign w:val="superscript"/>
                <w:lang w:val="kk-KZ" w:eastAsia="en-US"/>
              </w:rPr>
              <w:t>***</w:t>
            </w:r>
          </w:p>
        </w:tc>
        <w:tc>
          <w:tcPr>
            <w:tcW w:w="3456" w:type="pct"/>
            <w:vAlign w:val="center"/>
          </w:tcPr>
          <w:p w14:paraId="11A68867" w14:textId="77777777" w:rsidR="001C144F" w:rsidRPr="001C144F" w:rsidRDefault="001C144F" w:rsidP="001C144F">
            <w:pPr>
              <w:jc w:val="both"/>
              <w:rPr>
                <w:rFonts w:eastAsia="Calibri"/>
                <w:lang w:val="kk-KZ" w:eastAsia="en-US"/>
              </w:rPr>
            </w:pPr>
            <w:r w:rsidRPr="001C144F">
              <w:rPr>
                <w:rFonts w:eastAsia="Calibri"/>
                <w:lang w:val="kk-KZ" w:eastAsia="en-US"/>
              </w:rPr>
              <w:t>Күкірт қышқылы</w:t>
            </w:r>
          </w:p>
        </w:tc>
      </w:tr>
    </w:tbl>
    <w:p w14:paraId="68BBB7EE" w14:textId="77777777" w:rsidR="001C144F" w:rsidRPr="001C144F" w:rsidRDefault="001C144F" w:rsidP="001C144F">
      <w:pPr>
        <w:ind w:firstLine="709"/>
        <w:jc w:val="both"/>
        <w:rPr>
          <w:rFonts w:eastAsia="Calibri"/>
          <w:lang w:val="kk-KZ" w:eastAsia="en-US"/>
        </w:rPr>
      </w:pPr>
      <w:r w:rsidRPr="001C144F">
        <w:rPr>
          <w:rFonts w:eastAsia="Calibri"/>
          <w:lang w:val="kk-KZ" w:eastAsia="en-US"/>
        </w:rPr>
        <w:t>* қайталама мырыш өндіру кезінде бөлінеді;</w:t>
      </w:r>
    </w:p>
    <w:p w14:paraId="048C08BF" w14:textId="77777777" w:rsidR="001C144F" w:rsidRPr="001C144F" w:rsidRDefault="001C144F" w:rsidP="001C144F">
      <w:pPr>
        <w:ind w:firstLine="709"/>
        <w:jc w:val="both"/>
        <w:rPr>
          <w:rFonts w:eastAsia="Calibri"/>
          <w:lang w:val="kk-KZ" w:eastAsia="en-US"/>
        </w:rPr>
      </w:pPr>
      <w:r w:rsidRPr="001C144F">
        <w:rPr>
          <w:rFonts w:eastAsia="Calibri"/>
          <w:lang w:val="kk-KZ" w:eastAsia="en-US"/>
        </w:rPr>
        <w:t>** кейбір процестерге және/немесе өндірісте қолданылатын реагенттерге тән жеткілікті төмен концентрацияларда бөлінеді;</w:t>
      </w:r>
    </w:p>
    <w:p w14:paraId="0B382E5A" w14:textId="77777777" w:rsidR="001C144F" w:rsidRPr="001C144F" w:rsidRDefault="001C144F" w:rsidP="001C144F">
      <w:pPr>
        <w:ind w:firstLine="709"/>
        <w:jc w:val="both"/>
        <w:rPr>
          <w:rFonts w:eastAsia="Calibri"/>
          <w:lang w:val="kk-KZ" w:eastAsia="en-US"/>
        </w:rPr>
      </w:pPr>
      <w:r w:rsidRPr="001C144F">
        <w:rPr>
          <w:rFonts w:eastAsia="Calibri"/>
          <w:lang w:val="kk-KZ" w:eastAsia="en-US"/>
        </w:rPr>
        <w:t>*** күкірт қышқылын өндіру қондырғысында құрамында күкірті бар газдарды кәдеге жарату кезінде.</w:t>
      </w:r>
    </w:p>
    <w:p w14:paraId="0556F78F" w14:textId="77777777" w:rsidR="001C144F" w:rsidRPr="001C144F" w:rsidRDefault="001C144F" w:rsidP="001C144F">
      <w:pPr>
        <w:ind w:firstLine="709"/>
        <w:jc w:val="both"/>
        <w:rPr>
          <w:rFonts w:eastAsia="Arial Unicode MS" w:cs="Calibri"/>
          <w:sz w:val="28"/>
          <w:szCs w:val="22"/>
          <w:u w:color="000000"/>
          <w:lang w:val="kk-KZ" w:eastAsia="en-US"/>
        </w:rPr>
      </w:pPr>
    </w:p>
    <w:p w14:paraId="7463D9A6"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123" w:name="_Toc97800440"/>
      <w:bookmarkStart w:id="124" w:name="_Toc99436935"/>
      <w:bookmarkStart w:id="125" w:name="_Toc235544322"/>
      <w:r w:rsidRPr="001C144F">
        <w:rPr>
          <w:rFonts w:eastAsia="DengXian Light"/>
          <w:b/>
          <w:iCs/>
          <w:sz w:val="28"/>
          <w:u w:color="000000"/>
          <w:lang w:val="kk-KZ" w:eastAsia="en-US"/>
        </w:rPr>
        <w:t>4.</w:t>
      </w:r>
      <w:r w:rsidRPr="001C144F">
        <w:rPr>
          <w:rFonts w:eastAsia="DengXian Light"/>
          <w:b/>
          <w:iCs/>
          <w:sz w:val="28"/>
          <w:szCs w:val="28"/>
          <w:u w:color="000000"/>
          <w:lang w:val="kk-KZ" w:eastAsia="en-US"/>
        </w:rPr>
        <w:t>5</w:t>
      </w:r>
      <w:r w:rsidRPr="001C144F">
        <w:rPr>
          <w:rFonts w:eastAsia="DengXian Light"/>
          <w:b/>
          <w:iCs/>
          <w:sz w:val="28"/>
          <w:u w:color="000000"/>
          <w:lang w:val="kk-KZ" w:eastAsia="en-US"/>
        </w:rPr>
        <w:t xml:space="preserve">.2. </w:t>
      </w:r>
      <w:bookmarkEnd w:id="123"/>
      <w:bookmarkEnd w:id="124"/>
      <w:r w:rsidRPr="001C144F">
        <w:rPr>
          <w:rFonts w:eastAsia="DengXian Light"/>
          <w:b/>
          <w:iCs/>
          <w:sz w:val="28"/>
          <w:u w:color="000000"/>
          <w:lang w:val="kk-KZ" w:eastAsia="en-US"/>
        </w:rPr>
        <w:t>Бастапқы шарттар мен параметрлер</w:t>
      </w:r>
      <w:bookmarkEnd w:id="125"/>
    </w:p>
    <w:p w14:paraId="35A1B80E"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Атмосфералық ауаның жай-күйін зерттеу кезінде метеорологиялық жағдайлар ретінде төмендегілерді ескеру қажет:</w:t>
      </w:r>
    </w:p>
    <w:p w14:paraId="181EC994"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қоршаған орта температурасы;</w:t>
      </w:r>
    </w:p>
    <w:p w14:paraId="7027FA18"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салыстырмалы ылғалдылық;</w:t>
      </w:r>
    </w:p>
    <w:p w14:paraId="48B267EC"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желдің жылдамдығы мен бағыты;</w:t>
      </w:r>
    </w:p>
    <w:p w14:paraId="7F49B6A7"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атмосфералық қысым;</w:t>
      </w:r>
    </w:p>
    <w:p w14:paraId="49F1106A"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жалпы ауа райы жағдайы (бұлттылық, жауын-шашынның болуы), сондай-ақ газ-ауа қоспасының технологиялық параметрлері:</w:t>
      </w:r>
    </w:p>
    <w:p w14:paraId="400F9424"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көлемдік шығыс, пайдаланылған газдың температурасы (шоғырлануды және массалық шығысты есептеу үшін);</w:t>
      </w:r>
    </w:p>
    <w:p w14:paraId="30B2F68E"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су буының құрамы;</w:t>
      </w:r>
    </w:p>
    <w:p w14:paraId="5CA97861"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статикалық қысым, шығатын газ арнасындағы ағынның жылдамдығы;</w:t>
      </w:r>
    </w:p>
    <w:p w14:paraId="6C7C166C"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оттегінің мөлшері.</w:t>
      </w:r>
    </w:p>
    <w:p w14:paraId="6F7530BB"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Бұл параметрлерді газ ағынында белгілі бір компоненттердің болуын анықтау кезінде қолдануға болады, мысалы, температура, газдағы оттегі мен тозаңның мөлшері ПХДД/Ф ыдырауын көрсетуі мүмкін. Сарқынды сулардағы рН мәнін металдардың тұндыру тиімділігін анықтау үшін де қолдануға болады.</w:t>
      </w:r>
    </w:p>
    <w:p w14:paraId="7DDB6DB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Шығарылатын ағындардың сапалық және сандық көрсеткіштерін бақылаумен қатар негізгі технологиялық процестердің параметрлері мониторингке жатады, оларға мыналар кіреді:</w:t>
      </w:r>
    </w:p>
    <w:p w14:paraId="660DFCF2"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тиелетін шикізаттың саны;</w:t>
      </w:r>
    </w:p>
    <w:p w14:paraId="41ADB18C"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өнімділік;</w:t>
      </w:r>
    </w:p>
    <w:p w14:paraId="3F811556"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жану температурасы (немесе ағын жылдамдығы);</w:t>
      </w:r>
    </w:p>
    <w:p w14:paraId="561C5709"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катализатор температурасы;</w:t>
      </w:r>
    </w:p>
    <w:p w14:paraId="1843E976"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қосылған аспирациялық қондырғылардың саны;</w:t>
      </w:r>
    </w:p>
    <w:p w14:paraId="00600AA5"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8"/>
          <w:u w:color="000000"/>
          <w:lang w:val="kk-KZ" w:eastAsia="en-US"/>
        </w:rPr>
        <w:t>тозаң концентрациясының орнына электростатикалық шөгінділердің ағу жылдамдығы, кернеуі және шығарылатын тозаң мөлшері</w:t>
      </w:r>
      <w:r w:rsidRPr="001C144F">
        <w:rPr>
          <w:rFonts w:eastAsia="Arial Unicode MS" w:cs="Calibri"/>
          <w:sz w:val="28"/>
          <w:szCs w:val="22"/>
          <w:u w:color="000000"/>
          <w:lang w:val="kk-KZ" w:eastAsia="en-US"/>
        </w:rPr>
        <w:t>;</w:t>
      </w:r>
    </w:p>
    <w:p w14:paraId="7F8506F2"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тазартқыш сұйықтықтың (сүзінді) шығыны мен қысымы және дымқыл скруббер қысымының ауытқуы;</w:t>
      </w:r>
    </w:p>
    <w:p w14:paraId="2D687C29"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 xml:space="preserve">тозаң-газ тазалау жабдығына орнатылатын ағып кету датчиктері (мысалы, қапшық сүзгілердің сүзгіш матасы жыртылып қалған кезде концентрацияның ықтимал асып кетуі). </w:t>
      </w:r>
    </w:p>
    <w:p w14:paraId="1C6FF7B4" w14:textId="77777777" w:rsidR="001C144F" w:rsidRPr="001C144F" w:rsidRDefault="001C144F" w:rsidP="001C144F">
      <w:pPr>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lastRenderedPageBreak/>
        <w:t xml:space="preserve">Жоғарыда келтірілген параметрлерден басқа қондырғы мен түтін газын тазарту жүйесінің тиімді жұмыс істеуі үшін (мысалы, кернеу және электр (электр сүзгілері), қысымның төмендеуі (қапшық сүзгілер), суармалы судың рН (скрубберлер) және газ құбырларындағы әртүрлі қондырғылардағы ластағыш заттардың концентрациясы (мысалы, тозаң мен газды тазартуға дейін және кейін) сияқты белгілі бір параметрлерді қосымша өлшеу қажет болуы мүмкін. </w:t>
      </w:r>
    </w:p>
    <w:p w14:paraId="0E7E80D2" w14:textId="77777777" w:rsidR="001C144F" w:rsidRPr="001C144F" w:rsidRDefault="001C144F" w:rsidP="001C144F">
      <w:pPr>
        <w:ind w:firstLine="709"/>
        <w:jc w:val="both"/>
        <w:rPr>
          <w:rFonts w:eastAsia="Calibri" w:cs="Arial"/>
          <w:sz w:val="28"/>
          <w:szCs w:val="22"/>
          <w:u w:color="000000"/>
          <w:lang w:val="kk-KZ" w:eastAsia="en-US"/>
        </w:rPr>
      </w:pPr>
    </w:p>
    <w:p w14:paraId="2620B642"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126" w:name="_Toc97800441"/>
      <w:bookmarkStart w:id="127" w:name="_Toc99436936"/>
      <w:bookmarkStart w:id="128" w:name="_Toc235544323"/>
      <w:r w:rsidRPr="001C144F">
        <w:rPr>
          <w:rFonts w:eastAsia="DengXian Light"/>
          <w:b/>
          <w:iCs/>
          <w:sz w:val="28"/>
          <w:u w:color="000000"/>
          <w:lang w:val="kk-KZ" w:eastAsia="en-US"/>
        </w:rPr>
        <w:t>4.</w:t>
      </w:r>
      <w:r w:rsidRPr="001C144F">
        <w:rPr>
          <w:rFonts w:eastAsia="DengXian Light"/>
          <w:b/>
          <w:iCs/>
          <w:sz w:val="28"/>
          <w:szCs w:val="28"/>
          <w:u w:color="000000"/>
          <w:lang w:val="kk-KZ" w:eastAsia="en-US"/>
        </w:rPr>
        <w:t>5</w:t>
      </w:r>
      <w:r w:rsidRPr="001C144F">
        <w:rPr>
          <w:rFonts w:eastAsia="DengXian Light"/>
          <w:b/>
          <w:iCs/>
          <w:sz w:val="28"/>
          <w:u w:color="000000"/>
          <w:lang w:val="kk-KZ" w:eastAsia="en-US"/>
        </w:rPr>
        <w:t xml:space="preserve">.3. </w:t>
      </w:r>
      <w:bookmarkEnd w:id="126"/>
      <w:bookmarkEnd w:id="127"/>
      <w:r w:rsidRPr="001C144F">
        <w:rPr>
          <w:rFonts w:eastAsia="DengXian Light"/>
          <w:b/>
          <w:iCs/>
          <w:sz w:val="28"/>
          <w:u w:color="000000"/>
          <w:lang w:val="kk-KZ" w:eastAsia="en-US"/>
        </w:rPr>
        <w:t>Кезеңдік мониторинг</w:t>
      </w:r>
      <w:bookmarkEnd w:id="128"/>
    </w:p>
    <w:p w14:paraId="4FFCBDC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Кезеңдік мониторинг – аспаптық өлшеулердің көмегімен белгілі бір уақыт аралығында жүргізілетін өлшеу (бақылаулар). Сынамаларды іріктеу аралығы өлшеу мақсатына және өлшеу жүргізу қажет болатын өндірістік объектіні пайдалану жағдайларына (қалыпты пайдалану жағдайлары және/немесе қалыптыдан өзгеше пайдалану жағдайлары, егер олар алдын ала белгілі болса) сүйене отырып белгіленеді. Көп жағдайда өлшеу жүргізу жиілігі тұрақты – айына бір рет, тоқсанына бір рет немесе жылына бір/екі рет. Іріктелетін сынамалардың саны анықталатын затқа, сынамаларды іріктеу жағдайларына байланысты әртүрлі болуы мүмкін, алайда тұрақты шығарындының сенімді көрсеткіштерін алу үшін ең жақсы ұсынылатын тәжірибе өлшемдердің бір сериясында қатарынан кемінде үш сынама алу болып табылады.</w:t>
      </w:r>
    </w:p>
    <w:p w14:paraId="2E09067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Сынамаларды іріктеу ұзақтығы мен уақыты, сынамаларды іріктеу нүктелері, анықталатын заттар (ластағыш заттар және жанама параметрлер) сондай-ақ мониторинг мақсаттарын айқындау кезінде бастапқы кезеңде белгіленеді. Сынама алу ұзақтығы сынама алынған уақыт кезеңі ретінде анықталады. Көп жағдайда сынамаларды іріктеу ұзақтығы 30 минутты құрайды, бірақ ластағыш затқа, шығарындылардың қарқындылығына, сондай-ақ сынамаларды іріктеу орындарының орналасу схемасына (жарғылық датчиктердің орындары – автоматтандырылған жүйелерді пайдаланған жағдайда) байланысты 60 минут болуы мүмкін.</w:t>
      </w:r>
    </w:p>
    <w:p w14:paraId="2B4992D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Мысалы, тозаңның төмен концентрациясы немесе ПХДД/Ф анықтау қажет болған жағдайда сынама алу үшін көбірек уақыт қажет болуы мүмкін.</w:t>
      </w:r>
    </w:p>
    <w:p w14:paraId="40922D60"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Түтін шығарындыларын шығарындылардың репрезентативті мәндерін алу үшін жеткілікті ұзақ уақыт ішінде тиісті бағытталған шығарындылар көздерінде жүйелі кезеңдік өлшеу арқылы өлшеуге болады.</w:t>
      </w:r>
    </w:p>
    <w:p w14:paraId="42E3805C" w14:textId="77777777" w:rsidR="001C144F" w:rsidRPr="001C144F" w:rsidRDefault="001C144F" w:rsidP="001C144F">
      <w:pPr>
        <w:ind w:firstLine="709"/>
        <w:jc w:val="both"/>
        <w:rPr>
          <w:rFonts w:eastAsia="Arial Unicode MS" w:cs="Calibri"/>
          <w:sz w:val="28"/>
          <w:szCs w:val="22"/>
          <w:u w:color="000000"/>
          <w:lang w:val="kk-KZ" w:eastAsia="en-US"/>
        </w:rPr>
      </w:pPr>
    </w:p>
    <w:p w14:paraId="2CC02403"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129" w:name="_4.5.5._Мониторинг_выбросов"/>
      <w:bookmarkStart w:id="130" w:name="_Toc97800443"/>
      <w:bookmarkStart w:id="131" w:name="_Toc99436938"/>
      <w:bookmarkStart w:id="132" w:name="_Toc235544324"/>
      <w:bookmarkEnd w:id="129"/>
      <w:r w:rsidRPr="001C144F">
        <w:rPr>
          <w:rFonts w:eastAsia="DengXian Light"/>
          <w:b/>
          <w:iCs/>
          <w:sz w:val="28"/>
          <w:u w:color="000000"/>
          <w:lang w:val="kk-KZ" w:eastAsia="en-US"/>
        </w:rPr>
        <w:t>4.</w:t>
      </w:r>
      <w:r w:rsidRPr="001C144F">
        <w:rPr>
          <w:rFonts w:eastAsia="DengXian Light"/>
          <w:b/>
          <w:iCs/>
          <w:sz w:val="28"/>
          <w:szCs w:val="28"/>
          <w:u w:color="000000"/>
          <w:lang w:val="kk-KZ" w:eastAsia="en-US"/>
        </w:rPr>
        <w:t>5</w:t>
      </w:r>
      <w:r w:rsidRPr="001C144F">
        <w:rPr>
          <w:rFonts w:eastAsia="DengXian Light"/>
          <w:b/>
          <w:iCs/>
          <w:sz w:val="28"/>
          <w:u w:color="000000"/>
          <w:lang w:val="kk-KZ" w:eastAsia="en-US"/>
        </w:rPr>
        <w:t xml:space="preserve">.4. </w:t>
      </w:r>
      <w:bookmarkEnd w:id="130"/>
      <w:bookmarkEnd w:id="131"/>
      <w:r w:rsidRPr="001C144F">
        <w:rPr>
          <w:rFonts w:eastAsia="DengXian Light"/>
          <w:b/>
          <w:iCs/>
          <w:sz w:val="28"/>
          <w:u w:color="000000"/>
          <w:lang w:val="kk-KZ" w:eastAsia="en-US"/>
        </w:rPr>
        <w:t>Атмосфералық ауаға шығарындылар мониторингі</w:t>
      </w:r>
      <w:bookmarkEnd w:id="132"/>
    </w:p>
    <w:p w14:paraId="623251B7"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Атмосфералық ауаға шығарындыларды бақылау өндірістік экологиялық бақылаудың, сондай-ақ экологиялық тиімділікті арттыру бағдарламасының ажырамас бөлігі болып табылады. Өндірістік мониторингтің түрлері мен жүргізілуін ұйымдастыру Экология кодексінің 186-бабында регламенттелген.</w:t>
      </w:r>
    </w:p>
    <w:p w14:paraId="3F75D663"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Шығарындылар мониторингі технологиялық жабдықтың пайдаланылған газдарындағы ластағыш заттардың шоғырлануын (мөлшерін) айқындау үшін мынадай мақсаттармен жүзеге асырылады:</w:t>
      </w:r>
    </w:p>
    <w:p w14:paraId="26AE65F0"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lastRenderedPageBreak/>
        <w:t>мемлекеттік органдармен белгіленген және келісілген шекті рұқсат етілген шоғырланулар шығарындылары көрсеткіштерінің сақталуы;</w:t>
      </w:r>
    </w:p>
    <w:p w14:paraId="0B897717"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өндірістің технологиялық процестерінің ағуын бақылау (шикізат материалдарын, термиялық өңдеумен (күйдіру/балқыту) байланысты процестерді жинау, сақтау және дайындау), белгіленген стандарттарға сәйкес дайын өнімді алуға арналған ілеспе процестер;</w:t>
      </w:r>
    </w:p>
    <w:p w14:paraId="33AA6B1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тозаң-газ тазалау жабдықтарын пайдалану тиімділігін бақылау;</w:t>
      </w:r>
    </w:p>
    <w:p w14:paraId="2BDB6B56"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табиғат пайдалану саласында жедел шешімдер қабылдау және ұзақ мерзімді шешімдер қабылдау үшін болжау.</w:t>
      </w:r>
    </w:p>
    <w:p w14:paraId="1BB18023"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Атмосфералық ауаға эмиссияларды мониторингтеу үшін пайдаланылатын барлық әдістер мен құралдар тиісті ұлттық нормативтік-құқықтық актілермен белгіленеді және айқындалады.</w:t>
      </w:r>
    </w:p>
    <w:p w14:paraId="038D738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Шығарындылардың мониторингі тікелей өлшеу әдісімен жүзеге асырылуы мүмкін, оның ішінде: </w:t>
      </w:r>
    </w:p>
    <w:p w14:paraId="64965125" w14:textId="77777777" w:rsidR="001C144F" w:rsidRPr="001C144F" w:rsidRDefault="001C144F" w:rsidP="001C144F">
      <w:pPr>
        <w:tabs>
          <w:tab w:val="left" w:pos="993"/>
        </w:tabs>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бақыланатын көздердің шығарындыларындағы ластағыш заттардың шоғырлануын үздіксіз өлшейтін автоматты газ талдағыштарды пайдалануға негізделген аспаптық әдіс (үздіксіз өлшеулер);</w:t>
      </w:r>
    </w:p>
    <w:p w14:paraId="75B3D460" w14:textId="77777777" w:rsidR="001C144F" w:rsidRPr="001C144F" w:rsidRDefault="001C144F" w:rsidP="001C144F">
      <w:pPr>
        <w:tabs>
          <w:tab w:val="left" w:pos="993"/>
        </w:tabs>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аспаптық-зертханалық – бақыланатын көздерден шығатын газдардың сынамаларын іріктеуге, оларды кейіннен химиялық зертханаларда талдауға (кезеңдік өлшеулер) негізделген, сондай-ақ шығарындыларды өлшеу техникалық мүмкін емес немесе экономикалық тұрғыдан тиімсіз болған жағдайларда әдіснамалық деректерді пайдалануға негізделген есептеу әдістерін пайдалана отырып жүргізіледі.</w:t>
      </w:r>
    </w:p>
    <w:p w14:paraId="0EE76236"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8"/>
          <w:u w:color="000000"/>
          <w:lang w:val="kk-KZ" w:eastAsia="en-US"/>
        </w:rPr>
        <w:t>Атмосфералық ауадағы шығарындылардың мониторингі ұйымдастырылған шығарындылар көздері үшін де, ұйымдастырылмаған көздер үшін де жүргізіледі</w:t>
      </w:r>
      <w:r w:rsidRPr="001C144F">
        <w:rPr>
          <w:rFonts w:eastAsia="Arial Unicode MS" w:cs="Calibri"/>
          <w:sz w:val="28"/>
          <w:szCs w:val="22"/>
          <w:u w:color="000000"/>
          <w:lang w:val="kk-KZ" w:eastAsia="en-US"/>
        </w:rPr>
        <w:t>.</w:t>
      </w:r>
    </w:p>
    <w:p w14:paraId="5DAF647E"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2"/>
          <w:u w:color="000000"/>
          <w:lang w:val="kk-KZ" w:eastAsia="en-US"/>
        </w:rPr>
        <w:t>Түтін газдарындағы ЛЗ шоғырлануының мониторингі кезеңдік немесе үздіксіз өлшеу нысанында жүзеге асырылады. Кезеңдік өлшеулерді мамандандырылған персонал құбырдағы түтін газдарының сынамаларын қысқа мерзімді іріктеу арқылы жүргізеді</w:t>
      </w:r>
      <w:r w:rsidRPr="001C144F">
        <w:rPr>
          <w:rFonts w:eastAsia="Arial Unicode MS" w:cs="Calibri"/>
          <w:sz w:val="28"/>
          <w:szCs w:val="28"/>
          <w:u w:color="000000"/>
          <w:lang w:val="kk-KZ" w:eastAsia="en-US"/>
        </w:rPr>
        <w:t>. Үздіксіз өлшеу жолымен эмиссиялар мониторингі (автоматтандырылған мониторинг) тікелей түтін құбырында, сондай-ақ Қазақстан Республикасында қолданыстағы сынама алу стандарттарын сақтай отырып, газ құбырында орнатылған өлшеу жабдығымен жүзеге асырылады.</w:t>
      </w:r>
    </w:p>
    <w:p w14:paraId="2CAF1C6D"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Мырыш пен кадмий өндіру кезінде ластағыш заттар шығарындыларының басым көздері балқыту агрегаттары кешенінен аспирациялық газдар және күкірт қышқылды қондырғылар болып табылады.</w:t>
      </w:r>
    </w:p>
    <w:p w14:paraId="54E25597"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Бақыланатын заттардың тізіміне стационарлық көздердің шығарындыларында болатын және оларға қатысты технологиялық нормативтер, рұқсат етілген шекті шығарындылар, бақылаудың пайдаланылатын әдістерін (аспаптық) көрсете отырып, уақытша келісілген шығарындылар белгіленген ластағыш заттар (оның ішінде маркерлік) енгізілуге тиіс.</w:t>
      </w:r>
    </w:p>
    <w:p w14:paraId="09FA7373"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lastRenderedPageBreak/>
        <w:t>Ұйымдастырылмаған шығарындыларды бақылауға ерекше назар аудару керек, өйткені олардың көлемін анықтау үлкен еңбек пен уақытты қажет етеді. Тиісті өлшеу әдістері бар, бірақ оларды қолдану арқылы алынған нәтижелердің сенімділік деңгейі төмен және ықтимал көздер санының көбеюіне байланысты ұйымдастырылмаған шығарындыларды бағалау нүктелік көздерден шығарындыларға қарағанда едәуір шығындарды талап етуі мүмкін.</w:t>
      </w:r>
    </w:p>
    <w:p w14:paraId="682BC456"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Төменде ұйымдастырылмаған шығарындылардың мөлшерін анықтаудың кейбір әдістері келтірілген:</w:t>
      </w:r>
    </w:p>
    <w:p w14:paraId="721814F8"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зат ағыны өлшенетін «эквивалентті беткей» анықтамасына негізделген ұйымдастырылған шығарындыларға ұқсас әдіс;</w:t>
      </w:r>
    </w:p>
    <w:p w14:paraId="20E9665B"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жабдықтан болатын ысырапты бағалау;</w:t>
      </w:r>
    </w:p>
    <w:p w14:paraId="35087911"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тиеу-түсіру операциялары кезінде сақтауға арналған ыдыстардан шығарындыларды, сондай-ақ қосалқы учаскелердің (тазарту құрылыстарының және т. б.) қызметі нәтижесінде туындайтын шығарындыларды анықтау үшін коэффициенттер көмегімен есептеу әдістерін пайдалану;</w:t>
      </w:r>
    </w:p>
    <w:p w14:paraId="21194A02"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оптикалық мониторингке арналған құрылғыларды пайдалану (ластағыш заттар сіңіріп алатын және/немесе шашырататын электромагниттік сәулеленуді пайдалана отырып, кәсіпорынның ық жағынан ағып кету нәтижесінде ластағыш заттардың шоғырлануын іздеп табу және анықтау);</w:t>
      </w:r>
    </w:p>
    <w:p w14:paraId="6238F77B"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материалдық баланс әдісі (заттың кіріс ағынын, оның жинақталуын, осы заттың шығыс ағынын, сондай-ақ технологиялық процесс барысында оның ыдырауын есепке алу, одан кейін қалдық қоршаған ортаға шығарындылар түрінде түскен болып саналады);</w:t>
      </w:r>
    </w:p>
    <w:p w14:paraId="3E7B11D6"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газ-трассерді кәсіпорын аумағындағы әртүрлі таңдалған нүктелерге немесе аймақтарға, сондай-ақ осы учаскелердегі әртүрлі биіктікте орналасқан нүктелерге шығару;</w:t>
      </w:r>
    </w:p>
    <w:p w14:paraId="126804A7"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ұқсастық қағидаты бойынша бағалау әдісі (метеорологиялық деректерді ескере отырып, жел жағынан ауа сапасын өлшеу нәтижелеріне сүйене отырып шығарындыларды сандық бағалау);</w:t>
      </w:r>
    </w:p>
    <w:p w14:paraId="3B874034"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кәсіпорынның ық жағындағы ластағыш заттардың ылғалды және құрғақ шөгуін бағалау, бұл кейіннен осы шығарындылардың динамикасын бағалауға мүмкіндік береді (бір ай немесе бір жыл).</w:t>
      </w:r>
    </w:p>
    <w:p w14:paraId="4EB6D3F2"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Барлық учаскелерде бірдей ортақ пайдалану үшін қолданылатын өлшеу әдістері жоқ және өлшеу әдіснамалары әр учаскеде әртүрлі. Экстраполяцияны қиындататын қосалқы өндірістер, көлік және басқа көздер сияқты өнеркәсіптік алаңға жақын жерде басқа көздердің айтарлықтай әсері бар. Демек, алынған нәтижелер салыстырмалы немесе бақыланбайтын шығарындыларды азайту бойынша қабылданған шаралар арқылы қол жеткізілген төмендеуді көрсетуі мүмкін бағдарлар болып табылады.</w:t>
      </w:r>
    </w:p>
    <w:p w14:paraId="56EDC893"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Іріктеу нүктелері өндірістік гигиена және қауіпсіздік стандарттарына сәйкес келуі керек, жеңіл және тез қолжетімді және тиісті мөлшерде болуы керек.</w:t>
      </w:r>
    </w:p>
    <w:p w14:paraId="7B348B30"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Алаң көздерінен ұйымдастырылмаған шығарындыларды өлшеу қиынырақ және мұқият жасалған әдістерді қажет етеді, өйткені:</w:t>
      </w:r>
    </w:p>
    <w:p w14:paraId="29CC9DD6"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lastRenderedPageBreak/>
        <w:t>шығарындылардың сипаттамалары метеорологиялық жағдайлармен реттеледі және үлкен ауытқуларға ұшырайды;</w:t>
      </w:r>
    </w:p>
    <w:p w14:paraId="29CFD5B6"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шығарындылар көзінің алаңы үлкен болуы мүмкін және дәлсіздікпен анықталуы мүмкін;</w:t>
      </w:r>
    </w:p>
    <w:p w14:paraId="25467F16"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өлшенген мәліметтерге қатысты қателер айтарлықтай болуы мүмкін.</w:t>
      </w:r>
    </w:p>
    <w:p w14:paraId="1C862BE9"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Технологиялық жабдықтың тығыз еместігінен атмосфераға түсетін ұйымдастырылмаған шығарындылардың мониторингі ұшпа органикалық қосылыстардың (ҰОҚ) жылыстауларын анықтауға арналған жабдықтың көмегімен жүргізілуі тиіс. Егер жылыстау көлемі аз болса және оларды аспаптық өлшеулермен бағалау мүмкін болмаса, онда ластағыш заттардың концентрациясын жеке өлшеулермен бірге жаппай тепе-теңдік әдісін қолдануға болады.</w:t>
      </w:r>
    </w:p>
    <w:p w14:paraId="624F56F8"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Ұйымдастырылмаған шығарындыларды бақылаудың сипатталған әдістері халықаралық тәжірибені ескере отырып әзірленді және олар нақты және сенімді нақты көрсеткіштерді бере алмайтын сатыда, бірақ олар белгілі бір уақыт аралығында шығарындылардың болжамды деңгейлерін немесе шығарындылардың ықтимал өсу тенденцияларын көрсетуге мүмкіндік береді. Ұсынылған бір немесе бірнеше әдістерді қолданған жағдайда жергілікті пайдалану тәжірибесін, жергілікті жағдайлар туралы білімді, арнайы орнату конфигурациясын және т.б. ескеру қажет.</w:t>
      </w:r>
    </w:p>
    <w:p w14:paraId="18C8535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Кәсіпорын аумағында және ықпал ету саласы шегінде атмосфералық ауаның жай-күйін мониторингтік бақылау (әсер ету мониторингі) өндірістік экологиялық бақылаудың бекітілген бағдарламасына сәйкес жүргізіледі.</w:t>
      </w:r>
    </w:p>
    <w:p w14:paraId="5831217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Атмосфералық ауаға эмиссиялар мониторингі үшін пайдаланылатын әдістер мен құралдар тиісті ұлттық нормативтік-құқықтық актілермен белгіленеді.</w:t>
      </w:r>
    </w:p>
    <w:p w14:paraId="6FDEBB28" w14:textId="77777777" w:rsidR="001C144F" w:rsidRPr="001C144F" w:rsidRDefault="001C144F" w:rsidP="001C144F">
      <w:pPr>
        <w:ind w:firstLine="709"/>
        <w:jc w:val="both"/>
        <w:rPr>
          <w:rFonts w:eastAsia="Arial Unicode MS" w:cs="Calibri"/>
          <w:sz w:val="28"/>
          <w:szCs w:val="22"/>
          <w:u w:color="000000"/>
          <w:lang w:val="kk-KZ" w:eastAsia="en-US"/>
        </w:rPr>
      </w:pPr>
    </w:p>
    <w:p w14:paraId="4EBEEC4F" w14:textId="77777777" w:rsidR="001C144F" w:rsidRPr="001C144F" w:rsidRDefault="001C144F" w:rsidP="001C144F">
      <w:pPr>
        <w:ind w:firstLine="709"/>
        <w:jc w:val="both"/>
        <w:rPr>
          <w:rFonts w:eastAsia="Arial Unicode MS" w:cs="Calibri"/>
          <w:b/>
          <w:sz w:val="28"/>
          <w:szCs w:val="28"/>
          <w:u w:color="000000"/>
          <w:lang w:val="kk-KZ" w:bidi="ru-RU"/>
        </w:rPr>
      </w:pPr>
      <w:bookmarkStart w:id="133" w:name="_Toc97194631"/>
      <w:bookmarkStart w:id="134" w:name="_Toc99437078"/>
      <w:bookmarkStart w:id="135" w:name="_Toc107480795"/>
      <w:bookmarkStart w:id="136" w:name="_Hlk138953308"/>
      <w:r w:rsidRPr="001C144F">
        <w:rPr>
          <w:rFonts w:eastAsia="Arial Unicode MS" w:cs="Calibri"/>
          <w:bCs/>
          <w:sz w:val="28"/>
          <w:szCs w:val="28"/>
          <w:u w:color="000000"/>
          <w:lang w:val="kk-KZ" w:bidi="ru-RU"/>
        </w:rPr>
        <w:t>4.3-кесте</w:t>
      </w:r>
      <w:bookmarkEnd w:id="133"/>
      <w:bookmarkEnd w:id="134"/>
      <w:bookmarkEnd w:id="135"/>
      <w:r w:rsidRPr="001C144F">
        <w:rPr>
          <w:rFonts w:eastAsia="Arial Unicode MS" w:cs="Calibri"/>
          <w:bCs/>
          <w:sz w:val="28"/>
          <w:szCs w:val="28"/>
          <w:u w:color="000000"/>
          <w:lang w:val="kk-KZ" w:bidi="ru-RU"/>
        </w:rPr>
        <w:t>. Мониторинг жүргізу бойынша ұсынымдар</w:t>
      </w:r>
    </w:p>
    <w:tbl>
      <w:tblPr>
        <w:tblW w:w="5000" w:type="pct"/>
        <w:jc w:val="center"/>
        <w:tblCellMar>
          <w:left w:w="0" w:type="dxa"/>
          <w:right w:w="0" w:type="dxa"/>
        </w:tblCellMar>
        <w:tblLook w:val="04A0" w:firstRow="1" w:lastRow="0" w:firstColumn="1" w:lastColumn="0" w:noHBand="0" w:noVBand="1"/>
      </w:tblPr>
      <w:tblGrid>
        <w:gridCol w:w="700"/>
        <w:gridCol w:w="5813"/>
        <w:gridCol w:w="3108"/>
      </w:tblGrid>
      <w:tr w:rsidR="001C144F" w:rsidRPr="001C144F" w14:paraId="736B0D3E" w14:textId="77777777" w:rsidTr="007B52E0">
        <w:trPr>
          <w:jc w:val="center"/>
        </w:trPr>
        <w:tc>
          <w:tcPr>
            <w:tcW w:w="364" w:type="pct"/>
            <w:tcBorders>
              <w:top w:val="single" w:sz="6" w:space="0" w:color="000000"/>
              <w:left w:val="single" w:sz="6" w:space="0" w:color="000000"/>
              <w:bottom w:val="single" w:sz="6" w:space="0" w:color="000000"/>
              <w:right w:val="single" w:sz="6" w:space="0" w:color="000000"/>
            </w:tcBorders>
          </w:tcPr>
          <w:bookmarkEnd w:id="136"/>
          <w:p w14:paraId="0D7C796E"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Р/с №</w:t>
            </w:r>
          </w:p>
        </w:tc>
        <w:tc>
          <w:tcPr>
            <w:tcW w:w="3020"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7B4B258F" w14:textId="77777777" w:rsidR="001C144F" w:rsidRPr="001C144F" w:rsidRDefault="001C144F" w:rsidP="001C144F">
            <w:pPr>
              <w:jc w:val="center"/>
              <w:rPr>
                <w:rFonts w:eastAsia="Calibri"/>
                <w:b/>
                <w:bCs/>
                <w:lang w:val="kk-KZ" w:eastAsia="en-US"/>
              </w:rPr>
            </w:pPr>
            <w:r w:rsidRPr="001C144F">
              <w:rPr>
                <w:rFonts w:eastAsia="Calibri"/>
                <w:b/>
                <w:bCs/>
                <w:lang w:val="kk-KZ" w:eastAsia="en-US"/>
              </w:rPr>
              <w:t>Әдіс (жабдық)</w:t>
            </w:r>
          </w:p>
        </w:tc>
        <w:tc>
          <w:tcPr>
            <w:tcW w:w="1615"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0CECCC6C" w14:textId="77777777" w:rsidR="001C144F" w:rsidRPr="001C144F" w:rsidRDefault="001C144F" w:rsidP="001C144F">
            <w:pPr>
              <w:jc w:val="center"/>
              <w:rPr>
                <w:rFonts w:eastAsia="Calibri"/>
                <w:b/>
                <w:bCs/>
                <w:lang w:val="kk-KZ" w:eastAsia="en-US"/>
              </w:rPr>
            </w:pPr>
            <w:r w:rsidRPr="001C144F">
              <w:rPr>
                <w:rFonts w:eastAsia="Calibri"/>
                <w:b/>
                <w:bCs/>
                <w:lang w:val="kk-KZ" w:eastAsia="en-US"/>
              </w:rPr>
              <w:t>Кезеңділігі</w:t>
            </w:r>
          </w:p>
        </w:tc>
      </w:tr>
      <w:tr w:rsidR="001C144F" w:rsidRPr="001C144F" w14:paraId="2ECF90BE" w14:textId="77777777" w:rsidTr="007B52E0">
        <w:trPr>
          <w:jc w:val="center"/>
        </w:trPr>
        <w:tc>
          <w:tcPr>
            <w:tcW w:w="364" w:type="pct"/>
            <w:tcBorders>
              <w:top w:val="single" w:sz="6" w:space="0" w:color="000000"/>
              <w:left w:val="single" w:sz="6" w:space="0" w:color="000000"/>
              <w:bottom w:val="single" w:sz="6" w:space="0" w:color="000000"/>
              <w:right w:val="single" w:sz="6" w:space="0" w:color="000000"/>
            </w:tcBorders>
          </w:tcPr>
          <w:p w14:paraId="6CE804B3" w14:textId="77777777" w:rsidR="001C144F" w:rsidRPr="001C144F" w:rsidRDefault="001C144F" w:rsidP="001C144F">
            <w:pPr>
              <w:jc w:val="center"/>
              <w:rPr>
                <w:rFonts w:eastAsia="Calibri"/>
                <w:b/>
                <w:bCs/>
                <w:lang w:val="kk-KZ" w:eastAsia="en-US"/>
              </w:rPr>
            </w:pPr>
            <w:r w:rsidRPr="001C144F">
              <w:rPr>
                <w:rFonts w:eastAsia="Calibri"/>
                <w:b/>
                <w:bCs/>
                <w:lang w:val="kk-KZ" w:eastAsia="en-US"/>
              </w:rPr>
              <w:t>1</w:t>
            </w:r>
          </w:p>
        </w:tc>
        <w:tc>
          <w:tcPr>
            <w:tcW w:w="3020"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1C092690" w14:textId="77777777" w:rsidR="001C144F" w:rsidRPr="001C144F" w:rsidRDefault="001C144F" w:rsidP="001C144F">
            <w:pPr>
              <w:jc w:val="center"/>
              <w:rPr>
                <w:rFonts w:eastAsia="Calibri"/>
                <w:b/>
                <w:bCs/>
                <w:lang w:val="kk-KZ" w:eastAsia="en-US"/>
              </w:rPr>
            </w:pPr>
            <w:r w:rsidRPr="001C144F">
              <w:rPr>
                <w:rFonts w:eastAsia="Calibri"/>
                <w:b/>
                <w:bCs/>
                <w:lang w:val="kk-KZ" w:eastAsia="en-US"/>
              </w:rPr>
              <w:t>2</w:t>
            </w:r>
          </w:p>
        </w:tc>
        <w:tc>
          <w:tcPr>
            <w:tcW w:w="1615"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26192C91" w14:textId="77777777" w:rsidR="001C144F" w:rsidRPr="001C144F" w:rsidRDefault="001C144F" w:rsidP="001C144F">
            <w:pPr>
              <w:jc w:val="center"/>
              <w:rPr>
                <w:rFonts w:eastAsia="Calibri"/>
                <w:b/>
                <w:bCs/>
                <w:lang w:val="kk-KZ" w:eastAsia="en-US"/>
              </w:rPr>
            </w:pPr>
            <w:r w:rsidRPr="001C144F">
              <w:rPr>
                <w:rFonts w:eastAsia="Calibri"/>
                <w:b/>
                <w:bCs/>
                <w:lang w:val="kk-KZ" w:eastAsia="en-US"/>
              </w:rPr>
              <w:t>3</w:t>
            </w:r>
          </w:p>
        </w:tc>
      </w:tr>
      <w:tr w:rsidR="001C144F" w:rsidRPr="001C144F" w14:paraId="2150EC93" w14:textId="77777777" w:rsidTr="007B52E0">
        <w:trPr>
          <w:jc w:val="center"/>
        </w:trPr>
        <w:tc>
          <w:tcPr>
            <w:tcW w:w="364" w:type="pct"/>
            <w:tcBorders>
              <w:top w:val="single" w:sz="6" w:space="0" w:color="000000"/>
              <w:left w:val="single" w:sz="6" w:space="0" w:color="000000"/>
              <w:bottom w:val="single" w:sz="6" w:space="0" w:color="000000"/>
              <w:right w:val="single" w:sz="6" w:space="0" w:color="000000"/>
            </w:tcBorders>
          </w:tcPr>
          <w:p w14:paraId="6BF0893C" w14:textId="77777777" w:rsidR="001C144F" w:rsidRPr="001C144F" w:rsidRDefault="001C144F" w:rsidP="001C144F">
            <w:pPr>
              <w:jc w:val="center"/>
              <w:rPr>
                <w:rFonts w:eastAsia="Calibri"/>
                <w:lang w:val="kk-KZ" w:eastAsia="en-US"/>
              </w:rPr>
            </w:pPr>
            <w:r w:rsidRPr="001C144F">
              <w:rPr>
                <w:rFonts w:eastAsia="Calibri"/>
                <w:lang w:val="kk-KZ" w:eastAsia="en-US"/>
              </w:rPr>
              <w:t>1</w:t>
            </w:r>
          </w:p>
        </w:tc>
        <w:tc>
          <w:tcPr>
            <w:tcW w:w="3020"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05CDB631" w14:textId="77777777" w:rsidR="001C144F" w:rsidRPr="001C144F" w:rsidRDefault="001C144F" w:rsidP="001C144F">
            <w:pPr>
              <w:jc w:val="both"/>
              <w:rPr>
                <w:rFonts w:eastAsia="Calibri"/>
                <w:lang w:val="kk-KZ" w:eastAsia="en-US"/>
              </w:rPr>
            </w:pPr>
            <w:r w:rsidRPr="001C144F">
              <w:rPr>
                <w:rFonts w:eastAsia="Calibri"/>
                <w:lang w:val="kk-KZ" w:eastAsia="en-US"/>
              </w:rPr>
              <w:t>Процестің тұрақтылығын көрсететін процестің параметрлері – температура, газдың ылғалдылығы, O</w:t>
            </w:r>
            <w:r w:rsidRPr="001C144F">
              <w:rPr>
                <w:rFonts w:eastAsia="Calibri"/>
                <w:vertAlign w:val="subscript"/>
                <w:lang w:val="kk-KZ" w:eastAsia="en-US"/>
              </w:rPr>
              <w:t>2</w:t>
            </w:r>
            <w:r w:rsidRPr="001C144F">
              <w:rPr>
                <w:rFonts w:eastAsia="Calibri"/>
                <w:lang w:val="kk-KZ" w:eastAsia="en-US"/>
              </w:rPr>
              <w:t xml:space="preserve"> құрамы, вакуум және ағынның жылдамдығы</w:t>
            </w:r>
          </w:p>
        </w:tc>
        <w:tc>
          <w:tcPr>
            <w:tcW w:w="1615"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3FD31EC9" w14:textId="77777777" w:rsidR="001C144F" w:rsidRPr="001C144F" w:rsidRDefault="001C144F" w:rsidP="001C144F">
            <w:pPr>
              <w:jc w:val="both"/>
              <w:rPr>
                <w:rFonts w:eastAsia="Calibri"/>
                <w:lang w:val="kk-KZ" w:eastAsia="en-US"/>
              </w:rPr>
            </w:pPr>
            <w:r w:rsidRPr="001C144F">
              <w:rPr>
                <w:rFonts w:eastAsia="Calibri"/>
                <w:lang w:val="kk-KZ" w:eastAsia="en-US"/>
              </w:rPr>
              <w:t>Үздіксіз</w:t>
            </w:r>
          </w:p>
        </w:tc>
      </w:tr>
      <w:tr w:rsidR="001C144F" w:rsidRPr="001C144F" w14:paraId="037EB8D6" w14:textId="77777777" w:rsidTr="007B52E0">
        <w:trPr>
          <w:jc w:val="center"/>
        </w:trPr>
        <w:tc>
          <w:tcPr>
            <w:tcW w:w="364" w:type="pct"/>
            <w:tcBorders>
              <w:top w:val="single" w:sz="6" w:space="0" w:color="000000"/>
              <w:left w:val="single" w:sz="6" w:space="0" w:color="000000"/>
              <w:bottom w:val="single" w:sz="6" w:space="0" w:color="000000"/>
              <w:right w:val="single" w:sz="6" w:space="0" w:color="000000"/>
            </w:tcBorders>
          </w:tcPr>
          <w:p w14:paraId="389077EE" w14:textId="77777777" w:rsidR="001C144F" w:rsidRPr="001C144F" w:rsidRDefault="001C144F" w:rsidP="001C144F">
            <w:pPr>
              <w:jc w:val="center"/>
              <w:rPr>
                <w:rFonts w:eastAsia="Calibri"/>
                <w:lang w:val="kk-KZ" w:eastAsia="en-US"/>
              </w:rPr>
            </w:pPr>
            <w:r w:rsidRPr="001C144F">
              <w:rPr>
                <w:rFonts w:eastAsia="Calibri"/>
                <w:lang w:val="kk-KZ" w:eastAsia="en-US"/>
              </w:rPr>
              <w:t>2</w:t>
            </w:r>
          </w:p>
        </w:tc>
        <w:tc>
          <w:tcPr>
            <w:tcW w:w="3020"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1955A59A" w14:textId="77777777" w:rsidR="001C144F" w:rsidRPr="001C144F" w:rsidRDefault="001C144F" w:rsidP="001C144F">
            <w:pPr>
              <w:jc w:val="both"/>
              <w:rPr>
                <w:rFonts w:eastAsia="Calibri"/>
                <w:lang w:val="kk-KZ" w:eastAsia="en-US"/>
              </w:rPr>
            </w:pPr>
            <w:r w:rsidRPr="001C144F">
              <w:rPr>
                <w:rFonts w:eastAsia="Calibri"/>
                <w:lang w:val="kk-KZ" w:eastAsia="en-US"/>
              </w:rPr>
              <w:t>Процестің сындарлы параметрлерін мониторингтеу және тұрақтандыру: шикізаттың біртектілігі, отын, қоспалар беру, артық ауа деңгейі</w:t>
            </w:r>
          </w:p>
        </w:tc>
        <w:tc>
          <w:tcPr>
            <w:tcW w:w="1615"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05BECB02" w14:textId="77777777" w:rsidR="001C144F" w:rsidRPr="001C144F" w:rsidRDefault="001C144F" w:rsidP="001C144F">
            <w:pPr>
              <w:jc w:val="both"/>
              <w:rPr>
                <w:rFonts w:eastAsia="Calibri"/>
                <w:lang w:val="kk-KZ" w:eastAsia="en-US"/>
              </w:rPr>
            </w:pPr>
            <w:r w:rsidRPr="001C144F">
              <w:rPr>
                <w:rFonts w:eastAsia="Calibri"/>
                <w:lang w:val="kk-KZ" w:eastAsia="en-US"/>
              </w:rPr>
              <w:t>Үздіксіз</w:t>
            </w:r>
          </w:p>
        </w:tc>
      </w:tr>
      <w:tr w:rsidR="001C144F" w:rsidRPr="001C144F" w14:paraId="26D4D1CA" w14:textId="77777777" w:rsidTr="007B52E0">
        <w:trPr>
          <w:jc w:val="center"/>
        </w:trPr>
        <w:tc>
          <w:tcPr>
            <w:tcW w:w="364" w:type="pct"/>
            <w:tcBorders>
              <w:top w:val="single" w:sz="6" w:space="0" w:color="000000"/>
              <w:left w:val="single" w:sz="6" w:space="0" w:color="000000"/>
              <w:bottom w:val="single" w:sz="6" w:space="0" w:color="000000"/>
              <w:right w:val="single" w:sz="6" w:space="0" w:color="000000"/>
            </w:tcBorders>
          </w:tcPr>
          <w:p w14:paraId="2F85AA8E" w14:textId="77777777" w:rsidR="001C144F" w:rsidRPr="001C144F" w:rsidRDefault="001C144F" w:rsidP="001C144F">
            <w:pPr>
              <w:jc w:val="center"/>
              <w:rPr>
                <w:rFonts w:eastAsia="Calibri"/>
                <w:lang w:val="kk-KZ" w:eastAsia="en-US"/>
              </w:rPr>
            </w:pPr>
            <w:r w:rsidRPr="001C144F">
              <w:rPr>
                <w:rFonts w:eastAsia="Calibri"/>
                <w:lang w:val="kk-KZ" w:eastAsia="en-US"/>
              </w:rPr>
              <w:t>3</w:t>
            </w:r>
          </w:p>
        </w:tc>
        <w:tc>
          <w:tcPr>
            <w:tcW w:w="3020"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35ECE7FF" w14:textId="77777777" w:rsidR="001C144F" w:rsidRPr="001C144F" w:rsidRDefault="001C144F" w:rsidP="001C144F">
            <w:pPr>
              <w:jc w:val="both"/>
              <w:rPr>
                <w:rFonts w:eastAsia="Calibri"/>
                <w:lang w:val="kk-KZ" w:eastAsia="en-US"/>
              </w:rPr>
            </w:pPr>
            <w:r w:rsidRPr="001C144F">
              <w:rPr>
                <w:rFonts w:eastAsia="Calibri"/>
                <w:lang w:val="kk-KZ" w:eastAsia="en-US"/>
              </w:rPr>
              <w:t>Тозаң шығарындылары, SO</w:t>
            </w:r>
            <w:r w:rsidRPr="001C144F">
              <w:rPr>
                <w:rFonts w:eastAsia="Calibri"/>
                <w:vertAlign w:val="subscript"/>
                <w:lang w:val="kk-KZ" w:eastAsia="en-US"/>
              </w:rPr>
              <w:t>2</w:t>
            </w:r>
            <w:r w:rsidRPr="001C144F">
              <w:rPr>
                <w:rFonts w:eastAsia="Calibri"/>
                <w:lang w:val="kk-KZ" w:eastAsia="en-US"/>
              </w:rPr>
              <w:t>, CO NOx, күйдіру/балқыту пештерінің шығарындылары</w:t>
            </w:r>
          </w:p>
        </w:tc>
        <w:tc>
          <w:tcPr>
            <w:tcW w:w="1615"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5C8CF661" w14:textId="77777777" w:rsidR="001C144F" w:rsidRPr="001C144F" w:rsidRDefault="001C144F" w:rsidP="001C144F">
            <w:pPr>
              <w:jc w:val="both"/>
              <w:rPr>
                <w:rFonts w:eastAsia="Calibri"/>
                <w:lang w:val="kk-KZ" w:eastAsia="en-US"/>
              </w:rPr>
            </w:pPr>
            <w:r w:rsidRPr="001C144F">
              <w:rPr>
                <w:rFonts w:eastAsia="Calibri"/>
                <w:lang w:val="kk-KZ" w:eastAsia="en-US"/>
              </w:rPr>
              <w:t>Үздіксіз</w:t>
            </w:r>
          </w:p>
        </w:tc>
      </w:tr>
      <w:tr w:rsidR="001C144F" w:rsidRPr="00FC0BA3" w14:paraId="40509750" w14:textId="77777777" w:rsidTr="007B52E0">
        <w:trPr>
          <w:jc w:val="center"/>
        </w:trPr>
        <w:tc>
          <w:tcPr>
            <w:tcW w:w="364" w:type="pct"/>
            <w:tcBorders>
              <w:top w:val="single" w:sz="6" w:space="0" w:color="000000"/>
              <w:left w:val="single" w:sz="6" w:space="0" w:color="000000"/>
              <w:bottom w:val="single" w:sz="6" w:space="0" w:color="000000"/>
              <w:right w:val="single" w:sz="6" w:space="0" w:color="000000"/>
            </w:tcBorders>
          </w:tcPr>
          <w:p w14:paraId="4D80F119" w14:textId="77777777" w:rsidR="001C144F" w:rsidRPr="001C144F" w:rsidRDefault="001C144F" w:rsidP="001C144F">
            <w:pPr>
              <w:jc w:val="center"/>
              <w:rPr>
                <w:rFonts w:eastAsia="Calibri"/>
                <w:lang w:val="kk-KZ" w:eastAsia="en-US"/>
              </w:rPr>
            </w:pPr>
            <w:r w:rsidRPr="001C144F">
              <w:rPr>
                <w:rFonts w:eastAsia="Calibri"/>
                <w:lang w:val="kk-KZ" w:eastAsia="en-US"/>
              </w:rPr>
              <w:t>4</w:t>
            </w:r>
          </w:p>
        </w:tc>
        <w:tc>
          <w:tcPr>
            <w:tcW w:w="3020"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66AE2731" w14:textId="77777777" w:rsidR="001C144F" w:rsidRPr="001C144F" w:rsidRDefault="001C144F" w:rsidP="001C144F">
            <w:pPr>
              <w:jc w:val="both"/>
              <w:rPr>
                <w:rFonts w:eastAsia="Calibri"/>
                <w:lang w:val="kk-KZ" w:eastAsia="en-US"/>
              </w:rPr>
            </w:pPr>
            <w:r w:rsidRPr="001C144F">
              <w:rPr>
                <w:rFonts w:eastAsia="Calibri"/>
                <w:lang w:val="kk-KZ" w:eastAsia="en-US"/>
              </w:rPr>
              <w:t>НСl, HF, ҰОҚ шығарындылары</w:t>
            </w:r>
          </w:p>
        </w:tc>
        <w:tc>
          <w:tcPr>
            <w:tcW w:w="1615"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42227E35" w14:textId="77777777" w:rsidR="001C144F" w:rsidRPr="001C144F" w:rsidRDefault="001C144F" w:rsidP="001C144F">
            <w:pPr>
              <w:jc w:val="both"/>
              <w:rPr>
                <w:rFonts w:eastAsia="Calibri"/>
                <w:lang w:val="kk-KZ" w:eastAsia="en-US"/>
              </w:rPr>
            </w:pPr>
            <w:r w:rsidRPr="001C144F">
              <w:rPr>
                <w:rFonts w:eastAsia="Calibri"/>
                <w:lang w:val="kk-KZ" w:eastAsia="en-US"/>
              </w:rPr>
              <w:t>Ауық-ауық (бірақ тоқсанына кемінде бір рет)</w:t>
            </w:r>
          </w:p>
        </w:tc>
      </w:tr>
      <w:tr w:rsidR="001C144F" w:rsidRPr="00FC0BA3" w14:paraId="21A13EEC" w14:textId="77777777" w:rsidTr="007B52E0">
        <w:trPr>
          <w:jc w:val="center"/>
        </w:trPr>
        <w:tc>
          <w:tcPr>
            <w:tcW w:w="364" w:type="pct"/>
            <w:tcBorders>
              <w:top w:val="single" w:sz="6" w:space="0" w:color="000000"/>
              <w:left w:val="single" w:sz="6" w:space="0" w:color="000000"/>
              <w:bottom w:val="single" w:sz="6" w:space="0" w:color="000000"/>
              <w:right w:val="single" w:sz="6" w:space="0" w:color="000000"/>
            </w:tcBorders>
          </w:tcPr>
          <w:p w14:paraId="6EC9ACA7" w14:textId="77777777" w:rsidR="001C144F" w:rsidRPr="001C144F" w:rsidRDefault="001C144F" w:rsidP="001C144F">
            <w:pPr>
              <w:jc w:val="center"/>
              <w:rPr>
                <w:rFonts w:eastAsia="Calibri"/>
                <w:lang w:val="kk-KZ" w:eastAsia="en-US"/>
              </w:rPr>
            </w:pPr>
            <w:r w:rsidRPr="001C144F">
              <w:rPr>
                <w:rFonts w:eastAsia="Calibri"/>
                <w:lang w:val="kk-KZ" w:eastAsia="en-US"/>
              </w:rPr>
              <w:t>5</w:t>
            </w:r>
          </w:p>
        </w:tc>
        <w:tc>
          <w:tcPr>
            <w:tcW w:w="3020"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49F185A4" w14:textId="77777777" w:rsidR="001C144F" w:rsidRPr="001C144F" w:rsidRDefault="001C144F" w:rsidP="001C144F">
            <w:pPr>
              <w:jc w:val="both"/>
              <w:rPr>
                <w:rFonts w:eastAsia="Calibri"/>
                <w:lang w:val="kk-KZ" w:eastAsia="en-US"/>
              </w:rPr>
            </w:pPr>
            <w:r w:rsidRPr="001C144F">
              <w:rPr>
                <w:rFonts w:eastAsia="Calibri"/>
                <w:lang w:val="kk-KZ" w:eastAsia="en-US"/>
              </w:rPr>
              <w:t>ПХДД/ПХДФ, металл шығарындылары</w:t>
            </w:r>
          </w:p>
        </w:tc>
        <w:tc>
          <w:tcPr>
            <w:tcW w:w="1615"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51A0D1E6" w14:textId="77777777" w:rsidR="001C144F" w:rsidRPr="001C144F" w:rsidRDefault="001C144F" w:rsidP="001C144F">
            <w:pPr>
              <w:jc w:val="both"/>
              <w:rPr>
                <w:rFonts w:eastAsia="Calibri"/>
                <w:lang w:val="kk-KZ" w:eastAsia="en-US"/>
              </w:rPr>
            </w:pPr>
            <w:r w:rsidRPr="001C144F">
              <w:rPr>
                <w:rFonts w:eastAsia="Calibri"/>
                <w:lang w:val="kk-KZ" w:eastAsia="en-US"/>
              </w:rPr>
              <w:t>Ауық-ауық (бірақ тоқсанына кемінде бір рет)</w:t>
            </w:r>
          </w:p>
        </w:tc>
      </w:tr>
    </w:tbl>
    <w:p w14:paraId="41F79975" w14:textId="77777777" w:rsidR="001C144F" w:rsidRPr="001C144F" w:rsidRDefault="001C144F" w:rsidP="001C144F">
      <w:pPr>
        <w:jc w:val="both"/>
        <w:rPr>
          <w:rFonts w:eastAsia="Calibri" w:cs="Arial"/>
          <w:b/>
          <w:sz w:val="28"/>
          <w:szCs w:val="22"/>
          <w:u w:color="000000"/>
          <w:lang w:val="kk-KZ" w:eastAsia="en-US"/>
        </w:rPr>
      </w:pPr>
    </w:p>
    <w:p w14:paraId="52C70069"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137" w:name="_4.5.6._Мониторинг_сбросов"/>
      <w:bookmarkStart w:id="138" w:name="_4.5.5._Мониторинг_сбросов"/>
      <w:bookmarkStart w:id="139" w:name="_Toc97800444"/>
      <w:bookmarkStart w:id="140" w:name="_Toc99436939"/>
      <w:bookmarkStart w:id="141" w:name="_Toc235544325"/>
      <w:bookmarkEnd w:id="137"/>
      <w:bookmarkEnd w:id="138"/>
      <w:r w:rsidRPr="001C144F">
        <w:rPr>
          <w:rFonts w:eastAsia="DengXian Light"/>
          <w:b/>
          <w:iCs/>
          <w:sz w:val="28"/>
          <w:u w:color="000000"/>
          <w:lang w:val="kk-KZ" w:eastAsia="en-US"/>
        </w:rPr>
        <w:lastRenderedPageBreak/>
        <w:t>4.</w:t>
      </w:r>
      <w:r w:rsidRPr="001C144F">
        <w:rPr>
          <w:rFonts w:eastAsia="DengXian Light"/>
          <w:b/>
          <w:iCs/>
          <w:sz w:val="28"/>
          <w:szCs w:val="28"/>
          <w:u w:color="000000"/>
          <w:lang w:val="kk-KZ" w:eastAsia="en-US"/>
        </w:rPr>
        <w:t>5.</w:t>
      </w:r>
      <w:r w:rsidRPr="001C144F">
        <w:rPr>
          <w:rFonts w:eastAsia="DengXian Light"/>
          <w:b/>
          <w:iCs/>
          <w:sz w:val="28"/>
          <w:u w:color="000000"/>
          <w:lang w:val="kk-KZ" w:eastAsia="en-US"/>
        </w:rPr>
        <w:t xml:space="preserve">5. </w:t>
      </w:r>
      <w:bookmarkEnd w:id="139"/>
      <w:bookmarkEnd w:id="140"/>
      <w:r w:rsidRPr="001C144F">
        <w:rPr>
          <w:rFonts w:eastAsia="DengXian Light"/>
          <w:b/>
          <w:iCs/>
          <w:sz w:val="28"/>
          <w:u w:color="000000"/>
          <w:lang w:val="kk-KZ" w:eastAsia="en-US"/>
        </w:rPr>
        <w:t>Су объектілеріне төгінділер мониторингі</w:t>
      </w:r>
      <w:bookmarkEnd w:id="141"/>
    </w:p>
    <w:p w14:paraId="37678CFE"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Су ресурстарының өндірістік мониторингі болып жатқан өзгерістерді уақтылы анықтау және бағалау, су ресурстарын ұтымды пайдалануға және қоршаған ортаға әсерді жұмсартуға бағытталған іс-шараларды болжау үшін кәсіпорын қызметін байқау мен бақылаудың бірыңғай жүйесін білдіреді.</w:t>
      </w:r>
    </w:p>
    <w:p w14:paraId="1A98C5BE"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Үздіксіз өлшеу әдісі атмосфералық ауаға ластағыш заттардың шығарындыларын бағалаумен қатар өнеркәсіптік кәсіпорындардың сарқынды суларының параметрлерін анықтау үшін кеңінен қолданылады. Өлшеу тікелей сарқынды су ағынында жүргізіледі.</w:t>
      </w:r>
    </w:p>
    <w:p w14:paraId="71E6B8DA"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Үздіксіз өлшеу кезінде әрдайым орнатылатын негізгі параметр сарқынды сулардың көлемдік шығыны болып табылады. Сарқынды су ағынындағы үздіксіз мониторинг процесінде қосымша мынадай параметрлер айқындалуы мүмкін:</w:t>
      </w:r>
    </w:p>
    <w:p w14:paraId="3B4E7131"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рН және электр өткізгіштік;</w:t>
      </w:r>
    </w:p>
    <w:p w14:paraId="4B593127"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температура;</w:t>
      </w:r>
    </w:p>
    <w:p w14:paraId="37BF8288"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лайлылық.</w:t>
      </w:r>
    </w:p>
    <w:p w14:paraId="48FF5B52"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Төгінділерге арналған үздіксіз мониторингті пайдалану мақсатында таңдау мыналарға байланысты:</w:t>
      </w:r>
    </w:p>
    <w:p w14:paraId="075F304F" w14:textId="77777777" w:rsidR="001C144F" w:rsidRPr="001C144F" w:rsidRDefault="001C144F" w:rsidP="001C144F">
      <w:pPr>
        <w:ind w:firstLine="709"/>
        <w:contextualSpacing/>
        <w:jc w:val="both"/>
        <w:rPr>
          <w:rFonts w:eastAsia="Calibri" w:cs="Calibri"/>
          <w:sz w:val="28"/>
          <w:szCs w:val="28"/>
          <w:u w:color="000000"/>
          <w:lang w:val="kk-KZ" w:eastAsia="en-US"/>
        </w:rPr>
      </w:pPr>
      <w:r w:rsidRPr="001C144F">
        <w:rPr>
          <w:rFonts w:eastAsia="Calibri" w:cs="Calibri"/>
          <w:sz w:val="28"/>
          <w:szCs w:val="28"/>
          <w:u w:color="000000"/>
          <w:lang w:val="kk-KZ" w:eastAsia="en-US"/>
        </w:rPr>
        <w:t>жергілікті жағдайлардың ерекшеліктерін ескере отырып, сарқынды сулар төгінділерінің қоршаған ортаға күтілетін әсері;</w:t>
      </w:r>
    </w:p>
    <w:p w14:paraId="69CD002B" w14:textId="77777777" w:rsidR="001C144F" w:rsidRPr="001C144F" w:rsidRDefault="001C144F" w:rsidP="001C144F">
      <w:pPr>
        <w:ind w:firstLine="709"/>
        <w:contextualSpacing/>
        <w:jc w:val="both"/>
        <w:rPr>
          <w:rFonts w:eastAsia="Calibri" w:cs="Calibri"/>
          <w:sz w:val="28"/>
          <w:szCs w:val="28"/>
          <w:u w:color="000000"/>
          <w:lang w:val="kk-KZ" w:eastAsia="en-US"/>
        </w:rPr>
      </w:pPr>
      <w:r w:rsidRPr="001C144F">
        <w:rPr>
          <w:rFonts w:eastAsia="Calibri" w:cs="Calibri"/>
          <w:sz w:val="28"/>
          <w:szCs w:val="28"/>
          <w:u w:color="000000"/>
          <w:lang w:val="kk-KZ" w:eastAsia="en-US"/>
        </w:rPr>
        <w:t>тазартылған су параметрлерінің өзгеруіне жылдам ден қою мүмкіндігі үшін сарқынды суларды тазарту жөніндегі қондырғының өнімділігін мониторингтеу және бақылау қажеттілігі (бұл ретте өлшеулерді жүргізудің ең аз жиілігі тазарту құрылыстарының конструкциясына және сарқынды суларды ағызу көлемдеріне байланысты болуы мүмкін);</w:t>
      </w:r>
    </w:p>
    <w:p w14:paraId="788C57AC" w14:textId="77777777" w:rsidR="001C144F" w:rsidRPr="001C144F" w:rsidRDefault="001C144F" w:rsidP="001C144F">
      <w:pPr>
        <w:ind w:firstLine="709"/>
        <w:contextualSpacing/>
        <w:jc w:val="both"/>
        <w:rPr>
          <w:rFonts w:eastAsia="Calibri" w:cs="Calibri"/>
          <w:sz w:val="28"/>
          <w:szCs w:val="28"/>
          <w:u w:color="000000"/>
          <w:lang w:val="kk-KZ" w:eastAsia="en-US"/>
        </w:rPr>
      </w:pPr>
      <w:r w:rsidRPr="001C144F">
        <w:rPr>
          <w:rFonts w:eastAsia="Calibri" w:cs="Calibri"/>
          <w:sz w:val="28"/>
          <w:szCs w:val="28"/>
          <w:u w:color="000000"/>
          <w:lang w:val="kk-KZ" w:eastAsia="en-US"/>
        </w:rPr>
        <w:t>өлшеу жабдығының болуы және сенімділігі және сарқынды суларды ағызу сипаты;</w:t>
      </w:r>
    </w:p>
    <w:p w14:paraId="3B0C4A76"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үздіксіз өлшеуге арналған шығындар (экономикалық орындылығы).</w:t>
      </w:r>
    </w:p>
    <w:p w14:paraId="619156C6" w14:textId="77777777" w:rsidR="001C144F" w:rsidRPr="001C144F" w:rsidRDefault="001C144F" w:rsidP="001C144F">
      <w:pPr>
        <w:ind w:firstLine="709"/>
        <w:jc w:val="both"/>
        <w:rPr>
          <w:rFonts w:eastAsia="Arial Unicode MS"/>
          <w:sz w:val="28"/>
          <w:szCs w:val="28"/>
          <w:u w:color="000000"/>
          <w:lang w:val="kk-KZ" w:eastAsia="en-US"/>
        </w:rPr>
      </w:pPr>
    </w:p>
    <w:p w14:paraId="1FBAD5D4"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142" w:name="_Toc235544326"/>
      <w:r w:rsidRPr="001C144F">
        <w:rPr>
          <w:rFonts w:eastAsia="DengXian Light"/>
          <w:b/>
          <w:sz w:val="28"/>
          <w:u w:color="000000"/>
          <w:lang w:val="kk-KZ" w:eastAsia="en-US"/>
        </w:rPr>
        <w:t>4.5.6. Үздіксіз мониторинг</w:t>
      </w:r>
      <w:bookmarkEnd w:id="142"/>
    </w:p>
    <w:p w14:paraId="5DA9EF12"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Шығарындыларды үздіксіз бақылау автоматты өлшеу жүйелері арқылы өлшеуді қамтиды.</w:t>
      </w:r>
    </w:p>
    <w:p w14:paraId="5B456333"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Пайдаланылған газдардағы немесе сарқынды сулардағы бірнеше компоненттерді үздіксіз өлшеуге болады. Кейбір жағдайларда нақты концентрациялар үздіксіз немесе келісілген уақыт кезеңдері ішінде (30 минут, күн, тәулік және т.б.) орташа мәндер түрінде тіркелуі мүмкін. Мұндай жағдайларда 24 сағат ішінде орташа сағаттық және орташа сағаттық мәндерді талдау, сондай-ақ пайыздық деректерді көрсетуді пайдалану алынған рұқсаттардың шарттарына сәйкестікті ұсынудың икемді әдісін ұсына алады, өйткені орташа мәндерді оңай бағалауға болады.</w:t>
      </w:r>
    </w:p>
    <w:p w14:paraId="0FFB7751"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Үздіксіз бақылау қоршаған ортаға айтарлықтай әсер ететін шығарындылар көздері мен компоненттер үшін және/немесе уақыт өте келе шығарындылар саны айтарлықтай өзгеретін көздер үшін анықталуы мүмкін. Мысалы, үздіксіз өлшеулер негізгі көздерде жүргізілуі мүмкін, олардың үлесі қондырғының </w:t>
      </w:r>
      <w:r w:rsidRPr="001C144F">
        <w:rPr>
          <w:rFonts w:eastAsia="Arial Unicode MS" w:cs="Calibri"/>
          <w:sz w:val="28"/>
          <w:szCs w:val="28"/>
          <w:u w:color="000000"/>
          <w:lang w:val="kk-KZ" w:eastAsia="en-US"/>
        </w:rPr>
        <w:lastRenderedPageBreak/>
        <w:t>жалпы массалық ағынында сағатына 20 % көп. Егер көздердің шығарындылары ластағыш заттардың жылдық шығарындыларының 10 % аз болса, керісінше жағдай болады.</w:t>
      </w:r>
    </w:p>
    <w:p w14:paraId="3D1D2575"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Егер ластағыш заттардың шығарындылары жаппай ағын көрсеткіштерінің бірінен асып кетсе, (техникалық мүмкіндік болған кезде) тиісті көздерді тиісті заттардың жаппай шоғырлануын үздіксіз айқындауға қабілетті өлшеу аспаптарымен жабдықтау ұсынылады.</w:t>
      </w:r>
    </w:p>
    <w:p w14:paraId="2232DAD7"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Металлургия саласында тозаң құрамында улы компоненттер болуы мүмкін, сондықтан тозаңды үздіксіз бақылау сәйкестікті бағалау үшін ғана емес, сонымен қатар тазарту қондырғыларының істен шығуын бағалау үшін де маңызды.</w:t>
      </w:r>
    </w:p>
    <w:p w14:paraId="14021BB6"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Абсолютті мәндерді сенімді деп санауға болмайтын жағдайларда да үздіксіз бақылауды қолдану технологиялық процестің немесе тазарту қондырғысының шығарындылары мен бақылау параметрлеріндегі үрдістерді анықтау үшін жүргізілуі мүмкін.</w:t>
      </w:r>
    </w:p>
    <w:p w14:paraId="2FEDD209" w14:textId="77777777" w:rsidR="001C144F" w:rsidRPr="001C144F" w:rsidRDefault="001C144F" w:rsidP="001C144F">
      <w:pPr>
        <w:ind w:firstLine="709"/>
        <w:jc w:val="both"/>
        <w:rPr>
          <w:rFonts w:eastAsia="Calibri" w:cs="Arial"/>
          <w:sz w:val="28"/>
          <w:szCs w:val="22"/>
          <w:u w:color="000000"/>
          <w:lang w:val="kk-KZ" w:eastAsia="en-US"/>
        </w:rPr>
      </w:pPr>
    </w:p>
    <w:p w14:paraId="519F7098" w14:textId="77777777" w:rsidR="001C144F" w:rsidRPr="001C144F" w:rsidRDefault="001C144F" w:rsidP="001C144F">
      <w:pPr>
        <w:ind w:firstLine="709"/>
        <w:jc w:val="both"/>
        <w:rPr>
          <w:rFonts w:eastAsia="Arial Unicode MS" w:cs="Calibri"/>
          <w:b/>
          <w:bCs/>
          <w:sz w:val="28"/>
          <w:szCs w:val="22"/>
          <w:u w:color="000000"/>
          <w:lang w:val="kk-KZ" w:eastAsia="en-US"/>
        </w:rPr>
      </w:pPr>
      <w:r w:rsidRPr="001C144F">
        <w:rPr>
          <w:rFonts w:eastAsia="Arial Unicode MS" w:cs="Calibri"/>
          <w:b/>
          <w:bCs/>
          <w:sz w:val="28"/>
          <w:szCs w:val="22"/>
          <w:u w:color="000000"/>
          <w:lang w:val="kk-KZ" w:eastAsia="en-US"/>
        </w:rPr>
        <w:t>Эмиссиялар мониторингінің автоматтандырылған жүйесі</w:t>
      </w:r>
    </w:p>
    <w:p w14:paraId="6CAF6270" w14:textId="77777777" w:rsidR="001C144F" w:rsidRPr="001C144F" w:rsidRDefault="001C144F" w:rsidP="001C144F">
      <w:pPr>
        <w:jc w:val="both"/>
        <w:rPr>
          <w:rFonts w:eastAsia="Arial Unicode MS" w:cs="Calibri"/>
          <w:b/>
          <w:bCs/>
          <w:sz w:val="28"/>
          <w:szCs w:val="22"/>
          <w:u w:color="000000"/>
          <w:lang w:val="kk-KZ" w:eastAsia="en-US"/>
        </w:rPr>
      </w:pPr>
    </w:p>
    <w:p w14:paraId="1F60601F" w14:textId="77777777" w:rsidR="001C144F" w:rsidRPr="001C144F" w:rsidRDefault="001C144F" w:rsidP="001C144F">
      <w:pPr>
        <w:ind w:firstLine="709"/>
        <w:jc w:val="both"/>
        <w:rPr>
          <w:rFonts w:eastAsia="Arial Unicode MS" w:cs="Calibri"/>
          <w:b/>
          <w:bCs/>
          <w:sz w:val="28"/>
          <w:szCs w:val="22"/>
          <w:u w:color="000000"/>
          <w:lang w:val="kk-KZ" w:eastAsia="en-US"/>
        </w:rPr>
      </w:pPr>
      <w:bookmarkStart w:id="143" w:name="_Hlk138953392"/>
      <w:r w:rsidRPr="001C144F">
        <w:rPr>
          <w:rFonts w:eastAsia="Arial Unicode MS" w:cs="Calibri"/>
          <w:sz w:val="28"/>
          <w:szCs w:val="22"/>
          <w:u w:color="000000"/>
          <w:lang w:val="kk-KZ" w:eastAsia="en-US"/>
        </w:rPr>
        <w:t>4.4-кесте. Эмиссиялар мониторингінің автоматтандырылған жүйесі</w:t>
      </w:r>
    </w:p>
    <w:tbl>
      <w:tblPr>
        <w:tblStyle w:val="22"/>
        <w:tblW w:w="5000" w:type="pct"/>
        <w:tblLook w:val="04A0" w:firstRow="1" w:lastRow="0" w:firstColumn="1" w:lastColumn="0" w:noHBand="0" w:noVBand="1"/>
      </w:tblPr>
      <w:tblGrid>
        <w:gridCol w:w="704"/>
        <w:gridCol w:w="3828"/>
        <w:gridCol w:w="5095"/>
      </w:tblGrid>
      <w:tr w:rsidR="001C144F" w:rsidRPr="001C144F" w14:paraId="45A846AB" w14:textId="77777777" w:rsidTr="007B52E0">
        <w:trPr>
          <w:tblHeader/>
        </w:trPr>
        <w:tc>
          <w:tcPr>
            <w:tcW w:w="366" w:type="pct"/>
          </w:tcPr>
          <w:p w14:paraId="4F543B6F" w14:textId="77777777" w:rsidR="001C144F" w:rsidRPr="001C144F" w:rsidRDefault="001C144F" w:rsidP="001C144F">
            <w:pPr>
              <w:jc w:val="center"/>
              <w:rPr>
                <w:rFonts w:eastAsia="Arial Unicode MS" w:cs="Calibri"/>
                <w:b/>
                <w:bCs/>
                <w:u w:color="000000"/>
                <w:lang w:val="kk-KZ"/>
              </w:rPr>
            </w:pPr>
            <w:r w:rsidRPr="001C144F">
              <w:rPr>
                <w:rFonts w:eastAsia="Arial Unicode MS" w:cs="Calibri"/>
                <w:b/>
                <w:bCs/>
                <w:u w:color="000000"/>
                <w:lang w:val="kk-KZ"/>
              </w:rPr>
              <w:t>Р/с №</w:t>
            </w:r>
          </w:p>
        </w:tc>
        <w:tc>
          <w:tcPr>
            <w:tcW w:w="1988" w:type="pct"/>
          </w:tcPr>
          <w:p w14:paraId="6D78F7AC" w14:textId="77777777" w:rsidR="001C144F" w:rsidRPr="001C144F" w:rsidRDefault="001C144F" w:rsidP="001C144F">
            <w:pPr>
              <w:jc w:val="center"/>
              <w:rPr>
                <w:rFonts w:eastAsia="Arial Unicode MS" w:cs="Calibri"/>
                <w:b/>
                <w:bCs/>
                <w:u w:color="000000"/>
                <w:lang w:val="kk-KZ"/>
              </w:rPr>
            </w:pPr>
            <w:r w:rsidRPr="001C144F">
              <w:rPr>
                <w:rFonts w:eastAsia="Arial Unicode MS" w:cs="Calibri"/>
                <w:b/>
                <w:bCs/>
                <w:u w:color="000000"/>
                <w:lang w:val="kk-KZ"/>
              </w:rPr>
              <w:t>Құрылымдық элемент</w:t>
            </w:r>
          </w:p>
        </w:tc>
        <w:tc>
          <w:tcPr>
            <w:tcW w:w="2646" w:type="pct"/>
          </w:tcPr>
          <w:p w14:paraId="54C28655"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Сипаттама</w:t>
            </w:r>
          </w:p>
        </w:tc>
      </w:tr>
    </w:tbl>
    <w:p w14:paraId="63ABD527" w14:textId="77777777" w:rsidR="001C144F" w:rsidRPr="001C144F" w:rsidRDefault="001C144F" w:rsidP="001C144F">
      <w:pPr>
        <w:ind w:firstLine="709"/>
        <w:jc w:val="both"/>
        <w:rPr>
          <w:rFonts w:eastAsia="Arial Unicode MS" w:cs="Calibri"/>
          <w:sz w:val="2"/>
          <w:szCs w:val="2"/>
          <w:u w:color="000000"/>
          <w:lang w:val="kk-KZ" w:eastAsia="en-US"/>
        </w:rPr>
      </w:pPr>
    </w:p>
    <w:tbl>
      <w:tblPr>
        <w:tblStyle w:val="22"/>
        <w:tblW w:w="5000" w:type="pct"/>
        <w:tblLook w:val="04A0" w:firstRow="1" w:lastRow="0" w:firstColumn="1" w:lastColumn="0" w:noHBand="0" w:noVBand="1"/>
      </w:tblPr>
      <w:tblGrid>
        <w:gridCol w:w="704"/>
        <w:gridCol w:w="3828"/>
        <w:gridCol w:w="5095"/>
      </w:tblGrid>
      <w:tr w:rsidR="001C144F" w:rsidRPr="001C144F" w14:paraId="340D7EEB" w14:textId="77777777" w:rsidTr="007B52E0">
        <w:trPr>
          <w:tblHeader/>
        </w:trPr>
        <w:tc>
          <w:tcPr>
            <w:tcW w:w="366" w:type="pct"/>
          </w:tcPr>
          <w:p w14:paraId="521D1A80" w14:textId="77777777" w:rsidR="001C144F" w:rsidRPr="001C144F" w:rsidRDefault="001C144F" w:rsidP="001C144F">
            <w:pPr>
              <w:jc w:val="center"/>
              <w:rPr>
                <w:rFonts w:eastAsia="Arial Unicode MS" w:cs="Calibri"/>
                <w:b/>
                <w:bCs/>
                <w:u w:color="000000"/>
                <w:lang w:val="kk-KZ"/>
              </w:rPr>
            </w:pPr>
            <w:r w:rsidRPr="001C144F">
              <w:rPr>
                <w:rFonts w:eastAsia="Arial Unicode MS" w:cs="Calibri"/>
                <w:b/>
                <w:bCs/>
                <w:u w:color="000000"/>
                <w:lang w:val="kk-KZ"/>
              </w:rPr>
              <w:t>1</w:t>
            </w:r>
          </w:p>
        </w:tc>
        <w:tc>
          <w:tcPr>
            <w:tcW w:w="1988" w:type="pct"/>
          </w:tcPr>
          <w:p w14:paraId="418E7877" w14:textId="77777777" w:rsidR="001C144F" w:rsidRPr="001C144F" w:rsidRDefault="001C144F" w:rsidP="001C144F">
            <w:pPr>
              <w:jc w:val="center"/>
              <w:rPr>
                <w:rFonts w:eastAsia="Arial Unicode MS" w:cs="Calibri"/>
                <w:b/>
                <w:bCs/>
                <w:u w:color="000000"/>
                <w:lang w:val="kk-KZ"/>
              </w:rPr>
            </w:pPr>
            <w:r w:rsidRPr="001C144F">
              <w:rPr>
                <w:rFonts w:eastAsia="Arial Unicode MS" w:cs="Calibri"/>
                <w:b/>
                <w:bCs/>
                <w:u w:color="000000"/>
                <w:lang w:val="kk-KZ"/>
              </w:rPr>
              <w:t>2</w:t>
            </w:r>
          </w:p>
        </w:tc>
        <w:tc>
          <w:tcPr>
            <w:tcW w:w="2646" w:type="pct"/>
          </w:tcPr>
          <w:p w14:paraId="11B05083"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3</w:t>
            </w:r>
            <w:bookmarkEnd w:id="143"/>
          </w:p>
        </w:tc>
      </w:tr>
      <w:tr w:rsidR="001C144F" w:rsidRPr="00FC0BA3" w14:paraId="785C0C55" w14:textId="77777777" w:rsidTr="007B52E0">
        <w:tc>
          <w:tcPr>
            <w:tcW w:w="366" w:type="pct"/>
          </w:tcPr>
          <w:p w14:paraId="04CAC23C" w14:textId="77777777" w:rsidR="001C144F" w:rsidRPr="001C144F" w:rsidRDefault="001C144F" w:rsidP="001C144F">
            <w:pPr>
              <w:jc w:val="center"/>
              <w:rPr>
                <w:rFonts w:eastAsia="Arial Unicode MS" w:cs="Calibri"/>
                <w:u w:color="000000"/>
                <w:lang w:val="kk-KZ"/>
              </w:rPr>
            </w:pPr>
            <w:r w:rsidRPr="001C144F">
              <w:rPr>
                <w:rFonts w:eastAsia="Arial Unicode MS" w:cs="Calibri"/>
                <w:u w:color="000000"/>
                <w:lang w:val="kk-KZ"/>
              </w:rPr>
              <w:t>1</w:t>
            </w:r>
          </w:p>
        </w:tc>
        <w:tc>
          <w:tcPr>
            <w:tcW w:w="1988" w:type="pct"/>
          </w:tcPr>
          <w:p w14:paraId="718A287F" w14:textId="77777777" w:rsidR="001C144F" w:rsidRPr="001C144F" w:rsidRDefault="001C144F" w:rsidP="001C144F">
            <w:pPr>
              <w:jc w:val="both"/>
              <w:rPr>
                <w:rFonts w:eastAsia="Arial Unicode MS" w:cs="Calibri"/>
                <w:u w:color="000000"/>
                <w:lang w:val="kk-KZ"/>
              </w:rPr>
            </w:pPr>
            <w:r w:rsidRPr="001C144F">
              <w:rPr>
                <w:rFonts w:eastAsia="Arial Unicode MS" w:cs="Calibri"/>
                <w:u w:color="000000"/>
                <w:lang w:val="kk-KZ"/>
              </w:rPr>
              <w:t>Сипаты</w:t>
            </w:r>
          </w:p>
          <w:p w14:paraId="5C4092E3" w14:textId="77777777" w:rsidR="001C144F" w:rsidRPr="001C144F" w:rsidRDefault="001C144F" w:rsidP="001C144F">
            <w:pPr>
              <w:jc w:val="both"/>
              <w:rPr>
                <w:rFonts w:eastAsia="DengXian Light"/>
                <w:i/>
                <w:u w:color="000000"/>
                <w:lang w:val="kk-KZ" w:eastAsia="en-US"/>
              </w:rPr>
            </w:pPr>
          </w:p>
        </w:tc>
        <w:tc>
          <w:tcPr>
            <w:tcW w:w="2646" w:type="pct"/>
          </w:tcPr>
          <w:p w14:paraId="344FE6F5" w14:textId="77777777" w:rsidR="001C144F" w:rsidRPr="001C144F" w:rsidRDefault="001C144F" w:rsidP="001C144F">
            <w:pPr>
              <w:jc w:val="both"/>
              <w:rPr>
                <w:rFonts w:eastAsia="DengXian Light"/>
                <w:i/>
                <w:u w:color="000000"/>
                <w:lang w:val="kk-KZ" w:eastAsia="en-US"/>
              </w:rPr>
            </w:pPr>
            <w:r w:rsidRPr="001C144F">
              <w:rPr>
                <w:rFonts w:eastAsia="Arial Unicode MS" w:cs="Calibri"/>
                <w:u w:color="000000"/>
                <w:lang w:val="kk-KZ" w:eastAsia="en-US"/>
              </w:rPr>
              <w:t>Өлшенетін параметрдің физикалық бірлігіне пропорционалды шығыс сигналын қайтаратын және адамның араласуынсыз өлшеу нәтижелерін шығаруға қабілетті зерттелетін материалды өлшеуге арналған жүйе.</w:t>
            </w:r>
          </w:p>
        </w:tc>
      </w:tr>
      <w:tr w:rsidR="001C144F" w:rsidRPr="00FC0BA3" w14:paraId="35014CC3" w14:textId="77777777" w:rsidTr="007B52E0">
        <w:tc>
          <w:tcPr>
            <w:tcW w:w="366" w:type="pct"/>
          </w:tcPr>
          <w:p w14:paraId="7E521615" w14:textId="77777777" w:rsidR="001C144F" w:rsidRPr="001C144F" w:rsidRDefault="001C144F" w:rsidP="001C144F">
            <w:pPr>
              <w:jc w:val="center"/>
              <w:rPr>
                <w:rFonts w:eastAsia="Arial Unicode MS" w:cs="Calibri"/>
                <w:u w:color="000000"/>
                <w:lang w:val="kk-KZ"/>
              </w:rPr>
            </w:pPr>
            <w:r w:rsidRPr="001C144F">
              <w:rPr>
                <w:rFonts w:eastAsia="Arial Unicode MS" w:cs="Calibri"/>
                <w:u w:color="000000"/>
                <w:lang w:val="kk-KZ"/>
              </w:rPr>
              <w:t>2</w:t>
            </w:r>
          </w:p>
        </w:tc>
        <w:tc>
          <w:tcPr>
            <w:tcW w:w="1988" w:type="pct"/>
          </w:tcPr>
          <w:p w14:paraId="2E26118D" w14:textId="77777777" w:rsidR="001C144F" w:rsidRPr="001C144F" w:rsidRDefault="001C144F" w:rsidP="001C144F">
            <w:pPr>
              <w:jc w:val="both"/>
              <w:rPr>
                <w:rFonts w:eastAsia="Arial Unicode MS" w:cs="Calibri"/>
                <w:u w:color="000000"/>
                <w:lang w:val="kk-KZ"/>
              </w:rPr>
            </w:pPr>
            <w:r w:rsidRPr="001C144F">
              <w:rPr>
                <w:rFonts w:eastAsia="Arial Unicode MS" w:cs="Calibri"/>
                <w:u w:color="000000"/>
                <w:lang w:val="kk-KZ"/>
              </w:rPr>
              <w:t>Техникалық сипаттамасы</w:t>
            </w:r>
          </w:p>
        </w:tc>
        <w:tc>
          <w:tcPr>
            <w:tcW w:w="2646" w:type="pct"/>
          </w:tcPr>
          <w:p w14:paraId="057C13AF"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Үздіксіз мониторингті жүзеге асыруға мүмкіндік беретін техникалық және ақпараттық құралдар кешені.</w:t>
            </w:r>
          </w:p>
          <w:p w14:paraId="040BE2AA"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Мониторингтің автоматтандырылған жүйесін пайдалану кезінде алынған ақпарат ҚР қолданыстағы экологиялық заңнамасының талаптарына сәйкес келуі тиіс.</w:t>
            </w:r>
          </w:p>
          <w:p w14:paraId="57034F2D" w14:textId="77777777" w:rsidR="001C144F" w:rsidRPr="001C144F" w:rsidRDefault="001C144F" w:rsidP="001C144F">
            <w:pPr>
              <w:jc w:val="both"/>
              <w:rPr>
                <w:rFonts w:eastAsia="DengXian Light"/>
                <w:i/>
                <w:u w:color="000000"/>
                <w:lang w:val="kk-KZ" w:eastAsia="en-US"/>
              </w:rPr>
            </w:pPr>
            <w:r w:rsidRPr="001C144F">
              <w:rPr>
                <w:rFonts w:eastAsia="Arial Unicode MS"/>
                <w:u w:color="000000"/>
                <w:shd w:val="clear" w:color="auto" w:fill="FFFFFF"/>
                <w:lang w:val="kk-KZ" w:eastAsia="en-US"/>
              </w:rPr>
              <w:t>Кәсіпорында ЛЗ шығарындыларының негізгі көздерін бақылау кәсіпорынның өндірістік процестеріне сәйкес неғұрлым ықтимал ұйымдастырылмаған шығарындылар орындарында өнеркәсіптік алаң аумағындағы ЛЗ үздіксіз бақылаумен толықтырылуы мүмкін.</w:t>
            </w:r>
          </w:p>
        </w:tc>
      </w:tr>
      <w:tr w:rsidR="001C144F" w:rsidRPr="00FC0BA3" w14:paraId="3CF48D11" w14:textId="77777777" w:rsidTr="007B52E0">
        <w:tc>
          <w:tcPr>
            <w:tcW w:w="366" w:type="pct"/>
          </w:tcPr>
          <w:p w14:paraId="0DEA9F66" w14:textId="77777777" w:rsidR="001C144F" w:rsidRPr="001C144F" w:rsidRDefault="001C144F" w:rsidP="001C144F">
            <w:pPr>
              <w:jc w:val="center"/>
              <w:rPr>
                <w:rFonts w:eastAsia="Arial Unicode MS" w:cs="Calibri"/>
                <w:u w:color="000000"/>
                <w:lang w:val="kk-KZ"/>
              </w:rPr>
            </w:pPr>
            <w:r w:rsidRPr="001C144F">
              <w:rPr>
                <w:rFonts w:eastAsia="Arial Unicode MS" w:cs="Calibri"/>
                <w:u w:color="000000"/>
                <w:lang w:val="kk-KZ"/>
              </w:rPr>
              <w:t>3</w:t>
            </w:r>
          </w:p>
        </w:tc>
        <w:tc>
          <w:tcPr>
            <w:tcW w:w="1988" w:type="pct"/>
          </w:tcPr>
          <w:p w14:paraId="7CF1B543" w14:textId="77777777" w:rsidR="001C144F" w:rsidRPr="001C144F" w:rsidRDefault="001C144F" w:rsidP="001C144F">
            <w:pPr>
              <w:jc w:val="both"/>
              <w:rPr>
                <w:rFonts w:eastAsia="Arial Unicode MS" w:cs="Calibri"/>
                <w:u w:color="000000"/>
                <w:lang w:val="kk-KZ"/>
              </w:rPr>
            </w:pPr>
            <w:r w:rsidRPr="001C144F">
              <w:rPr>
                <w:rFonts w:eastAsia="Arial Unicode MS" w:cs="Calibri"/>
                <w:u w:color="000000"/>
                <w:lang w:val="kk-KZ"/>
              </w:rPr>
              <w:t>Қол жеткізілген экологиялық пайда</w:t>
            </w:r>
          </w:p>
        </w:tc>
        <w:tc>
          <w:tcPr>
            <w:tcW w:w="2646" w:type="pct"/>
          </w:tcPr>
          <w:p w14:paraId="5FC3C7CB"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экологиялық заңнаманы сақтау;</w:t>
            </w:r>
          </w:p>
          <w:p w14:paraId="74D4ABB5"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атмосфераның ластануына нақты уақыт режимінде мониторинг жүргізу;</w:t>
            </w:r>
          </w:p>
          <w:p w14:paraId="1DCC2D5A"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атмосфераның ластануы туралы ақпараттың қол жетімділігі.</w:t>
            </w:r>
          </w:p>
        </w:tc>
      </w:tr>
      <w:tr w:rsidR="001C144F" w:rsidRPr="001C144F" w14:paraId="7B54BECE" w14:textId="77777777" w:rsidTr="007B52E0">
        <w:tc>
          <w:tcPr>
            <w:tcW w:w="366" w:type="pct"/>
          </w:tcPr>
          <w:p w14:paraId="0CD4A7EF" w14:textId="77777777" w:rsidR="001C144F" w:rsidRPr="001C144F" w:rsidRDefault="001C144F" w:rsidP="001C144F">
            <w:pPr>
              <w:jc w:val="center"/>
              <w:rPr>
                <w:rFonts w:eastAsia="Arial Unicode MS" w:cs="Calibri"/>
                <w:u w:color="000000"/>
                <w:lang w:val="kk-KZ"/>
              </w:rPr>
            </w:pPr>
            <w:r w:rsidRPr="001C144F">
              <w:rPr>
                <w:rFonts w:eastAsia="Arial Unicode MS" w:cs="Calibri"/>
                <w:u w:color="000000"/>
                <w:lang w:val="kk-KZ"/>
              </w:rPr>
              <w:t>4</w:t>
            </w:r>
          </w:p>
        </w:tc>
        <w:tc>
          <w:tcPr>
            <w:tcW w:w="1988" w:type="pct"/>
          </w:tcPr>
          <w:p w14:paraId="553B3EBC" w14:textId="77777777" w:rsidR="001C144F" w:rsidRPr="001C144F" w:rsidRDefault="001C144F" w:rsidP="001C144F">
            <w:pPr>
              <w:jc w:val="both"/>
              <w:rPr>
                <w:rFonts w:eastAsia="Arial Unicode MS" w:cs="Calibri"/>
                <w:u w:color="000000"/>
                <w:lang w:val="kk-KZ"/>
              </w:rPr>
            </w:pPr>
            <w:r w:rsidRPr="001C144F">
              <w:rPr>
                <w:rFonts w:eastAsia="Arial Unicode MS" w:cs="Calibri"/>
                <w:u w:color="000000"/>
                <w:lang w:val="kk-KZ"/>
              </w:rPr>
              <w:t>Экологиялық көрсеткіштер және пайдалану деректері</w:t>
            </w:r>
          </w:p>
        </w:tc>
        <w:tc>
          <w:tcPr>
            <w:tcW w:w="2646" w:type="pct"/>
          </w:tcPr>
          <w:p w14:paraId="5CE29400"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Нақты объектіге байланысты.</w:t>
            </w:r>
          </w:p>
        </w:tc>
      </w:tr>
      <w:tr w:rsidR="001C144F" w:rsidRPr="001C144F" w14:paraId="7260022D" w14:textId="77777777" w:rsidTr="007B52E0">
        <w:tc>
          <w:tcPr>
            <w:tcW w:w="366" w:type="pct"/>
          </w:tcPr>
          <w:p w14:paraId="7D28D9DF" w14:textId="77777777" w:rsidR="001C144F" w:rsidRPr="001C144F" w:rsidRDefault="001C144F" w:rsidP="001C144F">
            <w:pPr>
              <w:jc w:val="center"/>
              <w:rPr>
                <w:rFonts w:eastAsia="Arial Unicode MS" w:cs="Calibri"/>
                <w:u w:color="000000"/>
                <w:lang w:val="kk-KZ"/>
              </w:rPr>
            </w:pPr>
            <w:r w:rsidRPr="001C144F">
              <w:rPr>
                <w:rFonts w:eastAsia="Arial Unicode MS" w:cs="Calibri"/>
                <w:u w:color="000000"/>
                <w:lang w:val="kk-KZ"/>
              </w:rPr>
              <w:lastRenderedPageBreak/>
              <w:t>5</w:t>
            </w:r>
          </w:p>
        </w:tc>
        <w:tc>
          <w:tcPr>
            <w:tcW w:w="1988" w:type="pct"/>
          </w:tcPr>
          <w:p w14:paraId="233B35BA" w14:textId="77777777" w:rsidR="001C144F" w:rsidRPr="001C144F" w:rsidRDefault="001C144F" w:rsidP="001C144F">
            <w:pPr>
              <w:jc w:val="both"/>
              <w:rPr>
                <w:rFonts w:eastAsia="Arial Unicode MS" w:cs="Calibri"/>
                <w:u w:color="000000"/>
                <w:lang w:val="kk-KZ"/>
              </w:rPr>
            </w:pPr>
            <w:r w:rsidRPr="001C144F">
              <w:rPr>
                <w:rFonts w:eastAsia="Arial Unicode MS" w:cs="Calibri"/>
                <w:u w:color="000000"/>
                <w:lang w:val="kk-KZ"/>
              </w:rPr>
              <w:t>Кросс-медиа әсерлер</w:t>
            </w:r>
          </w:p>
          <w:p w14:paraId="3188E1D6" w14:textId="77777777" w:rsidR="001C144F" w:rsidRPr="001C144F" w:rsidRDefault="001C144F" w:rsidP="001C144F">
            <w:pPr>
              <w:jc w:val="both"/>
              <w:rPr>
                <w:rFonts w:eastAsia="Arial Unicode MS" w:cs="Calibri"/>
                <w:u w:color="000000"/>
                <w:lang w:val="kk-KZ"/>
              </w:rPr>
            </w:pPr>
          </w:p>
        </w:tc>
        <w:tc>
          <w:tcPr>
            <w:tcW w:w="2646" w:type="pct"/>
          </w:tcPr>
          <w:p w14:paraId="6B4C8A3C"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rPr>
              <w:t>Күтілмейді.</w:t>
            </w:r>
          </w:p>
        </w:tc>
      </w:tr>
      <w:tr w:rsidR="001C144F" w:rsidRPr="001C144F" w14:paraId="513253EE" w14:textId="77777777" w:rsidTr="007B52E0">
        <w:tc>
          <w:tcPr>
            <w:tcW w:w="366" w:type="pct"/>
          </w:tcPr>
          <w:p w14:paraId="68406537" w14:textId="77777777" w:rsidR="001C144F" w:rsidRPr="001C144F" w:rsidRDefault="001C144F" w:rsidP="001C144F">
            <w:pPr>
              <w:jc w:val="center"/>
              <w:rPr>
                <w:rFonts w:eastAsia="Arial Unicode MS" w:cs="Calibri"/>
                <w:u w:color="000000"/>
                <w:lang w:val="kk-KZ"/>
              </w:rPr>
            </w:pPr>
            <w:r w:rsidRPr="001C144F">
              <w:rPr>
                <w:rFonts w:eastAsia="Arial Unicode MS" w:cs="Calibri"/>
                <w:u w:color="000000"/>
                <w:lang w:val="kk-KZ"/>
              </w:rPr>
              <w:t>6</w:t>
            </w:r>
          </w:p>
        </w:tc>
        <w:tc>
          <w:tcPr>
            <w:tcW w:w="1988" w:type="pct"/>
          </w:tcPr>
          <w:p w14:paraId="0977EC57" w14:textId="77777777" w:rsidR="001C144F" w:rsidRPr="001C144F" w:rsidRDefault="001C144F" w:rsidP="001C144F">
            <w:pPr>
              <w:jc w:val="both"/>
              <w:rPr>
                <w:rFonts w:eastAsia="Arial Unicode MS" w:cs="Calibri"/>
                <w:u w:color="000000"/>
                <w:lang w:val="kk-KZ"/>
              </w:rPr>
            </w:pPr>
            <w:r w:rsidRPr="001C144F">
              <w:rPr>
                <w:rFonts w:eastAsia="Arial Unicode MS" w:cs="Calibri"/>
                <w:u w:color="000000"/>
                <w:lang w:val="kk-KZ"/>
              </w:rPr>
              <w:t>Қолданылуына қатысты техникалық ой-пайым</w:t>
            </w:r>
          </w:p>
        </w:tc>
        <w:tc>
          <w:tcPr>
            <w:tcW w:w="2646" w:type="pct"/>
          </w:tcPr>
          <w:p w14:paraId="58B274A9" w14:textId="77777777" w:rsidR="001C144F" w:rsidRPr="001C144F" w:rsidRDefault="001C144F" w:rsidP="001C144F">
            <w:pPr>
              <w:jc w:val="both"/>
              <w:rPr>
                <w:rFonts w:eastAsia="Arial Unicode MS" w:cs="Calibri"/>
                <w:u w:color="000000"/>
                <w:lang w:val="kk-KZ"/>
              </w:rPr>
            </w:pPr>
            <w:r w:rsidRPr="001C144F">
              <w:rPr>
                <w:rFonts w:eastAsia="Arial Unicode MS" w:cs="Calibri"/>
                <w:u w:color="000000"/>
                <w:lang w:val="kk-KZ"/>
              </w:rPr>
              <w:t>Жалпыға бірдей қолданылады.</w:t>
            </w:r>
          </w:p>
        </w:tc>
      </w:tr>
      <w:tr w:rsidR="001C144F" w:rsidRPr="00FC0BA3" w14:paraId="409FF652" w14:textId="77777777" w:rsidTr="007B52E0">
        <w:tc>
          <w:tcPr>
            <w:tcW w:w="366" w:type="pct"/>
          </w:tcPr>
          <w:p w14:paraId="12CAB7D1" w14:textId="77777777" w:rsidR="001C144F" w:rsidRPr="001C144F" w:rsidRDefault="001C144F" w:rsidP="001C144F">
            <w:pPr>
              <w:jc w:val="center"/>
              <w:rPr>
                <w:rFonts w:eastAsia="Arial Unicode MS" w:cs="Calibri"/>
                <w:u w:color="000000"/>
                <w:lang w:val="kk-KZ"/>
              </w:rPr>
            </w:pPr>
            <w:r w:rsidRPr="001C144F">
              <w:rPr>
                <w:rFonts w:eastAsia="Arial Unicode MS" w:cs="Calibri"/>
                <w:u w:color="000000"/>
                <w:lang w:val="kk-KZ"/>
              </w:rPr>
              <w:t>7</w:t>
            </w:r>
          </w:p>
        </w:tc>
        <w:tc>
          <w:tcPr>
            <w:tcW w:w="1988" w:type="pct"/>
          </w:tcPr>
          <w:p w14:paraId="05FA850D" w14:textId="77777777" w:rsidR="001C144F" w:rsidRPr="001C144F" w:rsidRDefault="001C144F" w:rsidP="001C144F">
            <w:pPr>
              <w:jc w:val="both"/>
              <w:rPr>
                <w:rFonts w:eastAsia="Arial Unicode MS" w:cs="Calibri"/>
                <w:u w:color="000000"/>
                <w:lang w:val="kk-KZ"/>
              </w:rPr>
            </w:pPr>
            <w:r w:rsidRPr="001C144F">
              <w:rPr>
                <w:rFonts w:eastAsia="Arial Unicode MS" w:cs="Calibri"/>
                <w:u w:color="000000"/>
                <w:lang w:val="kk-KZ"/>
              </w:rPr>
              <w:t>Экономика</w:t>
            </w:r>
            <w:r w:rsidRPr="001C144F">
              <w:rPr>
                <w:rFonts w:eastAsia="Arial Unicode MS" w:cs="Calibri"/>
                <w:u w:color="000000"/>
                <w:lang w:val="kk-KZ" w:eastAsia="en-US"/>
              </w:rPr>
              <w:t xml:space="preserve"> </w:t>
            </w:r>
          </w:p>
          <w:p w14:paraId="76CEF912" w14:textId="77777777" w:rsidR="001C144F" w:rsidRPr="001C144F" w:rsidRDefault="001C144F" w:rsidP="001C144F">
            <w:pPr>
              <w:jc w:val="both"/>
              <w:rPr>
                <w:rFonts w:eastAsia="Arial Unicode MS" w:cs="Calibri"/>
                <w:u w:color="000000"/>
                <w:lang w:val="kk-KZ"/>
              </w:rPr>
            </w:pPr>
          </w:p>
        </w:tc>
        <w:tc>
          <w:tcPr>
            <w:tcW w:w="2646" w:type="pct"/>
          </w:tcPr>
          <w:p w14:paraId="7D360DF6"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2021 жылы бір жүйенің құны өндіруші мен жүйенің жинақталуына байланысты 70-тен 350 млн теңгеге дейін құбылып тұрды.</w:t>
            </w:r>
          </w:p>
          <w:p w14:paraId="1DC2A243"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 xml:space="preserve">Пайдалану шығындары жылына 2-ден 30 млн теңгеге дейін өзгеріп отырады. </w:t>
            </w:r>
          </w:p>
          <w:p w14:paraId="4ED79C9C" w14:textId="77777777" w:rsidR="001C144F" w:rsidRPr="001C144F" w:rsidRDefault="001C144F" w:rsidP="001C144F">
            <w:pPr>
              <w:jc w:val="both"/>
              <w:rPr>
                <w:rFonts w:eastAsia="Arial Unicode MS" w:cs="Calibri"/>
                <w:u w:color="000000"/>
                <w:lang w:val="kk-KZ"/>
              </w:rPr>
            </w:pPr>
            <w:r w:rsidRPr="001C144F">
              <w:rPr>
                <w:rFonts w:eastAsia="Arial Unicode MS" w:cs="Calibri"/>
                <w:u w:color="000000"/>
                <w:lang w:val="kk-KZ" w:eastAsia="en-US"/>
              </w:rPr>
              <w:t>Экономикалық тұрғыдан тиімді, бірақ жеке тәсілді қажет етеді.</w:t>
            </w:r>
          </w:p>
        </w:tc>
      </w:tr>
      <w:tr w:rsidR="001C144F" w:rsidRPr="001C144F" w14:paraId="090FB782" w14:textId="77777777" w:rsidTr="007B52E0">
        <w:tc>
          <w:tcPr>
            <w:tcW w:w="366" w:type="pct"/>
          </w:tcPr>
          <w:p w14:paraId="53B985F9" w14:textId="77777777" w:rsidR="001C144F" w:rsidRPr="001C144F" w:rsidRDefault="001C144F" w:rsidP="001C144F">
            <w:pPr>
              <w:jc w:val="center"/>
              <w:rPr>
                <w:rFonts w:eastAsia="Arial Unicode MS" w:cs="Calibri"/>
                <w:u w:color="000000"/>
                <w:lang w:val="kk-KZ"/>
              </w:rPr>
            </w:pPr>
            <w:r w:rsidRPr="001C144F">
              <w:rPr>
                <w:rFonts w:eastAsia="Arial Unicode MS" w:cs="Calibri"/>
                <w:u w:color="000000"/>
                <w:lang w:val="kk-KZ"/>
              </w:rPr>
              <w:t>8</w:t>
            </w:r>
          </w:p>
        </w:tc>
        <w:tc>
          <w:tcPr>
            <w:tcW w:w="1988" w:type="pct"/>
          </w:tcPr>
          <w:p w14:paraId="0F5587AA" w14:textId="77777777" w:rsidR="001C144F" w:rsidRPr="001C144F" w:rsidRDefault="001C144F" w:rsidP="001C144F">
            <w:pPr>
              <w:jc w:val="both"/>
              <w:rPr>
                <w:rFonts w:eastAsia="Arial Unicode MS" w:cs="Calibri"/>
                <w:u w:color="000000"/>
                <w:lang w:val="kk-KZ"/>
              </w:rPr>
            </w:pPr>
            <w:r w:rsidRPr="001C144F">
              <w:rPr>
                <w:rFonts w:eastAsia="Arial Unicode MS" w:cs="Calibri"/>
                <w:u w:color="000000"/>
                <w:lang w:val="kk-KZ"/>
              </w:rPr>
              <w:t>Ендірудің қозғаушы күші</w:t>
            </w:r>
          </w:p>
        </w:tc>
        <w:tc>
          <w:tcPr>
            <w:tcW w:w="2646" w:type="pct"/>
          </w:tcPr>
          <w:p w14:paraId="5F422EF1"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rPr>
              <w:t>Нақты уақыттағы шығарындыларды бақылау.</w:t>
            </w:r>
          </w:p>
        </w:tc>
      </w:tr>
    </w:tbl>
    <w:p w14:paraId="3AFFB58B" w14:textId="77777777" w:rsidR="001C144F" w:rsidRPr="001C144F" w:rsidRDefault="001C144F" w:rsidP="001C144F">
      <w:pPr>
        <w:jc w:val="both"/>
        <w:rPr>
          <w:rFonts w:eastAsia="Arial Unicode MS" w:cs="Calibri"/>
          <w:b/>
          <w:sz w:val="28"/>
          <w:szCs w:val="22"/>
          <w:u w:color="000000"/>
          <w:lang w:val="kk-KZ" w:eastAsia="en-US"/>
        </w:rPr>
      </w:pPr>
    </w:p>
    <w:p w14:paraId="7EE45BA0"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Атмосфералық ауа мониторингінің автоматтандырылған жүйесі</w:t>
      </w:r>
    </w:p>
    <w:p w14:paraId="199C09EE" w14:textId="77777777" w:rsidR="001C144F" w:rsidRPr="001C144F" w:rsidRDefault="001C144F" w:rsidP="001C144F">
      <w:pPr>
        <w:jc w:val="both"/>
        <w:rPr>
          <w:rFonts w:eastAsia="Arial Unicode MS" w:cs="Calibri"/>
          <w:b/>
          <w:sz w:val="28"/>
          <w:szCs w:val="22"/>
          <w:u w:color="000000"/>
          <w:lang w:val="kk-KZ" w:eastAsia="en-US"/>
        </w:rPr>
      </w:pPr>
    </w:p>
    <w:p w14:paraId="1235AC3B" w14:textId="77777777" w:rsidR="001C144F" w:rsidRPr="001C144F" w:rsidRDefault="001C144F" w:rsidP="001C144F">
      <w:pPr>
        <w:ind w:firstLine="709"/>
        <w:jc w:val="both"/>
        <w:rPr>
          <w:rFonts w:eastAsia="Arial Unicode MS" w:cs="Calibri"/>
          <w:bCs/>
          <w:sz w:val="28"/>
          <w:szCs w:val="22"/>
          <w:u w:color="000000"/>
          <w:lang w:val="kk-KZ" w:eastAsia="en-US"/>
        </w:rPr>
      </w:pPr>
      <w:bookmarkStart w:id="144" w:name="_Hlk138953445"/>
      <w:r w:rsidRPr="001C144F">
        <w:rPr>
          <w:rFonts w:eastAsia="Arial Unicode MS" w:cs="Calibri"/>
          <w:bCs/>
          <w:sz w:val="28"/>
          <w:szCs w:val="22"/>
          <w:u w:color="000000"/>
          <w:lang w:val="kk-KZ" w:eastAsia="en-US"/>
        </w:rPr>
        <w:t>4.5-кесте. Атмосфералық ауа мониторингінің автоматтандырылған жүйесі</w:t>
      </w:r>
    </w:p>
    <w:tbl>
      <w:tblPr>
        <w:tblStyle w:val="22"/>
        <w:tblW w:w="5000" w:type="pct"/>
        <w:tblLook w:val="04A0" w:firstRow="1" w:lastRow="0" w:firstColumn="1" w:lastColumn="0" w:noHBand="0" w:noVBand="1"/>
      </w:tblPr>
      <w:tblGrid>
        <w:gridCol w:w="562"/>
        <w:gridCol w:w="3545"/>
        <w:gridCol w:w="5520"/>
      </w:tblGrid>
      <w:tr w:rsidR="001C144F" w:rsidRPr="001C144F" w14:paraId="1E953665" w14:textId="77777777" w:rsidTr="007B52E0">
        <w:trPr>
          <w:tblHeader/>
        </w:trPr>
        <w:tc>
          <w:tcPr>
            <w:tcW w:w="292" w:type="pct"/>
          </w:tcPr>
          <w:bookmarkEnd w:id="144"/>
          <w:p w14:paraId="301D12D3" w14:textId="77777777" w:rsidR="001C144F" w:rsidRPr="001C144F" w:rsidRDefault="001C144F" w:rsidP="001C144F">
            <w:pPr>
              <w:jc w:val="center"/>
              <w:rPr>
                <w:rFonts w:eastAsia="Arial Unicode MS" w:cs="Calibri"/>
                <w:b/>
                <w:bCs/>
                <w:u w:color="000000"/>
                <w:lang w:val="kk-KZ"/>
              </w:rPr>
            </w:pPr>
            <w:r w:rsidRPr="001C144F">
              <w:rPr>
                <w:rFonts w:eastAsia="Arial Unicode MS" w:cs="Calibri"/>
                <w:b/>
                <w:bCs/>
                <w:u w:color="000000"/>
                <w:lang w:val="kk-KZ"/>
              </w:rPr>
              <w:t>Р/с №</w:t>
            </w:r>
          </w:p>
        </w:tc>
        <w:tc>
          <w:tcPr>
            <w:tcW w:w="1841" w:type="pct"/>
          </w:tcPr>
          <w:p w14:paraId="6667F5C0" w14:textId="77777777" w:rsidR="001C144F" w:rsidRPr="001C144F" w:rsidRDefault="001C144F" w:rsidP="001C144F">
            <w:pPr>
              <w:jc w:val="center"/>
              <w:rPr>
                <w:rFonts w:eastAsia="Arial Unicode MS" w:cs="Calibri"/>
                <w:u w:color="000000"/>
                <w:lang w:val="kk-KZ"/>
              </w:rPr>
            </w:pPr>
            <w:r w:rsidRPr="001C144F">
              <w:rPr>
                <w:rFonts w:eastAsia="Arial Unicode MS" w:cs="Calibri"/>
                <w:b/>
                <w:bCs/>
                <w:u w:color="000000"/>
                <w:lang w:val="kk-KZ"/>
              </w:rPr>
              <w:t>Құрылымдық элемент</w:t>
            </w:r>
          </w:p>
        </w:tc>
        <w:tc>
          <w:tcPr>
            <w:tcW w:w="2867" w:type="pct"/>
          </w:tcPr>
          <w:p w14:paraId="3D4BC36E" w14:textId="77777777" w:rsidR="001C144F" w:rsidRPr="001C144F" w:rsidRDefault="001C144F" w:rsidP="001C144F">
            <w:pPr>
              <w:jc w:val="center"/>
              <w:rPr>
                <w:rFonts w:eastAsia="Arial Unicode MS" w:cs="Calibri"/>
                <w:u w:color="000000"/>
                <w:lang w:val="kk-KZ" w:eastAsia="en-US"/>
              </w:rPr>
            </w:pPr>
            <w:r w:rsidRPr="001C144F">
              <w:rPr>
                <w:rFonts w:eastAsia="Arial Unicode MS" w:cs="Calibri"/>
                <w:b/>
                <w:bCs/>
                <w:u w:color="000000"/>
                <w:lang w:val="kk-KZ" w:eastAsia="en-US"/>
              </w:rPr>
              <w:t>Сипаттама</w:t>
            </w:r>
          </w:p>
        </w:tc>
      </w:tr>
    </w:tbl>
    <w:p w14:paraId="5D547597" w14:textId="77777777" w:rsidR="001C144F" w:rsidRPr="001C144F" w:rsidRDefault="001C144F" w:rsidP="001C144F">
      <w:pPr>
        <w:ind w:firstLine="709"/>
        <w:jc w:val="both"/>
        <w:rPr>
          <w:rFonts w:eastAsia="Arial Unicode MS" w:cs="Calibri"/>
          <w:sz w:val="2"/>
          <w:szCs w:val="2"/>
          <w:u w:color="000000"/>
          <w:lang w:val="kk-KZ" w:eastAsia="en-US"/>
        </w:rPr>
      </w:pPr>
    </w:p>
    <w:tbl>
      <w:tblPr>
        <w:tblStyle w:val="22"/>
        <w:tblW w:w="5000" w:type="pct"/>
        <w:tblLook w:val="04A0" w:firstRow="1" w:lastRow="0" w:firstColumn="1" w:lastColumn="0" w:noHBand="0" w:noVBand="1"/>
      </w:tblPr>
      <w:tblGrid>
        <w:gridCol w:w="562"/>
        <w:gridCol w:w="3545"/>
        <w:gridCol w:w="5520"/>
      </w:tblGrid>
      <w:tr w:rsidR="001C144F" w:rsidRPr="001C144F" w14:paraId="6DD46ED0" w14:textId="77777777" w:rsidTr="007B52E0">
        <w:trPr>
          <w:tblHeader/>
        </w:trPr>
        <w:tc>
          <w:tcPr>
            <w:tcW w:w="292" w:type="pct"/>
          </w:tcPr>
          <w:p w14:paraId="0C3004D7" w14:textId="77777777" w:rsidR="001C144F" w:rsidRPr="001C144F" w:rsidRDefault="001C144F" w:rsidP="001C144F">
            <w:pPr>
              <w:jc w:val="center"/>
              <w:rPr>
                <w:rFonts w:eastAsia="Arial Unicode MS" w:cs="Calibri"/>
                <w:u w:color="000000"/>
                <w:lang w:val="kk-KZ"/>
              </w:rPr>
            </w:pPr>
            <w:r w:rsidRPr="001C144F">
              <w:rPr>
                <w:rFonts w:eastAsia="Arial Unicode MS" w:cs="Calibri"/>
                <w:b/>
                <w:bCs/>
                <w:u w:color="000000"/>
                <w:lang w:val="kk-KZ"/>
              </w:rPr>
              <w:t>1</w:t>
            </w:r>
          </w:p>
        </w:tc>
        <w:tc>
          <w:tcPr>
            <w:tcW w:w="1841" w:type="pct"/>
          </w:tcPr>
          <w:p w14:paraId="29365D8F" w14:textId="77777777" w:rsidR="001C144F" w:rsidRPr="001C144F" w:rsidRDefault="001C144F" w:rsidP="001C144F">
            <w:pPr>
              <w:jc w:val="center"/>
              <w:rPr>
                <w:rFonts w:eastAsia="Arial Unicode MS" w:cs="Calibri"/>
                <w:u w:color="000000"/>
                <w:lang w:val="kk-KZ"/>
              </w:rPr>
            </w:pPr>
            <w:r w:rsidRPr="001C144F">
              <w:rPr>
                <w:rFonts w:eastAsia="Arial Unicode MS" w:cs="Calibri"/>
                <w:b/>
                <w:bCs/>
                <w:u w:color="000000"/>
                <w:lang w:val="kk-KZ"/>
              </w:rPr>
              <w:t>2</w:t>
            </w:r>
          </w:p>
        </w:tc>
        <w:tc>
          <w:tcPr>
            <w:tcW w:w="2867" w:type="pct"/>
          </w:tcPr>
          <w:p w14:paraId="25B00C4B" w14:textId="77777777" w:rsidR="001C144F" w:rsidRPr="001C144F" w:rsidRDefault="001C144F" w:rsidP="001C144F">
            <w:pPr>
              <w:jc w:val="center"/>
              <w:rPr>
                <w:rFonts w:eastAsia="Arial Unicode MS" w:cs="Calibri"/>
                <w:u w:color="000000"/>
                <w:lang w:val="kk-KZ" w:eastAsia="en-US"/>
              </w:rPr>
            </w:pPr>
            <w:r w:rsidRPr="001C144F">
              <w:rPr>
                <w:rFonts w:eastAsia="Arial Unicode MS" w:cs="Calibri"/>
                <w:b/>
                <w:bCs/>
                <w:u w:color="000000"/>
                <w:lang w:val="kk-KZ" w:eastAsia="en-US"/>
              </w:rPr>
              <w:t>3</w:t>
            </w:r>
          </w:p>
        </w:tc>
      </w:tr>
      <w:tr w:rsidR="001C144F" w:rsidRPr="00FC0BA3" w14:paraId="430A12E8" w14:textId="77777777" w:rsidTr="007B52E0">
        <w:tc>
          <w:tcPr>
            <w:tcW w:w="292" w:type="pct"/>
          </w:tcPr>
          <w:p w14:paraId="09AC0C0A" w14:textId="77777777" w:rsidR="001C144F" w:rsidRPr="001C144F" w:rsidRDefault="001C144F" w:rsidP="001C144F">
            <w:pPr>
              <w:jc w:val="center"/>
              <w:rPr>
                <w:rFonts w:eastAsia="Arial Unicode MS" w:cs="Calibri"/>
                <w:u w:color="000000"/>
                <w:lang w:val="kk-KZ"/>
              </w:rPr>
            </w:pPr>
            <w:r w:rsidRPr="001C144F">
              <w:rPr>
                <w:rFonts w:eastAsia="Arial Unicode MS" w:cs="Calibri"/>
                <w:u w:color="000000"/>
                <w:lang w:val="kk-KZ"/>
              </w:rPr>
              <w:t>1</w:t>
            </w:r>
          </w:p>
        </w:tc>
        <w:tc>
          <w:tcPr>
            <w:tcW w:w="1841" w:type="pct"/>
          </w:tcPr>
          <w:p w14:paraId="28569375" w14:textId="77777777" w:rsidR="001C144F" w:rsidRPr="001C144F" w:rsidRDefault="001C144F" w:rsidP="001C144F">
            <w:pPr>
              <w:jc w:val="both"/>
              <w:rPr>
                <w:rFonts w:eastAsia="Arial Unicode MS" w:cs="Calibri"/>
                <w:u w:color="000000"/>
                <w:lang w:val="kk-KZ"/>
              </w:rPr>
            </w:pPr>
            <w:r w:rsidRPr="001C144F">
              <w:rPr>
                <w:rFonts w:eastAsia="Arial Unicode MS" w:cs="Calibri"/>
                <w:u w:color="000000"/>
                <w:lang w:val="kk-KZ"/>
              </w:rPr>
              <w:t>Сипаты</w:t>
            </w:r>
          </w:p>
          <w:p w14:paraId="1C63AF58" w14:textId="77777777" w:rsidR="001C144F" w:rsidRPr="001C144F" w:rsidRDefault="001C144F" w:rsidP="001C144F">
            <w:pPr>
              <w:jc w:val="both"/>
              <w:rPr>
                <w:rFonts w:eastAsia="Arial Unicode MS" w:cs="Calibri"/>
                <w:u w:color="000000"/>
                <w:lang w:val="kk-KZ"/>
              </w:rPr>
            </w:pPr>
          </w:p>
        </w:tc>
        <w:tc>
          <w:tcPr>
            <w:tcW w:w="2867" w:type="pct"/>
          </w:tcPr>
          <w:p w14:paraId="374A9384" w14:textId="77777777" w:rsidR="001C144F" w:rsidRPr="001C144F" w:rsidRDefault="001C144F" w:rsidP="001C144F">
            <w:pPr>
              <w:jc w:val="both"/>
              <w:rPr>
                <w:rFonts w:eastAsia="Arial Unicode MS" w:cs="Calibri"/>
                <w:b/>
                <w:u w:color="000000"/>
                <w:lang w:val="kk-KZ"/>
              </w:rPr>
            </w:pPr>
            <w:r w:rsidRPr="001C144F">
              <w:rPr>
                <w:rFonts w:eastAsia="Arial Unicode MS" w:cs="Calibri"/>
                <w:u w:color="000000"/>
                <w:lang w:val="kk-KZ" w:eastAsia="en-US"/>
              </w:rPr>
              <w:t>Өлшенетін параметрдің физикалық бірлігіне пропорционалды шығыс сигналын қайтаратын және адамның араласуынсыз өлшеу нәтижелерін шығаруға қабілетті зерттелетін материалды өлшеуге арналған жүйе.</w:t>
            </w:r>
          </w:p>
        </w:tc>
      </w:tr>
      <w:tr w:rsidR="001C144F" w:rsidRPr="00FC0BA3" w14:paraId="7F027574" w14:textId="77777777" w:rsidTr="007B52E0">
        <w:tc>
          <w:tcPr>
            <w:tcW w:w="292" w:type="pct"/>
          </w:tcPr>
          <w:p w14:paraId="748433F5" w14:textId="77777777" w:rsidR="001C144F" w:rsidRPr="001C144F" w:rsidRDefault="001C144F" w:rsidP="001C144F">
            <w:pPr>
              <w:jc w:val="center"/>
              <w:rPr>
                <w:rFonts w:eastAsia="Arial Unicode MS" w:cs="Calibri"/>
                <w:u w:color="000000"/>
                <w:lang w:val="kk-KZ"/>
              </w:rPr>
            </w:pPr>
            <w:r w:rsidRPr="001C144F">
              <w:rPr>
                <w:rFonts w:eastAsia="Arial Unicode MS" w:cs="Calibri"/>
                <w:u w:color="000000"/>
                <w:lang w:val="kk-KZ"/>
              </w:rPr>
              <w:t>2</w:t>
            </w:r>
          </w:p>
        </w:tc>
        <w:tc>
          <w:tcPr>
            <w:tcW w:w="1841" w:type="pct"/>
          </w:tcPr>
          <w:p w14:paraId="0ECA2A81" w14:textId="77777777" w:rsidR="001C144F" w:rsidRPr="001C144F" w:rsidRDefault="001C144F" w:rsidP="001C144F">
            <w:pPr>
              <w:jc w:val="both"/>
              <w:rPr>
                <w:rFonts w:eastAsia="Arial Unicode MS" w:cs="Calibri"/>
                <w:u w:color="000000"/>
                <w:lang w:val="kk-KZ"/>
              </w:rPr>
            </w:pPr>
            <w:r w:rsidRPr="001C144F">
              <w:rPr>
                <w:rFonts w:eastAsia="Arial Unicode MS" w:cs="Calibri"/>
                <w:u w:color="000000"/>
                <w:lang w:val="kk-KZ"/>
              </w:rPr>
              <w:t>Техникалық сипаттамасы</w:t>
            </w:r>
          </w:p>
        </w:tc>
        <w:tc>
          <w:tcPr>
            <w:tcW w:w="2867" w:type="pct"/>
          </w:tcPr>
          <w:p w14:paraId="7CCD4AEF"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Периметр бойынша және/немесе жақын маңдағы елді мекен бағытында кәсіпорындардың әсер ету аймағының шекарасында атмосфераның ластану жағдайына үздіксіз мониторингті жүзеге асыруға мүмкіндік беретін техникалық және ақпараттық құралдар кешені.</w:t>
            </w:r>
          </w:p>
          <w:p w14:paraId="6AC0BC3E" w14:textId="77777777" w:rsidR="001C144F" w:rsidRPr="001C144F" w:rsidRDefault="001C144F" w:rsidP="001C144F">
            <w:pPr>
              <w:jc w:val="both"/>
              <w:rPr>
                <w:rFonts w:eastAsia="Arial Unicode MS" w:cs="Calibri"/>
                <w:b/>
                <w:u w:color="000000"/>
                <w:lang w:val="kk-KZ"/>
              </w:rPr>
            </w:pPr>
            <w:r w:rsidRPr="001C144F">
              <w:rPr>
                <w:rFonts w:eastAsia="Arial Unicode MS" w:cs="Calibri"/>
                <w:u w:color="000000"/>
                <w:lang w:val="kk-KZ" w:eastAsia="en-US"/>
              </w:rPr>
              <w:t>Үздіксіз мониторингке жататын ластағыш заттар Қазақстан Республикасының қолданыстағы экологиялық заңнамасына сәйкес айқындалады.</w:t>
            </w:r>
          </w:p>
        </w:tc>
      </w:tr>
      <w:tr w:rsidR="001C144F" w:rsidRPr="00FC0BA3" w14:paraId="49714A92" w14:textId="77777777" w:rsidTr="007B52E0">
        <w:tc>
          <w:tcPr>
            <w:tcW w:w="292" w:type="pct"/>
          </w:tcPr>
          <w:p w14:paraId="1C60E8AA" w14:textId="77777777" w:rsidR="001C144F" w:rsidRPr="001C144F" w:rsidRDefault="001C144F" w:rsidP="001C144F">
            <w:pPr>
              <w:jc w:val="center"/>
              <w:rPr>
                <w:rFonts w:eastAsia="Arial Unicode MS" w:cs="Calibri"/>
                <w:u w:color="000000"/>
                <w:lang w:val="kk-KZ"/>
              </w:rPr>
            </w:pPr>
            <w:r w:rsidRPr="001C144F">
              <w:rPr>
                <w:rFonts w:eastAsia="Arial Unicode MS" w:cs="Calibri"/>
                <w:u w:color="000000"/>
                <w:lang w:val="kk-KZ"/>
              </w:rPr>
              <w:t>3</w:t>
            </w:r>
          </w:p>
        </w:tc>
        <w:tc>
          <w:tcPr>
            <w:tcW w:w="1841" w:type="pct"/>
          </w:tcPr>
          <w:p w14:paraId="4CCA8F9C" w14:textId="77777777" w:rsidR="001C144F" w:rsidRPr="001C144F" w:rsidRDefault="001C144F" w:rsidP="001C144F">
            <w:pPr>
              <w:jc w:val="both"/>
              <w:rPr>
                <w:rFonts w:eastAsia="Arial Unicode MS" w:cs="Calibri"/>
                <w:u w:color="000000"/>
                <w:lang w:val="kk-KZ"/>
              </w:rPr>
            </w:pPr>
            <w:r w:rsidRPr="001C144F">
              <w:rPr>
                <w:rFonts w:eastAsia="Arial Unicode MS" w:cs="Calibri"/>
                <w:u w:color="000000"/>
                <w:lang w:val="kk-KZ"/>
              </w:rPr>
              <w:t xml:space="preserve">Қол жеткізілген экологиялық пайда </w:t>
            </w:r>
          </w:p>
        </w:tc>
        <w:tc>
          <w:tcPr>
            <w:tcW w:w="2867" w:type="pct"/>
          </w:tcPr>
          <w:p w14:paraId="11F422F3"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экологиялық заңнаманы сақтау;</w:t>
            </w:r>
          </w:p>
          <w:p w14:paraId="5DED7E7F"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атмосфераның ластануына нақты уақыт режимінде мониторинг жүргізу;</w:t>
            </w:r>
          </w:p>
          <w:p w14:paraId="7B1AAD24"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атмосфераның ластануы туралы ақпараттың қол жетімділігі.</w:t>
            </w:r>
          </w:p>
        </w:tc>
      </w:tr>
      <w:tr w:rsidR="001C144F" w:rsidRPr="001C144F" w14:paraId="152D6833" w14:textId="77777777" w:rsidTr="007B52E0">
        <w:tc>
          <w:tcPr>
            <w:tcW w:w="292" w:type="pct"/>
          </w:tcPr>
          <w:p w14:paraId="1A468CB2" w14:textId="77777777" w:rsidR="001C144F" w:rsidRPr="001C144F" w:rsidRDefault="001C144F" w:rsidP="001C144F">
            <w:pPr>
              <w:jc w:val="center"/>
              <w:rPr>
                <w:rFonts w:eastAsia="Arial Unicode MS" w:cs="Calibri"/>
                <w:u w:color="000000"/>
                <w:lang w:val="kk-KZ"/>
              </w:rPr>
            </w:pPr>
            <w:r w:rsidRPr="001C144F">
              <w:rPr>
                <w:rFonts w:eastAsia="Arial Unicode MS" w:cs="Calibri"/>
                <w:u w:color="000000"/>
                <w:lang w:val="kk-KZ"/>
              </w:rPr>
              <w:t>4</w:t>
            </w:r>
          </w:p>
        </w:tc>
        <w:tc>
          <w:tcPr>
            <w:tcW w:w="1841" w:type="pct"/>
          </w:tcPr>
          <w:p w14:paraId="1F905159" w14:textId="77777777" w:rsidR="001C144F" w:rsidRPr="001C144F" w:rsidRDefault="001C144F" w:rsidP="001C144F">
            <w:pPr>
              <w:jc w:val="both"/>
              <w:rPr>
                <w:rFonts w:eastAsia="Arial Unicode MS" w:cs="Calibri"/>
                <w:u w:color="000000"/>
                <w:lang w:val="kk-KZ"/>
              </w:rPr>
            </w:pPr>
            <w:r w:rsidRPr="001C144F">
              <w:rPr>
                <w:rFonts w:eastAsia="Arial Unicode MS" w:cs="Calibri"/>
                <w:u w:color="000000"/>
                <w:lang w:val="kk-KZ"/>
              </w:rPr>
              <w:t>Экологиялық көрсеткіштер және пайдалану деректері</w:t>
            </w:r>
          </w:p>
        </w:tc>
        <w:tc>
          <w:tcPr>
            <w:tcW w:w="2867" w:type="pct"/>
          </w:tcPr>
          <w:p w14:paraId="7E8D7E26"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Нақты объектіге байланысты.</w:t>
            </w:r>
          </w:p>
        </w:tc>
      </w:tr>
      <w:tr w:rsidR="001C144F" w:rsidRPr="001C144F" w14:paraId="706A9378" w14:textId="77777777" w:rsidTr="007B52E0">
        <w:tc>
          <w:tcPr>
            <w:tcW w:w="292" w:type="pct"/>
          </w:tcPr>
          <w:p w14:paraId="0A0331B1" w14:textId="77777777" w:rsidR="001C144F" w:rsidRPr="001C144F" w:rsidRDefault="001C144F" w:rsidP="001C144F">
            <w:pPr>
              <w:jc w:val="center"/>
              <w:rPr>
                <w:rFonts w:eastAsia="Arial Unicode MS" w:cs="Calibri"/>
                <w:u w:color="000000"/>
                <w:lang w:val="kk-KZ"/>
              </w:rPr>
            </w:pPr>
            <w:r w:rsidRPr="001C144F">
              <w:rPr>
                <w:rFonts w:eastAsia="Arial Unicode MS" w:cs="Calibri"/>
                <w:u w:color="000000"/>
                <w:lang w:val="kk-KZ"/>
              </w:rPr>
              <w:t>5</w:t>
            </w:r>
          </w:p>
        </w:tc>
        <w:tc>
          <w:tcPr>
            <w:tcW w:w="1841" w:type="pct"/>
          </w:tcPr>
          <w:p w14:paraId="3795F984" w14:textId="77777777" w:rsidR="001C144F" w:rsidRPr="001C144F" w:rsidRDefault="001C144F" w:rsidP="001C144F">
            <w:pPr>
              <w:jc w:val="both"/>
              <w:rPr>
                <w:rFonts w:eastAsia="Arial Unicode MS" w:cs="Calibri"/>
                <w:u w:color="000000"/>
                <w:lang w:val="kk-KZ"/>
              </w:rPr>
            </w:pPr>
            <w:r w:rsidRPr="001C144F">
              <w:rPr>
                <w:rFonts w:eastAsia="Arial Unicode MS" w:cs="Calibri"/>
                <w:u w:color="000000"/>
                <w:lang w:val="kk-KZ"/>
              </w:rPr>
              <w:t>Кросс-медиа әсерлер</w:t>
            </w:r>
          </w:p>
        </w:tc>
        <w:tc>
          <w:tcPr>
            <w:tcW w:w="2867" w:type="pct"/>
          </w:tcPr>
          <w:p w14:paraId="0F9208DC"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rPr>
              <w:t>Күтілмейді.</w:t>
            </w:r>
          </w:p>
        </w:tc>
      </w:tr>
      <w:tr w:rsidR="001C144F" w:rsidRPr="001C144F" w14:paraId="6D4BF03A" w14:textId="77777777" w:rsidTr="007B52E0">
        <w:tc>
          <w:tcPr>
            <w:tcW w:w="292" w:type="pct"/>
          </w:tcPr>
          <w:p w14:paraId="43A86199" w14:textId="77777777" w:rsidR="001C144F" w:rsidRPr="001C144F" w:rsidRDefault="001C144F" w:rsidP="001C144F">
            <w:pPr>
              <w:jc w:val="center"/>
              <w:rPr>
                <w:rFonts w:eastAsia="Arial Unicode MS" w:cs="Calibri"/>
                <w:u w:color="000000"/>
                <w:lang w:val="kk-KZ"/>
              </w:rPr>
            </w:pPr>
            <w:r w:rsidRPr="001C144F">
              <w:rPr>
                <w:rFonts w:eastAsia="Arial Unicode MS" w:cs="Calibri"/>
                <w:u w:color="000000"/>
                <w:lang w:val="kk-KZ"/>
              </w:rPr>
              <w:t>6</w:t>
            </w:r>
          </w:p>
        </w:tc>
        <w:tc>
          <w:tcPr>
            <w:tcW w:w="1841" w:type="pct"/>
          </w:tcPr>
          <w:p w14:paraId="2DB4FFED" w14:textId="77777777" w:rsidR="001C144F" w:rsidRPr="001C144F" w:rsidRDefault="001C144F" w:rsidP="001C144F">
            <w:pPr>
              <w:jc w:val="both"/>
              <w:rPr>
                <w:rFonts w:eastAsia="Arial Unicode MS" w:cs="Calibri"/>
                <w:u w:color="000000"/>
                <w:lang w:val="kk-KZ"/>
              </w:rPr>
            </w:pPr>
            <w:r w:rsidRPr="001C144F">
              <w:rPr>
                <w:rFonts w:eastAsia="Arial Unicode MS" w:cs="Calibri"/>
                <w:u w:color="000000"/>
                <w:lang w:val="kk-KZ"/>
              </w:rPr>
              <w:t>Қолданылуына қатысты техникалық ой-пайым</w:t>
            </w:r>
          </w:p>
        </w:tc>
        <w:tc>
          <w:tcPr>
            <w:tcW w:w="2867" w:type="pct"/>
          </w:tcPr>
          <w:p w14:paraId="13CAFCAB" w14:textId="77777777" w:rsidR="001C144F" w:rsidRPr="001C144F" w:rsidRDefault="001C144F" w:rsidP="001C144F">
            <w:pPr>
              <w:jc w:val="both"/>
              <w:rPr>
                <w:rFonts w:eastAsia="Arial Unicode MS" w:cs="Calibri"/>
                <w:u w:color="000000"/>
                <w:lang w:val="kk-KZ"/>
              </w:rPr>
            </w:pPr>
            <w:r w:rsidRPr="001C144F">
              <w:rPr>
                <w:rFonts w:eastAsia="Arial Unicode MS" w:cs="Calibri"/>
                <w:u w:color="000000"/>
                <w:lang w:val="kk-KZ"/>
              </w:rPr>
              <w:t>Жалпыға бірдей қолданылады.</w:t>
            </w:r>
          </w:p>
        </w:tc>
      </w:tr>
      <w:tr w:rsidR="001C144F" w:rsidRPr="00FC0BA3" w14:paraId="5063D07A" w14:textId="77777777" w:rsidTr="007B52E0">
        <w:tc>
          <w:tcPr>
            <w:tcW w:w="292" w:type="pct"/>
          </w:tcPr>
          <w:p w14:paraId="154BE58C" w14:textId="77777777" w:rsidR="001C144F" w:rsidRPr="001C144F" w:rsidRDefault="001C144F" w:rsidP="001C144F">
            <w:pPr>
              <w:jc w:val="center"/>
              <w:rPr>
                <w:rFonts w:eastAsia="Arial Unicode MS" w:cs="Calibri"/>
                <w:u w:color="000000"/>
                <w:lang w:val="kk-KZ"/>
              </w:rPr>
            </w:pPr>
            <w:r w:rsidRPr="001C144F">
              <w:rPr>
                <w:rFonts w:eastAsia="Arial Unicode MS" w:cs="Calibri"/>
                <w:u w:color="000000"/>
                <w:lang w:val="kk-KZ"/>
              </w:rPr>
              <w:t>7</w:t>
            </w:r>
          </w:p>
        </w:tc>
        <w:tc>
          <w:tcPr>
            <w:tcW w:w="1841" w:type="pct"/>
          </w:tcPr>
          <w:p w14:paraId="1BB1E4BC" w14:textId="77777777" w:rsidR="001C144F" w:rsidRPr="001C144F" w:rsidRDefault="001C144F" w:rsidP="001C144F">
            <w:pPr>
              <w:jc w:val="both"/>
              <w:rPr>
                <w:rFonts w:eastAsia="Arial Unicode MS" w:cs="Calibri"/>
                <w:u w:color="000000"/>
                <w:lang w:val="kk-KZ"/>
              </w:rPr>
            </w:pPr>
            <w:r w:rsidRPr="001C144F">
              <w:rPr>
                <w:rFonts w:eastAsia="Arial Unicode MS" w:cs="Calibri"/>
                <w:u w:color="000000"/>
                <w:lang w:val="kk-KZ"/>
              </w:rPr>
              <w:t>Экономика</w:t>
            </w:r>
          </w:p>
        </w:tc>
        <w:tc>
          <w:tcPr>
            <w:tcW w:w="2867" w:type="pct"/>
          </w:tcPr>
          <w:p w14:paraId="12A0AE9B"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2021 жылы бір жүйенің құны жүйенің өндірушісі мен жинақталуына байланысты 10-нан 200 млн теңгеге дейін құбылып отырды.</w:t>
            </w:r>
          </w:p>
          <w:p w14:paraId="39572D87"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Пайдалану шығындары жылына 0,3-тен 10 млн теңгеге дейін өзгеріп отырады.</w:t>
            </w:r>
          </w:p>
          <w:p w14:paraId="607A56E1" w14:textId="77777777" w:rsidR="001C144F" w:rsidRPr="001C144F" w:rsidRDefault="001C144F" w:rsidP="001C144F">
            <w:pPr>
              <w:jc w:val="both"/>
              <w:rPr>
                <w:rFonts w:eastAsia="Arial Unicode MS" w:cs="Calibri"/>
                <w:u w:color="000000"/>
                <w:lang w:val="kk-KZ"/>
              </w:rPr>
            </w:pPr>
            <w:r w:rsidRPr="001C144F">
              <w:rPr>
                <w:rFonts w:eastAsia="Arial Unicode MS" w:cs="Calibri"/>
                <w:u w:color="000000"/>
                <w:lang w:val="kk-KZ" w:eastAsia="en-US"/>
              </w:rPr>
              <w:lastRenderedPageBreak/>
              <w:t>Экономикалық тұрғыдан тиімді, бірақ жеке тәсілді қажет етеді.</w:t>
            </w:r>
          </w:p>
        </w:tc>
      </w:tr>
      <w:tr w:rsidR="001C144F" w:rsidRPr="001C144F" w14:paraId="565F6AF4" w14:textId="77777777" w:rsidTr="007B52E0">
        <w:trPr>
          <w:trHeight w:val="434"/>
        </w:trPr>
        <w:tc>
          <w:tcPr>
            <w:tcW w:w="292" w:type="pct"/>
          </w:tcPr>
          <w:p w14:paraId="2041B0E3" w14:textId="77777777" w:rsidR="001C144F" w:rsidRPr="001C144F" w:rsidRDefault="001C144F" w:rsidP="001C144F">
            <w:pPr>
              <w:jc w:val="center"/>
              <w:rPr>
                <w:rFonts w:eastAsia="Arial Unicode MS" w:cs="Calibri"/>
                <w:u w:color="000000"/>
                <w:lang w:val="kk-KZ"/>
              </w:rPr>
            </w:pPr>
            <w:r w:rsidRPr="001C144F">
              <w:rPr>
                <w:rFonts w:eastAsia="Arial Unicode MS" w:cs="Calibri"/>
                <w:u w:color="000000"/>
                <w:lang w:val="kk-KZ"/>
              </w:rPr>
              <w:lastRenderedPageBreak/>
              <w:t>8</w:t>
            </w:r>
          </w:p>
        </w:tc>
        <w:tc>
          <w:tcPr>
            <w:tcW w:w="1841" w:type="pct"/>
          </w:tcPr>
          <w:p w14:paraId="132BC2C5" w14:textId="77777777" w:rsidR="001C144F" w:rsidRPr="001C144F" w:rsidRDefault="001C144F" w:rsidP="001C144F">
            <w:pPr>
              <w:jc w:val="both"/>
              <w:rPr>
                <w:rFonts w:eastAsia="Arial Unicode MS" w:cs="Calibri"/>
                <w:u w:color="000000"/>
                <w:lang w:val="kk-KZ"/>
              </w:rPr>
            </w:pPr>
            <w:r w:rsidRPr="001C144F">
              <w:rPr>
                <w:rFonts w:eastAsia="Arial Unicode MS" w:cs="Calibri"/>
                <w:u w:color="000000"/>
                <w:lang w:val="kk-KZ"/>
              </w:rPr>
              <w:t>Ендірудің қозғаушы күші</w:t>
            </w:r>
          </w:p>
        </w:tc>
        <w:tc>
          <w:tcPr>
            <w:tcW w:w="2867" w:type="pct"/>
          </w:tcPr>
          <w:p w14:paraId="10DBABED"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rPr>
              <w:t>Нақты уақыттағы шығарындыларды бақылау.</w:t>
            </w:r>
          </w:p>
        </w:tc>
      </w:tr>
    </w:tbl>
    <w:p w14:paraId="2596F3E6" w14:textId="77777777" w:rsidR="001C144F" w:rsidRPr="001C144F" w:rsidRDefault="001C144F" w:rsidP="001C144F">
      <w:pPr>
        <w:ind w:firstLine="709"/>
        <w:jc w:val="both"/>
        <w:rPr>
          <w:rFonts w:eastAsia="Arial Unicode MS" w:cs="Calibri"/>
          <w:sz w:val="28"/>
          <w:szCs w:val="22"/>
          <w:u w:color="000000"/>
          <w:lang w:val="kk-KZ" w:eastAsia="en-US"/>
        </w:rPr>
      </w:pPr>
    </w:p>
    <w:p w14:paraId="2B178F8E" w14:textId="77777777" w:rsidR="001C144F" w:rsidRPr="001C144F" w:rsidRDefault="001C144F" w:rsidP="001C144F">
      <w:pPr>
        <w:keepNext/>
        <w:keepLines/>
        <w:ind w:firstLine="709"/>
        <w:jc w:val="both"/>
        <w:outlineLvl w:val="1"/>
        <w:rPr>
          <w:rFonts w:eastAsia="DengXian Light"/>
          <w:b/>
          <w:sz w:val="28"/>
          <w:szCs w:val="26"/>
          <w:u w:color="000000"/>
          <w:lang w:val="kk-KZ" w:eastAsia="en-US"/>
        </w:rPr>
      </w:pPr>
      <w:bookmarkStart w:id="145" w:name="_Toc97800445"/>
      <w:bookmarkStart w:id="146" w:name="_Toc99436940"/>
      <w:bookmarkStart w:id="147" w:name="_Toc235544327"/>
      <w:r w:rsidRPr="001C144F">
        <w:rPr>
          <w:rFonts w:eastAsia="DengXian Light"/>
          <w:b/>
          <w:iCs/>
          <w:sz w:val="28"/>
          <w:szCs w:val="26"/>
          <w:u w:color="000000"/>
          <w:lang w:val="kk-KZ" w:eastAsia="en-US"/>
        </w:rPr>
        <w:t>4.</w:t>
      </w:r>
      <w:r w:rsidRPr="001C144F">
        <w:rPr>
          <w:rFonts w:eastAsia="DengXian Light"/>
          <w:b/>
          <w:iCs/>
          <w:sz w:val="28"/>
          <w:szCs w:val="28"/>
          <w:u w:color="000000"/>
          <w:lang w:val="kk-KZ" w:eastAsia="en-US"/>
        </w:rPr>
        <w:t>6</w:t>
      </w:r>
      <w:r w:rsidRPr="001C144F">
        <w:rPr>
          <w:rFonts w:eastAsia="DengXian Light"/>
          <w:b/>
          <w:iCs/>
          <w:sz w:val="28"/>
          <w:szCs w:val="26"/>
          <w:u w:color="000000"/>
          <w:lang w:val="kk-KZ" w:eastAsia="en-US"/>
        </w:rPr>
        <w:t xml:space="preserve">. </w:t>
      </w:r>
      <w:bookmarkEnd w:id="145"/>
      <w:bookmarkEnd w:id="146"/>
      <w:r w:rsidRPr="001C144F">
        <w:rPr>
          <w:rFonts w:eastAsia="DengXian Light"/>
          <w:b/>
          <w:iCs/>
          <w:sz w:val="28"/>
          <w:szCs w:val="26"/>
          <w:u w:color="000000"/>
          <w:lang w:val="kk-KZ" w:eastAsia="en-US"/>
        </w:rPr>
        <w:t>Жердің/топырақтың ластануын бақылау және қалдықтарды басқару әдістері</w:t>
      </w:r>
      <w:bookmarkEnd w:id="147"/>
    </w:p>
    <w:p w14:paraId="41EAFBA0"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Экология кодексіне сәйкес Қазақстан Республикасында қабылданған нормативтік құқықтық актілерге сәйкес өндіріс пен тұтынудың барлық қалдықтары олардың қоршаған ортаға әсерін ескере отырып жиналуы, сақталуы, залалсыздандырылуы, тасымалдануы және көмілуі тиіс.</w:t>
      </w:r>
    </w:p>
    <w:p w14:paraId="6EC3F613"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Табиғи орта компоненттерінің ластануын болғызбау мақсатында қалдықтарды жинақтау және жою халықаралық стандарттарға және Қазақстан Республикасының қолданыстағы нормативтеріне, сондай-ақ ішкі стандарттарға сәйкес жүргізіледі.</w:t>
      </w:r>
    </w:p>
    <w:p w14:paraId="6EC425A5" w14:textId="77777777" w:rsidR="001C144F" w:rsidRPr="001C144F" w:rsidRDefault="001C144F" w:rsidP="001C144F">
      <w:pPr>
        <w:tabs>
          <w:tab w:val="left" w:pos="851"/>
          <w:tab w:val="left" w:pos="1134"/>
        </w:tabs>
        <w:ind w:firstLine="709"/>
        <w:jc w:val="both"/>
        <w:rPr>
          <w:rFonts w:eastAsia="DengXian"/>
          <w:sz w:val="28"/>
          <w:szCs w:val="28"/>
          <w:u w:color="000000"/>
          <w:lang w:val="kk-KZ"/>
        </w:rPr>
      </w:pPr>
      <w:r w:rsidRPr="001C144F">
        <w:rPr>
          <w:rFonts w:eastAsia="DengXian"/>
          <w:sz w:val="28"/>
          <w:szCs w:val="28"/>
          <w:u w:color="000000"/>
          <w:lang w:val="kk-KZ"/>
        </w:rPr>
        <w:t>Қалдықтармен жұмыс істеу, сондай-ақ жоспарланған жұмыстарды жүргізу кезінде оларды орналастыру өнеркәсіптік алаңда өндірістік қалдықтарды уақытша жинақтау қажет болған кезде (қалдықтарды кейіннен технологиялық процесте пайдалану немесе объектіге орналастыру үшін жіберу сәтіне дейін) пайда болған қалдықтар қоршаған ортаның жай-күйіне және кәсіпорын персоналының денсаулығына зиянды әсер етпейтін жағдайларды қамтамасыз етуге тиіс.</w:t>
      </w:r>
    </w:p>
    <w:p w14:paraId="75E516C3"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Қалдықтарды басқару жүйесі төмендегілерді білдіреді:</w:t>
      </w:r>
    </w:p>
    <w:p w14:paraId="70A71F5D"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түзілетін қалдықтарды сәйкестендіру;</w:t>
      </w:r>
    </w:p>
    <w:p w14:paraId="566B1B9C" w14:textId="77777777" w:rsidR="001C144F" w:rsidRPr="001C144F" w:rsidRDefault="001C144F" w:rsidP="001C144F">
      <w:pPr>
        <w:tabs>
          <w:tab w:val="left" w:pos="709"/>
        </w:tabs>
        <w:jc w:val="both"/>
        <w:rPr>
          <w:rFonts w:eastAsia="Arial Unicode MS"/>
          <w:sz w:val="28"/>
          <w:szCs w:val="28"/>
          <w:u w:color="000000"/>
          <w:lang w:val="kk-KZ" w:eastAsia="en-US"/>
        </w:rPr>
      </w:pPr>
      <w:r w:rsidRPr="001C144F">
        <w:rPr>
          <w:rFonts w:eastAsia="Arial Unicode MS"/>
          <w:sz w:val="28"/>
          <w:szCs w:val="28"/>
          <w:u w:color="000000"/>
          <w:lang w:val="kk-KZ" w:eastAsia="en-US"/>
        </w:rPr>
        <w:tab/>
        <w:t>қалдықтарды одан әрі жою тәсілдерін, сондай-ақ қалдықтардың белгілі бір түрлерін қайталама пайдалануды оңтайландыру мақсатында олардың қауіптілік дәрежесі мен деңгейі бойынша түрлерді мақсатқа сай біріктіруді ескере отырып, олардың пайда болу орындарында қалдықтарды бөлек жинау (сегрегация);</w:t>
      </w:r>
    </w:p>
    <w:p w14:paraId="660F0E01"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мақсатқа сай жерге шығарғанға дейін қалдықтарды жинау және уақытша сақтау;</w:t>
      </w:r>
    </w:p>
    <w:p w14:paraId="6A993080"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таңбаланған герметикалық контейнерлерде сақтау;</w:t>
      </w:r>
    </w:p>
    <w:p w14:paraId="11E68D2C"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арнайы бөлінген және жайластырылған алаңдарда қалдықтарды жинау;</w:t>
      </w:r>
    </w:p>
    <w:p w14:paraId="54C28F53"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барлық қалдықтардың қозғалысын тіркей отырып, қатаң бақылаумен тасымалдау.</w:t>
      </w:r>
    </w:p>
    <w:p w14:paraId="470141C9"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Қалдықтарды контейнерлерде сақтау олардың жылыстауының алдын алуға, олардың қоршаған ортаға әсер ету деңгейін, сондай-ақ қалдықтардың жай-күйіне ауа-райының әсерін азайтуға мүмкіндік береді.</w:t>
      </w:r>
    </w:p>
    <w:p w14:paraId="1645A5AC"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Мырыш пен кадмий өндірісіне тән қалдықтар мен жанама өнімдер:</w:t>
      </w:r>
    </w:p>
    <w:p w14:paraId="08F16F4F"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балқыту, шахталық балқыту, фьюмингтеу, рафинациялау, электр балқыту процестерінде түзілген құрамында металдары жоғары қатты қалдық өнімдер (бұл өнімдер өнеркәсіптік өнім болып саналады және әдетте технологиялық процестің тиісті кезеңінде қайта өңделеді немесе шикізат ретінде немесе өзге өндірістерге кәдеге жаратуға жіберіледі);</w:t>
      </w:r>
    </w:p>
    <w:p w14:paraId="3147E98A"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lastRenderedPageBreak/>
        <w:t>тікелей балқыту пештері сонымен қатар қатты қождың пайда болуының маңызды көзі болып табылады; мұндай қож әдетте жоғары температураға ұшыраған және әдетте шаймалау металдардың аз мөлшерін қамтиды (кейіннен олар белгілі бір сынақтардан кейін құрылыс материалдары ретінде пайдаланылуы мүмкін);</w:t>
      </w:r>
    </w:p>
    <w:p w14:paraId="2ED723AF"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қатты қалдық өнімдер сарқынды суларды өңдеу арқылы да алынады; негізгі ағындар-бұл сарқынды суларды бейтараптандыру қондырғысында пайда болатын гипс қалдықтары (CaSO</w:t>
      </w:r>
      <w:r w:rsidRPr="001C144F">
        <w:rPr>
          <w:rFonts w:eastAsia="Arial Unicode MS"/>
          <w:sz w:val="28"/>
          <w:szCs w:val="28"/>
          <w:u w:color="000000"/>
          <w:vertAlign w:val="subscript"/>
          <w:lang w:val="kk-KZ" w:eastAsia="en-US"/>
        </w:rPr>
        <w:t>4</w:t>
      </w:r>
      <w:r w:rsidRPr="001C144F">
        <w:rPr>
          <w:rFonts w:eastAsia="Arial Unicode MS"/>
          <w:sz w:val="28"/>
          <w:szCs w:val="28"/>
          <w:u w:color="000000"/>
          <w:lang w:val="kk-KZ" w:eastAsia="en-US"/>
        </w:rPr>
        <w:t>) және металл гидроксидтері (бұл материалдар осы тазарту әдістерінің жанама әсерінің көрінісі ретінде қарастырылады, олардың көпшілігі одан әрі металдарды алу үшін пирометаллургиялық процеске қайтарылады);</w:t>
      </w:r>
    </w:p>
    <w:p w14:paraId="0E80AE2B"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газ тазалау кезінде пайда болатын тозаң немесе шлам (басқа металдарды, мысалы, GE, Ga, In және As және басқаларды өндіру үшін шикізат ретінде пайдаланылады не мырышты алу мақсатында балқытуға немесе шаймалау цикліне қайтарылады);</w:t>
      </w:r>
    </w:p>
    <w:p w14:paraId="79A666EF"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құрамында сынап пен селен бар қалдық өнімдер газ тазартқыштан құрамында сынап пен селен бар ағындарды алдын ала өңдеу сатысында түзіледі.</w:t>
      </w:r>
    </w:p>
    <w:p w14:paraId="7FC7CB51"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Қалдықтармен жұмыс істеу саласындағы бақылау жүйесі мынадай негізгі нормаланатын параметрлер мен сипаттамаларды есепке алуға негізделген:</w:t>
      </w:r>
    </w:p>
    <w:p w14:paraId="2ECFE33B"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қалдықтардың түзілуіне байланысты технологиялық процестер мен жабдықтар;</w:t>
      </w:r>
    </w:p>
    <w:p w14:paraId="784D0B33"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қалдықтарды тасымалдау, өңдеу, кәдеге жарату және залалсыздандыру жүйелері;</w:t>
      </w:r>
    </w:p>
    <w:p w14:paraId="3EB38948"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өнеркәсіптік алаңда орналасқан және/немесе кәсіпорынның қарамағындағы қалдықтарды жинақтау және орналастыру объектілері.</w:t>
      </w:r>
    </w:p>
    <w:p w14:paraId="08A65C69"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Өндіріс және тұтыну қалдықтарының қоршаған орта құрауыштарына әсері жанама болып табылады және желдің әсерінен қалдықтар құрауыштарын тозаңдату немесе тарату кезінде атмосфералық ауаның және топырақ ресурстарының ластануынан, құрамдас қалдықтардың еріген сулармен және атмосфералық жауын-шашынмен су объектілеріне түсуінен, өндірістік объект орналасқан аумақтың өсімдігінде қалдықтардың құрамына кіретін микроқұрауыштардың жоғары құрамынан көрінеді.</w:t>
      </w:r>
    </w:p>
    <w:p w14:paraId="7133E608"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p>
    <w:p w14:paraId="6F0CC274" w14:textId="77777777" w:rsidR="001C144F" w:rsidRPr="001C144F" w:rsidRDefault="001C144F" w:rsidP="001C144F">
      <w:pPr>
        <w:keepNext/>
        <w:keepLines/>
        <w:ind w:firstLine="709"/>
        <w:jc w:val="both"/>
        <w:outlineLvl w:val="1"/>
        <w:rPr>
          <w:rFonts w:eastAsia="DengXian Light"/>
          <w:b/>
          <w:sz w:val="28"/>
          <w:szCs w:val="26"/>
          <w:u w:color="000000"/>
          <w:lang w:val="kk-KZ"/>
        </w:rPr>
      </w:pPr>
      <w:bookmarkStart w:id="148" w:name="_Toc235544328"/>
      <w:r w:rsidRPr="001C144F">
        <w:rPr>
          <w:rFonts w:eastAsia="DengXian Light"/>
          <w:b/>
          <w:sz w:val="28"/>
          <w:szCs w:val="28"/>
          <w:u w:color="000000"/>
          <w:lang w:val="kk-KZ" w:eastAsia="en-US"/>
        </w:rPr>
        <w:t xml:space="preserve">4.7. </w:t>
      </w:r>
      <w:r w:rsidRPr="001C144F">
        <w:rPr>
          <w:rFonts w:eastAsia="DengXian Light"/>
          <w:b/>
          <w:sz w:val="28"/>
          <w:szCs w:val="28"/>
          <w:u w:color="000000"/>
          <w:lang w:val="kk-KZ"/>
        </w:rPr>
        <w:t>Технологиялық қалдықтарды басқару</w:t>
      </w:r>
      <w:bookmarkEnd w:id="148"/>
    </w:p>
    <w:p w14:paraId="578CDE97"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Сипаты</w:t>
      </w:r>
    </w:p>
    <w:p w14:paraId="524429D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Металлургиялық процесс нәтижесінде қалдықтардың пайда болуын азайту әдістерінің жиынтығы.</w:t>
      </w:r>
    </w:p>
    <w:p w14:paraId="1C05CE90"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Техникалық сипаттамасы</w:t>
      </w:r>
    </w:p>
    <w:p w14:paraId="25D2194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Металдарды балқыту кезінде шығарылатын қож және қож қалдықтары/қабықшаларының мөлшері негізінен шикізаттағы қоспаларға байланысты болады, сондықтан материал неғұрлым таза болса, соғұрлым қатты заттар пайда болады. Кейбір жағдайларда қатты заттардың азаюы шикізатты мұқият таңдау арқылы қамтамасыз етілуі мүмкін. Мысалы, кейбір мырыш </w:t>
      </w:r>
      <w:r w:rsidRPr="001C144F">
        <w:rPr>
          <w:rFonts w:eastAsia="Arial Unicode MS" w:cs="Calibri"/>
          <w:sz w:val="28"/>
          <w:szCs w:val="28"/>
          <w:u w:color="000000"/>
          <w:lang w:val="kk-KZ" w:eastAsia="en-US"/>
        </w:rPr>
        <w:lastRenderedPageBreak/>
        <w:t>концентраттарында темір аз болуы мүмкін, ал осы концентраттарды қолдануға арналған процестер темір негізіндегі қалдықтардың пайда болуын азайтуы мүмкін. Бұл концентраттардың шектеулі қол жетімділігі және жоғары құны бұл шешімнің кең қолдануға жарамсыз екенін білдіреді. Алдын ала тазартудың экономикалық көрсеткіштері теңгерімді болуы керек. Егер қоспаларды бөлу реагенттерді қосу арқылы жүзеге асырылса, оларды тиімді және үнемді жоюға қол жеткізу үшін қажетті мөлшерде қосуды бақылау нәтижесінде пайда болған қалдық мөлшерін азайтуға мүмкіндік береді.</w:t>
      </w:r>
    </w:p>
    <w:p w14:paraId="082127D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Екінші жағынан, дұрыс емес сақтау және өңдеу материалдарда артық ылғалдың жиналуына әкелуі мүмкін.</w:t>
      </w:r>
    </w:p>
    <w:p w14:paraId="7B01410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Пештің жұмысын оңтайландыру арқылы қож қалдықтарын/пленкалардың пайда болуын азайтуға болады, мысалы, балқыманың қызып кетуіне жол бермеу арқылы күйіп кетуді азайтуға болады. Пайдаланудың оңтайлы жағдайларын қамтамасыз ету үшін процестерді бақылаудың заманауи әдістері қолданылады.</w:t>
      </w:r>
    </w:p>
    <w:p w14:paraId="7A28D46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Ваннада балқыманың беткі қабатының тотығуын болғызбау үшін жабық пешті пайдалануға болады. </w:t>
      </w:r>
    </w:p>
    <w:p w14:paraId="0B686C7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Қорғасын күлін және балқыту процесінде пайда болған көп мөлшерде қожды қайта өңдеуге және қайта пайдалануға болатындығы анықталды.</w:t>
      </w:r>
    </w:p>
    <w:p w14:paraId="401632B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Өңделген қаптама мен отқа төзімді материалдардың пайда болуын толығымен болғызбау мүмкін емес, бірақ олардың санын азайтуға келесі шараларды қолдану арқылы қол жеткізуге болады:</w:t>
      </w:r>
    </w:p>
    <w:p w14:paraId="2EA3E794"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кірпіш пештің қаптамасын мұқият салу;</w:t>
      </w:r>
    </w:p>
    <w:p w14:paraId="60F7D77B"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температураның өзгеруін азайта отырып, пешті үздіксіз пайдалану;</w:t>
      </w:r>
    </w:p>
    <w:p w14:paraId="1F1264CC"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жұмыс диапазонынан тыс шығатын температураны анықтау үшін жылу техникалық бақылауды жүзеге асыру;</w:t>
      </w:r>
    </w:p>
    <w:p w14:paraId="1FB1BB28"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қаптамадан жылуды шығаруға арналған салқындату блоктарын орнату;</w:t>
      </w:r>
    </w:p>
    <w:p w14:paraId="0065A73B"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флюстің қысқа әсер ету уақыты;</w:t>
      </w:r>
    </w:p>
    <w:p w14:paraId="56CD30AA"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агрессивті флюстерді пайдаланудан бас тарту;</w:t>
      </w:r>
    </w:p>
    <w:p w14:paraId="18D0C660"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пештер мен тигельдерді мұқият тазалау;</w:t>
      </w:r>
    </w:p>
    <w:p w14:paraId="1C56FFDC"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пештің қозғалысын (айналуын) азайту;</w:t>
      </w:r>
    </w:p>
    <w:p w14:paraId="50A24A20"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процесс үшін ең қолайлы отқа төзімді материалдарды таңдау;</w:t>
      </w:r>
    </w:p>
    <w:p w14:paraId="7D029818"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қажет болған жағдайда жылыту/салқындату жылдамдығын бақылау.</w:t>
      </w:r>
    </w:p>
    <w:p w14:paraId="6791D53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Белгілі бір жағдайларда пайдаланылған қаптама және отқа төзімді материалдар олардың құрамына байланысты қайта пайдаланылуы мүмкін.</w:t>
      </w:r>
    </w:p>
    <w:p w14:paraId="60AC980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Отқа төзімді материалдар бастапқы және қайталама мысты балқыту кезінде құйылатын немесе шығарылатын массаны алу үшін ұсақталғаннан кейін не қождың құрамын реттеу үшін флюс ретінде қайта пайдаланылуы мүмкін. Сонымен қатар құрамында металды ұсақтау және ұнтақтау арқылы материалдан бөлуге болады, ал пайдаланылған төсеніштер мен отқа төзімді материалдар құрылыста немесе отқа төзімді қаптама немесе отқа төзімді цемент өндірісінде қайта пайдаланылуы мүмкін. Құрамындағы металл балқыту зауытына немесе түсті металдарды өндіруге арналған басқа да қондырғыларға қайтарылуы мүмкін.</w:t>
      </w:r>
    </w:p>
    <w:p w14:paraId="585165F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lastRenderedPageBreak/>
        <w:t>Шахталық пештен, түрлендіргіштен және анодты пештен жасалған кірпіштерді қайталама мыс өндіретін қондырғыда толығымен қайта өңдеуге болады. Конвертердің кірпіштерінде 1,5 %-ға дейін мыс, ал шахта пешінен 4 %-</w:t>
      </w:r>
      <w:r w:rsidRPr="001C144F">
        <w:rPr>
          <w:rFonts w:eastAsia="Arial Unicode MS" w:cs="Calibri"/>
          <w:sz w:val="2"/>
          <w:szCs w:val="2"/>
          <w:u w:color="000000"/>
          <w:lang w:val="kk-KZ" w:eastAsia="en-US"/>
        </w:rPr>
        <w:t> </w:t>
      </w:r>
      <w:r w:rsidRPr="001C144F">
        <w:rPr>
          <w:rFonts w:eastAsia="Arial Unicode MS" w:cs="Calibri"/>
          <w:sz w:val="28"/>
          <w:szCs w:val="28"/>
          <w:u w:color="000000"/>
          <w:lang w:val="kk-KZ" w:eastAsia="en-US"/>
        </w:rPr>
        <w:t>ға дейін мыс бар. Кірпіш ұсақталады, содан кейін мыс алынады, қалған материал отқа төзімді цемент пен құю машинасының отқа төзімді қаптамасын жасау үшін қолданылады. Ақ кірпіш анод пешінде және шахта пешінде цемент ретінде қайта пайдаланылады, ал қара кірпіш құю шелегін оқшаулау үшін қолданылады. Пештің төсемі ұсақталады, мыс алынады және қайта өңдеуге қайтарылады, ал отқа төзімді бөліктер анодтарды құю кезінде қолданылатын машина үшін құю қалыптарын жасау үшін қолданылады.</w:t>
      </w:r>
    </w:p>
    <w:p w14:paraId="45C08BC4"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06BEC76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Кәдеге жаратуға жіберілген қалдықтарды қысқарту.</w:t>
      </w:r>
    </w:p>
    <w:p w14:paraId="5FF4952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Қалдықтарды қысқарту немесе отқа төзімді цемент өндіру және т.б. үшін бастапқы материалдарды инертті қожбен ауыстыру, сондай-ақ материалдарды қайта пайдалану.</w:t>
      </w:r>
    </w:p>
    <w:p w14:paraId="450AF819"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Экологиялық сипаттамалары және пайдалану деректері</w:t>
      </w:r>
    </w:p>
    <w:p w14:paraId="50DCA56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Өндірістік процестер кезінде пайда болатын қалдықтардың мөлшерін азайтудың бірнеше әдістері бар. Маңызды әдістерге мыналар жатады: қож мөлшерін азайту, қождан металдарды алу және қож қалдықтарындағы металдар санын азайту. Мысалы, Финляндиядағы феррохром зауыты қождан феррохромды алу процесінде пайда болатын қалдықтардың мөлшерін азайтуға мүмкіндік берді. Хромды өңделген ұсақ қождан бөлу үшін спиральді бұрамасы бар қондырғы қолданылады. Хром қожға қарағанда ауыр, сондықтан ол спиральдің ортасында жиналады. Алынған хромды балқыту цехында қайта пайдалануға болады, ал қож жаңа толтырғыш ретінде қолданылады. Пайдаланылған толтырғыштар, мысалы, цемент пен асфальт өндіру үшін қолданылады. Бұл әдіс қалдықтарды шамамен 10000 тоннаға азайтуға көмектеседі.</w:t>
      </w:r>
    </w:p>
    <w:p w14:paraId="3BC17353"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Кросс-медиа әсерлер</w:t>
      </w:r>
    </w:p>
    <w:p w14:paraId="0771FF0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Мәлімет жоқ.</w:t>
      </w:r>
    </w:p>
    <w:p w14:paraId="3B50D0FC"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266E248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Бұл әдістер көзделген мақсатқа сай материалдарды пайдалануға қолданылады. Пайдаланылған отқа төзімді материалдар төменгі сұрыпты отқа төзімді цемент жасау немесе құю шөміштерін қаптау үшін пайдаланылуы мүмкін, ал металлургиялық қожды қажетті сілтілендіргіштікке ие болған жағдайда құрылыста қолдануға болады.</w:t>
      </w:r>
    </w:p>
    <w:p w14:paraId="6A7CCFE5"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Экономика</w:t>
      </w:r>
    </w:p>
    <w:p w14:paraId="51407781"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Жобалау-сметалық құжаттамаға сәйкес есептеледі.</w:t>
      </w:r>
    </w:p>
    <w:p w14:paraId="31357E9C"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Экономикалық тұрғыдан тиімді, бірақ жеке тәсілді қажет етеді.</w:t>
      </w:r>
    </w:p>
    <w:p w14:paraId="6C46EBF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Сынақтан өтті, ЭЫДҰ елдерінде қолданылады.</w:t>
      </w:r>
    </w:p>
    <w:p w14:paraId="77D7D6B2"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Жүзеге асырудың қозғаушы күші</w:t>
      </w:r>
    </w:p>
    <w:p w14:paraId="2E5454B0"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Кәдеге жарату шығындарын азайту.</w:t>
      </w:r>
    </w:p>
    <w:p w14:paraId="7441BEAC"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p>
    <w:p w14:paraId="193CCB6A" w14:textId="77777777" w:rsidR="001C144F" w:rsidRPr="001C144F" w:rsidRDefault="001C144F" w:rsidP="001C144F">
      <w:pPr>
        <w:keepNext/>
        <w:keepLines/>
        <w:ind w:firstLine="709"/>
        <w:jc w:val="both"/>
        <w:outlineLvl w:val="1"/>
        <w:rPr>
          <w:rFonts w:eastAsia="DengXian Light"/>
          <w:b/>
          <w:sz w:val="28"/>
          <w:szCs w:val="26"/>
          <w:u w:color="000000"/>
          <w:lang w:val="kk-KZ" w:eastAsia="en-US"/>
        </w:rPr>
      </w:pPr>
      <w:bookmarkStart w:id="149" w:name="_4.6._Техники_для"/>
      <w:bookmarkStart w:id="150" w:name="_4.7._Управление_водными"/>
      <w:bookmarkStart w:id="151" w:name="_4.9._Шум_и"/>
      <w:bookmarkStart w:id="152" w:name="_4.7._Шум_и"/>
      <w:bookmarkStart w:id="153" w:name="_4.8._Шум"/>
      <w:bookmarkStart w:id="154" w:name="_Toc235544329"/>
      <w:bookmarkStart w:id="155" w:name="_Toc99436956"/>
      <w:bookmarkEnd w:id="149"/>
      <w:bookmarkEnd w:id="150"/>
      <w:bookmarkEnd w:id="151"/>
      <w:bookmarkEnd w:id="152"/>
      <w:bookmarkEnd w:id="153"/>
      <w:r w:rsidRPr="001C144F">
        <w:rPr>
          <w:rFonts w:eastAsia="DengXian Light"/>
          <w:b/>
          <w:sz w:val="28"/>
          <w:szCs w:val="28"/>
          <w:u w:color="000000"/>
          <w:lang w:val="kk-KZ" w:eastAsia="en-US"/>
        </w:rPr>
        <w:lastRenderedPageBreak/>
        <w:t>4.8. Шу</w:t>
      </w:r>
      <w:bookmarkEnd w:id="154"/>
      <w:r w:rsidRPr="001C144F">
        <w:rPr>
          <w:rFonts w:eastAsia="DengXian Light"/>
          <w:b/>
          <w:sz w:val="28"/>
          <w:szCs w:val="28"/>
          <w:u w:color="000000"/>
          <w:lang w:val="kk-KZ" w:eastAsia="en-US"/>
        </w:rPr>
        <w:t xml:space="preserve"> </w:t>
      </w:r>
      <w:bookmarkEnd w:id="155"/>
    </w:p>
    <w:p w14:paraId="4C546FF5"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Шу мен діріл – белгілі бір салада жиі кездесетін проблемалар, олардың көздері барлық салаларда кездеседі. </w:t>
      </w:r>
    </w:p>
    <w:p w14:paraId="5E57EAA9"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Өндірістегі шу мен дірілдің негізгі көздері желдету қондырғылары, электр қозғалтқыштары, компрессорлар болып табылады.</w:t>
      </w:r>
    </w:p>
    <w:p w14:paraId="6DD23B5F"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Шудың пайда болуы шикізатты дайындаудан бастап дайын өнімді алу, сақтау, түсіру және жөнелту процесіне дейінгі өндірістік процестің барлық кезеңдерімен бірге жүреді. Түсті металлургия кәсіпорындарында шудың пайда болуының негізгі көздері: </w:t>
      </w:r>
    </w:p>
    <w:p w14:paraId="353C8D85"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шикізат пен материалдарды түсіру және тиеу кезінде пайдаланылатын көлік;</w:t>
      </w:r>
    </w:p>
    <w:p w14:paraId="6F0DF145"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пирометаллургиялық операциялармен және материалдарды ұсақтаумен байланысты өндірістік процестер;</w:t>
      </w:r>
    </w:p>
    <w:p w14:paraId="04EDC8A0"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авто және арнайы техника қозғалтқыштары;</w:t>
      </w:r>
    </w:p>
    <w:p w14:paraId="31364C9C"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трансформаторлар мен түзеткіштер;</w:t>
      </w:r>
    </w:p>
    <w:p w14:paraId="0B25D624"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желдеткіштер (желдеткіш камералары);</w:t>
      </w:r>
    </w:p>
    <w:p w14:paraId="4594D1E9"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компрессорлар;</w:t>
      </w:r>
    </w:p>
    <w:p w14:paraId="79459F46"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сорғы жабдықтары;</w:t>
      </w:r>
    </w:p>
    <w:p w14:paraId="7EFC3324"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оңтайлы өлшемдері жоқ жүйелердегі (конвейерлік таспалар және т. б.) орталарды тасымалдау; </w:t>
      </w:r>
    </w:p>
    <w:p w14:paraId="2C42EFE1"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темір жолдарды қоса алғанда, объектінің аумағында және жанында тасымалдау;</w:t>
      </w:r>
    </w:p>
    <w:p w14:paraId="1EF951B3"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технологиялық жабдықтарды тазалау;</w:t>
      </w:r>
    </w:p>
    <w:p w14:paraId="5DBFF407"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автоматты дабыл жүйелерін іске қосу және т.б.</w:t>
      </w:r>
    </w:p>
    <w:p w14:paraId="28018CA2"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Шу мен дірілді бірнеше жолмен өлшеуге болады, бірақ, әдетте, олар әр алаңға тән, бұл ретте дыбыс жиілігін және елді мекендердің орналасқан жерін ескеру қажет.</w:t>
      </w:r>
    </w:p>
    <w:p w14:paraId="5E7CDF64" w14:textId="77777777" w:rsidR="001C144F" w:rsidRPr="001C144F" w:rsidRDefault="001C144F" w:rsidP="001C144F">
      <w:pPr>
        <w:ind w:firstLine="709"/>
        <w:jc w:val="both"/>
        <w:rPr>
          <w:rFonts w:eastAsia="DengXian"/>
          <w:sz w:val="28"/>
          <w:szCs w:val="28"/>
          <w:u w:color="000000"/>
          <w:lang w:val="kk-KZ"/>
        </w:rPr>
      </w:pPr>
      <w:r w:rsidRPr="001C144F">
        <w:rPr>
          <w:rFonts w:eastAsia="DengXian"/>
          <w:sz w:val="28"/>
          <w:szCs w:val="28"/>
          <w:u w:color="000000"/>
          <w:lang w:val="kk-KZ"/>
        </w:rPr>
        <w:t>Қазіргі уақытта шу мен дірілдің алдын-алу және азайту себептері мен тәсілдері туралы кейбір ақпарат бар. Қондырғы ішіндегі операторларға шудың әсері осы құжат шеңберінде қарастырылмайды.</w:t>
      </w:r>
    </w:p>
    <w:p w14:paraId="7792F68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t>Жаңа қондырғылардың шу шығару және дірілдеу деңгейі төмен. Тиісті техникалық қызмет көрсету жабдықтардың (желдеткіштер, сорғылар) теңгерімсіздігінің алдын алуға көмектеседі. Жабдық арасындағы қосылыстар шудың берілуін болғызбау немесе азайту үшін арнайы түрде құрастырылуы мүмкін</w:t>
      </w:r>
      <w:r w:rsidRPr="001C144F">
        <w:rPr>
          <w:rFonts w:eastAsia="Arial Unicode MS" w:cs="Calibri"/>
          <w:sz w:val="28"/>
          <w:szCs w:val="28"/>
          <w:u w:color="000000"/>
          <w:lang w:val="kk-KZ" w:eastAsia="en-US"/>
        </w:rPr>
        <w:t>. Шуды азайту үшін келесі негізгі әдістер қолданылады:</w:t>
      </w:r>
    </w:p>
    <w:p w14:paraId="5C08E599" w14:textId="77777777" w:rsidR="001C144F" w:rsidRPr="001C144F" w:rsidRDefault="001C144F" w:rsidP="001C144F">
      <w:pPr>
        <w:tabs>
          <w:tab w:val="left" w:pos="709"/>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шудың пайда болу көзіндегі шудың себептерін жою (шу шығаратын қондырғыларды мұқият баптау);</w:t>
      </w:r>
    </w:p>
    <w:p w14:paraId="5C5CF3ED" w14:textId="77777777" w:rsidR="001C144F" w:rsidRPr="001C144F" w:rsidRDefault="001C144F" w:rsidP="001C144F">
      <w:pPr>
        <w:tabs>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сәулелену бағытын өзгерту - шу көзін қорғау үшін үйінділерді пайдалану;</w:t>
      </w:r>
    </w:p>
    <w:p w14:paraId="7506A0AA" w14:textId="77777777" w:rsidR="001C144F" w:rsidRPr="001C144F" w:rsidRDefault="001C144F" w:rsidP="001C144F">
      <w:pPr>
        <w:tabs>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кәсіпорындар мен цехтерді ұтымды жоспарлау;</w:t>
      </w:r>
    </w:p>
    <w:p w14:paraId="1A4E843C" w14:textId="77777777" w:rsidR="001C144F" w:rsidRPr="001C144F" w:rsidRDefault="001C144F" w:rsidP="001C144F">
      <w:pPr>
        <w:tabs>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дыбыс оқшаулау (жабдық үшін дірілге қарсы тіректер мен қосқыштарды пайдалану);</w:t>
      </w:r>
    </w:p>
    <w:p w14:paraId="5133A99E" w14:textId="77777777" w:rsidR="001C144F" w:rsidRPr="001C144F" w:rsidRDefault="001C144F" w:rsidP="001C144F">
      <w:pPr>
        <w:tabs>
          <w:tab w:val="left" w:pos="1134"/>
        </w:tabs>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дыбысты сіңіру (шу шығаратын қондырғылар немесе компоненттер үшін дыбысты жұтатын конструкциялардан жасалған корпустарды пайдалану);</w:t>
      </w:r>
    </w:p>
    <w:p w14:paraId="45FEF89A" w14:textId="77777777" w:rsidR="001C144F" w:rsidRPr="001C144F" w:rsidRDefault="001C144F" w:rsidP="001C144F">
      <w:pPr>
        <w:tabs>
          <w:tab w:val="left" w:pos="1134"/>
        </w:tabs>
        <w:ind w:left="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lastRenderedPageBreak/>
        <w:t>жеке және ұжымдық қорғану құралдарын қолдану.</w:t>
      </w:r>
    </w:p>
    <w:p w14:paraId="6193FC7E" w14:textId="77777777" w:rsidR="001C144F" w:rsidRPr="001C144F" w:rsidRDefault="001C144F" w:rsidP="001C144F">
      <w:pPr>
        <w:tabs>
          <w:tab w:val="left" w:pos="851"/>
          <w:tab w:val="left" w:pos="1134"/>
        </w:tabs>
        <w:ind w:left="-6"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Шумен күресудің ең тиімді әдісі технологиялық және құрылымдық шараларды қолдану, жабдықты дұрыс орнату және пайдалануды ұйымдастыру арқылы оны білім беру көзінде азайту болып табылады. Шу деңгейі төмен механизмдер мен агрегаттарды құруға мүмкіндік беретін құрылымдық және технологиялық шаралар кинематикалық схемаларды жетілдіруді қамтиды. Уақтылы майлау, мұқият реттеу, бұрандалы қосылыстарды тарту, тозған бөліктерді, жарамсыз фланецтер мен резеңке тығыздағыштарды ауыстыру шуды азайтады. Өндірістегі шудың зиянды әсерімен күресуде жұмыстағы мерзімді үзілістерді дұрыс ұйымдастырудың маңызы зор.</w:t>
      </w:r>
    </w:p>
    <w:p w14:paraId="054A51BB" w14:textId="77777777" w:rsidR="001C144F" w:rsidRPr="001C144F" w:rsidRDefault="001C144F" w:rsidP="001C144F">
      <w:pPr>
        <w:tabs>
          <w:tab w:val="left" w:pos="851"/>
          <w:tab w:val="left" w:pos="1134"/>
        </w:tabs>
        <w:ind w:left="-6"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Шудың шығу бағытын өзгертуге қондырғылардың жұмыс орындарына қатысты тиісті бағдарымен қол жеткізіледі.</w:t>
      </w:r>
    </w:p>
    <w:p w14:paraId="0F2E3240" w14:textId="77777777" w:rsidR="001C144F" w:rsidRPr="001C144F" w:rsidRDefault="001C144F" w:rsidP="001C144F">
      <w:pPr>
        <w:tabs>
          <w:tab w:val="left" w:pos="851"/>
          <w:tab w:val="left" w:pos="1134"/>
        </w:tabs>
        <w:ind w:left="-6"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Ұтымды жоспарлау кезінде ең шулы көздер мүмкіндігінше басқа жабдықтардан алыс орналасуы керек. Бұл жағдайда шулы көздер тұрғын үй массивтеріне аз әсер етуі керек.</w:t>
      </w:r>
      <w:r w:rsidRPr="001C144F">
        <w:rPr>
          <w:rFonts w:eastAsia="Arial Unicode MS" w:cs="Calibri"/>
          <w:sz w:val="28"/>
          <w:szCs w:val="22"/>
          <w:u w:color="000000"/>
          <w:lang w:val="kk-KZ" w:eastAsia="en-US"/>
        </w:rPr>
        <w:t xml:space="preserve"> </w:t>
      </w:r>
      <w:r w:rsidRPr="001C144F">
        <w:rPr>
          <w:rFonts w:eastAsia="Arial Unicode MS" w:cs="Calibri"/>
          <w:sz w:val="28"/>
          <w:szCs w:val="28"/>
          <w:u w:color="000000"/>
          <w:lang w:val="kk-KZ" w:eastAsia="en-US"/>
        </w:rPr>
        <w:t>Шуды азайту ұжымдық және жеке қорғаныс құралдарын қолдану арқылы да қол жеткізіледі. Ұжымдық қорғаныс құралдары-бұл жұмыс бөлмелерін акустикалық өңдеу, есіктер мен басқа саңылаулардың тығыздығын жақсарту, бұл бөлмелерден шудың енуін азайтуға мүмкіндік береді.</w:t>
      </w:r>
    </w:p>
    <w:p w14:paraId="7A4A8761" w14:textId="77777777" w:rsidR="001C144F" w:rsidRPr="001C144F" w:rsidRDefault="001C144F" w:rsidP="001C144F">
      <w:pPr>
        <w:tabs>
          <w:tab w:val="left" w:pos="851"/>
          <w:tab w:val="left" w:pos="1134"/>
        </w:tabs>
        <w:ind w:left="-6"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Кәсіпорындарда шуды азайтудың кеңінен қолданылатын әдістерінің бірі - шу көзі бар бөлмелерде және одан оқшауланған бөлмелерде дыбысты сіңіруге қызмет ететін дыбыс сіңіретін қаптамаларды қолдану. </w:t>
      </w:r>
    </w:p>
    <w:p w14:paraId="1838950B"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Шудың әсер ету деңгейін төмендету үшін жоғарыда көрсетілген бір немесе шаралар кешенін қолдануға болады.</w:t>
      </w:r>
    </w:p>
    <w:p w14:paraId="4DBA83C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Қондырғы ішіндегі операторларға шудың әсері осы құжат шеңберінде қарастырылмайды.</w:t>
      </w:r>
    </w:p>
    <w:p w14:paraId="075DB599" w14:textId="77777777" w:rsidR="001C144F" w:rsidRPr="001C144F" w:rsidRDefault="001C144F" w:rsidP="001C144F">
      <w:pPr>
        <w:ind w:firstLine="709"/>
        <w:jc w:val="both"/>
        <w:rPr>
          <w:rFonts w:eastAsia="Arial Unicode MS" w:cs="Calibri"/>
          <w:sz w:val="28"/>
          <w:szCs w:val="22"/>
          <w:u w:color="000000"/>
          <w:lang w:val="kk-KZ" w:eastAsia="en-US"/>
        </w:rPr>
      </w:pPr>
    </w:p>
    <w:p w14:paraId="310C5552" w14:textId="77777777" w:rsidR="001C144F" w:rsidRPr="001C144F" w:rsidRDefault="001C144F" w:rsidP="001C144F">
      <w:pPr>
        <w:keepNext/>
        <w:keepLines/>
        <w:ind w:firstLine="709"/>
        <w:jc w:val="both"/>
        <w:outlineLvl w:val="1"/>
        <w:rPr>
          <w:rFonts w:eastAsia="DengXian Light"/>
          <w:b/>
          <w:sz w:val="28"/>
          <w:szCs w:val="26"/>
          <w:u w:color="000000"/>
          <w:lang w:val="kk-KZ" w:eastAsia="en-US"/>
        </w:rPr>
      </w:pPr>
      <w:bookmarkStart w:id="156" w:name="_4.10._Запах"/>
      <w:bookmarkStart w:id="157" w:name="_4.8._Запах"/>
      <w:bookmarkStart w:id="158" w:name="_Toc99436957"/>
      <w:bookmarkStart w:id="159" w:name="_Toc235544330"/>
      <w:bookmarkEnd w:id="156"/>
      <w:bookmarkEnd w:id="157"/>
      <w:r w:rsidRPr="001C144F">
        <w:rPr>
          <w:rFonts w:eastAsia="DengXian Light"/>
          <w:b/>
          <w:sz w:val="28"/>
          <w:szCs w:val="28"/>
          <w:u w:color="000000"/>
          <w:lang w:val="kk-KZ" w:eastAsia="en-US"/>
        </w:rPr>
        <w:t xml:space="preserve">4.9. </w:t>
      </w:r>
      <w:bookmarkEnd w:id="158"/>
      <w:r w:rsidRPr="001C144F">
        <w:rPr>
          <w:rFonts w:eastAsia="DengXian Light"/>
          <w:b/>
          <w:sz w:val="28"/>
          <w:szCs w:val="28"/>
          <w:u w:color="000000"/>
          <w:lang w:val="kk-KZ" w:eastAsia="en-US"/>
        </w:rPr>
        <w:t>Иіс</w:t>
      </w:r>
      <w:bookmarkEnd w:id="159"/>
    </w:p>
    <w:p w14:paraId="4132011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Түсті металлургияда иістің бірнеше ықтимал көздері бар. Ең маңыздылары металл булар, органикалық майлар мен еріткіштер, қожды салқындату және сарқынды суларды тазарту кезінде пайда болған сульфидтер, гидрометаллургиялық процестерде және сарқынды суларды тазарту кезінде қолданылатын химиялық реагенттер (мысалы, аммиак) және қышқыл газдар. Иістерді дұрыс жобалау, тиісті реагенттерді таңдау және материалдарды дұрыс өңдеу арқылы алдын алуға болады. Мысалы, алюминий қож қалдықтарынан/пленкалардан аммиактың пайда болуына материалды құрғақ күйде сақтау арқылы жол берілмейді.</w:t>
      </w:r>
    </w:p>
    <w:p w14:paraId="36614C3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Осы тарауда бұрын сипатталған ластануды бақылау әдістері иістердің алдын алуға немесе жоюға ықпал етеді. Тазалықты сақтаудың жалпы қағидаттары және техникалық қызмет көрсетудің жақсы тәжірибесі иістердің алдын-алу мен бақылауда да маңызды рөл атқарады.</w:t>
      </w:r>
    </w:p>
    <w:p w14:paraId="4DB69B6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Иістерді бақылау қағидаттарының басымдығы:</w:t>
      </w:r>
    </w:p>
    <w:p w14:paraId="71756136" w14:textId="77777777" w:rsidR="001C144F" w:rsidRPr="001C144F" w:rsidRDefault="001C144F" w:rsidP="001C144F">
      <w:pPr>
        <w:tabs>
          <w:tab w:val="left" w:pos="709"/>
        </w:tabs>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өткір иісі бар материалдарды пайдалануды болғызбау немесе азайту;</w:t>
      </w:r>
    </w:p>
    <w:p w14:paraId="3F1F52CC" w14:textId="77777777" w:rsidR="001C144F" w:rsidRPr="001C144F" w:rsidRDefault="001C144F" w:rsidP="001C144F">
      <w:pPr>
        <w:tabs>
          <w:tab w:val="left" w:pos="709"/>
        </w:tabs>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lastRenderedPageBreak/>
        <w:t>хош иісті материалдар мен газдарды оларды таратқанға және сұйылтқанға дейін ұстау және жою;</w:t>
      </w:r>
    </w:p>
    <w:p w14:paraId="2FB83174" w14:textId="77777777" w:rsidR="001C144F" w:rsidRPr="001C144F" w:rsidRDefault="001C144F" w:rsidP="001C144F">
      <w:pPr>
        <w:tabs>
          <w:tab w:val="left" w:pos="709"/>
        </w:tabs>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мүмкін болса, материалдарды күйдіру немесе сүзу арқылы өңдеу.</w:t>
      </w:r>
    </w:p>
    <w:p w14:paraId="484E04B5"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Шымтезек немесе оған ұқсас материал сияқты биологиялық ортаны қолайлы биологиялық түрлер үшін субстрат ретінде пайдалану иістерді кетіруде сәтті болды. Өткір иісі бар материалдарды сұйылту кезінде иістерді кетіру өте қиын және қымбат болуы мүмкін. Иісті материалдардың төмен концентрациясы бар газдың өте үлкен көлемін тазарту үшін үлкен технологиялық қондырғы қажет. Қондырғы ішіндегі операторларға шудың әсері осы құжат шеңберінде қарастырылмайды.</w:t>
      </w:r>
    </w:p>
    <w:p w14:paraId="74177E3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Иісті бақылау және онымен күресу үшін пайдаланылатын әдістер мен құралдар тиісті ұлттық бекітілген нормативтік-құқықтық актілермен және стандарттармен белгіленеді.</w:t>
      </w:r>
    </w:p>
    <w:p w14:paraId="4452552E"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Биосүзгі схемасы 4.</w:t>
      </w:r>
      <w:r w:rsidRPr="001C144F">
        <w:rPr>
          <w:rFonts w:eastAsia="Arial Unicode MS" w:cs="Calibri"/>
          <w:sz w:val="28"/>
          <w:szCs w:val="28"/>
          <w:u w:color="000000"/>
          <w:lang w:val="kk-KZ" w:bidi="ru-RU"/>
        </w:rPr>
        <w:t>4-</w:t>
      </w:r>
      <w:r w:rsidRPr="001C144F">
        <w:rPr>
          <w:rFonts w:eastAsia="Arial Unicode MS" w:cs="Calibri"/>
          <w:sz w:val="28"/>
          <w:szCs w:val="28"/>
          <w:u w:color="000000"/>
          <w:lang w:val="kk-KZ" w:eastAsia="en-US"/>
        </w:rPr>
        <w:t>суретте көрсетілген.</w:t>
      </w:r>
    </w:p>
    <w:p w14:paraId="259AA4F2" w14:textId="77777777" w:rsidR="001C144F" w:rsidRPr="001C144F" w:rsidRDefault="001C144F" w:rsidP="001C144F">
      <w:pPr>
        <w:jc w:val="center"/>
        <w:rPr>
          <w:rFonts w:eastAsia="Arial Unicode MS" w:cs="Calibri"/>
          <w:sz w:val="28"/>
          <w:szCs w:val="22"/>
          <w:u w:color="000000"/>
          <w:lang w:val="kk-KZ" w:eastAsia="en-US"/>
        </w:rPr>
      </w:pPr>
      <w:r w:rsidRPr="001C144F">
        <w:rPr>
          <w:rFonts w:eastAsia="Arial Unicode MS" w:cs="Calibri"/>
          <w:noProof/>
          <w:sz w:val="28"/>
          <w:szCs w:val="22"/>
          <w:u w:color="000000"/>
        </w:rPr>
        <w:drawing>
          <wp:inline distT="0" distB="0" distL="0" distR="0" wp14:anchorId="1F0916E9" wp14:editId="3AC0B380">
            <wp:extent cx="5476875" cy="2860910"/>
            <wp:effectExtent l="0" t="0" r="0" b="0"/>
            <wp:docPr id="1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30"/>
                    <a:stretch>
                      <a:fillRect/>
                    </a:stretch>
                  </pic:blipFill>
                  <pic:spPr bwMode="auto">
                    <a:xfrm>
                      <a:off x="0" y="0"/>
                      <a:ext cx="5476875" cy="2860910"/>
                    </a:xfrm>
                    <a:prstGeom prst="rect">
                      <a:avLst/>
                    </a:prstGeom>
                    <a:noFill/>
                    <a:ln>
                      <a:noFill/>
                    </a:ln>
                  </pic:spPr>
                </pic:pic>
              </a:graphicData>
            </a:graphic>
          </wp:inline>
        </w:drawing>
      </w:r>
    </w:p>
    <w:p w14:paraId="38B6AC95" w14:textId="77777777" w:rsidR="001C144F" w:rsidRPr="001C144F" w:rsidRDefault="001C144F" w:rsidP="001C144F">
      <w:pPr>
        <w:jc w:val="center"/>
        <w:rPr>
          <w:rFonts w:eastAsia="Calibri"/>
          <w:lang w:val="kk-KZ" w:eastAsia="en-US"/>
        </w:rPr>
      </w:pPr>
      <w:bookmarkStart w:id="160" w:name="_Toc99437146"/>
      <w:bookmarkStart w:id="161" w:name="_Toc107480732"/>
      <w:bookmarkStart w:id="162" w:name="_Hlk138948114"/>
      <w:r w:rsidRPr="001C144F">
        <w:rPr>
          <w:rFonts w:eastAsia="Calibri"/>
          <w:lang w:val="kk-KZ" w:eastAsia="en-US"/>
        </w:rPr>
        <w:t>4.</w:t>
      </w:r>
      <w:r w:rsidRPr="001C144F">
        <w:rPr>
          <w:rFonts w:eastAsia="Calibri"/>
          <w:lang w:val="kk-KZ" w:bidi="ru-RU"/>
        </w:rPr>
        <w:t>4-</w:t>
      </w:r>
      <w:r w:rsidRPr="001C144F">
        <w:rPr>
          <w:rFonts w:eastAsia="Calibri"/>
          <w:lang w:val="kk-KZ" w:eastAsia="en-US"/>
        </w:rPr>
        <w:t>сурет. Биосүзгі схемасы</w:t>
      </w:r>
      <w:bookmarkEnd w:id="160"/>
      <w:bookmarkEnd w:id="161"/>
      <w:bookmarkEnd w:id="162"/>
    </w:p>
    <w:p w14:paraId="5307B3B5" w14:textId="77777777" w:rsidR="001C144F" w:rsidRPr="001C144F" w:rsidRDefault="001C144F" w:rsidP="001C144F">
      <w:pPr>
        <w:jc w:val="both"/>
        <w:rPr>
          <w:rFonts w:eastAsia="Calibri"/>
          <w:sz w:val="28"/>
          <w:szCs w:val="22"/>
          <w:lang w:val="kk-KZ" w:eastAsia="en-US"/>
        </w:rPr>
      </w:pPr>
      <w:r w:rsidRPr="001C144F">
        <w:rPr>
          <w:rFonts w:eastAsia="Calibri"/>
          <w:b/>
          <w:sz w:val="28"/>
          <w:szCs w:val="22"/>
          <w:lang w:val="kk-KZ" w:eastAsia="en-US"/>
        </w:rPr>
        <w:br w:type="page"/>
      </w:r>
    </w:p>
    <w:p w14:paraId="69860FF3" w14:textId="77777777" w:rsidR="001C144F" w:rsidRPr="001C144F" w:rsidRDefault="001C144F" w:rsidP="001C144F">
      <w:pPr>
        <w:keepNext/>
        <w:keepLines/>
        <w:jc w:val="center"/>
        <w:outlineLvl w:val="0"/>
        <w:rPr>
          <w:b/>
          <w:sz w:val="28"/>
          <w:szCs w:val="32"/>
          <w:u w:color="000000"/>
          <w:lang w:val="kk-KZ"/>
        </w:rPr>
      </w:pPr>
      <w:bookmarkStart w:id="163" w:name="_5._ТЕХНИКИ,_КОТОРЫЕ"/>
      <w:bookmarkStart w:id="164" w:name="_Toc235544331"/>
      <w:bookmarkEnd w:id="163"/>
      <w:r w:rsidRPr="001C144F">
        <w:rPr>
          <w:b/>
          <w:sz w:val="28"/>
          <w:szCs w:val="32"/>
          <w:u w:color="000000"/>
          <w:lang w:val="kk-KZ"/>
        </w:rPr>
        <w:lastRenderedPageBreak/>
        <w:t>5. Ең үздік қолжетімді техникаларды таңдау кезінде қарастырылатын әдістер</w:t>
      </w:r>
      <w:bookmarkEnd w:id="164"/>
    </w:p>
    <w:p w14:paraId="571EDE61" w14:textId="77777777" w:rsidR="001C144F" w:rsidRPr="001C144F" w:rsidRDefault="001C144F" w:rsidP="001C144F">
      <w:pPr>
        <w:ind w:firstLine="709"/>
        <w:jc w:val="both"/>
        <w:rPr>
          <w:rFonts w:eastAsia="Arial Unicode MS" w:cs="Calibri"/>
          <w:szCs w:val="22"/>
          <w:u w:color="000000"/>
          <w:lang w:val="kk-KZ"/>
        </w:rPr>
      </w:pPr>
    </w:p>
    <w:p w14:paraId="564607CD"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ЕҚТ бойынша анықтамалықтың осы бөлімінде ЕҚТ анықтау мақсатында қарастыру үшін ұсынылатын нақты қолдану саласына арналған қолданыстағы техниканың сипаттамасы берілген. Техниканы сипаттау кезінде қоршаған орта үшін ЕҚТ ендірудің артықшылықтарын бағалау ескеріледі, ЕҚТ қолданудағы шектеулер туралы деректер, ЕҚТ-ны сипаттайтын экономикалық көрсеткіштер, сондай-ақ ЕҚТ-ны практикалық қолдану үшін маңызы бар өзге де мәліметтер келтіріледі. </w:t>
      </w:r>
    </w:p>
    <w:p w14:paraId="57A6382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Осы бөлімде сипатталған әдістердің негізгі міндеті қоршаған ортаның ластануын кешенді түрде болғызбау мақсатында бір немесе бірнеше техниканы қолдана отырып, шығарындылардың, төгінділердің, қалдықтардың пайда болуының ең төмен көрсеткіштеріне қол жеткізу болып табылады.</w:t>
      </w:r>
    </w:p>
    <w:p w14:paraId="1EC46970" w14:textId="77777777" w:rsidR="001C144F" w:rsidRPr="001C144F" w:rsidRDefault="001C144F" w:rsidP="001C144F">
      <w:pPr>
        <w:tabs>
          <w:tab w:val="left" w:pos="284"/>
        </w:tabs>
        <w:ind w:firstLine="709"/>
        <w:jc w:val="both"/>
        <w:rPr>
          <w:rFonts w:eastAsia="Arial Unicode MS" w:cs="Calibri"/>
          <w:sz w:val="28"/>
          <w:szCs w:val="22"/>
          <w:u w:color="000000"/>
          <w:lang w:val="kk-KZ" w:eastAsia="en-US"/>
        </w:rPr>
      </w:pPr>
    </w:p>
    <w:p w14:paraId="700DB58B" w14:textId="77777777" w:rsidR="001C144F" w:rsidRPr="001C144F" w:rsidRDefault="001C144F" w:rsidP="001C144F">
      <w:pPr>
        <w:keepNext/>
        <w:keepLines/>
        <w:ind w:firstLine="709"/>
        <w:jc w:val="both"/>
        <w:outlineLvl w:val="1"/>
        <w:rPr>
          <w:rFonts w:eastAsia="DengXian Light"/>
          <w:b/>
          <w:sz w:val="28"/>
          <w:szCs w:val="28"/>
          <w:u w:color="000000"/>
          <w:lang w:val="kk-KZ" w:eastAsia="en-US"/>
        </w:rPr>
      </w:pPr>
      <w:bookmarkStart w:id="165" w:name="_5.1._Приемка,_транспортировка"/>
      <w:bookmarkStart w:id="166" w:name="_Toc98868011"/>
      <w:bookmarkStart w:id="167" w:name="_Toc98942565"/>
      <w:bookmarkStart w:id="168" w:name="_Toc99436959"/>
      <w:bookmarkStart w:id="169" w:name="_Toc235544332"/>
      <w:bookmarkEnd w:id="165"/>
      <w:r w:rsidRPr="001C144F">
        <w:rPr>
          <w:rFonts w:eastAsia="DengXian Light"/>
          <w:b/>
          <w:sz w:val="28"/>
          <w:szCs w:val="28"/>
          <w:u w:color="000000"/>
          <w:lang w:val="kk-KZ" w:eastAsia="en-US"/>
        </w:rPr>
        <w:t xml:space="preserve">5.1. </w:t>
      </w:r>
      <w:bookmarkEnd w:id="166"/>
      <w:bookmarkEnd w:id="167"/>
      <w:bookmarkEnd w:id="168"/>
      <w:r w:rsidRPr="001C144F">
        <w:rPr>
          <w:rFonts w:eastAsia="DengXian Light"/>
          <w:b/>
          <w:sz w:val="28"/>
          <w:szCs w:val="28"/>
          <w:u w:color="000000"/>
          <w:lang w:val="kk-KZ" w:eastAsia="en-US"/>
        </w:rPr>
        <w:t>Шикізатты қабылдау, тасымалдау және сақтау</w:t>
      </w:r>
      <w:bookmarkEnd w:id="169"/>
    </w:p>
    <w:p w14:paraId="58FA76C0"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170" w:name="_Ref96972848"/>
      <w:bookmarkStart w:id="171" w:name="_Toc98868012"/>
      <w:bookmarkStart w:id="172" w:name="_Toc98942566"/>
      <w:bookmarkStart w:id="173" w:name="_Toc99436960"/>
      <w:bookmarkStart w:id="174" w:name="_Toc235544333"/>
      <w:r w:rsidRPr="001C144F">
        <w:rPr>
          <w:rFonts w:eastAsia="DengXian Light"/>
          <w:b/>
          <w:iCs/>
          <w:sz w:val="28"/>
          <w:u w:color="000000"/>
          <w:lang w:val="kk-KZ" w:eastAsia="en-US"/>
        </w:rPr>
        <w:t xml:space="preserve">5.1.1. </w:t>
      </w:r>
      <w:bookmarkEnd w:id="170"/>
      <w:bookmarkEnd w:id="171"/>
      <w:bookmarkEnd w:id="172"/>
      <w:bookmarkEnd w:id="173"/>
      <w:r w:rsidRPr="001C144F">
        <w:rPr>
          <w:rFonts w:eastAsia="DengXian Light"/>
          <w:b/>
          <w:iCs/>
          <w:sz w:val="28"/>
          <w:u w:color="000000"/>
          <w:lang w:val="kk-KZ" w:eastAsia="en-US"/>
        </w:rPr>
        <w:t>Шикізат пен материалдарды сақтау кезінде ұйымдастырылмаған шығарындыларды болғызбауға және/немесе азайтуға арналған техникалық шешімдер</w:t>
      </w:r>
      <w:bookmarkEnd w:id="174"/>
    </w:p>
    <w:p w14:paraId="1BAA9B43"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Сипаты</w:t>
      </w:r>
    </w:p>
    <w:p w14:paraId="7B132850"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Шикізат пен материалдарды сақтау кезінде ұйымдастырылмаған шығарындыларды болғызбауға арналған әдістер немесе әдістер жиынтығы.</w:t>
      </w:r>
    </w:p>
    <w:p w14:paraId="28FE7023"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Техникалық сипаттамасы</w:t>
      </w:r>
    </w:p>
    <w:p w14:paraId="4420B7EB"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Сақтау кезінде ұйымдастырылмаған шығарындылардың алдын алу/азайту әдісін таңдау кезінде бөлшектердің мөлшері, уыттылығы, ылғал мөлшері және т.б. сияқты материалдың физика-химиялық қасиеттерін ескеру қажет.</w:t>
      </w:r>
      <w:r w:rsidRPr="001C144F">
        <w:rPr>
          <w:rFonts w:eastAsia="Arial Unicode MS" w:cs="Calibri"/>
          <w:szCs w:val="22"/>
          <w:u w:color="000000"/>
          <w:lang w:val="kk-KZ" w:eastAsia="en-US"/>
        </w:rPr>
        <w:t xml:space="preserve"> </w:t>
      </w:r>
      <w:r w:rsidRPr="001C144F">
        <w:rPr>
          <w:rFonts w:eastAsia="Arial Unicode MS" w:cs="Calibri"/>
          <w:sz w:val="28"/>
          <w:szCs w:val="28"/>
          <w:u w:color="000000"/>
          <w:lang w:val="kk-KZ" w:eastAsia="en-US"/>
        </w:rPr>
        <w:t>Төменде жалпыға бірдей қолданылатын, тиімді, жекелеп те, жиынтықта да қолдануға болатын әдістер (конструктивті және техникалық шешімдер) берілген.</w:t>
      </w:r>
    </w:p>
    <w:p w14:paraId="363C9DF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Ашық алаңдарда шикізат материалдарын (кендер, қорғасын концентраттары, флюстер, кокс, жұқа дисперсті материалдар, агломерация процесінің өнімдері, еріткіштер мен қышқылдар, сондай-ақ құрамында суда еритін органикалық қосылыстар бар материалдар) сақтау кезінде ұйымдастырылмаған шығарындыларды азайтудың бірінші дәрежелі әдістеріне, бұл көздерді экрандау, қалқалар орнату немесе тозаңның желмен үрленуіне кедергі жасау үшін тік өсімдіктер (табиғи немесе жасанды екпелер) жолақтарын отырғызу жолымен, сондай-ақ тозаңданбайтын материалдар үшін жабындар салу арқылы оқшаулау қажет. Шығарындыларды болғызбау үшін материалдарды, жабық үй-жайларды (қоймаларды), жабық ыдыстарды (бункер, сүрлем) немесе толық автоматтандырылған сақтау жүйелерін сақтау үшін пайдалану тиімді шешім болып табылады. Бұл жағдайда келесі аспектілерді ескеру қажет:</w:t>
      </w:r>
    </w:p>
    <w:p w14:paraId="4E8506A3"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белгіленген стандарттарға сәйкес сақтау орындарын жобалау және салу, уақтылы жөндеу жұмыстарын жүргізу және техникалық қызмет көрсету;</w:t>
      </w:r>
    </w:p>
    <w:p w14:paraId="605C895C"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lastRenderedPageBreak/>
        <w:t>жылыстаудың алдын алу және анықтау, сондай-ақ уақтылы жинау және жою үшін жиналатын материалдарды бақылау және тексеру жүйелерін ескере отырып, сақтау орындарын жобалау;</w:t>
      </w:r>
    </w:p>
    <w:p w14:paraId="590E68B6"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герметикалық қаптаманы пайдалану;</w:t>
      </w:r>
    </w:p>
    <w:p w14:paraId="18D3E33D"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тозаңсыз, ерімейтін материалдарды сақтау орындарында топырақ жамылғысының ластануын болғызбау үшін өткізбейтін және герметикалық беттер (бетондалған алаңдар) болуы тиіс, сондай-ақ дренаждық суларды жинауға және бұруға арналған жүйемен жабдықталуы тиіс;</w:t>
      </w:r>
    </w:p>
    <w:p w14:paraId="13C15BD4"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кокс сияқты қалпына келтіргіштердің сақтау орындары материалдың өрт қауіпті қасиеттерін ескере отырып жобалануы тиіс (өздігінен тұтану жағдайларының алдын алу үшін осындай учаскелерге тұрақты түрде тексеру жүргізу қажет);</w:t>
      </w:r>
    </w:p>
    <w:p w14:paraId="7BEC7E1F"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қауіпті материалдарды (қышқылдарды, сілтілерді) сақтау жүйелері су өткізбейтін үймелерге салынуы тиіс, олардың өлшемдері үймелеу шегінде сақтауға арналған ең үлкен резервуарды сыйдыра алуы тиіс;</w:t>
      </w:r>
    </w:p>
    <w:p w14:paraId="3AAF6E9D"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үйлеспейтін материалдарды бөлек сақтау (мысалы, тотықтырғыштар және органикалық материалдар);</w:t>
      </w:r>
    </w:p>
    <w:p w14:paraId="7733408B"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тозаңды басу үшін су бүріккіштерін немесе балама әдістерді қолдану, мысалы, тұман шашыратқыштар, материалды қатты ылғалдамай тозаңды басу үшін су тұманын жасау, базаның бетін тығыздау және жабық айналым циклінде қолдануға болатын артық судың жиналуын қамтамасыз ету қажет. Сусымалы материалдарды, кенді және тозаңды ылғалдандыру осы материалдардың қозғалысы мен қоймалануының барлық жолдары бойынша тозаңдауды күрт азайтады. Тозаңды басу операциясын жүргізу үшін автоматты стационарлық бүріккіштер мен арнайы автомобильдер қолданылады. Біркелкі ылғалдандыру саңылауларды, су қысымын, бүрку биіктігін орналастырумен және таңдаумен қамтамасыз етеді. Әрбір материалдың өзіндік ылғалдылығы бар, онда тозаң бөлінбейді, тозаң үшін ол 18-20 % тең;</w:t>
      </w:r>
    </w:p>
    <w:p w14:paraId="04400797"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резервуарларды жасау үшін қолданылатын материалдар оларда сақталатын материалдарға төзімді болуы керек, балама әдіс - қос қабырғалы резервуарларды пайдалану;</w:t>
      </w:r>
    </w:p>
    <w:p w14:paraId="276FDF55"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жылыстауды анықтаудың сенімді жүйелерін және ыдыстардың толып кетуін болғызбау үшін сигналдар берілетін сыйымдылықтарды толтыру деңгейін индикациялауды қолдану;</w:t>
      </w:r>
    </w:p>
    <w:p w14:paraId="09D7918E"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ең көп тозаң пайда болу көзі ретінде тиеу және қайта тиеу нүктелерінде тозаң/газды ұстауға арналған жабдықты орнату;</w:t>
      </w:r>
    </w:p>
    <w:p w14:paraId="2DF7A79D"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сақтау орнын үнемі тазарту.</w:t>
      </w:r>
    </w:p>
    <w:p w14:paraId="10E60043"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62A4D61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Тозаңның, металдардың және басқа қосылыстардың бақыланбайтын шығарындыларының алдын алу.</w:t>
      </w:r>
    </w:p>
    <w:p w14:paraId="68B622B2"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Экологиялық көрсеткіштер және пайдалану деректері</w:t>
      </w:r>
    </w:p>
    <w:p w14:paraId="2E5DE78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Жабық қоймаларда материалдардың, демек, онда қойылған құнды заттардың жоғалуы минимумға дейін азаяды, бұл оларды салу шығындарын тез </w:t>
      </w:r>
      <w:r w:rsidRPr="001C144F">
        <w:rPr>
          <w:rFonts w:eastAsia="Arial Unicode MS" w:cs="Calibri"/>
          <w:sz w:val="28"/>
          <w:szCs w:val="28"/>
          <w:u w:color="000000"/>
          <w:lang w:val="kk-KZ" w:eastAsia="en-US"/>
        </w:rPr>
        <w:lastRenderedPageBreak/>
        <w:t>өтейді. Интеграцияланған іріктеу жүйелерін пайдалану сақтауға қойылған шикізаттың сапасын анықтауға және бақылауға мүмкіндік береді.</w:t>
      </w:r>
    </w:p>
    <w:p w14:paraId="6388BA6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Әдетте қорғасын-мырыш зауыттарында ені 24 – 30 м және орталық теміржол түсіру эстакадасы бар бір қабатты тікбұрышты қоймалар қорғасын (сонымен қатар мырыш) концентраттарын сақтау үшін кеңінен қолданылады. Қойма ұзындығы 18 м бөліктерге бөлінген, әр бөлік белгілі бір материалды сақтауға арналған және сыйымдылығы 950 – 1300 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 Бөлімдердегі жылытылатын табандар қатып қалған концентраттарды қыздыруға мүмкіндік береді.</w:t>
      </w:r>
    </w:p>
    <w:p w14:paraId="0F62F0E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Қоймалар сондай-ақ контейнерлерде концентратты ерітуге және босатылған контейнерлерді жууға арналған құрылғылармен және жөнелтуге дайындалған бос ыдысты қоюға арналған орындармен жабдықталған. </w:t>
      </w:r>
    </w:p>
    <w:p w14:paraId="61BFD92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Концентраттары бар контейнерлерді түсіру, оларды тасу және бос ыдысты теміржол платформаларына тиеу жөніндегі операциялар көпірлі кранның көмегімен орындалады. </w:t>
      </w:r>
    </w:p>
    <w:p w14:paraId="17FB93B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Концентраттар қатарларға жиналады және қоймадан грейферлік крандармен беріледі. Кран концентратты шағын қабылдау бункеріне береді, одан таспалы қоректендіргіштің көмегімен концентрат көлбеу таспалы транспортерге түседі және шихтаны дайындауға жіберіледі. </w:t>
      </w:r>
    </w:p>
    <w:p w14:paraId="295E19A3"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Қойма үй-жайларының сыйымдылығы оларда зауыт жұмысының 10 – 30 тәулікке шикізат, флюс және басқа да материалдар қоры сақталатындай болуы тиіс.</w:t>
      </w:r>
    </w:p>
    <w:p w14:paraId="1A0A535D"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Интеграцияланған іріктеу жүйелерін пайдалану сақтауға қойылған шикізаттың сапасын анықтауға және бақылауға мүмкіндік береді.</w:t>
      </w:r>
    </w:p>
    <w:p w14:paraId="192CE5C3"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«Umicore» Хобокен компаниясында шикізатқа арналған қоймалар толығымен жабық. Өндірістік алаңдар мен жақын маңда жолдар мен алаңдарды қарқынды жинау жүргізілуде. Қарқынды тозаңды басу аймақтары сумен суландырылады, жел барометрі пайдаланылады, оған сәйкес шикізатты өңдеу және ауыстыру шектеледі немесе ауа райы жағдайларына байланысты кейінге қалдырылады [13].</w:t>
      </w:r>
    </w:p>
    <w:p w14:paraId="6A772E8C"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2021 жылдың наурыз айында KGHM (Глогов) металлургиялық зауытында ұйымдастырылмаған шығарындылардың алдын алу үшін сумен суару жүйелерімен және жабық сүзінді жинау жүйесімен жабдықталған қорғасыны бар материалдар қоймасының құрылысы аяқталды [14].</w:t>
      </w:r>
    </w:p>
    <w:p w14:paraId="7941A059"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2020 жылы «ММК» ЖАҚ ашық және жабық темір рудалы шикізат қоймасында тозаң басу жүйесін енгізу ұйымдастырылмаған тозаң шығарындыларын 200 тоннаға азайтуға мүмкіндік берді. Аглошихтаны дайындау цехтарында орнатылған тозаңды басу жүйесі екі кезеңнен тұрады: бастапқы тозаңды басу қойма шекарасында тозаңды оқшаулауды қамтамасыз ететін, осылайша материалды түсіру кезінде тозаңды болдырмайтын саптама жүйелерінің арқасында жүреді. Екінші рет тозаңды басу қар генераторларымен жүзеге асырылады. Жүйені пайдалану тиімділігі 70 %-дан асады. Жергілікті тозаңды басу жүйесі көмір дайындау цехында, ең тозаңды нүктелерде </w:t>
      </w:r>
      <w:r w:rsidRPr="001C144F">
        <w:rPr>
          <w:rFonts w:eastAsia="Arial Unicode MS" w:cs="Calibri"/>
          <w:sz w:val="28"/>
          <w:szCs w:val="28"/>
          <w:u w:color="000000"/>
          <w:lang w:val="kk-KZ" w:eastAsia="en-US"/>
        </w:rPr>
        <w:lastRenderedPageBreak/>
        <w:t>қолданылды. Бүгінгі таңда цех тозаңды басатын бес жүйемен жабдықталған, бұл 80 % тиімділікке қол жеткізуге мүмкіндік берді [15].</w:t>
      </w:r>
    </w:p>
    <w:p w14:paraId="65B18152"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2021 жылы Орта Орал мыс қорыту зауытының (УГМК металлургиялық кешенінің кәсіпорны) аумағында зияткерлік бақылау жүйесімен автоматты түрде ауаны айдау функциясы бар мыс концентратын сақтауға арналған пневмокаркасты ангар орнатылды. Үрленетін ангарды орнату қажеттілігі мыс балқыту цехында күрделі жөндеу жүргізу кезеңінде концентраттарды қосымша сақтау орындарының қажеттілігімен негізделді [15].</w:t>
      </w:r>
    </w:p>
    <w:p w14:paraId="65BB24E4"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Кросс-медиа әсерлер</w:t>
      </w:r>
    </w:p>
    <w:p w14:paraId="5783339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Төмендегілер кезінде энергия ресурстарының қосымша көлеміне қажеттілік:</w:t>
      </w:r>
    </w:p>
    <w:p w14:paraId="5F5E1B5D"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тозаң-газ тұту желдету жүйелерін пайдалану;</w:t>
      </w:r>
    </w:p>
    <w:p w14:paraId="384CA8E2"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суды бүркуді пайдалана отырып, тозаң басу процесінде ылғалданған шикізат материалын кептіру қажеттілігі.</w:t>
      </w:r>
    </w:p>
    <w:p w14:paraId="6FF7C7B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Материалдарды ылғалдандыруға арналған су шығыны. Жабдыққа қызмет көрсету процесіндегі қосымша қалдықтар.</w:t>
      </w:r>
    </w:p>
    <w:p w14:paraId="0FB644C7"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5E7932E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Жалпыға бірдей қолданылады.</w:t>
      </w:r>
    </w:p>
    <w:p w14:paraId="6AA19822"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Экономика</w:t>
      </w:r>
    </w:p>
    <w:p w14:paraId="54564B9C"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Жабық қоймаларда материалдардың, демек, онда қойылған құнды заттардың жоғалуы минимумға дейін азаяды, бұл оларды салу шығындарын тез өтейді.</w:t>
      </w:r>
    </w:p>
    <w:p w14:paraId="0D9F71C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2007 – 2008 жылдары Бельгиядағы «Metallo-Chimique» зауыты тозаңдатқыш материалдарды сақтайтын жабық аймаққа 6,5 миллион еуро инвестициялады. Сақтау аймағы 8000 м</w:t>
      </w:r>
      <w:r w:rsidRPr="001C144F">
        <w:rPr>
          <w:rFonts w:eastAsia="Arial Unicode MS" w:cs="Calibri"/>
          <w:sz w:val="28"/>
          <w:szCs w:val="28"/>
          <w:u w:color="000000"/>
          <w:vertAlign w:val="superscript"/>
          <w:lang w:val="kk-KZ" w:eastAsia="en-US"/>
        </w:rPr>
        <w:t>2</w:t>
      </w:r>
      <w:r w:rsidRPr="001C144F">
        <w:rPr>
          <w:rFonts w:eastAsia="Arial Unicode MS" w:cs="Calibri"/>
          <w:sz w:val="28"/>
          <w:szCs w:val="28"/>
          <w:u w:color="000000"/>
          <w:lang w:val="kk-KZ" w:eastAsia="en-US"/>
        </w:rPr>
        <w:t xml:space="preserve"> және 180000 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 xml:space="preserve"> құрайды және ең жоғары сақтау сыйымдылығы – 20 000 тонна. Қойманың ең жоғары өнімділігі – жылына 50000 тонна.</w:t>
      </w:r>
    </w:p>
    <w:p w14:paraId="38DD5595"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Гамбургтегі «Aurubis» компаниясында қапшық сүзгіге (70000 Нм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/ч) қосылған қоса орнатылған ұсақтау, елеу және тасымалдау қуаттылықтары бар жабық сақтау аймағына (5000 м</w:t>
      </w:r>
      <w:r w:rsidRPr="001C144F">
        <w:rPr>
          <w:rFonts w:eastAsia="Arial Unicode MS" w:cs="Calibri"/>
          <w:sz w:val="28"/>
          <w:szCs w:val="28"/>
          <w:u w:color="000000"/>
          <w:vertAlign w:val="superscript"/>
          <w:lang w:val="kk-KZ" w:eastAsia="en-US"/>
        </w:rPr>
        <w:t>2</w:t>
      </w:r>
      <w:r w:rsidRPr="001C144F">
        <w:rPr>
          <w:rFonts w:eastAsia="Arial Unicode MS" w:cs="Calibri"/>
          <w:sz w:val="28"/>
          <w:szCs w:val="28"/>
          <w:u w:color="000000"/>
          <w:lang w:val="kk-KZ" w:eastAsia="en-US"/>
        </w:rPr>
        <w:t xml:space="preserve">) 7,5 миллион евро сомасында қаражат салынды. </w:t>
      </w:r>
    </w:p>
    <w:p w14:paraId="1E2910FE"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Орта Орал мыс балқыту зауытында пневмокаркас ангарын орнату бойынша жобаның құны мен іске асырылуы қарапайым қойманың күрделі құрылысы кезінде қажет етілетіннен 80 %-дан астам төмен болды [16].</w:t>
      </w:r>
    </w:p>
    <w:p w14:paraId="287DAE4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Экономикалық тұрғыдан тиімді, бірақ жеке тәсілді қажет етеді.</w:t>
      </w:r>
    </w:p>
    <w:p w14:paraId="789390A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Сынақтан өтті, /ЭЫДҰ елдерінде қолданылады.</w:t>
      </w:r>
    </w:p>
    <w:p w14:paraId="5020BBEB"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 xml:space="preserve">Ендірудің қозғаушы күші </w:t>
      </w:r>
    </w:p>
    <w:p w14:paraId="12D6063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Қоршаған ортаға эмиссиялардың алдын алу/қысқарту бөлігінде экологиялық заңнаманың талаптары.</w:t>
      </w:r>
    </w:p>
    <w:p w14:paraId="37B8DEF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Шикізатты үнемдеу – тұтып алынған бөлшектерді өндірістің технологиялық цикліне қайтару.</w:t>
      </w:r>
    </w:p>
    <w:p w14:paraId="4A4DAC86" w14:textId="77777777" w:rsidR="001C144F" w:rsidRPr="001C144F" w:rsidRDefault="001C144F" w:rsidP="001C144F">
      <w:pPr>
        <w:ind w:firstLine="709"/>
        <w:jc w:val="both"/>
        <w:rPr>
          <w:rFonts w:eastAsia="Arial Unicode MS" w:cs="Calibri"/>
          <w:sz w:val="28"/>
          <w:szCs w:val="28"/>
          <w:u w:color="000000"/>
          <w:lang w:val="kk-KZ" w:eastAsia="en-US"/>
        </w:rPr>
      </w:pPr>
    </w:p>
    <w:p w14:paraId="20E07CE1"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175" w:name="_Toc98868013"/>
      <w:bookmarkStart w:id="176" w:name="_Toc98942567"/>
      <w:bookmarkStart w:id="177" w:name="_Toc99436961"/>
      <w:bookmarkStart w:id="178" w:name="_Toc235544334"/>
      <w:r w:rsidRPr="001C144F">
        <w:rPr>
          <w:rFonts w:eastAsia="DengXian Light"/>
          <w:b/>
          <w:iCs/>
          <w:sz w:val="28"/>
          <w:szCs w:val="28"/>
          <w:u w:color="000000"/>
          <w:lang w:val="kk-KZ" w:eastAsia="en-US"/>
        </w:rPr>
        <w:lastRenderedPageBreak/>
        <w:t xml:space="preserve">5.1.2. </w:t>
      </w:r>
      <w:bookmarkEnd w:id="175"/>
      <w:bookmarkEnd w:id="176"/>
      <w:bookmarkEnd w:id="177"/>
      <w:r w:rsidRPr="001C144F">
        <w:rPr>
          <w:rFonts w:eastAsia="DengXian Light"/>
          <w:b/>
          <w:iCs/>
          <w:sz w:val="28"/>
          <w:szCs w:val="28"/>
          <w:u w:color="000000"/>
          <w:lang w:val="kk-KZ" w:eastAsia="en-US"/>
        </w:rPr>
        <w:t>Тасымалдау, тиеу-түсіру операциялары кезінде ұйымдастырылмаған шығарындыларды болғызбауға және/немесе азайтуға арналған техникалық шешімдер</w:t>
      </w:r>
      <w:bookmarkEnd w:id="178"/>
    </w:p>
    <w:p w14:paraId="5F23824D"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Сипаты</w:t>
      </w:r>
    </w:p>
    <w:p w14:paraId="704AB78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Шикізат материалын тасымалдау, тиеу-түсіру операциялары кезінде ұйымдастырылмаған шығарындыларды болғызбауға арналған әдістер немесе әдістер жиынтығы.</w:t>
      </w:r>
    </w:p>
    <w:p w14:paraId="7D6EF9DF"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Техникалық сипаттамасы</w:t>
      </w:r>
    </w:p>
    <w:p w14:paraId="2574E5C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Тиеу және түсіру операциялары барысында ұйымдастырылмаған тозаңның шығарылуын болғызбау үшін мұндай қоймаларды бір және одан да көп қапшық сүзгімен жабдықтайды. Ұйымдастырылмаған тозаңның қатарларының шығарындыларын азайтуға тиеу және түсіру учаскелерінде тиісті ылғалдандыру арқылы және тиісті биіктікте орналасқан конвейерлерді пайдалану арқылы қол жеткізуге болады. Егер ұйымдастырылмаған тозаңның шығарылуын болғызбау мүмкін болмаса, олардың деңгейін түсіру биіктігін және сақталған материалдың биіктігін таңдау арқылы азайтуға болады. Бұл операциялар автоматты режимде немесе түсіру жылдамдығын төмендету арқылы жүзеге асырылады.</w:t>
      </w:r>
    </w:p>
    <w:p w14:paraId="109F262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Шикізат материалын, аралық өнімдер мен дайын өнімді тасымалдау/орнын ауыстыру кезінде технологиялық үй-жайлардың ішінде және одан тыс жерлерде қоршаған ортаның ластануын болғызбау жөнінде қолданылатын шараларға мыналарды жатқызуға болады:</w:t>
      </w:r>
    </w:p>
    <w:p w14:paraId="4487AED6"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желдетудің және ауаны тазартудың бапталған жүйесі бар вакуумдық жүйелерді пайдалану;</w:t>
      </w:r>
    </w:p>
    <w:p w14:paraId="244B2D92"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тозаң тұту мен тазалаудың тиімді жүйелері, тозаңданатын концентраттарды, флюстерді, қойыртпақтарды, өнеркәсіп өнімдерін түсіру, қайта тиеу, тасымалдау және өңдеу орындарынан тозаң шығарындыларын болғызбау үшін сенімді сору және сүзу жабдығы бар ұсақ және тозаңданатын материалдарды тасымалдау үшін пневматикалық жүйелерді немесе жабық конвейерлерді пайдалану;</w:t>
      </w:r>
    </w:p>
    <w:p w14:paraId="73200E1B"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ықтимал жылыстауларды уақтылы анықтау және олардың салдарын жою үшін қайта тиеу конвейерлері мен құбыржолдарын жер бетінен жоғары қауіпсіз, ашық учаскелерде орналастыру;</w:t>
      </w:r>
    </w:p>
    <w:p w14:paraId="2FCA1A5F"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төгілген материалды жинау мүмкіндігі үшін түсіру алаңдарын үйіп бекітілген жерлердің шегінде орналастыру;</w:t>
      </w:r>
    </w:p>
    <w:p w14:paraId="77626C06"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жабынсыз таспалы конвейерлердің қозғалыс жылдамдығын реттеу (&lt;3,5 м/с);</w:t>
      </w:r>
    </w:p>
    <w:p w14:paraId="15D72741"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тозаңдатпайтын қатты материалдарға арналған конвейерлерді қалқаның астына орналастыру;</w:t>
      </w:r>
    </w:p>
    <w:p w14:paraId="7A09B2DD"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конвейерлік таспалардан құлау биіктігін реттеу (азайту);</w:t>
      </w:r>
    </w:p>
    <w:p w14:paraId="611FC8B6"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тозаңданатын материалдарды жеткізу немесе өңдеу үшін пайдаланылатын көлік құралдарын тазалау (шанағын, дөңгелектерін жуу);</w:t>
      </w:r>
    </w:p>
    <w:p w14:paraId="1B63D4D9"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материалдарды өңдеу орындарында ылғалдандыру, сондай-ақ көлік қозғалысы аймағынан жиналған тозаңды кетіру үшін суды тозаңдату;</w:t>
      </w:r>
    </w:p>
    <w:p w14:paraId="5FE93D6E"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lastRenderedPageBreak/>
        <w:t>жасанды және табиғи (жаңбыр суы) түсті металдарды алу үшін тозаң-тозаңды жуатын сарқынды сулар жиналып, төгілмес бұрын өңделуі керек;</w:t>
      </w:r>
    </w:p>
    <w:p w14:paraId="11E6926F"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процестер арасындағы материалдық ағындарды азайту;</w:t>
      </w:r>
    </w:p>
    <w:p w14:paraId="558C6E43"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тасымалдаудың ең қысқа бағыттарын пайдалану.</w:t>
      </w:r>
    </w:p>
    <w:p w14:paraId="076ED430"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41CEF2B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Тозаңның, металдардың және басқа қосылыстардың бақыланбайтын шығарындыларының алдын алу.</w:t>
      </w:r>
    </w:p>
    <w:p w14:paraId="3B42B9BD"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Экологиялық көрсеткіштер және пайдалану деректері</w:t>
      </w:r>
    </w:p>
    <w:p w14:paraId="09DC5E48"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Материалдардың сынамалары мен талдауларын іріктеу жүйелерін шикізат материалдарын өңдеу және тасымалдау жүйесіне олардың сапасын анықтау және өңдеу бойынша одан әрі операцияларды дайындау үшін біріктіру.</w:t>
      </w:r>
    </w:p>
    <w:p w14:paraId="6619A2BB"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2019 жылы «KGHM» (Польша) зауытында концентраттар мен ұсақ түйіршікті материалдарды тасымалдау және өңдеу үшін пневматикалық көлік жүйелерін пайдалана отырып, концентраттар мен орташа қойманың таспалы конвейерлерінің керме станцияларын герметизациялау бойынша жұмыстар жүргізілді [15].</w:t>
      </w:r>
    </w:p>
    <w:p w14:paraId="0084D114" w14:textId="77777777" w:rsidR="001C144F" w:rsidRPr="001C144F" w:rsidRDefault="001C144F" w:rsidP="001C144F">
      <w:pPr>
        <w:ind w:firstLine="709"/>
        <w:jc w:val="both"/>
        <w:rPr>
          <w:rFonts w:eastAsia="Arial Unicode MS" w:cs="Calibri"/>
          <w:sz w:val="28"/>
          <w:szCs w:val="28"/>
          <w:u w:color="000000"/>
          <w:lang w:val="kk-KZ" w:eastAsia="en-US"/>
        </w:rPr>
      </w:pPr>
    </w:p>
    <w:p w14:paraId="0255AA63" w14:textId="77777777" w:rsidR="001C144F" w:rsidRPr="001C144F" w:rsidRDefault="001C144F" w:rsidP="001C144F">
      <w:pPr>
        <w:ind w:firstLine="709"/>
        <w:jc w:val="both"/>
        <w:rPr>
          <w:rFonts w:eastAsia="Arial Unicode MS" w:cs="Calibri"/>
          <w:sz w:val="28"/>
          <w:szCs w:val="28"/>
          <w:u w:color="000000"/>
          <w:lang w:val="kk-KZ" w:eastAsia="en-US"/>
        </w:rPr>
      </w:pPr>
      <w:bookmarkStart w:id="179" w:name="_Hlk138953505"/>
      <w:r w:rsidRPr="001C144F">
        <w:rPr>
          <w:rFonts w:eastAsia="DengXian" w:cs="Calibri"/>
          <w:sz w:val="28"/>
          <w:szCs w:val="28"/>
          <w:u w:color="000000"/>
          <w:lang w:val="kk-KZ"/>
        </w:rPr>
        <w:t>5.1-кесте. Механикалық конвейерлер мен пневмокөліктің әрқилы типтері</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34"/>
        <w:gridCol w:w="1982"/>
        <w:gridCol w:w="1645"/>
        <w:gridCol w:w="1796"/>
        <w:gridCol w:w="1737"/>
        <w:gridCol w:w="1933"/>
      </w:tblGrid>
      <w:tr w:rsidR="001C144F" w:rsidRPr="001C144F" w14:paraId="378240B2" w14:textId="77777777" w:rsidTr="007B52E0">
        <w:trPr>
          <w:trHeight w:val="899"/>
          <w:tblHeader/>
          <w:jc w:val="center"/>
        </w:trPr>
        <w:tc>
          <w:tcPr>
            <w:tcW w:w="277" w:type="pct"/>
            <w:vAlign w:val="center"/>
          </w:tcPr>
          <w:bookmarkEnd w:id="179"/>
          <w:p w14:paraId="2B763B55" w14:textId="77777777" w:rsidR="001C144F" w:rsidRPr="001C144F" w:rsidRDefault="001C144F" w:rsidP="001C144F">
            <w:pPr>
              <w:ind w:left="57" w:right="57"/>
              <w:jc w:val="center"/>
              <w:rPr>
                <w:rFonts w:eastAsia="Arial Unicode MS" w:cs="Calibri"/>
                <w:b/>
                <w:bCs/>
                <w:u w:color="000000"/>
                <w:lang w:val="kk-KZ" w:eastAsia="en-US"/>
              </w:rPr>
            </w:pPr>
            <w:r w:rsidRPr="001C144F">
              <w:rPr>
                <w:rFonts w:eastAsia="Arial Unicode MS" w:cs="Calibri"/>
                <w:b/>
                <w:bCs/>
                <w:u w:color="000000"/>
                <w:lang w:val="kk-KZ" w:eastAsia="en-US"/>
              </w:rPr>
              <w:t>Р/с №</w:t>
            </w:r>
          </w:p>
        </w:tc>
        <w:tc>
          <w:tcPr>
            <w:tcW w:w="1029" w:type="pct"/>
            <w:vAlign w:val="center"/>
          </w:tcPr>
          <w:p w14:paraId="71CF0706" w14:textId="77777777" w:rsidR="001C144F" w:rsidRPr="001C144F" w:rsidRDefault="001C144F" w:rsidP="001C144F">
            <w:pPr>
              <w:ind w:left="57" w:right="57"/>
              <w:jc w:val="center"/>
              <w:rPr>
                <w:rFonts w:eastAsia="Arial Unicode MS" w:cs="Calibri"/>
                <w:b/>
                <w:bCs/>
                <w:u w:color="000000"/>
                <w:lang w:val="kk-KZ" w:eastAsia="en-US"/>
              </w:rPr>
            </w:pPr>
            <w:r w:rsidRPr="001C144F">
              <w:rPr>
                <w:rFonts w:eastAsia="Arial Unicode MS" w:cs="Calibri"/>
                <w:b/>
                <w:bCs/>
                <w:u w:color="000000"/>
                <w:lang w:val="kk-KZ" w:eastAsia="en-US"/>
              </w:rPr>
              <w:t>Транспортердің атауы</w:t>
            </w:r>
          </w:p>
        </w:tc>
        <w:tc>
          <w:tcPr>
            <w:tcW w:w="854" w:type="pct"/>
            <w:vAlign w:val="center"/>
          </w:tcPr>
          <w:p w14:paraId="2E4D6C40" w14:textId="77777777" w:rsidR="001C144F" w:rsidRPr="001C144F" w:rsidRDefault="001C144F" w:rsidP="001C144F">
            <w:pPr>
              <w:ind w:left="57" w:right="57"/>
              <w:jc w:val="center"/>
              <w:rPr>
                <w:rFonts w:eastAsia="Arial Unicode MS" w:cs="Calibri"/>
                <w:b/>
                <w:bCs/>
                <w:u w:color="000000"/>
                <w:lang w:val="kk-KZ" w:eastAsia="en-US"/>
              </w:rPr>
            </w:pPr>
            <w:r w:rsidRPr="001C144F">
              <w:rPr>
                <w:rFonts w:eastAsia="Arial Unicode MS" w:cs="Calibri"/>
                <w:b/>
                <w:bCs/>
                <w:u w:color="000000"/>
                <w:lang w:val="kk-KZ" w:eastAsia="en-US"/>
              </w:rPr>
              <w:t>Кеңістікте бағдарлануы</w:t>
            </w:r>
          </w:p>
        </w:tc>
        <w:tc>
          <w:tcPr>
            <w:tcW w:w="933" w:type="pct"/>
            <w:vAlign w:val="center"/>
          </w:tcPr>
          <w:p w14:paraId="6B3EA73E" w14:textId="77777777" w:rsidR="001C144F" w:rsidRPr="001C144F" w:rsidRDefault="001C144F" w:rsidP="001C144F">
            <w:pPr>
              <w:ind w:left="57" w:right="57"/>
              <w:jc w:val="center"/>
              <w:rPr>
                <w:rFonts w:eastAsia="Arial Unicode MS" w:cs="Calibri"/>
                <w:b/>
                <w:bCs/>
                <w:u w:color="000000"/>
                <w:lang w:val="kk-KZ" w:eastAsia="en-US"/>
              </w:rPr>
            </w:pPr>
            <w:r w:rsidRPr="001C144F">
              <w:rPr>
                <w:rFonts w:eastAsia="Arial Unicode MS" w:cs="Calibri"/>
                <w:b/>
                <w:bCs/>
                <w:u w:color="000000"/>
                <w:lang w:val="kk-KZ" w:eastAsia="en-US"/>
              </w:rPr>
              <w:t>Экологиялығы</w:t>
            </w:r>
          </w:p>
        </w:tc>
        <w:tc>
          <w:tcPr>
            <w:tcW w:w="902" w:type="pct"/>
            <w:vAlign w:val="center"/>
          </w:tcPr>
          <w:p w14:paraId="5DA2E71D" w14:textId="77777777" w:rsidR="001C144F" w:rsidRPr="001C144F" w:rsidRDefault="001C144F" w:rsidP="001C144F">
            <w:pPr>
              <w:ind w:left="57" w:right="57"/>
              <w:jc w:val="center"/>
              <w:rPr>
                <w:rFonts w:eastAsia="Arial Unicode MS" w:cs="Calibri"/>
                <w:b/>
                <w:bCs/>
                <w:u w:color="000000"/>
                <w:lang w:val="kk-KZ" w:eastAsia="en-US"/>
              </w:rPr>
            </w:pPr>
            <w:r w:rsidRPr="001C144F">
              <w:rPr>
                <w:rFonts w:eastAsia="Arial Unicode MS" w:cs="Calibri"/>
                <w:b/>
                <w:bCs/>
                <w:u w:color="000000"/>
                <w:lang w:val="kk-KZ" w:eastAsia="en-US"/>
              </w:rPr>
              <w:t>Өнімділігі</w:t>
            </w:r>
          </w:p>
          <w:p w14:paraId="4D892B76" w14:textId="77777777" w:rsidR="001C144F" w:rsidRPr="001C144F" w:rsidRDefault="001C144F" w:rsidP="001C144F">
            <w:pPr>
              <w:ind w:left="57" w:right="57"/>
              <w:jc w:val="center"/>
              <w:rPr>
                <w:rFonts w:eastAsia="Arial Unicode MS" w:cs="Calibri"/>
                <w:b/>
                <w:bCs/>
                <w:u w:color="000000"/>
                <w:lang w:val="kk-KZ" w:eastAsia="en-US"/>
              </w:rPr>
            </w:pPr>
            <w:r w:rsidRPr="001C144F">
              <w:rPr>
                <w:rFonts w:eastAsia="Arial Unicode MS" w:cs="Calibri"/>
                <w:b/>
                <w:bCs/>
                <w:u w:color="000000"/>
                <w:lang w:val="kk-KZ" w:eastAsia="en-US"/>
              </w:rPr>
              <w:t>50 т/сағ болғанда энергия тұтынуы</w:t>
            </w:r>
          </w:p>
        </w:tc>
        <w:tc>
          <w:tcPr>
            <w:tcW w:w="1004" w:type="pct"/>
            <w:vAlign w:val="center"/>
          </w:tcPr>
          <w:p w14:paraId="2255253C" w14:textId="77777777" w:rsidR="001C144F" w:rsidRPr="001C144F" w:rsidRDefault="001C144F" w:rsidP="001C144F">
            <w:pPr>
              <w:ind w:left="57" w:right="57"/>
              <w:jc w:val="center"/>
              <w:rPr>
                <w:rFonts w:eastAsia="Arial Unicode MS" w:cs="Calibri"/>
                <w:b/>
                <w:bCs/>
                <w:u w:color="000000"/>
                <w:lang w:val="kk-KZ" w:eastAsia="en-US"/>
              </w:rPr>
            </w:pPr>
            <w:r w:rsidRPr="001C144F">
              <w:rPr>
                <w:rFonts w:eastAsia="Arial Unicode MS" w:cs="Calibri"/>
                <w:b/>
                <w:bCs/>
                <w:u w:color="000000"/>
                <w:lang w:val="kk-KZ" w:eastAsia="en-US"/>
              </w:rPr>
              <w:t>Сенімділігі</w:t>
            </w:r>
          </w:p>
        </w:tc>
      </w:tr>
    </w:tbl>
    <w:p w14:paraId="1AF8B499" w14:textId="77777777" w:rsidR="001C144F" w:rsidRPr="001C144F" w:rsidRDefault="001C144F" w:rsidP="001C144F">
      <w:pPr>
        <w:ind w:firstLine="709"/>
        <w:jc w:val="both"/>
        <w:rPr>
          <w:rFonts w:eastAsia="Arial Unicode MS" w:cs="Calibri"/>
          <w:sz w:val="2"/>
          <w:szCs w:val="2"/>
          <w:u w:color="000000"/>
          <w:lang w:val="kk-KZ" w:eastAsia="en-US"/>
        </w:rPr>
      </w:pP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34"/>
        <w:gridCol w:w="1981"/>
        <w:gridCol w:w="1645"/>
        <w:gridCol w:w="1797"/>
        <w:gridCol w:w="1737"/>
        <w:gridCol w:w="1933"/>
      </w:tblGrid>
      <w:tr w:rsidR="001C144F" w:rsidRPr="001C144F" w14:paraId="2B77D45E" w14:textId="77777777" w:rsidTr="007B52E0">
        <w:trPr>
          <w:trHeight w:val="105"/>
          <w:tblHeader/>
          <w:jc w:val="center"/>
        </w:trPr>
        <w:tc>
          <w:tcPr>
            <w:tcW w:w="277" w:type="pct"/>
          </w:tcPr>
          <w:p w14:paraId="52351371" w14:textId="77777777" w:rsidR="001C144F" w:rsidRPr="001C144F" w:rsidRDefault="001C144F" w:rsidP="001C144F">
            <w:pPr>
              <w:ind w:left="57" w:right="57"/>
              <w:jc w:val="center"/>
              <w:rPr>
                <w:rFonts w:eastAsia="Arial Unicode MS" w:cs="Calibri"/>
                <w:b/>
                <w:bCs/>
                <w:u w:color="000000"/>
                <w:lang w:val="kk-KZ" w:eastAsia="en-US"/>
              </w:rPr>
            </w:pPr>
            <w:r w:rsidRPr="001C144F">
              <w:rPr>
                <w:rFonts w:eastAsia="Arial Unicode MS" w:cs="Calibri"/>
                <w:b/>
                <w:bCs/>
                <w:u w:color="000000"/>
                <w:lang w:val="kk-KZ" w:eastAsia="en-US"/>
              </w:rPr>
              <w:t>1</w:t>
            </w:r>
          </w:p>
        </w:tc>
        <w:tc>
          <w:tcPr>
            <w:tcW w:w="1029" w:type="pct"/>
            <w:vAlign w:val="center"/>
          </w:tcPr>
          <w:p w14:paraId="5937C94A" w14:textId="77777777" w:rsidR="001C144F" w:rsidRPr="001C144F" w:rsidRDefault="001C144F" w:rsidP="001C144F">
            <w:pPr>
              <w:ind w:left="57" w:right="57"/>
              <w:jc w:val="center"/>
              <w:rPr>
                <w:rFonts w:eastAsia="Arial Unicode MS" w:cs="Calibri"/>
                <w:b/>
                <w:bCs/>
                <w:u w:color="000000"/>
                <w:lang w:val="kk-KZ" w:eastAsia="en-US"/>
              </w:rPr>
            </w:pPr>
            <w:r w:rsidRPr="001C144F">
              <w:rPr>
                <w:rFonts w:eastAsia="Arial Unicode MS" w:cs="Calibri"/>
                <w:b/>
                <w:bCs/>
                <w:u w:color="000000"/>
                <w:lang w:val="kk-KZ" w:eastAsia="en-US"/>
              </w:rPr>
              <w:t>2</w:t>
            </w:r>
          </w:p>
        </w:tc>
        <w:tc>
          <w:tcPr>
            <w:tcW w:w="854" w:type="pct"/>
            <w:vAlign w:val="center"/>
          </w:tcPr>
          <w:p w14:paraId="4C3203A8" w14:textId="77777777" w:rsidR="001C144F" w:rsidRPr="001C144F" w:rsidRDefault="001C144F" w:rsidP="001C144F">
            <w:pPr>
              <w:ind w:left="57" w:right="57"/>
              <w:jc w:val="center"/>
              <w:rPr>
                <w:rFonts w:eastAsia="Arial Unicode MS" w:cs="Calibri"/>
                <w:b/>
                <w:bCs/>
                <w:u w:color="000000"/>
                <w:lang w:val="kk-KZ" w:eastAsia="en-US"/>
              </w:rPr>
            </w:pPr>
            <w:r w:rsidRPr="001C144F">
              <w:rPr>
                <w:rFonts w:eastAsia="Arial Unicode MS" w:cs="Calibri"/>
                <w:b/>
                <w:bCs/>
                <w:u w:color="000000"/>
                <w:lang w:val="kk-KZ" w:eastAsia="en-US"/>
              </w:rPr>
              <w:t>3</w:t>
            </w:r>
          </w:p>
        </w:tc>
        <w:tc>
          <w:tcPr>
            <w:tcW w:w="933" w:type="pct"/>
            <w:vAlign w:val="center"/>
          </w:tcPr>
          <w:p w14:paraId="35C333D3" w14:textId="77777777" w:rsidR="001C144F" w:rsidRPr="001C144F" w:rsidRDefault="001C144F" w:rsidP="001C144F">
            <w:pPr>
              <w:ind w:left="57" w:right="57"/>
              <w:jc w:val="center"/>
              <w:rPr>
                <w:rFonts w:eastAsia="Arial Unicode MS" w:cs="Calibri"/>
                <w:b/>
                <w:bCs/>
                <w:u w:color="000000"/>
                <w:lang w:val="kk-KZ" w:eastAsia="en-US"/>
              </w:rPr>
            </w:pPr>
            <w:r w:rsidRPr="001C144F">
              <w:rPr>
                <w:rFonts w:eastAsia="Arial Unicode MS" w:cs="Calibri"/>
                <w:b/>
                <w:bCs/>
                <w:u w:color="000000"/>
                <w:lang w:val="kk-KZ" w:eastAsia="en-US"/>
              </w:rPr>
              <w:t>4</w:t>
            </w:r>
          </w:p>
        </w:tc>
        <w:tc>
          <w:tcPr>
            <w:tcW w:w="902" w:type="pct"/>
            <w:vAlign w:val="center"/>
          </w:tcPr>
          <w:p w14:paraId="1CA7FFCB" w14:textId="77777777" w:rsidR="001C144F" w:rsidRPr="001C144F" w:rsidRDefault="001C144F" w:rsidP="001C144F">
            <w:pPr>
              <w:ind w:left="57" w:right="57"/>
              <w:jc w:val="center"/>
              <w:rPr>
                <w:rFonts w:eastAsia="Arial Unicode MS" w:cs="Calibri"/>
                <w:b/>
                <w:bCs/>
                <w:u w:color="000000"/>
                <w:lang w:val="kk-KZ" w:eastAsia="en-US"/>
              </w:rPr>
            </w:pPr>
            <w:r w:rsidRPr="001C144F">
              <w:rPr>
                <w:rFonts w:eastAsia="Arial Unicode MS" w:cs="Calibri"/>
                <w:b/>
                <w:bCs/>
                <w:u w:color="000000"/>
                <w:lang w:val="kk-KZ" w:eastAsia="en-US"/>
              </w:rPr>
              <w:t>5</w:t>
            </w:r>
          </w:p>
        </w:tc>
        <w:tc>
          <w:tcPr>
            <w:tcW w:w="1004" w:type="pct"/>
            <w:vAlign w:val="center"/>
          </w:tcPr>
          <w:p w14:paraId="740CD5ED" w14:textId="77777777" w:rsidR="001C144F" w:rsidRPr="001C144F" w:rsidRDefault="001C144F" w:rsidP="001C144F">
            <w:pPr>
              <w:ind w:left="57" w:right="57"/>
              <w:jc w:val="center"/>
              <w:rPr>
                <w:rFonts w:eastAsia="Arial Unicode MS" w:cs="Calibri"/>
                <w:b/>
                <w:bCs/>
                <w:u w:color="000000"/>
                <w:lang w:val="kk-KZ" w:eastAsia="en-US"/>
              </w:rPr>
            </w:pPr>
            <w:r w:rsidRPr="001C144F">
              <w:rPr>
                <w:rFonts w:eastAsia="Arial Unicode MS" w:cs="Calibri"/>
                <w:b/>
                <w:bCs/>
                <w:u w:color="000000"/>
                <w:lang w:val="kk-KZ" w:eastAsia="en-US"/>
              </w:rPr>
              <w:t>6</w:t>
            </w:r>
          </w:p>
        </w:tc>
      </w:tr>
      <w:tr w:rsidR="001C144F" w:rsidRPr="00FC0BA3" w14:paraId="0E74F451" w14:textId="77777777" w:rsidTr="007B52E0">
        <w:trPr>
          <w:trHeight w:val="1878"/>
          <w:jc w:val="center"/>
        </w:trPr>
        <w:tc>
          <w:tcPr>
            <w:tcW w:w="277" w:type="pct"/>
          </w:tcPr>
          <w:p w14:paraId="2F1AE9F3" w14:textId="77777777" w:rsidR="001C144F" w:rsidRPr="001C144F" w:rsidRDefault="001C144F" w:rsidP="001C144F">
            <w:pPr>
              <w:ind w:left="57" w:right="57"/>
              <w:jc w:val="center"/>
              <w:rPr>
                <w:rFonts w:eastAsia="Arial Unicode MS" w:cs="Calibri"/>
                <w:u w:color="000000"/>
                <w:lang w:val="kk-KZ" w:eastAsia="en-US"/>
              </w:rPr>
            </w:pPr>
            <w:r w:rsidRPr="001C144F">
              <w:rPr>
                <w:rFonts w:eastAsia="Arial Unicode MS" w:cs="Calibri"/>
                <w:u w:color="000000"/>
                <w:lang w:val="kk-KZ" w:eastAsia="en-US"/>
              </w:rPr>
              <w:t>1</w:t>
            </w:r>
          </w:p>
        </w:tc>
        <w:tc>
          <w:tcPr>
            <w:tcW w:w="1029" w:type="pct"/>
          </w:tcPr>
          <w:p w14:paraId="368DD3EA"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Таспалы конвейер</w:t>
            </w:r>
          </w:p>
        </w:tc>
        <w:tc>
          <w:tcPr>
            <w:tcW w:w="854" w:type="pct"/>
          </w:tcPr>
          <w:p w14:paraId="7A077A2B"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Көлденең және көлбеу бағыт.</w:t>
            </w:r>
          </w:p>
          <w:p w14:paraId="0BE6AC60"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Ең жоғары бұрыш 25 ° дейін.</w:t>
            </w:r>
          </w:p>
          <w:p w14:paraId="2B6F8FF4"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Жүктеу аймағының еркін саны. Иілгіш емес</w:t>
            </w:r>
          </w:p>
        </w:tc>
        <w:tc>
          <w:tcPr>
            <w:tcW w:w="933" w:type="pct"/>
          </w:tcPr>
          <w:p w14:paraId="71F25C81"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Жұмыс кезіндегі тозаң. Ашық тасымалдау</w:t>
            </w:r>
          </w:p>
        </w:tc>
        <w:tc>
          <w:tcPr>
            <w:tcW w:w="902" w:type="pct"/>
          </w:tcPr>
          <w:p w14:paraId="79D3AB09"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15 кВт дейін</w:t>
            </w:r>
          </w:p>
        </w:tc>
        <w:tc>
          <w:tcPr>
            <w:tcW w:w="1004" w:type="pct"/>
          </w:tcPr>
          <w:p w14:paraId="485560F2"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Таспаның қызмет ету мерзімі материалға және жұмыс режиміне байланысты 3-6 ай.</w:t>
            </w:r>
          </w:p>
        </w:tc>
      </w:tr>
      <w:tr w:rsidR="001C144F" w:rsidRPr="00FC0BA3" w14:paraId="7BA070ED" w14:textId="77777777" w:rsidTr="007B52E0">
        <w:trPr>
          <w:trHeight w:val="1000"/>
          <w:jc w:val="center"/>
        </w:trPr>
        <w:tc>
          <w:tcPr>
            <w:tcW w:w="277" w:type="pct"/>
          </w:tcPr>
          <w:p w14:paraId="37CD7715" w14:textId="77777777" w:rsidR="001C144F" w:rsidRPr="001C144F" w:rsidRDefault="001C144F" w:rsidP="001C144F">
            <w:pPr>
              <w:ind w:left="57" w:right="57"/>
              <w:jc w:val="center"/>
              <w:rPr>
                <w:rFonts w:eastAsia="Arial Unicode MS" w:cs="Calibri"/>
                <w:u w:color="000000"/>
                <w:lang w:val="kk-KZ" w:eastAsia="en-US"/>
              </w:rPr>
            </w:pPr>
            <w:r w:rsidRPr="001C144F">
              <w:rPr>
                <w:rFonts w:eastAsia="Arial Unicode MS" w:cs="Calibri"/>
                <w:u w:color="000000"/>
                <w:lang w:val="kk-KZ" w:eastAsia="en-US"/>
              </w:rPr>
              <w:t>2</w:t>
            </w:r>
          </w:p>
        </w:tc>
        <w:tc>
          <w:tcPr>
            <w:tcW w:w="1029" w:type="pct"/>
          </w:tcPr>
          <w:p w14:paraId="605E282F"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Пластиналы конвейер</w:t>
            </w:r>
          </w:p>
        </w:tc>
        <w:tc>
          <w:tcPr>
            <w:tcW w:w="854" w:type="pct"/>
          </w:tcPr>
          <w:p w14:paraId="17387ED3"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Көлденең және көлбеу бағыты 45 ° дейін</w:t>
            </w:r>
          </w:p>
        </w:tc>
        <w:tc>
          <w:tcPr>
            <w:tcW w:w="933" w:type="pct"/>
          </w:tcPr>
          <w:p w14:paraId="6D661FC5"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Жұмыс кезіндегі тозаң. Ашық тасымалдау</w:t>
            </w:r>
          </w:p>
        </w:tc>
        <w:tc>
          <w:tcPr>
            <w:tcW w:w="902" w:type="pct"/>
          </w:tcPr>
          <w:p w14:paraId="01DDAE79"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20 кВт дейін</w:t>
            </w:r>
          </w:p>
        </w:tc>
        <w:tc>
          <w:tcPr>
            <w:tcW w:w="1004" w:type="pct"/>
          </w:tcPr>
          <w:p w14:paraId="307B0CA2"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Көлік элементтерінің қызмет ету мерзімі бірнеше жыл.</w:t>
            </w:r>
          </w:p>
        </w:tc>
      </w:tr>
      <w:tr w:rsidR="001C144F" w:rsidRPr="00FC0BA3" w14:paraId="35A0D34F" w14:textId="77777777" w:rsidTr="007B52E0">
        <w:trPr>
          <w:trHeight w:val="2358"/>
          <w:jc w:val="center"/>
        </w:trPr>
        <w:tc>
          <w:tcPr>
            <w:tcW w:w="277" w:type="pct"/>
          </w:tcPr>
          <w:p w14:paraId="55192F47" w14:textId="77777777" w:rsidR="001C144F" w:rsidRPr="001C144F" w:rsidRDefault="001C144F" w:rsidP="001C144F">
            <w:pPr>
              <w:ind w:left="57" w:right="57"/>
              <w:jc w:val="center"/>
              <w:rPr>
                <w:rFonts w:eastAsia="Arial Unicode MS" w:cs="Calibri"/>
                <w:u w:color="000000"/>
                <w:lang w:val="kk-KZ" w:eastAsia="en-US"/>
              </w:rPr>
            </w:pPr>
            <w:r w:rsidRPr="001C144F">
              <w:rPr>
                <w:rFonts w:eastAsia="Arial Unicode MS" w:cs="Calibri"/>
                <w:u w:color="000000"/>
                <w:lang w:val="kk-KZ" w:eastAsia="en-US"/>
              </w:rPr>
              <w:lastRenderedPageBreak/>
              <w:t>3</w:t>
            </w:r>
          </w:p>
        </w:tc>
        <w:tc>
          <w:tcPr>
            <w:tcW w:w="1029" w:type="pct"/>
          </w:tcPr>
          <w:p w14:paraId="4237A84F"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Шөмішті конвейер</w:t>
            </w:r>
          </w:p>
        </w:tc>
        <w:tc>
          <w:tcPr>
            <w:tcW w:w="854" w:type="pct"/>
          </w:tcPr>
          <w:p w14:paraId="6C40BFA7"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Тік 40 м дейін немесе көлбеу (көлденеңінен 60-82 °) қозғалыс. Түсіру/жүктеу аймақтарының шектеулі саны</w:t>
            </w:r>
          </w:p>
        </w:tc>
        <w:tc>
          <w:tcPr>
            <w:tcW w:w="933" w:type="pct"/>
          </w:tcPr>
          <w:p w14:paraId="0B056B86"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Тасымалдау және тиеу операциялары кезінде тозаңдану</w:t>
            </w:r>
          </w:p>
        </w:tc>
        <w:tc>
          <w:tcPr>
            <w:tcW w:w="902" w:type="pct"/>
          </w:tcPr>
          <w:p w14:paraId="69FA9EE9"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33 кВт бастап</w:t>
            </w:r>
          </w:p>
        </w:tc>
        <w:tc>
          <w:tcPr>
            <w:tcW w:w="1004" w:type="pct"/>
          </w:tcPr>
          <w:p w14:paraId="4EAF496E"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Тартым органының қызмет ету мерзімі белдіктің немесе шынжырдың пайдалану режиміне байланысты бірнеше айдан бірнеше жылға дейін.</w:t>
            </w:r>
          </w:p>
        </w:tc>
      </w:tr>
      <w:tr w:rsidR="001C144F" w:rsidRPr="00FC0BA3" w14:paraId="0CA54EC6" w14:textId="77777777" w:rsidTr="007B52E0">
        <w:trPr>
          <w:trHeight w:val="2200"/>
          <w:jc w:val="center"/>
        </w:trPr>
        <w:tc>
          <w:tcPr>
            <w:tcW w:w="277" w:type="pct"/>
          </w:tcPr>
          <w:p w14:paraId="75D74913" w14:textId="77777777" w:rsidR="001C144F" w:rsidRPr="001C144F" w:rsidRDefault="001C144F" w:rsidP="001C144F">
            <w:pPr>
              <w:ind w:right="57"/>
              <w:jc w:val="center"/>
              <w:rPr>
                <w:rFonts w:eastAsia="Arial Unicode MS" w:cs="Calibri"/>
                <w:u w:color="000000"/>
                <w:lang w:val="kk-KZ" w:eastAsia="en-US"/>
              </w:rPr>
            </w:pPr>
            <w:r w:rsidRPr="001C144F">
              <w:rPr>
                <w:rFonts w:eastAsia="Arial Unicode MS" w:cs="Calibri"/>
                <w:u w:color="000000"/>
                <w:lang w:val="kk-KZ" w:eastAsia="en-US"/>
              </w:rPr>
              <w:t>4</w:t>
            </w:r>
          </w:p>
        </w:tc>
        <w:tc>
          <w:tcPr>
            <w:tcW w:w="1029" w:type="pct"/>
          </w:tcPr>
          <w:p w14:paraId="5F1B53C3" w14:textId="77777777" w:rsidR="001C144F" w:rsidRPr="001C144F" w:rsidRDefault="001C144F" w:rsidP="001C144F">
            <w:pPr>
              <w:ind w:right="57"/>
              <w:jc w:val="both"/>
              <w:rPr>
                <w:rFonts w:eastAsia="Arial Unicode MS" w:cs="Calibri"/>
                <w:u w:color="000000"/>
                <w:lang w:val="kk-KZ" w:eastAsia="en-US"/>
              </w:rPr>
            </w:pPr>
            <w:r w:rsidRPr="001C144F">
              <w:rPr>
                <w:rFonts w:eastAsia="Arial Unicode MS" w:cs="Calibri"/>
                <w:u w:color="000000"/>
                <w:lang w:val="kk-KZ" w:eastAsia="en-US"/>
              </w:rPr>
              <w:t>Бұрандалы конвейер</w:t>
            </w:r>
          </w:p>
        </w:tc>
        <w:tc>
          <w:tcPr>
            <w:tcW w:w="854" w:type="pct"/>
          </w:tcPr>
          <w:p w14:paraId="36695567"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Көлденең немесе тік қозғалыс.</w:t>
            </w:r>
          </w:p>
          <w:p w14:paraId="01FE2A09"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Жүктеу/түсіру аймақтарының ерікті саны. Иілгіш емесз.</w:t>
            </w:r>
          </w:p>
        </w:tc>
        <w:tc>
          <w:tcPr>
            <w:tcW w:w="933" w:type="pct"/>
          </w:tcPr>
          <w:p w14:paraId="0E9F580A"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Тозаң өткізбейді</w:t>
            </w:r>
          </w:p>
        </w:tc>
        <w:tc>
          <w:tcPr>
            <w:tcW w:w="902" w:type="pct"/>
          </w:tcPr>
          <w:p w14:paraId="12013707"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22-30 кВт</w:t>
            </w:r>
          </w:p>
        </w:tc>
        <w:tc>
          <w:tcPr>
            <w:tcW w:w="1004" w:type="pct"/>
          </w:tcPr>
          <w:p w14:paraId="53A8C548"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Тасымалданатын бұранда органының қызмет ету мерзімі бірнеше ай. Қатты элементтердің материалға түсіп кетуі конвейердің істен шығуына әкелуі мүмкін.</w:t>
            </w:r>
          </w:p>
        </w:tc>
      </w:tr>
      <w:tr w:rsidR="001C144F" w:rsidRPr="00FC0BA3" w14:paraId="5D16CA9E" w14:textId="77777777" w:rsidTr="007B52E0">
        <w:trPr>
          <w:trHeight w:val="2567"/>
          <w:jc w:val="center"/>
        </w:trPr>
        <w:tc>
          <w:tcPr>
            <w:tcW w:w="277" w:type="pct"/>
            <w:tcBorders>
              <w:bottom w:val="single" w:sz="4" w:space="0" w:color="000000"/>
            </w:tcBorders>
          </w:tcPr>
          <w:p w14:paraId="3CCBBFD2" w14:textId="77777777" w:rsidR="001C144F" w:rsidRPr="001C144F" w:rsidRDefault="001C144F" w:rsidP="001C144F">
            <w:pPr>
              <w:ind w:right="57"/>
              <w:jc w:val="center"/>
              <w:rPr>
                <w:rFonts w:eastAsia="Arial Unicode MS" w:cs="Calibri"/>
                <w:u w:color="000000"/>
                <w:lang w:val="kk-KZ" w:eastAsia="en-US"/>
              </w:rPr>
            </w:pPr>
            <w:r w:rsidRPr="001C144F">
              <w:rPr>
                <w:rFonts w:eastAsia="Arial Unicode MS" w:cs="Calibri"/>
                <w:u w:color="000000"/>
                <w:lang w:val="kk-KZ" w:eastAsia="en-US"/>
              </w:rPr>
              <w:t>5</w:t>
            </w:r>
          </w:p>
        </w:tc>
        <w:tc>
          <w:tcPr>
            <w:tcW w:w="1029" w:type="pct"/>
            <w:tcBorders>
              <w:bottom w:val="single" w:sz="4" w:space="0" w:color="000000"/>
            </w:tcBorders>
          </w:tcPr>
          <w:p w14:paraId="6F8AB679" w14:textId="77777777" w:rsidR="001C144F" w:rsidRPr="001C144F" w:rsidRDefault="001C144F" w:rsidP="001C144F">
            <w:pPr>
              <w:ind w:right="57"/>
              <w:jc w:val="both"/>
              <w:rPr>
                <w:rFonts w:eastAsia="Arial Unicode MS" w:cs="Calibri"/>
                <w:u w:color="000000"/>
                <w:lang w:val="kk-KZ" w:eastAsia="en-US"/>
              </w:rPr>
            </w:pPr>
            <w:r w:rsidRPr="001C144F">
              <w:rPr>
                <w:rFonts w:eastAsia="Arial Unicode MS" w:cs="Calibri"/>
                <w:u w:color="000000"/>
                <w:lang w:val="kk-KZ" w:eastAsia="en-US"/>
              </w:rPr>
              <w:t>Пневмотранспорт</w:t>
            </w:r>
          </w:p>
        </w:tc>
        <w:tc>
          <w:tcPr>
            <w:tcW w:w="854" w:type="pct"/>
            <w:tcBorders>
              <w:bottom w:val="single" w:sz="4" w:space="0" w:color="000000"/>
            </w:tcBorders>
          </w:tcPr>
          <w:p w14:paraId="37874255"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Көлденең немесе тік қозғалыс.</w:t>
            </w:r>
          </w:p>
          <w:p w14:paraId="5B0892D1"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Ұзын тасымалдау учаскелерін бір тасымалдау жүйесіне қосу мүмкіндігі.</w:t>
            </w:r>
          </w:p>
          <w:p w14:paraId="72F530E4"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Түсіру аймағының ерікті саны.</w:t>
            </w:r>
          </w:p>
        </w:tc>
        <w:tc>
          <w:tcPr>
            <w:tcW w:w="933" w:type="pct"/>
            <w:tcBorders>
              <w:bottom w:val="single" w:sz="4" w:space="0" w:color="000000"/>
            </w:tcBorders>
          </w:tcPr>
          <w:p w14:paraId="43619A48"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Аспирация жүйесінің міндетті түрде болуы.</w:t>
            </w:r>
          </w:p>
        </w:tc>
        <w:tc>
          <w:tcPr>
            <w:tcW w:w="902" w:type="pct"/>
            <w:tcBorders>
              <w:bottom w:val="single" w:sz="4" w:space="0" w:color="000000"/>
            </w:tcBorders>
          </w:tcPr>
          <w:p w14:paraId="126894F3"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Қуаттылығы 55 кВт дейін.</w:t>
            </w:r>
          </w:p>
        </w:tc>
        <w:tc>
          <w:tcPr>
            <w:tcW w:w="1004" w:type="pct"/>
            <w:tcBorders>
              <w:bottom w:val="single" w:sz="4" w:space="0" w:color="000000"/>
            </w:tcBorders>
          </w:tcPr>
          <w:p w14:paraId="5126EB1E"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Абразивтік материалдармен жұмыс істеу кезінде трассаның радиустық учаскелерінде қазба пайда болады.</w:t>
            </w:r>
          </w:p>
        </w:tc>
      </w:tr>
      <w:tr w:rsidR="001C144F" w:rsidRPr="00FC0BA3" w14:paraId="74B5356B" w14:textId="77777777" w:rsidTr="007B52E0">
        <w:trPr>
          <w:trHeight w:val="2567"/>
          <w:jc w:val="center"/>
        </w:trPr>
        <w:tc>
          <w:tcPr>
            <w:tcW w:w="277" w:type="pct"/>
          </w:tcPr>
          <w:p w14:paraId="4E67FEBE" w14:textId="77777777" w:rsidR="001C144F" w:rsidRPr="001C144F" w:rsidRDefault="001C144F" w:rsidP="001C144F">
            <w:pPr>
              <w:ind w:right="57"/>
              <w:jc w:val="center"/>
              <w:rPr>
                <w:rFonts w:eastAsia="Arial Unicode MS" w:cs="Calibri"/>
                <w:u w:color="000000"/>
                <w:lang w:val="kk-KZ" w:eastAsia="en-US"/>
              </w:rPr>
            </w:pPr>
            <w:r w:rsidRPr="001C144F">
              <w:rPr>
                <w:rFonts w:eastAsia="Arial Unicode MS" w:cs="Calibri"/>
                <w:u w:color="000000"/>
                <w:lang w:val="kk-KZ" w:eastAsia="en-US"/>
              </w:rPr>
              <w:t>6</w:t>
            </w:r>
          </w:p>
        </w:tc>
        <w:tc>
          <w:tcPr>
            <w:tcW w:w="1029" w:type="pct"/>
          </w:tcPr>
          <w:p w14:paraId="06A495B8" w14:textId="77777777" w:rsidR="001C144F" w:rsidRPr="001C144F" w:rsidRDefault="001C144F" w:rsidP="001C144F">
            <w:pPr>
              <w:ind w:right="57"/>
              <w:jc w:val="both"/>
              <w:rPr>
                <w:rFonts w:eastAsia="Arial Unicode MS" w:cs="Calibri"/>
                <w:u w:color="000000"/>
                <w:lang w:val="kk-KZ" w:eastAsia="en-US"/>
              </w:rPr>
            </w:pPr>
            <w:r w:rsidRPr="001C144F">
              <w:rPr>
                <w:rFonts w:eastAsia="Arial Unicode MS" w:cs="Calibri"/>
                <w:u w:color="000000"/>
                <w:lang w:val="kk-KZ" w:eastAsia="en-US"/>
              </w:rPr>
              <w:t>Құбырлы тізбекті конвейер</w:t>
            </w:r>
          </w:p>
        </w:tc>
        <w:tc>
          <w:tcPr>
            <w:tcW w:w="854" w:type="pct"/>
          </w:tcPr>
          <w:p w14:paraId="73106D63"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 xml:space="preserve">Көлденең (50 м дейін), тік (30 м дейін) және аралас тасымалдау болуы мүмкін. Ұзын тасымалдау учаскелерін бір тасымалдау жүйесіне қосу </w:t>
            </w:r>
            <w:r w:rsidRPr="001C144F">
              <w:rPr>
                <w:rFonts w:eastAsia="Arial Unicode MS" w:cs="Calibri"/>
                <w:u w:color="000000"/>
                <w:lang w:val="kk-KZ" w:eastAsia="en-US"/>
              </w:rPr>
              <w:lastRenderedPageBreak/>
              <w:t>мүмкіндігі. Жүктеу/түсіру аймақтарының еркін саны.</w:t>
            </w:r>
          </w:p>
        </w:tc>
        <w:tc>
          <w:tcPr>
            <w:tcW w:w="933" w:type="pct"/>
          </w:tcPr>
          <w:p w14:paraId="58415BFC"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lastRenderedPageBreak/>
              <w:t>Барлық учаскелерде тозаң өткізбейді</w:t>
            </w:r>
          </w:p>
        </w:tc>
        <w:tc>
          <w:tcPr>
            <w:tcW w:w="902" w:type="pct"/>
          </w:tcPr>
          <w:p w14:paraId="5E72B779"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Қуаттылығы 11 кВт дейін</w:t>
            </w:r>
          </w:p>
        </w:tc>
        <w:tc>
          <w:tcPr>
            <w:tcW w:w="1004" w:type="pct"/>
          </w:tcPr>
          <w:p w14:paraId="71F5907E"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Пайдалану қарқындылығына байланысты тізбектің тарту органының қызмет ету мерзімі бір жылдан бірнеше жылға дейін</w:t>
            </w:r>
          </w:p>
        </w:tc>
      </w:tr>
      <w:tr w:rsidR="001C144F" w:rsidRPr="00FC0BA3" w14:paraId="1E858284" w14:textId="77777777" w:rsidTr="007B52E0">
        <w:trPr>
          <w:trHeight w:val="2567"/>
          <w:jc w:val="center"/>
        </w:trPr>
        <w:tc>
          <w:tcPr>
            <w:tcW w:w="277" w:type="pct"/>
            <w:tcBorders>
              <w:bottom w:val="single" w:sz="4" w:space="0" w:color="auto"/>
            </w:tcBorders>
          </w:tcPr>
          <w:p w14:paraId="66CF4F9E" w14:textId="77777777" w:rsidR="001C144F" w:rsidRPr="001C144F" w:rsidRDefault="001C144F" w:rsidP="001C144F">
            <w:pPr>
              <w:ind w:right="57"/>
              <w:jc w:val="center"/>
              <w:rPr>
                <w:rFonts w:eastAsia="Arial Unicode MS" w:cs="Calibri"/>
                <w:u w:color="000000"/>
                <w:lang w:val="kk-KZ" w:eastAsia="en-US"/>
              </w:rPr>
            </w:pPr>
            <w:r w:rsidRPr="001C144F">
              <w:rPr>
                <w:rFonts w:eastAsia="Arial Unicode MS" w:cs="Calibri"/>
                <w:u w:color="000000"/>
                <w:lang w:val="kk-KZ" w:eastAsia="en-US"/>
              </w:rPr>
              <w:t>7</w:t>
            </w:r>
          </w:p>
        </w:tc>
        <w:tc>
          <w:tcPr>
            <w:tcW w:w="1029" w:type="pct"/>
            <w:tcBorders>
              <w:bottom w:val="single" w:sz="4" w:space="0" w:color="auto"/>
            </w:tcBorders>
          </w:tcPr>
          <w:p w14:paraId="3A2E4314" w14:textId="77777777" w:rsidR="001C144F" w:rsidRPr="001C144F" w:rsidRDefault="001C144F" w:rsidP="001C144F">
            <w:pPr>
              <w:ind w:right="57"/>
              <w:jc w:val="both"/>
              <w:rPr>
                <w:rFonts w:eastAsia="Arial Unicode MS" w:cs="Calibri"/>
                <w:u w:color="000000"/>
                <w:lang w:val="kk-KZ" w:eastAsia="en-US"/>
              </w:rPr>
            </w:pPr>
            <w:r w:rsidRPr="001C144F">
              <w:rPr>
                <w:rFonts w:eastAsia="Arial Unicode MS" w:cs="Calibri"/>
                <w:u w:color="000000"/>
                <w:lang w:val="kk-KZ" w:eastAsia="en-US"/>
              </w:rPr>
              <w:t>Құбырлы таспалы конвейер</w:t>
            </w:r>
          </w:p>
        </w:tc>
        <w:tc>
          <w:tcPr>
            <w:tcW w:w="854" w:type="pct"/>
            <w:tcBorders>
              <w:bottom w:val="single" w:sz="4" w:space="0" w:color="auto"/>
            </w:tcBorders>
          </w:tcPr>
          <w:p w14:paraId="1BD03893"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Қосымша бос алаңдар мен қайта тиеу станцияларын орнатуды талап етпей, трасса бойынша көлденең және тік қисық сызықты иілістерді орындауды көздейді</w:t>
            </w:r>
          </w:p>
        </w:tc>
        <w:tc>
          <w:tcPr>
            <w:tcW w:w="933" w:type="pct"/>
            <w:tcBorders>
              <w:bottom w:val="single" w:sz="4" w:space="0" w:color="auto"/>
            </w:tcBorders>
          </w:tcPr>
          <w:p w14:paraId="1E171EDE" w14:textId="77777777" w:rsidR="001C144F" w:rsidRPr="001C144F" w:rsidRDefault="001C144F" w:rsidP="001C144F">
            <w:pPr>
              <w:ind w:right="57"/>
              <w:jc w:val="both"/>
              <w:rPr>
                <w:rFonts w:eastAsia="Arial Unicode MS" w:cs="Calibri"/>
                <w:u w:color="000000"/>
                <w:lang w:val="kk-KZ" w:eastAsia="en-US"/>
              </w:rPr>
            </w:pPr>
            <w:r w:rsidRPr="001C144F">
              <w:rPr>
                <w:rFonts w:eastAsia="Arial Unicode MS" w:cs="Calibri"/>
                <w:u w:color="000000"/>
                <w:lang w:val="kk-KZ" w:eastAsia="en-US"/>
              </w:rPr>
              <w:t>Ауыстырылатын жүктемені желден және жауын-шашыннан қорғайды, сонымен қатар тозаңның алдын алады</w:t>
            </w:r>
          </w:p>
        </w:tc>
        <w:tc>
          <w:tcPr>
            <w:tcW w:w="902" w:type="pct"/>
            <w:tcBorders>
              <w:bottom w:val="single" w:sz="4" w:space="0" w:color="auto"/>
            </w:tcBorders>
          </w:tcPr>
          <w:p w14:paraId="7807FEB7"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Жабдықтың өнімділігі мен өлшемдері қажеттіліктерге байланысты таңдалады</w:t>
            </w:r>
          </w:p>
        </w:tc>
        <w:tc>
          <w:tcPr>
            <w:tcW w:w="1004" w:type="pct"/>
            <w:tcBorders>
              <w:bottom w:val="single" w:sz="4" w:space="0" w:color="auto"/>
            </w:tcBorders>
          </w:tcPr>
          <w:p w14:paraId="65C3AB0A" w14:textId="77777777" w:rsidR="001C144F" w:rsidRPr="001C144F" w:rsidRDefault="001C144F" w:rsidP="001C144F">
            <w:pPr>
              <w:ind w:left="57" w:right="57"/>
              <w:jc w:val="both"/>
              <w:rPr>
                <w:rFonts w:eastAsia="Arial Unicode MS" w:cs="Calibri"/>
                <w:u w:color="000000"/>
                <w:lang w:val="kk-KZ" w:eastAsia="en-US"/>
              </w:rPr>
            </w:pPr>
            <w:r w:rsidRPr="001C144F">
              <w:rPr>
                <w:rFonts w:eastAsia="Arial Unicode MS" w:cs="Calibri"/>
                <w:u w:color="000000"/>
                <w:lang w:val="kk-KZ" w:eastAsia="en-US"/>
              </w:rPr>
              <w:t>Қызмет ету мерзімі тасымалдау үшін пайдаланылатын материалдардың сипаттамасымен айқындалады.</w:t>
            </w:r>
          </w:p>
        </w:tc>
      </w:tr>
    </w:tbl>
    <w:p w14:paraId="02ECBA4E" w14:textId="77777777" w:rsidR="001C144F" w:rsidRPr="001C144F" w:rsidRDefault="001C144F" w:rsidP="001C144F">
      <w:pPr>
        <w:ind w:firstLine="709"/>
        <w:jc w:val="both"/>
        <w:rPr>
          <w:rFonts w:eastAsia="Arial Unicode MS" w:cs="Calibri"/>
          <w:b/>
          <w:sz w:val="28"/>
          <w:szCs w:val="28"/>
          <w:u w:color="000000"/>
          <w:lang w:val="kk-KZ" w:eastAsia="en-US"/>
        </w:rPr>
      </w:pPr>
    </w:p>
    <w:p w14:paraId="4EB3E63A"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Кросс-медиа әсерлер</w:t>
      </w:r>
    </w:p>
    <w:p w14:paraId="66941922"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Төмендегілер барысында энергия ресурстарының қосымша көлеміне қажеттілік:</w:t>
      </w:r>
    </w:p>
    <w:p w14:paraId="5A952AEE"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тозаң-газ тұту желдету жүйелерін пайдалану;</w:t>
      </w:r>
    </w:p>
    <w:p w14:paraId="279CD6C9"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суды бүркуді пайдалана отырып, тозаң басу процесінде ылғалданған шикізат материалын кептіру қажеттілігі.</w:t>
      </w:r>
    </w:p>
    <w:p w14:paraId="46E8AD31"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Материалдарды ылғалдандыруға арналған су шығыны. Жабдыққа қызмет көрсету процесіндегі қосымша қалдықтар.</w:t>
      </w:r>
    </w:p>
    <w:p w14:paraId="67491846"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Қолданылуына қатысты техникалық ой-пайым</w:t>
      </w:r>
    </w:p>
    <w:p w14:paraId="7A352FB6"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Жалпыға бірдей қолданылады.</w:t>
      </w:r>
    </w:p>
    <w:p w14:paraId="657443BD"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Экономика</w:t>
      </w:r>
    </w:p>
    <w:p w14:paraId="385795C8"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Әрбір жеке жағдайда жабдықтың құны әртүрлі болады.</w:t>
      </w:r>
    </w:p>
    <w:p w14:paraId="1319F79F"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Ендірудің қозғаушы күші</w:t>
      </w:r>
    </w:p>
    <w:p w14:paraId="663D39B2"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Қоршаған ортаға эмиссиялардың алдын алу/қысқарту бөлігінде экологиялық заңнаманың талаптары. Шикізатты үнемдеу-ұсталған бөлшектерді өндірістің технологиялық цикліне қайтару.</w:t>
      </w:r>
    </w:p>
    <w:p w14:paraId="55DB3E93" w14:textId="77777777" w:rsidR="001C144F" w:rsidRPr="001C144F" w:rsidRDefault="001C144F" w:rsidP="001C144F">
      <w:pPr>
        <w:ind w:firstLine="709"/>
        <w:jc w:val="both"/>
        <w:rPr>
          <w:rFonts w:eastAsia="Arial Unicode MS" w:cs="Calibri"/>
          <w:sz w:val="28"/>
          <w:szCs w:val="22"/>
          <w:u w:color="000000"/>
          <w:lang w:val="kk-KZ" w:eastAsia="en-US"/>
        </w:rPr>
      </w:pPr>
    </w:p>
    <w:p w14:paraId="56FC703B" w14:textId="77777777" w:rsidR="001C144F" w:rsidRPr="001C144F" w:rsidRDefault="001C144F" w:rsidP="001C144F">
      <w:pPr>
        <w:keepNext/>
        <w:keepLines/>
        <w:numPr>
          <w:ilvl w:val="2"/>
          <w:numId w:val="14"/>
        </w:numPr>
        <w:ind w:firstLine="709"/>
        <w:jc w:val="both"/>
        <w:outlineLvl w:val="2"/>
        <w:rPr>
          <w:rFonts w:eastAsia="DengXian Light"/>
          <w:b/>
          <w:iCs/>
          <w:sz w:val="28"/>
          <w:u w:color="000000"/>
          <w:lang w:val="kk-KZ" w:eastAsia="en-US"/>
        </w:rPr>
      </w:pPr>
      <w:bookmarkStart w:id="180" w:name="_Toc235544335"/>
      <w:bookmarkStart w:id="181" w:name="_Ref94777946"/>
      <w:bookmarkStart w:id="182" w:name="_Ref94795575"/>
      <w:r w:rsidRPr="001C144F">
        <w:rPr>
          <w:rFonts w:eastAsia="DengXian Light"/>
          <w:b/>
          <w:iCs/>
          <w:sz w:val="28"/>
          <w:u w:color="000000"/>
          <w:lang w:val="kk-KZ" w:eastAsia="en-US"/>
        </w:rPr>
        <w:t>Тозаң шығарындыларын болғызбауға және/немесе азайтуға арналған техникалық шешімдер</w:t>
      </w:r>
      <w:bookmarkEnd w:id="180"/>
    </w:p>
    <w:p w14:paraId="2D6A77AD" w14:textId="77777777" w:rsidR="001C144F" w:rsidRPr="001C144F" w:rsidRDefault="001C144F" w:rsidP="001C144F">
      <w:pPr>
        <w:keepNext/>
        <w:keepLines/>
        <w:numPr>
          <w:ilvl w:val="3"/>
          <w:numId w:val="14"/>
        </w:numPr>
        <w:ind w:firstLine="709"/>
        <w:jc w:val="both"/>
        <w:outlineLvl w:val="3"/>
        <w:rPr>
          <w:rFonts w:eastAsia="DengXian Light"/>
          <w:i/>
          <w:iCs/>
          <w:szCs w:val="22"/>
          <w:u w:color="000000"/>
          <w:lang w:val="kk-KZ" w:eastAsia="en-US"/>
        </w:rPr>
      </w:pPr>
      <w:bookmarkStart w:id="183" w:name="_Toc98868015"/>
      <w:bookmarkStart w:id="184" w:name="_Toc98942569"/>
      <w:bookmarkStart w:id="185" w:name="_Toc99436963"/>
      <w:bookmarkStart w:id="186" w:name="_Toc235544336"/>
      <w:r w:rsidRPr="001C144F">
        <w:rPr>
          <w:rFonts w:eastAsia="DengXian Light"/>
          <w:b/>
          <w:iCs/>
          <w:sz w:val="28"/>
          <w:szCs w:val="22"/>
          <w:u w:color="000000"/>
          <w:lang w:val="kk-KZ" w:eastAsia="en-US"/>
        </w:rPr>
        <w:t>Циклондар</w:t>
      </w:r>
      <w:bookmarkEnd w:id="181"/>
      <w:bookmarkEnd w:id="182"/>
      <w:bookmarkEnd w:id="183"/>
      <w:bookmarkEnd w:id="184"/>
      <w:bookmarkEnd w:id="185"/>
      <w:bookmarkEnd w:id="186"/>
    </w:p>
    <w:p w14:paraId="687E056E"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 xml:space="preserve">Сипаты </w:t>
      </w:r>
    </w:p>
    <w:p w14:paraId="45A34825"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lastRenderedPageBreak/>
        <w:t>Ортадан тепкіш күштерді пайдалануға негізделген технологиялық пайдаланылған газдан немесе пайдаланылған газ ағынынан тозаңды кетіруге арналған жабдық.</w:t>
      </w:r>
    </w:p>
    <w:p w14:paraId="24137E99"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Техникалық сипаттамасы</w:t>
      </w:r>
    </w:p>
    <w:p w14:paraId="1AEC6E2E"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Циклондар дайындық, пирометаллургиялық процестерден (шикізатты алдын ала қайтару, балқыту/күйдіру, агломерация және т. б.) бөлінетін газдарды құрғақ тазартуға, сондай-ақ аспирациялық ауаны тазартуға арналған. Пайдаланылған газ ағынынан бөлшектерді жою үшін инерция қолданылады. Жұмыс қағидаты ортадан тепкіш күштердің циклон денесінің ішіндегі қос құйынды ваннаны құруға негізделген. Кіріс газ циклон түтікшесінің ішкі беткейімен қатарлас циклонмен төмен қарай айналма қозғалыс жасайды. Төменгі жағында газ бұрылады және түтіктің ортасына қарай айналады және циклонның жоғарғы жағынан шығады. Айналмалы газдың центрифугалық күшінің әсерінен газ ағынындағы бөлшектер циклон қабырғаларына қарай итеріледі, бірақ циклон арқылы және одан өтетін газдың сұйық қарсыласу күшіне қарсы тұрады. Ірі бөлшектер циклон іргесіне жетіп, төменгі бункерге жиналады, ал ұсақ бөлшектер циклоннан пайдаланылған газбен бірге шығады және оларды қапшық сүзгілер, скрубберлер сияқты басқа тазарту әдістерімен алып тастауға болады.</w:t>
      </w:r>
    </w:p>
    <w:p w14:paraId="7B4B8FD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Ылғал циклондар – бөлшектердің салмағын ауырлату үшін пайдаланылған газ ағынына су шашатын, сондықтан ұсақ тозаң бөлшектерін кетіретін жоғары тиімді құрылғылар.</w:t>
      </w:r>
    </w:p>
    <w:p w14:paraId="1CD9D64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Тозаң-газ ағындарының ауқымды көлемін тазарту үшін жалпы тозаң бункерімен біріктірілген және газ ағынын бұрауға арналған арнайы құрылғылары бар циклон элементтерінің көп мөлшерінен тұратын батарея циклондары (мультициклондар) қолданылады. Тазарту үшін газ беру тангенциалды немесе осьтік түрде жүреді, содан кейін газ қалақшалармен айналады. Мультициклонның циклондық элементтері арасындағы дұрыс газ тарату өте маңызды фактор болып табылады, өйткені біркелкі емес газ тарату кезінде газдың реверсі болуы немесе газ ластануы мүмкін. Мультициклондардың тиімділігі бөлшектердің мөлшеріне байланысты және 99 %-дан асады.</w:t>
      </w:r>
    </w:p>
    <w:p w14:paraId="6BFDBA27"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7FDB66F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Атмосфераға қатты бөлшектердің шығарындыларын азайту. Тазалаудың келесі кезеңдерінің алдында ластағыш заттардың жүктемесін азайту (егер қолданылса). Циклондар мөлшері 5-25 мкм (мультициклондар қолданылғанда 5 мкм) қатты бөлшектерді тұтып қалу үшін қолданылады. Тиімділік бөлшектердің мөлшері мен циклон құрылымына байланысты 60-99 % аралығында болады.</w:t>
      </w:r>
    </w:p>
    <w:p w14:paraId="1F0B3628" w14:textId="77777777" w:rsidR="001C144F" w:rsidRPr="001C144F" w:rsidRDefault="001C144F" w:rsidP="001C144F">
      <w:pPr>
        <w:jc w:val="center"/>
        <w:rPr>
          <w:rFonts w:eastAsia="Calibri" w:cs="Calibri"/>
          <w:sz w:val="28"/>
          <w:szCs w:val="22"/>
          <w:u w:color="000000"/>
          <w:lang w:val="kk-KZ" w:eastAsia="en-US"/>
        </w:rPr>
      </w:pPr>
      <w:r w:rsidRPr="001C144F">
        <w:rPr>
          <w:rFonts w:eastAsia="Calibri" w:cs="Calibri"/>
          <w:noProof/>
          <w:sz w:val="28"/>
          <w:szCs w:val="22"/>
          <w:u w:color="000000"/>
        </w:rPr>
        <w:lastRenderedPageBreak/>
        <w:drawing>
          <wp:inline distT="0" distB="0" distL="0" distR="0" wp14:anchorId="0DB2FA96" wp14:editId="2644121A">
            <wp:extent cx="2876550" cy="3726612"/>
            <wp:effectExtent l="0" t="0" r="0" b="7620"/>
            <wp:docPr id="1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31"/>
                    <a:stretch>
                      <a:fillRect/>
                    </a:stretch>
                  </pic:blipFill>
                  <pic:spPr bwMode="auto">
                    <a:xfrm>
                      <a:off x="0" y="0"/>
                      <a:ext cx="2876550" cy="3726612"/>
                    </a:xfrm>
                    <a:prstGeom prst="rect">
                      <a:avLst/>
                    </a:prstGeom>
                    <a:noFill/>
                    <a:ln>
                      <a:noFill/>
                    </a:ln>
                  </pic:spPr>
                </pic:pic>
              </a:graphicData>
            </a:graphic>
          </wp:inline>
        </w:drawing>
      </w:r>
    </w:p>
    <w:p w14:paraId="0C295734" w14:textId="77777777" w:rsidR="001C144F" w:rsidRPr="001C144F" w:rsidRDefault="001C144F" w:rsidP="001C144F">
      <w:pPr>
        <w:jc w:val="center"/>
        <w:rPr>
          <w:rFonts w:eastAsia="DengXian"/>
          <w:u w:color="000000"/>
          <w:lang w:val="kk-KZ"/>
        </w:rPr>
      </w:pPr>
      <w:bookmarkStart w:id="187" w:name="_Toc97194651"/>
      <w:bookmarkStart w:id="188" w:name="_Toc98923523"/>
      <w:bookmarkStart w:id="189" w:name="_Toc98940070"/>
      <w:bookmarkStart w:id="190" w:name="_Toc98940178"/>
      <w:bookmarkStart w:id="191" w:name="_Toc98940304"/>
      <w:bookmarkStart w:id="192" w:name="_Toc98940509"/>
      <w:bookmarkStart w:id="193" w:name="_Toc98945537"/>
      <w:bookmarkStart w:id="194" w:name="_Hlk138948165"/>
      <w:r w:rsidRPr="001C144F">
        <w:rPr>
          <w:rFonts w:eastAsia="DengXian"/>
          <w:iCs/>
          <w:u w:color="000000"/>
          <w:lang w:val="kk-KZ"/>
        </w:rPr>
        <w:t>5.1-сурет. Циклон</w:t>
      </w:r>
      <w:bookmarkEnd w:id="187"/>
      <w:bookmarkEnd w:id="188"/>
      <w:bookmarkEnd w:id="189"/>
      <w:bookmarkEnd w:id="190"/>
      <w:bookmarkEnd w:id="191"/>
      <w:bookmarkEnd w:id="192"/>
      <w:bookmarkEnd w:id="193"/>
      <w:r w:rsidRPr="001C144F">
        <w:rPr>
          <w:rFonts w:eastAsia="DengXian"/>
          <w:iCs/>
          <w:u w:color="000000"/>
          <w:lang w:val="kk-KZ"/>
        </w:rPr>
        <w:t xml:space="preserve"> конструкциясы</w:t>
      </w:r>
      <w:bookmarkEnd w:id="194"/>
    </w:p>
    <w:p w14:paraId="290321FC" w14:textId="77777777" w:rsidR="001C144F" w:rsidRPr="001C144F" w:rsidRDefault="001C144F" w:rsidP="001C144F">
      <w:pPr>
        <w:ind w:firstLine="709"/>
        <w:jc w:val="both"/>
        <w:rPr>
          <w:rFonts w:eastAsia="Arial Unicode MS" w:cs="Calibri"/>
          <w:sz w:val="28"/>
          <w:szCs w:val="22"/>
          <w:u w:color="000000"/>
          <w:lang w:val="kk-KZ" w:eastAsia="en-US"/>
        </w:rPr>
      </w:pPr>
    </w:p>
    <w:p w14:paraId="783B8DF2"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Экологиялық көрсеткіштер және пайдалану деректері</w:t>
      </w:r>
    </w:p>
    <w:p w14:paraId="1FC16F1B"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Тозаңды тұтып қалу дәрежесі көбінесе бөлшектердің мөлшеріне және циклонның дизайнына байланысты болады және ластағыш заттың жүктемесі өскен сайын артады: стандартты жеке циклондар үшін бұл мән шамамен 70 – 90 %-ға тең, тоқтатылған бөлшектердің жалпы саны үшін, 30 – 90 %.</w:t>
      </w:r>
    </w:p>
    <w:p w14:paraId="5AD031C1" w14:textId="77777777" w:rsidR="001C144F" w:rsidRPr="001C144F" w:rsidRDefault="001C144F" w:rsidP="001C144F">
      <w:pPr>
        <w:ind w:firstLine="709"/>
        <w:jc w:val="both"/>
        <w:rPr>
          <w:rFonts w:eastAsia="Arial Unicode MS"/>
          <w:bCs/>
          <w:iCs/>
          <w:sz w:val="28"/>
          <w:szCs w:val="28"/>
          <w:u w:color="000000"/>
          <w:lang w:val="kk-KZ" w:eastAsia="en-US"/>
        </w:rPr>
      </w:pPr>
      <w:r w:rsidRPr="001C144F">
        <w:rPr>
          <w:rFonts w:eastAsia="Arial Unicode MS"/>
          <w:bCs/>
          <w:iCs/>
          <w:sz w:val="28"/>
          <w:szCs w:val="28"/>
          <w:u w:color="000000"/>
          <w:lang w:val="kk-KZ" w:eastAsia="en-US"/>
        </w:rPr>
        <w:t>Циклондарды пайдаланудың негізгі шарттары:</w:t>
      </w:r>
    </w:p>
    <w:p w14:paraId="001195E1" w14:textId="77777777" w:rsidR="001C144F" w:rsidRPr="001C144F" w:rsidRDefault="001C144F" w:rsidP="001C144F">
      <w:pPr>
        <w:numPr>
          <w:ilvl w:val="0"/>
          <w:numId w:val="42"/>
        </w:numPr>
        <w:tabs>
          <w:tab w:val="left" w:pos="1134"/>
        </w:tabs>
        <w:ind w:firstLine="709"/>
        <w:contextualSpacing/>
        <w:jc w:val="both"/>
        <w:rPr>
          <w:rFonts w:eastAsia="Calibri"/>
          <w:bCs/>
          <w:iCs/>
          <w:sz w:val="28"/>
          <w:szCs w:val="28"/>
          <w:u w:color="000000"/>
          <w:lang w:val="kk-KZ" w:eastAsia="en-US"/>
        </w:rPr>
      </w:pPr>
      <w:r w:rsidRPr="001C144F">
        <w:rPr>
          <w:rFonts w:eastAsia="Calibri"/>
          <w:bCs/>
          <w:iCs/>
          <w:sz w:val="28"/>
          <w:szCs w:val="28"/>
          <w:u w:color="000000"/>
          <w:lang w:val="kk-KZ" w:eastAsia="en-US"/>
        </w:rPr>
        <w:t>циклонның конустық бөлігінде тозаң жиналмауын қамтамасыз ету қажет. Оны циклон астында жинау үшін арнайы бункер қарастырылған;</w:t>
      </w:r>
    </w:p>
    <w:p w14:paraId="3DAF8745" w14:textId="77777777" w:rsidR="001C144F" w:rsidRPr="001C144F" w:rsidRDefault="001C144F" w:rsidP="001C144F">
      <w:pPr>
        <w:numPr>
          <w:ilvl w:val="0"/>
          <w:numId w:val="42"/>
        </w:numPr>
        <w:tabs>
          <w:tab w:val="left" w:pos="1134"/>
        </w:tabs>
        <w:ind w:firstLine="709"/>
        <w:contextualSpacing/>
        <w:jc w:val="both"/>
        <w:rPr>
          <w:rFonts w:eastAsia="Calibri"/>
          <w:bCs/>
          <w:iCs/>
          <w:sz w:val="28"/>
          <w:szCs w:val="28"/>
          <w:u w:color="000000"/>
          <w:lang w:val="kk-KZ" w:eastAsia="en-US"/>
        </w:rPr>
      </w:pPr>
      <w:r w:rsidRPr="001C144F">
        <w:rPr>
          <w:rFonts w:eastAsia="Calibri"/>
          <w:bCs/>
          <w:iCs/>
          <w:sz w:val="28"/>
          <w:szCs w:val="28"/>
          <w:u w:color="000000"/>
          <w:lang w:val="kk-KZ" w:eastAsia="en-US"/>
        </w:rPr>
        <w:t>циклонның төменгі бөлігінде ауа соруға жол берілмейді. Тозаң жинауға арналған Бункер герметикалық болуы тиіс. Бункерден тозаңды түсіру клапандар кезек-кезек жұмыс істейтіндей етіп реттелген қос жапқыш-жыпылықтағыш келте құбыр арқылы жүзеге асырылады;</w:t>
      </w:r>
    </w:p>
    <w:p w14:paraId="11E53431" w14:textId="77777777" w:rsidR="001C144F" w:rsidRPr="001C144F" w:rsidRDefault="001C144F" w:rsidP="001C144F">
      <w:pPr>
        <w:numPr>
          <w:ilvl w:val="0"/>
          <w:numId w:val="42"/>
        </w:numPr>
        <w:tabs>
          <w:tab w:val="left" w:pos="1134"/>
        </w:tabs>
        <w:ind w:firstLine="709"/>
        <w:contextualSpacing/>
        <w:jc w:val="both"/>
        <w:rPr>
          <w:rFonts w:eastAsia="Calibri"/>
          <w:bCs/>
          <w:iCs/>
          <w:sz w:val="28"/>
          <w:szCs w:val="28"/>
          <w:u w:color="000000"/>
          <w:lang w:val="kk-KZ" w:eastAsia="en-US"/>
        </w:rPr>
      </w:pPr>
      <w:r w:rsidRPr="001C144F">
        <w:rPr>
          <w:rFonts w:eastAsia="Calibri"/>
          <w:bCs/>
          <w:iCs/>
          <w:sz w:val="28"/>
          <w:szCs w:val="28"/>
          <w:u w:color="000000"/>
          <w:lang w:val="kk-KZ" w:eastAsia="en-US"/>
        </w:rPr>
        <w:t xml:space="preserve">циклондардың стандартты конструкциялары газ температурасы 400 </w:t>
      </w:r>
      <w:r w:rsidRPr="001C144F">
        <w:rPr>
          <w:rFonts w:eastAsia="Calibri"/>
          <w:bCs/>
          <w:iCs/>
          <w:sz w:val="28"/>
          <w:szCs w:val="28"/>
          <w:u w:color="000000"/>
          <w:vertAlign w:val="superscript"/>
          <w:lang w:val="kk-KZ" w:eastAsia="en-US"/>
        </w:rPr>
        <w:t>°</w:t>
      </w:r>
      <w:r w:rsidRPr="001C144F">
        <w:rPr>
          <w:rFonts w:eastAsia="Calibri"/>
          <w:bCs/>
          <w:iCs/>
          <w:sz w:val="28"/>
          <w:szCs w:val="28"/>
          <w:u w:color="000000"/>
          <w:lang w:val="kk-KZ" w:eastAsia="en-US"/>
        </w:rPr>
        <w:t>С жоғары емес және қысымы (сиретілуі) 2,5 кПа артық емес кезде жұмыс істей алады;</w:t>
      </w:r>
    </w:p>
    <w:p w14:paraId="210FFFEA" w14:textId="77777777" w:rsidR="001C144F" w:rsidRPr="001C144F" w:rsidRDefault="001C144F" w:rsidP="001C144F">
      <w:pPr>
        <w:numPr>
          <w:ilvl w:val="0"/>
          <w:numId w:val="42"/>
        </w:numPr>
        <w:tabs>
          <w:tab w:val="left" w:pos="1134"/>
        </w:tabs>
        <w:ind w:firstLine="709"/>
        <w:contextualSpacing/>
        <w:jc w:val="both"/>
        <w:rPr>
          <w:rFonts w:eastAsia="Calibri"/>
          <w:bCs/>
          <w:iCs/>
          <w:sz w:val="28"/>
          <w:szCs w:val="28"/>
          <w:u w:color="000000"/>
          <w:lang w:val="kk-KZ" w:eastAsia="en-US"/>
        </w:rPr>
      </w:pPr>
      <w:r w:rsidRPr="001C144F">
        <w:rPr>
          <w:rFonts w:eastAsia="Calibri"/>
          <w:bCs/>
          <w:iCs/>
          <w:sz w:val="28"/>
          <w:szCs w:val="28"/>
          <w:u w:color="000000"/>
          <w:lang w:val="kk-KZ" w:eastAsia="en-US"/>
        </w:rPr>
        <w:t xml:space="preserve">жоғары температуралы газбен жұмыс істеу кезінде циклондар отқа төзімді плиткалармен қапталған, ал түтіндік ыстыққа төзімді болаттан немесе керамикадан жасалған. Төмен сыртқы температурада циклон қабырғасының ең төмен температурасы шық нүктесінің температурасынан кем дегенде 20 – 25 </w:t>
      </w:r>
      <w:r w:rsidRPr="001C144F">
        <w:rPr>
          <w:rFonts w:eastAsia="Calibri"/>
          <w:bCs/>
          <w:iCs/>
          <w:sz w:val="28"/>
          <w:szCs w:val="28"/>
          <w:u w:color="000000"/>
          <w:vertAlign w:val="superscript"/>
          <w:lang w:val="kk-KZ" w:eastAsia="en-US"/>
        </w:rPr>
        <w:t>°</w:t>
      </w:r>
      <w:r w:rsidRPr="001C144F">
        <w:rPr>
          <w:rFonts w:eastAsia="Calibri"/>
          <w:bCs/>
          <w:iCs/>
          <w:sz w:val="28"/>
          <w:szCs w:val="28"/>
          <w:u w:color="000000"/>
          <w:lang w:val="kk-KZ" w:eastAsia="en-US"/>
        </w:rPr>
        <w:t xml:space="preserve">C асып кетуі керек. Бұл жағдайды қамтамасыз ету үшін циклондардың </w:t>
      </w:r>
      <w:r w:rsidRPr="001C144F">
        <w:rPr>
          <w:rFonts w:eastAsia="Calibri"/>
          <w:bCs/>
          <w:iCs/>
          <w:sz w:val="28"/>
          <w:szCs w:val="28"/>
          <w:u w:color="000000"/>
          <w:lang w:val="kk-KZ" w:eastAsia="en-US"/>
        </w:rPr>
        <w:lastRenderedPageBreak/>
        <w:t>қабырғалары кейбір жағдайларда сыртынан жылу оқшаулауымен жабылған;</w:t>
      </w:r>
    </w:p>
    <w:p w14:paraId="7DD96BC0" w14:textId="77777777" w:rsidR="001C144F" w:rsidRPr="001C144F" w:rsidRDefault="001C144F" w:rsidP="001C144F">
      <w:pPr>
        <w:numPr>
          <w:ilvl w:val="0"/>
          <w:numId w:val="42"/>
        </w:numPr>
        <w:tabs>
          <w:tab w:val="left" w:pos="1134"/>
        </w:tabs>
        <w:ind w:firstLine="709"/>
        <w:contextualSpacing/>
        <w:jc w:val="both"/>
        <w:rPr>
          <w:rFonts w:eastAsia="Calibri"/>
          <w:bCs/>
          <w:iCs/>
          <w:sz w:val="28"/>
          <w:szCs w:val="28"/>
          <w:u w:color="000000"/>
          <w:lang w:val="kk-KZ" w:eastAsia="en-US"/>
        </w:rPr>
      </w:pPr>
      <w:r w:rsidRPr="001C144F">
        <w:rPr>
          <w:rFonts w:eastAsia="Calibri"/>
          <w:bCs/>
          <w:iCs/>
          <w:sz w:val="28"/>
          <w:szCs w:val="28"/>
          <w:u w:color="000000"/>
          <w:lang w:val="kk-KZ" w:eastAsia="en-US"/>
        </w:rPr>
        <w:t>диаметрі 800 мм және одан жоғары циклондардағы жабыспайтын тозаңдар үшін бастапқы концентрация 400 г/м</w:t>
      </w:r>
      <w:r w:rsidRPr="001C144F">
        <w:rPr>
          <w:rFonts w:eastAsia="Calibri"/>
          <w:bCs/>
          <w:iCs/>
          <w:sz w:val="28"/>
          <w:szCs w:val="28"/>
          <w:u w:color="000000"/>
          <w:vertAlign w:val="superscript"/>
          <w:lang w:val="kk-KZ" w:eastAsia="en-US"/>
        </w:rPr>
        <w:t>3</w:t>
      </w:r>
      <w:r w:rsidRPr="001C144F">
        <w:rPr>
          <w:rFonts w:eastAsia="Calibri"/>
          <w:bCs/>
          <w:iCs/>
          <w:sz w:val="28"/>
          <w:szCs w:val="28"/>
          <w:u w:color="000000"/>
          <w:lang w:val="kk-KZ" w:eastAsia="en-US"/>
        </w:rPr>
        <w:t xml:space="preserve"> дейін рұқсат етіледі. Бір-біріне жабысатын тозаң мен циклондар үшін тозаң концентрациясы 2 – 4 есе төмен болуы керек;</w:t>
      </w:r>
    </w:p>
    <w:p w14:paraId="1907AA5A" w14:textId="77777777" w:rsidR="001C144F" w:rsidRPr="001C144F" w:rsidRDefault="001C144F" w:rsidP="001C144F">
      <w:pPr>
        <w:numPr>
          <w:ilvl w:val="0"/>
          <w:numId w:val="42"/>
        </w:numPr>
        <w:tabs>
          <w:tab w:val="left" w:pos="1134"/>
        </w:tabs>
        <w:ind w:firstLine="709"/>
        <w:contextualSpacing/>
        <w:jc w:val="both"/>
        <w:rPr>
          <w:rFonts w:eastAsia="Calibri"/>
          <w:bCs/>
          <w:iCs/>
          <w:sz w:val="28"/>
          <w:szCs w:val="28"/>
          <w:u w:color="000000"/>
          <w:lang w:val="kk-KZ" w:eastAsia="en-US"/>
        </w:rPr>
      </w:pPr>
      <w:r w:rsidRPr="001C144F">
        <w:rPr>
          <w:rFonts w:eastAsia="Calibri"/>
          <w:bCs/>
          <w:iCs/>
          <w:sz w:val="28"/>
          <w:szCs w:val="28"/>
          <w:u w:color="000000"/>
          <w:lang w:val="kk-KZ" w:eastAsia="en-US"/>
        </w:rPr>
        <w:t>циклон тұрақты газ жүктемесімен жұмыс істеуі керек. Шығынның елеулі ауытқуы кезінде жекелеген элементтерді ажырату мүмкіндігі бар циклондар топтары орнатылуы тиіс;</w:t>
      </w:r>
    </w:p>
    <w:p w14:paraId="561EED13" w14:textId="77777777" w:rsidR="001C144F" w:rsidRPr="001C144F" w:rsidRDefault="001C144F" w:rsidP="001C144F">
      <w:pPr>
        <w:numPr>
          <w:ilvl w:val="0"/>
          <w:numId w:val="42"/>
        </w:numPr>
        <w:tabs>
          <w:tab w:val="left" w:pos="1134"/>
        </w:tabs>
        <w:ind w:firstLine="709"/>
        <w:contextualSpacing/>
        <w:jc w:val="both"/>
        <w:rPr>
          <w:rFonts w:eastAsia="Calibri"/>
          <w:bCs/>
          <w:iCs/>
          <w:szCs w:val="28"/>
          <w:u w:color="000000"/>
          <w:lang w:val="kk-KZ" w:eastAsia="en-US"/>
        </w:rPr>
      </w:pPr>
      <w:r w:rsidRPr="001C144F">
        <w:rPr>
          <w:rFonts w:eastAsia="Calibri"/>
          <w:bCs/>
          <w:iCs/>
          <w:sz w:val="28"/>
          <w:szCs w:val="28"/>
          <w:u w:color="000000"/>
          <w:lang w:val="kk-KZ" w:eastAsia="en-US"/>
        </w:rPr>
        <w:t>желдеткіштердің алдында циклондарды тазартылған газбен жұмыс істеу және абразивтік тозуға ұшырамау үшін орнату ұсынылады.</w:t>
      </w:r>
    </w:p>
    <w:p w14:paraId="7B79DC72"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sz w:val="28"/>
          <w:szCs w:val="22"/>
          <w:u w:color="000000"/>
          <w:lang w:val="kk-KZ" w:eastAsia="en-US"/>
        </w:rPr>
        <w:t>Циклондар жоғары ауа жылдамдығында, кіші диаметрлерде және цилиндрдің ұзындығында тиімді. Циклондағы ауа жылдамдығы 10 м/с-тан 20 м/с-қа дейін, ал орташа жылдамдығы 16 м/с-қа жуық.</w:t>
      </w:r>
      <w:r w:rsidRPr="001C144F">
        <w:rPr>
          <w:rFonts w:eastAsia="Arial Unicode MS" w:cs="Calibri"/>
          <w:b/>
          <w:szCs w:val="22"/>
          <w:u w:color="000000"/>
          <w:lang w:val="kk-KZ" w:eastAsia="en-US"/>
        </w:rPr>
        <w:t xml:space="preserve"> </w:t>
      </w:r>
      <w:r w:rsidRPr="001C144F">
        <w:rPr>
          <w:rFonts w:eastAsia="Arial Unicode MS" w:cs="Calibri"/>
          <w:sz w:val="28"/>
          <w:szCs w:val="22"/>
          <w:u w:color="000000"/>
          <w:lang w:val="kk-KZ" w:eastAsia="en-US"/>
        </w:rPr>
        <w:t>Жылдамдық мәнінің ауытқуы (жылдамдықтың төмендеуі) тазалау тиімділігінің күрт төмендеуіне әкеледі.</w:t>
      </w:r>
    </w:p>
    <w:p w14:paraId="0D0B0CDC"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Тұтып алу тиімділігін мыналарды арттыру арқылы ұлғайтуға болады:</w:t>
      </w:r>
    </w:p>
    <w:p w14:paraId="7BF908BE" w14:textId="77777777" w:rsidR="001C144F" w:rsidRPr="001C144F" w:rsidRDefault="001C144F" w:rsidP="001C144F">
      <w:pPr>
        <w:ind w:firstLine="709"/>
        <w:contextualSpacing/>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бөлшектердің мөлшері және/немесе тығыздығы;</w:t>
      </w:r>
    </w:p>
    <w:p w14:paraId="1BD16367" w14:textId="77777777" w:rsidR="001C144F" w:rsidRPr="001C144F" w:rsidRDefault="001C144F" w:rsidP="001C144F">
      <w:pPr>
        <w:ind w:firstLine="709"/>
        <w:contextualSpacing/>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кіріс арнасындағы жылдамдықтар;</w:t>
      </w:r>
    </w:p>
    <w:p w14:paraId="4ADF1BFE" w14:textId="77777777" w:rsidR="001C144F" w:rsidRPr="001C144F" w:rsidRDefault="001C144F" w:rsidP="001C144F">
      <w:pPr>
        <w:ind w:firstLine="709"/>
        <w:contextualSpacing/>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циклон корпусының ұзындығы;</w:t>
      </w:r>
    </w:p>
    <w:p w14:paraId="6C41B43D" w14:textId="77777777" w:rsidR="001C144F" w:rsidRPr="001C144F" w:rsidRDefault="001C144F" w:rsidP="001C144F">
      <w:pPr>
        <w:ind w:firstLine="709"/>
        <w:contextualSpacing/>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циклондағы газ айналымдарының саны;</w:t>
      </w:r>
    </w:p>
    <w:p w14:paraId="2FAC879D" w14:textId="77777777" w:rsidR="001C144F" w:rsidRPr="001C144F" w:rsidRDefault="001C144F" w:rsidP="001C144F">
      <w:pPr>
        <w:ind w:firstLine="709"/>
        <w:contextualSpacing/>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циклон корпусының диаметрінің шығу саңылауының диаметріне қатынасы;</w:t>
      </w:r>
    </w:p>
    <w:p w14:paraId="08DB6AD4" w14:textId="77777777" w:rsidR="001C144F" w:rsidRPr="001C144F" w:rsidRDefault="001C144F" w:rsidP="001C144F">
      <w:pPr>
        <w:ind w:firstLine="709"/>
        <w:contextualSpacing/>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циклонның ішкі қабырғасының тегістігі.</w:t>
      </w:r>
    </w:p>
    <w:p w14:paraId="649E03DB"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Тиімділігі мынадай кезде төмендейді:</w:t>
      </w:r>
    </w:p>
    <w:p w14:paraId="1D06D548" w14:textId="77777777" w:rsidR="001C144F" w:rsidRPr="001C144F" w:rsidRDefault="001C144F" w:rsidP="001C144F">
      <w:pPr>
        <w:ind w:firstLine="709"/>
        <w:contextualSpacing/>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газдың тұтқырлығының артуы;</w:t>
      </w:r>
    </w:p>
    <w:p w14:paraId="2A30F423" w14:textId="77777777" w:rsidR="001C144F" w:rsidRPr="001C144F" w:rsidRDefault="001C144F" w:rsidP="001C144F">
      <w:pPr>
        <w:ind w:firstLine="709"/>
        <w:contextualSpacing/>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циклон камерасы диаметрінің ұлғаюы;</w:t>
      </w:r>
    </w:p>
    <w:p w14:paraId="3312B968" w14:textId="77777777" w:rsidR="001C144F" w:rsidRPr="001C144F" w:rsidRDefault="001C144F" w:rsidP="001C144F">
      <w:pPr>
        <w:ind w:firstLine="709"/>
        <w:contextualSpacing/>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газ тығыздығының артуы;</w:t>
      </w:r>
    </w:p>
    <w:p w14:paraId="705FAAB0" w14:textId="77777777" w:rsidR="001C144F" w:rsidRPr="001C144F" w:rsidRDefault="001C144F" w:rsidP="001C144F">
      <w:pPr>
        <w:ind w:firstLine="709"/>
        <w:contextualSpacing/>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газ кірісіндегі арна мөлшерінің ұлғаюы;</w:t>
      </w:r>
    </w:p>
    <w:p w14:paraId="21240EF6" w14:textId="77777777" w:rsidR="001C144F" w:rsidRPr="001C144F" w:rsidRDefault="001C144F" w:rsidP="001C144F">
      <w:pPr>
        <w:ind w:firstLine="709"/>
        <w:contextualSpacing/>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тозаң шығатын саңылаудан ауаның ысырап болуы.</w:t>
      </w:r>
    </w:p>
    <w:p w14:paraId="7F5EB1EE"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Циклондарға техникалық қызмет көрсетуге қойылатын талаптар жоғары емес, циклонды эрозия немесе коррозия тұрғысынан тексеру үшін оңай қол жеткізу қамтамасыз етілуі тиіс. Циклондағы қысымның төмендеуі үнемі бақыланады, ал тозаң жинау жүйесі бітелулерге тексеріледі.</w:t>
      </w:r>
    </w:p>
    <w:p w14:paraId="6EDCEAFF" w14:textId="77777777" w:rsidR="001C144F" w:rsidRPr="001C144F" w:rsidRDefault="001C144F" w:rsidP="001C144F">
      <w:pPr>
        <w:ind w:firstLine="709"/>
        <w:jc w:val="both"/>
        <w:rPr>
          <w:rFonts w:eastAsia="Arial Unicode MS"/>
          <w:bCs/>
          <w:iCs/>
          <w:sz w:val="28"/>
          <w:szCs w:val="28"/>
          <w:u w:color="000000"/>
          <w:lang w:val="kk-KZ" w:eastAsia="en-US"/>
        </w:rPr>
      </w:pPr>
      <w:r w:rsidRPr="001C144F">
        <w:rPr>
          <w:rFonts w:eastAsia="Arial Unicode MS"/>
          <w:bCs/>
          <w:iCs/>
          <w:sz w:val="28"/>
          <w:szCs w:val="28"/>
          <w:u w:color="000000"/>
          <w:lang w:val="kk-KZ" w:eastAsia="en-US"/>
        </w:rPr>
        <w:t>5.2-кестеде «Қазмырыш» ЖШС ӨТМК зауытында пайдаланылатын циклондарды пайдалана отырып, тозаң-газ ағындарын тазартудың кейбір көрсеткіштері ұсынылған.</w:t>
      </w:r>
    </w:p>
    <w:p w14:paraId="2C303C70" w14:textId="77777777" w:rsidR="001C144F" w:rsidRPr="001C144F" w:rsidRDefault="001C144F" w:rsidP="001C144F">
      <w:pPr>
        <w:ind w:firstLine="709"/>
        <w:jc w:val="both"/>
        <w:rPr>
          <w:rFonts w:eastAsia="Arial Unicode MS"/>
          <w:bCs/>
          <w:iCs/>
          <w:szCs w:val="28"/>
          <w:u w:color="000000"/>
          <w:lang w:val="kk-KZ" w:eastAsia="en-US"/>
        </w:rPr>
      </w:pPr>
    </w:p>
    <w:p w14:paraId="518B5BA5" w14:textId="77777777" w:rsidR="001C144F" w:rsidRPr="001C144F" w:rsidRDefault="001C144F" w:rsidP="001C144F">
      <w:pPr>
        <w:ind w:firstLine="709"/>
        <w:jc w:val="both"/>
        <w:rPr>
          <w:rFonts w:eastAsia="DengXian"/>
          <w:bCs/>
          <w:sz w:val="28"/>
          <w:szCs w:val="28"/>
          <w:u w:color="000000"/>
          <w:lang w:val="kk-KZ"/>
        </w:rPr>
      </w:pPr>
      <w:bookmarkStart w:id="195" w:name="_Toc97194632"/>
      <w:bookmarkStart w:id="196" w:name="_Toc98923561"/>
      <w:bookmarkStart w:id="197" w:name="_Toc98940375"/>
      <w:bookmarkStart w:id="198" w:name="_Toc98941569"/>
      <w:bookmarkStart w:id="199" w:name="_Toc98946375"/>
      <w:bookmarkStart w:id="200" w:name="_Hlk138953552"/>
      <w:r w:rsidRPr="001C144F">
        <w:rPr>
          <w:rFonts w:eastAsia="DengXian" w:cs="Arial"/>
          <w:iCs/>
          <w:sz w:val="28"/>
          <w:szCs w:val="18"/>
          <w:u w:color="000000"/>
          <w:lang w:val="kk-KZ"/>
        </w:rPr>
        <w:t xml:space="preserve">5.2-кесте. </w:t>
      </w:r>
      <w:bookmarkEnd w:id="195"/>
      <w:bookmarkEnd w:id="196"/>
      <w:bookmarkEnd w:id="197"/>
      <w:bookmarkEnd w:id="198"/>
      <w:bookmarkEnd w:id="199"/>
      <w:r w:rsidRPr="001C144F">
        <w:rPr>
          <w:rFonts w:eastAsia="DengXian" w:cs="Arial"/>
          <w:iCs/>
          <w:sz w:val="28"/>
          <w:szCs w:val="18"/>
          <w:u w:color="000000"/>
          <w:lang w:val="kk-KZ"/>
        </w:rPr>
        <w:t>Циклондар пайдаланылған кезде тазарту тиімділігі</w:t>
      </w:r>
    </w:p>
    <w:tbl>
      <w:tblPr>
        <w:tblStyle w:val="13"/>
        <w:tblW w:w="5000" w:type="pct"/>
        <w:tblLayout w:type="fixed"/>
        <w:tblLook w:val="04A0" w:firstRow="1" w:lastRow="0" w:firstColumn="1" w:lastColumn="0" w:noHBand="0" w:noVBand="1"/>
      </w:tblPr>
      <w:tblGrid>
        <w:gridCol w:w="560"/>
        <w:gridCol w:w="1741"/>
        <w:gridCol w:w="1523"/>
        <w:gridCol w:w="1028"/>
        <w:gridCol w:w="1750"/>
        <w:gridCol w:w="1750"/>
        <w:gridCol w:w="1275"/>
      </w:tblGrid>
      <w:tr w:rsidR="001C144F" w:rsidRPr="001C144F" w14:paraId="29EC7293" w14:textId="77777777" w:rsidTr="007B52E0">
        <w:tc>
          <w:tcPr>
            <w:tcW w:w="291" w:type="pct"/>
            <w:vAlign w:val="center"/>
          </w:tcPr>
          <w:bookmarkEnd w:id="200"/>
          <w:p w14:paraId="6A47A34D" w14:textId="77777777" w:rsidR="001C144F" w:rsidRPr="001C144F" w:rsidRDefault="001C144F" w:rsidP="001C144F">
            <w:pPr>
              <w:jc w:val="center"/>
              <w:rPr>
                <w:rFonts w:eastAsia="Arial Unicode MS" w:cs="Calibri"/>
                <w:b/>
                <w:iCs/>
                <w:u w:color="000000"/>
                <w:lang w:val="kk-KZ" w:eastAsia="en-US"/>
              </w:rPr>
            </w:pPr>
            <w:r w:rsidRPr="001C144F">
              <w:rPr>
                <w:rFonts w:eastAsia="Arial Unicode MS" w:cs="Calibri"/>
                <w:b/>
                <w:iCs/>
                <w:u w:color="000000"/>
                <w:lang w:val="kk-KZ" w:eastAsia="en-US"/>
              </w:rPr>
              <w:t>Р/с №</w:t>
            </w:r>
          </w:p>
        </w:tc>
        <w:tc>
          <w:tcPr>
            <w:tcW w:w="904" w:type="pct"/>
            <w:vAlign w:val="center"/>
          </w:tcPr>
          <w:p w14:paraId="5950C36C" w14:textId="77777777" w:rsidR="001C144F" w:rsidRPr="001C144F" w:rsidRDefault="001C144F" w:rsidP="001C144F">
            <w:pPr>
              <w:jc w:val="center"/>
              <w:rPr>
                <w:rFonts w:eastAsia="Arial Unicode MS" w:cs="Calibri"/>
                <w:b/>
                <w:iCs/>
                <w:u w:color="000000"/>
                <w:lang w:val="kk-KZ" w:eastAsia="en-US"/>
              </w:rPr>
            </w:pPr>
            <w:r w:rsidRPr="001C144F">
              <w:rPr>
                <w:rFonts w:eastAsia="Arial Unicode MS" w:cs="Calibri"/>
                <w:b/>
                <w:iCs/>
                <w:u w:color="000000"/>
                <w:lang w:val="kk-KZ" w:eastAsia="en-US"/>
              </w:rPr>
              <w:t>Процесс/тозаң көзі</w:t>
            </w:r>
          </w:p>
        </w:tc>
        <w:tc>
          <w:tcPr>
            <w:tcW w:w="791" w:type="pct"/>
            <w:vAlign w:val="center"/>
          </w:tcPr>
          <w:p w14:paraId="0A65E925" w14:textId="77777777" w:rsidR="001C144F" w:rsidRPr="001C144F" w:rsidRDefault="001C144F" w:rsidP="001C144F">
            <w:pPr>
              <w:jc w:val="center"/>
              <w:rPr>
                <w:rFonts w:eastAsia="Arial Unicode MS" w:cs="Calibri"/>
                <w:b/>
                <w:iCs/>
                <w:u w:color="000000"/>
                <w:lang w:val="kk-KZ" w:eastAsia="en-US"/>
              </w:rPr>
            </w:pPr>
            <w:r w:rsidRPr="001C144F">
              <w:rPr>
                <w:rFonts w:eastAsia="Arial Unicode MS" w:cs="Calibri"/>
                <w:b/>
                <w:iCs/>
                <w:u w:color="000000"/>
                <w:lang w:val="kk-KZ" w:eastAsia="en-US"/>
              </w:rPr>
              <w:t>Қолданылатын жабдық</w:t>
            </w:r>
          </w:p>
        </w:tc>
        <w:tc>
          <w:tcPr>
            <w:tcW w:w="534" w:type="pct"/>
            <w:vAlign w:val="center"/>
          </w:tcPr>
          <w:p w14:paraId="02ADDAEE" w14:textId="77777777" w:rsidR="001C144F" w:rsidRPr="001C144F" w:rsidRDefault="001C144F" w:rsidP="001C144F">
            <w:pPr>
              <w:jc w:val="center"/>
              <w:rPr>
                <w:rFonts w:eastAsia="Arial Unicode MS" w:cs="Calibri"/>
                <w:b/>
                <w:iCs/>
                <w:u w:color="000000"/>
                <w:lang w:val="kk-KZ" w:eastAsia="en-US"/>
              </w:rPr>
            </w:pPr>
            <w:r w:rsidRPr="001C144F">
              <w:rPr>
                <w:rFonts w:eastAsia="Arial Unicode MS" w:cs="Calibri"/>
                <w:b/>
                <w:iCs/>
                <w:u w:color="000000"/>
                <w:lang w:val="kk-KZ" w:eastAsia="en-US"/>
              </w:rPr>
              <w:t>Саны, дана</w:t>
            </w:r>
          </w:p>
        </w:tc>
        <w:tc>
          <w:tcPr>
            <w:tcW w:w="909" w:type="pct"/>
            <w:vAlign w:val="center"/>
          </w:tcPr>
          <w:p w14:paraId="62B48F8F" w14:textId="77777777" w:rsidR="001C144F" w:rsidRPr="001C144F" w:rsidRDefault="001C144F" w:rsidP="001C144F">
            <w:pPr>
              <w:jc w:val="center"/>
              <w:rPr>
                <w:rFonts w:eastAsia="Arial Unicode MS" w:cs="Calibri"/>
                <w:b/>
                <w:iCs/>
                <w:u w:color="000000"/>
                <w:lang w:val="kk-KZ" w:eastAsia="en-US"/>
              </w:rPr>
            </w:pPr>
            <w:r w:rsidRPr="001C144F">
              <w:rPr>
                <w:rFonts w:eastAsia="Arial Unicode MS" w:cs="Calibri"/>
                <w:b/>
                <w:iCs/>
                <w:u w:color="000000"/>
                <w:lang w:val="kk-KZ" w:eastAsia="en-US"/>
              </w:rPr>
              <w:t>Тазартуға дейінгі концентрация, г/Нм</w:t>
            </w:r>
            <w:r w:rsidRPr="001C144F">
              <w:rPr>
                <w:rFonts w:eastAsia="Arial Unicode MS" w:cs="Calibri"/>
                <w:b/>
                <w:iCs/>
                <w:u w:color="000000"/>
                <w:vertAlign w:val="superscript"/>
                <w:lang w:val="kk-KZ" w:eastAsia="en-US"/>
              </w:rPr>
              <w:t>3</w:t>
            </w:r>
          </w:p>
        </w:tc>
        <w:tc>
          <w:tcPr>
            <w:tcW w:w="909" w:type="pct"/>
            <w:vAlign w:val="center"/>
          </w:tcPr>
          <w:p w14:paraId="43F45C82" w14:textId="77777777" w:rsidR="001C144F" w:rsidRPr="001C144F" w:rsidRDefault="001C144F" w:rsidP="001C144F">
            <w:pPr>
              <w:jc w:val="center"/>
              <w:rPr>
                <w:rFonts w:eastAsia="Arial Unicode MS" w:cs="Calibri"/>
                <w:b/>
                <w:iCs/>
                <w:u w:color="000000"/>
                <w:lang w:val="kk-KZ" w:eastAsia="en-US"/>
              </w:rPr>
            </w:pPr>
            <w:r w:rsidRPr="001C144F">
              <w:rPr>
                <w:rFonts w:eastAsia="Arial Unicode MS" w:cs="Calibri"/>
                <w:b/>
                <w:iCs/>
                <w:u w:color="000000"/>
                <w:lang w:val="kk-KZ" w:eastAsia="en-US"/>
              </w:rPr>
              <w:t>Тазартудан кейінгі концентрация, г/Нм</w:t>
            </w:r>
            <w:r w:rsidRPr="001C144F">
              <w:rPr>
                <w:rFonts w:eastAsia="Arial Unicode MS" w:cs="Calibri"/>
                <w:b/>
                <w:iCs/>
                <w:u w:color="000000"/>
                <w:vertAlign w:val="superscript"/>
                <w:lang w:val="kk-KZ" w:eastAsia="en-US"/>
              </w:rPr>
              <w:t>3</w:t>
            </w:r>
          </w:p>
        </w:tc>
        <w:tc>
          <w:tcPr>
            <w:tcW w:w="662" w:type="pct"/>
            <w:vAlign w:val="center"/>
          </w:tcPr>
          <w:p w14:paraId="108DC5DD" w14:textId="77777777" w:rsidR="001C144F" w:rsidRPr="001C144F" w:rsidRDefault="001C144F" w:rsidP="001C144F">
            <w:pPr>
              <w:jc w:val="center"/>
              <w:rPr>
                <w:rFonts w:eastAsia="Arial Unicode MS" w:cs="Calibri"/>
                <w:b/>
                <w:iCs/>
                <w:u w:color="000000"/>
                <w:lang w:val="kk-KZ" w:eastAsia="en-US"/>
              </w:rPr>
            </w:pPr>
            <w:r w:rsidRPr="001C144F">
              <w:rPr>
                <w:rFonts w:eastAsia="Arial Unicode MS" w:cs="Calibri"/>
                <w:b/>
                <w:iCs/>
                <w:u w:color="000000"/>
                <w:lang w:val="kk-KZ" w:eastAsia="en-US"/>
              </w:rPr>
              <w:t>Тиімділік, %</w:t>
            </w:r>
          </w:p>
        </w:tc>
      </w:tr>
    </w:tbl>
    <w:p w14:paraId="6EF42939" w14:textId="77777777" w:rsidR="001C144F" w:rsidRPr="001C144F" w:rsidRDefault="001C144F" w:rsidP="001C144F">
      <w:pPr>
        <w:ind w:firstLine="709"/>
        <w:jc w:val="both"/>
        <w:rPr>
          <w:rFonts w:eastAsia="Arial Unicode MS" w:cs="Calibri"/>
          <w:sz w:val="2"/>
          <w:szCs w:val="2"/>
          <w:u w:color="000000"/>
          <w:lang w:val="kk-KZ" w:eastAsia="en-US"/>
        </w:rPr>
      </w:pPr>
    </w:p>
    <w:tbl>
      <w:tblPr>
        <w:tblStyle w:val="13"/>
        <w:tblW w:w="5000" w:type="pct"/>
        <w:tblLayout w:type="fixed"/>
        <w:tblLook w:val="04A0" w:firstRow="1" w:lastRow="0" w:firstColumn="1" w:lastColumn="0" w:noHBand="0" w:noVBand="1"/>
      </w:tblPr>
      <w:tblGrid>
        <w:gridCol w:w="560"/>
        <w:gridCol w:w="1741"/>
        <w:gridCol w:w="1523"/>
        <w:gridCol w:w="1028"/>
        <w:gridCol w:w="1750"/>
        <w:gridCol w:w="1750"/>
        <w:gridCol w:w="1275"/>
      </w:tblGrid>
      <w:tr w:rsidR="001C144F" w:rsidRPr="001C144F" w14:paraId="4E452E68" w14:textId="77777777" w:rsidTr="007B52E0">
        <w:trPr>
          <w:tblHeader/>
        </w:trPr>
        <w:tc>
          <w:tcPr>
            <w:tcW w:w="291" w:type="pct"/>
          </w:tcPr>
          <w:p w14:paraId="27DE55E9" w14:textId="77777777" w:rsidR="001C144F" w:rsidRPr="001C144F" w:rsidRDefault="001C144F" w:rsidP="001C144F">
            <w:pPr>
              <w:jc w:val="center"/>
              <w:rPr>
                <w:rFonts w:eastAsia="Arial Unicode MS" w:cs="Calibri"/>
                <w:b/>
                <w:iCs/>
                <w:u w:color="000000"/>
                <w:lang w:val="kk-KZ" w:eastAsia="en-US"/>
              </w:rPr>
            </w:pPr>
            <w:r w:rsidRPr="001C144F">
              <w:rPr>
                <w:rFonts w:eastAsia="Arial Unicode MS" w:cs="Calibri"/>
                <w:b/>
                <w:iCs/>
                <w:u w:color="000000"/>
                <w:lang w:val="kk-KZ" w:eastAsia="en-US"/>
              </w:rPr>
              <w:lastRenderedPageBreak/>
              <w:t>1</w:t>
            </w:r>
          </w:p>
        </w:tc>
        <w:tc>
          <w:tcPr>
            <w:tcW w:w="904" w:type="pct"/>
          </w:tcPr>
          <w:p w14:paraId="17929C32" w14:textId="77777777" w:rsidR="001C144F" w:rsidRPr="001C144F" w:rsidRDefault="001C144F" w:rsidP="001C144F">
            <w:pPr>
              <w:jc w:val="center"/>
              <w:rPr>
                <w:rFonts w:eastAsia="Arial Unicode MS" w:cs="Calibri"/>
                <w:b/>
                <w:iCs/>
                <w:u w:color="000000"/>
                <w:lang w:val="kk-KZ" w:eastAsia="en-US"/>
              </w:rPr>
            </w:pPr>
            <w:r w:rsidRPr="001C144F">
              <w:rPr>
                <w:rFonts w:eastAsia="Arial Unicode MS" w:cs="Calibri"/>
                <w:b/>
                <w:iCs/>
                <w:u w:color="000000"/>
                <w:lang w:val="kk-KZ" w:eastAsia="en-US"/>
              </w:rPr>
              <w:t>2</w:t>
            </w:r>
          </w:p>
        </w:tc>
        <w:tc>
          <w:tcPr>
            <w:tcW w:w="791" w:type="pct"/>
          </w:tcPr>
          <w:p w14:paraId="6E7EE7C1" w14:textId="77777777" w:rsidR="001C144F" w:rsidRPr="001C144F" w:rsidRDefault="001C144F" w:rsidP="001C144F">
            <w:pPr>
              <w:jc w:val="center"/>
              <w:rPr>
                <w:rFonts w:eastAsia="Arial Unicode MS" w:cs="Calibri"/>
                <w:b/>
                <w:iCs/>
                <w:u w:color="000000"/>
                <w:lang w:val="kk-KZ" w:eastAsia="en-US"/>
              </w:rPr>
            </w:pPr>
            <w:r w:rsidRPr="001C144F">
              <w:rPr>
                <w:rFonts w:eastAsia="Arial Unicode MS" w:cs="Calibri"/>
                <w:b/>
                <w:iCs/>
                <w:u w:color="000000"/>
                <w:lang w:val="kk-KZ" w:eastAsia="en-US"/>
              </w:rPr>
              <w:t>3</w:t>
            </w:r>
          </w:p>
        </w:tc>
        <w:tc>
          <w:tcPr>
            <w:tcW w:w="534" w:type="pct"/>
          </w:tcPr>
          <w:p w14:paraId="158DBCCB" w14:textId="77777777" w:rsidR="001C144F" w:rsidRPr="001C144F" w:rsidRDefault="001C144F" w:rsidP="001C144F">
            <w:pPr>
              <w:jc w:val="center"/>
              <w:rPr>
                <w:rFonts w:eastAsia="Arial Unicode MS" w:cs="Calibri"/>
                <w:b/>
                <w:iCs/>
                <w:u w:color="000000"/>
                <w:lang w:val="kk-KZ" w:eastAsia="en-US"/>
              </w:rPr>
            </w:pPr>
            <w:r w:rsidRPr="001C144F">
              <w:rPr>
                <w:rFonts w:eastAsia="Arial Unicode MS" w:cs="Calibri"/>
                <w:b/>
                <w:iCs/>
                <w:u w:color="000000"/>
                <w:lang w:val="kk-KZ" w:eastAsia="en-US"/>
              </w:rPr>
              <w:t>4</w:t>
            </w:r>
          </w:p>
        </w:tc>
        <w:tc>
          <w:tcPr>
            <w:tcW w:w="909" w:type="pct"/>
          </w:tcPr>
          <w:p w14:paraId="79907DF3" w14:textId="77777777" w:rsidR="001C144F" w:rsidRPr="001C144F" w:rsidRDefault="001C144F" w:rsidP="001C144F">
            <w:pPr>
              <w:jc w:val="center"/>
              <w:rPr>
                <w:rFonts w:eastAsia="Arial Unicode MS" w:cs="Calibri"/>
                <w:b/>
                <w:iCs/>
                <w:u w:color="000000"/>
                <w:lang w:val="kk-KZ" w:eastAsia="en-US"/>
              </w:rPr>
            </w:pPr>
            <w:r w:rsidRPr="001C144F">
              <w:rPr>
                <w:rFonts w:eastAsia="Arial Unicode MS" w:cs="Calibri"/>
                <w:b/>
                <w:iCs/>
                <w:u w:color="000000"/>
                <w:lang w:val="kk-KZ" w:eastAsia="en-US"/>
              </w:rPr>
              <w:t>5</w:t>
            </w:r>
          </w:p>
        </w:tc>
        <w:tc>
          <w:tcPr>
            <w:tcW w:w="909" w:type="pct"/>
          </w:tcPr>
          <w:p w14:paraId="373CDB0C" w14:textId="77777777" w:rsidR="001C144F" w:rsidRPr="001C144F" w:rsidRDefault="001C144F" w:rsidP="001C144F">
            <w:pPr>
              <w:jc w:val="center"/>
              <w:rPr>
                <w:rFonts w:eastAsia="Arial Unicode MS" w:cs="Calibri"/>
                <w:b/>
                <w:iCs/>
                <w:u w:color="000000"/>
                <w:lang w:val="kk-KZ" w:eastAsia="en-US"/>
              </w:rPr>
            </w:pPr>
            <w:r w:rsidRPr="001C144F">
              <w:rPr>
                <w:rFonts w:eastAsia="Arial Unicode MS" w:cs="Calibri"/>
                <w:b/>
                <w:iCs/>
                <w:u w:color="000000"/>
                <w:lang w:val="kk-KZ" w:eastAsia="en-US"/>
              </w:rPr>
              <w:t>6</w:t>
            </w:r>
          </w:p>
        </w:tc>
        <w:tc>
          <w:tcPr>
            <w:tcW w:w="662" w:type="pct"/>
          </w:tcPr>
          <w:p w14:paraId="34AC3A4B" w14:textId="77777777" w:rsidR="001C144F" w:rsidRPr="001C144F" w:rsidRDefault="001C144F" w:rsidP="001C144F">
            <w:pPr>
              <w:jc w:val="center"/>
              <w:rPr>
                <w:rFonts w:eastAsia="Arial Unicode MS" w:cs="Calibri"/>
                <w:b/>
                <w:iCs/>
                <w:u w:color="000000"/>
                <w:lang w:val="kk-KZ" w:eastAsia="en-US"/>
              </w:rPr>
            </w:pPr>
            <w:r w:rsidRPr="001C144F">
              <w:rPr>
                <w:rFonts w:eastAsia="Arial Unicode MS" w:cs="Calibri"/>
                <w:b/>
                <w:iCs/>
                <w:u w:color="000000"/>
                <w:lang w:val="kk-KZ" w:eastAsia="en-US"/>
              </w:rPr>
              <w:t>7</w:t>
            </w:r>
          </w:p>
        </w:tc>
      </w:tr>
      <w:tr w:rsidR="001C144F" w:rsidRPr="001C144F" w14:paraId="24E450CC" w14:textId="77777777" w:rsidTr="007B52E0">
        <w:tc>
          <w:tcPr>
            <w:tcW w:w="291" w:type="pct"/>
          </w:tcPr>
          <w:p w14:paraId="4F12197B" w14:textId="77777777" w:rsidR="001C144F" w:rsidRPr="001C144F" w:rsidRDefault="001C144F" w:rsidP="001C144F">
            <w:pPr>
              <w:jc w:val="center"/>
              <w:rPr>
                <w:rFonts w:eastAsia="Arial Unicode MS" w:cs="Calibri"/>
                <w:bCs/>
                <w:iCs/>
                <w:u w:color="000000"/>
                <w:lang w:val="kk-KZ" w:eastAsia="en-US"/>
              </w:rPr>
            </w:pPr>
            <w:r w:rsidRPr="001C144F">
              <w:rPr>
                <w:rFonts w:eastAsia="Arial Unicode MS" w:cs="Calibri"/>
                <w:bCs/>
                <w:iCs/>
                <w:u w:color="000000"/>
                <w:lang w:val="kk-KZ" w:eastAsia="en-US"/>
              </w:rPr>
              <w:t>1</w:t>
            </w:r>
          </w:p>
        </w:tc>
        <w:tc>
          <w:tcPr>
            <w:tcW w:w="904" w:type="pct"/>
          </w:tcPr>
          <w:p w14:paraId="04686B63" w14:textId="77777777" w:rsidR="001C144F" w:rsidRPr="001C144F" w:rsidRDefault="001C144F" w:rsidP="001C144F">
            <w:pPr>
              <w:jc w:val="both"/>
              <w:rPr>
                <w:rFonts w:eastAsia="Arial Unicode MS" w:cs="Calibri"/>
                <w:bCs/>
                <w:iCs/>
                <w:u w:color="000000"/>
                <w:lang w:val="kk-KZ" w:eastAsia="en-US"/>
              </w:rPr>
            </w:pPr>
            <w:r w:rsidRPr="001C144F">
              <w:rPr>
                <w:rFonts w:eastAsia="Arial Unicode MS" w:cs="Calibri"/>
                <w:bCs/>
                <w:iCs/>
                <w:u w:color="000000"/>
                <w:lang w:val="kk-KZ" w:eastAsia="en-US"/>
              </w:rPr>
              <w:t>Шихта материалдарын дайындау және тасымалдау</w:t>
            </w:r>
          </w:p>
        </w:tc>
        <w:tc>
          <w:tcPr>
            <w:tcW w:w="791" w:type="pct"/>
          </w:tcPr>
          <w:p w14:paraId="34EC776D" w14:textId="77777777" w:rsidR="001C144F" w:rsidRPr="001C144F" w:rsidRDefault="001C144F" w:rsidP="001C144F">
            <w:pPr>
              <w:jc w:val="center"/>
              <w:rPr>
                <w:rFonts w:eastAsia="Arial Unicode MS" w:cs="Calibri"/>
                <w:bCs/>
                <w:iCs/>
                <w:u w:color="000000"/>
                <w:lang w:val="kk-KZ" w:eastAsia="en-US"/>
              </w:rPr>
            </w:pPr>
            <w:r w:rsidRPr="001C144F">
              <w:rPr>
                <w:rFonts w:eastAsia="Arial Unicode MS" w:cs="Calibri"/>
                <w:bCs/>
                <w:iCs/>
                <w:u w:color="000000"/>
                <w:lang w:val="kk-KZ" w:eastAsia="en-US"/>
              </w:rPr>
              <w:t>ЦН-15</w:t>
            </w:r>
          </w:p>
        </w:tc>
        <w:tc>
          <w:tcPr>
            <w:tcW w:w="534" w:type="pct"/>
          </w:tcPr>
          <w:p w14:paraId="6EAE6EDB" w14:textId="77777777" w:rsidR="001C144F" w:rsidRPr="001C144F" w:rsidRDefault="001C144F" w:rsidP="001C144F">
            <w:pPr>
              <w:jc w:val="center"/>
              <w:rPr>
                <w:rFonts w:eastAsia="Arial Unicode MS" w:cs="Calibri"/>
                <w:bCs/>
                <w:iCs/>
                <w:u w:color="000000"/>
                <w:lang w:val="kk-KZ" w:eastAsia="en-US"/>
              </w:rPr>
            </w:pPr>
            <w:r w:rsidRPr="001C144F">
              <w:rPr>
                <w:rFonts w:eastAsia="Arial Unicode MS" w:cs="Calibri"/>
                <w:bCs/>
                <w:iCs/>
                <w:u w:color="000000"/>
                <w:lang w:val="kk-KZ" w:eastAsia="en-US"/>
              </w:rPr>
              <w:t>6</w:t>
            </w:r>
          </w:p>
        </w:tc>
        <w:tc>
          <w:tcPr>
            <w:tcW w:w="909" w:type="pct"/>
          </w:tcPr>
          <w:p w14:paraId="34DFB4BB" w14:textId="77777777" w:rsidR="001C144F" w:rsidRPr="001C144F" w:rsidRDefault="001C144F" w:rsidP="001C144F">
            <w:pPr>
              <w:jc w:val="center"/>
              <w:rPr>
                <w:rFonts w:eastAsia="Arial Unicode MS" w:cs="Calibri"/>
                <w:bCs/>
                <w:iCs/>
                <w:u w:color="000000"/>
                <w:lang w:val="kk-KZ" w:eastAsia="en-US"/>
              </w:rPr>
            </w:pPr>
            <w:r w:rsidRPr="001C144F">
              <w:rPr>
                <w:rFonts w:eastAsia="Arial Unicode MS" w:cs="Calibri"/>
                <w:bCs/>
                <w:iCs/>
                <w:u w:color="000000"/>
                <w:lang w:val="kk-KZ" w:eastAsia="en-US"/>
              </w:rPr>
              <w:t>1,29</w:t>
            </w:r>
          </w:p>
        </w:tc>
        <w:tc>
          <w:tcPr>
            <w:tcW w:w="909" w:type="pct"/>
          </w:tcPr>
          <w:p w14:paraId="05253670" w14:textId="77777777" w:rsidR="001C144F" w:rsidRPr="001C144F" w:rsidRDefault="001C144F" w:rsidP="001C144F">
            <w:pPr>
              <w:jc w:val="center"/>
              <w:rPr>
                <w:rFonts w:eastAsia="Arial Unicode MS" w:cs="Calibri"/>
                <w:bCs/>
                <w:iCs/>
                <w:u w:color="000000"/>
                <w:lang w:val="kk-KZ" w:eastAsia="en-US"/>
              </w:rPr>
            </w:pPr>
            <w:r w:rsidRPr="001C144F">
              <w:rPr>
                <w:rFonts w:eastAsia="Arial Unicode MS" w:cs="Calibri"/>
                <w:bCs/>
                <w:iCs/>
                <w:u w:color="000000"/>
                <w:lang w:val="kk-KZ" w:eastAsia="en-US"/>
              </w:rPr>
              <w:t>0,36</w:t>
            </w:r>
          </w:p>
        </w:tc>
        <w:tc>
          <w:tcPr>
            <w:tcW w:w="662" w:type="pct"/>
          </w:tcPr>
          <w:p w14:paraId="7FA62B9E" w14:textId="77777777" w:rsidR="001C144F" w:rsidRPr="001C144F" w:rsidRDefault="001C144F" w:rsidP="001C144F">
            <w:pPr>
              <w:jc w:val="center"/>
              <w:rPr>
                <w:rFonts w:eastAsia="Arial Unicode MS" w:cs="Calibri"/>
                <w:bCs/>
                <w:iCs/>
                <w:u w:color="000000"/>
                <w:lang w:val="kk-KZ" w:eastAsia="en-US"/>
              </w:rPr>
            </w:pPr>
            <w:r w:rsidRPr="001C144F">
              <w:rPr>
                <w:rFonts w:eastAsia="Arial Unicode MS" w:cs="Calibri"/>
                <w:bCs/>
                <w:iCs/>
                <w:u w:color="000000"/>
                <w:lang w:val="kk-KZ" w:eastAsia="en-US"/>
              </w:rPr>
              <w:t>70,4</w:t>
            </w:r>
          </w:p>
        </w:tc>
      </w:tr>
      <w:tr w:rsidR="001C144F" w:rsidRPr="001C144F" w14:paraId="292CD2F4" w14:textId="77777777" w:rsidTr="007B52E0">
        <w:tc>
          <w:tcPr>
            <w:tcW w:w="291" w:type="pct"/>
          </w:tcPr>
          <w:p w14:paraId="65FC7A73" w14:textId="77777777" w:rsidR="001C144F" w:rsidRPr="001C144F" w:rsidRDefault="001C144F" w:rsidP="001C144F">
            <w:pPr>
              <w:jc w:val="center"/>
              <w:rPr>
                <w:rFonts w:eastAsia="Arial Unicode MS" w:cs="Calibri"/>
                <w:bCs/>
                <w:iCs/>
                <w:u w:color="000000"/>
                <w:lang w:val="kk-KZ" w:eastAsia="en-US"/>
              </w:rPr>
            </w:pPr>
            <w:r w:rsidRPr="001C144F">
              <w:rPr>
                <w:rFonts w:eastAsia="Arial Unicode MS" w:cs="Calibri"/>
                <w:bCs/>
                <w:iCs/>
                <w:u w:color="000000"/>
                <w:lang w:val="kk-KZ" w:eastAsia="en-US"/>
              </w:rPr>
              <w:t>2</w:t>
            </w:r>
          </w:p>
        </w:tc>
        <w:tc>
          <w:tcPr>
            <w:tcW w:w="904" w:type="pct"/>
          </w:tcPr>
          <w:p w14:paraId="21F26D8A" w14:textId="77777777" w:rsidR="001C144F" w:rsidRPr="001C144F" w:rsidRDefault="001C144F" w:rsidP="001C144F">
            <w:pPr>
              <w:jc w:val="both"/>
              <w:rPr>
                <w:rFonts w:eastAsia="Arial Unicode MS" w:cs="Calibri"/>
                <w:bCs/>
                <w:iCs/>
                <w:u w:color="000000"/>
                <w:lang w:val="kk-KZ" w:eastAsia="en-US"/>
              </w:rPr>
            </w:pPr>
            <w:r w:rsidRPr="001C144F">
              <w:rPr>
                <w:rFonts w:eastAsia="Arial Unicode MS" w:cs="Calibri"/>
                <w:bCs/>
                <w:iCs/>
                <w:u w:color="000000"/>
                <w:lang w:val="kk-KZ" w:eastAsia="en-US"/>
              </w:rPr>
              <w:t>Айналым агломератын тасымалдау және жөнелту</w:t>
            </w:r>
          </w:p>
        </w:tc>
        <w:tc>
          <w:tcPr>
            <w:tcW w:w="791" w:type="pct"/>
          </w:tcPr>
          <w:p w14:paraId="6C60FFDA" w14:textId="77777777" w:rsidR="001C144F" w:rsidRPr="001C144F" w:rsidRDefault="001C144F" w:rsidP="001C144F">
            <w:pPr>
              <w:jc w:val="center"/>
              <w:rPr>
                <w:rFonts w:eastAsia="Arial Unicode MS" w:cs="Calibri"/>
                <w:bCs/>
                <w:iCs/>
                <w:u w:color="000000"/>
                <w:lang w:val="kk-KZ" w:eastAsia="en-US"/>
              </w:rPr>
            </w:pPr>
            <w:r w:rsidRPr="001C144F">
              <w:rPr>
                <w:rFonts w:eastAsia="Arial Unicode MS" w:cs="Calibri"/>
                <w:bCs/>
                <w:iCs/>
                <w:u w:color="000000"/>
                <w:lang w:val="kk-KZ" w:eastAsia="en-US"/>
              </w:rPr>
              <w:t>ЦН-15</w:t>
            </w:r>
          </w:p>
        </w:tc>
        <w:tc>
          <w:tcPr>
            <w:tcW w:w="534" w:type="pct"/>
          </w:tcPr>
          <w:p w14:paraId="60443B4A" w14:textId="77777777" w:rsidR="001C144F" w:rsidRPr="001C144F" w:rsidRDefault="001C144F" w:rsidP="001C144F">
            <w:pPr>
              <w:jc w:val="center"/>
              <w:rPr>
                <w:rFonts w:eastAsia="Arial Unicode MS" w:cs="Calibri"/>
                <w:bCs/>
                <w:iCs/>
                <w:u w:color="000000"/>
                <w:lang w:val="kk-KZ" w:eastAsia="en-US"/>
              </w:rPr>
            </w:pPr>
            <w:r w:rsidRPr="001C144F">
              <w:rPr>
                <w:rFonts w:eastAsia="Arial Unicode MS" w:cs="Calibri"/>
                <w:bCs/>
                <w:iCs/>
                <w:u w:color="000000"/>
                <w:lang w:val="kk-KZ" w:eastAsia="en-US"/>
              </w:rPr>
              <w:t>8</w:t>
            </w:r>
          </w:p>
        </w:tc>
        <w:tc>
          <w:tcPr>
            <w:tcW w:w="909" w:type="pct"/>
          </w:tcPr>
          <w:p w14:paraId="34A371B5" w14:textId="77777777" w:rsidR="001C144F" w:rsidRPr="001C144F" w:rsidRDefault="001C144F" w:rsidP="001C144F">
            <w:pPr>
              <w:jc w:val="center"/>
              <w:rPr>
                <w:rFonts w:eastAsia="Arial Unicode MS" w:cs="Calibri"/>
                <w:bCs/>
                <w:iCs/>
                <w:u w:color="000000"/>
                <w:lang w:val="kk-KZ" w:eastAsia="en-US"/>
              </w:rPr>
            </w:pPr>
            <w:r w:rsidRPr="001C144F">
              <w:rPr>
                <w:rFonts w:eastAsia="Arial Unicode MS" w:cs="Calibri"/>
                <w:bCs/>
                <w:iCs/>
                <w:u w:color="000000"/>
                <w:lang w:val="kk-KZ" w:eastAsia="en-US"/>
              </w:rPr>
              <w:t>0,762</w:t>
            </w:r>
          </w:p>
        </w:tc>
        <w:tc>
          <w:tcPr>
            <w:tcW w:w="909" w:type="pct"/>
          </w:tcPr>
          <w:p w14:paraId="7D4DEED6" w14:textId="77777777" w:rsidR="001C144F" w:rsidRPr="001C144F" w:rsidRDefault="001C144F" w:rsidP="001C144F">
            <w:pPr>
              <w:jc w:val="center"/>
              <w:rPr>
                <w:rFonts w:eastAsia="Arial Unicode MS" w:cs="Calibri"/>
                <w:bCs/>
                <w:iCs/>
                <w:u w:color="000000"/>
                <w:lang w:val="kk-KZ" w:eastAsia="en-US"/>
              </w:rPr>
            </w:pPr>
            <w:r w:rsidRPr="001C144F">
              <w:rPr>
                <w:rFonts w:eastAsia="Arial Unicode MS" w:cs="Calibri"/>
                <w:bCs/>
                <w:iCs/>
                <w:u w:color="000000"/>
                <w:lang w:val="kk-KZ" w:eastAsia="en-US"/>
              </w:rPr>
              <w:t>0,265</w:t>
            </w:r>
          </w:p>
        </w:tc>
        <w:tc>
          <w:tcPr>
            <w:tcW w:w="662" w:type="pct"/>
          </w:tcPr>
          <w:p w14:paraId="31D08FE3" w14:textId="77777777" w:rsidR="001C144F" w:rsidRPr="001C144F" w:rsidRDefault="001C144F" w:rsidP="001C144F">
            <w:pPr>
              <w:jc w:val="center"/>
              <w:rPr>
                <w:rFonts w:eastAsia="Arial Unicode MS" w:cs="Calibri"/>
                <w:bCs/>
                <w:iCs/>
                <w:u w:color="000000"/>
                <w:lang w:val="kk-KZ" w:eastAsia="en-US"/>
              </w:rPr>
            </w:pPr>
            <w:r w:rsidRPr="001C144F">
              <w:rPr>
                <w:rFonts w:eastAsia="Arial Unicode MS" w:cs="Calibri"/>
                <w:bCs/>
                <w:iCs/>
                <w:u w:color="000000"/>
                <w:lang w:val="kk-KZ" w:eastAsia="en-US"/>
              </w:rPr>
              <w:t>62,1</w:t>
            </w:r>
          </w:p>
        </w:tc>
      </w:tr>
      <w:tr w:rsidR="001C144F" w:rsidRPr="001C144F" w14:paraId="71EDF607" w14:textId="77777777" w:rsidTr="007B52E0">
        <w:tc>
          <w:tcPr>
            <w:tcW w:w="291" w:type="pct"/>
          </w:tcPr>
          <w:p w14:paraId="37A5AC2A" w14:textId="77777777" w:rsidR="001C144F" w:rsidRPr="001C144F" w:rsidRDefault="001C144F" w:rsidP="001C144F">
            <w:pPr>
              <w:jc w:val="center"/>
              <w:rPr>
                <w:rFonts w:eastAsia="Arial Unicode MS" w:cs="Calibri"/>
                <w:bCs/>
                <w:iCs/>
                <w:u w:color="000000"/>
                <w:lang w:val="kk-KZ" w:eastAsia="en-US"/>
              </w:rPr>
            </w:pPr>
            <w:r w:rsidRPr="001C144F">
              <w:rPr>
                <w:rFonts w:eastAsia="Arial Unicode MS" w:cs="Calibri"/>
                <w:bCs/>
                <w:iCs/>
                <w:u w:color="000000"/>
                <w:lang w:val="kk-KZ" w:eastAsia="en-US"/>
              </w:rPr>
              <w:t>3</w:t>
            </w:r>
          </w:p>
        </w:tc>
        <w:tc>
          <w:tcPr>
            <w:tcW w:w="904" w:type="pct"/>
          </w:tcPr>
          <w:p w14:paraId="69CA92B5" w14:textId="77777777" w:rsidR="001C144F" w:rsidRPr="001C144F" w:rsidRDefault="001C144F" w:rsidP="001C144F">
            <w:pPr>
              <w:jc w:val="both"/>
              <w:rPr>
                <w:rFonts w:eastAsia="Arial Unicode MS" w:cs="Calibri"/>
                <w:bCs/>
                <w:iCs/>
                <w:u w:color="000000"/>
                <w:lang w:val="kk-KZ" w:eastAsia="en-US"/>
              </w:rPr>
            </w:pPr>
            <w:r w:rsidRPr="001C144F">
              <w:rPr>
                <w:rFonts w:eastAsia="Arial Unicode MS" w:cs="Calibri"/>
                <w:bCs/>
                <w:iCs/>
                <w:u w:color="000000"/>
                <w:lang w:val="kk-KZ" w:eastAsia="en-US"/>
              </w:rPr>
              <w:t>Агломерациялық машинаның газдарын тазарту</w:t>
            </w:r>
          </w:p>
        </w:tc>
        <w:tc>
          <w:tcPr>
            <w:tcW w:w="791" w:type="pct"/>
          </w:tcPr>
          <w:p w14:paraId="1B6B2696" w14:textId="77777777" w:rsidR="001C144F" w:rsidRPr="001C144F" w:rsidRDefault="001C144F" w:rsidP="001C144F">
            <w:pPr>
              <w:jc w:val="center"/>
              <w:rPr>
                <w:rFonts w:eastAsia="Arial Unicode MS" w:cs="Calibri"/>
                <w:bCs/>
                <w:iCs/>
                <w:u w:color="000000"/>
                <w:lang w:val="kk-KZ" w:eastAsia="en-US"/>
              </w:rPr>
            </w:pPr>
            <w:r w:rsidRPr="001C144F">
              <w:rPr>
                <w:rFonts w:eastAsia="Arial Unicode MS" w:cs="Calibri"/>
                <w:bCs/>
                <w:iCs/>
                <w:u w:color="000000"/>
                <w:lang w:val="kk-KZ" w:eastAsia="en-US"/>
              </w:rPr>
              <w:t>ЦН-24</w:t>
            </w:r>
          </w:p>
        </w:tc>
        <w:tc>
          <w:tcPr>
            <w:tcW w:w="534" w:type="pct"/>
          </w:tcPr>
          <w:p w14:paraId="78B4137E" w14:textId="77777777" w:rsidR="001C144F" w:rsidRPr="001C144F" w:rsidRDefault="001C144F" w:rsidP="001C144F">
            <w:pPr>
              <w:jc w:val="center"/>
              <w:rPr>
                <w:rFonts w:eastAsia="Arial Unicode MS" w:cs="Calibri"/>
                <w:bCs/>
                <w:iCs/>
                <w:u w:color="000000"/>
                <w:lang w:val="kk-KZ" w:eastAsia="en-US"/>
              </w:rPr>
            </w:pPr>
            <w:r w:rsidRPr="001C144F">
              <w:rPr>
                <w:rFonts w:eastAsia="Arial Unicode MS" w:cs="Calibri"/>
                <w:bCs/>
                <w:iCs/>
                <w:u w:color="000000"/>
                <w:lang w:val="kk-KZ" w:eastAsia="en-US"/>
              </w:rPr>
              <w:t>2</w:t>
            </w:r>
          </w:p>
        </w:tc>
        <w:tc>
          <w:tcPr>
            <w:tcW w:w="909" w:type="pct"/>
          </w:tcPr>
          <w:p w14:paraId="2F5CC229" w14:textId="77777777" w:rsidR="001C144F" w:rsidRPr="001C144F" w:rsidRDefault="001C144F" w:rsidP="001C144F">
            <w:pPr>
              <w:jc w:val="center"/>
              <w:rPr>
                <w:rFonts w:eastAsia="Arial Unicode MS" w:cs="Calibri"/>
                <w:bCs/>
                <w:iCs/>
                <w:u w:color="000000"/>
                <w:lang w:val="kk-KZ" w:eastAsia="en-US"/>
              </w:rPr>
            </w:pPr>
            <w:r w:rsidRPr="001C144F">
              <w:rPr>
                <w:rFonts w:eastAsia="Arial Unicode MS" w:cs="Calibri"/>
                <w:bCs/>
                <w:iCs/>
                <w:u w:color="000000"/>
                <w:lang w:val="kk-KZ" w:eastAsia="en-US"/>
              </w:rPr>
              <w:t>14,8</w:t>
            </w:r>
          </w:p>
        </w:tc>
        <w:tc>
          <w:tcPr>
            <w:tcW w:w="909" w:type="pct"/>
          </w:tcPr>
          <w:p w14:paraId="14915C44" w14:textId="77777777" w:rsidR="001C144F" w:rsidRPr="001C144F" w:rsidRDefault="001C144F" w:rsidP="001C144F">
            <w:pPr>
              <w:jc w:val="center"/>
              <w:rPr>
                <w:rFonts w:eastAsia="Arial Unicode MS" w:cs="Calibri"/>
                <w:bCs/>
                <w:iCs/>
                <w:u w:color="000000"/>
                <w:lang w:val="kk-KZ" w:eastAsia="en-US"/>
              </w:rPr>
            </w:pPr>
            <w:r w:rsidRPr="001C144F">
              <w:rPr>
                <w:rFonts w:eastAsia="Arial Unicode MS" w:cs="Calibri"/>
                <w:bCs/>
                <w:iCs/>
                <w:u w:color="000000"/>
                <w:lang w:val="kk-KZ" w:eastAsia="en-US"/>
              </w:rPr>
              <w:t>9,4</w:t>
            </w:r>
          </w:p>
        </w:tc>
        <w:tc>
          <w:tcPr>
            <w:tcW w:w="662" w:type="pct"/>
          </w:tcPr>
          <w:p w14:paraId="278D471D" w14:textId="77777777" w:rsidR="001C144F" w:rsidRPr="001C144F" w:rsidRDefault="001C144F" w:rsidP="001C144F">
            <w:pPr>
              <w:jc w:val="center"/>
              <w:rPr>
                <w:rFonts w:eastAsia="Arial Unicode MS" w:cs="Calibri"/>
                <w:bCs/>
                <w:iCs/>
                <w:u w:color="000000"/>
                <w:lang w:val="kk-KZ" w:eastAsia="en-US"/>
              </w:rPr>
            </w:pPr>
            <w:r w:rsidRPr="001C144F">
              <w:rPr>
                <w:rFonts w:eastAsia="Arial Unicode MS" w:cs="Calibri"/>
                <w:bCs/>
                <w:iCs/>
                <w:u w:color="000000"/>
                <w:lang w:val="kk-KZ" w:eastAsia="en-US"/>
              </w:rPr>
              <w:t>36</w:t>
            </w:r>
          </w:p>
        </w:tc>
      </w:tr>
      <w:tr w:rsidR="001C144F" w:rsidRPr="001C144F" w14:paraId="4553057C" w14:textId="77777777" w:rsidTr="007B52E0">
        <w:tc>
          <w:tcPr>
            <w:tcW w:w="291" w:type="pct"/>
          </w:tcPr>
          <w:p w14:paraId="51046A38" w14:textId="77777777" w:rsidR="001C144F" w:rsidRPr="001C144F" w:rsidRDefault="001C144F" w:rsidP="001C144F">
            <w:pPr>
              <w:jc w:val="center"/>
              <w:rPr>
                <w:rFonts w:eastAsia="Arial Unicode MS" w:cs="Calibri"/>
                <w:bCs/>
                <w:iCs/>
                <w:u w:color="000000"/>
                <w:lang w:val="kk-KZ" w:eastAsia="en-US"/>
              </w:rPr>
            </w:pPr>
            <w:r w:rsidRPr="001C144F">
              <w:rPr>
                <w:rFonts w:eastAsia="Arial Unicode MS" w:cs="Calibri"/>
                <w:bCs/>
                <w:iCs/>
                <w:u w:color="000000"/>
                <w:lang w:val="kk-KZ" w:eastAsia="en-US"/>
              </w:rPr>
              <w:t>4</w:t>
            </w:r>
          </w:p>
        </w:tc>
        <w:tc>
          <w:tcPr>
            <w:tcW w:w="904" w:type="pct"/>
          </w:tcPr>
          <w:p w14:paraId="316BD3F7" w14:textId="77777777" w:rsidR="001C144F" w:rsidRPr="001C144F" w:rsidRDefault="001C144F" w:rsidP="001C144F">
            <w:pPr>
              <w:jc w:val="both"/>
              <w:rPr>
                <w:rFonts w:eastAsia="Arial Unicode MS" w:cs="Calibri"/>
                <w:bCs/>
                <w:iCs/>
                <w:u w:color="000000"/>
                <w:lang w:val="kk-KZ" w:eastAsia="en-US"/>
              </w:rPr>
            </w:pPr>
            <w:r w:rsidRPr="001C144F">
              <w:rPr>
                <w:rFonts w:eastAsia="Arial Unicode MS" w:cs="Calibri"/>
                <w:bCs/>
                <w:iCs/>
                <w:u w:color="000000"/>
                <w:lang w:val="kk-KZ" w:eastAsia="en-US"/>
              </w:rPr>
              <w:t>Шахта пешінің технологиялық газдарын тазарту</w:t>
            </w:r>
          </w:p>
        </w:tc>
        <w:tc>
          <w:tcPr>
            <w:tcW w:w="791" w:type="pct"/>
          </w:tcPr>
          <w:p w14:paraId="10AF7A9B" w14:textId="77777777" w:rsidR="001C144F" w:rsidRPr="001C144F" w:rsidRDefault="001C144F" w:rsidP="001C144F">
            <w:pPr>
              <w:jc w:val="center"/>
              <w:rPr>
                <w:rFonts w:eastAsia="Arial Unicode MS" w:cs="Calibri"/>
                <w:bCs/>
                <w:iCs/>
                <w:u w:color="000000"/>
                <w:lang w:val="kk-KZ" w:eastAsia="en-US"/>
              </w:rPr>
            </w:pPr>
            <w:r w:rsidRPr="001C144F">
              <w:rPr>
                <w:rFonts w:eastAsia="Arial Unicode MS" w:cs="Calibri"/>
                <w:bCs/>
                <w:iCs/>
                <w:u w:color="000000"/>
                <w:lang w:val="kk-KZ" w:eastAsia="en-US"/>
              </w:rPr>
              <w:t>ЦН-24</w:t>
            </w:r>
          </w:p>
        </w:tc>
        <w:tc>
          <w:tcPr>
            <w:tcW w:w="534" w:type="pct"/>
          </w:tcPr>
          <w:p w14:paraId="36FF57EA" w14:textId="77777777" w:rsidR="001C144F" w:rsidRPr="001C144F" w:rsidRDefault="001C144F" w:rsidP="001C144F">
            <w:pPr>
              <w:jc w:val="center"/>
              <w:rPr>
                <w:rFonts w:eastAsia="Arial Unicode MS" w:cs="Calibri"/>
                <w:bCs/>
                <w:iCs/>
                <w:u w:color="000000"/>
                <w:lang w:val="kk-KZ" w:eastAsia="en-US"/>
              </w:rPr>
            </w:pPr>
            <w:r w:rsidRPr="001C144F">
              <w:rPr>
                <w:rFonts w:eastAsia="Arial Unicode MS" w:cs="Calibri"/>
                <w:bCs/>
                <w:iCs/>
                <w:u w:color="000000"/>
                <w:lang w:val="kk-KZ" w:eastAsia="en-US"/>
              </w:rPr>
              <w:t>2</w:t>
            </w:r>
          </w:p>
        </w:tc>
        <w:tc>
          <w:tcPr>
            <w:tcW w:w="909" w:type="pct"/>
          </w:tcPr>
          <w:p w14:paraId="7CDC6A0C" w14:textId="77777777" w:rsidR="001C144F" w:rsidRPr="001C144F" w:rsidRDefault="001C144F" w:rsidP="001C144F">
            <w:pPr>
              <w:jc w:val="center"/>
              <w:rPr>
                <w:rFonts w:eastAsia="Arial Unicode MS" w:cs="Calibri"/>
                <w:bCs/>
                <w:iCs/>
                <w:u w:color="000000"/>
                <w:lang w:val="kk-KZ" w:eastAsia="en-US"/>
              </w:rPr>
            </w:pPr>
            <w:r w:rsidRPr="001C144F">
              <w:rPr>
                <w:rFonts w:eastAsia="Arial Unicode MS" w:cs="Calibri"/>
                <w:bCs/>
                <w:iCs/>
                <w:u w:color="000000"/>
                <w:lang w:val="kk-KZ" w:eastAsia="en-US"/>
              </w:rPr>
              <w:t>12,45</w:t>
            </w:r>
          </w:p>
        </w:tc>
        <w:tc>
          <w:tcPr>
            <w:tcW w:w="909" w:type="pct"/>
          </w:tcPr>
          <w:p w14:paraId="2EDD377C" w14:textId="77777777" w:rsidR="001C144F" w:rsidRPr="001C144F" w:rsidRDefault="001C144F" w:rsidP="001C144F">
            <w:pPr>
              <w:jc w:val="center"/>
              <w:rPr>
                <w:rFonts w:eastAsia="Arial Unicode MS" w:cs="Calibri"/>
                <w:bCs/>
                <w:iCs/>
                <w:u w:color="000000"/>
                <w:lang w:val="kk-KZ" w:eastAsia="en-US"/>
              </w:rPr>
            </w:pPr>
            <w:r w:rsidRPr="001C144F">
              <w:rPr>
                <w:rFonts w:eastAsia="Arial Unicode MS" w:cs="Calibri"/>
                <w:bCs/>
                <w:iCs/>
                <w:u w:color="000000"/>
                <w:lang w:val="kk-KZ" w:eastAsia="en-US"/>
              </w:rPr>
              <w:t>8,3</w:t>
            </w:r>
          </w:p>
        </w:tc>
        <w:tc>
          <w:tcPr>
            <w:tcW w:w="662" w:type="pct"/>
          </w:tcPr>
          <w:p w14:paraId="77A663E3" w14:textId="77777777" w:rsidR="001C144F" w:rsidRPr="001C144F" w:rsidRDefault="001C144F" w:rsidP="001C144F">
            <w:pPr>
              <w:jc w:val="center"/>
              <w:rPr>
                <w:rFonts w:eastAsia="Arial Unicode MS" w:cs="Calibri"/>
                <w:bCs/>
                <w:iCs/>
                <w:u w:color="000000"/>
                <w:lang w:val="kk-KZ" w:eastAsia="en-US"/>
              </w:rPr>
            </w:pPr>
            <w:r w:rsidRPr="001C144F">
              <w:rPr>
                <w:rFonts w:eastAsia="Arial Unicode MS" w:cs="Calibri"/>
                <w:bCs/>
                <w:iCs/>
                <w:u w:color="000000"/>
                <w:lang w:val="kk-KZ" w:eastAsia="en-US"/>
              </w:rPr>
              <w:t>30,7</w:t>
            </w:r>
          </w:p>
        </w:tc>
      </w:tr>
      <w:tr w:rsidR="001C144F" w:rsidRPr="001C144F" w14:paraId="4CAF4467" w14:textId="77777777" w:rsidTr="007B52E0">
        <w:tc>
          <w:tcPr>
            <w:tcW w:w="291" w:type="pct"/>
          </w:tcPr>
          <w:p w14:paraId="1D063001" w14:textId="77777777" w:rsidR="001C144F" w:rsidRPr="001C144F" w:rsidRDefault="001C144F" w:rsidP="001C144F">
            <w:pPr>
              <w:jc w:val="center"/>
              <w:rPr>
                <w:rFonts w:eastAsia="Arial Unicode MS" w:cs="Calibri"/>
                <w:bCs/>
                <w:iCs/>
                <w:u w:color="000000"/>
                <w:lang w:val="kk-KZ" w:eastAsia="en-US"/>
              </w:rPr>
            </w:pPr>
            <w:r w:rsidRPr="001C144F">
              <w:rPr>
                <w:rFonts w:eastAsia="Arial Unicode MS" w:cs="Calibri"/>
                <w:bCs/>
                <w:iCs/>
                <w:u w:color="000000"/>
                <w:lang w:val="kk-KZ" w:eastAsia="en-US"/>
              </w:rPr>
              <w:t>5</w:t>
            </w:r>
          </w:p>
        </w:tc>
        <w:tc>
          <w:tcPr>
            <w:tcW w:w="904" w:type="pct"/>
          </w:tcPr>
          <w:p w14:paraId="116C548F" w14:textId="77777777" w:rsidR="001C144F" w:rsidRPr="001C144F" w:rsidRDefault="001C144F" w:rsidP="001C144F">
            <w:pPr>
              <w:jc w:val="both"/>
              <w:rPr>
                <w:rFonts w:eastAsia="Arial Unicode MS" w:cs="Calibri"/>
                <w:bCs/>
                <w:iCs/>
                <w:u w:color="000000"/>
                <w:lang w:val="kk-KZ" w:eastAsia="en-US"/>
              </w:rPr>
            </w:pPr>
            <w:r w:rsidRPr="001C144F">
              <w:rPr>
                <w:rFonts w:eastAsia="Arial Unicode MS" w:cs="Calibri"/>
                <w:bCs/>
                <w:iCs/>
                <w:u w:color="000000"/>
                <w:lang w:val="kk-KZ" w:eastAsia="en-US"/>
              </w:rPr>
              <w:t>Электротермиялық пештен газдарды тазарту</w:t>
            </w:r>
          </w:p>
        </w:tc>
        <w:tc>
          <w:tcPr>
            <w:tcW w:w="791" w:type="pct"/>
          </w:tcPr>
          <w:p w14:paraId="03F49C4A" w14:textId="77777777" w:rsidR="001C144F" w:rsidRPr="001C144F" w:rsidRDefault="001C144F" w:rsidP="001C144F">
            <w:pPr>
              <w:jc w:val="center"/>
              <w:rPr>
                <w:rFonts w:eastAsia="Arial Unicode MS" w:cs="Calibri"/>
                <w:bCs/>
                <w:iCs/>
                <w:u w:color="000000"/>
                <w:lang w:val="kk-KZ" w:eastAsia="en-US"/>
              </w:rPr>
            </w:pPr>
            <w:r w:rsidRPr="001C144F">
              <w:rPr>
                <w:rFonts w:eastAsia="Arial Unicode MS" w:cs="Calibri"/>
                <w:bCs/>
                <w:iCs/>
                <w:u w:color="000000"/>
                <w:lang w:val="kk-KZ" w:eastAsia="en-US"/>
              </w:rPr>
              <w:t>б/н</w:t>
            </w:r>
          </w:p>
        </w:tc>
        <w:tc>
          <w:tcPr>
            <w:tcW w:w="534" w:type="pct"/>
          </w:tcPr>
          <w:p w14:paraId="5A1C680C" w14:textId="77777777" w:rsidR="001C144F" w:rsidRPr="001C144F" w:rsidRDefault="001C144F" w:rsidP="001C144F">
            <w:pPr>
              <w:jc w:val="center"/>
              <w:rPr>
                <w:rFonts w:eastAsia="Arial Unicode MS" w:cs="Calibri"/>
                <w:bCs/>
                <w:iCs/>
                <w:u w:color="000000"/>
                <w:lang w:val="kk-KZ" w:eastAsia="en-US"/>
              </w:rPr>
            </w:pPr>
            <w:r w:rsidRPr="001C144F">
              <w:rPr>
                <w:rFonts w:eastAsia="Arial Unicode MS" w:cs="Calibri"/>
                <w:bCs/>
                <w:iCs/>
                <w:u w:color="000000"/>
                <w:lang w:val="kk-KZ" w:eastAsia="en-US"/>
              </w:rPr>
              <w:t>6</w:t>
            </w:r>
          </w:p>
        </w:tc>
        <w:tc>
          <w:tcPr>
            <w:tcW w:w="909" w:type="pct"/>
          </w:tcPr>
          <w:p w14:paraId="0ED071CC" w14:textId="77777777" w:rsidR="001C144F" w:rsidRPr="001C144F" w:rsidRDefault="001C144F" w:rsidP="001C144F">
            <w:pPr>
              <w:jc w:val="center"/>
              <w:rPr>
                <w:rFonts w:eastAsia="Arial Unicode MS" w:cs="Calibri"/>
                <w:bCs/>
                <w:iCs/>
                <w:u w:color="000000"/>
                <w:lang w:val="kk-KZ" w:eastAsia="en-US"/>
              </w:rPr>
            </w:pPr>
            <w:r w:rsidRPr="001C144F">
              <w:rPr>
                <w:rFonts w:eastAsia="Arial Unicode MS" w:cs="Calibri"/>
                <w:bCs/>
                <w:iCs/>
                <w:u w:color="000000"/>
                <w:lang w:val="kk-KZ" w:eastAsia="en-US"/>
              </w:rPr>
              <w:t>12,5</w:t>
            </w:r>
          </w:p>
        </w:tc>
        <w:tc>
          <w:tcPr>
            <w:tcW w:w="909" w:type="pct"/>
          </w:tcPr>
          <w:p w14:paraId="6DAA65FD" w14:textId="77777777" w:rsidR="001C144F" w:rsidRPr="001C144F" w:rsidRDefault="001C144F" w:rsidP="001C144F">
            <w:pPr>
              <w:jc w:val="center"/>
              <w:rPr>
                <w:rFonts w:eastAsia="Arial Unicode MS" w:cs="Calibri"/>
                <w:bCs/>
                <w:iCs/>
                <w:u w:color="000000"/>
                <w:lang w:val="kk-KZ" w:eastAsia="en-US"/>
              </w:rPr>
            </w:pPr>
            <w:r w:rsidRPr="001C144F">
              <w:rPr>
                <w:rFonts w:eastAsia="Arial Unicode MS" w:cs="Calibri"/>
                <w:bCs/>
                <w:iCs/>
                <w:u w:color="000000"/>
                <w:lang w:val="kk-KZ" w:eastAsia="en-US"/>
              </w:rPr>
              <w:t>4,28</w:t>
            </w:r>
          </w:p>
        </w:tc>
        <w:tc>
          <w:tcPr>
            <w:tcW w:w="662" w:type="pct"/>
          </w:tcPr>
          <w:p w14:paraId="3D1794AB" w14:textId="77777777" w:rsidR="001C144F" w:rsidRPr="001C144F" w:rsidRDefault="001C144F" w:rsidP="001C144F">
            <w:pPr>
              <w:jc w:val="center"/>
              <w:rPr>
                <w:rFonts w:eastAsia="Arial Unicode MS" w:cs="Calibri"/>
                <w:bCs/>
                <w:iCs/>
                <w:u w:color="000000"/>
                <w:lang w:val="kk-KZ" w:eastAsia="en-US"/>
              </w:rPr>
            </w:pPr>
            <w:r w:rsidRPr="001C144F">
              <w:rPr>
                <w:rFonts w:eastAsia="Arial Unicode MS" w:cs="Calibri"/>
                <w:bCs/>
                <w:iCs/>
                <w:u w:color="000000"/>
                <w:lang w:val="kk-KZ" w:eastAsia="en-US"/>
              </w:rPr>
              <w:t>55,4</w:t>
            </w:r>
          </w:p>
        </w:tc>
      </w:tr>
    </w:tbl>
    <w:p w14:paraId="7AE00CEA" w14:textId="77777777" w:rsidR="001C144F" w:rsidRPr="001C144F" w:rsidRDefault="001C144F" w:rsidP="001C144F">
      <w:pPr>
        <w:ind w:firstLine="709"/>
        <w:jc w:val="both"/>
        <w:rPr>
          <w:rFonts w:eastAsia="Arial Unicode MS" w:cs="Calibri"/>
          <w:i/>
          <w:sz w:val="28"/>
          <w:szCs w:val="22"/>
          <w:u w:val="single" w:color="000000"/>
          <w:lang w:val="kk-KZ" w:eastAsia="en-US"/>
        </w:rPr>
      </w:pPr>
    </w:p>
    <w:p w14:paraId="005C63A0" w14:textId="77777777" w:rsidR="001C144F" w:rsidRPr="001C144F" w:rsidRDefault="001C144F" w:rsidP="001C144F">
      <w:pPr>
        <w:ind w:firstLine="709"/>
        <w:jc w:val="both"/>
        <w:rPr>
          <w:rFonts w:eastAsia="Calibri" w:cs="Arial"/>
          <w:b/>
          <w:bCs/>
          <w:iCs/>
          <w:sz w:val="28"/>
          <w:szCs w:val="22"/>
          <w:u w:color="000000"/>
          <w:lang w:val="kk-KZ" w:eastAsia="en-US"/>
        </w:rPr>
      </w:pPr>
      <w:r w:rsidRPr="001C144F">
        <w:rPr>
          <w:rFonts w:eastAsia="Arial Unicode MS" w:cs="Calibri"/>
          <w:b/>
          <w:bCs/>
          <w:iCs/>
          <w:sz w:val="28"/>
          <w:szCs w:val="22"/>
          <w:u w:color="000000"/>
          <w:lang w:val="kk-KZ" w:eastAsia="en-US"/>
        </w:rPr>
        <w:t>Мониторинг</w:t>
      </w:r>
    </w:p>
    <w:p w14:paraId="736692EA"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Циклонның өнімділік деңгейін ультракүлгін, бета сәулелеріне негізделген изокинетикалық зондты немесе өлшеу құралын қолдана отырып, кіріс және шығыс газ ағынындағы қатты бөлшектердің концентрациясын бақылау арқылы анықтауға болады.</w:t>
      </w:r>
    </w:p>
    <w:p w14:paraId="411F1824"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Кросс-медиа әсерлер</w:t>
      </w:r>
    </w:p>
    <w:p w14:paraId="60EDEBF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Егер қайта пайдалану/қайта өңдеу мүмкін болмас, тозаң қалдықтарын қайта пайдалану қажеттігі. Қосымша энергия шығыны 0,25 – 1,5 кВт ч/1000 Нм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 Циклондардың жұмысы жабдықты қоршау арқылы жойылуы керек шу көзі болып табылады.</w:t>
      </w:r>
    </w:p>
    <w:p w14:paraId="2282B9ED"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0C23865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Циклондар PM</w:t>
      </w:r>
      <w:r w:rsidRPr="001C144F">
        <w:rPr>
          <w:rFonts w:eastAsia="Arial Unicode MS" w:cs="Calibri"/>
          <w:sz w:val="28"/>
          <w:szCs w:val="28"/>
          <w:u w:color="000000"/>
          <w:vertAlign w:val="subscript"/>
          <w:lang w:val="kk-KZ" w:eastAsia="en-US"/>
        </w:rPr>
        <w:t>10</w:t>
      </w:r>
      <w:r w:rsidRPr="001C144F">
        <w:rPr>
          <w:rFonts w:eastAsia="Arial Unicode MS" w:cs="Calibri"/>
          <w:sz w:val="28"/>
          <w:szCs w:val="28"/>
          <w:u w:color="000000"/>
          <w:lang w:val="kk-KZ" w:eastAsia="en-US"/>
        </w:rPr>
        <w:t xml:space="preserve"> өлшемді қатты заттарды кетіру үшін қолданылады. Шағын өлшемді (РМ</w:t>
      </w:r>
      <w:r w:rsidRPr="001C144F">
        <w:rPr>
          <w:rFonts w:eastAsia="Arial Unicode MS" w:cs="Calibri"/>
          <w:sz w:val="28"/>
          <w:szCs w:val="28"/>
          <w:u w:color="000000"/>
          <w:vertAlign w:val="subscript"/>
          <w:lang w:val="kk-KZ" w:eastAsia="en-US"/>
        </w:rPr>
        <w:t>2,5</w:t>
      </w:r>
      <w:r w:rsidRPr="001C144F">
        <w:rPr>
          <w:rFonts w:eastAsia="Arial Unicode MS" w:cs="Calibri"/>
          <w:sz w:val="28"/>
          <w:szCs w:val="28"/>
          <w:u w:color="000000"/>
          <w:lang w:val="kk-KZ" w:eastAsia="en-US"/>
        </w:rPr>
        <w:t>) бөлшектерді жою үшін жоғары тиімді мультициклондар қолданылады.</w:t>
      </w:r>
    </w:p>
    <w:p w14:paraId="49E5E896" w14:textId="77777777" w:rsidR="001C144F" w:rsidRPr="001C144F" w:rsidRDefault="001C144F" w:rsidP="001C144F">
      <w:pPr>
        <w:ind w:firstLine="709"/>
        <w:jc w:val="both"/>
        <w:rPr>
          <w:rFonts w:eastAsia="Arial Unicode MS"/>
          <w:sz w:val="28"/>
          <w:szCs w:val="28"/>
          <w:u w:color="000000"/>
          <w:lang w:val="kk-KZ" w:eastAsia="en-US"/>
        </w:rPr>
      </w:pPr>
      <w:r w:rsidRPr="001C144F">
        <w:rPr>
          <w:rFonts w:eastAsia="DengXian"/>
          <w:sz w:val="28"/>
          <w:szCs w:val="28"/>
          <w:u w:color="000000"/>
          <w:lang w:val="kk-KZ"/>
        </w:rPr>
        <w:t>Көп жағдайда циклондар тиімді жүйелер үшін алдын ала тазартқыш ретінде қолданылады, мысалы, сөмке сүзгілері (5.1.3.2 бөлімін қараңыз) және электростатикалық сүзгілер (5.1.3.3 бөлімін қараңыз), әдетте ауаның ластану нормаларына сәйкес келмейтін тиімділіктің төмен деңгейіне байланысты. Шикізатты алдын ала дайындау кезінде ұсақтау, ұнтақтау операцияларынан кейін, сондай-ақ бүріккіш кептіру процестерінен кейін кеңінен қолданылады</w:t>
      </w:r>
      <w:r w:rsidRPr="001C144F">
        <w:rPr>
          <w:rFonts w:eastAsia="Arial Unicode MS"/>
          <w:sz w:val="28"/>
          <w:szCs w:val="28"/>
          <w:u w:color="000000"/>
          <w:lang w:val="kk-KZ" w:eastAsia="en-US"/>
        </w:rPr>
        <w:t>.</w:t>
      </w:r>
    </w:p>
    <w:p w14:paraId="14189DA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Пайдаланудың артықшылықтары:</w:t>
      </w:r>
    </w:p>
    <w:p w14:paraId="0F65F83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lastRenderedPageBreak/>
        <w:t>шикізатты рекуперациялау (ұсталған тозаң бөлшектерін технологиялық процеске қайтару);</w:t>
      </w:r>
    </w:p>
    <w:p w14:paraId="55F07EA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t>қозғалмалы бөліктердің болмауы, сондықтан техникалық қызмет көрсетудің төмен талаптары;</w:t>
      </w:r>
    </w:p>
    <w:p w14:paraId="063754E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t>техникалық қызмет көрсету қажеттілігі төмен;</w:t>
      </w:r>
    </w:p>
    <w:p w14:paraId="13C147BD" w14:textId="77777777" w:rsidR="001C144F" w:rsidRPr="001C144F" w:rsidRDefault="001C144F" w:rsidP="001C144F">
      <w:pPr>
        <w:ind w:firstLine="709"/>
        <w:contextualSpacing/>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инвестициялық төмен шығындар;</w:t>
      </w:r>
    </w:p>
    <w:p w14:paraId="78E9D002" w14:textId="77777777" w:rsidR="001C144F" w:rsidRPr="001C144F" w:rsidRDefault="001C144F" w:rsidP="001C144F">
      <w:pPr>
        <w:ind w:firstLine="709"/>
        <w:contextualSpacing/>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ылғалды циклондарды пайдаланудан басқа, құрғақ жинау және жою;</w:t>
      </w:r>
    </w:p>
    <w:p w14:paraId="3CDDDF54" w14:textId="77777777" w:rsidR="001C144F" w:rsidRPr="001C144F" w:rsidRDefault="001C144F" w:rsidP="001C144F">
      <w:pPr>
        <w:ind w:firstLine="709"/>
        <w:contextualSpacing/>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орналастыру алаңына салыстырмалы түрде аз талап қойылады.</w:t>
      </w:r>
    </w:p>
    <w:p w14:paraId="26CD6412"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Қолданылуы төмендегілермен шектелуі мүмкін:</w:t>
      </w:r>
    </w:p>
    <w:p w14:paraId="3084D61D" w14:textId="77777777" w:rsidR="001C144F" w:rsidRPr="001C144F" w:rsidRDefault="001C144F" w:rsidP="001C144F">
      <w:pPr>
        <w:ind w:firstLine="709"/>
        <w:contextualSpacing/>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ұсақ бөлшектер үшін салыстырмалы түрде тазарту тиімділігі төмен;</w:t>
      </w:r>
    </w:p>
    <w:p w14:paraId="7316ECA0" w14:textId="77777777" w:rsidR="001C144F" w:rsidRPr="001C144F" w:rsidRDefault="001C144F" w:rsidP="001C144F">
      <w:pPr>
        <w:ind w:firstLine="709"/>
        <w:contextualSpacing/>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салыстырмалы түрде қысымның түсіп кетуі жоғары;</w:t>
      </w:r>
    </w:p>
    <w:p w14:paraId="5180AB03" w14:textId="77777777" w:rsidR="001C144F" w:rsidRPr="001C144F" w:rsidRDefault="001C144F" w:rsidP="001C144F">
      <w:pPr>
        <w:ind w:firstLine="709"/>
        <w:contextualSpacing/>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тазартылатын газдардың құрамында желімді немесе жабысқақ материалдардың болуы;</w:t>
      </w:r>
    </w:p>
    <w:p w14:paraId="502D79B7" w14:textId="77777777" w:rsidR="001C144F" w:rsidRPr="001C144F" w:rsidRDefault="001C144F" w:rsidP="001C144F">
      <w:pPr>
        <w:ind w:firstLine="709"/>
        <w:contextualSpacing/>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жабдық жұмысының шуылы қатты.</w:t>
      </w:r>
    </w:p>
    <w:p w14:paraId="7BA34355"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Экономика</w:t>
      </w:r>
    </w:p>
    <w:p w14:paraId="415B1CA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Қатты бөлшектердің төмен концентрациясы бар қалдық газдарды тазарту үшін қолданылатын жалғыз құрылымдар жоғары концентрациядағы қалдық газдың ағынын тазарту үшін үлкен қондырғыға қарағанда қымбатырақ болады (тұтыну бірлігі мен тазартылған ластағыш заттың мөлшері).</w:t>
      </w:r>
    </w:p>
    <w:p w14:paraId="5F65ECA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Осылайша, өткізу қабілеті 1800 – 43000 Нм3/сағ және 2,3 және 230 г/Нм</w:t>
      </w:r>
      <w:r w:rsidRPr="001C144F">
        <w:rPr>
          <w:rFonts w:eastAsia="Arial Unicode MS" w:cs="Calibri"/>
          <w:sz w:val="28"/>
          <w:szCs w:val="28"/>
          <w:u w:color="000000"/>
          <w:vertAlign w:val="superscript"/>
          <w:lang w:val="kk-KZ" w:eastAsia="en-US"/>
        </w:rPr>
        <w:t xml:space="preserve">3 </w:t>
      </w:r>
      <w:r w:rsidRPr="001C144F">
        <w:rPr>
          <w:rFonts w:eastAsia="Arial Unicode MS" w:cs="Calibri"/>
          <w:sz w:val="28"/>
          <w:szCs w:val="28"/>
          <w:u w:color="000000"/>
          <w:lang w:val="kk-KZ" w:eastAsia="en-US"/>
        </w:rPr>
        <w:t>аралығындағы қалдық тозаңдығы бір ағынды циклон үшін ұстау тиімділігі 90 % құрайды. Өткізу қабілеті 36000 Нм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/сағ және 180000 Нм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/сағ шегіндегі мультициклон үшін қалдық тозаң мен тиімділік көрсеткіштері бір циклонға ұқсас болады.</w:t>
      </w:r>
    </w:p>
    <w:p w14:paraId="6433D9C4"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Ендірудің қозғаушы күші</w:t>
      </w:r>
    </w:p>
    <w:p w14:paraId="34362904"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Регенерация (шикізат ретінде қайта пайдалану) мүмкіндігімен қатты бөлшектердің шығарындыларын азайту осы технологияны ендірудің негізгі қозғаушы күші болып табылады.</w:t>
      </w:r>
    </w:p>
    <w:p w14:paraId="1CD05F1D" w14:textId="77777777" w:rsidR="001C144F" w:rsidRPr="001C144F" w:rsidRDefault="001C144F" w:rsidP="001C144F">
      <w:pPr>
        <w:ind w:left="283" w:firstLine="709"/>
        <w:jc w:val="both"/>
        <w:rPr>
          <w:rFonts w:eastAsia="DengXian"/>
          <w:sz w:val="28"/>
          <w:szCs w:val="28"/>
          <w:u w:color="000000"/>
          <w:lang w:val="kk-KZ"/>
        </w:rPr>
      </w:pPr>
    </w:p>
    <w:p w14:paraId="00DD9B27" w14:textId="77777777" w:rsidR="001C144F" w:rsidRPr="001C144F" w:rsidRDefault="001C144F" w:rsidP="001C144F">
      <w:pPr>
        <w:keepNext/>
        <w:keepLines/>
        <w:ind w:left="1062" w:hanging="353"/>
        <w:jc w:val="both"/>
        <w:outlineLvl w:val="3"/>
        <w:rPr>
          <w:rFonts w:eastAsia="DengXian Light"/>
          <w:i/>
          <w:iCs/>
          <w:szCs w:val="22"/>
          <w:u w:color="000000"/>
          <w:lang w:val="kk-KZ" w:eastAsia="en-US"/>
        </w:rPr>
      </w:pPr>
      <w:bookmarkStart w:id="201" w:name="_Рукавные_фильтры"/>
      <w:bookmarkStart w:id="202" w:name="_Ref94777977"/>
      <w:bookmarkStart w:id="203" w:name="_Ref94780715"/>
      <w:bookmarkStart w:id="204" w:name="_Ref94781968"/>
      <w:bookmarkStart w:id="205" w:name="_Ref94785071"/>
      <w:bookmarkStart w:id="206" w:name="_Ref94792826"/>
      <w:bookmarkStart w:id="207" w:name="_Ref94795628"/>
      <w:bookmarkStart w:id="208" w:name="_Ref94873154"/>
      <w:bookmarkStart w:id="209" w:name="_Toc98868016"/>
      <w:bookmarkStart w:id="210" w:name="_Toc98942570"/>
      <w:bookmarkStart w:id="211" w:name="_Toc99436964"/>
      <w:bookmarkStart w:id="212" w:name="_Toc235544337"/>
      <w:bookmarkEnd w:id="201"/>
      <w:r w:rsidRPr="001C144F">
        <w:rPr>
          <w:rFonts w:eastAsia="DengXian Light"/>
          <w:b/>
          <w:iCs/>
          <w:sz w:val="28"/>
          <w:szCs w:val="22"/>
          <w:u w:color="000000"/>
          <w:lang w:val="kk-KZ" w:eastAsia="en-US"/>
        </w:rPr>
        <w:t xml:space="preserve">5.1.3.2. </w:t>
      </w:r>
      <w:bookmarkEnd w:id="202"/>
      <w:bookmarkEnd w:id="203"/>
      <w:bookmarkEnd w:id="204"/>
      <w:bookmarkEnd w:id="205"/>
      <w:bookmarkEnd w:id="206"/>
      <w:bookmarkEnd w:id="207"/>
      <w:bookmarkEnd w:id="208"/>
      <w:bookmarkEnd w:id="209"/>
      <w:bookmarkEnd w:id="210"/>
      <w:bookmarkEnd w:id="211"/>
      <w:r w:rsidRPr="001C144F">
        <w:rPr>
          <w:rFonts w:eastAsia="DengXian Light"/>
          <w:b/>
          <w:iCs/>
          <w:sz w:val="28"/>
          <w:szCs w:val="22"/>
          <w:u w:color="000000"/>
          <w:lang w:val="kk-KZ" w:eastAsia="en-US"/>
        </w:rPr>
        <w:t>Қапшық сүзгілер</w:t>
      </w:r>
      <w:bookmarkEnd w:id="212"/>
    </w:p>
    <w:p w14:paraId="5095E2CF"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Сипаты</w:t>
      </w:r>
    </w:p>
    <w:p w14:paraId="212B0F8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Пайдаланылған газдарды тығыз тоқылған немесе киіз мата арқылы тозаңнан тазарту, нәтижесінде қатты бөлшектер матаға електен немесе басқа әдістермен жиналады [16].</w:t>
      </w:r>
    </w:p>
    <w:p w14:paraId="0BFF2AF9"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Техникалық сипаттамасы</w:t>
      </w:r>
    </w:p>
    <w:p w14:paraId="57205B2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Металлургиялық өндірісте қапшық сүзгілерді пайдалану олардың өндірістік циклдің әртүрлі кезеңдерінде (шикізатты дайындау, балқыту, балқыту өнімдерін өңдеу) пайда болатын тозаңды және оның құрамындағы металдарды тазартудың жоғары тиімділігіне байланысты. Қапшық сүзгілер кеуекті матадан немесе киізден жасалған матадан жасалған, газ сүзгіден бөлшектерді кетіру үшін өткізіледі. Қапшық сүзгіні пайдалану қалдық газдың сипаттамаларына және ең жоғары жұмыс температурасына сай келетін матаны таңдауды қажет етеді. Қапшық сүзгілері алдына тұнба және тоңазытқыш камералар, кәдеге жарататын </w:t>
      </w:r>
      <w:r w:rsidRPr="001C144F">
        <w:rPr>
          <w:rFonts w:eastAsia="Arial Unicode MS" w:cs="Calibri"/>
          <w:sz w:val="28"/>
          <w:szCs w:val="28"/>
          <w:u w:color="000000"/>
          <w:lang w:val="kk-KZ" w:eastAsia="en-US"/>
        </w:rPr>
        <w:lastRenderedPageBreak/>
        <w:t>қазандықтар сияқты қосымша жабдықты орнату тозаңды кетірмес бұрын өрттің пайда болу, бөлшектердің кондиционерлеуі және шығатын газдың жылуын азайту мүмкіндігін азайтады.</w:t>
      </w:r>
    </w:p>
    <w:p w14:paraId="0F552EE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Әдетте қапшық сүзгілер сүзгі материалын тазарту әдісіне сәйкес жіктеледі. Экстракция тиімділігін сақтау үшін матадан тозаңды үнемі алып отыру керек.</w:t>
      </w:r>
    </w:p>
    <w:p w14:paraId="51F4F79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Тазартудың ең кең таралған әдістері: кері ауа ағыны, механикалық шайқау, діріл, төмен қысымды ауаның пульсациясы және сығылған ауаның пульсациясы. Қапшық сүзгілерді тазарту үшін акустикалық шелектер де қолданылады. Тазалаудың стандартты тетіктері қапшық сүзгінің бастапқы күйіне оралуын қамтамасыз етпейді, өйткені матаның тереңдігінде орналасқан бөлшектер талшықтар арасындағы талшық тесігін кішірейтеді, дегенмен бұл субмикрон буларын тазартудың жоғары тиімділігін қамтамасыз етеді.</w:t>
      </w:r>
    </w:p>
    <w:p w14:paraId="3DCAFAA7"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8"/>
          <w:u w:color="000000"/>
          <w:lang w:val="kk-KZ" w:eastAsia="en-US"/>
        </w:rPr>
        <w:t>Қапшық сүзгілердегі тазалаудың тиімділігі негізінен аппараттың жеңдері жасалған сүзгі матасының қасиеттеріне, сондай-ақ бұл қасиеттер тазаланатын орта мен ондағы бөлшектердің қасиеттеріне қаншалықты сай келетініне байланысты. Матаны таңдағанда газдардың құрамын, тозаң бөлшектерінің табиғаты мен мөлшерін, тазарту әдісін, қажетті тиімділік пен экономикалық көрсеткіштерді ескеру қажет. Сондай-ақ газдың температурасы, газды салқындату әдісі, егер бар болса, пайда болған су буы және қышқылдың қайнау температурасы ескеріледі. 5.3-кестеде тазалау кезінде кеңінен пайдаланылатын маталардың түрлері көрсетілген.</w:t>
      </w:r>
    </w:p>
    <w:p w14:paraId="2EFEA53F" w14:textId="77777777" w:rsidR="001C144F" w:rsidRPr="001C144F" w:rsidRDefault="001C144F" w:rsidP="001C144F">
      <w:pPr>
        <w:tabs>
          <w:tab w:val="left" w:pos="709"/>
        </w:tabs>
        <w:jc w:val="both"/>
        <w:rPr>
          <w:rFonts w:eastAsia="DengXian"/>
          <w:iCs/>
          <w:sz w:val="28"/>
          <w:szCs w:val="28"/>
          <w:u w:color="000000"/>
          <w:lang w:val="kk-KZ"/>
        </w:rPr>
        <w:sectPr w:rsidR="001C144F" w:rsidRPr="001C144F" w:rsidSect="001C144F">
          <w:headerReference w:type="even" r:id="rId32"/>
          <w:headerReference w:type="default" r:id="rId33"/>
          <w:footerReference w:type="default" r:id="rId34"/>
          <w:footerReference w:type="first" r:id="rId35"/>
          <w:pgSz w:w="11906" w:h="16838"/>
          <w:pgMar w:top="1418" w:right="851" w:bottom="1418" w:left="1418" w:header="709" w:footer="708" w:gutter="0"/>
          <w:cols w:space="708"/>
          <w:docGrid w:linePitch="381"/>
        </w:sectPr>
      </w:pPr>
    </w:p>
    <w:p w14:paraId="7A162DC9" w14:textId="77777777" w:rsidR="001C144F" w:rsidRPr="001C144F" w:rsidRDefault="001C144F" w:rsidP="001C144F">
      <w:pPr>
        <w:jc w:val="both"/>
        <w:rPr>
          <w:rFonts w:eastAsia="DengXian"/>
          <w:iCs/>
          <w:sz w:val="28"/>
          <w:szCs w:val="28"/>
          <w:u w:color="000000"/>
          <w:lang w:val="kk-KZ"/>
        </w:rPr>
      </w:pPr>
      <w:bookmarkStart w:id="213" w:name="_Toc97194633"/>
      <w:bookmarkStart w:id="214" w:name="_Toc98923562"/>
      <w:bookmarkStart w:id="215" w:name="_Toc98940376"/>
      <w:bookmarkStart w:id="216" w:name="_Toc98941570"/>
      <w:bookmarkStart w:id="217" w:name="_Toc98946376"/>
      <w:bookmarkStart w:id="218" w:name="_Hlk138953589"/>
      <w:r w:rsidRPr="001C144F">
        <w:rPr>
          <w:rFonts w:eastAsia="DengXian"/>
          <w:iCs/>
          <w:sz w:val="28"/>
          <w:szCs w:val="28"/>
          <w:u w:color="000000"/>
          <w:lang w:val="kk-KZ"/>
        </w:rPr>
        <w:lastRenderedPageBreak/>
        <w:t xml:space="preserve">5.3-кесте. Қапшық сүзгілерде пайдаланылатын кең қолданыстағы маталар </w:t>
      </w:r>
      <w:bookmarkEnd w:id="213"/>
      <w:bookmarkEnd w:id="214"/>
      <w:bookmarkEnd w:id="215"/>
      <w:bookmarkEnd w:id="216"/>
      <w:bookmarkEnd w:id="217"/>
    </w:p>
    <w:tbl>
      <w:tblPr>
        <w:tblW w:w="5257" w:type="pct"/>
        <w:tblInd w:w="-572" w:type="dxa"/>
        <w:tblLayout w:type="fixed"/>
        <w:tblLook w:val="04A0" w:firstRow="1" w:lastRow="0" w:firstColumn="1" w:lastColumn="0" w:noHBand="0" w:noVBand="1"/>
      </w:tblPr>
      <w:tblGrid>
        <w:gridCol w:w="711"/>
        <w:gridCol w:w="1558"/>
        <w:gridCol w:w="1843"/>
        <w:gridCol w:w="992"/>
        <w:gridCol w:w="707"/>
        <w:gridCol w:w="876"/>
        <w:gridCol w:w="958"/>
        <w:gridCol w:w="680"/>
        <w:gridCol w:w="1068"/>
        <w:gridCol w:w="866"/>
        <w:gridCol w:w="977"/>
        <w:gridCol w:w="857"/>
        <w:gridCol w:w="888"/>
        <w:gridCol w:w="722"/>
        <w:gridCol w:w="753"/>
        <w:gridCol w:w="851"/>
      </w:tblGrid>
      <w:tr w:rsidR="001C144F" w:rsidRPr="001C144F" w14:paraId="5367F3F5" w14:textId="77777777" w:rsidTr="007B52E0">
        <w:trPr>
          <w:trHeight w:val="1101"/>
        </w:trPr>
        <w:tc>
          <w:tcPr>
            <w:tcW w:w="232" w:type="pct"/>
            <w:vMerge w:val="restart"/>
            <w:tcBorders>
              <w:top w:val="single" w:sz="4" w:space="0" w:color="auto"/>
              <w:left w:val="single" w:sz="4" w:space="0" w:color="auto"/>
              <w:right w:val="single" w:sz="4" w:space="0" w:color="auto"/>
            </w:tcBorders>
            <w:vAlign w:val="center"/>
          </w:tcPr>
          <w:bookmarkEnd w:id="218"/>
          <w:p w14:paraId="3FE7784C" w14:textId="77777777" w:rsidR="001C144F" w:rsidRPr="001C144F" w:rsidRDefault="001C144F" w:rsidP="001C144F">
            <w:pPr>
              <w:jc w:val="center"/>
              <w:rPr>
                <w:b/>
                <w:bCs/>
                <w:spacing w:val="-7"/>
                <w:w w:val="102"/>
                <w:u w:color="000000"/>
                <w:lang w:val="kk-KZ" w:eastAsia="en-US"/>
              </w:rPr>
            </w:pPr>
            <w:r w:rsidRPr="001C144F">
              <w:rPr>
                <w:b/>
                <w:bCs/>
                <w:spacing w:val="-7"/>
                <w:w w:val="102"/>
                <w:u w:color="000000"/>
                <w:lang w:val="kk-KZ" w:eastAsia="en-US"/>
              </w:rPr>
              <w:t>Р/с №</w:t>
            </w:r>
          </w:p>
        </w:tc>
        <w:tc>
          <w:tcPr>
            <w:tcW w:w="509" w:type="pct"/>
            <w:vMerge w:val="restart"/>
            <w:tcBorders>
              <w:top w:val="single" w:sz="4" w:space="0" w:color="auto"/>
              <w:left w:val="single" w:sz="4" w:space="0" w:color="auto"/>
              <w:bottom w:val="single" w:sz="4" w:space="0" w:color="000000"/>
              <w:right w:val="single" w:sz="4" w:space="0" w:color="auto"/>
            </w:tcBorders>
            <w:vAlign w:val="center"/>
            <w:hideMark/>
          </w:tcPr>
          <w:p w14:paraId="2DFED440" w14:textId="77777777" w:rsidR="001C144F" w:rsidRPr="001C144F" w:rsidRDefault="001C144F" w:rsidP="001C144F">
            <w:pPr>
              <w:jc w:val="center"/>
              <w:rPr>
                <w:b/>
                <w:bCs/>
                <w:u w:color="000000"/>
                <w:lang w:val="kk-KZ" w:eastAsia="en-US"/>
              </w:rPr>
            </w:pPr>
            <w:r w:rsidRPr="001C144F">
              <w:rPr>
                <w:b/>
                <w:bCs/>
                <w:spacing w:val="-7"/>
                <w:w w:val="102"/>
                <w:u w:color="000000"/>
                <w:lang w:val="kk-KZ" w:eastAsia="en-US"/>
              </w:rPr>
              <w:t>Бастапқы полимер немесе шикізат</w:t>
            </w:r>
          </w:p>
        </w:tc>
        <w:tc>
          <w:tcPr>
            <w:tcW w:w="602" w:type="pct"/>
            <w:vMerge w:val="restart"/>
            <w:tcBorders>
              <w:top w:val="single" w:sz="4" w:space="0" w:color="auto"/>
              <w:left w:val="single" w:sz="4" w:space="0" w:color="auto"/>
              <w:bottom w:val="single" w:sz="4" w:space="0" w:color="000000"/>
              <w:right w:val="single" w:sz="4" w:space="0" w:color="auto"/>
            </w:tcBorders>
            <w:vAlign w:val="center"/>
            <w:hideMark/>
          </w:tcPr>
          <w:p w14:paraId="24217085" w14:textId="77777777" w:rsidR="001C144F" w:rsidRPr="001C144F" w:rsidRDefault="001C144F" w:rsidP="001C144F">
            <w:pPr>
              <w:jc w:val="center"/>
              <w:rPr>
                <w:b/>
                <w:bCs/>
                <w:u w:color="000000"/>
                <w:lang w:val="kk-KZ" w:eastAsia="en-US"/>
              </w:rPr>
            </w:pPr>
            <w:r w:rsidRPr="001C144F">
              <w:rPr>
                <w:b/>
                <w:bCs/>
                <w:spacing w:val="-5"/>
                <w:w w:val="102"/>
                <w:u w:color="000000"/>
                <w:lang w:val="kk-KZ" w:eastAsia="en-US"/>
              </w:rPr>
              <w:t>Талшықтың атауы</w:t>
            </w:r>
          </w:p>
        </w:tc>
        <w:tc>
          <w:tcPr>
            <w:tcW w:w="324" w:type="pct"/>
            <w:vMerge w:val="restart"/>
            <w:tcBorders>
              <w:top w:val="single" w:sz="4" w:space="0" w:color="auto"/>
              <w:left w:val="single" w:sz="4" w:space="0" w:color="auto"/>
              <w:bottom w:val="single" w:sz="4" w:space="0" w:color="000000"/>
              <w:right w:val="single" w:sz="4" w:space="0" w:color="auto"/>
            </w:tcBorders>
            <w:vAlign w:val="center"/>
            <w:hideMark/>
          </w:tcPr>
          <w:p w14:paraId="31E66CEB" w14:textId="77777777" w:rsidR="001C144F" w:rsidRPr="001C144F" w:rsidRDefault="001C144F" w:rsidP="001C144F">
            <w:pPr>
              <w:jc w:val="center"/>
              <w:rPr>
                <w:b/>
                <w:bCs/>
                <w:u w:color="000000"/>
                <w:lang w:val="kk-KZ" w:eastAsia="en-US"/>
              </w:rPr>
            </w:pPr>
            <w:r w:rsidRPr="001C144F">
              <w:rPr>
                <w:b/>
                <w:bCs/>
                <w:spacing w:val="-9"/>
                <w:w w:val="102"/>
                <w:u w:color="000000"/>
                <w:lang w:val="kk-KZ" w:eastAsia="en-US"/>
              </w:rPr>
              <w:t>Тығыздық, кг/</w:t>
            </w:r>
            <w:r w:rsidRPr="001C144F">
              <w:rPr>
                <w:b/>
                <w:bCs/>
                <w:spacing w:val="-9"/>
                <w:w w:val="102"/>
                <w:sz w:val="22"/>
                <w:szCs w:val="22"/>
                <w:u w:color="000000"/>
                <w:lang w:val="kk-KZ" w:eastAsia="en-US"/>
              </w:rPr>
              <w:t xml:space="preserve"> м</w:t>
            </w:r>
            <w:r w:rsidRPr="001C144F">
              <w:rPr>
                <w:b/>
                <w:bCs/>
                <w:spacing w:val="-9"/>
                <w:w w:val="102"/>
                <w:sz w:val="22"/>
                <w:szCs w:val="22"/>
                <w:u w:color="000000"/>
                <w:vertAlign w:val="superscript"/>
                <w:lang w:val="kk-KZ" w:eastAsia="en-US"/>
              </w:rPr>
              <w:t>3</w:t>
            </w:r>
          </w:p>
        </w:tc>
        <w:tc>
          <w:tcPr>
            <w:tcW w:w="517" w:type="pct"/>
            <w:gridSpan w:val="2"/>
            <w:tcBorders>
              <w:top w:val="single" w:sz="4" w:space="0" w:color="auto"/>
              <w:left w:val="nil"/>
              <w:bottom w:val="single" w:sz="4" w:space="0" w:color="auto"/>
              <w:right w:val="single" w:sz="4" w:space="0" w:color="000000"/>
            </w:tcBorders>
            <w:vAlign w:val="center"/>
            <w:hideMark/>
          </w:tcPr>
          <w:p w14:paraId="6FED3B99" w14:textId="77777777" w:rsidR="001C144F" w:rsidRPr="001C144F" w:rsidRDefault="001C144F" w:rsidP="001C144F">
            <w:pPr>
              <w:jc w:val="center"/>
              <w:rPr>
                <w:b/>
                <w:bCs/>
                <w:sz w:val="22"/>
                <w:szCs w:val="22"/>
                <w:u w:color="000000"/>
                <w:lang w:val="kk-KZ" w:eastAsia="en-US"/>
              </w:rPr>
            </w:pPr>
            <w:r w:rsidRPr="001C144F">
              <w:rPr>
                <w:b/>
                <w:bCs/>
                <w:spacing w:val="-6"/>
                <w:w w:val="102"/>
                <w:sz w:val="22"/>
                <w:szCs w:val="22"/>
                <w:u w:color="000000"/>
                <w:lang w:val="kk-KZ" w:eastAsia="en-US"/>
              </w:rPr>
              <w:t xml:space="preserve">Ыстыққа төзімділік, </w:t>
            </w:r>
            <w:r w:rsidRPr="001C144F">
              <w:rPr>
                <w:b/>
                <w:bCs/>
                <w:spacing w:val="-6"/>
                <w:w w:val="102"/>
                <w:sz w:val="22"/>
                <w:szCs w:val="22"/>
                <w:u w:color="000000"/>
                <w:vertAlign w:val="superscript"/>
                <w:lang w:val="kk-KZ" w:eastAsia="en-US"/>
              </w:rPr>
              <w:t>°</w:t>
            </w:r>
            <w:r w:rsidRPr="001C144F">
              <w:rPr>
                <w:b/>
                <w:bCs/>
                <w:spacing w:val="-6"/>
                <w:w w:val="102"/>
                <w:sz w:val="22"/>
                <w:szCs w:val="22"/>
                <w:u w:color="000000"/>
                <w:lang w:val="kk-KZ" w:eastAsia="en-US"/>
              </w:rPr>
              <w:t>С</w:t>
            </w:r>
          </w:p>
        </w:tc>
        <w:tc>
          <w:tcPr>
            <w:tcW w:w="535" w:type="pct"/>
            <w:gridSpan w:val="2"/>
            <w:tcBorders>
              <w:top w:val="single" w:sz="4" w:space="0" w:color="auto"/>
              <w:left w:val="nil"/>
              <w:bottom w:val="single" w:sz="4" w:space="0" w:color="auto"/>
              <w:right w:val="single" w:sz="4" w:space="0" w:color="000000"/>
            </w:tcBorders>
            <w:vAlign w:val="center"/>
            <w:hideMark/>
          </w:tcPr>
          <w:p w14:paraId="7B1460AD" w14:textId="77777777" w:rsidR="001C144F" w:rsidRPr="001C144F" w:rsidRDefault="001C144F" w:rsidP="001C144F">
            <w:pPr>
              <w:jc w:val="center"/>
              <w:rPr>
                <w:b/>
                <w:bCs/>
                <w:sz w:val="22"/>
                <w:szCs w:val="22"/>
                <w:u w:color="000000"/>
                <w:lang w:val="kk-KZ" w:eastAsia="en-US"/>
              </w:rPr>
            </w:pPr>
            <w:r w:rsidRPr="001C144F">
              <w:rPr>
                <w:b/>
                <w:bCs/>
                <w:spacing w:val="-4"/>
                <w:w w:val="102"/>
                <w:sz w:val="22"/>
                <w:szCs w:val="22"/>
                <w:u w:color="000000"/>
                <w:lang w:val="kk-KZ" w:eastAsia="en-US"/>
              </w:rPr>
              <w:t>Әртүрлі ортадағы химиялық төзімділік</w:t>
            </w:r>
          </w:p>
        </w:tc>
        <w:tc>
          <w:tcPr>
            <w:tcW w:w="632" w:type="pct"/>
            <w:gridSpan w:val="2"/>
            <w:tcBorders>
              <w:top w:val="single" w:sz="4" w:space="0" w:color="auto"/>
              <w:left w:val="nil"/>
              <w:bottom w:val="single" w:sz="4" w:space="0" w:color="auto"/>
              <w:right w:val="single" w:sz="4" w:space="0" w:color="000000"/>
            </w:tcBorders>
            <w:vAlign w:val="center"/>
            <w:hideMark/>
          </w:tcPr>
          <w:p w14:paraId="57CDD60A" w14:textId="77777777" w:rsidR="001C144F" w:rsidRPr="001C144F" w:rsidRDefault="001C144F" w:rsidP="001C144F">
            <w:pPr>
              <w:jc w:val="center"/>
              <w:rPr>
                <w:b/>
                <w:bCs/>
                <w:sz w:val="22"/>
                <w:szCs w:val="22"/>
                <w:u w:color="000000"/>
                <w:lang w:val="kk-KZ" w:eastAsia="en-US"/>
              </w:rPr>
            </w:pPr>
            <w:r w:rsidRPr="001C144F">
              <w:rPr>
                <w:b/>
                <w:bCs/>
                <w:spacing w:val="-3"/>
                <w:sz w:val="22"/>
                <w:szCs w:val="22"/>
                <w:u w:color="000000"/>
                <w:lang w:val="kk-KZ" w:eastAsia="en-US"/>
              </w:rPr>
              <w:t>Ортадағы төзімділік</w:t>
            </w:r>
          </w:p>
        </w:tc>
        <w:tc>
          <w:tcPr>
            <w:tcW w:w="319" w:type="pct"/>
            <w:vMerge w:val="restart"/>
            <w:tcBorders>
              <w:top w:val="single" w:sz="4" w:space="0" w:color="auto"/>
              <w:left w:val="single" w:sz="4" w:space="0" w:color="auto"/>
              <w:right w:val="single" w:sz="4" w:space="0" w:color="auto"/>
            </w:tcBorders>
            <w:vAlign w:val="center"/>
            <w:hideMark/>
          </w:tcPr>
          <w:p w14:paraId="0E992DF4" w14:textId="77777777" w:rsidR="001C144F" w:rsidRPr="001C144F" w:rsidRDefault="001C144F" w:rsidP="001C144F">
            <w:pPr>
              <w:jc w:val="center"/>
              <w:rPr>
                <w:b/>
                <w:bCs/>
                <w:u w:color="000000"/>
                <w:lang w:val="kk-KZ" w:eastAsia="en-US"/>
              </w:rPr>
            </w:pPr>
            <w:r w:rsidRPr="001C144F">
              <w:rPr>
                <w:b/>
                <w:bCs/>
                <w:spacing w:val="-4"/>
                <w:u w:color="000000"/>
                <w:lang w:val="kk-KZ" w:eastAsia="en-US"/>
              </w:rPr>
              <w:t>Жанғыштық</w:t>
            </w:r>
          </w:p>
        </w:tc>
        <w:tc>
          <w:tcPr>
            <w:tcW w:w="280" w:type="pct"/>
            <w:vMerge w:val="restart"/>
            <w:tcBorders>
              <w:top w:val="single" w:sz="4" w:space="0" w:color="auto"/>
              <w:left w:val="single" w:sz="4" w:space="0" w:color="auto"/>
              <w:right w:val="single" w:sz="4" w:space="0" w:color="auto"/>
            </w:tcBorders>
            <w:vAlign w:val="center"/>
            <w:hideMark/>
          </w:tcPr>
          <w:p w14:paraId="2584A7D5" w14:textId="77777777" w:rsidR="001C144F" w:rsidRPr="001C144F" w:rsidRDefault="001C144F" w:rsidP="001C144F">
            <w:pPr>
              <w:jc w:val="center"/>
              <w:rPr>
                <w:b/>
                <w:bCs/>
                <w:u w:color="000000"/>
                <w:lang w:val="kk-KZ" w:eastAsia="en-US"/>
              </w:rPr>
            </w:pPr>
            <w:r w:rsidRPr="001C144F">
              <w:rPr>
                <w:b/>
                <w:bCs/>
                <w:spacing w:val="-4"/>
                <w:u w:color="000000"/>
                <w:lang w:val="kk-KZ" w:eastAsia="en-US"/>
              </w:rPr>
              <w:t>Үзілу беріктігі, МПа</w:t>
            </w:r>
          </w:p>
        </w:tc>
        <w:tc>
          <w:tcPr>
            <w:tcW w:w="290" w:type="pct"/>
            <w:vMerge w:val="restart"/>
            <w:tcBorders>
              <w:top w:val="single" w:sz="4" w:space="0" w:color="auto"/>
              <w:left w:val="single" w:sz="4" w:space="0" w:color="auto"/>
              <w:right w:val="single" w:sz="4" w:space="0" w:color="auto"/>
            </w:tcBorders>
            <w:vAlign w:val="center"/>
            <w:hideMark/>
          </w:tcPr>
          <w:p w14:paraId="6D276713" w14:textId="77777777" w:rsidR="001C144F" w:rsidRPr="001C144F" w:rsidRDefault="001C144F" w:rsidP="001C144F">
            <w:pPr>
              <w:jc w:val="center"/>
              <w:rPr>
                <w:b/>
                <w:bCs/>
                <w:u w:color="000000"/>
                <w:lang w:val="kk-KZ" w:eastAsia="en-US"/>
              </w:rPr>
            </w:pPr>
            <w:r w:rsidRPr="001C144F">
              <w:rPr>
                <w:b/>
                <w:bCs/>
                <w:spacing w:val="-1"/>
                <w:u w:color="000000"/>
                <w:lang w:val="kk-KZ" w:eastAsia="en-US"/>
              </w:rPr>
              <w:t>Үзілу ұзындығы, %</w:t>
            </w:r>
          </w:p>
        </w:tc>
        <w:tc>
          <w:tcPr>
            <w:tcW w:w="236" w:type="pct"/>
            <w:vMerge w:val="restart"/>
            <w:tcBorders>
              <w:top w:val="single" w:sz="4" w:space="0" w:color="auto"/>
              <w:left w:val="single" w:sz="4" w:space="0" w:color="auto"/>
              <w:right w:val="single" w:sz="4" w:space="0" w:color="auto"/>
            </w:tcBorders>
            <w:vAlign w:val="center"/>
            <w:hideMark/>
          </w:tcPr>
          <w:p w14:paraId="1BAA35CC" w14:textId="77777777" w:rsidR="001C144F" w:rsidRPr="001C144F" w:rsidRDefault="001C144F" w:rsidP="001C144F">
            <w:pPr>
              <w:jc w:val="center"/>
              <w:rPr>
                <w:b/>
                <w:bCs/>
                <w:u w:color="000000"/>
                <w:lang w:val="kk-KZ" w:eastAsia="en-US"/>
              </w:rPr>
            </w:pPr>
            <w:r w:rsidRPr="001C144F">
              <w:rPr>
                <w:b/>
                <w:bCs/>
                <w:spacing w:val="-4"/>
                <w:u w:color="000000"/>
                <w:lang w:val="kk-KZ" w:eastAsia="en-US"/>
              </w:rPr>
              <w:t>Үгілуге төзімділігі</w:t>
            </w:r>
          </w:p>
        </w:tc>
        <w:tc>
          <w:tcPr>
            <w:tcW w:w="524" w:type="pct"/>
            <w:gridSpan w:val="2"/>
            <w:tcBorders>
              <w:top w:val="single" w:sz="4" w:space="0" w:color="auto"/>
              <w:left w:val="nil"/>
              <w:bottom w:val="single" w:sz="4" w:space="0" w:color="auto"/>
              <w:right w:val="single" w:sz="4" w:space="0" w:color="000000"/>
            </w:tcBorders>
            <w:vAlign w:val="center"/>
            <w:hideMark/>
          </w:tcPr>
          <w:p w14:paraId="6BDE8A2E" w14:textId="77777777" w:rsidR="001C144F" w:rsidRPr="001C144F" w:rsidRDefault="001C144F" w:rsidP="001C144F">
            <w:pPr>
              <w:jc w:val="center"/>
              <w:rPr>
                <w:b/>
                <w:bCs/>
                <w:u w:color="000000"/>
                <w:lang w:val="kk-KZ" w:eastAsia="en-US"/>
              </w:rPr>
            </w:pPr>
            <w:r w:rsidRPr="001C144F">
              <w:rPr>
                <w:b/>
                <w:bCs/>
                <w:u w:color="000000"/>
                <w:lang w:val="kk-KZ" w:eastAsia="en-US"/>
              </w:rPr>
              <w:t>Ылғал сыйымдылығы, %, 20</w:t>
            </w:r>
            <w:r w:rsidRPr="001C144F">
              <w:rPr>
                <w:b/>
                <w:bCs/>
                <w:u w:color="000000"/>
                <w:vertAlign w:val="superscript"/>
                <w:lang w:val="kk-KZ" w:eastAsia="en-US"/>
              </w:rPr>
              <w:t>°</w:t>
            </w:r>
            <w:r w:rsidRPr="001C144F">
              <w:rPr>
                <w:b/>
                <w:bCs/>
                <w:u w:color="000000"/>
                <w:lang w:val="kk-KZ" w:eastAsia="en-US"/>
              </w:rPr>
              <w:t>С кезінде</w:t>
            </w:r>
          </w:p>
        </w:tc>
      </w:tr>
      <w:tr w:rsidR="001C144F" w:rsidRPr="001C144F" w14:paraId="2723E459" w14:textId="77777777" w:rsidTr="007B52E0">
        <w:trPr>
          <w:trHeight w:val="1275"/>
        </w:trPr>
        <w:tc>
          <w:tcPr>
            <w:tcW w:w="232" w:type="pct"/>
            <w:vMerge/>
            <w:tcBorders>
              <w:left w:val="single" w:sz="4" w:space="0" w:color="auto"/>
              <w:bottom w:val="single" w:sz="4" w:space="0" w:color="000000"/>
              <w:right w:val="single" w:sz="4" w:space="0" w:color="auto"/>
            </w:tcBorders>
          </w:tcPr>
          <w:p w14:paraId="5606D18C" w14:textId="77777777" w:rsidR="001C144F" w:rsidRPr="001C144F" w:rsidRDefault="001C144F" w:rsidP="001C144F">
            <w:pPr>
              <w:jc w:val="center"/>
              <w:rPr>
                <w:b/>
                <w:bCs/>
                <w:u w:color="000000"/>
                <w:lang w:val="kk-KZ" w:eastAsia="en-US"/>
              </w:rPr>
            </w:pPr>
          </w:p>
        </w:tc>
        <w:tc>
          <w:tcPr>
            <w:tcW w:w="509" w:type="pct"/>
            <w:vMerge/>
            <w:tcBorders>
              <w:top w:val="single" w:sz="4" w:space="0" w:color="auto"/>
              <w:left w:val="single" w:sz="4" w:space="0" w:color="auto"/>
              <w:bottom w:val="single" w:sz="4" w:space="0" w:color="000000"/>
              <w:right w:val="single" w:sz="4" w:space="0" w:color="auto"/>
            </w:tcBorders>
            <w:vAlign w:val="center"/>
            <w:hideMark/>
          </w:tcPr>
          <w:p w14:paraId="5EA1D601" w14:textId="77777777" w:rsidR="001C144F" w:rsidRPr="001C144F" w:rsidRDefault="001C144F" w:rsidP="001C144F">
            <w:pPr>
              <w:jc w:val="center"/>
              <w:rPr>
                <w:b/>
                <w:bCs/>
                <w:u w:color="000000"/>
                <w:lang w:val="kk-KZ" w:eastAsia="en-US"/>
              </w:rPr>
            </w:pPr>
          </w:p>
        </w:tc>
        <w:tc>
          <w:tcPr>
            <w:tcW w:w="602" w:type="pct"/>
            <w:vMerge/>
            <w:tcBorders>
              <w:top w:val="single" w:sz="4" w:space="0" w:color="auto"/>
              <w:left w:val="single" w:sz="4" w:space="0" w:color="auto"/>
              <w:bottom w:val="single" w:sz="4" w:space="0" w:color="000000"/>
              <w:right w:val="single" w:sz="4" w:space="0" w:color="auto"/>
            </w:tcBorders>
            <w:vAlign w:val="center"/>
            <w:hideMark/>
          </w:tcPr>
          <w:p w14:paraId="019BBEA8" w14:textId="77777777" w:rsidR="001C144F" w:rsidRPr="001C144F" w:rsidRDefault="001C144F" w:rsidP="001C144F">
            <w:pPr>
              <w:jc w:val="center"/>
              <w:rPr>
                <w:b/>
                <w:bCs/>
                <w:u w:color="000000"/>
                <w:lang w:val="kk-KZ" w:eastAsia="en-US"/>
              </w:rPr>
            </w:pPr>
          </w:p>
        </w:tc>
        <w:tc>
          <w:tcPr>
            <w:tcW w:w="324" w:type="pct"/>
            <w:vMerge/>
            <w:tcBorders>
              <w:top w:val="single" w:sz="4" w:space="0" w:color="auto"/>
              <w:left w:val="single" w:sz="4" w:space="0" w:color="auto"/>
              <w:bottom w:val="single" w:sz="4" w:space="0" w:color="000000"/>
              <w:right w:val="single" w:sz="4" w:space="0" w:color="auto"/>
            </w:tcBorders>
            <w:vAlign w:val="center"/>
            <w:hideMark/>
          </w:tcPr>
          <w:p w14:paraId="4EEDE1C9" w14:textId="77777777" w:rsidR="001C144F" w:rsidRPr="001C144F" w:rsidRDefault="001C144F" w:rsidP="001C144F">
            <w:pPr>
              <w:jc w:val="center"/>
              <w:rPr>
                <w:b/>
                <w:bCs/>
                <w:u w:color="000000"/>
                <w:lang w:val="kk-KZ" w:eastAsia="en-US"/>
              </w:rPr>
            </w:pPr>
          </w:p>
        </w:tc>
        <w:tc>
          <w:tcPr>
            <w:tcW w:w="231" w:type="pct"/>
            <w:tcBorders>
              <w:top w:val="nil"/>
              <w:left w:val="nil"/>
              <w:bottom w:val="single" w:sz="4" w:space="0" w:color="auto"/>
              <w:right w:val="single" w:sz="4" w:space="0" w:color="auto"/>
            </w:tcBorders>
            <w:vAlign w:val="center"/>
            <w:hideMark/>
          </w:tcPr>
          <w:p w14:paraId="16FBC30D" w14:textId="77777777" w:rsidR="001C144F" w:rsidRPr="001C144F" w:rsidRDefault="001C144F" w:rsidP="001C144F">
            <w:pPr>
              <w:jc w:val="center"/>
              <w:rPr>
                <w:b/>
                <w:bCs/>
                <w:sz w:val="22"/>
                <w:szCs w:val="22"/>
                <w:u w:color="000000"/>
                <w:lang w:val="kk-KZ" w:eastAsia="en-US"/>
              </w:rPr>
            </w:pPr>
            <w:r w:rsidRPr="001C144F">
              <w:rPr>
                <w:b/>
                <w:bCs/>
                <w:spacing w:val="-5"/>
                <w:w w:val="102"/>
                <w:sz w:val="22"/>
                <w:szCs w:val="22"/>
                <w:u w:color="000000"/>
                <w:lang w:val="kk-KZ" w:eastAsia="en-US"/>
              </w:rPr>
              <w:t>ұзақ әсер еткенде</w:t>
            </w:r>
          </w:p>
        </w:tc>
        <w:tc>
          <w:tcPr>
            <w:tcW w:w="286" w:type="pct"/>
            <w:tcBorders>
              <w:top w:val="nil"/>
              <w:left w:val="nil"/>
              <w:bottom w:val="single" w:sz="4" w:space="0" w:color="auto"/>
              <w:right w:val="single" w:sz="4" w:space="0" w:color="auto"/>
            </w:tcBorders>
            <w:vAlign w:val="center"/>
            <w:hideMark/>
          </w:tcPr>
          <w:p w14:paraId="53767F4C" w14:textId="77777777" w:rsidR="001C144F" w:rsidRPr="001C144F" w:rsidRDefault="001C144F" w:rsidP="001C144F">
            <w:pPr>
              <w:jc w:val="center"/>
              <w:rPr>
                <w:b/>
                <w:bCs/>
                <w:sz w:val="22"/>
                <w:szCs w:val="22"/>
                <w:u w:color="000000"/>
                <w:lang w:val="kk-KZ" w:eastAsia="en-US"/>
              </w:rPr>
            </w:pPr>
            <w:r w:rsidRPr="001C144F">
              <w:rPr>
                <w:b/>
                <w:bCs/>
                <w:spacing w:val="-4"/>
                <w:w w:val="102"/>
                <w:sz w:val="22"/>
                <w:szCs w:val="22"/>
                <w:u w:color="000000"/>
                <w:lang w:val="kk-KZ" w:eastAsia="en-US"/>
              </w:rPr>
              <w:t>қысқа мерзімді әсер ету кезінде</w:t>
            </w:r>
          </w:p>
        </w:tc>
        <w:tc>
          <w:tcPr>
            <w:tcW w:w="313" w:type="pct"/>
            <w:tcBorders>
              <w:top w:val="nil"/>
              <w:left w:val="nil"/>
              <w:bottom w:val="single" w:sz="4" w:space="0" w:color="auto"/>
              <w:right w:val="single" w:sz="4" w:space="0" w:color="auto"/>
            </w:tcBorders>
            <w:vAlign w:val="center"/>
            <w:hideMark/>
          </w:tcPr>
          <w:p w14:paraId="03FE5B95" w14:textId="77777777" w:rsidR="001C144F" w:rsidRPr="001C144F" w:rsidRDefault="001C144F" w:rsidP="001C144F">
            <w:pPr>
              <w:jc w:val="center"/>
              <w:rPr>
                <w:b/>
                <w:bCs/>
                <w:sz w:val="22"/>
                <w:szCs w:val="22"/>
                <w:u w:color="000000"/>
                <w:lang w:val="kk-KZ" w:eastAsia="en-US"/>
              </w:rPr>
            </w:pPr>
            <w:r w:rsidRPr="001C144F">
              <w:rPr>
                <w:b/>
                <w:bCs/>
                <w:sz w:val="22"/>
                <w:szCs w:val="22"/>
                <w:u w:color="000000"/>
                <w:lang w:val="kk-KZ" w:eastAsia="en-US"/>
              </w:rPr>
              <w:t>қышқылдар</w:t>
            </w:r>
          </w:p>
        </w:tc>
        <w:tc>
          <w:tcPr>
            <w:tcW w:w="222" w:type="pct"/>
            <w:tcBorders>
              <w:top w:val="nil"/>
              <w:left w:val="nil"/>
              <w:bottom w:val="single" w:sz="4" w:space="0" w:color="auto"/>
              <w:right w:val="single" w:sz="4" w:space="0" w:color="auto"/>
            </w:tcBorders>
            <w:vAlign w:val="center"/>
            <w:hideMark/>
          </w:tcPr>
          <w:p w14:paraId="500C15DB" w14:textId="77777777" w:rsidR="001C144F" w:rsidRPr="001C144F" w:rsidRDefault="001C144F" w:rsidP="001C144F">
            <w:pPr>
              <w:jc w:val="center"/>
              <w:rPr>
                <w:b/>
                <w:bCs/>
                <w:sz w:val="22"/>
                <w:szCs w:val="22"/>
                <w:u w:color="000000"/>
                <w:lang w:val="kk-KZ" w:eastAsia="en-US"/>
              </w:rPr>
            </w:pPr>
            <w:r w:rsidRPr="001C144F">
              <w:rPr>
                <w:b/>
                <w:bCs/>
                <w:spacing w:val="-8"/>
                <w:w w:val="102"/>
                <w:sz w:val="22"/>
                <w:szCs w:val="22"/>
                <w:u w:color="000000"/>
                <w:lang w:val="kk-KZ" w:eastAsia="en-US"/>
              </w:rPr>
              <w:t>сілтілер</w:t>
            </w:r>
          </w:p>
        </w:tc>
        <w:tc>
          <w:tcPr>
            <w:tcW w:w="349" w:type="pct"/>
            <w:tcBorders>
              <w:top w:val="nil"/>
              <w:left w:val="nil"/>
              <w:bottom w:val="single" w:sz="4" w:space="0" w:color="auto"/>
              <w:right w:val="single" w:sz="4" w:space="0" w:color="auto"/>
            </w:tcBorders>
            <w:vAlign w:val="center"/>
            <w:hideMark/>
          </w:tcPr>
          <w:p w14:paraId="7AAF4B45" w14:textId="77777777" w:rsidR="001C144F" w:rsidRPr="001C144F" w:rsidRDefault="001C144F" w:rsidP="001C144F">
            <w:pPr>
              <w:jc w:val="center"/>
              <w:rPr>
                <w:b/>
                <w:bCs/>
                <w:sz w:val="22"/>
                <w:szCs w:val="22"/>
                <w:u w:color="000000"/>
                <w:lang w:val="kk-KZ" w:eastAsia="en-US"/>
              </w:rPr>
            </w:pPr>
            <w:r w:rsidRPr="001C144F">
              <w:rPr>
                <w:b/>
                <w:bCs/>
                <w:spacing w:val="-4"/>
                <w:sz w:val="22"/>
                <w:szCs w:val="22"/>
                <w:u w:color="000000"/>
                <w:lang w:val="kk-KZ" w:eastAsia="en-US"/>
              </w:rPr>
              <w:t>тотықтырғыш заттар</w:t>
            </w:r>
          </w:p>
        </w:tc>
        <w:tc>
          <w:tcPr>
            <w:tcW w:w="283" w:type="pct"/>
            <w:tcBorders>
              <w:top w:val="nil"/>
              <w:left w:val="nil"/>
              <w:bottom w:val="single" w:sz="4" w:space="0" w:color="auto"/>
              <w:right w:val="single" w:sz="4" w:space="0" w:color="auto"/>
            </w:tcBorders>
            <w:vAlign w:val="center"/>
            <w:hideMark/>
          </w:tcPr>
          <w:p w14:paraId="31E798AB" w14:textId="77777777" w:rsidR="001C144F" w:rsidRPr="001C144F" w:rsidRDefault="001C144F" w:rsidP="001C144F">
            <w:pPr>
              <w:jc w:val="center"/>
              <w:rPr>
                <w:b/>
                <w:bCs/>
                <w:sz w:val="22"/>
                <w:szCs w:val="22"/>
                <w:u w:color="000000"/>
                <w:lang w:val="kk-KZ" w:eastAsia="en-US"/>
              </w:rPr>
            </w:pPr>
            <w:r w:rsidRPr="001C144F">
              <w:rPr>
                <w:b/>
                <w:bCs/>
                <w:spacing w:val="-4"/>
                <w:sz w:val="22"/>
                <w:szCs w:val="22"/>
                <w:u w:color="000000"/>
                <w:lang w:val="kk-KZ" w:eastAsia="en-US"/>
              </w:rPr>
              <w:t>еріткіштер</w:t>
            </w:r>
          </w:p>
        </w:tc>
        <w:tc>
          <w:tcPr>
            <w:tcW w:w="319" w:type="pct"/>
            <w:vMerge/>
            <w:tcBorders>
              <w:left w:val="single" w:sz="4" w:space="0" w:color="auto"/>
              <w:bottom w:val="single" w:sz="4" w:space="0" w:color="000000"/>
              <w:right w:val="single" w:sz="4" w:space="0" w:color="auto"/>
            </w:tcBorders>
            <w:vAlign w:val="center"/>
            <w:hideMark/>
          </w:tcPr>
          <w:p w14:paraId="1CD8A2AD" w14:textId="77777777" w:rsidR="001C144F" w:rsidRPr="001C144F" w:rsidRDefault="001C144F" w:rsidP="001C144F">
            <w:pPr>
              <w:jc w:val="center"/>
              <w:rPr>
                <w:b/>
                <w:bCs/>
                <w:u w:color="000000"/>
                <w:lang w:val="kk-KZ" w:eastAsia="en-US"/>
              </w:rPr>
            </w:pPr>
          </w:p>
        </w:tc>
        <w:tc>
          <w:tcPr>
            <w:tcW w:w="280" w:type="pct"/>
            <w:vMerge/>
            <w:tcBorders>
              <w:left w:val="single" w:sz="4" w:space="0" w:color="auto"/>
              <w:bottom w:val="single" w:sz="4" w:space="0" w:color="000000"/>
              <w:right w:val="single" w:sz="4" w:space="0" w:color="auto"/>
            </w:tcBorders>
            <w:vAlign w:val="center"/>
            <w:hideMark/>
          </w:tcPr>
          <w:p w14:paraId="3DE5966C" w14:textId="77777777" w:rsidR="001C144F" w:rsidRPr="001C144F" w:rsidRDefault="001C144F" w:rsidP="001C144F">
            <w:pPr>
              <w:jc w:val="center"/>
              <w:rPr>
                <w:b/>
                <w:bCs/>
                <w:u w:color="000000"/>
                <w:lang w:val="kk-KZ" w:eastAsia="en-US"/>
              </w:rPr>
            </w:pPr>
          </w:p>
        </w:tc>
        <w:tc>
          <w:tcPr>
            <w:tcW w:w="290" w:type="pct"/>
            <w:vMerge/>
            <w:tcBorders>
              <w:left w:val="single" w:sz="4" w:space="0" w:color="auto"/>
              <w:bottom w:val="single" w:sz="4" w:space="0" w:color="000000"/>
              <w:right w:val="single" w:sz="4" w:space="0" w:color="auto"/>
            </w:tcBorders>
            <w:vAlign w:val="center"/>
            <w:hideMark/>
          </w:tcPr>
          <w:p w14:paraId="2BC88354" w14:textId="77777777" w:rsidR="001C144F" w:rsidRPr="001C144F" w:rsidRDefault="001C144F" w:rsidP="001C144F">
            <w:pPr>
              <w:jc w:val="center"/>
              <w:rPr>
                <w:b/>
                <w:bCs/>
                <w:u w:color="000000"/>
                <w:lang w:val="kk-KZ" w:eastAsia="en-US"/>
              </w:rPr>
            </w:pPr>
          </w:p>
        </w:tc>
        <w:tc>
          <w:tcPr>
            <w:tcW w:w="236" w:type="pct"/>
            <w:vMerge/>
            <w:tcBorders>
              <w:left w:val="single" w:sz="4" w:space="0" w:color="auto"/>
              <w:bottom w:val="single" w:sz="4" w:space="0" w:color="000000"/>
              <w:right w:val="single" w:sz="4" w:space="0" w:color="auto"/>
            </w:tcBorders>
            <w:vAlign w:val="center"/>
            <w:hideMark/>
          </w:tcPr>
          <w:p w14:paraId="4662FC0A" w14:textId="77777777" w:rsidR="001C144F" w:rsidRPr="001C144F" w:rsidRDefault="001C144F" w:rsidP="001C144F">
            <w:pPr>
              <w:jc w:val="center"/>
              <w:rPr>
                <w:b/>
                <w:bCs/>
                <w:u w:color="000000"/>
                <w:lang w:val="kk-KZ" w:eastAsia="en-US"/>
              </w:rPr>
            </w:pPr>
          </w:p>
        </w:tc>
        <w:tc>
          <w:tcPr>
            <w:tcW w:w="246" w:type="pct"/>
            <w:tcBorders>
              <w:top w:val="nil"/>
              <w:left w:val="nil"/>
              <w:bottom w:val="single" w:sz="4" w:space="0" w:color="auto"/>
              <w:right w:val="single" w:sz="4" w:space="0" w:color="auto"/>
            </w:tcBorders>
            <w:vAlign w:val="center"/>
            <w:hideMark/>
          </w:tcPr>
          <w:p w14:paraId="5E6BF342" w14:textId="77777777" w:rsidR="001C144F" w:rsidRPr="001C144F" w:rsidRDefault="001C144F" w:rsidP="001C144F">
            <w:pPr>
              <w:jc w:val="center"/>
              <w:rPr>
                <w:b/>
                <w:bCs/>
                <w:u w:color="000000"/>
                <w:lang w:val="kk-KZ" w:eastAsia="en-US"/>
              </w:rPr>
            </w:pPr>
            <w:r w:rsidRPr="001C144F">
              <w:rPr>
                <w:b/>
                <w:bCs/>
                <w:sz w:val="22"/>
                <w:szCs w:val="22"/>
                <w:u w:color="000000"/>
                <w:lang w:val="kk-KZ" w:eastAsia="en-US"/>
              </w:rPr>
              <w:t>φ=</w:t>
            </w:r>
            <w:r w:rsidRPr="001C144F">
              <w:rPr>
                <w:b/>
                <w:bCs/>
                <w:u w:color="000000"/>
                <w:lang w:val="kk-KZ" w:eastAsia="en-US"/>
              </w:rPr>
              <w:t xml:space="preserve"> = 65% кезінде</w:t>
            </w:r>
          </w:p>
        </w:tc>
        <w:tc>
          <w:tcPr>
            <w:tcW w:w="278" w:type="pct"/>
            <w:tcBorders>
              <w:top w:val="nil"/>
              <w:left w:val="nil"/>
              <w:bottom w:val="single" w:sz="4" w:space="0" w:color="auto"/>
              <w:right w:val="single" w:sz="4" w:space="0" w:color="auto"/>
            </w:tcBorders>
            <w:vAlign w:val="center"/>
            <w:hideMark/>
          </w:tcPr>
          <w:p w14:paraId="6E600CD5" w14:textId="77777777" w:rsidR="001C144F" w:rsidRPr="001C144F" w:rsidRDefault="001C144F" w:rsidP="001C144F">
            <w:pPr>
              <w:jc w:val="both"/>
              <w:rPr>
                <w:b/>
                <w:bCs/>
                <w:u w:color="000000"/>
                <w:lang w:val="kk-KZ" w:eastAsia="en-US"/>
              </w:rPr>
            </w:pPr>
            <w:r w:rsidRPr="001C144F">
              <w:rPr>
                <w:b/>
                <w:bCs/>
                <w:sz w:val="22"/>
                <w:szCs w:val="22"/>
                <w:u w:color="000000"/>
                <w:lang w:val="kk-KZ" w:eastAsia="en-US"/>
              </w:rPr>
              <w:t>φ=</w:t>
            </w:r>
            <w:r w:rsidRPr="001C144F">
              <w:rPr>
                <w:b/>
                <w:bCs/>
                <w:u w:color="000000"/>
                <w:lang w:val="kk-KZ" w:eastAsia="en-US"/>
              </w:rPr>
              <w:t xml:space="preserve"> 90–95 %</w:t>
            </w:r>
          </w:p>
          <w:p w14:paraId="75D929C2" w14:textId="77777777" w:rsidR="001C144F" w:rsidRPr="001C144F" w:rsidRDefault="001C144F" w:rsidP="001C144F">
            <w:pPr>
              <w:jc w:val="both"/>
              <w:rPr>
                <w:b/>
                <w:bCs/>
                <w:u w:color="000000"/>
                <w:lang w:val="kk-KZ" w:eastAsia="en-US"/>
              </w:rPr>
            </w:pPr>
            <w:r w:rsidRPr="001C144F">
              <w:rPr>
                <w:b/>
                <w:bCs/>
                <w:u w:color="000000"/>
                <w:lang w:val="kk-KZ" w:eastAsia="en-US"/>
              </w:rPr>
              <w:t>кезінде</w:t>
            </w:r>
          </w:p>
        </w:tc>
      </w:tr>
      <w:tr w:rsidR="001C144F" w:rsidRPr="001C144F" w14:paraId="7F5DD593" w14:textId="77777777" w:rsidTr="007B52E0">
        <w:trPr>
          <w:trHeight w:val="153"/>
        </w:trPr>
        <w:tc>
          <w:tcPr>
            <w:tcW w:w="232" w:type="pct"/>
            <w:tcBorders>
              <w:left w:val="single" w:sz="4" w:space="0" w:color="auto"/>
              <w:bottom w:val="single" w:sz="4" w:space="0" w:color="000000"/>
              <w:right w:val="single" w:sz="4" w:space="0" w:color="auto"/>
            </w:tcBorders>
          </w:tcPr>
          <w:p w14:paraId="26FC0153" w14:textId="77777777" w:rsidR="001C144F" w:rsidRPr="001C144F" w:rsidRDefault="001C144F" w:rsidP="001C144F">
            <w:pPr>
              <w:jc w:val="center"/>
              <w:rPr>
                <w:b/>
                <w:bCs/>
                <w:u w:color="000000"/>
                <w:lang w:val="kk-KZ" w:eastAsia="en-US"/>
              </w:rPr>
            </w:pPr>
            <w:r w:rsidRPr="001C144F">
              <w:rPr>
                <w:b/>
                <w:bCs/>
                <w:u w:color="000000"/>
                <w:lang w:val="kk-KZ" w:eastAsia="en-US"/>
              </w:rPr>
              <w:t>1</w:t>
            </w:r>
          </w:p>
        </w:tc>
        <w:tc>
          <w:tcPr>
            <w:tcW w:w="509" w:type="pct"/>
            <w:tcBorders>
              <w:top w:val="single" w:sz="4" w:space="0" w:color="auto"/>
              <w:left w:val="single" w:sz="4" w:space="0" w:color="auto"/>
              <w:bottom w:val="single" w:sz="4" w:space="0" w:color="000000"/>
              <w:right w:val="single" w:sz="4" w:space="0" w:color="auto"/>
            </w:tcBorders>
            <w:vAlign w:val="center"/>
          </w:tcPr>
          <w:p w14:paraId="2CCBA292" w14:textId="77777777" w:rsidR="001C144F" w:rsidRPr="001C144F" w:rsidRDefault="001C144F" w:rsidP="001C144F">
            <w:pPr>
              <w:jc w:val="center"/>
              <w:rPr>
                <w:b/>
                <w:bCs/>
                <w:u w:color="000000"/>
                <w:lang w:val="kk-KZ" w:eastAsia="en-US"/>
              </w:rPr>
            </w:pPr>
            <w:r w:rsidRPr="001C144F">
              <w:rPr>
                <w:b/>
                <w:bCs/>
                <w:u w:color="000000"/>
                <w:lang w:val="kk-KZ" w:eastAsia="en-US"/>
              </w:rPr>
              <w:t>2</w:t>
            </w:r>
          </w:p>
        </w:tc>
        <w:tc>
          <w:tcPr>
            <w:tcW w:w="602" w:type="pct"/>
            <w:tcBorders>
              <w:top w:val="single" w:sz="4" w:space="0" w:color="auto"/>
              <w:left w:val="single" w:sz="4" w:space="0" w:color="auto"/>
              <w:bottom w:val="single" w:sz="4" w:space="0" w:color="000000"/>
              <w:right w:val="single" w:sz="4" w:space="0" w:color="auto"/>
            </w:tcBorders>
            <w:vAlign w:val="center"/>
          </w:tcPr>
          <w:p w14:paraId="1B289794" w14:textId="77777777" w:rsidR="001C144F" w:rsidRPr="001C144F" w:rsidRDefault="001C144F" w:rsidP="001C144F">
            <w:pPr>
              <w:jc w:val="center"/>
              <w:rPr>
                <w:b/>
                <w:bCs/>
                <w:u w:color="000000"/>
                <w:lang w:val="kk-KZ" w:eastAsia="en-US"/>
              </w:rPr>
            </w:pPr>
            <w:r w:rsidRPr="001C144F">
              <w:rPr>
                <w:b/>
                <w:bCs/>
                <w:u w:color="000000"/>
                <w:lang w:val="kk-KZ" w:eastAsia="en-US"/>
              </w:rPr>
              <w:t>3</w:t>
            </w:r>
          </w:p>
        </w:tc>
        <w:tc>
          <w:tcPr>
            <w:tcW w:w="324" w:type="pct"/>
            <w:tcBorders>
              <w:top w:val="single" w:sz="4" w:space="0" w:color="auto"/>
              <w:left w:val="single" w:sz="4" w:space="0" w:color="auto"/>
              <w:bottom w:val="single" w:sz="4" w:space="0" w:color="000000"/>
              <w:right w:val="single" w:sz="4" w:space="0" w:color="auto"/>
            </w:tcBorders>
            <w:vAlign w:val="center"/>
          </w:tcPr>
          <w:p w14:paraId="7F4BC8C0" w14:textId="77777777" w:rsidR="001C144F" w:rsidRPr="001C144F" w:rsidRDefault="001C144F" w:rsidP="001C144F">
            <w:pPr>
              <w:jc w:val="center"/>
              <w:rPr>
                <w:b/>
                <w:bCs/>
                <w:u w:color="000000"/>
                <w:lang w:val="kk-KZ" w:eastAsia="en-US"/>
              </w:rPr>
            </w:pPr>
            <w:r w:rsidRPr="001C144F">
              <w:rPr>
                <w:b/>
                <w:bCs/>
                <w:u w:color="000000"/>
                <w:lang w:val="kk-KZ" w:eastAsia="en-US"/>
              </w:rPr>
              <w:t>4</w:t>
            </w:r>
          </w:p>
        </w:tc>
        <w:tc>
          <w:tcPr>
            <w:tcW w:w="231" w:type="pct"/>
            <w:tcBorders>
              <w:top w:val="nil"/>
              <w:left w:val="nil"/>
              <w:bottom w:val="single" w:sz="4" w:space="0" w:color="auto"/>
              <w:right w:val="single" w:sz="4" w:space="0" w:color="auto"/>
            </w:tcBorders>
            <w:vAlign w:val="center"/>
          </w:tcPr>
          <w:p w14:paraId="1961729A" w14:textId="77777777" w:rsidR="001C144F" w:rsidRPr="001C144F" w:rsidRDefault="001C144F" w:rsidP="001C144F">
            <w:pPr>
              <w:jc w:val="center"/>
              <w:rPr>
                <w:b/>
                <w:bCs/>
                <w:spacing w:val="-5"/>
                <w:w w:val="102"/>
                <w:sz w:val="22"/>
                <w:szCs w:val="22"/>
                <w:u w:color="000000"/>
                <w:lang w:val="kk-KZ" w:eastAsia="en-US"/>
              </w:rPr>
            </w:pPr>
            <w:r w:rsidRPr="001C144F">
              <w:rPr>
                <w:b/>
                <w:bCs/>
                <w:spacing w:val="-5"/>
                <w:w w:val="102"/>
                <w:sz w:val="22"/>
                <w:szCs w:val="22"/>
                <w:u w:color="000000"/>
                <w:lang w:val="kk-KZ" w:eastAsia="en-US"/>
              </w:rPr>
              <w:t>5</w:t>
            </w:r>
          </w:p>
        </w:tc>
        <w:tc>
          <w:tcPr>
            <w:tcW w:w="286" w:type="pct"/>
            <w:tcBorders>
              <w:top w:val="nil"/>
              <w:left w:val="nil"/>
              <w:bottom w:val="single" w:sz="4" w:space="0" w:color="auto"/>
              <w:right w:val="single" w:sz="4" w:space="0" w:color="auto"/>
            </w:tcBorders>
            <w:vAlign w:val="center"/>
          </w:tcPr>
          <w:p w14:paraId="4A76335E" w14:textId="77777777" w:rsidR="001C144F" w:rsidRPr="001C144F" w:rsidRDefault="001C144F" w:rsidP="001C144F">
            <w:pPr>
              <w:jc w:val="center"/>
              <w:rPr>
                <w:b/>
                <w:bCs/>
                <w:spacing w:val="-4"/>
                <w:w w:val="102"/>
                <w:sz w:val="22"/>
                <w:szCs w:val="22"/>
                <w:u w:color="000000"/>
                <w:lang w:val="kk-KZ" w:eastAsia="en-US"/>
              </w:rPr>
            </w:pPr>
            <w:r w:rsidRPr="001C144F">
              <w:rPr>
                <w:b/>
                <w:bCs/>
                <w:spacing w:val="-4"/>
                <w:w w:val="102"/>
                <w:sz w:val="22"/>
                <w:szCs w:val="22"/>
                <w:u w:color="000000"/>
                <w:lang w:val="kk-KZ" w:eastAsia="en-US"/>
              </w:rPr>
              <w:t>6</w:t>
            </w:r>
          </w:p>
        </w:tc>
        <w:tc>
          <w:tcPr>
            <w:tcW w:w="313" w:type="pct"/>
            <w:tcBorders>
              <w:top w:val="nil"/>
              <w:left w:val="nil"/>
              <w:bottom w:val="single" w:sz="4" w:space="0" w:color="auto"/>
              <w:right w:val="single" w:sz="4" w:space="0" w:color="auto"/>
            </w:tcBorders>
            <w:vAlign w:val="center"/>
          </w:tcPr>
          <w:p w14:paraId="339D8A8B" w14:textId="77777777" w:rsidR="001C144F" w:rsidRPr="001C144F" w:rsidRDefault="001C144F" w:rsidP="001C144F">
            <w:pPr>
              <w:jc w:val="center"/>
              <w:rPr>
                <w:b/>
                <w:bCs/>
                <w:sz w:val="22"/>
                <w:szCs w:val="22"/>
                <w:u w:color="000000"/>
                <w:lang w:val="kk-KZ" w:eastAsia="en-US"/>
              </w:rPr>
            </w:pPr>
            <w:r w:rsidRPr="001C144F">
              <w:rPr>
                <w:b/>
                <w:bCs/>
                <w:sz w:val="22"/>
                <w:szCs w:val="22"/>
                <w:u w:color="000000"/>
                <w:lang w:val="kk-KZ" w:eastAsia="en-US"/>
              </w:rPr>
              <w:t>7</w:t>
            </w:r>
          </w:p>
        </w:tc>
        <w:tc>
          <w:tcPr>
            <w:tcW w:w="222" w:type="pct"/>
            <w:tcBorders>
              <w:top w:val="nil"/>
              <w:left w:val="nil"/>
              <w:bottom w:val="single" w:sz="4" w:space="0" w:color="auto"/>
              <w:right w:val="single" w:sz="4" w:space="0" w:color="auto"/>
            </w:tcBorders>
            <w:vAlign w:val="center"/>
          </w:tcPr>
          <w:p w14:paraId="3DD8D7D4" w14:textId="77777777" w:rsidR="001C144F" w:rsidRPr="001C144F" w:rsidRDefault="001C144F" w:rsidP="001C144F">
            <w:pPr>
              <w:jc w:val="center"/>
              <w:rPr>
                <w:b/>
                <w:bCs/>
                <w:spacing w:val="-8"/>
                <w:w w:val="102"/>
                <w:sz w:val="22"/>
                <w:szCs w:val="22"/>
                <w:u w:color="000000"/>
                <w:lang w:val="kk-KZ" w:eastAsia="en-US"/>
              </w:rPr>
            </w:pPr>
            <w:r w:rsidRPr="001C144F">
              <w:rPr>
                <w:b/>
                <w:bCs/>
                <w:spacing w:val="-8"/>
                <w:w w:val="102"/>
                <w:sz w:val="22"/>
                <w:szCs w:val="22"/>
                <w:u w:color="000000"/>
                <w:lang w:val="kk-KZ" w:eastAsia="en-US"/>
              </w:rPr>
              <w:t>8</w:t>
            </w:r>
          </w:p>
        </w:tc>
        <w:tc>
          <w:tcPr>
            <w:tcW w:w="349" w:type="pct"/>
            <w:tcBorders>
              <w:top w:val="nil"/>
              <w:left w:val="nil"/>
              <w:bottom w:val="single" w:sz="4" w:space="0" w:color="auto"/>
              <w:right w:val="single" w:sz="4" w:space="0" w:color="auto"/>
            </w:tcBorders>
            <w:vAlign w:val="center"/>
          </w:tcPr>
          <w:p w14:paraId="42DCB7FB" w14:textId="77777777" w:rsidR="001C144F" w:rsidRPr="001C144F" w:rsidRDefault="001C144F" w:rsidP="001C144F">
            <w:pPr>
              <w:jc w:val="center"/>
              <w:rPr>
                <w:b/>
                <w:bCs/>
                <w:spacing w:val="-4"/>
                <w:sz w:val="22"/>
                <w:szCs w:val="22"/>
                <w:u w:color="000000"/>
                <w:lang w:val="kk-KZ" w:eastAsia="en-US"/>
              </w:rPr>
            </w:pPr>
            <w:r w:rsidRPr="001C144F">
              <w:rPr>
                <w:b/>
                <w:bCs/>
                <w:spacing w:val="-4"/>
                <w:sz w:val="22"/>
                <w:szCs w:val="22"/>
                <w:u w:color="000000"/>
                <w:lang w:val="kk-KZ" w:eastAsia="en-US"/>
              </w:rPr>
              <w:t>9</w:t>
            </w:r>
          </w:p>
        </w:tc>
        <w:tc>
          <w:tcPr>
            <w:tcW w:w="283" w:type="pct"/>
            <w:tcBorders>
              <w:top w:val="nil"/>
              <w:left w:val="nil"/>
              <w:bottom w:val="single" w:sz="4" w:space="0" w:color="auto"/>
              <w:right w:val="single" w:sz="4" w:space="0" w:color="auto"/>
            </w:tcBorders>
            <w:vAlign w:val="center"/>
          </w:tcPr>
          <w:p w14:paraId="288AFB77" w14:textId="77777777" w:rsidR="001C144F" w:rsidRPr="001C144F" w:rsidRDefault="001C144F" w:rsidP="001C144F">
            <w:pPr>
              <w:jc w:val="center"/>
              <w:rPr>
                <w:b/>
                <w:bCs/>
                <w:spacing w:val="-4"/>
                <w:sz w:val="22"/>
                <w:szCs w:val="22"/>
                <w:u w:color="000000"/>
                <w:lang w:val="kk-KZ" w:eastAsia="en-US"/>
              </w:rPr>
            </w:pPr>
            <w:r w:rsidRPr="001C144F">
              <w:rPr>
                <w:b/>
                <w:bCs/>
                <w:spacing w:val="-4"/>
                <w:sz w:val="22"/>
                <w:szCs w:val="22"/>
                <w:u w:color="000000"/>
                <w:lang w:val="kk-KZ" w:eastAsia="en-US"/>
              </w:rPr>
              <w:t>10</w:t>
            </w:r>
          </w:p>
        </w:tc>
        <w:tc>
          <w:tcPr>
            <w:tcW w:w="319" w:type="pct"/>
            <w:tcBorders>
              <w:left w:val="single" w:sz="4" w:space="0" w:color="auto"/>
              <w:bottom w:val="single" w:sz="4" w:space="0" w:color="000000"/>
              <w:right w:val="single" w:sz="4" w:space="0" w:color="auto"/>
            </w:tcBorders>
            <w:vAlign w:val="center"/>
          </w:tcPr>
          <w:p w14:paraId="76DDD18E" w14:textId="77777777" w:rsidR="001C144F" w:rsidRPr="001C144F" w:rsidRDefault="001C144F" w:rsidP="001C144F">
            <w:pPr>
              <w:jc w:val="center"/>
              <w:rPr>
                <w:b/>
                <w:bCs/>
                <w:u w:color="000000"/>
                <w:lang w:val="kk-KZ" w:eastAsia="en-US"/>
              </w:rPr>
            </w:pPr>
            <w:r w:rsidRPr="001C144F">
              <w:rPr>
                <w:b/>
                <w:bCs/>
                <w:u w:color="000000"/>
                <w:lang w:val="kk-KZ" w:eastAsia="en-US"/>
              </w:rPr>
              <w:t>11</w:t>
            </w:r>
          </w:p>
        </w:tc>
        <w:tc>
          <w:tcPr>
            <w:tcW w:w="280" w:type="pct"/>
            <w:tcBorders>
              <w:left w:val="single" w:sz="4" w:space="0" w:color="auto"/>
              <w:bottom w:val="single" w:sz="4" w:space="0" w:color="000000"/>
              <w:right w:val="single" w:sz="4" w:space="0" w:color="auto"/>
            </w:tcBorders>
            <w:vAlign w:val="center"/>
          </w:tcPr>
          <w:p w14:paraId="36BD1FCF" w14:textId="77777777" w:rsidR="001C144F" w:rsidRPr="001C144F" w:rsidRDefault="001C144F" w:rsidP="001C144F">
            <w:pPr>
              <w:jc w:val="center"/>
              <w:rPr>
                <w:b/>
                <w:bCs/>
                <w:u w:color="000000"/>
                <w:lang w:val="kk-KZ" w:eastAsia="en-US"/>
              </w:rPr>
            </w:pPr>
            <w:r w:rsidRPr="001C144F">
              <w:rPr>
                <w:b/>
                <w:bCs/>
                <w:u w:color="000000"/>
                <w:lang w:val="kk-KZ" w:eastAsia="en-US"/>
              </w:rPr>
              <w:t>12</w:t>
            </w:r>
          </w:p>
        </w:tc>
        <w:tc>
          <w:tcPr>
            <w:tcW w:w="290" w:type="pct"/>
            <w:tcBorders>
              <w:left w:val="single" w:sz="4" w:space="0" w:color="auto"/>
              <w:bottom w:val="single" w:sz="4" w:space="0" w:color="000000"/>
              <w:right w:val="single" w:sz="4" w:space="0" w:color="auto"/>
            </w:tcBorders>
            <w:vAlign w:val="center"/>
          </w:tcPr>
          <w:p w14:paraId="107A1F58" w14:textId="77777777" w:rsidR="001C144F" w:rsidRPr="001C144F" w:rsidRDefault="001C144F" w:rsidP="001C144F">
            <w:pPr>
              <w:jc w:val="center"/>
              <w:rPr>
                <w:b/>
                <w:bCs/>
                <w:u w:color="000000"/>
                <w:lang w:val="kk-KZ" w:eastAsia="en-US"/>
              </w:rPr>
            </w:pPr>
            <w:r w:rsidRPr="001C144F">
              <w:rPr>
                <w:b/>
                <w:bCs/>
                <w:u w:color="000000"/>
                <w:lang w:val="kk-KZ" w:eastAsia="en-US"/>
              </w:rPr>
              <w:t>13</w:t>
            </w:r>
          </w:p>
        </w:tc>
        <w:tc>
          <w:tcPr>
            <w:tcW w:w="236" w:type="pct"/>
            <w:tcBorders>
              <w:left w:val="single" w:sz="4" w:space="0" w:color="auto"/>
              <w:bottom w:val="single" w:sz="4" w:space="0" w:color="000000"/>
              <w:right w:val="single" w:sz="4" w:space="0" w:color="auto"/>
            </w:tcBorders>
            <w:vAlign w:val="center"/>
          </w:tcPr>
          <w:p w14:paraId="38112FF6" w14:textId="77777777" w:rsidR="001C144F" w:rsidRPr="001C144F" w:rsidRDefault="001C144F" w:rsidP="001C144F">
            <w:pPr>
              <w:jc w:val="center"/>
              <w:rPr>
                <w:b/>
                <w:bCs/>
                <w:u w:color="000000"/>
                <w:lang w:val="kk-KZ" w:eastAsia="en-US"/>
              </w:rPr>
            </w:pPr>
            <w:r w:rsidRPr="001C144F">
              <w:rPr>
                <w:b/>
                <w:bCs/>
                <w:u w:color="000000"/>
                <w:lang w:val="kk-KZ" w:eastAsia="en-US"/>
              </w:rPr>
              <w:t>14</w:t>
            </w:r>
          </w:p>
        </w:tc>
        <w:tc>
          <w:tcPr>
            <w:tcW w:w="246" w:type="pct"/>
            <w:tcBorders>
              <w:top w:val="nil"/>
              <w:left w:val="nil"/>
              <w:bottom w:val="single" w:sz="4" w:space="0" w:color="auto"/>
              <w:right w:val="single" w:sz="4" w:space="0" w:color="auto"/>
            </w:tcBorders>
            <w:vAlign w:val="center"/>
          </w:tcPr>
          <w:p w14:paraId="0669C4AA" w14:textId="77777777" w:rsidR="001C144F" w:rsidRPr="001C144F" w:rsidRDefault="001C144F" w:rsidP="001C144F">
            <w:pPr>
              <w:jc w:val="center"/>
              <w:rPr>
                <w:b/>
                <w:bCs/>
                <w:u w:color="000000"/>
                <w:lang w:val="kk-KZ" w:eastAsia="en-US"/>
              </w:rPr>
            </w:pPr>
            <w:r w:rsidRPr="001C144F">
              <w:rPr>
                <w:b/>
                <w:bCs/>
                <w:u w:color="000000"/>
                <w:lang w:val="kk-KZ" w:eastAsia="en-US"/>
              </w:rPr>
              <w:t>15</w:t>
            </w:r>
          </w:p>
        </w:tc>
        <w:tc>
          <w:tcPr>
            <w:tcW w:w="278" w:type="pct"/>
            <w:tcBorders>
              <w:top w:val="nil"/>
              <w:left w:val="nil"/>
              <w:bottom w:val="single" w:sz="4" w:space="0" w:color="auto"/>
              <w:right w:val="single" w:sz="4" w:space="0" w:color="auto"/>
            </w:tcBorders>
            <w:vAlign w:val="center"/>
          </w:tcPr>
          <w:p w14:paraId="22AA6E7F" w14:textId="77777777" w:rsidR="001C144F" w:rsidRPr="001C144F" w:rsidRDefault="001C144F" w:rsidP="001C144F">
            <w:pPr>
              <w:jc w:val="center"/>
              <w:rPr>
                <w:b/>
                <w:bCs/>
                <w:u w:color="000000"/>
                <w:lang w:val="kk-KZ" w:eastAsia="en-US"/>
              </w:rPr>
            </w:pPr>
            <w:r w:rsidRPr="001C144F">
              <w:rPr>
                <w:b/>
                <w:bCs/>
                <w:u w:color="000000"/>
                <w:lang w:val="kk-KZ" w:eastAsia="en-US"/>
              </w:rPr>
              <w:t>16</w:t>
            </w:r>
          </w:p>
        </w:tc>
      </w:tr>
      <w:tr w:rsidR="001C144F" w:rsidRPr="001C144F" w14:paraId="675A47FF" w14:textId="77777777" w:rsidTr="007B52E0">
        <w:trPr>
          <w:trHeight w:hRule="exact" w:val="300"/>
        </w:trPr>
        <w:tc>
          <w:tcPr>
            <w:tcW w:w="232" w:type="pct"/>
            <w:tcBorders>
              <w:top w:val="nil"/>
              <w:left w:val="single" w:sz="4" w:space="0" w:color="auto"/>
              <w:bottom w:val="single" w:sz="4" w:space="0" w:color="auto"/>
              <w:right w:val="single" w:sz="4" w:space="0" w:color="auto"/>
            </w:tcBorders>
          </w:tcPr>
          <w:p w14:paraId="4DD767A1" w14:textId="77777777" w:rsidR="001C144F" w:rsidRPr="001C144F" w:rsidRDefault="001C144F" w:rsidP="001C144F">
            <w:pPr>
              <w:jc w:val="center"/>
              <w:rPr>
                <w:spacing w:val="-6"/>
                <w:w w:val="102"/>
                <w:u w:color="000000"/>
                <w:lang w:val="kk-KZ" w:eastAsia="en-US"/>
              </w:rPr>
            </w:pPr>
            <w:r w:rsidRPr="001C144F">
              <w:rPr>
                <w:spacing w:val="-6"/>
                <w:w w:val="102"/>
                <w:u w:color="000000"/>
                <w:lang w:val="kk-KZ" w:eastAsia="en-US"/>
              </w:rPr>
              <w:t>1</w:t>
            </w:r>
          </w:p>
        </w:tc>
        <w:tc>
          <w:tcPr>
            <w:tcW w:w="509" w:type="pct"/>
            <w:tcBorders>
              <w:top w:val="nil"/>
              <w:left w:val="single" w:sz="4" w:space="0" w:color="auto"/>
              <w:bottom w:val="single" w:sz="4" w:space="0" w:color="auto"/>
              <w:right w:val="single" w:sz="4" w:space="0" w:color="auto"/>
            </w:tcBorders>
            <w:noWrap/>
            <w:vAlign w:val="center"/>
            <w:hideMark/>
          </w:tcPr>
          <w:p w14:paraId="5BAF75CF" w14:textId="77777777" w:rsidR="001C144F" w:rsidRPr="001C144F" w:rsidRDefault="001C144F" w:rsidP="001C144F">
            <w:pPr>
              <w:jc w:val="both"/>
              <w:rPr>
                <w:u w:color="000000"/>
                <w:lang w:val="kk-KZ" w:eastAsia="en-US"/>
              </w:rPr>
            </w:pPr>
            <w:r w:rsidRPr="001C144F">
              <w:rPr>
                <w:spacing w:val="-6"/>
                <w:w w:val="102"/>
                <w:u w:color="000000"/>
                <w:lang w:val="kk-KZ" w:eastAsia="en-US"/>
              </w:rPr>
              <w:t>Целлюлоза</w:t>
            </w:r>
          </w:p>
        </w:tc>
        <w:tc>
          <w:tcPr>
            <w:tcW w:w="602" w:type="pct"/>
            <w:tcBorders>
              <w:top w:val="nil"/>
              <w:left w:val="nil"/>
              <w:bottom w:val="single" w:sz="4" w:space="0" w:color="auto"/>
              <w:right w:val="single" w:sz="4" w:space="0" w:color="auto"/>
            </w:tcBorders>
            <w:noWrap/>
            <w:vAlign w:val="center"/>
            <w:hideMark/>
          </w:tcPr>
          <w:p w14:paraId="75477CBC" w14:textId="77777777" w:rsidR="001C144F" w:rsidRPr="001C144F" w:rsidRDefault="001C144F" w:rsidP="001C144F">
            <w:pPr>
              <w:jc w:val="both"/>
              <w:rPr>
                <w:u w:color="000000"/>
                <w:lang w:val="kk-KZ" w:eastAsia="en-US"/>
              </w:rPr>
            </w:pPr>
            <w:r w:rsidRPr="001C144F">
              <w:rPr>
                <w:spacing w:val="-6"/>
                <w:w w:val="102"/>
                <w:u w:color="000000"/>
                <w:lang w:val="kk-KZ" w:eastAsia="en-US"/>
              </w:rPr>
              <w:t>Мақта</w:t>
            </w:r>
          </w:p>
        </w:tc>
        <w:tc>
          <w:tcPr>
            <w:tcW w:w="324" w:type="pct"/>
            <w:tcBorders>
              <w:top w:val="nil"/>
              <w:left w:val="nil"/>
              <w:bottom w:val="single" w:sz="4" w:space="0" w:color="auto"/>
              <w:right w:val="single" w:sz="4" w:space="0" w:color="auto"/>
            </w:tcBorders>
            <w:noWrap/>
            <w:vAlign w:val="center"/>
            <w:hideMark/>
          </w:tcPr>
          <w:p w14:paraId="52891FC6" w14:textId="77777777" w:rsidR="001C144F" w:rsidRPr="001C144F" w:rsidRDefault="001C144F" w:rsidP="001C144F">
            <w:pPr>
              <w:jc w:val="center"/>
              <w:rPr>
                <w:u w:color="000000"/>
                <w:lang w:val="kk-KZ" w:eastAsia="en-US"/>
              </w:rPr>
            </w:pPr>
            <w:r w:rsidRPr="001C144F">
              <w:rPr>
                <w:w w:val="102"/>
                <w:u w:color="000000"/>
                <w:lang w:val="kk-KZ" w:eastAsia="en-US"/>
              </w:rPr>
              <w:t>1520</w:t>
            </w:r>
          </w:p>
        </w:tc>
        <w:tc>
          <w:tcPr>
            <w:tcW w:w="231" w:type="pct"/>
            <w:tcBorders>
              <w:top w:val="nil"/>
              <w:left w:val="nil"/>
              <w:bottom w:val="single" w:sz="4" w:space="0" w:color="auto"/>
              <w:right w:val="single" w:sz="4" w:space="0" w:color="auto"/>
            </w:tcBorders>
            <w:noWrap/>
            <w:vAlign w:val="center"/>
            <w:hideMark/>
          </w:tcPr>
          <w:p w14:paraId="7194C2EC" w14:textId="77777777" w:rsidR="001C144F" w:rsidRPr="001C144F" w:rsidRDefault="001C144F" w:rsidP="001C144F">
            <w:pPr>
              <w:jc w:val="center"/>
              <w:rPr>
                <w:u w:color="000000"/>
                <w:lang w:val="kk-KZ" w:eastAsia="en-US"/>
              </w:rPr>
            </w:pPr>
            <w:r w:rsidRPr="001C144F">
              <w:rPr>
                <w:w w:val="102"/>
                <w:u w:color="000000"/>
                <w:lang w:val="kk-KZ" w:eastAsia="en-US"/>
              </w:rPr>
              <w:t>65-85</w:t>
            </w:r>
          </w:p>
        </w:tc>
        <w:tc>
          <w:tcPr>
            <w:tcW w:w="286" w:type="pct"/>
            <w:tcBorders>
              <w:top w:val="nil"/>
              <w:left w:val="nil"/>
              <w:bottom w:val="single" w:sz="4" w:space="0" w:color="auto"/>
              <w:right w:val="single" w:sz="4" w:space="0" w:color="auto"/>
            </w:tcBorders>
            <w:noWrap/>
            <w:vAlign w:val="center"/>
            <w:hideMark/>
          </w:tcPr>
          <w:p w14:paraId="7306C953" w14:textId="77777777" w:rsidR="001C144F" w:rsidRPr="001C144F" w:rsidRDefault="001C144F" w:rsidP="001C144F">
            <w:pPr>
              <w:jc w:val="center"/>
              <w:rPr>
                <w:u w:color="000000"/>
                <w:lang w:val="kk-KZ" w:eastAsia="en-US"/>
              </w:rPr>
            </w:pPr>
            <w:r w:rsidRPr="001C144F">
              <w:rPr>
                <w:w w:val="102"/>
                <w:u w:color="000000"/>
                <w:lang w:val="kk-KZ" w:eastAsia="en-US"/>
              </w:rPr>
              <w:t>90-95</w:t>
            </w:r>
          </w:p>
        </w:tc>
        <w:tc>
          <w:tcPr>
            <w:tcW w:w="313" w:type="pct"/>
            <w:tcBorders>
              <w:top w:val="nil"/>
              <w:left w:val="nil"/>
              <w:bottom w:val="single" w:sz="4" w:space="0" w:color="auto"/>
              <w:right w:val="single" w:sz="4" w:space="0" w:color="auto"/>
            </w:tcBorders>
            <w:noWrap/>
            <w:vAlign w:val="center"/>
            <w:hideMark/>
          </w:tcPr>
          <w:p w14:paraId="66665D13" w14:textId="77777777" w:rsidR="001C144F" w:rsidRPr="001C144F" w:rsidRDefault="001C144F" w:rsidP="001C144F">
            <w:pPr>
              <w:jc w:val="center"/>
              <w:rPr>
                <w:u w:color="000000"/>
                <w:lang w:val="kk-KZ" w:eastAsia="en-US"/>
              </w:rPr>
            </w:pPr>
            <w:r w:rsidRPr="001C144F">
              <w:rPr>
                <w:u w:color="000000"/>
                <w:lang w:val="kk-KZ" w:eastAsia="en-US"/>
              </w:rPr>
              <w:t>ОП</w:t>
            </w:r>
          </w:p>
        </w:tc>
        <w:tc>
          <w:tcPr>
            <w:tcW w:w="222" w:type="pct"/>
            <w:tcBorders>
              <w:top w:val="nil"/>
              <w:left w:val="nil"/>
              <w:bottom w:val="single" w:sz="4" w:space="0" w:color="auto"/>
              <w:right w:val="single" w:sz="4" w:space="0" w:color="auto"/>
            </w:tcBorders>
            <w:noWrap/>
            <w:vAlign w:val="center"/>
            <w:hideMark/>
          </w:tcPr>
          <w:p w14:paraId="000D9FB6" w14:textId="77777777" w:rsidR="001C144F" w:rsidRPr="001C144F" w:rsidRDefault="001C144F" w:rsidP="001C144F">
            <w:pPr>
              <w:jc w:val="center"/>
              <w:rPr>
                <w:u w:color="000000"/>
                <w:lang w:val="kk-KZ" w:eastAsia="en-US"/>
              </w:rPr>
            </w:pPr>
            <w:r w:rsidRPr="001C144F">
              <w:rPr>
                <w:u w:color="000000"/>
                <w:lang w:val="kk-KZ" w:eastAsia="en-US"/>
              </w:rPr>
              <w:t>X</w:t>
            </w:r>
          </w:p>
        </w:tc>
        <w:tc>
          <w:tcPr>
            <w:tcW w:w="349" w:type="pct"/>
            <w:tcBorders>
              <w:top w:val="nil"/>
              <w:left w:val="nil"/>
              <w:bottom w:val="single" w:sz="4" w:space="0" w:color="auto"/>
              <w:right w:val="single" w:sz="4" w:space="0" w:color="auto"/>
            </w:tcBorders>
            <w:noWrap/>
            <w:vAlign w:val="center"/>
            <w:hideMark/>
          </w:tcPr>
          <w:p w14:paraId="25B4BB9F" w14:textId="77777777" w:rsidR="001C144F" w:rsidRPr="001C144F" w:rsidRDefault="001C144F" w:rsidP="001C144F">
            <w:pPr>
              <w:jc w:val="center"/>
              <w:rPr>
                <w:u w:color="000000"/>
                <w:lang w:val="kk-KZ" w:eastAsia="en-US"/>
              </w:rPr>
            </w:pPr>
            <w:r w:rsidRPr="001C144F">
              <w:rPr>
                <w:u w:color="000000"/>
                <w:lang w:val="kk-KZ" w:eastAsia="en-US"/>
              </w:rPr>
              <w:t>У</w:t>
            </w:r>
          </w:p>
        </w:tc>
        <w:tc>
          <w:tcPr>
            <w:tcW w:w="283" w:type="pct"/>
            <w:tcBorders>
              <w:top w:val="nil"/>
              <w:left w:val="nil"/>
              <w:bottom w:val="single" w:sz="4" w:space="0" w:color="auto"/>
              <w:right w:val="single" w:sz="4" w:space="0" w:color="auto"/>
            </w:tcBorders>
            <w:noWrap/>
            <w:vAlign w:val="center"/>
            <w:hideMark/>
          </w:tcPr>
          <w:p w14:paraId="218E8693" w14:textId="77777777" w:rsidR="001C144F" w:rsidRPr="001C144F" w:rsidRDefault="001C144F" w:rsidP="001C144F">
            <w:pPr>
              <w:jc w:val="center"/>
              <w:rPr>
                <w:u w:color="000000"/>
                <w:lang w:val="kk-KZ" w:eastAsia="en-US"/>
              </w:rPr>
            </w:pPr>
            <w:r w:rsidRPr="001C144F">
              <w:rPr>
                <w:u w:color="000000"/>
                <w:lang w:val="kk-KZ" w:eastAsia="en-US"/>
              </w:rPr>
              <w:t>ОХ</w:t>
            </w:r>
          </w:p>
        </w:tc>
        <w:tc>
          <w:tcPr>
            <w:tcW w:w="319" w:type="pct"/>
            <w:tcBorders>
              <w:top w:val="nil"/>
              <w:left w:val="nil"/>
              <w:bottom w:val="single" w:sz="4" w:space="0" w:color="auto"/>
              <w:right w:val="single" w:sz="4" w:space="0" w:color="auto"/>
            </w:tcBorders>
            <w:noWrap/>
            <w:vAlign w:val="center"/>
            <w:hideMark/>
          </w:tcPr>
          <w:p w14:paraId="73CD8546" w14:textId="77777777" w:rsidR="001C144F" w:rsidRPr="001C144F" w:rsidRDefault="001C144F" w:rsidP="001C144F">
            <w:pPr>
              <w:jc w:val="center"/>
              <w:rPr>
                <w:u w:color="000000"/>
                <w:lang w:val="kk-KZ" w:eastAsia="en-US"/>
              </w:rPr>
            </w:pPr>
            <w:r w:rsidRPr="001C144F">
              <w:rPr>
                <w:u w:color="000000"/>
                <w:lang w:val="kk-KZ" w:eastAsia="en-US"/>
              </w:rPr>
              <w:t xml:space="preserve">Иә </w:t>
            </w:r>
          </w:p>
        </w:tc>
        <w:tc>
          <w:tcPr>
            <w:tcW w:w="280" w:type="pct"/>
            <w:tcBorders>
              <w:top w:val="nil"/>
              <w:left w:val="nil"/>
              <w:bottom w:val="single" w:sz="4" w:space="0" w:color="auto"/>
              <w:right w:val="single" w:sz="4" w:space="0" w:color="auto"/>
            </w:tcBorders>
            <w:noWrap/>
            <w:vAlign w:val="center"/>
            <w:hideMark/>
          </w:tcPr>
          <w:p w14:paraId="2E7EC066" w14:textId="77777777" w:rsidR="001C144F" w:rsidRPr="001C144F" w:rsidRDefault="001C144F" w:rsidP="001C144F">
            <w:pPr>
              <w:jc w:val="center"/>
              <w:rPr>
                <w:u w:color="000000"/>
                <w:lang w:val="kk-KZ" w:eastAsia="en-US"/>
              </w:rPr>
            </w:pPr>
            <w:r w:rsidRPr="001C144F">
              <w:rPr>
                <w:u w:color="000000"/>
                <w:lang w:val="kk-KZ" w:eastAsia="en-US"/>
              </w:rPr>
              <w:t>360-530</w:t>
            </w:r>
          </w:p>
        </w:tc>
        <w:tc>
          <w:tcPr>
            <w:tcW w:w="290" w:type="pct"/>
            <w:tcBorders>
              <w:top w:val="nil"/>
              <w:left w:val="nil"/>
              <w:bottom w:val="single" w:sz="4" w:space="0" w:color="auto"/>
              <w:right w:val="single" w:sz="4" w:space="0" w:color="auto"/>
            </w:tcBorders>
            <w:noWrap/>
            <w:vAlign w:val="center"/>
            <w:hideMark/>
          </w:tcPr>
          <w:p w14:paraId="4FA7C72B" w14:textId="77777777" w:rsidR="001C144F" w:rsidRPr="001C144F" w:rsidRDefault="001C144F" w:rsidP="001C144F">
            <w:pPr>
              <w:jc w:val="center"/>
              <w:rPr>
                <w:u w:color="000000"/>
                <w:lang w:val="kk-KZ" w:eastAsia="en-US"/>
              </w:rPr>
            </w:pPr>
            <w:r w:rsidRPr="001C144F">
              <w:rPr>
                <w:u w:color="000000"/>
                <w:lang w:val="kk-KZ" w:eastAsia="en-US"/>
              </w:rPr>
              <w:t>7-8</w:t>
            </w:r>
          </w:p>
        </w:tc>
        <w:tc>
          <w:tcPr>
            <w:tcW w:w="236" w:type="pct"/>
            <w:tcBorders>
              <w:top w:val="nil"/>
              <w:left w:val="nil"/>
              <w:bottom w:val="single" w:sz="4" w:space="0" w:color="auto"/>
              <w:right w:val="single" w:sz="4" w:space="0" w:color="auto"/>
            </w:tcBorders>
            <w:noWrap/>
            <w:vAlign w:val="center"/>
            <w:hideMark/>
          </w:tcPr>
          <w:p w14:paraId="7290ACB6" w14:textId="77777777" w:rsidR="001C144F" w:rsidRPr="001C144F" w:rsidRDefault="001C144F" w:rsidP="001C144F">
            <w:pPr>
              <w:jc w:val="center"/>
              <w:rPr>
                <w:u w:color="000000"/>
                <w:lang w:val="kk-KZ" w:eastAsia="en-US"/>
              </w:rPr>
            </w:pPr>
            <w:r w:rsidRPr="001C144F">
              <w:rPr>
                <w:u w:color="000000"/>
                <w:lang w:val="kk-KZ" w:eastAsia="en-US"/>
              </w:rPr>
              <w:t>У</w:t>
            </w:r>
          </w:p>
        </w:tc>
        <w:tc>
          <w:tcPr>
            <w:tcW w:w="246" w:type="pct"/>
            <w:tcBorders>
              <w:top w:val="nil"/>
              <w:left w:val="nil"/>
              <w:bottom w:val="single" w:sz="4" w:space="0" w:color="auto"/>
              <w:right w:val="single" w:sz="4" w:space="0" w:color="auto"/>
            </w:tcBorders>
            <w:noWrap/>
            <w:vAlign w:val="center"/>
            <w:hideMark/>
          </w:tcPr>
          <w:p w14:paraId="333EB821" w14:textId="77777777" w:rsidR="001C144F" w:rsidRPr="001C144F" w:rsidRDefault="001C144F" w:rsidP="001C144F">
            <w:pPr>
              <w:jc w:val="center"/>
              <w:rPr>
                <w:u w:color="000000"/>
                <w:lang w:val="kk-KZ" w:eastAsia="en-US"/>
              </w:rPr>
            </w:pPr>
            <w:r w:rsidRPr="001C144F">
              <w:rPr>
                <w:u w:color="000000"/>
                <w:lang w:val="kk-KZ" w:eastAsia="en-US"/>
              </w:rPr>
              <w:t>7-8,5</w:t>
            </w:r>
          </w:p>
        </w:tc>
        <w:tc>
          <w:tcPr>
            <w:tcW w:w="278" w:type="pct"/>
            <w:tcBorders>
              <w:top w:val="nil"/>
              <w:left w:val="nil"/>
              <w:bottom w:val="single" w:sz="4" w:space="0" w:color="auto"/>
              <w:right w:val="single" w:sz="4" w:space="0" w:color="auto"/>
            </w:tcBorders>
            <w:noWrap/>
            <w:vAlign w:val="center"/>
            <w:hideMark/>
          </w:tcPr>
          <w:p w14:paraId="082AA721" w14:textId="77777777" w:rsidR="001C144F" w:rsidRPr="001C144F" w:rsidRDefault="001C144F" w:rsidP="001C144F">
            <w:pPr>
              <w:jc w:val="center"/>
              <w:rPr>
                <w:u w:color="000000"/>
                <w:lang w:val="kk-KZ" w:eastAsia="en-US"/>
              </w:rPr>
            </w:pPr>
            <w:r w:rsidRPr="001C144F">
              <w:rPr>
                <w:u w:color="000000"/>
                <w:lang w:val="kk-KZ" w:eastAsia="en-US"/>
              </w:rPr>
              <w:t>24-27</w:t>
            </w:r>
          </w:p>
        </w:tc>
      </w:tr>
      <w:tr w:rsidR="001C144F" w:rsidRPr="001C144F" w14:paraId="70812FF4" w14:textId="77777777" w:rsidTr="007B52E0">
        <w:trPr>
          <w:trHeight w:hRule="exact" w:val="300"/>
        </w:trPr>
        <w:tc>
          <w:tcPr>
            <w:tcW w:w="232" w:type="pct"/>
            <w:tcBorders>
              <w:top w:val="nil"/>
              <w:left w:val="single" w:sz="4" w:space="0" w:color="auto"/>
              <w:bottom w:val="single" w:sz="4" w:space="0" w:color="auto"/>
              <w:right w:val="single" w:sz="4" w:space="0" w:color="auto"/>
            </w:tcBorders>
          </w:tcPr>
          <w:p w14:paraId="0D88E585" w14:textId="77777777" w:rsidR="001C144F" w:rsidRPr="001C144F" w:rsidRDefault="001C144F" w:rsidP="001C144F">
            <w:pPr>
              <w:jc w:val="center"/>
              <w:rPr>
                <w:spacing w:val="-7"/>
                <w:w w:val="102"/>
                <w:u w:color="000000"/>
                <w:lang w:val="kk-KZ" w:eastAsia="en-US"/>
              </w:rPr>
            </w:pPr>
            <w:r w:rsidRPr="001C144F">
              <w:rPr>
                <w:spacing w:val="-7"/>
                <w:w w:val="102"/>
                <w:u w:color="000000"/>
                <w:lang w:val="kk-KZ" w:eastAsia="en-US"/>
              </w:rPr>
              <w:t>2</w:t>
            </w:r>
          </w:p>
        </w:tc>
        <w:tc>
          <w:tcPr>
            <w:tcW w:w="509" w:type="pct"/>
            <w:tcBorders>
              <w:top w:val="nil"/>
              <w:left w:val="single" w:sz="4" w:space="0" w:color="auto"/>
              <w:bottom w:val="single" w:sz="4" w:space="0" w:color="auto"/>
              <w:right w:val="single" w:sz="4" w:space="0" w:color="auto"/>
            </w:tcBorders>
            <w:noWrap/>
            <w:vAlign w:val="center"/>
            <w:hideMark/>
          </w:tcPr>
          <w:p w14:paraId="57D9D7A9" w14:textId="77777777" w:rsidR="001C144F" w:rsidRPr="001C144F" w:rsidRDefault="001C144F" w:rsidP="001C144F">
            <w:pPr>
              <w:jc w:val="both"/>
              <w:rPr>
                <w:u w:color="000000"/>
                <w:lang w:val="kk-KZ" w:eastAsia="en-US"/>
              </w:rPr>
            </w:pPr>
            <w:r w:rsidRPr="001C144F">
              <w:rPr>
                <w:spacing w:val="-7"/>
                <w:w w:val="102"/>
                <w:u w:color="000000"/>
                <w:lang w:val="kk-KZ" w:eastAsia="en-US"/>
              </w:rPr>
              <w:t>Протеиндер</w:t>
            </w:r>
          </w:p>
        </w:tc>
        <w:tc>
          <w:tcPr>
            <w:tcW w:w="602" w:type="pct"/>
            <w:tcBorders>
              <w:top w:val="nil"/>
              <w:left w:val="nil"/>
              <w:bottom w:val="single" w:sz="4" w:space="0" w:color="auto"/>
              <w:right w:val="single" w:sz="4" w:space="0" w:color="auto"/>
            </w:tcBorders>
            <w:noWrap/>
            <w:vAlign w:val="center"/>
            <w:hideMark/>
          </w:tcPr>
          <w:p w14:paraId="5B335F03" w14:textId="77777777" w:rsidR="001C144F" w:rsidRPr="001C144F" w:rsidRDefault="001C144F" w:rsidP="001C144F">
            <w:pPr>
              <w:jc w:val="both"/>
              <w:rPr>
                <w:u w:color="000000"/>
                <w:lang w:val="kk-KZ" w:eastAsia="en-US"/>
              </w:rPr>
            </w:pPr>
            <w:r w:rsidRPr="001C144F">
              <w:rPr>
                <w:spacing w:val="-8"/>
                <w:w w:val="102"/>
                <w:u w:color="000000"/>
                <w:lang w:val="kk-KZ" w:eastAsia="en-US"/>
              </w:rPr>
              <w:t>Жүн</w:t>
            </w:r>
          </w:p>
        </w:tc>
        <w:tc>
          <w:tcPr>
            <w:tcW w:w="324" w:type="pct"/>
            <w:tcBorders>
              <w:top w:val="nil"/>
              <w:left w:val="nil"/>
              <w:bottom w:val="single" w:sz="4" w:space="0" w:color="auto"/>
              <w:right w:val="single" w:sz="4" w:space="0" w:color="auto"/>
            </w:tcBorders>
            <w:noWrap/>
            <w:vAlign w:val="center"/>
            <w:hideMark/>
          </w:tcPr>
          <w:p w14:paraId="5CD0D027" w14:textId="77777777" w:rsidR="001C144F" w:rsidRPr="001C144F" w:rsidRDefault="001C144F" w:rsidP="001C144F">
            <w:pPr>
              <w:jc w:val="center"/>
              <w:rPr>
                <w:u w:color="000000"/>
                <w:lang w:val="kk-KZ" w:eastAsia="en-US"/>
              </w:rPr>
            </w:pPr>
            <w:r w:rsidRPr="001C144F">
              <w:rPr>
                <w:w w:val="102"/>
                <w:u w:color="000000"/>
                <w:lang w:val="kk-KZ" w:eastAsia="en-US"/>
              </w:rPr>
              <w:t>1320</w:t>
            </w:r>
          </w:p>
        </w:tc>
        <w:tc>
          <w:tcPr>
            <w:tcW w:w="231" w:type="pct"/>
            <w:tcBorders>
              <w:top w:val="nil"/>
              <w:left w:val="nil"/>
              <w:bottom w:val="single" w:sz="4" w:space="0" w:color="auto"/>
              <w:right w:val="single" w:sz="4" w:space="0" w:color="auto"/>
            </w:tcBorders>
            <w:noWrap/>
            <w:vAlign w:val="center"/>
            <w:hideMark/>
          </w:tcPr>
          <w:p w14:paraId="51CE4EBE" w14:textId="77777777" w:rsidR="001C144F" w:rsidRPr="001C144F" w:rsidRDefault="001C144F" w:rsidP="001C144F">
            <w:pPr>
              <w:jc w:val="center"/>
              <w:rPr>
                <w:u w:color="000000"/>
                <w:lang w:val="kk-KZ" w:eastAsia="en-US"/>
              </w:rPr>
            </w:pPr>
            <w:r w:rsidRPr="001C144F">
              <w:rPr>
                <w:w w:val="102"/>
                <w:u w:color="000000"/>
                <w:lang w:val="kk-KZ" w:eastAsia="en-US"/>
              </w:rPr>
              <w:t>95-100</w:t>
            </w:r>
          </w:p>
        </w:tc>
        <w:tc>
          <w:tcPr>
            <w:tcW w:w="286" w:type="pct"/>
            <w:tcBorders>
              <w:top w:val="nil"/>
              <w:left w:val="nil"/>
              <w:bottom w:val="single" w:sz="4" w:space="0" w:color="auto"/>
              <w:right w:val="single" w:sz="4" w:space="0" w:color="auto"/>
            </w:tcBorders>
            <w:noWrap/>
            <w:vAlign w:val="center"/>
            <w:hideMark/>
          </w:tcPr>
          <w:p w14:paraId="72AFC269" w14:textId="77777777" w:rsidR="001C144F" w:rsidRPr="001C144F" w:rsidRDefault="001C144F" w:rsidP="001C144F">
            <w:pPr>
              <w:jc w:val="center"/>
              <w:rPr>
                <w:u w:color="000000"/>
                <w:lang w:val="kk-KZ" w:eastAsia="en-US"/>
              </w:rPr>
            </w:pPr>
            <w:r w:rsidRPr="001C144F">
              <w:rPr>
                <w:u w:color="000000"/>
                <w:lang w:val="kk-KZ" w:eastAsia="en-US"/>
              </w:rPr>
              <w:t>120</w:t>
            </w:r>
          </w:p>
        </w:tc>
        <w:tc>
          <w:tcPr>
            <w:tcW w:w="313" w:type="pct"/>
            <w:tcBorders>
              <w:top w:val="nil"/>
              <w:left w:val="nil"/>
              <w:bottom w:val="single" w:sz="4" w:space="0" w:color="auto"/>
              <w:right w:val="single" w:sz="4" w:space="0" w:color="auto"/>
            </w:tcBorders>
            <w:noWrap/>
            <w:vAlign w:val="center"/>
            <w:hideMark/>
          </w:tcPr>
          <w:p w14:paraId="5BC22BDB" w14:textId="77777777" w:rsidR="001C144F" w:rsidRPr="001C144F" w:rsidRDefault="001C144F" w:rsidP="001C144F">
            <w:pPr>
              <w:jc w:val="center"/>
              <w:rPr>
                <w:u w:color="000000"/>
                <w:lang w:val="kk-KZ" w:eastAsia="en-US"/>
              </w:rPr>
            </w:pPr>
            <w:r w:rsidRPr="001C144F">
              <w:rPr>
                <w:u w:color="000000"/>
                <w:lang w:val="kk-KZ" w:eastAsia="en-US"/>
              </w:rPr>
              <w:t>У</w:t>
            </w:r>
          </w:p>
        </w:tc>
        <w:tc>
          <w:tcPr>
            <w:tcW w:w="222" w:type="pct"/>
            <w:tcBorders>
              <w:top w:val="nil"/>
              <w:left w:val="nil"/>
              <w:bottom w:val="single" w:sz="4" w:space="0" w:color="auto"/>
              <w:right w:val="single" w:sz="4" w:space="0" w:color="auto"/>
            </w:tcBorders>
            <w:noWrap/>
            <w:vAlign w:val="center"/>
            <w:hideMark/>
          </w:tcPr>
          <w:p w14:paraId="4319582F" w14:textId="77777777" w:rsidR="001C144F" w:rsidRPr="001C144F" w:rsidRDefault="001C144F" w:rsidP="001C144F">
            <w:pPr>
              <w:jc w:val="center"/>
              <w:rPr>
                <w:u w:color="000000"/>
                <w:lang w:val="kk-KZ" w:eastAsia="en-US"/>
              </w:rPr>
            </w:pPr>
            <w:r w:rsidRPr="001C144F">
              <w:rPr>
                <w:u w:color="000000"/>
                <w:lang w:val="kk-KZ" w:eastAsia="en-US"/>
              </w:rPr>
              <w:t>ОП</w:t>
            </w:r>
          </w:p>
        </w:tc>
        <w:tc>
          <w:tcPr>
            <w:tcW w:w="349" w:type="pct"/>
            <w:tcBorders>
              <w:top w:val="nil"/>
              <w:left w:val="nil"/>
              <w:bottom w:val="single" w:sz="4" w:space="0" w:color="auto"/>
              <w:right w:val="single" w:sz="4" w:space="0" w:color="auto"/>
            </w:tcBorders>
            <w:noWrap/>
            <w:vAlign w:val="center"/>
            <w:hideMark/>
          </w:tcPr>
          <w:p w14:paraId="3E58E4EE" w14:textId="77777777" w:rsidR="001C144F" w:rsidRPr="001C144F" w:rsidRDefault="001C144F" w:rsidP="001C144F">
            <w:pPr>
              <w:jc w:val="center"/>
              <w:rPr>
                <w:u w:color="000000"/>
                <w:lang w:val="kk-KZ" w:eastAsia="en-US"/>
              </w:rPr>
            </w:pPr>
            <w:r w:rsidRPr="001C144F">
              <w:rPr>
                <w:u w:color="000000"/>
                <w:lang w:val="kk-KZ" w:eastAsia="en-US"/>
              </w:rPr>
              <w:t>У</w:t>
            </w:r>
          </w:p>
        </w:tc>
        <w:tc>
          <w:tcPr>
            <w:tcW w:w="283" w:type="pct"/>
            <w:tcBorders>
              <w:top w:val="nil"/>
              <w:left w:val="nil"/>
              <w:bottom w:val="single" w:sz="4" w:space="0" w:color="auto"/>
              <w:right w:val="single" w:sz="4" w:space="0" w:color="auto"/>
            </w:tcBorders>
            <w:noWrap/>
            <w:vAlign w:val="center"/>
            <w:hideMark/>
          </w:tcPr>
          <w:p w14:paraId="735360D7" w14:textId="77777777" w:rsidR="001C144F" w:rsidRPr="001C144F" w:rsidRDefault="001C144F" w:rsidP="001C144F">
            <w:pPr>
              <w:jc w:val="center"/>
              <w:rPr>
                <w:u w:color="000000"/>
                <w:lang w:val="kk-KZ" w:eastAsia="en-US"/>
              </w:rPr>
            </w:pPr>
            <w:r w:rsidRPr="001C144F">
              <w:rPr>
                <w:u w:color="000000"/>
                <w:lang w:val="kk-KZ" w:eastAsia="en-US"/>
              </w:rPr>
              <w:t>X</w:t>
            </w:r>
          </w:p>
        </w:tc>
        <w:tc>
          <w:tcPr>
            <w:tcW w:w="319" w:type="pct"/>
            <w:tcBorders>
              <w:top w:val="nil"/>
              <w:left w:val="nil"/>
              <w:bottom w:val="single" w:sz="4" w:space="0" w:color="auto"/>
              <w:right w:val="single" w:sz="4" w:space="0" w:color="auto"/>
            </w:tcBorders>
            <w:noWrap/>
            <w:vAlign w:val="center"/>
            <w:hideMark/>
          </w:tcPr>
          <w:p w14:paraId="60B704E6" w14:textId="77777777" w:rsidR="001C144F" w:rsidRPr="001C144F" w:rsidRDefault="001C144F" w:rsidP="001C144F">
            <w:pPr>
              <w:jc w:val="center"/>
              <w:rPr>
                <w:u w:color="000000"/>
                <w:lang w:val="kk-KZ" w:eastAsia="en-US"/>
              </w:rPr>
            </w:pPr>
            <w:r w:rsidRPr="001C144F">
              <w:rPr>
                <w:u w:color="000000"/>
                <w:lang w:val="kk-KZ" w:eastAsia="en-US"/>
              </w:rPr>
              <w:t>Иә</w:t>
            </w:r>
          </w:p>
        </w:tc>
        <w:tc>
          <w:tcPr>
            <w:tcW w:w="280" w:type="pct"/>
            <w:tcBorders>
              <w:top w:val="nil"/>
              <w:left w:val="nil"/>
              <w:bottom w:val="single" w:sz="4" w:space="0" w:color="auto"/>
              <w:right w:val="single" w:sz="4" w:space="0" w:color="auto"/>
            </w:tcBorders>
            <w:noWrap/>
            <w:vAlign w:val="center"/>
            <w:hideMark/>
          </w:tcPr>
          <w:p w14:paraId="6843E1DD" w14:textId="77777777" w:rsidR="001C144F" w:rsidRPr="001C144F" w:rsidRDefault="001C144F" w:rsidP="001C144F">
            <w:pPr>
              <w:jc w:val="center"/>
              <w:rPr>
                <w:u w:color="000000"/>
                <w:lang w:val="kk-KZ" w:eastAsia="en-US"/>
              </w:rPr>
            </w:pPr>
            <w:r w:rsidRPr="001C144F">
              <w:rPr>
                <w:u w:color="000000"/>
                <w:lang w:val="kk-KZ" w:eastAsia="en-US"/>
              </w:rPr>
              <w:t>130-200</w:t>
            </w:r>
          </w:p>
        </w:tc>
        <w:tc>
          <w:tcPr>
            <w:tcW w:w="290" w:type="pct"/>
            <w:tcBorders>
              <w:top w:val="nil"/>
              <w:left w:val="nil"/>
              <w:bottom w:val="single" w:sz="4" w:space="0" w:color="auto"/>
              <w:right w:val="single" w:sz="4" w:space="0" w:color="auto"/>
            </w:tcBorders>
            <w:noWrap/>
            <w:vAlign w:val="center"/>
            <w:hideMark/>
          </w:tcPr>
          <w:p w14:paraId="0F3CD439" w14:textId="77777777" w:rsidR="001C144F" w:rsidRPr="001C144F" w:rsidRDefault="001C144F" w:rsidP="001C144F">
            <w:pPr>
              <w:jc w:val="center"/>
              <w:rPr>
                <w:u w:color="000000"/>
                <w:lang w:val="kk-KZ" w:eastAsia="en-US"/>
              </w:rPr>
            </w:pPr>
            <w:r w:rsidRPr="001C144F">
              <w:rPr>
                <w:u w:color="000000"/>
                <w:lang w:val="kk-KZ" w:eastAsia="en-US"/>
              </w:rPr>
              <w:t>30-40</w:t>
            </w:r>
          </w:p>
        </w:tc>
        <w:tc>
          <w:tcPr>
            <w:tcW w:w="236" w:type="pct"/>
            <w:tcBorders>
              <w:top w:val="nil"/>
              <w:left w:val="nil"/>
              <w:bottom w:val="single" w:sz="4" w:space="0" w:color="auto"/>
              <w:right w:val="single" w:sz="4" w:space="0" w:color="auto"/>
            </w:tcBorders>
            <w:noWrap/>
            <w:vAlign w:val="center"/>
            <w:hideMark/>
          </w:tcPr>
          <w:p w14:paraId="2BA648A1" w14:textId="77777777" w:rsidR="001C144F" w:rsidRPr="001C144F" w:rsidRDefault="001C144F" w:rsidP="001C144F">
            <w:pPr>
              <w:jc w:val="center"/>
              <w:rPr>
                <w:u w:color="000000"/>
                <w:lang w:val="kk-KZ" w:eastAsia="en-US"/>
              </w:rPr>
            </w:pPr>
            <w:r w:rsidRPr="001C144F">
              <w:rPr>
                <w:u w:color="000000"/>
                <w:lang w:val="kk-KZ" w:eastAsia="en-US"/>
              </w:rPr>
              <w:t>У</w:t>
            </w:r>
          </w:p>
        </w:tc>
        <w:tc>
          <w:tcPr>
            <w:tcW w:w="246" w:type="pct"/>
            <w:tcBorders>
              <w:top w:val="nil"/>
              <w:left w:val="nil"/>
              <w:bottom w:val="single" w:sz="4" w:space="0" w:color="auto"/>
              <w:right w:val="single" w:sz="4" w:space="0" w:color="auto"/>
            </w:tcBorders>
            <w:noWrap/>
            <w:vAlign w:val="center"/>
            <w:hideMark/>
          </w:tcPr>
          <w:p w14:paraId="253D0BA0" w14:textId="77777777" w:rsidR="001C144F" w:rsidRPr="001C144F" w:rsidRDefault="001C144F" w:rsidP="001C144F">
            <w:pPr>
              <w:jc w:val="center"/>
              <w:rPr>
                <w:u w:color="000000"/>
                <w:lang w:val="kk-KZ" w:eastAsia="en-US"/>
              </w:rPr>
            </w:pPr>
            <w:r w:rsidRPr="001C144F">
              <w:rPr>
                <w:u w:color="000000"/>
                <w:lang w:val="kk-KZ" w:eastAsia="en-US"/>
              </w:rPr>
              <w:t>13-15</w:t>
            </w:r>
          </w:p>
        </w:tc>
        <w:tc>
          <w:tcPr>
            <w:tcW w:w="278" w:type="pct"/>
            <w:tcBorders>
              <w:top w:val="nil"/>
              <w:left w:val="nil"/>
              <w:bottom w:val="single" w:sz="4" w:space="0" w:color="auto"/>
              <w:right w:val="single" w:sz="4" w:space="0" w:color="auto"/>
            </w:tcBorders>
            <w:noWrap/>
            <w:vAlign w:val="center"/>
            <w:hideMark/>
          </w:tcPr>
          <w:p w14:paraId="31F3C960" w14:textId="77777777" w:rsidR="001C144F" w:rsidRPr="001C144F" w:rsidRDefault="001C144F" w:rsidP="001C144F">
            <w:pPr>
              <w:jc w:val="center"/>
              <w:rPr>
                <w:u w:color="000000"/>
                <w:lang w:val="kk-KZ" w:eastAsia="en-US"/>
              </w:rPr>
            </w:pPr>
            <w:r w:rsidRPr="001C144F">
              <w:rPr>
                <w:u w:color="000000"/>
                <w:lang w:val="kk-KZ" w:eastAsia="en-US"/>
              </w:rPr>
              <w:t>21,9</w:t>
            </w:r>
          </w:p>
        </w:tc>
      </w:tr>
      <w:tr w:rsidR="001C144F" w:rsidRPr="001C144F" w14:paraId="7DA1DD1F" w14:textId="77777777" w:rsidTr="007B52E0">
        <w:trPr>
          <w:trHeight w:hRule="exact" w:val="300"/>
        </w:trPr>
        <w:tc>
          <w:tcPr>
            <w:tcW w:w="232" w:type="pct"/>
            <w:vMerge w:val="restart"/>
            <w:tcBorders>
              <w:top w:val="nil"/>
              <w:left w:val="single" w:sz="4" w:space="0" w:color="auto"/>
              <w:right w:val="single" w:sz="4" w:space="0" w:color="auto"/>
            </w:tcBorders>
          </w:tcPr>
          <w:p w14:paraId="271999CE" w14:textId="77777777" w:rsidR="001C144F" w:rsidRPr="001C144F" w:rsidRDefault="001C144F" w:rsidP="001C144F">
            <w:pPr>
              <w:jc w:val="center"/>
              <w:rPr>
                <w:spacing w:val="-6"/>
                <w:w w:val="102"/>
                <w:u w:color="000000"/>
                <w:lang w:val="kk-KZ" w:eastAsia="en-US"/>
              </w:rPr>
            </w:pPr>
            <w:r w:rsidRPr="001C144F">
              <w:rPr>
                <w:spacing w:val="-6"/>
                <w:w w:val="102"/>
                <w:u w:color="000000"/>
                <w:lang w:val="kk-KZ" w:eastAsia="en-US"/>
              </w:rPr>
              <w:t>3</w:t>
            </w:r>
          </w:p>
          <w:p w14:paraId="1C2E388C" w14:textId="77777777" w:rsidR="001C144F" w:rsidRPr="001C144F" w:rsidRDefault="001C144F" w:rsidP="001C144F">
            <w:pPr>
              <w:jc w:val="center"/>
              <w:rPr>
                <w:spacing w:val="-6"/>
                <w:w w:val="102"/>
                <w:u w:color="000000"/>
                <w:lang w:val="kk-KZ" w:eastAsia="en-US"/>
              </w:rPr>
            </w:pPr>
            <w:r w:rsidRPr="001C144F">
              <w:rPr>
                <w:spacing w:val="-6"/>
                <w:w w:val="102"/>
                <w:u w:color="000000"/>
                <w:lang w:val="kk-KZ" w:eastAsia="en-US"/>
              </w:rPr>
              <w:t>4</w:t>
            </w:r>
          </w:p>
        </w:tc>
        <w:tc>
          <w:tcPr>
            <w:tcW w:w="509" w:type="pct"/>
            <w:vMerge w:val="restart"/>
            <w:tcBorders>
              <w:top w:val="nil"/>
              <w:left w:val="single" w:sz="4" w:space="0" w:color="auto"/>
              <w:bottom w:val="single" w:sz="4" w:space="0" w:color="000000"/>
              <w:right w:val="single" w:sz="4" w:space="0" w:color="auto"/>
            </w:tcBorders>
            <w:noWrap/>
            <w:vAlign w:val="center"/>
            <w:hideMark/>
          </w:tcPr>
          <w:p w14:paraId="343C1BFE" w14:textId="77777777" w:rsidR="001C144F" w:rsidRPr="001C144F" w:rsidRDefault="001C144F" w:rsidP="001C144F">
            <w:pPr>
              <w:jc w:val="both"/>
              <w:rPr>
                <w:u w:color="000000"/>
                <w:lang w:val="kk-KZ" w:eastAsia="en-US"/>
              </w:rPr>
            </w:pPr>
            <w:r w:rsidRPr="001C144F">
              <w:rPr>
                <w:spacing w:val="-6"/>
                <w:w w:val="102"/>
                <w:u w:color="000000"/>
                <w:lang w:val="kk-KZ" w:eastAsia="en-US"/>
              </w:rPr>
              <w:t>Полиамид</w:t>
            </w:r>
          </w:p>
        </w:tc>
        <w:tc>
          <w:tcPr>
            <w:tcW w:w="602" w:type="pct"/>
            <w:tcBorders>
              <w:top w:val="nil"/>
              <w:left w:val="nil"/>
              <w:bottom w:val="single" w:sz="4" w:space="0" w:color="auto"/>
              <w:right w:val="single" w:sz="4" w:space="0" w:color="auto"/>
            </w:tcBorders>
            <w:noWrap/>
            <w:vAlign w:val="center"/>
            <w:hideMark/>
          </w:tcPr>
          <w:p w14:paraId="010A9D8B" w14:textId="77777777" w:rsidR="001C144F" w:rsidRPr="001C144F" w:rsidRDefault="001C144F" w:rsidP="001C144F">
            <w:pPr>
              <w:jc w:val="both"/>
              <w:rPr>
                <w:u w:color="000000"/>
                <w:lang w:val="kk-KZ" w:eastAsia="en-US"/>
              </w:rPr>
            </w:pPr>
            <w:r w:rsidRPr="001C144F">
              <w:rPr>
                <w:spacing w:val="-8"/>
                <w:w w:val="102"/>
                <w:u w:color="000000"/>
                <w:lang w:val="kk-KZ" w:eastAsia="en-US"/>
              </w:rPr>
              <w:t>Капрон</w:t>
            </w:r>
          </w:p>
        </w:tc>
        <w:tc>
          <w:tcPr>
            <w:tcW w:w="324" w:type="pct"/>
            <w:tcBorders>
              <w:top w:val="nil"/>
              <w:left w:val="nil"/>
              <w:bottom w:val="single" w:sz="4" w:space="0" w:color="auto"/>
              <w:right w:val="single" w:sz="4" w:space="0" w:color="auto"/>
            </w:tcBorders>
            <w:noWrap/>
            <w:vAlign w:val="center"/>
            <w:hideMark/>
          </w:tcPr>
          <w:p w14:paraId="0F4A8ECD" w14:textId="77777777" w:rsidR="001C144F" w:rsidRPr="001C144F" w:rsidRDefault="001C144F" w:rsidP="001C144F">
            <w:pPr>
              <w:jc w:val="center"/>
              <w:rPr>
                <w:u w:color="000000"/>
                <w:lang w:val="kk-KZ" w:eastAsia="en-US"/>
              </w:rPr>
            </w:pPr>
            <w:r w:rsidRPr="001C144F">
              <w:rPr>
                <w:w w:val="102"/>
                <w:u w:color="000000"/>
                <w:lang w:val="kk-KZ" w:eastAsia="en-US"/>
              </w:rPr>
              <w:t>1140</w:t>
            </w:r>
          </w:p>
        </w:tc>
        <w:tc>
          <w:tcPr>
            <w:tcW w:w="231" w:type="pct"/>
            <w:tcBorders>
              <w:top w:val="nil"/>
              <w:left w:val="nil"/>
              <w:bottom w:val="single" w:sz="4" w:space="0" w:color="auto"/>
              <w:right w:val="single" w:sz="4" w:space="0" w:color="auto"/>
            </w:tcBorders>
            <w:noWrap/>
            <w:vAlign w:val="center"/>
            <w:hideMark/>
          </w:tcPr>
          <w:p w14:paraId="3A5515E2" w14:textId="77777777" w:rsidR="001C144F" w:rsidRPr="001C144F" w:rsidRDefault="001C144F" w:rsidP="001C144F">
            <w:pPr>
              <w:jc w:val="center"/>
              <w:rPr>
                <w:u w:color="000000"/>
                <w:lang w:val="kk-KZ" w:eastAsia="en-US"/>
              </w:rPr>
            </w:pPr>
            <w:r w:rsidRPr="001C144F">
              <w:rPr>
                <w:w w:val="102"/>
                <w:u w:color="000000"/>
                <w:lang w:val="kk-KZ" w:eastAsia="en-US"/>
              </w:rPr>
              <w:t>80-90</w:t>
            </w:r>
          </w:p>
        </w:tc>
        <w:tc>
          <w:tcPr>
            <w:tcW w:w="286" w:type="pct"/>
            <w:tcBorders>
              <w:top w:val="nil"/>
              <w:left w:val="nil"/>
              <w:bottom w:val="single" w:sz="4" w:space="0" w:color="auto"/>
              <w:right w:val="single" w:sz="4" w:space="0" w:color="auto"/>
            </w:tcBorders>
            <w:noWrap/>
            <w:vAlign w:val="center"/>
            <w:hideMark/>
          </w:tcPr>
          <w:p w14:paraId="6D35420C" w14:textId="77777777" w:rsidR="001C144F" w:rsidRPr="001C144F" w:rsidRDefault="001C144F" w:rsidP="001C144F">
            <w:pPr>
              <w:jc w:val="center"/>
              <w:rPr>
                <w:u w:color="000000"/>
                <w:lang w:val="kk-KZ" w:eastAsia="en-US"/>
              </w:rPr>
            </w:pPr>
            <w:r w:rsidRPr="001C144F">
              <w:rPr>
                <w:u w:color="000000"/>
                <w:lang w:val="kk-KZ" w:eastAsia="en-US"/>
              </w:rPr>
              <w:t>120</w:t>
            </w:r>
          </w:p>
        </w:tc>
        <w:tc>
          <w:tcPr>
            <w:tcW w:w="313" w:type="pct"/>
            <w:tcBorders>
              <w:top w:val="nil"/>
              <w:left w:val="nil"/>
              <w:bottom w:val="single" w:sz="4" w:space="0" w:color="auto"/>
              <w:right w:val="single" w:sz="4" w:space="0" w:color="auto"/>
            </w:tcBorders>
            <w:noWrap/>
            <w:vAlign w:val="center"/>
            <w:hideMark/>
          </w:tcPr>
          <w:p w14:paraId="2F33BEB2" w14:textId="77777777" w:rsidR="001C144F" w:rsidRPr="001C144F" w:rsidRDefault="001C144F" w:rsidP="001C144F">
            <w:pPr>
              <w:jc w:val="center"/>
              <w:rPr>
                <w:u w:color="000000"/>
                <w:lang w:val="kk-KZ" w:eastAsia="en-US"/>
              </w:rPr>
            </w:pPr>
            <w:r w:rsidRPr="001C144F">
              <w:rPr>
                <w:u w:color="000000"/>
                <w:lang w:val="kk-KZ" w:eastAsia="en-US"/>
              </w:rPr>
              <w:t>ОП</w:t>
            </w:r>
          </w:p>
        </w:tc>
        <w:tc>
          <w:tcPr>
            <w:tcW w:w="222" w:type="pct"/>
            <w:tcBorders>
              <w:top w:val="nil"/>
              <w:left w:val="nil"/>
              <w:bottom w:val="single" w:sz="4" w:space="0" w:color="auto"/>
              <w:right w:val="single" w:sz="4" w:space="0" w:color="auto"/>
            </w:tcBorders>
            <w:noWrap/>
            <w:vAlign w:val="center"/>
            <w:hideMark/>
          </w:tcPr>
          <w:p w14:paraId="6F2781B6" w14:textId="77777777" w:rsidR="001C144F" w:rsidRPr="001C144F" w:rsidRDefault="001C144F" w:rsidP="001C144F">
            <w:pPr>
              <w:jc w:val="center"/>
              <w:rPr>
                <w:u w:color="000000"/>
                <w:lang w:val="kk-KZ" w:eastAsia="en-US"/>
              </w:rPr>
            </w:pPr>
            <w:r w:rsidRPr="001C144F">
              <w:rPr>
                <w:u w:color="000000"/>
                <w:lang w:val="kk-KZ" w:eastAsia="en-US"/>
              </w:rPr>
              <w:t>ох</w:t>
            </w:r>
          </w:p>
        </w:tc>
        <w:tc>
          <w:tcPr>
            <w:tcW w:w="349" w:type="pct"/>
            <w:tcBorders>
              <w:top w:val="nil"/>
              <w:left w:val="nil"/>
              <w:bottom w:val="single" w:sz="4" w:space="0" w:color="auto"/>
              <w:right w:val="single" w:sz="4" w:space="0" w:color="auto"/>
            </w:tcBorders>
            <w:noWrap/>
            <w:vAlign w:val="center"/>
            <w:hideMark/>
          </w:tcPr>
          <w:p w14:paraId="59A81528" w14:textId="77777777" w:rsidR="001C144F" w:rsidRPr="001C144F" w:rsidRDefault="001C144F" w:rsidP="001C144F">
            <w:pPr>
              <w:jc w:val="center"/>
              <w:rPr>
                <w:u w:color="000000"/>
                <w:lang w:val="kk-KZ" w:eastAsia="en-US"/>
              </w:rPr>
            </w:pPr>
            <w:r w:rsidRPr="001C144F">
              <w:rPr>
                <w:u w:color="000000"/>
                <w:lang w:val="kk-KZ" w:eastAsia="en-US"/>
              </w:rPr>
              <w:t>У</w:t>
            </w:r>
          </w:p>
        </w:tc>
        <w:tc>
          <w:tcPr>
            <w:tcW w:w="283" w:type="pct"/>
            <w:tcBorders>
              <w:top w:val="nil"/>
              <w:left w:val="nil"/>
              <w:bottom w:val="single" w:sz="4" w:space="0" w:color="auto"/>
              <w:right w:val="single" w:sz="4" w:space="0" w:color="auto"/>
            </w:tcBorders>
            <w:noWrap/>
            <w:vAlign w:val="center"/>
            <w:hideMark/>
          </w:tcPr>
          <w:p w14:paraId="20408B0E" w14:textId="77777777" w:rsidR="001C144F" w:rsidRPr="001C144F" w:rsidRDefault="001C144F" w:rsidP="001C144F">
            <w:pPr>
              <w:jc w:val="center"/>
              <w:rPr>
                <w:u w:color="000000"/>
                <w:lang w:val="kk-KZ" w:eastAsia="en-US"/>
              </w:rPr>
            </w:pPr>
            <w:r w:rsidRPr="001C144F">
              <w:rPr>
                <w:u w:color="000000"/>
                <w:lang w:val="kk-KZ" w:eastAsia="en-US"/>
              </w:rPr>
              <w:t>X</w:t>
            </w:r>
          </w:p>
        </w:tc>
        <w:tc>
          <w:tcPr>
            <w:tcW w:w="319" w:type="pct"/>
            <w:tcBorders>
              <w:top w:val="nil"/>
              <w:left w:val="nil"/>
              <w:bottom w:val="single" w:sz="4" w:space="0" w:color="auto"/>
              <w:right w:val="single" w:sz="4" w:space="0" w:color="auto"/>
            </w:tcBorders>
            <w:noWrap/>
            <w:vAlign w:val="center"/>
            <w:hideMark/>
          </w:tcPr>
          <w:p w14:paraId="672364A9" w14:textId="77777777" w:rsidR="001C144F" w:rsidRPr="001C144F" w:rsidRDefault="001C144F" w:rsidP="001C144F">
            <w:pPr>
              <w:jc w:val="center"/>
              <w:rPr>
                <w:u w:color="000000"/>
                <w:lang w:val="kk-KZ" w:eastAsia="en-US"/>
              </w:rPr>
            </w:pPr>
            <w:r w:rsidRPr="001C144F">
              <w:rPr>
                <w:u w:color="000000"/>
                <w:lang w:val="kk-KZ" w:eastAsia="en-US"/>
              </w:rPr>
              <w:t>Иә</w:t>
            </w:r>
          </w:p>
        </w:tc>
        <w:tc>
          <w:tcPr>
            <w:tcW w:w="280" w:type="pct"/>
            <w:tcBorders>
              <w:top w:val="nil"/>
              <w:left w:val="nil"/>
              <w:bottom w:val="single" w:sz="4" w:space="0" w:color="auto"/>
              <w:right w:val="single" w:sz="4" w:space="0" w:color="auto"/>
            </w:tcBorders>
            <w:noWrap/>
            <w:vAlign w:val="center"/>
            <w:hideMark/>
          </w:tcPr>
          <w:p w14:paraId="53D999A9" w14:textId="77777777" w:rsidR="001C144F" w:rsidRPr="001C144F" w:rsidRDefault="001C144F" w:rsidP="001C144F">
            <w:pPr>
              <w:jc w:val="center"/>
              <w:rPr>
                <w:u w:color="000000"/>
                <w:lang w:val="kk-KZ" w:eastAsia="en-US"/>
              </w:rPr>
            </w:pPr>
            <w:r w:rsidRPr="001C144F">
              <w:rPr>
                <w:u w:color="000000"/>
                <w:lang w:val="kk-KZ" w:eastAsia="en-US"/>
              </w:rPr>
              <w:t>450-600</w:t>
            </w:r>
          </w:p>
        </w:tc>
        <w:tc>
          <w:tcPr>
            <w:tcW w:w="290" w:type="pct"/>
            <w:tcBorders>
              <w:top w:val="nil"/>
              <w:left w:val="nil"/>
              <w:bottom w:val="single" w:sz="4" w:space="0" w:color="auto"/>
              <w:right w:val="single" w:sz="4" w:space="0" w:color="auto"/>
            </w:tcBorders>
            <w:noWrap/>
            <w:vAlign w:val="center"/>
            <w:hideMark/>
          </w:tcPr>
          <w:p w14:paraId="5DE8C24F" w14:textId="77777777" w:rsidR="001C144F" w:rsidRPr="001C144F" w:rsidRDefault="001C144F" w:rsidP="001C144F">
            <w:pPr>
              <w:jc w:val="center"/>
              <w:rPr>
                <w:u w:color="000000"/>
                <w:lang w:val="kk-KZ" w:eastAsia="en-US"/>
              </w:rPr>
            </w:pPr>
            <w:r w:rsidRPr="001C144F">
              <w:rPr>
                <w:u w:color="000000"/>
                <w:lang w:val="kk-KZ" w:eastAsia="en-US"/>
              </w:rPr>
              <w:t>18-32</w:t>
            </w:r>
          </w:p>
        </w:tc>
        <w:tc>
          <w:tcPr>
            <w:tcW w:w="236" w:type="pct"/>
            <w:tcBorders>
              <w:top w:val="nil"/>
              <w:left w:val="nil"/>
              <w:bottom w:val="single" w:sz="4" w:space="0" w:color="auto"/>
              <w:right w:val="single" w:sz="4" w:space="0" w:color="auto"/>
            </w:tcBorders>
            <w:noWrap/>
            <w:vAlign w:val="center"/>
            <w:hideMark/>
          </w:tcPr>
          <w:p w14:paraId="45732957" w14:textId="77777777" w:rsidR="001C144F" w:rsidRPr="001C144F" w:rsidRDefault="001C144F" w:rsidP="001C144F">
            <w:pPr>
              <w:jc w:val="center"/>
              <w:rPr>
                <w:u w:color="000000"/>
                <w:lang w:val="kk-KZ" w:eastAsia="en-US"/>
              </w:rPr>
            </w:pPr>
            <w:r w:rsidRPr="001C144F">
              <w:rPr>
                <w:u w:color="000000"/>
                <w:lang w:val="kk-KZ" w:eastAsia="en-US"/>
              </w:rPr>
              <w:t>ОХ</w:t>
            </w:r>
          </w:p>
        </w:tc>
        <w:tc>
          <w:tcPr>
            <w:tcW w:w="246" w:type="pct"/>
            <w:tcBorders>
              <w:top w:val="nil"/>
              <w:left w:val="nil"/>
              <w:bottom w:val="single" w:sz="4" w:space="0" w:color="auto"/>
              <w:right w:val="single" w:sz="4" w:space="0" w:color="auto"/>
            </w:tcBorders>
            <w:noWrap/>
            <w:vAlign w:val="center"/>
            <w:hideMark/>
          </w:tcPr>
          <w:p w14:paraId="6E05C3DF" w14:textId="77777777" w:rsidR="001C144F" w:rsidRPr="001C144F" w:rsidRDefault="001C144F" w:rsidP="001C144F">
            <w:pPr>
              <w:jc w:val="center"/>
              <w:rPr>
                <w:u w:color="000000"/>
                <w:lang w:val="kk-KZ" w:eastAsia="en-US"/>
              </w:rPr>
            </w:pPr>
            <w:r w:rsidRPr="001C144F">
              <w:rPr>
                <w:u w:color="000000"/>
                <w:lang w:val="kk-KZ" w:eastAsia="en-US"/>
              </w:rPr>
              <w:t>3,5-4,5</w:t>
            </w:r>
          </w:p>
        </w:tc>
        <w:tc>
          <w:tcPr>
            <w:tcW w:w="278" w:type="pct"/>
            <w:tcBorders>
              <w:top w:val="nil"/>
              <w:left w:val="nil"/>
              <w:bottom w:val="single" w:sz="4" w:space="0" w:color="auto"/>
              <w:right w:val="single" w:sz="4" w:space="0" w:color="auto"/>
            </w:tcBorders>
            <w:noWrap/>
            <w:vAlign w:val="center"/>
            <w:hideMark/>
          </w:tcPr>
          <w:p w14:paraId="6E3836F9" w14:textId="77777777" w:rsidR="001C144F" w:rsidRPr="001C144F" w:rsidRDefault="001C144F" w:rsidP="001C144F">
            <w:pPr>
              <w:jc w:val="center"/>
              <w:rPr>
                <w:u w:color="000000"/>
                <w:lang w:val="kk-KZ" w:eastAsia="en-US"/>
              </w:rPr>
            </w:pPr>
            <w:r w:rsidRPr="001C144F">
              <w:rPr>
                <w:u w:color="000000"/>
                <w:lang w:val="kk-KZ" w:eastAsia="en-US"/>
              </w:rPr>
              <w:t>7-8,5</w:t>
            </w:r>
          </w:p>
        </w:tc>
      </w:tr>
      <w:tr w:rsidR="001C144F" w:rsidRPr="001C144F" w14:paraId="3F214FAD" w14:textId="77777777" w:rsidTr="007B52E0">
        <w:trPr>
          <w:trHeight w:val="300"/>
        </w:trPr>
        <w:tc>
          <w:tcPr>
            <w:tcW w:w="232" w:type="pct"/>
            <w:vMerge/>
            <w:tcBorders>
              <w:left w:val="single" w:sz="4" w:space="0" w:color="auto"/>
              <w:bottom w:val="single" w:sz="4" w:space="0" w:color="000000"/>
              <w:right w:val="single" w:sz="4" w:space="0" w:color="auto"/>
            </w:tcBorders>
          </w:tcPr>
          <w:p w14:paraId="45ACF967" w14:textId="77777777" w:rsidR="001C144F" w:rsidRPr="001C144F" w:rsidRDefault="001C144F" w:rsidP="001C144F">
            <w:pPr>
              <w:jc w:val="center"/>
              <w:rPr>
                <w:u w:color="000000"/>
                <w:lang w:val="kk-KZ" w:eastAsia="en-US"/>
              </w:rPr>
            </w:pPr>
          </w:p>
        </w:tc>
        <w:tc>
          <w:tcPr>
            <w:tcW w:w="509" w:type="pct"/>
            <w:vMerge/>
            <w:tcBorders>
              <w:top w:val="nil"/>
              <w:left w:val="single" w:sz="4" w:space="0" w:color="auto"/>
              <w:bottom w:val="single" w:sz="4" w:space="0" w:color="000000"/>
              <w:right w:val="single" w:sz="4" w:space="0" w:color="auto"/>
            </w:tcBorders>
            <w:vAlign w:val="center"/>
            <w:hideMark/>
          </w:tcPr>
          <w:p w14:paraId="17E8CA19" w14:textId="77777777" w:rsidR="001C144F" w:rsidRPr="001C144F" w:rsidRDefault="001C144F" w:rsidP="001C144F">
            <w:pPr>
              <w:jc w:val="both"/>
              <w:rPr>
                <w:u w:color="000000"/>
                <w:lang w:val="kk-KZ" w:eastAsia="en-US"/>
              </w:rPr>
            </w:pPr>
          </w:p>
        </w:tc>
        <w:tc>
          <w:tcPr>
            <w:tcW w:w="602" w:type="pct"/>
            <w:tcBorders>
              <w:top w:val="nil"/>
              <w:left w:val="nil"/>
              <w:bottom w:val="single" w:sz="4" w:space="0" w:color="auto"/>
              <w:right w:val="single" w:sz="4" w:space="0" w:color="auto"/>
            </w:tcBorders>
            <w:noWrap/>
            <w:vAlign w:val="center"/>
            <w:hideMark/>
          </w:tcPr>
          <w:p w14:paraId="589DE737" w14:textId="77777777" w:rsidR="001C144F" w:rsidRPr="001C144F" w:rsidRDefault="001C144F" w:rsidP="001C144F">
            <w:pPr>
              <w:jc w:val="both"/>
              <w:rPr>
                <w:u w:color="000000"/>
                <w:lang w:val="kk-KZ" w:eastAsia="en-US"/>
              </w:rPr>
            </w:pPr>
            <w:r w:rsidRPr="001C144F">
              <w:rPr>
                <w:spacing w:val="-8"/>
                <w:w w:val="102"/>
                <w:u w:color="000000"/>
                <w:lang w:val="kk-KZ" w:eastAsia="en-US"/>
              </w:rPr>
              <w:t>Номекс</w:t>
            </w:r>
          </w:p>
        </w:tc>
        <w:tc>
          <w:tcPr>
            <w:tcW w:w="324" w:type="pct"/>
            <w:tcBorders>
              <w:top w:val="nil"/>
              <w:left w:val="nil"/>
              <w:bottom w:val="single" w:sz="4" w:space="0" w:color="auto"/>
              <w:right w:val="single" w:sz="4" w:space="0" w:color="auto"/>
            </w:tcBorders>
            <w:noWrap/>
            <w:vAlign w:val="center"/>
            <w:hideMark/>
          </w:tcPr>
          <w:p w14:paraId="3CBC036B" w14:textId="77777777" w:rsidR="001C144F" w:rsidRPr="001C144F" w:rsidRDefault="001C144F" w:rsidP="001C144F">
            <w:pPr>
              <w:jc w:val="center"/>
              <w:rPr>
                <w:u w:color="000000"/>
                <w:lang w:val="kk-KZ" w:eastAsia="en-US"/>
              </w:rPr>
            </w:pPr>
            <w:r w:rsidRPr="001C144F">
              <w:rPr>
                <w:w w:val="102"/>
                <w:u w:color="000000"/>
                <w:lang w:val="kk-KZ" w:eastAsia="en-US"/>
              </w:rPr>
              <w:t>1380</w:t>
            </w:r>
          </w:p>
        </w:tc>
        <w:tc>
          <w:tcPr>
            <w:tcW w:w="231" w:type="pct"/>
            <w:tcBorders>
              <w:top w:val="nil"/>
              <w:left w:val="nil"/>
              <w:bottom w:val="single" w:sz="4" w:space="0" w:color="auto"/>
              <w:right w:val="single" w:sz="4" w:space="0" w:color="auto"/>
            </w:tcBorders>
            <w:noWrap/>
            <w:vAlign w:val="center"/>
            <w:hideMark/>
          </w:tcPr>
          <w:p w14:paraId="13DC02EE" w14:textId="77777777" w:rsidR="001C144F" w:rsidRPr="001C144F" w:rsidRDefault="001C144F" w:rsidP="001C144F">
            <w:pPr>
              <w:jc w:val="center"/>
              <w:rPr>
                <w:u w:color="000000"/>
                <w:lang w:val="kk-KZ" w:eastAsia="en-US"/>
              </w:rPr>
            </w:pPr>
            <w:r w:rsidRPr="001C144F">
              <w:rPr>
                <w:u w:color="000000"/>
                <w:lang w:val="kk-KZ" w:eastAsia="en-US"/>
              </w:rPr>
              <w:t>220</w:t>
            </w:r>
          </w:p>
        </w:tc>
        <w:tc>
          <w:tcPr>
            <w:tcW w:w="286" w:type="pct"/>
            <w:tcBorders>
              <w:top w:val="nil"/>
              <w:left w:val="nil"/>
              <w:bottom w:val="single" w:sz="4" w:space="0" w:color="auto"/>
              <w:right w:val="single" w:sz="4" w:space="0" w:color="auto"/>
            </w:tcBorders>
            <w:noWrap/>
            <w:vAlign w:val="center"/>
            <w:hideMark/>
          </w:tcPr>
          <w:p w14:paraId="7A691CE1" w14:textId="77777777" w:rsidR="001C144F" w:rsidRPr="001C144F" w:rsidRDefault="001C144F" w:rsidP="001C144F">
            <w:pPr>
              <w:jc w:val="center"/>
              <w:rPr>
                <w:u w:color="000000"/>
                <w:lang w:val="kk-KZ" w:eastAsia="en-US"/>
              </w:rPr>
            </w:pPr>
            <w:r w:rsidRPr="001C144F">
              <w:rPr>
                <w:u w:color="000000"/>
                <w:lang w:val="kk-KZ" w:eastAsia="en-US"/>
              </w:rPr>
              <w:t>260</w:t>
            </w:r>
          </w:p>
        </w:tc>
        <w:tc>
          <w:tcPr>
            <w:tcW w:w="313" w:type="pct"/>
            <w:tcBorders>
              <w:top w:val="nil"/>
              <w:left w:val="nil"/>
              <w:bottom w:val="single" w:sz="4" w:space="0" w:color="auto"/>
              <w:right w:val="single" w:sz="4" w:space="0" w:color="auto"/>
            </w:tcBorders>
            <w:noWrap/>
            <w:vAlign w:val="center"/>
            <w:hideMark/>
          </w:tcPr>
          <w:p w14:paraId="2D85DB53" w14:textId="77777777" w:rsidR="001C144F" w:rsidRPr="001C144F" w:rsidRDefault="001C144F" w:rsidP="001C144F">
            <w:pPr>
              <w:jc w:val="center"/>
              <w:rPr>
                <w:u w:color="000000"/>
                <w:lang w:val="kk-KZ" w:eastAsia="en-US"/>
              </w:rPr>
            </w:pPr>
            <w:r w:rsidRPr="001C144F">
              <w:rPr>
                <w:u w:color="000000"/>
                <w:lang w:val="kk-KZ" w:eastAsia="en-US"/>
              </w:rPr>
              <w:t>У</w:t>
            </w:r>
          </w:p>
        </w:tc>
        <w:tc>
          <w:tcPr>
            <w:tcW w:w="222" w:type="pct"/>
            <w:tcBorders>
              <w:top w:val="nil"/>
              <w:left w:val="nil"/>
              <w:bottom w:val="single" w:sz="4" w:space="0" w:color="auto"/>
              <w:right w:val="single" w:sz="4" w:space="0" w:color="auto"/>
            </w:tcBorders>
            <w:noWrap/>
            <w:vAlign w:val="center"/>
            <w:hideMark/>
          </w:tcPr>
          <w:p w14:paraId="033BD519" w14:textId="77777777" w:rsidR="001C144F" w:rsidRPr="001C144F" w:rsidRDefault="001C144F" w:rsidP="001C144F">
            <w:pPr>
              <w:jc w:val="center"/>
              <w:rPr>
                <w:u w:color="000000"/>
                <w:lang w:val="kk-KZ" w:eastAsia="en-US"/>
              </w:rPr>
            </w:pPr>
            <w:r w:rsidRPr="001C144F">
              <w:rPr>
                <w:u w:color="000000"/>
                <w:lang w:val="kk-KZ" w:eastAsia="en-US"/>
              </w:rPr>
              <w:t>ох</w:t>
            </w:r>
          </w:p>
        </w:tc>
        <w:tc>
          <w:tcPr>
            <w:tcW w:w="349" w:type="pct"/>
            <w:tcBorders>
              <w:top w:val="nil"/>
              <w:left w:val="nil"/>
              <w:bottom w:val="single" w:sz="4" w:space="0" w:color="auto"/>
              <w:right w:val="single" w:sz="4" w:space="0" w:color="auto"/>
            </w:tcBorders>
            <w:noWrap/>
            <w:vAlign w:val="center"/>
            <w:hideMark/>
          </w:tcPr>
          <w:p w14:paraId="296AE0AC" w14:textId="77777777" w:rsidR="001C144F" w:rsidRPr="001C144F" w:rsidRDefault="001C144F" w:rsidP="001C144F">
            <w:pPr>
              <w:jc w:val="center"/>
              <w:rPr>
                <w:u w:color="000000"/>
                <w:lang w:val="kk-KZ" w:eastAsia="en-US"/>
              </w:rPr>
            </w:pPr>
            <w:r w:rsidRPr="001C144F">
              <w:rPr>
                <w:u w:color="000000"/>
                <w:lang w:val="kk-KZ" w:eastAsia="en-US"/>
              </w:rPr>
              <w:t>X</w:t>
            </w:r>
          </w:p>
        </w:tc>
        <w:tc>
          <w:tcPr>
            <w:tcW w:w="283" w:type="pct"/>
            <w:tcBorders>
              <w:top w:val="nil"/>
              <w:left w:val="nil"/>
              <w:bottom w:val="single" w:sz="4" w:space="0" w:color="auto"/>
              <w:right w:val="single" w:sz="4" w:space="0" w:color="auto"/>
            </w:tcBorders>
            <w:noWrap/>
            <w:vAlign w:val="center"/>
            <w:hideMark/>
          </w:tcPr>
          <w:p w14:paraId="0439EFFF" w14:textId="77777777" w:rsidR="001C144F" w:rsidRPr="001C144F" w:rsidRDefault="001C144F" w:rsidP="001C144F">
            <w:pPr>
              <w:jc w:val="center"/>
              <w:rPr>
                <w:u w:color="000000"/>
                <w:lang w:val="kk-KZ" w:eastAsia="en-US"/>
              </w:rPr>
            </w:pPr>
            <w:r w:rsidRPr="001C144F">
              <w:rPr>
                <w:u w:color="000000"/>
                <w:lang w:val="kk-KZ" w:eastAsia="en-US"/>
              </w:rPr>
              <w:t>X</w:t>
            </w:r>
          </w:p>
        </w:tc>
        <w:tc>
          <w:tcPr>
            <w:tcW w:w="319" w:type="pct"/>
            <w:tcBorders>
              <w:top w:val="nil"/>
              <w:left w:val="nil"/>
              <w:bottom w:val="single" w:sz="4" w:space="0" w:color="auto"/>
              <w:right w:val="single" w:sz="4" w:space="0" w:color="auto"/>
            </w:tcBorders>
            <w:noWrap/>
            <w:vAlign w:val="center"/>
            <w:hideMark/>
          </w:tcPr>
          <w:p w14:paraId="3DB8B505" w14:textId="77777777" w:rsidR="001C144F" w:rsidRPr="001C144F" w:rsidRDefault="001C144F" w:rsidP="001C144F">
            <w:pPr>
              <w:jc w:val="center"/>
              <w:rPr>
                <w:u w:color="000000"/>
                <w:lang w:val="kk-KZ" w:eastAsia="en-US"/>
              </w:rPr>
            </w:pPr>
            <w:r w:rsidRPr="001C144F">
              <w:rPr>
                <w:spacing w:val="-1"/>
                <w:u w:color="000000"/>
                <w:lang w:val="kk-KZ" w:eastAsia="en-US"/>
              </w:rPr>
              <w:t>Жоқ</w:t>
            </w:r>
          </w:p>
        </w:tc>
        <w:tc>
          <w:tcPr>
            <w:tcW w:w="280" w:type="pct"/>
            <w:tcBorders>
              <w:top w:val="nil"/>
              <w:left w:val="nil"/>
              <w:bottom w:val="single" w:sz="4" w:space="0" w:color="auto"/>
              <w:right w:val="single" w:sz="4" w:space="0" w:color="auto"/>
            </w:tcBorders>
            <w:noWrap/>
            <w:vAlign w:val="center"/>
            <w:hideMark/>
          </w:tcPr>
          <w:p w14:paraId="7205612C" w14:textId="77777777" w:rsidR="001C144F" w:rsidRPr="001C144F" w:rsidRDefault="001C144F" w:rsidP="001C144F">
            <w:pPr>
              <w:jc w:val="center"/>
              <w:rPr>
                <w:u w:color="000000"/>
                <w:lang w:val="kk-KZ" w:eastAsia="en-US"/>
              </w:rPr>
            </w:pPr>
            <w:r w:rsidRPr="001C144F">
              <w:rPr>
                <w:u w:color="000000"/>
                <w:lang w:val="kk-KZ" w:eastAsia="en-US"/>
              </w:rPr>
              <w:t>400-800</w:t>
            </w:r>
          </w:p>
        </w:tc>
        <w:tc>
          <w:tcPr>
            <w:tcW w:w="290" w:type="pct"/>
            <w:tcBorders>
              <w:top w:val="nil"/>
              <w:left w:val="nil"/>
              <w:bottom w:val="single" w:sz="4" w:space="0" w:color="auto"/>
              <w:right w:val="single" w:sz="4" w:space="0" w:color="auto"/>
            </w:tcBorders>
            <w:noWrap/>
            <w:vAlign w:val="center"/>
            <w:hideMark/>
          </w:tcPr>
          <w:p w14:paraId="536DC573" w14:textId="77777777" w:rsidR="001C144F" w:rsidRPr="001C144F" w:rsidRDefault="001C144F" w:rsidP="001C144F">
            <w:pPr>
              <w:jc w:val="center"/>
              <w:rPr>
                <w:u w:color="000000"/>
                <w:lang w:val="kk-KZ" w:eastAsia="en-US"/>
              </w:rPr>
            </w:pPr>
            <w:r w:rsidRPr="001C144F">
              <w:rPr>
                <w:u w:color="000000"/>
                <w:lang w:val="kk-KZ" w:eastAsia="en-US"/>
              </w:rPr>
              <w:t>14-17</w:t>
            </w:r>
          </w:p>
        </w:tc>
        <w:tc>
          <w:tcPr>
            <w:tcW w:w="236" w:type="pct"/>
            <w:tcBorders>
              <w:top w:val="nil"/>
              <w:left w:val="nil"/>
              <w:bottom w:val="single" w:sz="4" w:space="0" w:color="auto"/>
              <w:right w:val="single" w:sz="4" w:space="0" w:color="auto"/>
            </w:tcBorders>
            <w:noWrap/>
            <w:vAlign w:val="center"/>
            <w:hideMark/>
          </w:tcPr>
          <w:p w14:paraId="353CBF58" w14:textId="77777777" w:rsidR="001C144F" w:rsidRPr="001C144F" w:rsidRDefault="001C144F" w:rsidP="001C144F">
            <w:pPr>
              <w:jc w:val="center"/>
              <w:rPr>
                <w:u w:color="000000"/>
                <w:lang w:val="kk-KZ" w:eastAsia="en-US"/>
              </w:rPr>
            </w:pPr>
            <w:r w:rsidRPr="001C144F">
              <w:rPr>
                <w:u w:color="000000"/>
                <w:lang w:val="kk-KZ" w:eastAsia="en-US"/>
              </w:rPr>
              <w:t>ОХ</w:t>
            </w:r>
          </w:p>
        </w:tc>
        <w:tc>
          <w:tcPr>
            <w:tcW w:w="246" w:type="pct"/>
            <w:tcBorders>
              <w:top w:val="nil"/>
              <w:left w:val="nil"/>
              <w:bottom w:val="single" w:sz="4" w:space="0" w:color="auto"/>
              <w:right w:val="single" w:sz="4" w:space="0" w:color="auto"/>
            </w:tcBorders>
            <w:noWrap/>
            <w:vAlign w:val="center"/>
            <w:hideMark/>
          </w:tcPr>
          <w:p w14:paraId="76856264" w14:textId="77777777" w:rsidR="001C144F" w:rsidRPr="001C144F" w:rsidRDefault="001C144F" w:rsidP="001C144F">
            <w:pPr>
              <w:jc w:val="center"/>
              <w:rPr>
                <w:u w:color="000000"/>
                <w:lang w:val="kk-KZ" w:eastAsia="en-US"/>
              </w:rPr>
            </w:pPr>
            <w:r w:rsidRPr="001C144F">
              <w:rPr>
                <w:u w:color="000000"/>
                <w:lang w:val="kk-KZ" w:eastAsia="en-US"/>
              </w:rPr>
              <w:t>-</w:t>
            </w:r>
          </w:p>
        </w:tc>
        <w:tc>
          <w:tcPr>
            <w:tcW w:w="278" w:type="pct"/>
            <w:tcBorders>
              <w:top w:val="nil"/>
              <w:left w:val="nil"/>
              <w:bottom w:val="single" w:sz="4" w:space="0" w:color="auto"/>
              <w:right w:val="single" w:sz="4" w:space="0" w:color="auto"/>
            </w:tcBorders>
            <w:noWrap/>
            <w:vAlign w:val="center"/>
            <w:hideMark/>
          </w:tcPr>
          <w:p w14:paraId="761C84D8" w14:textId="77777777" w:rsidR="001C144F" w:rsidRPr="001C144F" w:rsidRDefault="001C144F" w:rsidP="001C144F">
            <w:pPr>
              <w:jc w:val="center"/>
              <w:rPr>
                <w:u w:color="000000"/>
                <w:lang w:val="kk-KZ" w:eastAsia="en-US"/>
              </w:rPr>
            </w:pPr>
            <w:r w:rsidRPr="001C144F">
              <w:rPr>
                <w:u w:color="000000"/>
                <w:lang w:val="kk-KZ" w:eastAsia="en-US"/>
              </w:rPr>
              <w:t>-</w:t>
            </w:r>
          </w:p>
        </w:tc>
      </w:tr>
      <w:tr w:rsidR="001C144F" w:rsidRPr="001C144F" w14:paraId="100F6700" w14:textId="77777777" w:rsidTr="007B52E0">
        <w:trPr>
          <w:trHeight w:hRule="exact" w:val="300"/>
        </w:trPr>
        <w:tc>
          <w:tcPr>
            <w:tcW w:w="232" w:type="pct"/>
            <w:tcBorders>
              <w:top w:val="nil"/>
              <w:left w:val="single" w:sz="4" w:space="0" w:color="auto"/>
              <w:bottom w:val="single" w:sz="4" w:space="0" w:color="auto"/>
              <w:right w:val="single" w:sz="4" w:space="0" w:color="auto"/>
            </w:tcBorders>
          </w:tcPr>
          <w:p w14:paraId="7BFA6767" w14:textId="77777777" w:rsidR="001C144F" w:rsidRPr="001C144F" w:rsidRDefault="001C144F" w:rsidP="001C144F">
            <w:pPr>
              <w:jc w:val="center"/>
              <w:rPr>
                <w:spacing w:val="-7"/>
                <w:w w:val="102"/>
                <w:u w:color="000000"/>
                <w:lang w:val="kk-KZ" w:eastAsia="en-US"/>
              </w:rPr>
            </w:pPr>
            <w:r w:rsidRPr="001C144F">
              <w:rPr>
                <w:spacing w:val="-7"/>
                <w:w w:val="102"/>
                <w:u w:color="000000"/>
                <w:lang w:val="kk-KZ" w:eastAsia="en-US"/>
              </w:rPr>
              <w:t>5</w:t>
            </w:r>
          </w:p>
        </w:tc>
        <w:tc>
          <w:tcPr>
            <w:tcW w:w="509" w:type="pct"/>
            <w:tcBorders>
              <w:top w:val="nil"/>
              <w:left w:val="single" w:sz="4" w:space="0" w:color="auto"/>
              <w:bottom w:val="single" w:sz="4" w:space="0" w:color="auto"/>
              <w:right w:val="single" w:sz="4" w:space="0" w:color="auto"/>
            </w:tcBorders>
            <w:noWrap/>
            <w:vAlign w:val="center"/>
            <w:hideMark/>
          </w:tcPr>
          <w:p w14:paraId="505DC62A" w14:textId="77777777" w:rsidR="001C144F" w:rsidRPr="001C144F" w:rsidRDefault="001C144F" w:rsidP="001C144F">
            <w:pPr>
              <w:jc w:val="both"/>
              <w:rPr>
                <w:u w:color="000000"/>
                <w:lang w:val="kk-KZ" w:eastAsia="en-US"/>
              </w:rPr>
            </w:pPr>
            <w:r w:rsidRPr="001C144F">
              <w:rPr>
                <w:spacing w:val="-7"/>
                <w:w w:val="102"/>
                <w:u w:color="000000"/>
                <w:lang w:val="kk-KZ" w:eastAsia="en-US"/>
              </w:rPr>
              <w:t>Полиэфир</w:t>
            </w:r>
          </w:p>
        </w:tc>
        <w:tc>
          <w:tcPr>
            <w:tcW w:w="602" w:type="pct"/>
            <w:tcBorders>
              <w:top w:val="nil"/>
              <w:left w:val="nil"/>
              <w:bottom w:val="single" w:sz="4" w:space="0" w:color="auto"/>
              <w:right w:val="single" w:sz="4" w:space="0" w:color="auto"/>
            </w:tcBorders>
            <w:noWrap/>
            <w:vAlign w:val="center"/>
            <w:hideMark/>
          </w:tcPr>
          <w:p w14:paraId="38881AE4" w14:textId="77777777" w:rsidR="001C144F" w:rsidRPr="001C144F" w:rsidRDefault="001C144F" w:rsidP="001C144F">
            <w:pPr>
              <w:jc w:val="both"/>
              <w:rPr>
                <w:u w:color="000000"/>
                <w:lang w:val="kk-KZ" w:eastAsia="en-US"/>
              </w:rPr>
            </w:pPr>
            <w:r w:rsidRPr="001C144F">
              <w:rPr>
                <w:spacing w:val="-7"/>
                <w:w w:val="102"/>
                <w:u w:color="000000"/>
                <w:lang w:val="kk-KZ" w:eastAsia="en-US"/>
              </w:rPr>
              <w:t>Лавсан</w:t>
            </w:r>
          </w:p>
        </w:tc>
        <w:tc>
          <w:tcPr>
            <w:tcW w:w="324" w:type="pct"/>
            <w:tcBorders>
              <w:top w:val="nil"/>
              <w:left w:val="nil"/>
              <w:bottom w:val="single" w:sz="4" w:space="0" w:color="auto"/>
              <w:right w:val="single" w:sz="4" w:space="0" w:color="auto"/>
            </w:tcBorders>
            <w:noWrap/>
            <w:vAlign w:val="center"/>
            <w:hideMark/>
          </w:tcPr>
          <w:p w14:paraId="587C6A4E" w14:textId="77777777" w:rsidR="001C144F" w:rsidRPr="001C144F" w:rsidRDefault="001C144F" w:rsidP="001C144F">
            <w:pPr>
              <w:jc w:val="center"/>
              <w:rPr>
                <w:u w:color="000000"/>
                <w:lang w:val="kk-KZ" w:eastAsia="en-US"/>
              </w:rPr>
            </w:pPr>
            <w:r w:rsidRPr="001C144F">
              <w:rPr>
                <w:w w:val="102"/>
                <w:u w:color="000000"/>
                <w:lang w:val="kk-KZ" w:eastAsia="en-US"/>
              </w:rPr>
              <w:t>1380</w:t>
            </w:r>
          </w:p>
        </w:tc>
        <w:tc>
          <w:tcPr>
            <w:tcW w:w="231" w:type="pct"/>
            <w:tcBorders>
              <w:top w:val="nil"/>
              <w:left w:val="nil"/>
              <w:bottom w:val="single" w:sz="4" w:space="0" w:color="auto"/>
              <w:right w:val="single" w:sz="4" w:space="0" w:color="auto"/>
            </w:tcBorders>
            <w:noWrap/>
            <w:vAlign w:val="center"/>
            <w:hideMark/>
          </w:tcPr>
          <w:p w14:paraId="38070522" w14:textId="77777777" w:rsidR="001C144F" w:rsidRPr="001C144F" w:rsidRDefault="001C144F" w:rsidP="001C144F">
            <w:pPr>
              <w:jc w:val="center"/>
              <w:rPr>
                <w:u w:color="000000"/>
                <w:lang w:val="kk-KZ" w:eastAsia="en-US"/>
              </w:rPr>
            </w:pPr>
            <w:r w:rsidRPr="001C144F">
              <w:rPr>
                <w:u w:color="000000"/>
                <w:lang w:val="kk-KZ" w:eastAsia="en-US"/>
              </w:rPr>
              <w:t>130</w:t>
            </w:r>
          </w:p>
        </w:tc>
        <w:tc>
          <w:tcPr>
            <w:tcW w:w="286" w:type="pct"/>
            <w:tcBorders>
              <w:top w:val="nil"/>
              <w:left w:val="nil"/>
              <w:bottom w:val="single" w:sz="4" w:space="0" w:color="auto"/>
              <w:right w:val="single" w:sz="4" w:space="0" w:color="auto"/>
            </w:tcBorders>
            <w:noWrap/>
            <w:vAlign w:val="center"/>
            <w:hideMark/>
          </w:tcPr>
          <w:p w14:paraId="005CB82E" w14:textId="77777777" w:rsidR="001C144F" w:rsidRPr="001C144F" w:rsidRDefault="001C144F" w:rsidP="001C144F">
            <w:pPr>
              <w:jc w:val="center"/>
              <w:rPr>
                <w:u w:color="000000"/>
                <w:lang w:val="kk-KZ" w:eastAsia="en-US"/>
              </w:rPr>
            </w:pPr>
            <w:r w:rsidRPr="001C144F">
              <w:rPr>
                <w:u w:color="000000"/>
                <w:lang w:val="kk-KZ" w:eastAsia="en-US"/>
              </w:rPr>
              <w:t>160</w:t>
            </w:r>
          </w:p>
        </w:tc>
        <w:tc>
          <w:tcPr>
            <w:tcW w:w="313" w:type="pct"/>
            <w:tcBorders>
              <w:top w:val="nil"/>
              <w:left w:val="nil"/>
              <w:bottom w:val="single" w:sz="4" w:space="0" w:color="auto"/>
              <w:right w:val="single" w:sz="4" w:space="0" w:color="auto"/>
            </w:tcBorders>
            <w:noWrap/>
            <w:vAlign w:val="center"/>
            <w:hideMark/>
          </w:tcPr>
          <w:p w14:paraId="0012737D" w14:textId="77777777" w:rsidR="001C144F" w:rsidRPr="001C144F" w:rsidRDefault="001C144F" w:rsidP="001C144F">
            <w:pPr>
              <w:jc w:val="center"/>
              <w:rPr>
                <w:u w:color="000000"/>
                <w:lang w:val="kk-KZ" w:eastAsia="en-US"/>
              </w:rPr>
            </w:pPr>
            <w:r w:rsidRPr="001C144F">
              <w:rPr>
                <w:u w:color="000000"/>
                <w:lang w:val="kk-KZ" w:eastAsia="en-US"/>
              </w:rPr>
              <w:t>X</w:t>
            </w:r>
          </w:p>
        </w:tc>
        <w:tc>
          <w:tcPr>
            <w:tcW w:w="222" w:type="pct"/>
            <w:tcBorders>
              <w:top w:val="nil"/>
              <w:left w:val="nil"/>
              <w:bottom w:val="single" w:sz="4" w:space="0" w:color="auto"/>
              <w:right w:val="single" w:sz="4" w:space="0" w:color="auto"/>
            </w:tcBorders>
            <w:noWrap/>
            <w:vAlign w:val="center"/>
            <w:hideMark/>
          </w:tcPr>
          <w:p w14:paraId="5EE52D6B" w14:textId="77777777" w:rsidR="001C144F" w:rsidRPr="001C144F" w:rsidRDefault="001C144F" w:rsidP="001C144F">
            <w:pPr>
              <w:jc w:val="center"/>
              <w:rPr>
                <w:u w:color="000000"/>
                <w:lang w:val="kk-KZ" w:eastAsia="en-US"/>
              </w:rPr>
            </w:pPr>
            <w:r w:rsidRPr="001C144F">
              <w:rPr>
                <w:u w:color="000000"/>
                <w:lang w:val="kk-KZ" w:eastAsia="en-US"/>
              </w:rPr>
              <w:t>У-П</w:t>
            </w:r>
          </w:p>
        </w:tc>
        <w:tc>
          <w:tcPr>
            <w:tcW w:w="349" w:type="pct"/>
            <w:tcBorders>
              <w:top w:val="nil"/>
              <w:left w:val="nil"/>
              <w:bottom w:val="single" w:sz="4" w:space="0" w:color="auto"/>
              <w:right w:val="single" w:sz="4" w:space="0" w:color="auto"/>
            </w:tcBorders>
            <w:noWrap/>
            <w:vAlign w:val="center"/>
            <w:hideMark/>
          </w:tcPr>
          <w:p w14:paraId="190C5421" w14:textId="77777777" w:rsidR="001C144F" w:rsidRPr="001C144F" w:rsidRDefault="001C144F" w:rsidP="001C144F">
            <w:pPr>
              <w:jc w:val="center"/>
              <w:rPr>
                <w:u w:color="000000"/>
                <w:lang w:val="kk-KZ" w:eastAsia="en-US"/>
              </w:rPr>
            </w:pPr>
            <w:r w:rsidRPr="001C144F">
              <w:rPr>
                <w:u w:color="000000"/>
                <w:lang w:val="kk-KZ" w:eastAsia="en-US"/>
              </w:rPr>
              <w:t>X</w:t>
            </w:r>
          </w:p>
        </w:tc>
        <w:tc>
          <w:tcPr>
            <w:tcW w:w="283" w:type="pct"/>
            <w:tcBorders>
              <w:top w:val="nil"/>
              <w:left w:val="nil"/>
              <w:bottom w:val="single" w:sz="4" w:space="0" w:color="auto"/>
              <w:right w:val="single" w:sz="4" w:space="0" w:color="auto"/>
            </w:tcBorders>
            <w:noWrap/>
            <w:vAlign w:val="center"/>
            <w:hideMark/>
          </w:tcPr>
          <w:p w14:paraId="0904232C" w14:textId="77777777" w:rsidR="001C144F" w:rsidRPr="001C144F" w:rsidRDefault="001C144F" w:rsidP="001C144F">
            <w:pPr>
              <w:jc w:val="center"/>
              <w:rPr>
                <w:u w:color="000000"/>
                <w:lang w:val="kk-KZ" w:eastAsia="en-US"/>
              </w:rPr>
            </w:pPr>
            <w:r w:rsidRPr="001C144F">
              <w:rPr>
                <w:u w:color="000000"/>
                <w:lang w:val="kk-KZ" w:eastAsia="en-US"/>
              </w:rPr>
              <w:t>X</w:t>
            </w:r>
          </w:p>
        </w:tc>
        <w:tc>
          <w:tcPr>
            <w:tcW w:w="319" w:type="pct"/>
            <w:tcBorders>
              <w:top w:val="nil"/>
              <w:left w:val="nil"/>
              <w:bottom w:val="single" w:sz="4" w:space="0" w:color="auto"/>
              <w:right w:val="single" w:sz="4" w:space="0" w:color="auto"/>
            </w:tcBorders>
            <w:noWrap/>
            <w:vAlign w:val="center"/>
            <w:hideMark/>
          </w:tcPr>
          <w:p w14:paraId="7EC616C3" w14:textId="77777777" w:rsidR="001C144F" w:rsidRPr="001C144F" w:rsidRDefault="001C144F" w:rsidP="001C144F">
            <w:pPr>
              <w:jc w:val="center"/>
              <w:rPr>
                <w:u w:color="000000"/>
                <w:lang w:val="kk-KZ" w:eastAsia="en-US"/>
              </w:rPr>
            </w:pPr>
            <w:r w:rsidRPr="001C144F">
              <w:rPr>
                <w:u w:color="000000"/>
                <w:lang w:val="kk-KZ" w:eastAsia="en-US"/>
              </w:rPr>
              <w:t>Иә</w:t>
            </w:r>
          </w:p>
        </w:tc>
        <w:tc>
          <w:tcPr>
            <w:tcW w:w="280" w:type="pct"/>
            <w:tcBorders>
              <w:top w:val="nil"/>
              <w:left w:val="nil"/>
              <w:bottom w:val="single" w:sz="4" w:space="0" w:color="auto"/>
              <w:right w:val="single" w:sz="4" w:space="0" w:color="auto"/>
            </w:tcBorders>
            <w:noWrap/>
            <w:vAlign w:val="center"/>
            <w:hideMark/>
          </w:tcPr>
          <w:p w14:paraId="1064377F" w14:textId="77777777" w:rsidR="001C144F" w:rsidRPr="001C144F" w:rsidRDefault="001C144F" w:rsidP="001C144F">
            <w:pPr>
              <w:jc w:val="center"/>
              <w:rPr>
                <w:u w:color="000000"/>
                <w:lang w:val="kk-KZ" w:eastAsia="en-US"/>
              </w:rPr>
            </w:pPr>
            <w:r w:rsidRPr="001C144F">
              <w:rPr>
                <w:u w:color="000000"/>
                <w:lang w:val="kk-KZ" w:eastAsia="en-US"/>
              </w:rPr>
              <w:t>450-700</w:t>
            </w:r>
          </w:p>
        </w:tc>
        <w:tc>
          <w:tcPr>
            <w:tcW w:w="290" w:type="pct"/>
            <w:tcBorders>
              <w:top w:val="nil"/>
              <w:left w:val="nil"/>
              <w:bottom w:val="single" w:sz="4" w:space="0" w:color="auto"/>
              <w:right w:val="single" w:sz="4" w:space="0" w:color="auto"/>
            </w:tcBorders>
            <w:noWrap/>
            <w:vAlign w:val="center"/>
            <w:hideMark/>
          </w:tcPr>
          <w:p w14:paraId="6FB1B1F7" w14:textId="77777777" w:rsidR="001C144F" w:rsidRPr="001C144F" w:rsidRDefault="001C144F" w:rsidP="001C144F">
            <w:pPr>
              <w:jc w:val="center"/>
              <w:rPr>
                <w:u w:color="000000"/>
                <w:lang w:val="kk-KZ" w:eastAsia="en-US"/>
              </w:rPr>
            </w:pPr>
            <w:r w:rsidRPr="001C144F">
              <w:rPr>
                <w:u w:color="000000"/>
                <w:lang w:val="kk-KZ" w:eastAsia="en-US"/>
              </w:rPr>
              <w:t>15-25</w:t>
            </w:r>
          </w:p>
        </w:tc>
        <w:tc>
          <w:tcPr>
            <w:tcW w:w="236" w:type="pct"/>
            <w:tcBorders>
              <w:top w:val="nil"/>
              <w:left w:val="nil"/>
              <w:bottom w:val="single" w:sz="4" w:space="0" w:color="auto"/>
              <w:right w:val="single" w:sz="4" w:space="0" w:color="auto"/>
            </w:tcBorders>
            <w:noWrap/>
            <w:vAlign w:val="center"/>
            <w:hideMark/>
          </w:tcPr>
          <w:p w14:paraId="0F053EBA" w14:textId="77777777" w:rsidR="001C144F" w:rsidRPr="001C144F" w:rsidRDefault="001C144F" w:rsidP="001C144F">
            <w:pPr>
              <w:jc w:val="center"/>
              <w:rPr>
                <w:u w:color="000000"/>
                <w:lang w:val="kk-KZ" w:eastAsia="en-US"/>
              </w:rPr>
            </w:pPr>
            <w:r w:rsidRPr="001C144F">
              <w:rPr>
                <w:u w:color="000000"/>
                <w:lang w:val="kk-KZ" w:eastAsia="en-US"/>
              </w:rPr>
              <w:t>ОХ</w:t>
            </w:r>
          </w:p>
        </w:tc>
        <w:tc>
          <w:tcPr>
            <w:tcW w:w="246" w:type="pct"/>
            <w:tcBorders>
              <w:top w:val="nil"/>
              <w:left w:val="nil"/>
              <w:bottom w:val="single" w:sz="4" w:space="0" w:color="auto"/>
              <w:right w:val="single" w:sz="4" w:space="0" w:color="auto"/>
            </w:tcBorders>
            <w:noWrap/>
            <w:vAlign w:val="center"/>
            <w:hideMark/>
          </w:tcPr>
          <w:p w14:paraId="574431EC" w14:textId="77777777" w:rsidR="001C144F" w:rsidRPr="001C144F" w:rsidRDefault="001C144F" w:rsidP="001C144F">
            <w:pPr>
              <w:jc w:val="center"/>
              <w:rPr>
                <w:u w:color="000000"/>
                <w:lang w:val="kk-KZ" w:eastAsia="en-US"/>
              </w:rPr>
            </w:pPr>
            <w:r w:rsidRPr="001C144F">
              <w:rPr>
                <w:u w:color="000000"/>
                <w:lang w:val="kk-KZ" w:eastAsia="en-US"/>
              </w:rPr>
              <w:t>0,4</w:t>
            </w:r>
          </w:p>
        </w:tc>
        <w:tc>
          <w:tcPr>
            <w:tcW w:w="278" w:type="pct"/>
            <w:tcBorders>
              <w:top w:val="nil"/>
              <w:left w:val="nil"/>
              <w:bottom w:val="single" w:sz="4" w:space="0" w:color="auto"/>
              <w:right w:val="single" w:sz="4" w:space="0" w:color="auto"/>
            </w:tcBorders>
            <w:noWrap/>
            <w:vAlign w:val="center"/>
            <w:hideMark/>
          </w:tcPr>
          <w:p w14:paraId="6E3C0818" w14:textId="77777777" w:rsidR="001C144F" w:rsidRPr="001C144F" w:rsidRDefault="001C144F" w:rsidP="001C144F">
            <w:pPr>
              <w:jc w:val="center"/>
              <w:rPr>
                <w:u w:color="000000"/>
                <w:lang w:val="kk-KZ" w:eastAsia="en-US"/>
              </w:rPr>
            </w:pPr>
            <w:r w:rsidRPr="001C144F">
              <w:rPr>
                <w:u w:color="000000"/>
                <w:lang w:val="kk-KZ" w:eastAsia="en-US"/>
              </w:rPr>
              <w:t>0,5</w:t>
            </w:r>
          </w:p>
        </w:tc>
      </w:tr>
      <w:tr w:rsidR="001C144F" w:rsidRPr="001C144F" w14:paraId="21FE262D" w14:textId="77777777" w:rsidTr="007B52E0">
        <w:trPr>
          <w:trHeight w:hRule="exact" w:val="300"/>
        </w:trPr>
        <w:tc>
          <w:tcPr>
            <w:tcW w:w="232" w:type="pct"/>
            <w:tcBorders>
              <w:top w:val="nil"/>
              <w:left w:val="single" w:sz="4" w:space="0" w:color="auto"/>
              <w:bottom w:val="single" w:sz="4" w:space="0" w:color="auto"/>
              <w:right w:val="single" w:sz="4" w:space="0" w:color="auto"/>
            </w:tcBorders>
          </w:tcPr>
          <w:p w14:paraId="39EF1C3B" w14:textId="77777777" w:rsidR="001C144F" w:rsidRPr="001C144F" w:rsidRDefault="001C144F" w:rsidP="001C144F">
            <w:pPr>
              <w:jc w:val="center"/>
              <w:rPr>
                <w:spacing w:val="-6"/>
                <w:w w:val="102"/>
                <w:u w:color="000000"/>
                <w:lang w:val="kk-KZ" w:eastAsia="en-US"/>
              </w:rPr>
            </w:pPr>
            <w:r w:rsidRPr="001C144F">
              <w:rPr>
                <w:spacing w:val="-6"/>
                <w:w w:val="102"/>
                <w:u w:color="000000"/>
                <w:lang w:val="kk-KZ" w:eastAsia="en-US"/>
              </w:rPr>
              <w:t>6</w:t>
            </w:r>
          </w:p>
        </w:tc>
        <w:tc>
          <w:tcPr>
            <w:tcW w:w="509" w:type="pct"/>
            <w:tcBorders>
              <w:top w:val="nil"/>
              <w:left w:val="single" w:sz="4" w:space="0" w:color="auto"/>
              <w:bottom w:val="single" w:sz="4" w:space="0" w:color="auto"/>
              <w:right w:val="single" w:sz="4" w:space="0" w:color="auto"/>
            </w:tcBorders>
            <w:noWrap/>
            <w:vAlign w:val="center"/>
            <w:hideMark/>
          </w:tcPr>
          <w:p w14:paraId="251AC3E0" w14:textId="77777777" w:rsidR="001C144F" w:rsidRPr="001C144F" w:rsidRDefault="001C144F" w:rsidP="001C144F">
            <w:pPr>
              <w:jc w:val="both"/>
              <w:rPr>
                <w:u w:color="000000"/>
                <w:lang w:val="kk-KZ" w:eastAsia="en-US"/>
              </w:rPr>
            </w:pPr>
            <w:r w:rsidRPr="001C144F">
              <w:rPr>
                <w:spacing w:val="-6"/>
                <w:w w:val="102"/>
                <w:u w:color="000000"/>
                <w:lang w:val="kk-KZ" w:eastAsia="en-US"/>
              </w:rPr>
              <w:t>Полиакрилонетрил</w:t>
            </w:r>
          </w:p>
        </w:tc>
        <w:tc>
          <w:tcPr>
            <w:tcW w:w="602" w:type="pct"/>
            <w:tcBorders>
              <w:top w:val="nil"/>
              <w:left w:val="nil"/>
              <w:bottom w:val="single" w:sz="4" w:space="0" w:color="auto"/>
              <w:right w:val="single" w:sz="4" w:space="0" w:color="auto"/>
            </w:tcBorders>
            <w:noWrap/>
            <w:vAlign w:val="center"/>
            <w:hideMark/>
          </w:tcPr>
          <w:p w14:paraId="0ED923F2" w14:textId="77777777" w:rsidR="001C144F" w:rsidRPr="001C144F" w:rsidRDefault="001C144F" w:rsidP="001C144F">
            <w:pPr>
              <w:jc w:val="both"/>
              <w:rPr>
                <w:u w:color="000000"/>
                <w:lang w:val="kk-KZ" w:eastAsia="en-US"/>
              </w:rPr>
            </w:pPr>
            <w:r w:rsidRPr="001C144F">
              <w:rPr>
                <w:spacing w:val="-7"/>
                <w:w w:val="102"/>
                <w:u w:color="000000"/>
                <w:lang w:val="kk-KZ" w:eastAsia="en-US"/>
              </w:rPr>
              <w:t>Нитрон</w:t>
            </w:r>
          </w:p>
        </w:tc>
        <w:tc>
          <w:tcPr>
            <w:tcW w:w="324" w:type="pct"/>
            <w:tcBorders>
              <w:top w:val="nil"/>
              <w:left w:val="nil"/>
              <w:bottom w:val="single" w:sz="4" w:space="0" w:color="auto"/>
              <w:right w:val="single" w:sz="4" w:space="0" w:color="auto"/>
            </w:tcBorders>
            <w:noWrap/>
            <w:vAlign w:val="center"/>
            <w:hideMark/>
          </w:tcPr>
          <w:p w14:paraId="3B44BDE7" w14:textId="77777777" w:rsidR="001C144F" w:rsidRPr="001C144F" w:rsidRDefault="001C144F" w:rsidP="001C144F">
            <w:pPr>
              <w:jc w:val="center"/>
              <w:rPr>
                <w:u w:color="000000"/>
                <w:lang w:val="kk-KZ" w:eastAsia="en-US"/>
              </w:rPr>
            </w:pPr>
            <w:r w:rsidRPr="001C144F">
              <w:rPr>
                <w:w w:val="102"/>
                <w:u w:color="000000"/>
                <w:lang w:val="kk-KZ" w:eastAsia="en-US"/>
              </w:rPr>
              <w:t>1170</w:t>
            </w:r>
          </w:p>
        </w:tc>
        <w:tc>
          <w:tcPr>
            <w:tcW w:w="231" w:type="pct"/>
            <w:tcBorders>
              <w:top w:val="nil"/>
              <w:left w:val="nil"/>
              <w:bottom w:val="single" w:sz="4" w:space="0" w:color="auto"/>
              <w:right w:val="single" w:sz="4" w:space="0" w:color="auto"/>
            </w:tcBorders>
            <w:noWrap/>
            <w:vAlign w:val="center"/>
            <w:hideMark/>
          </w:tcPr>
          <w:p w14:paraId="5736093A" w14:textId="77777777" w:rsidR="001C144F" w:rsidRPr="001C144F" w:rsidRDefault="001C144F" w:rsidP="001C144F">
            <w:pPr>
              <w:jc w:val="center"/>
              <w:rPr>
                <w:u w:color="000000"/>
                <w:lang w:val="kk-KZ" w:eastAsia="en-US"/>
              </w:rPr>
            </w:pPr>
            <w:r w:rsidRPr="001C144F">
              <w:rPr>
                <w:u w:color="000000"/>
                <w:lang w:val="kk-KZ" w:eastAsia="en-US"/>
              </w:rPr>
              <w:t>120</w:t>
            </w:r>
          </w:p>
        </w:tc>
        <w:tc>
          <w:tcPr>
            <w:tcW w:w="286" w:type="pct"/>
            <w:tcBorders>
              <w:top w:val="nil"/>
              <w:left w:val="nil"/>
              <w:bottom w:val="single" w:sz="4" w:space="0" w:color="auto"/>
              <w:right w:val="single" w:sz="4" w:space="0" w:color="auto"/>
            </w:tcBorders>
            <w:noWrap/>
            <w:vAlign w:val="center"/>
            <w:hideMark/>
          </w:tcPr>
          <w:p w14:paraId="4F0CECC2" w14:textId="77777777" w:rsidR="001C144F" w:rsidRPr="001C144F" w:rsidRDefault="001C144F" w:rsidP="001C144F">
            <w:pPr>
              <w:jc w:val="center"/>
              <w:rPr>
                <w:u w:color="000000"/>
                <w:lang w:val="kk-KZ" w:eastAsia="en-US"/>
              </w:rPr>
            </w:pPr>
            <w:r w:rsidRPr="001C144F">
              <w:rPr>
                <w:u w:color="000000"/>
                <w:lang w:val="kk-KZ" w:eastAsia="en-US"/>
              </w:rPr>
              <w:t>150</w:t>
            </w:r>
          </w:p>
        </w:tc>
        <w:tc>
          <w:tcPr>
            <w:tcW w:w="313" w:type="pct"/>
            <w:tcBorders>
              <w:top w:val="nil"/>
              <w:left w:val="nil"/>
              <w:bottom w:val="single" w:sz="4" w:space="0" w:color="auto"/>
              <w:right w:val="single" w:sz="4" w:space="0" w:color="auto"/>
            </w:tcBorders>
            <w:noWrap/>
            <w:vAlign w:val="center"/>
            <w:hideMark/>
          </w:tcPr>
          <w:p w14:paraId="3DE39D87" w14:textId="77777777" w:rsidR="001C144F" w:rsidRPr="001C144F" w:rsidRDefault="001C144F" w:rsidP="001C144F">
            <w:pPr>
              <w:jc w:val="center"/>
              <w:rPr>
                <w:spacing w:val="59"/>
                <w:w w:val="102"/>
                <w:u w:color="000000"/>
                <w:lang w:val="kk-KZ" w:eastAsia="en-US"/>
              </w:rPr>
            </w:pPr>
            <w:r w:rsidRPr="001C144F">
              <w:rPr>
                <w:u w:color="000000"/>
                <w:lang w:val="kk-KZ" w:eastAsia="en-US"/>
              </w:rPr>
              <w:t>X-У</w:t>
            </w:r>
          </w:p>
        </w:tc>
        <w:tc>
          <w:tcPr>
            <w:tcW w:w="222" w:type="pct"/>
            <w:tcBorders>
              <w:top w:val="nil"/>
              <w:left w:val="nil"/>
              <w:bottom w:val="single" w:sz="4" w:space="0" w:color="auto"/>
              <w:right w:val="single" w:sz="4" w:space="0" w:color="auto"/>
            </w:tcBorders>
            <w:noWrap/>
            <w:vAlign w:val="center"/>
            <w:hideMark/>
          </w:tcPr>
          <w:p w14:paraId="601F0FB8" w14:textId="77777777" w:rsidR="001C144F" w:rsidRPr="001C144F" w:rsidRDefault="001C144F" w:rsidP="001C144F">
            <w:pPr>
              <w:jc w:val="center"/>
              <w:rPr>
                <w:u w:color="000000"/>
                <w:lang w:val="kk-KZ" w:eastAsia="en-US"/>
              </w:rPr>
            </w:pPr>
            <w:r w:rsidRPr="001C144F">
              <w:rPr>
                <w:u w:color="000000"/>
                <w:lang w:val="kk-KZ" w:eastAsia="en-US"/>
              </w:rPr>
              <w:t>У</w:t>
            </w:r>
          </w:p>
        </w:tc>
        <w:tc>
          <w:tcPr>
            <w:tcW w:w="349" w:type="pct"/>
            <w:tcBorders>
              <w:top w:val="nil"/>
              <w:left w:val="nil"/>
              <w:bottom w:val="single" w:sz="4" w:space="0" w:color="auto"/>
              <w:right w:val="single" w:sz="4" w:space="0" w:color="auto"/>
            </w:tcBorders>
            <w:noWrap/>
            <w:vAlign w:val="center"/>
            <w:hideMark/>
          </w:tcPr>
          <w:p w14:paraId="22AAF138" w14:textId="77777777" w:rsidR="001C144F" w:rsidRPr="001C144F" w:rsidRDefault="001C144F" w:rsidP="001C144F">
            <w:pPr>
              <w:jc w:val="center"/>
              <w:rPr>
                <w:u w:color="000000"/>
                <w:lang w:val="kk-KZ" w:eastAsia="en-US"/>
              </w:rPr>
            </w:pPr>
            <w:r w:rsidRPr="001C144F">
              <w:rPr>
                <w:u w:color="000000"/>
                <w:lang w:val="kk-KZ" w:eastAsia="en-US"/>
              </w:rPr>
              <w:t>X</w:t>
            </w:r>
          </w:p>
        </w:tc>
        <w:tc>
          <w:tcPr>
            <w:tcW w:w="283" w:type="pct"/>
            <w:tcBorders>
              <w:top w:val="nil"/>
              <w:left w:val="nil"/>
              <w:bottom w:val="single" w:sz="4" w:space="0" w:color="auto"/>
              <w:right w:val="single" w:sz="4" w:space="0" w:color="auto"/>
            </w:tcBorders>
            <w:noWrap/>
            <w:vAlign w:val="center"/>
            <w:hideMark/>
          </w:tcPr>
          <w:p w14:paraId="12F4AFFD" w14:textId="77777777" w:rsidR="001C144F" w:rsidRPr="001C144F" w:rsidRDefault="001C144F" w:rsidP="001C144F">
            <w:pPr>
              <w:jc w:val="center"/>
              <w:rPr>
                <w:u w:color="000000"/>
                <w:lang w:val="kk-KZ" w:eastAsia="en-US"/>
              </w:rPr>
            </w:pPr>
            <w:r w:rsidRPr="001C144F">
              <w:rPr>
                <w:u w:color="000000"/>
                <w:lang w:val="kk-KZ" w:eastAsia="en-US"/>
              </w:rPr>
              <w:t>-</w:t>
            </w:r>
          </w:p>
        </w:tc>
        <w:tc>
          <w:tcPr>
            <w:tcW w:w="319" w:type="pct"/>
            <w:tcBorders>
              <w:top w:val="nil"/>
              <w:left w:val="nil"/>
              <w:bottom w:val="single" w:sz="4" w:space="0" w:color="auto"/>
              <w:right w:val="single" w:sz="4" w:space="0" w:color="auto"/>
            </w:tcBorders>
            <w:noWrap/>
            <w:vAlign w:val="center"/>
            <w:hideMark/>
          </w:tcPr>
          <w:p w14:paraId="50102AB1" w14:textId="77777777" w:rsidR="001C144F" w:rsidRPr="001C144F" w:rsidRDefault="001C144F" w:rsidP="001C144F">
            <w:pPr>
              <w:jc w:val="center"/>
              <w:rPr>
                <w:u w:color="000000"/>
                <w:lang w:val="kk-KZ" w:eastAsia="en-US"/>
              </w:rPr>
            </w:pPr>
            <w:r w:rsidRPr="001C144F">
              <w:rPr>
                <w:u w:color="000000"/>
                <w:lang w:val="kk-KZ" w:eastAsia="en-US"/>
              </w:rPr>
              <w:t>Иә</w:t>
            </w:r>
          </w:p>
        </w:tc>
        <w:tc>
          <w:tcPr>
            <w:tcW w:w="280" w:type="pct"/>
            <w:tcBorders>
              <w:top w:val="nil"/>
              <w:left w:val="nil"/>
              <w:bottom w:val="single" w:sz="4" w:space="0" w:color="auto"/>
              <w:right w:val="single" w:sz="4" w:space="0" w:color="auto"/>
            </w:tcBorders>
            <w:noWrap/>
            <w:vAlign w:val="center"/>
            <w:hideMark/>
          </w:tcPr>
          <w:p w14:paraId="1742A178" w14:textId="77777777" w:rsidR="001C144F" w:rsidRPr="001C144F" w:rsidRDefault="001C144F" w:rsidP="001C144F">
            <w:pPr>
              <w:jc w:val="center"/>
              <w:rPr>
                <w:u w:color="000000"/>
                <w:lang w:val="kk-KZ" w:eastAsia="en-US"/>
              </w:rPr>
            </w:pPr>
            <w:r w:rsidRPr="001C144F">
              <w:rPr>
                <w:u w:color="000000"/>
                <w:lang w:val="kk-KZ" w:eastAsia="en-US"/>
              </w:rPr>
              <w:t>300-470</w:t>
            </w:r>
          </w:p>
        </w:tc>
        <w:tc>
          <w:tcPr>
            <w:tcW w:w="290" w:type="pct"/>
            <w:tcBorders>
              <w:top w:val="nil"/>
              <w:left w:val="nil"/>
              <w:bottom w:val="single" w:sz="4" w:space="0" w:color="auto"/>
              <w:right w:val="single" w:sz="4" w:space="0" w:color="auto"/>
            </w:tcBorders>
            <w:noWrap/>
            <w:vAlign w:val="center"/>
            <w:hideMark/>
          </w:tcPr>
          <w:p w14:paraId="723931E9" w14:textId="77777777" w:rsidR="001C144F" w:rsidRPr="001C144F" w:rsidRDefault="001C144F" w:rsidP="001C144F">
            <w:pPr>
              <w:jc w:val="center"/>
              <w:rPr>
                <w:u w:color="000000"/>
                <w:lang w:val="kk-KZ" w:eastAsia="en-US"/>
              </w:rPr>
            </w:pPr>
            <w:r w:rsidRPr="001C144F">
              <w:rPr>
                <w:u w:color="000000"/>
                <w:lang w:val="kk-KZ" w:eastAsia="en-US"/>
              </w:rPr>
              <w:t>15-17</w:t>
            </w:r>
          </w:p>
        </w:tc>
        <w:tc>
          <w:tcPr>
            <w:tcW w:w="236" w:type="pct"/>
            <w:tcBorders>
              <w:top w:val="nil"/>
              <w:left w:val="nil"/>
              <w:bottom w:val="single" w:sz="4" w:space="0" w:color="auto"/>
              <w:right w:val="single" w:sz="4" w:space="0" w:color="auto"/>
            </w:tcBorders>
            <w:noWrap/>
            <w:vAlign w:val="center"/>
            <w:hideMark/>
          </w:tcPr>
          <w:p w14:paraId="173CB620" w14:textId="77777777" w:rsidR="001C144F" w:rsidRPr="001C144F" w:rsidRDefault="001C144F" w:rsidP="001C144F">
            <w:pPr>
              <w:jc w:val="center"/>
              <w:rPr>
                <w:u w:color="000000"/>
                <w:lang w:val="kk-KZ" w:eastAsia="en-US"/>
              </w:rPr>
            </w:pPr>
            <w:r w:rsidRPr="001C144F">
              <w:rPr>
                <w:u w:color="000000"/>
                <w:lang w:val="kk-KZ" w:eastAsia="en-US"/>
              </w:rPr>
              <w:t>У</w:t>
            </w:r>
          </w:p>
        </w:tc>
        <w:tc>
          <w:tcPr>
            <w:tcW w:w="246" w:type="pct"/>
            <w:tcBorders>
              <w:top w:val="nil"/>
              <w:left w:val="nil"/>
              <w:bottom w:val="single" w:sz="4" w:space="0" w:color="auto"/>
              <w:right w:val="single" w:sz="4" w:space="0" w:color="auto"/>
            </w:tcBorders>
            <w:noWrap/>
            <w:vAlign w:val="center"/>
            <w:hideMark/>
          </w:tcPr>
          <w:p w14:paraId="0F23B47B" w14:textId="77777777" w:rsidR="001C144F" w:rsidRPr="001C144F" w:rsidRDefault="001C144F" w:rsidP="001C144F">
            <w:pPr>
              <w:jc w:val="center"/>
              <w:rPr>
                <w:u w:color="000000"/>
                <w:lang w:val="kk-KZ" w:eastAsia="en-US"/>
              </w:rPr>
            </w:pPr>
            <w:r w:rsidRPr="001C144F">
              <w:rPr>
                <w:u w:color="000000"/>
                <w:lang w:val="kk-KZ" w:eastAsia="en-US"/>
              </w:rPr>
              <w:t>0,9-2</w:t>
            </w:r>
          </w:p>
        </w:tc>
        <w:tc>
          <w:tcPr>
            <w:tcW w:w="278" w:type="pct"/>
            <w:tcBorders>
              <w:top w:val="nil"/>
              <w:left w:val="nil"/>
              <w:bottom w:val="single" w:sz="4" w:space="0" w:color="auto"/>
              <w:right w:val="single" w:sz="4" w:space="0" w:color="auto"/>
            </w:tcBorders>
            <w:noWrap/>
            <w:vAlign w:val="center"/>
            <w:hideMark/>
          </w:tcPr>
          <w:p w14:paraId="67CF97C4" w14:textId="77777777" w:rsidR="001C144F" w:rsidRPr="001C144F" w:rsidRDefault="001C144F" w:rsidP="001C144F">
            <w:pPr>
              <w:jc w:val="center"/>
              <w:rPr>
                <w:u w:color="000000"/>
                <w:lang w:val="kk-KZ" w:eastAsia="en-US"/>
              </w:rPr>
            </w:pPr>
            <w:r w:rsidRPr="001C144F">
              <w:rPr>
                <w:u w:color="000000"/>
                <w:lang w:val="kk-KZ" w:eastAsia="en-US"/>
              </w:rPr>
              <w:t>4,5-5</w:t>
            </w:r>
          </w:p>
        </w:tc>
      </w:tr>
      <w:tr w:rsidR="001C144F" w:rsidRPr="001C144F" w14:paraId="4294C378" w14:textId="77777777" w:rsidTr="007B52E0">
        <w:trPr>
          <w:trHeight w:hRule="exact" w:val="300"/>
        </w:trPr>
        <w:tc>
          <w:tcPr>
            <w:tcW w:w="232" w:type="pct"/>
            <w:tcBorders>
              <w:top w:val="nil"/>
              <w:left w:val="single" w:sz="4" w:space="0" w:color="auto"/>
              <w:bottom w:val="single" w:sz="4" w:space="0" w:color="auto"/>
              <w:right w:val="single" w:sz="4" w:space="0" w:color="auto"/>
            </w:tcBorders>
          </w:tcPr>
          <w:p w14:paraId="2E0B5C5F" w14:textId="77777777" w:rsidR="001C144F" w:rsidRPr="001C144F" w:rsidRDefault="001C144F" w:rsidP="001C144F">
            <w:pPr>
              <w:jc w:val="center"/>
              <w:rPr>
                <w:spacing w:val="-7"/>
                <w:w w:val="102"/>
                <w:u w:color="000000"/>
                <w:lang w:val="kk-KZ" w:eastAsia="en-US"/>
              </w:rPr>
            </w:pPr>
            <w:r w:rsidRPr="001C144F">
              <w:rPr>
                <w:spacing w:val="-7"/>
                <w:w w:val="102"/>
                <w:u w:color="000000"/>
                <w:lang w:val="kk-KZ" w:eastAsia="en-US"/>
              </w:rPr>
              <w:t>7</w:t>
            </w:r>
          </w:p>
        </w:tc>
        <w:tc>
          <w:tcPr>
            <w:tcW w:w="509" w:type="pct"/>
            <w:tcBorders>
              <w:top w:val="nil"/>
              <w:left w:val="single" w:sz="4" w:space="0" w:color="auto"/>
              <w:bottom w:val="single" w:sz="4" w:space="0" w:color="auto"/>
              <w:right w:val="single" w:sz="4" w:space="0" w:color="auto"/>
            </w:tcBorders>
            <w:noWrap/>
            <w:vAlign w:val="center"/>
            <w:hideMark/>
          </w:tcPr>
          <w:p w14:paraId="04E3820E" w14:textId="77777777" w:rsidR="001C144F" w:rsidRPr="001C144F" w:rsidRDefault="001C144F" w:rsidP="001C144F">
            <w:pPr>
              <w:jc w:val="both"/>
              <w:rPr>
                <w:u w:color="000000"/>
                <w:lang w:val="kk-KZ" w:eastAsia="en-US"/>
              </w:rPr>
            </w:pPr>
            <w:r w:rsidRPr="001C144F">
              <w:rPr>
                <w:spacing w:val="-7"/>
                <w:w w:val="102"/>
                <w:u w:color="000000"/>
                <w:lang w:val="kk-KZ" w:eastAsia="en-US"/>
              </w:rPr>
              <w:t>Полиолефин</w:t>
            </w:r>
          </w:p>
        </w:tc>
        <w:tc>
          <w:tcPr>
            <w:tcW w:w="602" w:type="pct"/>
            <w:tcBorders>
              <w:top w:val="nil"/>
              <w:left w:val="nil"/>
              <w:bottom w:val="single" w:sz="4" w:space="0" w:color="auto"/>
              <w:right w:val="single" w:sz="4" w:space="0" w:color="auto"/>
            </w:tcBorders>
            <w:noWrap/>
            <w:vAlign w:val="center"/>
            <w:hideMark/>
          </w:tcPr>
          <w:p w14:paraId="270108E3" w14:textId="77777777" w:rsidR="001C144F" w:rsidRPr="001C144F" w:rsidRDefault="001C144F" w:rsidP="001C144F">
            <w:pPr>
              <w:jc w:val="both"/>
              <w:rPr>
                <w:u w:color="000000"/>
                <w:lang w:val="kk-KZ" w:eastAsia="en-US"/>
              </w:rPr>
            </w:pPr>
            <w:r w:rsidRPr="001C144F">
              <w:rPr>
                <w:spacing w:val="-5"/>
                <w:w w:val="102"/>
                <w:u w:color="000000"/>
                <w:lang w:val="kk-KZ" w:eastAsia="en-US"/>
              </w:rPr>
              <w:t>Полипропилен</w:t>
            </w:r>
          </w:p>
        </w:tc>
        <w:tc>
          <w:tcPr>
            <w:tcW w:w="324" w:type="pct"/>
            <w:tcBorders>
              <w:top w:val="nil"/>
              <w:left w:val="nil"/>
              <w:bottom w:val="single" w:sz="4" w:space="0" w:color="auto"/>
              <w:right w:val="single" w:sz="4" w:space="0" w:color="auto"/>
            </w:tcBorders>
            <w:noWrap/>
            <w:vAlign w:val="center"/>
            <w:hideMark/>
          </w:tcPr>
          <w:p w14:paraId="6DBEAFF9" w14:textId="77777777" w:rsidR="001C144F" w:rsidRPr="001C144F" w:rsidRDefault="001C144F" w:rsidP="001C144F">
            <w:pPr>
              <w:jc w:val="center"/>
              <w:rPr>
                <w:u w:color="000000"/>
                <w:lang w:val="kk-KZ" w:eastAsia="en-US"/>
              </w:rPr>
            </w:pPr>
            <w:r w:rsidRPr="001C144F">
              <w:rPr>
                <w:u w:color="000000"/>
                <w:lang w:val="kk-KZ" w:eastAsia="en-US"/>
              </w:rPr>
              <w:t>920</w:t>
            </w:r>
          </w:p>
        </w:tc>
        <w:tc>
          <w:tcPr>
            <w:tcW w:w="231" w:type="pct"/>
            <w:tcBorders>
              <w:top w:val="nil"/>
              <w:left w:val="nil"/>
              <w:bottom w:val="single" w:sz="4" w:space="0" w:color="auto"/>
              <w:right w:val="single" w:sz="4" w:space="0" w:color="auto"/>
            </w:tcBorders>
            <w:noWrap/>
            <w:vAlign w:val="center"/>
            <w:hideMark/>
          </w:tcPr>
          <w:p w14:paraId="4771D68C" w14:textId="77777777" w:rsidR="001C144F" w:rsidRPr="001C144F" w:rsidRDefault="001C144F" w:rsidP="001C144F">
            <w:pPr>
              <w:jc w:val="center"/>
              <w:rPr>
                <w:u w:color="000000"/>
                <w:lang w:val="kk-KZ" w:eastAsia="en-US"/>
              </w:rPr>
            </w:pPr>
            <w:r w:rsidRPr="001C144F">
              <w:rPr>
                <w:w w:val="102"/>
                <w:u w:color="000000"/>
                <w:lang w:val="kk-KZ" w:eastAsia="en-US"/>
              </w:rPr>
              <w:t>85-95</w:t>
            </w:r>
          </w:p>
        </w:tc>
        <w:tc>
          <w:tcPr>
            <w:tcW w:w="286" w:type="pct"/>
            <w:tcBorders>
              <w:top w:val="nil"/>
              <w:left w:val="nil"/>
              <w:bottom w:val="single" w:sz="4" w:space="0" w:color="auto"/>
              <w:right w:val="single" w:sz="4" w:space="0" w:color="auto"/>
            </w:tcBorders>
            <w:noWrap/>
            <w:vAlign w:val="center"/>
            <w:hideMark/>
          </w:tcPr>
          <w:p w14:paraId="754092B2" w14:textId="77777777" w:rsidR="001C144F" w:rsidRPr="001C144F" w:rsidRDefault="001C144F" w:rsidP="001C144F">
            <w:pPr>
              <w:jc w:val="center"/>
              <w:rPr>
                <w:u w:color="000000"/>
                <w:lang w:val="kk-KZ" w:eastAsia="en-US"/>
              </w:rPr>
            </w:pPr>
            <w:r w:rsidRPr="001C144F">
              <w:rPr>
                <w:u w:color="000000"/>
                <w:lang w:val="kk-KZ" w:eastAsia="en-US"/>
              </w:rPr>
              <w:t>120</w:t>
            </w:r>
          </w:p>
        </w:tc>
        <w:tc>
          <w:tcPr>
            <w:tcW w:w="313" w:type="pct"/>
            <w:tcBorders>
              <w:top w:val="nil"/>
              <w:left w:val="nil"/>
              <w:bottom w:val="single" w:sz="4" w:space="0" w:color="auto"/>
              <w:right w:val="single" w:sz="4" w:space="0" w:color="auto"/>
            </w:tcBorders>
            <w:noWrap/>
            <w:vAlign w:val="center"/>
            <w:hideMark/>
          </w:tcPr>
          <w:p w14:paraId="4948AEB3" w14:textId="77777777" w:rsidR="001C144F" w:rsidRPr="001C144F" w:rsidRDefault="001C144F" w:rsidP="001C144F">
            <w:pPr>
              <w:jc w:val="center"/>
              <w:rPr>
                <w:u w:color="000000"/>
                <w:lang w:val="kk-KZ" w:eastAsia="en-US"/>
              </w:rPr>
            </w:pPr>
            <w:r w:rsidRPr="001C144F">
              <w:rPr>
                <w:u w:color="000000"/>
                <w:lang w:val="kk-KZ" w:eastAsia="en-US"/>
              </w:rPr>
              <w:t>ОХ</w:t>
            </w:r>
          </w:p>
        </w:tc>
        <w:tc>
          <w:tcPr>
            <w:tcW w:w="222" w:type="pct"/>
            <w:tcBorders>
              <w:top w:val="nil"/>
              <w:left w:val="nil"/>
              <w:bottom w:val="single" w:sz="4" w:space="0" w:color="auto"/>
              <w:right w:val="single" w:sz="4" w:space="0" w:color="auto"/>
            </w:tcBorders>
            <w:noWrap/>
            <w:vAlign w:val="center"/>
            <w:hideMark/>
          </w:tcPr>
          <w:p w14:paraId="0462E292" w14:textId="77777777" w:rsidR="001C144F" w:rsidRPr="001C144F" w:rsidRDefault="001C144F" w:rsidP="001C144F">
            <w:pPr>
              <w:jc w:val="center"/>
              <w:rPr>
                <w:u w:color="000000"/>
                <w:lang w:val="kk-KZ" w:eastAsia="en-US"/>
              </w:rPr>
            </w:pPr>
            <w:r w:rsidRPr="001C144F">
              <w:rPr>
                <w:u w:color="000000"/>
                <w:lang w:val="kk-KZ" w:eastAsia="en-US"/>
              </w:rPr>
              <w:t>ОХ</w:t>
            </w:r>
          </w:p>
        </w:tc>
        <w:tc>
          <w:tcPr>
            <w:tcW w:w="349" w:type="pct"/>
            <w:tcBorders>
              <w:top w:val="nil"/>
              <w:left w:val="nil"/>
              <w:bottom w:val="single" w:sz="4" w:space="0" w:color="auto"/>
              <w:right w:val="single" w:sz="4" w:space="0" w:color="auto"/>
            </w:tcBorders>
            <w:noWrap/>
            <w:vAlign w:val="center"/>
            <w:hideMark/>
          </w:tcPr>
          <w:p w14:paraId="609AB0D6" w14:textId="77777777" w:rsidR="001C144F" w:rsidRPr="001C144F" w:rsidRDefault="001C144F" w:rsidP="001C144F">
            <w:pPr>
              <w:jc w:val="center"/>
              <w:rPr>
                <w:u w:color="000000"/>
                <w:lang w:val="kk-KZ" w:eastAsia="en-US"/>
              </w:rPr>
            </w:pPr>
            <w:r w:rsidRPr="001C144F">
              <w:rPr>
                <w:u w:color="000000"/>
                <w:lang w:val="kk-KZ" w:eastAsia="en-US"/>
              </w:rPr>
              <w:t>X</w:t>
            </w:r>
          </w:p>
        </w:tc>
        <w:tc>
          <w:tcPr>
            <w:tcW w:w="283" w:type="pct"/>
            <w:tcBorders>
              <w:top w:val="nil"/>
              <w:left w:val="nil"/>
              <w:bottom w:val="single" w:sz="4" w:space="0" w:color="auto"/>
              <w:right w:val="single" w:sz="4" w:space="0" w:color="auto"/>
            </w:tcBorders>
            <w:noWrap/>
            <w:vAlign w:val="center"/>
            <w:hideMark/>
          </w:tcPr>
          <w:p w14:paraId="297EEB9E" w14:textId="77777777" w:rsidR="001C144F" w:rsidRPr="001C144F" w:rsidRDefault="001C144F" w:rsidP="001C144F">
            <w:pPr>
              <w:jc w:val="center"/>
              <w:rPr>
                <w:u w:color="000000"/>
                <w:lang w:val="kk-KZ" w:eastAsia="en-US"/>
              </w:rPr>
            </w:pPr>
            <w:r w:rsidRPr="001C144F">
              <w:rPr>
                <w:u w:color="000000"/>
                <w:lang w:val="kk-KZ" w:eastAsia="en-US"/>
              </w:rPr>
              <w:t>X</w:t>
            </w:r>
          </w:p>
        </w:tc>
        <w:tc>
          <w:tcPr>
            <w:tcW w:w="319" w:type="pct"/>
            <w:tcBorders>
              <w:top w:val="nil"/>
              <w:left w:val="nil"/>
              <w:bottom w:val="single" w:sz="4" w:space="0" w:color="auto"/>
              <w:right w:val="single" w:sz="4" w:space="0" w:color="auto"/>
            </w:tcBorders>
            <w:noWrap/>
            <w:vAlign w:val="center"/>
            <w:hideMark/>
          </w:tcPr>
          <w:p w14:paraId="0521D921" w14:textId="77777777" w:rsidR="001C144F" w:rsidRPr="001C144F" w:rsidRDefault="001C144F" w:rsidP="001C144F">
            <w:pPr>
              <w:jc w:val="center"/>
              <w:rPr>
                <w:u w:color="000000"/>
                <w:lang w:val="kk-KZ" w:eastAsia="en-US"/>
              </w:rPr>
            </w:pPr>
            <w:r w:rsidRPr="001C144F">
              <w:rPr>
                <w:u w:color="000000"/>
                <w:lang w:val="kk-KZ" w:eastAsia="en-US"/>
              </w:rPr>
              <w:t>Иә</w:t>
            </w:r>
          </w:p>
        </w:tc>
        <w:tc>
          <w:tcPr>
            <w:tcW w:w="280" w:type="pct"/>
            <w:tcBorders>
              <w:top w:val="nil"/>
              <w:left w:val="nil"/>
              <w:bottom w:val="single" w:sz="4" w:space="0" w:color="auto"/>
              <w:right w:val="single" w:sz="4" w:space="0" w:color="auto"/>
            </w:tcBorders>
            <w:noWrap/>
            <w:vAlign w:val="center"/>
            <w:hideMark/>
          </w:tcPr>
          <w:p w14:paraId="7E937A76" w14:textId="77777777" w:rsidR="001C144F" w:rsidRPr="001C144F" w:rsidRDefault="001C144F" w:rsidP="001C144F">
            <w:pPr>
              <w:jc w:val="center"/>
              <w:rPr>
                <w:u w:color="000000"/>
                <w:lang w:val="kk-KZ" w:eastAsia="en-US"/>
              </w:rPr>
            </w:pPr>
            <w:r w:rsidRPr="001C144F">
              <w:rPr>
                <w:u w:color="000000"/>
                <w:lang w:val="kk-KZ" w:eastAsia="en-US"/>
              </w:rPr>
              <w:t>440-860</w:t>
            </w:r>
          </w:p>
        </w:tc>
        <w:tc>
          <w:tcPr>
            <w:tcW w:w="290" w:type="pct"/>
            <w:tcBorders>
              <w:top w:val="nil"/>
              <w:left w:val="nil"/>
              <w:bottom w:val="single" w:sz="4" w:space="0" w:color="auto"/>
              <w:right w:val="single" w:sz="4" w:space="0" w:color="auto"/>
            </w:tcBorders>
            <w:noWrap/>
            <w:vAlign w:val="center"/>
            <w:hideMark/>
          </w:tcPr>
          <w:p w14:paraId="7ACDF8E6" w14:textId="77777777" w:rsidR="001C144F" w:rsidRPr="001C144F" w:rsidRDefault="001C144F" w:rsidP="001C144F">
            <w:pPr>
              <w:jc w:val="center"/>
              <w:rPr>
                <w:u w:color="000000"/>
                <w:lang w:val="kk-KZ" w:eastAsia="en-US"/>
              </w:rPr>
            </w:pPr>
            <w:r w:rsidRPr="001C144F">
              <w:rPr>
                <w:u w:color="000000"/>
                <w:lang w:val="kk-KZ" w:eastAsia="en-US"/>
              </w:rPr>
              <w:t>22-25</w:t>
            </w:r>
          </w:p>
        </w:tc>
        <w:tc>
          <w:tcPr>
            <w:tcW w:w="236" w:type="pct"/>
            <w:tcBorders>
              <w:top w:val="nil"/>
              <w:left w:val="nil"/>
              <w:bottom w:val="single" w:sz="4" w:space="0" w:color="auto"/>
              <w:right w:val="single" w:sz="4" w:space="0" w:color="auto"/>
            </w:tcBorders>
            <w:noWrap/>
            <w:vAlign w:val="center"/>
            <w:hideMark/>
          </w:tcPr>
          <w:p w14:paraId="4AD28F75" w14:textId="77777777" w:rsidR="001C144F" w:rsidRPr="001C144F" w:rsidRDefault="001C144F" w:rsidP="001C144F">
            <w:pPr>
              <w:jc w:val="center"/>
              <w:rPr>
                <w:u w:color="000000"/>
                <w:lang w:val="kk-KZ" w:eastAsia="en-US"/>
              </w:rPr>
            </w:pPr>
            <w:r w:rsidRPr="001C144F">
              <w:rPr>
                <w:u w:color="000000"/>
                <w:lang w:val="kk-KZ" w:eastAsia="en-US"/>
              </w:rPr>
              <w:t>ОХ</w:t>
            </w:r>
          </w:p>
        </w:tc>
        <w:tc>
          <w:tcPr>
            <w:tcW w:w="246" w:type="pct"/>
            <w:tcBorders>
              <w:top w:val="nil"/>
              <w:left w:val="nil"/>
              <w:bottom w:val="single" w:sz="4" w:space="0" w:color="auto"/>
              <w:right w:val="single" w:sz="4" w:space="0" w:color="auto"/>
            </w:tcBorders>
            <w:noWrap/>
            <w:vAlign w:val="center"/>
            <w:hideMark/>
          </w:tcPr>
          <w:p w14:paraId="0AD657BF" w14:textId="77777777" w:rsidR="001C144F" w:rsidRPr="001C144F" w:rsidRDefault="001C144F" w:rsidP="001C144F">
            <w:pPr>
              <w:jc w:val="center"/>
              <w:rPr>
                <w:u w:color="000000"/>
                <w:lang w:val="kk-KZ" w:eastAsia="en-US"/>
              </w:rPr>
            </w:pPr>
            <w:r w:rsidRPr="001C144F">
              <w:rPr>
                <w:u w:color="000000"/>
                <w:lang w:val="kk-KZ" w:eastAsia="en-US"/>
              </w:rPr>
              <w:t>0</w:t>
            </w:r>
          </w:p>
        </w:tc>
        <w:tc>
          <w:tcPr>
            <w:tcW w:w="278" w:type="pct"/>
            <w:tcBorders>
              <w:top w:val="nil"/>
              <w:left w:val="nil"/>
              <w:bottom w:val="single" w:sz="4" w:space="0" w:color="auto"/>
              <w:right w:val="single" w:sz="4" w:space="0" w:color="auto"/>
            </w:tcBorders>
            <w:noWrap/>
            <w:vAlign w:val="center"/>
            <w:hideMark/>
          </w:tcPr>
          <w:p w14:paraId="5BF0DE80" w14:textId="77777777" w:rsidR="001C144F" w:rsidRPr="001C144F" w:rsidRDefault="001C144F" w:rsidP="001C144F">
            <w:pPr>
              <w:jc w:val="center"/>
              <w:rPr>
                <w:u w:color="000000"/>
                <w:lang w:val="kk-KZ" w:eastAsia="en-US"/>
              </w:rPr>
            </w:pPr>
            <w:r w:rsidRPr="001C144F">
              <w:rPr>
                <w:u w:color="000000"/>
                <w:lang w:val="kk-KZ" w:eastAsia="en-US"/>
              </w:rPr>
              <w:t>0</w:t>
            </w:r>
          </w:p>
        </w:tc>
      </w:tr>
      <w:tr w:rsidR="001C144F" w:rsidRPr="001C144F" w14:paraId="7AFC8C1E" w14:textId="77777777" w:rsidTr="007B52E0">
        <w:trPr>
          <w:trHeight w:hRule="exact" w:val="850"/>
        </w:trPr>
        <w:tc>
          <w:tcPr>
            <w:tcW w:w="232" w:type="pct"/>
            <w:tcBorders>
              <w:top w:val="nil"/>
              <w:left w:val="single" w:sz="4" w:space="0" w:color="auto"/>
              <w:bottom w:val="single" w:sz="4" w:space="0" w:color="auto"/>
              <w:right w:val="single" w:sz="4" w:space="0" w:color="auto"/>
            </w:tcBorders>
          </w:tcPr>
          <w:p w14:paraId="601BACCE" w14:textId="77777777" w:rsidR="001C144F" w:rsidRPr="001C144F" w:rsidRDefault="001C144F" w:rsidP="001C144F">
            <w:pPr>
              <w:jc w:val="center"/>
              <w:rPr>
                <w:spacing w:val="-7"/>
                <w:w w:val="102"/>
                <w:u w:color="000000"/>
                <w:lang w:val="kk-KZ" w:eastAsia="en-US"/>
              </w:rPr>
            </w:pPr>
            <w:r w:rsidRPr="001C144F">
              <w:rPr>
                <w:spacing w:val="-7"/>
                <w:w w:val="102"/>
                <w:u w:color="000000"/>
                <w:lang w:val="kk-KZ" w:eastAsia="en-US"/>
              </w:rPr>
              <w:t>8</w:t>
            </w:r>
          </w:p>
        </w:tc>
        <w:tc>
          <w:tcPr>
            <w:tcW w:w="509" w:type="pct"/>
            <w:tcBorders>
              <w:top w:val="nil"/>
              <w:left w:val="single" w:sz="4" w:space="0" w:color="auto"/>
              <w:bottom w:val="single" w:sz="4" w:space="0" w:color="auto"/>
              <w:right w:val="single" w:sz="4" w:space="0" w:color="auto"/>
            </w:tcBorders>
            <w:noWrap/>
            <w:vAlign w:val="center"/>
            <w:hideMark/>
          </w:tcPr>
          <w:p w14:paraId="20C14F5A" w14:textId="77777777" w:rsidR="001C144F" w:rsidRPr="001C144F" w:rsidRDefault="001C144F" w:rsidP="001C144F">
            <w:pPr>
              <w:jc w:val="both"/>
              <w:rPr>
                <w:u w:color="000000"/>
                <w:lang w:val="kk-KZ" w:eastAsia="en-US"/>
              </w:rPr>
            </w:pPr>
            <w:r w:rsidRPr="001C144F">
              <w:rPr>
                <w:spacing w:val="-7"/>
                <w:w w:val="102"/>
                <w:u w:color="000000"/>
                <w:lang w:val="kk-KZ" w:eastAsia="en-US"/>
              </w:rPr>
              <w:t>Поливинилхлорид</w:t>
            </w:r>
          </w:p>
        </w:tc>
        <w:tc>
          <w:tcPr>
            <w:tcW w:w="602" w:type="pct"/>
            <w:tcBorders>
              <w:top w:val="nil"/>
              <w:left w:val="nil"/>
              <w:bottom w:val="single" w:sz="4" w:space="0" w:color="auto"/>
              <w:right w:val="single" w:sz="4" w:space="0" w:color="auto"/>
            </w:tcBorders>
            <w:noWrap/>
            <w:vAlign w:val="center"/>
            <w:hideMark/>
          </w:tcPr>
          <w:p w14:paraId="330DF47B" w14:textId="77777777" w:rsidR="001C144F" w:rsidRPr="001C144F" w:rsidRDefault="001C144F" w:rsidP="001C144F">
            <w:pPr>
              <w:jc w:val="both"/>
              <w:rPr>
                <w:u w:color="000000"/>
                <w:lang w:val="kk-KZ" w:eastAsia="en-US"/>
              </w:rPr>
            </w:pPr>
            <w:r w:rsidRPr="001C144F">
              <w:rPr>
                <w:spacing w:val="-8"/>
                <w:w w:val="102"/>
                <w:u w:color="000000"/>
                <w:lang w:val="kk-KZ" w:eastAsia="en-US"/>
              </w:rPr>
              <w:t>Хлорин, ацетохлорин, ПВХ</w:t>
            </w:r>
          </w:p>
        </w:tc>
        <w:tc>
          <w:tcPr>
            <w:tcW w:w="324" w:type="pct"/>
            <w:tcBorders>
              <w:top w:val="nil"/>
              <w:left w:val="nil"/>
              <w:bottom w:val="single" w:sz="4" w:space="0" w:color="auto"/>
              <w:right w:val="single" w:sz="4" w:space="0" w:color="auto"/>
            </w:tcBorders>
            <w:noWrap/>
            <w:vAlign w:val="center"/>
            <w:hideMark/>
          </w:tcPr>
          <w:p w14:paraId="3968E2C8" w14:textId="77777777" w:rsidR="001C144F" w:rsidRPr="001C144F" w:rsidRDefault="001C144F" w:rsidP="001C144F">
            <w:pPr>
              <w:jc w:val="center"/>
              <w:rPr>
                <w:u w:color="000000"/>
                <w:lang w:val="kk-KZ" w:eastAsia="en-US"/>
              </w:rPr>
            </w:pPr>
            <w:r w:rsidRPr="001C144F">
              <w:rPr>
                <w:w w:val="102"/>
                <w:u w:color="000000"/>
                <w:lang w:val="kk-KZ" w:eastAsia="en-US"/>
              </w:rPr>
              <w:t>1380–1470</w:t>
            </w:r>
          </w:p>
        </w:tc>
        <w:tc>
          <w:tcPr>
            <w:tcW w:w="231" w:type="pct"/>
            <w:tcBorders>
              <w:top w:val="nil"/>
              <w:left w:val="nil"/>
              <w:bottom w:val="single" w:sz="4" w:space="0" w:color="auto"/>
              <w:right w:val="single" w:sz="4" w:space="0" w:color="auto"/>
            </w:tcBorders>
            <w:noWrap/>
            <w:vAlign w:val="center"/>
            <w:hideMark/>
          </w:tcPr>
          <w:p w14:paraId="07D0F32B" w14:textId="77777777" w:rsidR="001C144F" w:rsidRPr="001C144F" w:rsidRDefault="001C144F" w:rsidP="001C144F">
            <w:pPr>
              <w:jc w:val="center"/>
              <w:rPr>
                <w:u w:color="000000"/>
                <w:lang w:val="kk-KZ" w:eastAsia="en-US"/>
              </w:rPr>
            </w:pPr>
            <w:r w:rsidRPr="001C144F">
              <w:rPr>
                <w:w w:val="102"/>
                <w:u w:color="000000"/>
                <w:lang w:val="kk-KZ" w:eastAsia="en-US"/>
              </w:rPr>
              <w:t>65-70</w:t>
            </w:r>
          </w:p>
        </w:tc>
        <w:tc>
          <w:tcPr>
            <w:tcW w:w="286" w:type="pct"/>
            <w:tcBorders>
              <w:top w:val="nil"/>
              <w:left w:val="nil"/>
              <w:bottom w:val="single" w:sz="4" w:space="0" w:color="auto"/>
              <w:right w:val="single" w:sz="4" w:space="0" w:color="auto"/>
            </w:tcBorders>
            <w:noWrap/>
            <w:vAlign w:val="center"/>
            <w:hideMark/>
          </w:tcPr>
          <w:p w14:paraId="760D6A4C" w14:textId="77777777" w:rsidR="001C144F" w:rsidRPr="001C144F" w:rsidRDefault="001C144F" w:rsidP="001C144F">
            <w:pPr>
              <w:jc w:val="center"/>
              <w:rPr>
                <w:u w:color="000000"/>
                <w:lang w:val="kk-KZ" w:eastAsia="en-US"/>
              </w:rPr>
            </w:pPr>
            <w:r w:rsidRPr="001C144F">
              <w:rPr>
                <w:w w:val="102"/>
                <w:u w:color="000000"/>
                <w:lang w:val="kk-KZ" w:eastAsia="en-US"/>
              </w:rPr>
              <w:t>80-90</w:t>
            </w:r>
          </w:p>
        </w:tc>
        <w:tc>
          <w:tcPr>
            <w:tcW w:w="313" w:type="pct"/>
            <w:tcBorders>
              <w:top w:val="nil"/>
              <w:left w:val="nil"/>
              <w:bottom w:val="single" w:sz="4" w:space="0" w:color="auto"/>
              <w:right w:val="single" w:sz="4" w:space="0" w:color="auto"/>
            </w:tcBorders>
            <w:noWrap/>
            <w:vAlign w:val="center"/>
            <w:hideMark/>
          </w:tcPr>
          <w:p w14:paraId="7BB3CFDB" w14:textId="77777777" w:rsidR="001C144F" w:rsidRPr="001C144F" w:rsidRDefault="001C144F" w:rsidP="001C144F">
            <w:pPr>
              <w:jc w:val="center"/>
              <w:rPr>
                <w:u w:color="000000"/>
                <w:lang w:val="kk-KZ" w:eastAsia="en-US"/>
              </w:rPr>
            </w:pPr>
            <w:r w:rsidRPr="001C144F">
              <w:rPr>
                <w:u w:color="000000"/>
                <w:lang w:val="kk-KZ" w:eastAsia="en-US"/>
              </w:rPr>
              <w:t>ОХ</w:t>
            </w:r>
          </w:p>
        </w:tc>
        <w:tc>
          <w:tcPr>
            <w:tcW w:w="222" w:type="pct"/>
            <w:tcBorders>
              <w:top w:val="nil"/>
              <w:left w:val="nil"/>
              <w:bottom w:val="single" w:sz="4" w:space="0" w:color="auto"/>
              <w:right w:val="single" w:sz="4" w:space="0" w:color="auto"/>
            </w:tcBorders>
            <w:noWrap/>
            <w:vAlign w:val="center"/>
            <w:hideMark/>
          </w:tcPr>
          <w:p w14:paraId="3C39F447" w14:textId="77777777" w:rsidR="001C144F" w:rsidRPr="001C144F" w:rsidRDefault="001C144F" w:rsidP="001C144F">
            <w:pPr>
              <w:jc w:val="center"/>
              <w:rPr>
                <w:u w:color="000000"/>
                <w:lang w:val="kk-KZ" w:eastAsia="en-US"/>
              </w:rPr>
            </w:pPr>
            <w:r w:rsidRPr="001C144F">
              <w:rPr>
                <w:u w:color="000000"/>
                <w:lang w:val="kk-KZ" w:eastAsia="en-US"/>
              </w:rPr>
              <w:t>ОХ</w:t>
            </w:r>
          </w:p>
        </w:tc>
        <w:tc>
          <w:tcPr>
            <w:tcW w:w="349" w:type="pct"/>
            <w:tcBorders>
              <w:top w:val="nil"/>
              <w:left w:val="nil"/>
              <w:bottom w:val="single" w:sz="4" w:space="0" w:color="auto"/>
              <w:right w:val="single" w:sz="4" w:space="0" w:color="auto"/>
            </w:tcBorders>
            <w:noWrap/>
            <w:vAlign w:val="center"/>
            <w:hideMark/>
          </w:tcPr>
          <w:p w14:paraId="165D1B0B" w14:textId="77777777" w:rsidR="001C144F" w:rsidRPr="001C144F" w:rsidRDefault="001C144F" w:rsidP="001C144F">
            <w:pPr>
              <w:jc w:val="center"/>
              <w:rPr>
                <w:u w:color="000000"/>
                <w:lang w:val="kk-KZ" w:eastAsia="en-US"/>
              </w:rPr>
            </w:pPr>
            <w:r w:rsidRPr="001C144F">
              <w:rPr>
                <w:u w:color="000000"/>
                <w:lang w:val="kk-KZ" w:eastAsia="en-US"/>
              </w:rPr>
              <w:t>ОХ</w:t>
            </w:r>
          </w:p>
        </w:tc>
        <w:tc>
          <w:tcPr>
            <w:tcW w:w="283" w:type="pct"/>
            <w:tcBorders>
              <w:top w:val="nil"/>
              <w:left w:val="nil"/>
              <w:bottom w:val="single" w:sz="4" w:space="0" w:color="auto"/>
              <w:right w:val="single" w:sz="4" w:space="0" w:color="auto"/>
            </w:tcBorders>
            <w:noWrap/>
            <w:vAlign w:val="center"/>
            <w:hideMark/>
          </w:tcPr>
          <w:p w14:paraId="0CE320E8" w14:textId="77777777" w:rsidR="001C144F" w:rsidRPr="001C144F" w:rsidRDefault="001C144F" w:rsidP="001C144F">
            <w:pPr>
              <w:jc w:val="center"/>
              <w:rPr>
                <w:u w:color="000000"/>
                <w:lang w:val="kk-KZ" w:eastAsia="en-US"/>
              </w:rPr>
            </w:pPr>
            <w:r w:rsidRPr="001C144F">
              <w:rPr>
                <w:u w:color="000000"/>
                <w:lang w:val="kk-KZ" w:eastAsia="en-US"/>
              </w:rPr>
              <w:t>У-X</w:t>
            </w:r>
          </w:p>
        </w:tc>
        <w:tc>
          <w:tcPr>
            <w:tcW w:w="319" w:type="pct"/>
            <w:tcBorders>
              <w:top w:val="nil"/>
              <w:left w:val="nil"/>
              <w:bottom w:val="single" w:sz="4" w:space="0" w:color="auto"/>
              <w:right w:val="single" w:sz="4" w:space="0" w:color="auto"/>
            </w:tcBorders>
            <w:noWrap/>
            <w:vAlign w:val="center"/>
            <w:hideMark/>
          </w:tcPr>
          <w:p w14:paraId="007228B2" w14:textId="77777777" w:rsidR="001C144F" w:rsidRPr="001C144F" w:rsidRDefault="001C144F" w:rsidP="001C144F">
            <w:pPr>
              <w:jc w:val="center"/>
              <w:rPr>
                <w:u w:color="000000"/>
                <w:lang w:val="kk-KZ" w:eastAsia="en-US"/>
              </w:rPr>
            </w:pPr>
            <w:r w:rsidRPr="001C144F">
              <w:rPr>
                <w:spacing w:val="-1"/>
                <w:u w:color="000000"/>
                <w:lang w:val="kk-KZ" w:eastAsia="en-US"/>
              </w:rPr>
              <w:t>Жоқ</w:t>
            </w:r>
          </w:p>
        </w:tc>
        <w:tc>
          <w:tcPr>
            <w:tcW w:w="280" w:type="pct"/>
            <w:tcBorders>
              <w:top w:val="nil"/>
              <w:left w:val="nil"/>
              <w:bottom w:val="single" w:sz="4" w:space="0" w:color="auto"/>
              <w:right w:val="single" w:sz="4" w:space="0" w:color="auto"/>
            </w:tcBorders>
            <w:noWrap/>
            <w:vAlign w:val="center"/>
            <w:hideMark/>
          </w:tcPr>
          <w:p w14:paraId="368FE1EC" w14:textId="77777777" w:rsidR="001C144F" w:rsidRPr="001C144F" w:rsidRDefault="001C144F" w:rsidP="001C144F">
            <w:pPr>
              <w:jc w:val="center"/>
              <w:rPr>
                <w:u w:color="000000"/>
                <w:lang w:val="kk-KZ" w:eastAsia="en-US"/>
              </w:rPr>
            </w:pPr>
            <w:r w:rsidRPr="001C144F">
              <w:rPr>
                <w:u w:color="000000"/>
                <w:lang w:val="kk-KZ" w:eastAsia="en-US"/>
              </w:rPr>
              <w:t>180-230</w:t>
            </w:r>
          </w:p>
        </w:tc>
        <w:tc>
          <w:tcPr>
            <w:tcW w:w="290" w:type="pct"/>
            <w:tcBorders>
              <w:top w:val="nil"/>
              <w:left w:val="nil"/>
              <w:bottom w:val="single" w:sz="4" w:space="0" w:color="auto"/>
              <w:right w:val="single" w:sz="4" w:space="0" w:color="auto"/>
            </w:tcBorders>
            <w:noWrap/>
            <w:vAlign w:val="center"/>
            <w:hideMark/>
          </w:tcPr>
          <w:p w14:paraId="48DAE97C" w14:textId="77777777" w:rsidR="001C144F" w:rsidRPr="001C144F" w:rsidRDefault="001C144F" w:rsidP="001C144F">
            <w:pPr>
              <w:jc w:val="center"/>
              <w:rPr>
                <w:u w:color="000000"/>
                <w:lang w:val="kk-KZ" w:eastAsia="en-US"/>
              </w:rPr>
            </w:pPr>
            <w:r w:rsidRPr="001C144F">
              <w:rPr>
                <w:u w:color="000000"/>
                <w:lang w:val="kk-KZ" w:eastAsia="en-US"/>
              </w:rPr>
              <w:t>15-30</w:t>
            </w:r>
          </w:p>
        </w:tc>
        <w:tc>
          <w:tcPr>
            <w:tcW w:w="236" w:type="pct"/>
            <w:tcBorders>
              <w:top w:val="nil"/>
              <w:left w:val="nil"/>
              <w:bottom w:val="single" w:sz="4" w:space="0" w:color="auto"/>
              <w:right w:val="single" w:sz="4" w:space="0" w:color="auto"/>
            </w:tcBorders>
            <w:noWrap/>
            <w:vAlign w:val="center"/>
            <w:hideMark/>
          </w:tcPr>
          <w:p w14:paraId="113C1BAE" w14:textId="77777777" w:rsidR="001C144F" w:rsidRPr="001C144F" w:rsidRDefault="001C144F" w:rsidP="001C144F">
            <w:pPr>
              <w:jc w:val="center"/>
              <w:rPr>
                <w:u w:color="000000"/>
                <w:lang w:val="kk-KZ" w:eastAsia="en-US"/>
              </w:rPr>
            </w:pPr>
            <w:r w:rsidRPr="001C144F">
              <w:rPr>
                <w:u w:color="000000"/>
                <w:lang w:val="kk-KZ" w:eastAsia="en-US"/>
              </w:rPr>
              <w:t>ОП-П</w:t>
            </w:r>
          </w:p>
        </w:tc>
        <w:tc>
          <w:tcPr>
            <w:tcW w:w="246" w:type="pct"/>
            <w:tcBorders>
              <w:top w:val="nil"/>
              <w:left w:val="nil"/>
              <w:bottom w:val="single" w:sz="4" w:space="0" w:color="auto"/>
              <w:right w:val="single" w:sz="4" w:space="0" w:color="auto"/>
            </w:tcBorders>
            <w:noWrap/>
            <w:vAlign w:val="center"/>
            <w:hideMark/>
          </w:tcPr>
          <w:p w14:paraId="49FEAFB0" w14:textId="77777777" w:rsidR="001C144F" w:rsidRPr="001C144F" w:rsidRDefault="001C144F" w:rsidP="001C144F">
            <w:pPr>
              <w:jc w:val="center"/>
              <w:rPr>
                <w:u w:color="000000"/>
                <w:lang w:val="kk-KZ" w:eastAsia="en-US"/>
              </w:rPr>
            </w:pPr>
            <w:r w:rsidRPr="001C144F">
              <w:rPr>
                <w:u w:color="000000"/>
                <w:lang w:val="kk-KZ" w:eastAsia="en-US"/>
              </w:rPr>
              <w:t>0,17-0,3</w:t>
            </w:r>
          </w:p>
        </w:tc>
        <w:tc>
          <w:tcPr>
            <w:tcW w:w="278" w:type="pct"/>
            <w:tcBorders>
              <w:top w:val="nil"/>
              <w:left w:val="nil"/>
              <w:bottom w:val="single" w:sz="4" w:space="0" w:color="auto"/>
              <w:right w:val="single" w:sz="4" w:space="0" w:color="auto"/>
            </w:tcBorders>
            <w:noWrap/>
            <w:vAlign w:val="center"/>
            <w:hideMark/>
          </w:tcPr>
          <w:p w14:paraId="4AA6C5BC" w14:textId="77777777" w:rsidR="001C144F" w:rsidRPr="001C144F" w:rsidRDefault="001C144F" w:rsidP="001C144F">
            <w:pPr>
              <w:jc w:val="center"/>
              <w:rPr>
                <w:u w:color="000000"/>
                <w:lang w:val="kk-KZ" w:eastAsia="en-US"/>
              </w:rPr>
            </w:pPr>
            <w:r w:rsidRPr="001C144F">
              <w:rPr>
                <w:u w:color="000000"/>
                <w:lang w:val="kk-KZ" w:eastAsia="en-US"/>
              </w:rPr>
              <w:t>0,7-0,9</w:t>
            </w:r>
          </w:p>
        </w:tc>
      </w:tr>
      <w:tr w:rsidR="001C144F" w:rsidRPr="001C144F" w14:paraId="42E3235F" w14:textId="77777777" w:rsidTr="007B52E0">
        <w:trPr>
          <w:trHeight w:hRule="exact" w:val="565"/>
        </w:trPr>
        <w:tc>
          <w:tcPr>
            <w:tcW w:w="232" w:type="pct"/>
            <w:tcBorders>
              <w:top w:val="nil"/>
              <w:left w:val="single" w:sz="4" w:space="0" w:color="auto"/>
              <w:bottom w:val="single" w:sz="4" w:space="0" w:color="auto"/>
              <w:right w:val="single" w:sz="4" w:space="0" w:color="auto"/>
            </w:tcBorders>
          </w:tcPr>
          <w:p w14:paraId="45985E66" w14:textId="77777777" w:rsidR="001C144F" w:rsidRPr="001C144F" w:rsidRDefault="001C144F" w:rsidP="001C144F">
            <w:pPr>
              <w:jc w:val="center"/>
              <w:rPr>
                <w:spacing w:val="-7"/>
                <w:w w:val="102"/>
                <w:u w:color="000000"/>
                <w:lang w:val="kk-KZ" w:eastAsia="en-US"/>
              </w:rPr>
            </w:pPr>
            <w:r w:rsidRPr="001C144F">
              <w:rPr>
                <w:spacing w:val="-7"/>
                <w:w w:val="102"/>
                <w:u w:color="000000"/>
                <w:lang w:val="kk-KZ" w:eastAsia="en-US"/>
              </w:rPr>
              <w:t>9</w:t>
            </w:r>
          </w:p>
        </w:tc>
        <w:tc>
          <w:tcPr>
            <w:tcW w:w="509" w:type="pct"/>
            <w:tcBorders>
              <w:top w:val="nil"/>
              <w:left w:val="single" w:sz="4" w:space="0" w:color="auto"/>
              <w:bottom w:val="single" w:sz="4" w:space="0" w:color="auto"/>
              <w:right w:val="single" w:sz="4" w:space="0" w:color="auto"/>
            </w:tcBorders>
            <w:noWrap/>
            <w:vAlign w:val="center"/>
            <w:hideMark/>
          </w:tcPr>
          <w:p w14:paraId="016A4082" w14:textId="77777777" w:rsidR="001C144F" w:rsidRPr="001C144F" w:rsidRDefault="001C144F" w:rsidP="001C144F">
            <w:pPr>
              <w:jc w:val="both"/>
              <w:rPr>
                <w:u w:color="000000"/>
                <w:lang w:val="kk-KZ" w:eastAsia="en-US"/>
              </w:rPr>
            </w:pPr>
            <w:r w:rsidRPr="001C144F">
              <w:rPr>
                <w:spacing w:val="-7"/>
                <w:w w:val="102"/>
                <w:u w:color="000000"/>
                <w:lang w:val="kk-KZ" w:eastAsia="en-US"/>
              </w:rPr>
              <w:t>Политетрафаторэтилен</w:t>
            </w:r>
          </w:p>
        </w:tc>
        <w:tc>
          <w:tcPr>
            <w:tcW w:w="602" w:type="pct"/>
            <w:tcBorders>
              <w:top w:val="nil"/>
              <w:left w:val="nil"/>
              <w:bottom w:val="single" w:sz="4" w:space="0" w:color="auto"/>
              <w:right w:val="single" w:sz="4" w:space="0" w:color="auto"/>
            </w:tcBorders>
            <w:noWrap/>
            <w:vAlign w:val="center"/>
            <w:hideMark/>
          </w:tcPr>
          <w:p w14:paraId="64395959" w14:textId="77777777" w:rsidR="001C144F" w:rsidRPr="001C144F" w:rsidRDefault="001C144F" w:rsidP="001C144F">
            <w:pPr>
              <w:jc w:val="both"/>
              <w:rPr>
                <w:u w:color="000000"/>
                <w:lang w:val="kk-KZ" w:eastAsia="en-US"/>
              </w:rPr>
            </w:pPr>
            <w:r w:rsidRPr="001C144F">
              <w:rPr>
                <w:spacing w:val="-5"/>
                <w:w w:val="102"/>
                <w:u w:color="000000"/>
                <w:lang w:val="kk-KZ" w:eastAsia="en-US"/>
              </w:rPr>
              <w:t>Фторопласт, олифен</w:t>
            </w:r>
          </w:p>
        </w:tc>
        <w:tc>
          <w:tcPr>
            <w:tcW w:w="324" w:type="pct"/>
            <w:tcBorders>
              <w:top w:val="nil"/>
              <w:left w:val="nil"/>
              <w:bottom w:val="single" w:sz="4" w:space="0" w:color="auto"/>
              <w:right w:val="single" w:sz="4" w:space="0" w:color="auto"/>
            </w:tcBorders>
            <w:noWrap/>
            <w:vAlign w:val="center"/>
            <w:hideMark/>
          </w:tcPr>
          <w:p w14:paraId="072585ED" w14:textId="77777777" w:rsidR="001C144F" w:rsidRPr="001C144F" w:rsidRDefault="001C144F" w:rsidP="001C144F">
            <w:pPr>
              <w:jc w:val="center"/>
              <w:rPr>
                <w:u w:color="000000"/>
                <w:lang w:val="kk-KZ" w:eastAsia="en-US"/>
              </w:rPr>
            </w:pPr>
            <w:r w:rsidRPr="001C144F">
              <w:rPr>
                <w:w w:val="102"/>
                <w:u w:color="000000"/>
                <w:lang w:val="kk-KZ" w:eastAsia="en-US"/>
              </w:rPr>
              <w:t>2300</w:t>
            </w:r>
          </w:p>
        </w:tc>
        <w:tc>
          <w:tcPr>
            <w:tcW w:w="231" w:type="pct"/>
            <w:tcBorders>
              <w:top w:val="nil"/>
              <w:left w:val="nil"/>
              <w:bottom w:val="single" w:sz="4" w:space="0" w:color="auto"/>
              <w:right w:val="single" w:sz="4" w:space="0" w:color="auto"/>
            </w:tcBorders>
            <w:noWrap/>
            <w:vAlign w:val="center"/>
            <w:hideMark/>
          </w:tcPr>
          <w:p w14:paraId="458F84D4" w14:textId="77777777" w:rsidR="001C144F" w:rsidRPr="001C144F" w:rsidRDefault="001C144F" w:rsidP="001C144F">
            <w:pPr>
              <w:jc w:val="center"/>
              <w:rPr>
                <w:u w:color="000000"/>
                <w:lang w:val="kk-KZ" w:eastAsia="en-US"/>
              </w:rPr>
            </w:pPr>
            <w:r w:rsidRPr="001C144F">
              <w:rPr>
                <w:u w:color="000000"/>
                <w:lang w:val="kk-KZ" w:eastAsia="en-US"/>
              </w:rPr>
              <w:t>220</w:t>
            </w:r>
          </w:p>
        </w:tc>
        <w:tc>
          <w:tcPr>
            <w:tcW w:w="286" w:type="pct"/>
            <w:tcBorders>
              <w:top w:val="nil"/>
              <w:left w:val="nil"/>
              <w:bottom w:val="single" w:sz="4" w:space="0" w:color="auto"/>
              <w:right w:val="single" w:sz="4" w:space="0" w:color="auto"/>
            </w:tcBorders>
            <w:noWrap/>
            <w:vAlign w:val="center"/>
            <w:hideMark/>
          </w:tcPr>
          <w:p w14:paraId="2DE7878B" w14:textId="77777777" w:rsidR="001C144F" w:rsidRPr="001C144F" w:rsidRDefault="001C144F" w:rsidP="001C144F">
            <w:pPr>
              <w:jc w:val="center"/>
              <w:rPr>
                <w:u w:color="000000"/>
                <w:lang w:val="kk-KZ" w:eastAsia="en-US"/>
              </w:rPr>
            </w:pPr>
            <w:r w:rsidRPr="001C144F">
              <w:rPr>
                <w:u w:color="000000"/>
                <w:lang w:val="kk-KZ" w:eastAsia="en-US"/>
              </w:rPr>
              <w:t>270</w:t>
            </w:r>
          </w:p>
        </w:tc>
        <w:tc>
          <w:tcPr>
            <w:tcW w:w="313" w:type="pct"/>
            <w:tcBorders>
              <w:top w:val="nil"/>
              <w:left w:val="nil"/>
              <w:bottom w:val="single" w:sz="4" w:space="0" w:color="auto"/>
              <w:right w:val="single" w:sz="4" w:space="0" w:color="auto"/>
            </w:tcBorders>
            <w:noWrap/>
            <w:vAlign w:val="center"/>
            <w:hideMark/>
          </w:tcPr>
          <w:p w14:paraId="2647A0C3" w14:textId="77777777" w:rsidR="001C144F" w:rsidRPr="001C144F" w:rsidRDefault="001C144F" w:rsidP="001C144F">
            <w:pPr>
              <w:jc w:val="center"/>
              <w:rPr>
                <w:u w:color="000000"/>
                <w:lang w:val="kk-KZ" w:eastAsia="en-US"/>
              </w:rPr>
            </w:pPr>
            <w:r w:rsidRPr="001C144F">
              <w:rPr>
                <w:u w:color="000000"/>
                <w:lang w:val="kk-KZ" w:eastAsia="en-US"/>
              </w:rPr>
              <w:t>ОХ</w:t>
            </w:r>
          </w:p>
        </w:tc>
        <w:tc>
          <w:tcPr>
            <w:tcW w:w="222" w:type="pct"/>
            <w:tcBorders>
              <w:top w:val="nil"/>
              <w:left w:val="nil"/>
              <w:bottom w:val="single" w:sz="4" w:space="0" w:color="auto"/>
              <w:right w:val="single" w:sz="4" w:space="0" w:color="auto"/>
            </w:tcBorders>
            <w:noWrap/>
            <w:vAlign w:val="center"/>
            <w:hideMark/>
          </w:tcPr>
          <w:p w14:paraId="24EF1456" w14:textId="77777777" w:rsidR="001C144F" w:rsidRPr="001C144F" w:rsidRDefault="001C144F" w:rsidP="001C144F">
            <w:pPr>
              <w:jc w:val="center"/>
              <w:rPr>
                <w:u w:color="000000"/>
                <w:lang w:val="kk-KZ" w:eastAsia="en-US"/>
              </w:rPr>
            </w:pPr>
            <w:r w:rsidRPr="001C144F">
              <w:rPr>
                <w:u w:color="000000"/>
                <w:lang w:val="kk-KZ" w:eastAsia="en-US"/>
              </w:rPr>
              <w:t>ОХ</w:t>
            </w:r>
          </w:p>
        </w:tc>
        <w:tc>
          <w:tcPr>
            <w:tcW w:w="349" w:type="pct"/>
            <w:tcBorders>
              <w:top w:val="nil"/>
              <w:left w:val="nil"/>
              <w:bottom w:val="single" w:sz="4" w:space="0" w:color="auto"/>
              <w:right w:val="single" w:sz="4" w:space="0" w:color="auto"/>
            </w:tcBorders>
            <w:noWrap/>
            <w:vAlign w:val="center"/>
            <w:hideMark/>
          </w:tcPr>
          <w:p w14:paraId="02EBE344" w14:textId="77777777" w:rsidR="001C144F" w:rsidRPr="001C144F" w:rsidRDefault="001C144F" w:rsidP="001C144F">
            <w:pPr>
              <w:jc w:val="center"/>
              <w:rPr>
                <w:u w:color="000000"/>
                <w:lang w:val="kk-KZ" w:eastAsia="en-US"/>
              </w:rPr>
            </w:pPr>
            <w:r w:rsidRPr="001C144F">
              <w:rPr>
                <w:u w:color="000000"/>
                <w:lang w:val="kk-KZ" w:eastAsia="en-US"/>
              </w:rPr>
              <w:t>ОХ</w:t>
            </w:r>
          </w:p>
        </w:tc>
        <w:tc>
          <w:tcPr>
            <w:tcW w:w="283" w:type="pct"/>
            <w:tcBorders>
              <w:top w:val="nil"/>
              <w:left w:val="nil"/>
              <w:bottom w:val="single" w:sz="4" w:space="0" w:color="auto"/>
              <w:right w:val="single" w:sz="4" w:space="0" w:color="auto"/>
            </w:tcBorders>
            <w:noWrap/>
            <w:vAlign w:val="center"/>
            <w:hideMark/>
          </w:tcPr>
          <w:p w14:paraId="2E7A47C6" w14:textId="77777777" w:rsidR="001C144F" w:rsidRPr="001C144F" w:rsidRDefault="001C144F" w:rsidP="001C144F">
            <w:pPr>
              <w:jc w:val="center"/>
              <w:rPr>
                <w:u w:color="000000"/>
                <w:lang w:val="kk-KZ" w:eastAsia="en-US"/>
              </w:rPr>
            </w:pPr>
            <w:r w:rsidRPr="001C144F">
              <w:rPr>
                <w:u w:color="000000"/>
                <w:lang w:val="kk-KZ" w:eastAsia="en-US"/>
              </w:rPr>
              <w:t>ОХ</w:t>
            </w:r>
          </w:p>
        </w:tc>
        <w:tc>
          <w:tcPr>
            <w:tcW w:w="319" w:type="pct"/>
            <w:tcBorders>
              <w:top w:val="nil"/>
              <w:left w:val="nil"/>
              <w:bottom w:val="single" w:sz="4" w:space="0" w:color="auto"/>
              <w:right w:val="single" w:sz="4" w:space="0" w:color="auto"/>
            </w:tcBorders>
            <w:noWrap/>
            <w:vAlign w:val="center"/>
            <w:hideMark/>
          </w:tcPr>
          <w:p w14:paraId="242046E2" w14:textId="77777777" w:rsidR="001C144F" w:rsidRPr="001C144F" w:rsidRDefault="001C144F" w:rsidP="001C144F">
            <w:pPr>
              <w:jc w:val="center"/>
              <w:rPr>
                <w:u w:color="000000"/>
                <w:lang w:val="kk-KZ" w:eastAsia="en-US"/>
              </w:rPr>
            </w:pPr>
            <w:r w:rsidRPr="001C144F">
              <w:rPr>
                <w:spacing w:val="-1"/>
                <w:u w:color="000000"/>
                <w:lang w:val="kk-KZ" w:eastAsia="en-US"/>
              </w:rPr>
              <w:t>Жоқ</w:t>
            </w:r>
          </w:p>
        </w:tc>
        <w:tc>
          <w:tcPr>
            <w:tcW w:w="280" w:type="pct"/>
            <w:tcBorders>
              <w:top w:val="nil"/>
              <w:left w:val="nil"/>
              <w:bottom w:val="single" w:sz="4" w:space="0" w:color="auto"/>
              <w:right w:val="single" w:sz="4" w:space="0" w:color="auto"/>
            </w:tcBorders>
            <w:noWrap/>
            <w:vAlign w:val="center"/>
            <w:hideMark/>
          </w:tcPr>
          <w:p w14:paraId="054C0F51" w14:textId="77777777" w:rsidR="001C144F" w:rsidRPr="001C144F" w:rsidRDefault="001C144F" w:rsidP="001C144F">
            <w:pPr>
              <w:jc w:val="center"/>
              <w:rPr>
                <w:u w:color="000000"/>
                <w:lang w:val="kk-KZ" w:eastAsia="en-US"/>
              </w:rPr>
            </w:pPr>
            <w:r w:rsidRPr="001C144F">
              <w:rPr>
                <w:u w:color="000000"/>
                <w:lang w:val="kk-KZ" w:eastAsia="en-US"/>
              </w:rPr>
              <w:t>350-400</w:t>
            </w:r>
          </w:p>
        </w:tc>
        <w:tc>
          <w:tcPr>
            <w:tcW w:w="290" w:type="pct"/>
            <w:tcBorders>
              <w:top w:val="nil"/>
              <w:left w:val="nil"/>
              <w:bottom w:val="single" w:sz="4" w:space="0" w:color="auto"/>
              <w:right w:val="single" w:sz="4" w:space="0" w:color="auto"/>
            </w:tcBorders>
            <w:noWrap/>
            <w:vAlign w:val="center"/>
            <w:hideMark/>
          </w:tcPr>
          <w:p w14:paraId="51F44747" w14:textId="77777777" w:rsidR="001C144F" w:rsidRPr="001C144F" w:rsidRDefault="001C144F" w:rsidP="001C144F">
            <w:pPr>
              <w:jc w:val="center"/>
              <w:rPr>
                <w:u w:color="000000"/>
                <w:lang w:val="kk-KZ" w:eastAsia="en-US"/>
              </w:rPr>
            </w:pPr>
            <w:r w:rsidRPr="001C144F">
              <w:rPr>
                <w:u w:color="000000"/>
                <w:lang w:val="kk-KZ" w:eastAsia="en-US"/>
              </w:rPr>
              <w:t>50</w:t>
            </w:r>
          </w:p>
        </w:tc>
        <w:tc>
          <w:tcPr>
            <w:tcW w:w="236" w:type="pct"/>
            <w:tcBorders>
              <w:top w:val="nil"/>
              <w:left w:val="nil"/>
              <w:bottom w:val="single" w:sz="4" w:space="0" w:color="auto"/>
              <w:right w:val="single" w:sz="4" w:space="0" w:color="auto"/>
            </w:tcBorders>
            <w:noWrap/>
            <w:vAlign w:val="center"/>
            <w:hideMark/>
          </w:tcPr>
          <w:p w14:paraId="235F591E" w14:textId="77777777" w:rsidR="001C144F" w:rsidRPr="001C144F" w:rsidRDefault="001C144F" w:rsidP="001C144F">
            <w:pPr>
              <w:jc w:val="center"/>
              <w:rPr>
                <w:u w:color="000000"/>
                <w:lang w:val="kk-KZ" w:eastAsia="en-US"/>
              </w:rPr>
            </w:pPr>
            <w:r w:rsidRPr="001C144F">
              <w:rPr>
                <w:u w:color="000000"/>
                <w:lang w:val="kk-KZ" w:eastAsia="en-US"/>
              </w:rPr>
              <w:t>У-П</w:t>
            </w:r>
          </w:p>
        </w:tc>
        <w:tc>
          <w:tcPr>
            <w:tcW w:w="246" w:type="pct"/>
            <w:tcBorders>
              <w:top w:val="nil"/>
              <w:left w:val="nil"/>
              <w:bottom w:val="single" w:sz="4" w:space="0" w:color="auto"/>
              <w:right w:val="single" w:sz="4" w:space="0" w:color="auto"/>
            </w:tcBorders>
            <w:noWrap/>
            <w:vAlign w:val="center"/>
            <w:hideMark/>
          </w:tcPr>
          <w:p w14:paraId="1BEAA413" w14:textId="77777777" w:rsidR="001C144F" w:rsidRPr="001C144F" w:rsidRDefault="001C144F" w:rsidP="001C144F">
            <w:pPr>
              <w:jc w:val="center"/>
              <w:rPr>
                <w:u w:color="000000"/>
                <w:lang w:val="kk-KZ" w:eastAsia="en-US"/>
              </w:rPr>
            </w:pPr>
            <w:r w:rsidRPr="001C144F">
              <w:rPr>
                <w:u w:color="000000"/>
                <w:lang w:val="kk-KZ" w:eastAsia="en-US"/>
              </w:rPr>
              <w:t>0</w:t>
            </w:r>
          </w:p>
        </w:tc>
        <w:tc>
          <w:tcPr>
            <w:tcW w:w="278" w:type="pct"/>
            <w:tcBorders>
              <w:top w:val="nil"/>
              <w:left w:val="nil"/>
              <w:bottom w:val="single" w:sz="4" w:space="0" w:color="auto"/>
              <w:right w:val="single" w:sz="4" w:space="0" w:color="auto"/>
            </w:tcBorders>
            <w:noWrap/>
            <w:vAlign w:val="center"/>
            <w:hideMark/>
          </w:tcPr>
          <w:p w14:paraId="13A52E05" w14:textId="77777777" w:rsidR="001C144F" w:rsidRPr="001C144F" w:rsidRDefault="001C144F" w:rsidP="001C144F">
            <w:pPr>
              <w:jc w:val="center"/>
              <w:rPr>
                <w:u w:color="000000"/>
                <w:lang w:val="kk-KZ" w:eastAsia="en-US"/>
              </w:rPr>
            </w:pPr>
            <w:r w:rsidRPr="001C144F">
              <w:rPr>
                <w:u w:color="000000"/>
                <w:lang w:val="kk-KZ" w:eastAsia="en-US"/>
              </w:rPr>
              <w:t>0</w:t>
            </w:r>
          </w:p>
        </w:tc>
      </w:tr>
      <w:tr w:rsidR="001C144F" w:rsidRPr="001C144F" w14:paraId="135BDB39" w14:textId="77777777" w:rsidTr="007B52E0">
        <w:trPr>
          <w:trHeight w:hRule="exact" w:val="315"/>
        </w:trPr>
        <w:tc>
          <w:tcPr>
            <w:tcW w:w="232" w:type="pct"/>
            <w:tcBorders>
              <w:top w:val="nil"/>
              <w:left w:val="single" w:sz="4" w:space="0" w:color="auto"/>
              <w:bottom w:val="single" w:sz="4" w:space="0" w:color="auto"/>
              <w:right w:val="single" w:sz="4" w:space="0" w:color="auto"/>
            </w:tcBorders>
          </w:tcPr>
          <w:p w14:paraId="1ED0DE23" w14:textId="77777777" w:rsidR="001C144F" w:rsidRPr="001C144F" w:rsidRDefault="001C144F" w:rsidP="001C144F">
            <w:pPr>
              <w:jc w:val="center"/>
              <w:rPr>
                <w:spacing w:val="-6"/>
                <w:w w:val="102"/>
                <w:u w:color="000000"/>
                <w:lang w:val="kk-KZ" w:eastAsia="en-US"/>
              </w:rPr>
            </w:pPr>
            <w:r w:rsidRPr="001C144F">
              <w:rPr>
                <w:spacing w:val="-6"/>
                <w:w w:val="102"/>
                <w:u w:color="000000"/>
                <w:lang w:val="kk-KZ" w:eastAsia="en-US"/>
              </w:rPr>
              <w:t>10</w:t>
            </w:r>
          </w:p>
        </w:tc>
        <w:tc>
          <w:tcPr>
            <w:tcW w:w="509" w:type="pct"/>
            <w:tcBorders>
              <w:top w:val="nil"/>
              <w:left w:val="single" w:sz="4" w:space="0" w:color="auto"/>
              <w:bottom w:val="single" w:sz="4" w:space="0" w:color="auto"/>
              <w:right w:val="single" w:sz="4" w:space="0" w:color="auto"/>
            </w:tcBorders>
            <w:noWrap/>
            <w:vAlign w:val="center"/>
            <w:hideMark/>
          </w:tcPr>
          <w:p w14:paraId="4DE6AA66" w14:textId="77777777" w:rsidR="001C144F" w:rsidRPr="001C144F" w:rsidRDefault="001C144F" w:rsidP="001C144F">
            <w:pPr>
              <w:jc w:val="both"/>
              <w:rPr>
                <w:u w:color="000000"/>
                <w:lang w:val="kk-KZ" w:eastAsia="en-US"/>
              </w:rPr>
            </w:pPr>
            <w:r w:rsidRPr="001C144F">
              <w:rPr>
                <w:spacing w:val="-6"/>
                <w:w w:val="102"/>
                <w:u w:color="000000"/>
                <w:lang w:val="kk-KZ" w:eastAsia="en-US"/>
              </w:rPr>
              <w:t>Полиоксидиазол</w:t>
            </w:r>
          </w:p>
        </w:tc>
        <w:tc>
          <w:tcPr>
            <w:tcW w:w="602" w:type="pct"/>
            <w:tcBorders>
              <w:top w:val="nil"/>
              <w:left w:val="nil"/>
              <w:bottom w:val="single" w:sz="4" w:space="0" w:color="auto"/>
              <w:right w:val="single" w:sz="4" w:space="0" w:color="auto"/>
            </w:tcBorders>
            <w:noWrap/>
            <w:vAlign w:val="center"/>
            <w:hideMark/>
          </w:tcPr>
          <w:p w14:paraId="2523E20C" w14:textId="77777777" w:rsidR="001C144F" w:rsidRPr="001C144F" w:rsidRDefault="001C144F" w:rsidP="001C144F">
            <w:pPr>
              <w:jc w:val="both"/>
              <w:rPr>
                <w:u w:color="000000"/>
                <w:lang w:val="kk-KZ" w:eastAsia="en-US"/>
              </w:rPr>
            </w:pPr>
            <w:r w:rsidRPr="001C144F">
              <w:rPr>
                <w:spacing w:val="-8"/>
                <w:w w:val="102"/>
                <w:u w:color="000000"/>
                <w:lang w:val="kk-KZ" w:eastAsia="en-US"/>
              </w:rPr>
              <w:t>Оксалон</w:t>
            </w:r>
          </w:p>
        </w:tc>
        <w:tc>
          <w:tcPr>
            <w:tcW w:w="324" w:type="pct"/>
            <w:tcBorders>
              <w:top w:val="nil"/>
              <w:left w:val="nil"/>
              <w:bottom w:val="single" w:sz="4" w:space="0" w:color="auto"/>
              <w:right w:val="single" w:sz="4" w:space="0" w:color="auto"/>
            </w:tcBorders>
            <w:noWrap/>
            <w:vAlign w:val="center"/>
            <w:hideMark/>
          </w:tcPr>
          <w:p w14:paraId="6CA3BBC6" w14:textId="77777777" w:rsidR="001C144F" w:rsidRPr="001C144F" w:rsidRDefault="001C144F" w:rsidP="001C144F">
            <w:pPr>
              <w:jc w:val="center"/>
              <w:rPr>
                <w:u w:color="000000"/>
                <w:lang w:val="kk-KZ" w:eastAsia="en-US"/>
              </w:rPr>
            </w:pPr>
            <w:r w:rsidRPr="001C144F">
              <w:rPr>
                <w:u w:color="000000"/>
                <w:lang w:val="kk-KZ" w:eastAsia="en-US"/>
              </w:rPr>
              <w:t>-</w:t>
            </w:r>
          </w:p>
        </w:tc>
        <w:tc>
          <w:tcPr>
            <w:tcW w:w="231" w:type="pct"/>
            <w:tcBorders>
              <w:top w:val="nil"/>
              <w:left w:val="nil"/>
              <w:bottom w:val="single" w:sz="4" w:space="0" w:color="auto"/>
              <w:right w:val="single" w:sz="4" w:space="0" w:color="auto"/>
            </w:tcBorders>
            <w:noWrap/>
            <w:vAlign w:val="center"/>
            <w:hideMark/>
          </w:tcPr>
          <w:p w14:paraId="60679DD4" w14:textId="77777777" w:rsidR="001C144F" w:rsidRPr="001C144F" w:rsidRDefault="001C144F" w:rsidP="001C144F">
            <w:pPr>
              <w:jc w:val="center"/>
              <w:rPr>
                <w:u w:color="000000"/>
                <w:lang w:val="kk-KZ" w:eastAsia="en-US"/>
              </w:rPr>
            </w:pPr>
            <w:r w:rsidRPr="001C144F">
              <w:rPr>
                <w:u w:color="000000"/>
                <w:lang w:val="kk-KZ" w:eastAsia="en-US"/>
              </w:rPr>
              <w:t>250</w:t>
            </w:r>
          </w:p>
        </w:tc>
        <w:tc>
          <w:tcPr>
            <w:tcW w:w="286" w:type="pct"/>
            <w:tcBorders>
              <w:top w:val="nil"/>
              <w:left w:val="nil"/>
              <w:bottom w:val="single" w:sz="4" w:space="0" w:color="auto"/>
              <w:right w:val="single" w:sz="4" w:space="0" w:color="auto"/>
            </w:tcBorders>
            <w:noWrap/>
            <w:vAlign w:val="center"/>
            <w:hideMark/>
          </w:tcPr>
          <w:p w14:paraId="021EB472" w14:textId="77777777" w:rsidR="001C144F" w:rsidRPr="001C144F" w:rsidRDefault="001C144F" w:rsidP="001C144F">
            <w:pPr>
              <w:jc w:val="center"/>
              <w:rPr>
                <w:u w:color="000000"/>
                <w:lang w:val="kk-KZ" w:eastAsia="en-US"/>
              </w:rPr>
            </w:pPr>
            <w:r w:rsidRPr="001C144F">
              <w:rPr>
                <w:u w:color="000000"/>
                <w:lang w:val="kk-KZ" w:eastAsia="en-US"/>
              </w:rPr>
              <w:t>270</w:t>
            </w:r>
          </w:p>
        </w:tc>
        <w:tc>
          <w:tcPr>
            <w:tcW w:w="313" w:type="pct"/>
            <w:tcBorders>
              <w:top w:val="nil"/>
              <w:left w:val="nil"/>
              <w:bottom w:val="single" w:sz="4" w:space="0" w:color="auto"/>
              <w:right w:val="single" w:sz="4" w:space="0" w:color="auto"/>
            </w:tcBorders>
            <w:noWrap/>
            <w:vAlign w:val="center"/>
            <w:hideMark/>
          </w:tcPr>
          <w:p w14:paraId="6EFD3880" w14:textId="77777777" w:rsidR="001C144F" w:rsidRPr="001C144F" w:rsidRDefault="001C144F" w:rsidP="001C144F">
            <w:pPr>
              <w:jc w:val="center"/>
              <w:rPr>
                <w:u w:color="000000"/>
                <w:lang w:val="kk-KZ" w:eastAsia="en-US"/>
              </w:rPr>
            </w:pPr>
            <w:r w:rsidRPr="001C144F">
              <w:rPr>
                <w:u w:color="000000"/>
                <w:lang w:val="kk-KZ" w:eastAsia="en-US"/>
              </w:rPr>
              <w:t>X</w:t>
            </w:r>
          </w:p>
        </w:tc>
        <w:tc>
          <w:tcPr>
            <w:tcW w:w="222" w:type="pct"/>
            <w:tcBorders>
              <w:top w:val="nil"/>
              <w:left w:val="nil"/>
              <w:bottom w:val="single" w:sz="4" w:space="0" w:color="auto"/>
              <w:right w:val="single" w:sz="4" w:space="0" w:color="auto"/>
            </w:tcBorders>
            <w:noWrap/>
            <w:vAlign w:val="center"/>
            <w:hideMark/>
          </w:tcPr>
          <w:p w14:paraId="036D8476" w14:textId="77777777" w:rsidR="001C144F" w:rsidRPr="001C144F" w:rsidRDefault="001C144F" w:rsidP="001C144F">
            <w:pPr>
              <w:jc w:val="center"/>
              <w:rPr>
                <w:u w:color="000000"/>
                <w:lang w:val="kk-KZ" w:eastAsia="en-US"/>
              </w:rPr>
            </w:pPr>
          </w:p>
        </w:tc>
        <w:tc>
          <w:tcPr>
            <w:tcW w:w="349" w:type="pct"/>
            <w:tcBorders>
              <w:top w:val="nil"/>
              <w:left w:val="nil"/>
              <w:bottom w:val="single" w:sz="4" w:space="0" w:color="auto"/>
              <w:right w:val="single" w:sz="4" w:space="0" w:color="auto"/>
            </w:tcBorders>
            <w:noWrap/>
            <w:vAlign w:val="center"/>
            <w:hideMark/>
          </w:tcPr>
          <w:p w14:paraId="1B7F53F3" w14:textId="77777777" w:rsidR="001C144F" w:rsidRPr="001C144F" w:rsidRDefault="001C144F" w:rsidP="001C144F">
            <w:pPr>
              <w:jc w:val="center"/>
              <w:rPr>
                <w:u w:color="000000"/>
                <w:lang w:val="kk-KZ" w:eastAsia="en-US"/>
              </w:rPr>
            </w:pPr>
            <w:r w:rsidRPr="001C144F">
              <w:rPr>
                <w:u w:color="000000"/>
                <w:lang w:val="kk-KZ" w:eastAsia="en-US"/>
              </w:rPr>
              <w:t>-</w:t>
            </w:r>
          </w:p>
        </w:tc>
        <w:tc>
          <w:tcPr>
            <w:tcW w:w="283" w:type="pct"/>
            <w:tcBorders>
              <w:top w:val="nil"/>
              <w:left w:val="nil"/>
              <w:bottom w:val="single" w:sz="4" w:space="0" w:color="auto"/>
              <w:right w:val="single" w:sz="4" w:space="0" w:color="auto"/>
            </w:tcBorders>
            <w:noWrap/>
            <w:vAlign w:val="center"/>
            <w:hideMark/>
          </w:tcPr>
          <w:p w14:paraId="7EC443C7" w14:textId="77777777" w:rsidR="001C144F" w:rsidRPr="001C144F" w:rsidRDefault="001C144F" w:rsidP="001C144F">
            <w:pPr>
              <w:jc w:val="center"/>
              <w:rPr>
                <w:u w:color="000000"/>
                <w:lang w:val="kk-KZ" w:eastAsia="en-US"/>
              </w:rPr>
            </w:pPr>
            <w:r w:rsidRPr="001C144F">
              <w:rPr>
                <w:u w:color="000000"/>
                <w:lang w:val="kk-KZ" w:eastAsia="en-US"/>
              </w:rPr>
              <w:t>-</w:t>
            </w:r>
          </w:p>
        </w:tc>
        <w:tc>
          <w:tcPr>
            <w:tcW w:w="319" w:type="pct"/>
            <w:tcBorders>
              <w:top w:val="nil"/>
              <w:left w:val="nil"/>
              <w:bottom w:val="single" w:sz="4" w:space="0" w:color="auto"/>
              <w:right w:val="single" w:sz="4" w:space="0" w:color="auto"/>
            </w:tcBorders>
            <w:noWrap/>
            <w:vAlign w:val="center"/>
            <w:hideMark/>
          </w:tcPr>
          <w:p w14:paraId="4A691377" w14:textId="77777777" w:rsidR="001C144F" w:rsidRPr="001C144F" w:rsidRDefault="001C144F" w:rsidP="001C144F">
            <w:pPr>
              <w:jc w:val="center"/>
              <w:rPr>
                <w:u w:color="000000"/>
                <w:lang w:val="kk-KZ" w:eastAsia="en-US"/>
              </w:rPr>
            </w:pPr>
            <w:r w:rsidRPr="001C144F">
              <w:rPr>
                <w:u w:color="000000"/>
                <w:lang w:val="kk-KZ" w:eastAsia="en-US"/>
              </w:rPr>
              <w:t>-</w:t>
            </w:r>
          </w:p>
        </w:tc>
        <w:tc>
          <w:tcPr>
            <w:tcW w:w="280" w:type="pct"/>
            <w:tcBorders>
              <w:top w:val="nil"/>
              <w:left w:val="nil"/>
              <w:bottom w:val="single" w:sz="4" w:space="0" w:color="auto"/>
              <w:right w:val="single" w:sz="4" w:space="0" w:color="auto"/>
            </w:tcBorders>
            <w:noWrap/>
            <w:vAlign w:val="center"/>
            <w:hideMark/>
          </w:tcPr>
          <w:p w14:paraId="3C1CA4E8" w14:textId="77777777" w:rsidR="001C144F" w:rsidRPr="001C144F" w:rsidRDefault="001C144F" w:rsidP="001C144F">
            <w:pPr>
              <w:jc w:val="center"/>
              <w:rPr>
                <w:u w:color="000000"/>
                <w:lang w:val="kk-KZ" w:eastAsia="en-US"/>
              </w:rPr>
            </w:pPr>
            <w:r w:rsidRPr="001C144F">
              <w:rPr>
                <w:u w:color="000000"/>
                <w:lang w:val="kk-KZ" w:eastAsia="en-US"/>
              </w:rPr>
              <w:t>-</w:t>
            </w:r>
          </w:p>
        </w:tc>
        <w:tc>
          <w:tcPr>
            <w:tcW w:w="290" w:type="pct"/>
            <w:tcBorders>
              <w:top w:val="nil"/>
              <w:left w:val="nil"/>
              <w:bottom w:val="single" w:sz="4" w:space="0" w:color="auto"/>
              <w:right w:val="single" w:sz="4" w:space="0" w:color="auto"/>
            </w:tcBorders>
            <w:noWrap/>
            <w:vAlign w:val="center"/>
            <w:hideMark/>
          </w:tcPr>
          <w:p w14:paraId="31EF289B" w14:textId="77777777" w:rsidR="001C144F" w:rsidRPr="001C144F" w:rsidRDefault="001C144F" w:rsidP="001C144F">
            <w:pPr>
              <w:jc w:val="center"/>
              <w:rPr>
                <w:u w:color="000000"/>
                <w:lang w:val="kk-KZ" w:eastAsia="en-US"/>
              </w:rPr>
            </w:pPr>
            <w:r w:rsidRPr="001C144F">
              <w:rPr>
                <w:u w:color="000000"/>
                <w:lang w:val="kk-KZ" w:eastAsia="en-US"/>
              </w:rPr>
              <w:t>-</w:t>
            </w:r>
          </w:p>
        </w:tc>
        <w:tc>
          <w:tcPr>
            <w:tcW w:w="236" w:type="pct"/>
            <w:tcBorders>
              <w:top w:val="nil"/>
              <w:left w:val="nil"/>
              <w:bottom w:val="single" w:sz="4" w:space="0" w:color="auto"/>
              <w:right w:val="single" w:sz="4" w:space="0" w:color="auto"/>
            </w:tcBorders>
            <w:noWrap/>
            <w:vAlign w:val="center"/>
            <w:hideMark/>
          </w:tcPr>
          <w:p w14:paraId="3EF5915C" w14:textId="77777777" w:rsidR="001C144F" w:rsidRPr="001C144F" w:rsidRDefault="001C144F" w:rsidP="001C144F">
            <w:pPr>
              <w:jc w:val="center"/>
              <w:rPr>
                <w:u w:color="000000"/>
                <w:lang w:val="kk-KZ" w:eastAsia="en-US"/>
              </w:rPr>
            </w:pPr>
            <w:r w:rsidRPr="001C144F">
              <w:rPr>
                <w:u w:color="000000"/>
                <w:lang w:val="kk-KZ" w:eastAsia="en-US"/>
              </w:rPr>
              <w:t>X</w:t>
            </w:r>
          </w:p>
        </w:tc>
        <w:tc>
          <w:tcPr>
            <w:tcW w:w="246" w:type="pct"/>
            <w:tcBorders>
              <w:top w:val="nil"/>
              <w:left w:val="nil"/>
              <w:bottom w:val="single" w:sz="4" w:space="0" w:color="auto"/>
              <w:right w:val="single" w:sz="4" w:space="0" w:color="auto"/>
            </w:tcBorders>
            <w:noWrap/>
            <w:vAlign w:val="center"/>
            <w:hideMark/>
          </w:tcPr>
          <w:p w14:paraId="6DD64219" w14:textId="77777777" w:rsidR="001C144F" w:rsidRPr="001C144F" w:rsidRDefault="001C144F" w:rsidP="001C144F">
            <w:pPr>
              <w:jc w:val="center"/>
              <w:rPr>
                <w:u w:color="000000"/>
                <w:lang w:val="kk-KZ" w:eastAsia="en-US"/>
              </w:rPr>
            </w:pPr>
            <w:r w:rsidRPr="001C144F">
              <w:rPr>
                <w:u w:color="000000"/>
                <w:lang w:val="kk-KZ" w:eastAsia="en-US"/>
              </w:rPr>
              <w:t>-</w:t>
            </w:r>
          </w:p>
        </w:tc>
        <w:tc>
          <w:tcPr>
            <w:tcW w:w="278" w:type="pct"/>
            <w:tcBorders>
              <w:top w:val="nil"/>
              <w:left w:val="nil"/>
              <w:bottom w:val="single" w:sz="4" w:space="0" w:color="auto"/>
              <w:right w:val="single" w:sz="4" w:space="0" w:color="auto"/>
            </w:tcBorders>
            <w:noWrap/>
            <w:vAlign w:val="center"/>
            <w:hideMark/>
          </w:tcPr>
          <w:p w14:paraId="4FB2A474" w14:textId="77777777" w:rsidR="001C144F" w:rsidRPr="001C144F" w:rsidRDefault="001C144F" w:rsidP="001C144F">
            <w:pPr>
              <w:jc w:val="center"/>
              <w:rPr>
                <w:u w:color="000000"/>
                <w:lang w:val="kk-KZ" w:eastAsia="en-US"/>
              </w:rPr>
            </w:pPr>
            <w:r w:rsidRPr="001C144F">
              <w:rPr>
                <w:u w:color="000000"/>
                <w:lang w:val="kk-KZ" w:eastAsia="en-US"/>
              </w:rPr>
              <w:t>-</w:t>
            </w:r>
          </w:p>
        </w:tc>
      </w:tr>
      <w:tr w:rsidR="001C144F" w:rsidRPr="001C144F" w14:paraId="6B5C6512" w14:textId="77777777" w:rsidTr="007B52E0">
        <w:trPr>
          <w:trHeight w:hRule="exact" w:val="513"/>
        </w:trPr>
        <w:tc>
          <w:tcPr>
            <w:tcW w:w="232" w:type="pct"/>
            <w:tcBorders>
              <w:top w:val="nil"/>
              <w:left w:val="single" w:sz="4" w:space="0" w:color="auto"/>
              <w:bottom w:val="single" w:sz="4" w:space="0" w:color="auto"/>
              <w:right w:val="single" w:sz="4" w:space="0" w:color="auto"/>
            </w:tcBorders>
          </w:tcPr>
          <w:p w14:paraId="45F5CE75" w14:textId="77777777" w:rsidR="001C144F" w:rsidRPr="001C144F" w:rsidRDefault="001C144F" w:rsidP="001C144F">
            <w:pPr>
              <w:jc w:val="center"/>
              <w:rPr>
                <w:spacing w:val="-7"/>
                <w:w w:val="102"/>
                <w:u w:color="000000"/>
                <w:lang w:val="kk-KZ" w:eastAsia="en-US"/>
              </w:rPr>
            </w:pPr>
            <w:r w:rsidRPr="001C144F">
              <w:rPr>
                <w:spacing w:val="-7"/>
                <w:w w:val="102"/>
                <w:u w:color="000000"/>
                <w:lang w:val="kk-KZ" w:eastAsia="en-US"/>
              </w:rPr>
              <w:t>11</w:t>
            </w:r>
          </w:p>
        </w:tc>
        <w:tc>
          <w:tcPr>
            <w:tcW w:w="509" w:type="pct"/>
            <w:tcBorders>
              <w:top w:val="nil"/>
              <w:left w:val="single" w:sz="4" w:space="0" w:color="auto"/>
              <w:bottom w:val="single" w:sz="4" w:space="0" w:color="auto"/>
              <w:right w:val="single" w:sz="4" w:space="0" w:color="auto"/>
            </w:tcBorders>
            <w:vAlign w:val="center"/>
            <w:hideMark/>
          </w:tcPr>
          <w:p w14:paraId="01FE338D" w14:textId="77777777" w:rsidR="001C144F" w:rsidRPr="001C144F" w:rsidRDefault="001C144F" w:rsidP="001C144F">
            <w:pPr>
              <w:jc w:val="both"/>
              <w:rPr>
                <w:u w:color="000000"/>
                <w:lang w:val="kk-KZ" w:eastAsia="en-US"/>
              </w:rPr>
            </w:pPr>
            <w:r w:rsidRPr="001C144F">
              <w:rPr>
                <w:spacing w:val="-7"/>
                <w:w w:val="102"/>
                <w:u w:color="000000"/>
                <w:lang w:val="kk-KZ" w:eastAsia="en-US"/>
              </w:rPr>
              <w:t>Алюмооборосиликатное стекло</w:t>
            </w:r>
          </w:p>
        </w:tc>
        <w:tc>
          <w:tcPr>
            <w:tcW w:w="602" w:type="pct"/>
            <w:tcBorders>
              <w:top w:val="nil"/>
              <w:left w:val="nil"/>
              <w:bottom w:val="single" w:sz="4" w:space="0" w:color="auto"/>
              <w:right w:val="single" w:sz="4" w:space="0" w:color="auto"/>
            </w:tcBorders>
            <w:noWrap/>
            <w:vAlign w:val="center"/>
            <w:hideMark/>
          </w:tcPr>
          <w:p w14:paraId="100C61EC" w14:textId="77777777" w:rsidR="001C144F" w:rsidRPr="001C144F" w:rsidRDefault="001C144F" w:rsidP="001C144F">
            <w:pPr>
              <w:jc w:val="both"/>
              <w:rPr>
                <w:u w:color="000000"/>
                <w:lang w:val="kk-KZ" w:eastAsia="en-US"/>
              </w:rPr>
            </w:pPr>
            <w:r w:rsidRPr="001C144F">
              <w:rPr>
                <w:spacing w:val="-7"/>
                <w:w w:val="102"/>
                <w:u w:color="000000"/>
                <w:lang w:val="kk-KZ" w:eastAsia="en-US"/>
              </w:rPr>
              <w:t>Шыны талшық</w:t>
            </w:r>
          </w:p>
        </w:tc>
        <w:tc>
          <w:tcPr>
            <w:tcW w:w="324" w:type="pct"/>
            <w:tcBorders>
              <w:top w:val="nil"/>
              <w:left w:val="nil"/>
              <w:bottom w:val="single" w:sz="4" w:space="0" w:color="auto"/>
              <w:right w:val="single" w:sz="4" w:space="0" w:color="auto"/>
            </w:tcBorders>
            <w:noWrap/>
            <w:vAlign w:val="center"/>
            <w:hideMark/>
          </w:tcPr>
          <w:p w14:paraId="461548F8" w14:textId="77777777" w:rsidR="001C144F" w:rsidRPr="001C144F" w:rsidRDefault="001C144F" w:rsidP="001C144F">
            <w:pPr>
              <w:jc w:val="center"/>
              <w:rPr>
                <w:u w:color="000000"/>
                <w:lang w:val="kk-KZ" w:eastAsia="en-US"/>
              </w:rPr>
            </w:pPr>
            <w:r w:rsidRPr="001C144F">
              <w:rPr>
                <w:w w:val="102"/>
                <w:u w:color="000000"/>
                <w:lang w:val="kk-KZ" w:eastAsia="en-US"/>
              </w:rPr>
              <w:t>2540</w:t>
            </w:r>
          </w:p>
        </w:tc>
        <w:tc>
          <w:tcPr>
            <w:tcW w:w="231" w:type="pct"/>
            <w:tcBorders>
              <w:top w:val="nil"/>
              <w:left w:val="nil"/>
              <w:bottom w:val="single" w:sz="4" w:space="0" w:color="auto"/>
              <w:right w:val="single" w:sz="4" w:space="0" w:color="auto"/>
            </w:tcBorders>
            <w:noWrap/>
            <w:vAlign w:val="center"/>
            <w:hideMark/>
          </w:tcPr>
          <w:p w14:paraId="399D1F58" w14:textId="77777777" w:rsidR="001C144F" w:rsidRPr="001C144F" w:rsidRDefault="001C144F" w:rsidP="001C144F">
            <w:pPr>
              <w:jc w:val="center"/>
              <w:rPr>
                <w:u w:color="000000"/>
                <w:lang w:val="kk-KZ" w:eastAsia="en-US"/>
              </w:rPr>
            </w:pPr>
            <w:r w:rsidRPr="001C144F">
              <w:rPr>
                <w:u w:color="000000"/>
                <w:lang w:val="kk-KZ" w:eastAsia="en-US"/>
              </w:rPr>
              <w:t>240</w:t>
            </w:r>
          </w:p>
        </w:tc>
        <w:tc>
          <w:tcPr>
            <w:tcW w:w="286" w:type="pct"/>
            <w:tcBorders>
              <w:top w:val="nil"/>
              <w:left w:val="nil"/>
              <w:bottom w:val="single" w:sz="4" w:space="0" w:color="auto"/>
              <w:right w:val="single" w:sz="4" w:space="0" w:color="auto"/>
            </w:tcBorders>
            <w:noWrap/>
            <w:vAlign w:val="center"/>
            <w:hideMark/>
          </w:tcPr>
          <w:p w14:paraId="5BC85739" w14:textId="77777777" w:rsidR="001C144F" w:rsidRPr="001C144F" w:rsidRDefault="001C144F" w:rsidP="001C144F">
            <w:pPr>
              <w:jc w:val="center"/>
              <w:rPr>
                <w:u w:color="000000"/>
                <w:lang w:val="kk-KZ" w:eastAsia="en-US"/>
              </w:rPr>
            </w:pPr>
            <w:r w:rsidRPr="001C144F">
              <w:rPr>
                <w:u w:color="000000"/>
                <w:lang w:val="kk-KZ" w:eastAsia="en-US"/>
              </w:rPr>
              <w:t>315</w:t>
            </w:r>
          </w:p>
        </w:tc>
        <w:tc>
          <w:tcPr>
            <w:tcW w:w="313" w:type="pct"/>
            <w:tcBorders>
              <w:top w:val="nil"/>
              <w:left w:val="nil"/>
              <w:bottom w:val="single" w:sz="4" w:space="0" w:color="auto"/>
              <w:right w:val="single" w:sz="4" w:space="0" w:color="auto"/>
            </w:tcBorders>
            <w:noWrap/>
            <w:vAlign w:val="center"/>
            <w:hideMark/>
          </w:tcPr>
          <w:p w14:paraId="2FC700E5" w14:textId="77777777" w:rsidR="001C144F" w:rsidRPr="001C144F" w:rsidRDefault="001C144F" w:rsidP="001C144F">
            <w:pPr>
              <w:jc w:val="center"/>
              <w:rPr>
                <w:u w:color="000000"/>
                <w:lang w:val="kk-KZ" w:eastAsia="en-US"/>
              </w:rPr>
            </w:pPr>
            <w:r w:rsidRPr="001C144F">
              <w:rPr>
                <w:u w:color="000000"/>
                <w:lang w:val="kk-KZ" w:eastAsia="en-US"/>
              </w:rPr>
              <w:t>X</w:t>
            </w:r>
          </w:p>
        </w:tc>
        <w:tc>
          <w:tcPr>
            <w:tcW w:w="222" w:type="pct"/>
            <w:tcBorders>
              <w:top w:val="nil"/>
              <w:left w:val="nil"/>
              <w:bottom w:val="single" w:sz="4" w:space="0" w:color="auto"/>
              <w:right w:val="single" w:sz="4" w:space="0" w:color="auto"/>
            </w:tcBorders>
            <w:noWrap/>
            <w:vAlign w:val="center"/>
            <w:hideMark/>
          </w:tcPr>
          <w:p w14:paraId="007A2D35" w14:textId="77777777" w:rsidR="001C144F" w:rsidRPr="001C144F" w:rsidRDefault="001C144F" w:rsidP="001C144F">
            <w:pPr>
              <w:jc w:val="center"/>
              <w:rPr>
                <w:u w:color="000000"/>
                <w:lang w:val="kk-KZ" w:eastAsia="en-US"/>
              </w:rPr>
            </w:pPr>
            <w:r w:rsidRPr="001C144F">
              <w:rPr>
                <w:u w:color="000000"/>
                <w:lang w:val="kk-KZ" w:eastAsia="en-US"/>
              </w:rPr>
              <w:t>У-П</w:t>
            </w:r>
          </w:p>
        </w:tc>
        <w:tc>
          <w:tcPr>
            <w:tcW w:w="349" w:type="pct"/>
            <w:tcBorders>
              <w:top w:val="nil"/>
              <w:left w:val="nil"/>
              <w:bottom w:val="single" w:sz="4" w:space="0" w:color="auto"/>
              <w:right w:val="single" w:sz="4" w:space="0" w:color="auto"/>
            </w:tcBorders>
            <w:noWrap/>
            <w:vAlign w:val="center"/>
            <w:hideMark/>
          </w:tcPr>
          <w:p w14:paraId="6A24FFD3" w14:textId="77777777" w:rsidR="001C144F" w:rsidRPr="001C144F" w:rsidRDefault="001C144F" w:rsidP="001C144F">
            <w:pPr>
              <w:jc w:val="center"/>
              <w:rPr>
                <w:u w:color="000000"/>
                <w:lang w:val="kk-KZ" w:eastAsia="en-US"/>
              </w:rPr>
            </w:pPr>
            <w:r w:rsidRPr="001C144F">
              <w:rPr>
                <w:u w:color="000000"/>
                <w:lang w:val="kk-KZ" w:eastAsia="en-US"/>
              </w:rPr>
              <w:t>ОХ</w:t>
            </w:r>
          </w:p>
        </w:tc>
        <w:tc>
          <w:tcPr>
            <w:tcW w:w="283" w:type="pct"/>
            <w:tcBorders>
              <w:top w:val="nil"/>
              <w:left w:val="nil"/>
              <w:bottom w:val="single" w:sz="4" w:space="0" w:color="auto"/>
              <w:right w:val="single" w:sz="4" w:space="0" w:color="auto"/>
            </w:tcBorders>
            <w:noWrap/>
            <w:vAlign w:val="center"/>
            <w:hideMark/>
          </w:tcPr>
          <w:p w14:paraId="28773CFD" w14:textId="77777777" w:rsidR="001C144F" w:rsidRPr="001C144F" w:rsidRDefault="001C144F" w:rsidP="001C144F">
            <w:pPr>
              <w:jc w:val="center"/>
              <w:rPr>
                <w:u w:color="000000"/>
                <w:lang w:val="kk-KZ" w:eastAsia="en-US"/>
              </w:rPr>
            </w:pPr>
            <w:r w:rsidRPr="001C144F">
              <w:rPr>
                <w:u w:color="000000"/>
                <w:lang w:val="kk-KZ" w:eastAsia="en-US"/>
              </w:rPr>
              <w:t>ОХ</w:t>
            </w:r>
          </w:p>
        </w:tc>
        <w:tc>
          <w:tcPr>
            <w:tcW w:w="319" w:type="pct"/>
            <w:tcBorders>
              <w:top w:val="nil"/>
              <w:left w:val="nil"/>
              <w:bottom w:val="single" w:sz="4" w:space="0" w:color="auto"/>
              <w:right w:val="single" w:sz="4" w:space="0" w:color="auto"/>
            </w:tcBorders>
            <w:noWrap/>
            <w:vAlign w:val="center"/>
            <w:hideMark/>
          </w:tcPr>
          <w:p w14:paraId="016B741B" w14:textId="77777777" w:rsidR="001C144F" w:rsidRPr="001C144F" w:rsidRDefault="001C144F" w:rsidP="001C144F">
            <w:pPr>
              <w:jc w:val="center"/>
              <w:rPr>
                <w:u w:color="000000"/>
                <w:lang w:val="kk-KZ" w:eastAsia="en-US"/>
              </w:rPr>
            </w:pPr>
            <w:r w:rsidRPr="001C144F">
              <w:rPr>
                <w:spacing w:val="-1"/>
                <w:u w:color="000000"/>
                <w:lang w:val="kk-KZ" w:eastAsia="en-US"/>
              </w:rPr>
              <w:t>Жоқ</w:t>
            </w:r>
          </w:p>
        </w:tc>
        <w:tc>
          <w:tcPr>
            <w:tcW w:w="280" w:type="pct"/>
            <w:tcBorders>
              <w:top w:val="nil"/>
              <w:left w:val="nil"/>
              <w:bottom w:val="single" w:sz="4" w:space="0" w:color="auto"/>
              <w:right w:val="single" w:sz="4" w:space="0" w:color="auto"/>
            </w:tcBorders>
            <w:noWrap/>
            <w:vAlign w:val="center"/>
            <w:hideMark/>
          </w:tcPr>
          <w:p w14:paraId="1251DA25" w14:textId="77777777" w:rsidR="001C144F" w:rsidRPr="001C144F" w:rsidRDefault="001C144F" w:rsidP="001C144F">
            <w:pPr>
              <w:jc w:val="center"/>
              <w:rPr>
                <w:u w:color="000000"/>
                <w:lang w:val="kk-KZ" w:eastAsia="en-US"/>
              </w:rPr>
            </w:pPr>
            <w:r w:rsidRPr="001C144F">
              <w:rPr>
                <w:u w:color="000000"/>
                <w:lang w:val="kk-KZ" w:eastAsia="en-US"/>
              </w:rPr>
              <w:t>1600-3000</w:t>
            </w:r>
          </w:p>
        </w:tc>
        <w:tc>
          <w:tcPr>
            <w:tcW w:w="290" w:type="pct"/>
            <w:tcBorders>
              <w:top w:val="nil"/>
              <w:left w:val="nil"/>
              <w:bottom w:val="single" w:sz="4" w:space="0" w:color="auto"/>
              <w:right w:val="single" w:sz="4" w:space="0" w:color="auto"/>
            </w:tcBorders>
            <w:noWrap/>
            <w:vAlign w:val="center"/>
            <w:hideMark/>
          </w:tcPr>
          <w:p w14:paraId="692A88F8" w14:textId="77777777" w:rsidR="001C144F" w:rsidRPr="001C144F" w:rsidRDefault="001C144F" w:rsidP="001C144F">
            <w:pPr>
              <w:jc w:val="center"/>
              <w:rPr>
                <w:u w:color="000000"/>
                <w:lang w:val="kk-KZ" w:eastAsia="en-US"/>
              </w:rPr>
            </w:pPr>
            <w:r w:rsidRPr="001C144F">
              <w:rPr>
                <w:u w:color="000000"/>
                <w:lang w:val="kk-KZ" w:eastAsia="en-US"/>
              </w:rPr>
              <w:t>3-4</w:t>
            </w:r>
          </w:p>
        </w:tc>
        <w:tc>
          <w:tcPr>
            <w:tcW w:w="236" w:type="pct"/>
            <w:tcBorders>
              <w:top w:val="nil"/>
              <w:left w:val="nil"/>
              <w:bottom w:val="single" w:sz="4" w:space="0" w:color="auto"/>
              <w:right w:val="single" w:sz="4" w:space="0" w:color="auto"/>
            </w:tcBorders>
            <w:noWrap/>
            <w:vAlign w:val="center"/>
            <w:hideMark/>
          </w:tcPr>
          <w:p w14:paraId="1FD57B08" w14:textId="77777777" w:rsidR="001C144F" w:rsidRPr="001C144F" w:rsidRDefault="001C144F" w:rsidP="001C144F">
            <w:pPr>
              <w:jc w:val="center"/>
              <w:rPr>
                <w:u w:color="000000"/>
                <w:lang w:val="kk-KZ" w:eastAsia="en-US"/>
              </w:rPr>
            </w:pPr>
            <w:r w:rsidRPr="001C144F">
              <w:rPr>
                <w:u w:color="000000"/>
                <w:lang w:val="kk-KZ" w:eastAsia="en-US"/>
              </w:rPr>
              <w:t>ОП</w:t>
            </w:r>
          </w:p>
        </w:tc>
        <w:tc>
          <w:tcPr>
            <w:tcW w:w="246" w:type="pct"/>
            <w:tcBorders>
              <w:top w:val="nil"/>
              <w:left w:val="nil"/>
              <w:bottom w:val="single" w:sz="4" w:space="0" w:color="auto"/>
              <w:right w:val="single" w:sz="4" w:space="0" w:color="auto"/>
            </w:tcBorders>
            <w:noWrap/>
            <w:vAlign w:val="center"/>
            <w:hideMark/>
          </w:tcPr>
          <w:p w14:paraId="5BDDB779" w14:textId="77777777" w:rsidR="001C144F" w:rsidRPr="001C144F" w:rsidRDefault="001C144F" w:rsidP="001C144F">
            <w:pPr>
              <w:jc w:val="center"/>
              <w:rPr>
                <w:u w:color="000000"/>
                <w:lang w:val="kk-KZ" w:eastAsia="en-US"/>
              </w:rPr>
            </w:pPr>
            <w:r w:rsidRPr="001C144F">
              <w:rPr>
                <w:u w:color="000000"/>
                <w:lang w:val="kk-KZ" w:eastAsia="en-US"/>
              </w:rPr>
              <w:t>0,3</w:t>
            </w:r>
          </w:p>
        </w:tc>
        <w:tc>
          <w:tcPr>
            <w:tcW w:w="278" w:type="pct"/>
            <w:tcBorders>
              <w:top w:val="nil"/>
              <w:left w:val="nil"/>
              <w:bottom w:val="single" w:sz="4" w:space="0" w:color="auto"/>
              <w:right w:val="single" w:sz="4" w:space="0" w:color="auto"/>
            </w:tcBorders>
            <w:noWrap/>
            <w:vAlign w:val="center"/>
            <w:hideMark/>
          </w:tcPr>
          <w:p w14:paraId="63D4876E" w14:textId="77777777" w:rsidR="001C144F" w:rsidRPr="001C144F" w:rsidRDefault="001C144F" w:rsidP="001C144F">
            <w:pPr>
              <w:jc w:val="center"/>
              <w:rPr>
                <w:u w:color="000000"/>
                <w:lang w:val="kk-KZ" w:eastAsia="en-US"/>
              </w:rPr>
            </w:pPr>
            <w:r w:rsidRPr="001C144F">
              <w:rPr>
                <w:u w:color="000000"/>
                <w:lang w:val="kk-KZ" w:eastAsia="en-US"/>
              </w:rPr>
              <w:t>-</w:t>
            </w:r>
          </w:p>
        </w:tc>
      </w:tr>
      <w:tr w:rsidR="001C144F" w:rsidRPr="001C144F" w14:paraId="1BE35688" w14:textId="77777777" w:rsidTr="007B52E0">
        <w:trPr>
          <w:trHeight w:hRule="exact" w:val="513"/>
        </w:trPr>
        <w:tc>
          <w:tcPr>
            <w:tcW w:w="232" w:type="pct"/>
            <w:tcBorders>
              <w:top w:val="nil"/>
              <w:left w:val="single" w:sz="4" w:space="0" w:color="auto"/>
              <w:bottom w:val="single" w:sz="4" w:space="0" w:color="auto"/>
              <w:right w:val="single" w:sz="4" w:space="0" w:color="auto"/>
            </w:tcBorders>
          </w:tcPr>
          <w:p w14:paraId="529E42C6" w14:textId="77777777" w:rsidR="001C144F" w:rsidRPr="001C144F" w:rsidRDefault="001C144F" w:rsidP="001C144F">
            <w:pPr>
              <w:jc w:val="center"/>
              <w:rPr>
                <w:spacing w:val="-7"/>
                <w:w w:val="102"/>
                <w:u w:color="000000"/>
                <w:lang w:val="kk-KZ" w:eastAsia="en-US"/>
              </w:rPr>
            </w:pPr>
            <w:r w:rsidRPr="001C144F">
              <w:rPr>
                <w:spacing w:val="-7"/>
                <w:w w:val="102"/>
                <w:u w:color="000000"/>
                <w:lang w:val="kk-KZ" w:eastAsia="en-US"/>
              </w:rPr>
              <w:t>12</w:t>
            </w:r>
          </w:p>
        </w:tc>
        <w:tc>
          <w:tcPr>
            <w:tcW w:w="509" w:type="pct"/>
            <w:tcBorders>
              <w:top w:val="nil"/>
              <w:left w:val="single" w:sz="4" w:space="0" w:color="auto"/>
              <w:bottom w:val="single" w:sz="4" w:space="0" w:color="auto"/>
              <w:right w:val="single" w:sz="4" w:space="0" w:color="auto"/>
            </w:tcBorders>
            <w:vAlign w:val="center"/>
          </w:tcPr>
          <w:p w14:paraId="1C747AAD" w14:textId="77777777" w:rsidR="001C144F" w:rsidRPr="001C144F" w:rsidRDefault="001C144F" w:rsidP="001C144F">
            <w:pPr>
              <w:jc w:val="both"/>
              <w:rPr>
                <w:spacing w:val="-7"/>
                <w:w w:val="102"/>
                <w:u w:color="000000"/>
                <w:lang w:val="kk-KZ" w:eastAsia="en-US"/>
              </w:rPr>
            </w:pPr>
          </w:p>
        </w:tc>
        <w:tc>
          <w:tcPr>
            <w:tcW w:w="602" w:type="pct"/>
            <w:tcBorders>
              <w:top w:val="single" w:sz="4" w:space="0" w:color="auto"/>
              <w:left w:val="single" w:sz="4" w:space="0" w:color="auto"/>
              <w:bottom w:val="single" w:sz="4" w:space="0" w:color="auto"/>
              <w:right w:val="single" w:sz="4" w:space="0" w:color="auto"/>
            </w:tcBorders>
            <w:noWrap/>
            <w:vAlign w:val="center"/>
          </w:tcPr>
          <w:p w14:paraId="3B930308" w14:textId="77777777" w:rsidR="001C144F" w:rsidRPr="001C144F" w:rsidRDefault="001C144F" w:rsidP="001C144F">
            <w:pPr>
              <w:jc w:val="both"/>
              <w:rPr>
                <w:spacing w:val="-7"/>
                <w:w w:val="102"/>
                <w:u w:color="000000"/>
                <w:lang w:val="kk-KZ" w:eastAsia="en-US"/>
              </w:rPr>
            </w:pPr>
            <w:r w:rsidRPr="001C144F">
              <w:rPr>
                <w:rFonts w:eastAsia="Arial Unicode MS"/>
                <w:u w:color="000000"/>
                <w:lang w:val="kk-KZ" w:eastAsia="en-US"/>
              </w:rPr>
              <w:t xml:space="preserve">Керамикалық талшық </w:t>
            </w:r>
          </w:p>
        </w:tc>
        <w:tc>
          <w:tcPr>
            <w:tcW w:w="324" w:type="pct"/>
            <w:tcBorders>
              <w:top w:val="single" w:sz="4" w:space="0" w:color="auto"/>
              <w:left w:val="nil"/>
              <w:bottom w:val="single" w:sz="4" w:space="0" w:color="auto"/>
              <w:right w:val="single" w:sz="4" w:space="0" w:color="auto"/>
            </w:tcBorders>
            <w:noWrap/>
            <w:vAlign w:val="center"/>
          </w:tcPr>
          <w:p w14:paraId="11E82EFD" w14:textId="77777777" w:rsidR="001C144F" w:rsidRPr="001C144F" w:rsidRDefault="001C144F" w:rsidP="001C144F">
            <w:pPr>
              <w:jc w:val="center"/>
              <w:rPr>
                <w:w w:val="102"/>
                <w:u w:color="000000"/>
                <w:lang w:val="kk-KZ" w:eastAsia="en-US"/>
              </w:rPr>
            </w:pPr>
            <w:r w:rsidRPr="001C144F">
              <w:rPr>
                <w:rFonts w:eastAsia="Arial Unicode MS"/>
                <w:u w:color="000000"/>
                <w:lang w:val="kk-KZ" w:eastAsia="en-US"/>
              </w:rPr>
              <w:t>-</w:t>
            </w:r>
          </w:p>
        </w:tc>
        <w:tc>
          <w:tcPr>
            <w:tcW w:w="231" w:type="pct"/>
            <w:tcBorders>
              <w:top w:val="single" w:sz="4" w:space="0" w:color="auto"/>
              <w:left w:val="nil"/>
              <w:bottom w:val="single" w:sz="4" w:space="0" w:color="auto"/>
              <w:right w:val="single" w:sz="4" w:space="0" w:color="auto"/>
            </w:tcBorders>
            <w:noWrap/>
            <w:vAlign w:val="center"/>
          </w:tcPr>
          <w:p w14:paraId="135F54AA" w14:textId="77777777" w:rsidR="001C144F" w:rsidRPr="001C144F" w:rsidRDefault="001C144F" w:rsidP="001C144F">
            <w:pPr>
              <w:jc w:val="center"/>
              <w:rPr>
                <w:u w:color="000000"/>
                <w:lang w:val="kk-KZ" w:eastAsia="en-US"/>
              </w:rPr>
            </w:pPr>
            <w:r w:rsidRPr="001C144F">
              <w:rPr>
                <w:rFonts w:eastAsia="Arial Unicode MS"/>
                <w:u w:color="000000"/>
                <w:lang w:val="kk-KZ" w:eastAsia="en-US"/>
              </w:rPr>
              <w:t>760</w:t>
            </w:r>
          </w:p>
        </w:tc>
        <w:tc>
          <w:tcPr>
            <w:tcW w:w="286" w:type="pct"/>
            <w:tcBorders>
              <w:top w:val="single" w:sz="4" w:space="0" w:color="auto"/>
              <w:left w:val="nil"/>
              <w:bottom w:val="single" w:sz="4" w:space="0" w:color="auto"/>
              <w:right w:val="single" w:sz="4" w:space="0" w:color="auto"/>
            </w:tcBorders>
            <w:noWrap/>
            <w:vAlign w:val="center"/>
          </w:tcPr>
          <w:p w14:paraId="4B3FAC70" w14:textId="77777777" w:rsidR="001C144F" w:rsidRPr="001C144F" w:rsidRDefault="001C144F" w:rsidP="001C144F">
            <w:pPr>
              <w:jc w:val="center"/>
              <w:rPr>
                <w:u w:color="000000"/>
                <w:lang w:val="kk-KZ" w:eastAsia="en-US"/>
              </w:rPr>
            </w:pPr>
            <w:r w:rsidRPr="001C144F">
              <w:rPr>
                <w:rFonts w:eastAsia="Arial Unicode MS"/>
                <w:u w:color="000000"/>
                <w:lang w:val="kk-KZ" w:eastAsia="en-US"/>
              </w:rPr>
              <w:t>1204</w:t>
            </w:r>
          </w:p>
        </w:tc>
        <w:tc>
          <w:tcPr>
            <w:tcW w:w="313" w:type="pct"/>
            <w:tcBorders>
              <w:top w:val="single" w:sz="4" w:space="0" w:color="auto"/>
              <w:left w:val="nil"/>
              <w:bottom w:val="single" w:sz="4" w:space="0" w:color="auto"/>
              <w:right w:val="single" w:sz="4" w:space="0" w:color="auto"/>
            </w:tcBorders>
            <w:noWrap/>
            <w:vAlign w:val="center"/>
          </w:tcPr>
          <w:p w14:paraId="64C724BE" w14:textId="77777777" w:rsidR="001C144F" w:rsidRPr="001C144F" w:rsidRDefault="001C144F" w:rsidP="001C144F">
            <w:pPr>
              <w:jc w:val="center"/>
              <w:rPr>
                <w:u w:color="000000"/>
                <w:lang w:val="kk-KZ" w:eastAsia="en-US"/>
              </w:rPr>
            </w:pPr>
            <w:r w:rsidRPr="001C144F">
              <w:rPr>
                <w:rFonts w:eastAsia="Arial Unicode MS"/>
                <w:u w:color="000000"/>
                <w:lang w:val="kk-KZ" w:eastAsia="en-US"/>
              </w:rPr>
              <w:t>OX</w:t>
            </w:r>
          </w:p>
        </w:tc>
        <w:tc>
          <w:tcPr>
            <w:tcW w:w="222" w:type="pct"/>
            <w:tcBorders>
              <w:top w:val="single" w:sz="4" w:space="0" w:color="auto"/>
              <w:left w:val="nil"/>
              <w:bottom w:val="single" w:sz="4" w:space="0" w:color="auto"/>
              <w:right w:val="single" w:sz="4" w:space="0" w:color="auto"/>
            </w:tcBorders>
            <w:noWrap/>
            <w:vAlign w:val="center"/>
          </w:tcPr>
          <w:p w14:paraId="46D987FB" w14:textId="77777777" w:rsidR="001C144F" w:rsidRPr="001C144F" w:rsidRDefault="001C144F" w:rsidP="001C144F">
            <w:pPr>
              <w:jc w:val="center"/>
              <w:rPr>
                <w:u w:color="000000"/>
                <w:lang w:val="kk-KZ" w:eastAsia="en-US"/>
              </w:rPr>
            </w:pPr>
            <w:r w:rsidRPr="001C144F">
              <w:rPr>
                <w:rFonts w:eastAsia="Arial Unicode MS"/>
                <w:spacing w:val="57"/>
                <w:w w:val="102"/>
                <w:u w:color="000000"/>
                <w:lang w:val="kk-KZ" w:eastAsia="en-US"/>
              </w:rPr>
              <w:t>Х</w:t>
            </w:r>
          </w:p>
        </w:tc>
        <w:tc>
          <w:tcPr>
            <w:tcW w:w="349" w:type="pct"/>
            <w:tcBorders>
              <w:top w:val="single" w:sz="4" w:space="0" w:color="auto"/>
              <w:left w:val="nil"/>
              <w:bottom w:val="single" w:sz="4" w:space="0" w:color="auto"/>
              <w:right w:val="single" w:sz="4" w:space="0" w:color="auto"/>
            </w:tcBorders>
            <w:noWrap/>
            <w:vAlign w:val="center"/>
          </w:tcPr>
          <w:p w14:paraId="224284CC" w14:textId="77777777" w:rsidR="001C144F" w:rsidRPr="001C144F" w:rsidRDefault="001C144F" w:rsidP="001C144F">
            <w:pPr>
              <w:jc w:val="center"/>
              <w:rPr>
                <w:u w:color="000000"/>
                <w:lang w:val="kk-KZ" w:eastAsia="en-US"/>
              </w:rPr>
            </w:pPr>
            <w:r w:rsidRPr="001C144F">
              <w:rPr>
                <w:rFonts w:eastAsia="Arial Unicode MS"/>
                <w:u w:color="000000"/>
                <w:lang w:val="kk-KZ" w:eastAsia="en-US"/>
              </w:rPr>
              <w:t>ОХ</w:t>
            </w:r>
          </w:p>
        </w:tc>
        <w:tc>
          <w:tcPr>
            <w:tcW w:w="283" w:type="pct"/>
            <w:tcBorders>
              <w:top w:val="single" w:sz="4" w:space="0" w:color="auto"/>
              <w:left w:val="nil"/>
              <w:bottom w:val="single" w:sz="4" w:space="0" w:color="auto"/>
              <w:right w:val="single" w:sz="4" w:space="0" w:color="auto"/>
            </w:tcBorders>
            <w:noWrap/>
            <w:vAlign w:val="center"/>
          </w:tcPr>
          <w:p w14:paraId="6CED4D10" w14:textId="77777777" w:rsidR="001C144F" w:rsidRPr="001C144F" w:rsidRDefault="001C144F" w:rsidP="001C144F">
            <w:pPr>
              <w:jc w:val="center"/>
              <w:rPr>
                <w:u w:color="000000"/>
                <w:lang w:val="kk-KZ" w:eastAsia="en-US"/>
              </w:rPr>
            </w:pPr>
            <w:r w:rsidRPr="001C144F">
              <w:rPr>
                <w:rFonts w:eastAsia="Arial Unicode MS"/>
                <w:u w:color="000000"/>
                <w:lang w:val="kk-KZ" w:eastAsia="en-US"/>
              </w:rPr>
              <w:t>ОХ</w:t>
            </w:r>
          </w:p>
        </w:tc>
        <w:tc>
          <w:tcPr>
            <w:tcW w:w="319" w:type="pct"/>
            <w:tcBorders>
              <w:top w:val="single" w:sz="4" w:space="0" w:color="auto"/>
              <w:left w:val="nil"/>
              <w:bottom w:val="single" w:sz="4" w:space="0" w:color="auto"/>
              <w:right w:val="single" w:sz="4" w:space="0" w:color="auto"/>
            </w:tcBorders>
            <w:noWrap/>
            <w:vAlign w:val="center"/>
          </w:tcPr>
          <w:p w14:paraId="66B25F8A" w14:textId="77777777" w:rsidR="001C144F" w:rsidRPr="001C144F" w:rsidRDefault="001C144F" w:rsidP="001C144F">
            <w:pPr>
              <w:jc w:val="center"/>
              <w:rPr>
                <w:spacing w:val="-1"/>
                <w:u w:color="000000"/>
                <w:lang w:val="kk-KZ" w:eastAsia="en-US"/>
              </w:rPr>
            </w:pPr>
            <w:r w:rsidRPr="001C144F">
              <w:rPr>
                <w:rFonts w:eastAsia="Arial Unicode MS"/>
                <w:spacing w:val="-1"/>
                <w:u w:color="000000"/>
                <w:lang w:val="kk-KZ" w:eastAsia="en-US"/>
              </w:rPr>
              <w:t>Жоқ</w:t>
            </w:r>
          </w:p>
        </w:tc>
        <w:tc>
          <w:tcPr>
            <w:tcW w:w="280" w:type="pct"/>
            <w:tcBorders>
              <w:top w:val="single" w:sz="4" w:space="0" w:color="auto"/>
              <w:left w:val="nil"/>
              <w:bottom w:val="single" w:sz="4" w:space="0" w:color="auto"/>
              <w:right w:val="single" w:sz="4" w:space="0" w:color="auto"/>
            </w:tcBorders>
            <w:noWrap/>
            <w:vAlign w:val="center"/>
          </w:tcPr>
          <w:p w14:paraId="64080D5E" w14:textId="77777777" w:rsidR="001C144F" w:rsidRPr="001C144F" w:rsidRDefault="001C144F" w:rsidP="001C144F">
            <w:pPr>
              <w:jc w:val="center"/>
              <w:rPr>
                <w:u w:color="000000"/>
                <w:lang w:val="kk-KZ" w:eastAsia="en-US"/>
              </w:rPr>
            </w:pPr>
            <w:r w:rsidRPr="001C144F">
              <w:rPr>
                <w:rFonts w:eastAsia="Arial Unicode MS"/>
                <w:u w:color="000000"/>
                <w:lang w:val="kk-KZ" w:eastAsia="en-US"/>
              </w:rPr>
              <w:t>-</w:t>
            </w:r>
          </w:p>
        </w:tc>
        <w:tc>
          <w:tcPr>
            <w:tcW w:w="290" w:type="pct"/>
            <w:tcBorders>
              <w:top w:val="single" w:sz="4" w:space="0" w:color="auto"/>
              <w:left w:val="nil"/>
              <w:bottom w:val="single" w:sz="4" w:space="0" w:color="auto"/>
              <w:right w:val="single" w:sz="4" w:space="0" w:color="auto"/>
            </w:tcBorders>
            <w:noWrap/>
            <w:vAlign w:val="center"/>
          </w:tcPr>
          <w:p w14:paraId="23F5BFFE" w14:textId="77777777" w:rsidR="001C144F" w:rsidRPr="001C144F" w:rsidRDefault="001C144F" w:rsidP="001C144F">
            <w:pPr>
              <w:jc w:val="center"/>
              <w:rPr>
                <w:u w:color="000000"/>
                <w:lang w:val="kk-KZ" w:eastAsia="en-US"/>
              </w:rPr>
            </w:pPr>
            <w:r w:rsidRPr="001C144F">
              <w:rPr>
                <w:rFonts w:eastAsia="Arial Unicode MS"/>
                <w:u w:color="000000"/>
                <w:lang w:val="kk-KZ" w:eastAsia="en-US"/>
              </w:rPr>
              <w:t>-</w:t>
            </w:r>
          </w:p>
        </w:tc>
        <w:tc>
          <w:tcPr>
            <w:tcW w:w="236" w:type="pct"/>
            <w:tcBorders>
              <w:top w:val="single" w:sz="4" w:space="0" w:color="auto"/>
              <w:left w:val="nil"/>
              <w:bottom w:val="single" w:sz="4" w:space="0" w:color="auto"/>
              <w:right w:val="single" w:sz="4" w:space="0" w:color="auto"/>
            </w:tcBorders>
            <w:noWrap/>
            <w:vAlign w:val="center"/>
          </w:tcPr>
          <w:p w14:paraId="25D33BE2" w14:textId="77777777" w:rsidR="001C144F" w:rsidRPr="001C144F" w:rsidRDefault="001C144F" w:rsidP="001C144F">
            <w:pPr>
              <w:jc w:val="center"/>
              <w:rPr>
                <w:u w:color="000000"/>
                <w:lang w:val="kk-KZ" w:eastAsia="en-US"/>
              </w:rPr>
            </w:pPr>
            <w:r w:rsidRPr="001C144F">
              <w:rPr>
                <w:rFonts w:eastAsia="Arial Unicode MS"/>
                <w:u w:color="000000"/>
                <w:lang w:val="kk-KZ" w:eastAsia="en-US"/>
              </w:rPr>
              <w:t>-</w:t>
            </w:r>
          </w:p>
        </w:tc>
        <w:tc>
          <w:tcPr>
            <w:tcW w:w="246" w:type="pct"/>
            <w:tcBorders>
              <w:top w:val="single" w:sz="4" w:space="0" w:color="auto"/>
              <w:left w:val="nil"/>
              <w:bottom w:val="single" w:sz="4" w:space="0" w:color="auto"/>
              <w:right w:val="single" w:sz="4" w:space="0" w:color="auto"/>
            </w:tcBorders>
            <w:noWrap/>
            <w:vAlign w:val="center"/>
          </w:tcPr>
          <w:p w14:paraId="33AD00F4" w14:textId="77777777" w:rsidR="001C144F" w:rsidRPr="001C144F" w:rsidRDefault="001C144F" w:rsidP="001C144F">
            <w:pPr>
              <w:jc w:val="center"/>
              <w:rPr>
                <w:u w:color="000000"/>
                <w:lang w:val="kk-KZ" w:eastAsia="en-US"/>
              </w:rPr>
            </w:pPr>
            <w:r w:rsidRPr="001C144F">
              <w:rPr>
                <w:rFonts w:eastAsia="Arial Unicode MS"/>
                <w:u w:color="000000"/>
                <w:lang w:val="kk-KZ" w:eastAsia="en-US"/>
              </w:rPr>
              <w:t>-</w:t>
            </w:r>
          </w:p>
        </w:tc>
        <w:tc>
          <w:tcPr>
            <w:tcW w:w="278" w:type="pct"/>
            <w:tcBorders>
              <w:top w:val="single" w:sz="4" w:space="0" w:color="auto"/>
              <w:left w:val="nil"/>
              <w:bottom w:val="single" w:sz="4" w:space="0" w:color="auto"/>
              <w:right w:val="single" w:sz="4" w:space="0" w:color="auto"/>
            </w:tcBorders>
            <w:noWrap/>
            <w:vAlign w:val="center"/>
          </w:tcPr>
          <w:p w14:paraId="0F0A5ECB" w14:textId="77777777" w:rsidR="001C144F" w:rsidRPr="001C144F" w:rsidRDefault="001C144F" w:rsidP="001C144F">
            <w:pPr>
              <w:jc w:val="center"/>
              <w:rPr>
                <w:u w:color="000000"/>
                <w:lang w:val="kk-KZ" w:eastAsia="en-US"/>
              </w:rPr>
            </w:pPr>
            <w:r w:rsidRPr="001C144F">
              <w:rPr>
                <w:rFonts w:eastAsia="Arial Unicode MS"/>
                <w:u w:color="000000"/>
                <w:lang w:val="kk-KZ" w:eastAsia="en-US"/>
              </w:rPr>
              <w:t>-</w:t>
            </w:r>
          </w:p>
        </w:tc>
      </w:tr>
      <w:tr w:rsidR="001C144F" w:rsidRPr="00FC0BA3" w14:paraId="23897C8E" w14:textId="77777777" w:rsidTr="007B52E0">
        <w:trPr>
          <w:trHeight w:val="300"/>
        </w:trPr>
        <w:tc>
          <w:tcPr>
            <w:tcW w:w="232" w:type="pct"/>
            <w:tcBorders>
              <w:top w:val="nil"/>
              <w:left w:val="nil"/>
              <w:bottom w:val="nil"/>
              <w:right w:val="nil"/>
            </w:tcBorders>
          </w:tcPr>
          <w:p w14:paraId="7B7B6F80" w14:textId="77777777" w:rsidR="001C144F" w:rsidRPr="001C144F" w:rsidRDefault="001C144F" w:rsidP="001C144F">
            <w:pPr>
              <w:jc w:val="both"/>
              <w:rPr>
                <w:i/>
                <w:iCs/>
                <w:u w:color="000000"/>
                <w:lang w:val="kk-KZ" w:eastAsia="en-US"/>
              </w:rPr>
            </w:pPr>
          </w:p>
        </w:tc>
        <w:tc>
          <w:tcPr>
            <w:tcW w:w="4768" w:type="pct"/>
            <w:gridSpan w:val="15"/>
            <w:tcBorders>
              <w:top w:val="nil"/>
              <w:left w:val="nil"/>
              <w:bottom w:val="nil"/>
              <w:right w:val="nil"/>
            </w:tcBorders>
            <w:noWrap/>
            <w:vAlign w:val="bottom"/>
            <w:hideMark/>
          </w:tcPr>
          <w:p w14:paraId="4971885F" w14:textId="77777777" w:rsidR="001C144F" w:rsidRPr="001C144F" w:rsidRDefault="001C144F" w:rsidP="001C144F">
            <w:pPr>
              <w:jc w:val="both"/>
              <w:rPr>
                <w:u w:color="000000"/>
                <w:lang w:val="kk-KZ" w:eastAsia="en-US"/>
              </w:rPr>
            </w:pPr>
            <w:r w:rsidRPr="001C144F">
              <w:rPr>
                <w:u w:color="000000"/>
                <w:lang w:val="kk-KZ" w:eastAsia="en-US"/>
              </w:rPr>
              <w:t>ОХ – өте жақсы; X – жақсы; У – қанағаттанарлық; П – нашар; ОП – өте нашар.</w:t>
            </w:r>
          </w:p>
        </w:tc>
      </w:tr>
    </w:tbl>
    <w:p w14:paraId="6C7C1778" w14:textId="77777777" w:rsidR="001C144F" w:rsidRPr="001C144F" w:rsidRDefault="001C144F" w:rsidP="001C144F">
      <w:pPr>
        <w:ind w:firstLine="709"/>
        <w:jc w:val="both"/>
        <w:rPr>
          <w:rFonts w:eastAsia="Arial Unicode MS" w:cs="Calibri"/>
          <w:sz w:val="28"/>
          <w:szCs w:val="22"/>
          <w:u w:color="000000"/>
          <w:lang w:val="kk-KZ" w:eastAsia="en-US"/>
        </w:rPr>
        <w:sectPr w:rsidR="001C144F" w:rsidRPr="001C144F" w:rsidSect="001C144F">
          <w:pgSz w:w="16838" w:h="11906" w:orient="landscape"/>
          <w:pgMar w:top="1418" w:right="851" w:bottom="1418" w:left="1418" w:header="709" w:footer="709" w:gutter="0"/>
          <w:cols w:space="708"/>
          <w:docGrid w:linePitch="360"/>
        </w:sectPr>
      </w:pPr>
    </w:p>
    <w:p w14:paraId="6F9D462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lastRenderedPageBreak/>
        <w:t>Сүзгі материалдарының әртүрлі түрлерін қолданатын қапшық сүзгілерінің  бірнеше конструкциясы бар. Мембраналық сүзу технологиясын қолдану (беттік сүзу) қызмет ету мерзімінің қосымша ұлғаюына, температураның жоғарылауына (260 </w:t>
      </w:r>
      <w:r w:rsidRPr="001C144F">
        <w:rPr>
          <w:rFonts w:eastAsia="Arial Unicode MS" w:cs="Calibri"/>
          <w:sz w:val="28"/>
          <w:szCs w:val="28"/>
          <w:u w:color="000000"/>
          <w:vertAlign w:val="superscript"/>
          <w:lang w:val="kk-KZ" w:eastAsia="en-US"/>
        </w:rPr>
        <w:t>°</w:t>
      </w:r>
      <w:r w:rsidRPr="001C144F">
        <w:rPr>
          <w:rFonts w:eastAsia="Arial Unicode MS" w:cs="Calibri"/>
          <w:sz w:val="28"/>
          <w:szCs w:val="28"/>
          <w:u w:color="000000"/>
          <w:lang w:val="kk-KZ" w:eastAsia="en-US"/>
        </w:rPr>
        <w:t>C-қа дейін) және техникалық қызмет көрсетудің салыстырмалы түрде төмен шығындарына әкеледі. Мембраналық қапшық сүзгілер негізгі материалға қоса орнатылған кеңейтілген ПТФЭ ультра жұқа мембранадан тұрады. Пайдаланылған газ ағынындағы бөлшектер қапшықтың беткейіне сүзіледі. Бөлшектер қапшықтың ішкі бөлігінде тұнба қалыптастырмай немесе қапшықтың матасына өтіп кетпей, мембранадан серпіледі де, көлемі бойынша аз тұнба құрайды.</w:t>
      </w:r>
    </w:p>
    <w:p w14:paraId="7F997E9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Тефлон/шыны талшық сияқты синтетикалық сүзгіш мата ұзақ қолдану мерзімін қамтамасыз ете отырып, қапшық сүзгілерді көптеген кең спектрлі процестерге пайдалануға мүмкіндік береді. Қазіргі заманғы сүзгіш материалдың жоғары температурадағы немесе абразивтілік жағдайындағы тиімділігі аса жоғары және мата өндірушілер нақты қолдану саласы үшін материалды анықтауға көмек көрсете алады. Тозаңның тиісті түріне қолайлы конструкцияны қолданған кезде, ерекше жағдайларда тозаң шығарындыларының өте төмен деңгейі қамтамасыз етілуі мүмкін. Жоғары тиімділігі және қолданылу мерзімінің ұзақтығы қазіргі заманғы қапшық сүзгілерге жұмсалған шығынды өтейді. Тозаң шығарындыларының төмен деңгейіне қол жеткізу өте маңызды, өйткені тозаңда едәуір мөлшерде металл болуы мүмкін. Тазартылмаған газдардың атмосфераға жылыстауына жол бермеу үшін тарату коллекторларының деформациясының әсерін және түтіктердің дұрыс герметикалануын ескеру қажет.</w:t>
      </w:r>
    </w:p>
    <w:p w14:paraId="3E995B4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Белгілі бір жағдайларда сүзгілердің бітеліп қалуына (мысалы, жабысқақ тозаң болған жағдайда немесе ауа ағындарында конденсация температурасында пайдаланған кезде) және отқа төзімсіздігіне байланысты олар барлық қолдану мақсаттары үшін жарамайды. Сүзгілерді қолданыстағы қапшық сүзгілермен бірге қолдануға болады және оларды жаңартуға болады. Атап айтқанда, қапшықты тығыздау жүйесі жыл сайынғы техникалық қызмет көрсету кезінде жетілдірілуі мүмкін, ал қапшық сүзгілерді стандартты ауыстыру кестелеріне сәйкес заманауи материалдармен алмастыруға болады, бұл болашақ шығындарды да төмендетуі мүмкін.</w:t>
      </w:r>
    </w:p>
    <w:p w14:paraId="1C4F0A69"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Қолданылатын сүзгілердің ең көп таралған түрі – қапшық түріндегі қапшық сүзгілер, бұл ретте бірнеше бөлек мата сүзгі элементтері бір топқа орналастырылады. Сүзгіде пайда болған тозаң кегі жинау тиімділігін едәуір жақсарта алады. Қапшық сүзгілер парақшалар немесе картридждер түрінде де болуы мүмкін.</w:t>
      </w:r>
    </w:p>
    <w:p w14:paraId="1F4F154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Сүзгі бірнеше секциялардан тұрады, олардың бір бөлігі тазартылған газды сүзу режимінде, ал бір бөлігі регенерация режимінде жұмыс істейді, яғни қапшықта жиналған тозаңды кетіреді. Тазалау режимінде тозаңды газ қапшықтың тесіктері арқылы сүзіледі және тозаң қапшықтың ішкі бетіне жиналады. Уақыт өте келе, тозаң қабаты жиналған қапшықтың гидравликалық кедергісі артып, тұндыру тиімділігі артады. Бұл ретте сүзгінің газ бойынша </w:t>
      </w:r>
      <w:r w:rsidRPr="001C144F">
        <w:rPr>
          <w:rFonts w:eastAsia="Arial Unicode MS" w:cs="Calibri"/>
          <w:sz w:val="28"/>
          <w:szCs w:val="28"/>
          <w:u w:color="000000"/>
          <w:lang w:val="kk-KZ" w:eastAsia="en-US"/>
        </w:rPr>
        <w:lastRenderedPageBreak/>
        <w:t>өткізу қабілеті айтарлықтай төмендейді және секцияны механикалық (сілкілеу, бұрау) және (немесе) аэродинамикалық (сығылған ауамен импульсті үрлеу) тәсілдермен тозаңнан тазарту үшін регенерациялау үшін тоқтатады. Өңделетін газ ағынын қапшықтың ішінен сыртқа немесе қапшықтың сыртынан ішке бағыттауға болады.</w:t>
      </w:r>
    </w:p>
    <w:p w14:paraId="37F0AC1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5.2-</w:t>
      </w:r>
      <w:r w:rsidRPr="001C144F">
        <w:rPr>
          <w:rFonts w:eastAsia="Arial Unicode MS"/>
          <w:sz w:val="28"/>
          <w:szCs w:val="28"/>
          <w:u w:color="000000"/>
          <w:lang w:val="kk-KZ" w:eastAsia="en-US"/>
        </w:rPr>
        <w:t>суретте қапшық сүзгінің көмегімен газ тазарту схемасы (қағидаты) ұсынылған</w:t>
      </w:r>
      <w:r w:rsidRPr="001C144F">
        <w:rPr>
          <w:rFonts w:eastAsia="Arial Unicode MS" w:cs="Calibri"/>
          <w:sz w:val="28"/>
          <w:szCs w:val="28"/>
          <w:u w:color="000000"/>
          <w:lang w:val="kk-KZ" w:eastAsia="en-US"/>
        </w:rPr>
        <w:t>.</w:t>
      </w:r>
    </w:p>
    <w:p w14:paraId="27070A5C" w14:textId="77777777" w:rsidR="001C144F" w:rsidRPr="001C144F" w:rsidRDefault="001C144F" w:rsidP="001C144F">
      <w:pPr>
        <w:jc w:val="center"/>
        <w:rPr>
          <w:rFonts w:eastAsia="Arial Unicode MS" w:cs="Calibri"/>
          <w:sz w:val="28"/>
          <w:szCs w:val="22"/>
          <w:u w:color="000000"/>
          <w:lang w:val="kk-KZ" w:eastAsia="en-US"/>
        </w:rPr>
      </w:pPr>
      <w:r w:rsidRPr="001C144F">
        <w:rPr>
          <w:rFonts w:eastAsia="Arial Unicode MS" w:cs="Calibri"/>
          <w:noProof/>
          <w:sz w:val="28"/>
          <w:szCs w:val="22"/>
          <w:u w:color="000000"/>
        </w:rPr>
        <w:drawing>
          <wp:inline distT="0" distB="0" distL="0" distR="0" wp14:anchorId="1C773F79" wp14:editId="25CAB823">
            <wp:extent cx="5737372" cy="3139710"/>
            <wp:effectExtent l="0" t="0" r="0" b="3810"/>
            <wp:docPr id="1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36"/>
                    <a:stretch>
                      <a:fillRect/>
                    </a:stretch>
                  </pic:blipFill>
                  <pic:spPr bwMode="auto">
                    <a:xfrm>
                      <a:off x="0" y="0"/>
                      <a:ext cx="5737372" cy="3139710"/>
                    </a:xfrm>
                    <a:prstGeom prst="rect">
                      <a:avLst/>
                    </a:prstGeom>
                    <a:noFill/>
                    <a:ln>
                      <a:noFill/>
                    </a:ln>
                  </pic:spPr>
                </pic:pic>
              </a:graphicData>
            </a:graphic>
          </wp:inline>
        </w:drawing>
      </w:r>
    </w:p>
    <w:p w14:paraId="542525A4" w14:textId="77777777" w:rsidR="001C144F" w:rsidRPr="001C144F" w:rsidRDefault="001C144F" w:rsidP="001C144F">
      <w:pPr>
        <w:ind w:left="1074"/>
        <w:jc w:val="center"/>
        <w:rPr>
          <w:rFonts w:eastAsia="Calibri"/>
          <w:u w:color="000000"/>
          <w:lang w:val="kk-KZ" w:eastAsia="en-US"/>
        </w:rPr>
      </w:pPr>
      <w:bookmarkStart w:id="219" w:name="_Toc97194652"/>
      <w:bookmarkStart w:id="220" w:name="_Toc98923524"/>
      <w:bookmarkStart w:id="221" w:name="_Toc98940071"/>
      <w:bookmarkStart w:id="222" w:name="_Toc98940179"/>
      <w:bookmarkStart w:id="223" w:name="_Toc98940305"/>
      <w:bookmarkStart w:id="224" w:name="_Toc98940510"/>
      <w:bookmarkStart w:id="225" w:name="_Toc98945538"/>
      <w:bookmarkStart w:id="226" w:name="_Hlk138948195"/>
      <w:r w:rsidRPr="001C144F">
        <w:rPr>
          <w:rFonts w:eastAsia="Calibri"/>
          <w:u w:color="000000"/>
          <w:lang w:val="kk-KZ" w:eastAsia="en-US"/>
        </w:rPr>
        <w:t>5.2-сурет</w:t>
      </w:r>
      <w:bookmarkEnd w:id="219"/>
      <w:bookmarkEnd w:id="220"/>
      <w:bookmarkEnd w:id="221"/>
      <w:bookmarkEnd w:id="222"/>
      <w:bookmarkEnd w:id="223"/>
      <w:bookmarkEnd w:id="224"/>
      <w:bookmarkEnd w:id="225"/>
      <w:r w:rsidRPr="001C144F">
        <w:rPr>
          <w:rFonts w:eastAsia="Calibri"/>
          <w:u w:color="000000"/>
          <w:lang w:val="kk-KZ" w:eastAsia="en-US"/>
        </w:rPr>
        <w:t>. Қапшық сүзгінің жұмыс істеу қағидаты</w:t>
      </w:r>
      <w:bookmarkEnd w:id="226"/>
    </w:p>
    <w:p w14:paraId="3021E397" w14:textId="77777777" w:rsidR="001C144F" w:rsidRPr="001C144F" w:rsidRDefault="001C144F" w:rsidP="001C144F">
      <w:pPr>
        <w:ind w:firstLine="709"/>
        <w:jc w:val="both"/>
        <w:rPr>
          <w:rFonts w:eastAsia="Arial Unicode MS" w:cs="Calibri"/>
          <w:sz w:val="28"/>
          <w:szCs w:val="22"/>
          <w:u w:color="000000"/>
          <w:lang w:val="kk-KZ" w:eastAsia="en-US"/>
        </w:rPr>
      </w:pPr>
    </w:p>
    <w:p w14:paraId="1F24D79F" w14:textId="77777777" w:rsidR="001C144F" w:rsidRPr="001C144F" w:rsidRDefault="001C144F" w:rsidP="001C144F">
      <w:pPr>
        <w:ind w:firstLine="709"/>
        <w:jc w:val="both"/>
        <w:rPr>
          <w:rFonts w:eastAsia="DengXian"/>
          <w:sz w:val="28"/>
          <w:szCs w:val="28"/>
          <w:u w:color="000000"/>
          <w:lang w:val="kk-KZ"/>
        </w:rPr>
      </w:pPr>
      <w:r w:rsidRPr="001C144F">
        <w:rPr>
          <w:rFonts w:eastAsia="DengXian"/>
          <w:sz w:val="28"/>
          <w:szCs w:val="28"/>
          <w:u w:color="000000"/>
          <w:lang w:val="kk-KZ"/>
        </w:rPr>
        <w:t>Салыстырмалы түрде үлкен бөлшектердің келіп түсетін мөлшері болған жағдайда қапшық сүзгінің жүктемесін азайту үшін, әсіресе кірістегі бөлшектердің жоғары концентрациясы кезінде, қосымша алдын ала тазарту үшін механикалық коллекторларды (циклондар, электростатикалық сүзгілер және т.б.) пайдалануға болады.</w:t>
      </w:r>
    </w:p>
    <w:p w14:paraId="6370B857" w14:textId="77777777" w:rsidR="001C144F" w:rsidRPr="001C144F" w:rsidRDefault="001C144F" w:rsidP="001C144F">
      <w:pPr>
        <w:tabs>
          <w:tab w:val="center" w:pos="4677"/>
          <w:tab w:val="right" w:pos="9355"/>
        </w:tabs>
        <w:ind w:firstLine="709"/>
        <w:jc w:val="both"/>
        <w:rPr>
          <w:rFonts w:eastAsia="Arial Unicode MS" w:cs="Calibri"/>
          <w:b/>
          <w:bCs/>
          <w:iCs/>
          <w:sz w:val="28"/>
          <w:szCs w:val="28"/>
          <w:u w:color="000000"/>
          <w:lang w:val="kk-KZ" w:eastAsia="en-US"/>
        </w:rPr>
      </w:pPr>
      <w:r w:rsidRPr="001C144F">
        <w:rPr>
          <w:rFonts w:eastAsia="Arial Unicode MS" w:cs="Calibri"/>
          <w:b/>
          <w:bCs/>
          <w:iCs/>
          <w:sz w:val="28"/>
          <w:szCs w:val="28"/>
          <w:u w:color="000000"/>
          <w:lang w:val="kk-KZ" w:eastAsia="en-US"/>
        </w:rPr>
        <w:t>Мониторинг</w:t>
      </w:r>
    </w:p>
    <w:p w14:paraId="765CC9A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Сүзгінің дұрыс жұмыс істеуін қамтамасыз ету үшін мына функциялардың біреуін немесе бірнешеуін қолдану керек:</w:t>
      </w:r>
    </w:p>
    <w:p w14:paraId="60B1FD83"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сүзгі материалын таңдауға және бекіту және тығыздау жүйесінің сенімділігіне ерекше назар аударылады. Тиісті техникалық қызмет көрсетуді жүргізу керек. Қазіргі заманғы сүзгі материалдары әдетте берік және ұзақ қызмет етеді. Көп жағдайда заманауи материалдарға жұмсалған қосымша шығындар ұзақ қызмет ету мерзімімен өтеледі;</w:t>
      </w:r>
    </w:p>
    <w:p w14:paraId="27577A9C"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жұмыс температурасы газдың конденсация нүктесінен жоғары. Ыстыққа төзімді қапшықтар мен бекітпелер жоғары жұмыс температурасында қолданылады;</w:t>
      </w:r>
    </w:p>
    <w:p w14:paraId="62077B5A"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2"/>
          <w:u w:color="000000"/>
          <w:lang w:val="kk-KZ" w:eastAsia="en-US"/>
        </w:rPr>
        <w:t>с</w:t>
      </w:r>
      <w:r w:rsidRPr="001C144F">
        <w:rPr>
          <w:rFonts w:eastAsia="Arial Unicode MS" w:cs="Calibri"/>
          <w:sz w:val="28"/>
          <w:szCs w:val="28"/>
          <w:u w:color="000000"/>
          <w:lang w:val="kk-KZ" w:eastAsia="en-US"/>
        </w:rPr>
        <w:t xml:space="preserve">үзгінің зақымдалуын анықтау үшін оптикалық немесе трибоэлектрлік құрылғыларды ұстау және пайдалану арқылы тозаң құрамын үздіксіз бақылау. </w:t>
      </w:r>
      <w:r w:rsidRPr="001C144F">
        <w:rPr>
          <w:rFonts w:eastAsia="Arial Unicode MS" w:cs="Calibri"/>
          <w:sz w:val="28"/>
          <w:szCs w:val="28"/>
          <w:u w:color="000000"/>
          <w:lang w:val="kk-KZ" w:eastAsia="en-US"/>
        </w:rPr>
        <w:lastRenderedPageBreak/>
        <w:t>Қажет болса, құрылғы тозған немесе зақымдалған қапшықтары бар жеке бөлімдерді анықтау үшін сүзгіні тазарту жүйесімен өзара әрекеттесуі керек;</w:t>
      </w:r>
    </w:p>
    <w:p w14:paraId="54140CE0"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қажет болса, газды салқындату және ұшқынмен сөндіруді қолдану. Циклондар ұшқынмен сөндіруге қолайлы құрылғылар болып саналады. Қазіргі заманғы сүзгілердің көпшілігі бірнеше бөлімдерде орналасқан, сондықтан қажет болған жағдайда зақымдалған бөліктерді оқшаулауға болады;</w:t>
      </w:r>
    </w:p>
    <w:p w14:paraId="203EDDC5"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өртті анықтау үшін температура мен ұшқындау мониторингін қолдануға болады. Тұтану қаупі туындаған жағдайда инертті газдар жүйесі көзделуі немесе шығатын газға инертті материалдар (мысалы, кальций гидрототығы) қосылуы мүмкін. Матаның есептелген шектен тыс тым қызып кетуі улы газ тәрізді шығарындыларды тудыруы мүмкін;</w:t>
      </w:r>
    </w:p>
    <w:p w14:paraId="26CE93BA"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тазалау тетігін бақылау үшін қысымның төмендеуін бақылау қажет.</w:t>
      </w:r>
    </w:p>
    <w:p w14:paraId="5E061325"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Қол жеткізілген экологиялық пайда</w:t>
      </w:r>
    </w:p>
    <w:p w14:paraId="2A1964B5"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Мөлшері 2,5 мкм дейін қатты бөлшектерді жою. Қапшық сүзгілері бар тозаңтұтқыш камерадан кейін орналасқан және қосымша материалдарды енгізетін жүйемен, оның ішінде адсорбциямен және құрғақ әк үрлеумен/натрий бикарбонатымен байланысты жүйелермен үйлестірген жағдайда ғана белгілі бір газ тәрізді ластағыш заттарды жоюға болады. </w:t>
      </w:r>
    </w:p>
    <w:p w14:paraId="2B394DAB"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Экологиялық көрсеткіштер және пайдалану деректері</w:t>
      </w:r>
    </w:p>
    <w:p w14:paraId="506571C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t>Өнімділік қолданылатын тазалау жабдығының түріне байланысты және 99 – 99,9 % аралығында болуы мүмкін. Орташа сүзгілеу жылдамдығы 0,5 және 2 м/мин аралығында. Тозаңнан басқа, қапшық сүзгі тозаң бөлшектеріне адсорбцияланған заттарды, мысалы, металдар мен диоксиндерді кетіреді</w:t>
      </w:r>
      <w:r w:rsidRPr="001C144F">
        <w:rPr>
          <w:rFonts w:eastAsia="Arial Unicode MS" w:cs="Calibri"/>
          <w:sz w:val="28"/>
          <w:szCs w:val="28"/>
          <w:u w:color="000000"/>
          <w:lang w:val="kk-KZ" w:eastAsia="en-US"/>
        </w:rPr>
        <w:t>.</w:t>
      </w:r>
    </w:p>
    <w:p w14:paraId="5ECA1B1B"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8"/>
          <w:u w:color="000000"/>
          <w:lang w:val="kk-KZ" w:eastAsia="en-US"/>
        </w:rPr>
        <w:t>Электростатикалық сүзгіден кейін орналасқан қапшық камерасын қосу қатты бөлшектердің шығарындыларының өте төмен деңгейіне қол жеткізуге мүмкіндік береді</w:t>
      </w:r>
      <w:r w:rsidRPr="001C144F">
        <w:rPr>
          <w:rFonts w:eastAsia="Arial Unicode MS" w:cs="Calibri"/>
          <w:sz w:val="28"/>
          <w:szCs w:val="22"/>
          <w:u w:color="000000"/>
          <w:lang w:val="kk-KZ" w:eastAsia="en-US"/>
        </w:rPr>
        <w:t>.</w:t>
      </w:r>
    </w:p>
    <w:p w14:paraId="0A7ECFC6"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Сүзгілер арнайы құрылғылармен жүзеге асырылатын тұрақты бақылауда болуы тиіс.</w:t>
      </w:r>
    </w:p>
    <w:p w14:paraId="3DF5A729"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2"/>
          <w:u w:color="000000"/>
          <w:lang w:val="kk-KZ" w:eastAsia="en-US"/>
        </w:rPr>
        <w:t xml:space="preserve">Қапшық сүзгілердің тозуы өлшем жасауға болатын өнімділіктің бірте-бірте төмендеуіне әкеледі. Бірнеше қапшықтың зақымдануы немесе апатты істен шығуы коррозия, абразивті материалды сүзу немесе жану қаупі туындаған кезде қауіп төндіреді. Қысымды төмендету индикаторлары немесе тозаңды басқару құралдары сияқты қарапайым үздіксіз бақылау жүйелері тек өнімділіктің болжамды сипаттамасын береді. 5.4-кестеде </w:t>
      </w:r>
      <w:r w:rsidRPr="001C144F">
        <w:rPr>
          <w:rFonts w:eastAsia="Arial Unicode MS" w:cs="Calibri"/>
          <w:sz w:val="28"/>
          <w:szCs w:val="28"/>
          <w:u w:color="000000"/>
          <w:lang w:val="kk-KZ" w:eastAsia="en-US"/>
        </w:rPr>
        <w:t>әртүрлі сүзгілердің ең көп қолданылатын параметрлерін салыстыру келтірілген.</w:t>
      </w:r>
      <w:bookmarkStart w:id="227" w:name="_Toc98940377"/>
      <w:bookmarkStart w:id="228" w:name="_Toc98941571"/>
      <w:bookmarkStart w:id="229" w:name="_Toc98942167"/>
      <w:bookmarkStart w:id="230" w:name="_Toc98942492"/>
      <w:bookmarkStart w:id="231" w:name="_Toc98946377"/>
    </w:p>
    <w:p w14:paraId="141AADA2" w14:textId="77777777" w:rsidR="001C144F" w:rsidRPr="001C144F" w:rsidRDefault="001C144F" w:rsidP="001C144F">
      <w:pPr>
        <w:jc w:val="both"/>
        <w:rPr>
          <w:rFonts w:eastAsia="Arial Unicode MS"/>
          <w:sz w:val="28"/>
          <w:szCs w:val="28"/>
          <w:u w:color="000000"/>
          <w:lang w:val="kk-KZ" w:eastAsia="en-US"/>
        </w:rPr>
      </w:pPr>
      <w:bookmarkStart w:id="232" w:name="_Hlk138953634"/>
    </w:p>
    <w:p w14:paraId="5E83DC3E" w14:textId="77777777" w:rsidR="001C144F" w:rsidRPr="001C144F" w:rsidRDefault="001C144F" w:rsidP="001C144F">
      <w:pPr>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5.4-кесте</w:t>
      </w:r>
      <w:bookmarkEnd w:id="227"/>
      <w:bookmarkEnd w:id="228"/>
      <w:bookmarkEnd w:id="229"/>
      <w:bookmarkEnd w:id="230"/>
      <w:bookmarkEnd w:id="231"/>
      <w:r w:rsidRPr="001C144F">
        <w:rPr>
          <w:rFonts w:eastAsia="Arial Unicode MS"/>
          <w:sz w:val="28"/>
          <w:szCs w:val="28"/>
          <w:u w:color="000000"/>
          <w:lang w:val="kk-KZ" w:eastAsia="en-US"/>
        </w:rPr>
        <w:t>. Қапшық сүзгілердің әртүрлі жүйелерін салыстыру</w:t>
      </w:r>
      <w:bookmarkEnd w:id="2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7"/>
        <w:gridCol w:w="2832"/>
        <w:gridCol w:w="994"/>
        <w:gridCol w:w="1700"/>
        <w:gridCol w:w="1700"/>
        <w:gridCol w:w="1694"/>
      </w:tblGrid>
      <w:tr w:rsidR="001C144F" w:rsidRPr="001C144F" w14:paraId="4E8D2159" w14:textId="77777777" w:rsidTr="007B52E0">
        <w:trPr>
          <w:trHeight w:val="20"/>
        </w:trPr>
        <w:tc>
          <w:tcPr>
            <w:tcW w:w="367" w:type="pct"/>
            <w:vAlign w:val="center"/>
          </w:tcPr>
          <w:p w14:paraId="03A51FCD" w14:textId="77777777" w:rsidR="001C144F" w:rsidRPr="001C144F" w:rsidRDefault="001C144F" w:rsidP="001C144F">
            <w:pPr>
              <w:ind w:left="57" w:right="57"/>
              <w:jc w:val="center"/>
              <w:rPr>
                <w:rFonts w:eastAsia="Arial Unicode MS"/>
                <w:b/>
                <w:bCs/>
                <w:u w:color="000000"/>
                <w:lang w:val="kk-KZ" w:eastAsia="en-US"/>
              </w:rPr>
            </w:pPr>
            <w:r w:rsidRPr="001C144F">
              <w:rPr>
                <w:rFonts w:eastAsia="Arial Unicode MS"/>
                <w:b/>
                <w:bCs/>
                <w:u w:color="000000"/>
                <w:lang w:val="kk-KZ" w:eastAsia="en-US"/>
              </w:rPr>
              <w:t>Р/с №</w:t>
            </w:r>
          </w:p>
        </w:tc>
        <w:tc>
          <w:tcPr>
            <w:tcW w:w="1471" w:type="pct"/>
            <w:vAlign w:val="center"/>
          </w:tcPr>
          <w:p w14:paraId="70C1B6D0" w14:textId="77777777" w:rsidR="001C144F" w:rsidRPr="001C144F" w:rsidRDefault="001C144F" w:rsidP="001C144F">
            <w:pPr>
              <w:ind w:left="57" w:right="57"/>
              <w:jc w:val="center"/>
              <w:rPr>
                <w:rFonts w:eastAsia="Arial Unicode MS"/>
                <w:b/>
                <w:bCs/>
                <w:u w:color="000000"/>
                <w:lang w:val="kk-KZ" w:eastAsia="en-US"/>
              </w:rPr>
            </w:pPr>
            <w:r w:rsidRPr="001C144F">
              <w:rPr>
                <w:rFonts w:eastAsia="Arial Unicode MS"/>
                <w:b/>
                <w:bCs/>
                <w:u w:color="000000"/>
                <w:lang w:val="kk-KZ" w:eastAsia="en-US"/>
              </w:rPr>
              <w:t>Параметр</w:t>
            </w:r>
          </w:p>
        </w:tc>
        <w:tc>
          <w:tcPr>
            <w:tcW w:w="516" w:type="pct"/>
            <w:vAlign w:val="center"/>
          </w:tcPr>
          <w:p w14:paraId="528F445F" w14:textId="77777777" w:rsidR="001C144F" w:rsidRPr="001C144F" w:rsidRDefault="001C144F" w:rsidP="001C144F">
            <w:pPr>
              <w:ind w:left="57" w:right="57"/>
              <w:jc w:val="center"/>
              <w:rPr>
                <w:rFonts w:eastAsia="Arial Unicode MS"/>
                <w:b/>
                <w:bCs/>
                <w:u w:color="000000"/>
                <w:lang w:val="kk-KZ" w:eastAsia="en-US"/>
              </w:rPr>
            </w:pPr>
            <w:r w:rsidRPr="001C144F">
              <w:rPr>
                <w:rFonts w:eastAsia="Arial Unicode MS"/>
                <w:b/>
                <w:bCs/>
                <w:u w:color="000000"/>
                <w:lang w:val="kk-KZ" w:eastAsia="en-US"/>
              </w:rPr>
              <w:t>Өлшем бірлігі</w:t>
            </w:r>
          </w:p>
        </w:tc>
        <w:tc>
          <w:tcPr>
            <w:tcW w:w="883" w:type="pct"/>
            <w:vAlign w:val="center"/>
          </w:tcPr>
          <w:p w14:paraId="5D3EBF43" w14:textId="77777777" w:rsidR="001C144F" w:rsidRPr="001C144F" w:rsidRDefault="001C144F" w:rsidP="001C144F">
            <w:pPr>
              <w:ind w:left="57" w:right="57"/>
              <w:jc w:val="center"/>
              <w:rPr>
                <w:rFonts w:eastAsia="Arial Unicode MS"/>
                <w:b/>
                <w:bCs/>
                <w:u w:color="000000"/>
                <w:lang w:val="kk-KZ" w:eastAsia="en-US"/>
              </w:rPr>
            </w:pPr>
            <w:r w:rsidRPr="001C144F">
              <w:rPr>
                <w:rFonts w:eastAsia="Arial Unicode MS"/>
                <w:b/>
                <w:bCs/>
                <w:u w:color="000000"/>
                <w:lang w:val="kk-KZ" w:eastAsia="en-US"/>
              </w:rPr>
              <w:t>Импульстік тазалау сүзгісі</w:t>
            </w:r>
          </w:p>
        </w:tc>
        <w:tc>
          <w:tcPr>
            <w:tcW w:w="883" w:type="pct"/>
            <w:vAlign w:val="center"/>
          </w:tcPr>
          <w:p w14:paraId="4B3C4382" w14:textId="77777777" w:rsidR="001C144F" w:rsidRPr="001C144F" w:rsidRDefault="001C144F" w:rsidP="001C144F">
            <w:pPr>
              <w:ind w:left="57" w:right="57"/>
              <w:jc w:val="center"/>
              <w:rPr>
                <w:rFonts w:eastAsia="Arial Unicode MS"/>
                <w:b/>
                <w:bCs/>
                <w:u w:color="000000"/>
                <w:lang w:val="kk-KZ" w:eastAsia="en-US"/>
              </w:rPr>
            </w:pPr>
            <w:r w:rsidRPr="001C144F">
              <w:rPr>
                <w:rFonts w:eastAsia="Arial Unicode MS"/>
                <w:b/>
                <w:bCs/>
                <w:u w:color="000000"/>
                <w:lang w:val="kk-KZ" w:eastAsia="en-US"/>
              </w:rPr>
              <w:t>Шыны талшықты мембраналық сүзгі</w:t>
            </w:r>
          </w:p>
        </w:tc>
        <w:tc>
          <w:tcPr>
            <w:tcW w:w="880" w:type="pct"/>
            <w:vAlign w:val="center"/>
          </w:tcPr>
          <w:p w14:paraId="61F6A7B8" w14:textId="77777777" w:rsidR="001C144F" w:rsidRPr="001C144F" w:rsidRDefault="001C144F" w:rsidP="001C144F">
            <w:pPr>
              <w:ind w:left="57" w:right="57"/>
              <w:jc w:val="center"/>
              <w:rPr>
                <w:rFonts w:eastAsia="Arial Unicode MS"/>
                <w:b/>
                <w:bCs/>
                <w:u w:color="000000"/>
                <w:lang w:val="kk-KZ" w:eastAsia="en-US"/>
              </w:rPr>
            </w:pPr>
            <w:r w:rsidRPr="001C144F">
              <w:rPr>
                <w:rFonts w:eastAsia="Arial Unicode MS"/>
                <w:b/>
                <w:bCs/>
                <w:u w:color="000000"/>
                <w:lang w:val="kk-KZ" w:eastAsia="en-US"/>
              </w:rPr>
              <w:t>Шыны талшықты сүзгі</w:t>
            </w:r>
          </w:p>
        </w:tc>
      </w:tr>
    </w:tbl>
    <w:p w14:paraId="17453591" w14:textId="77777777" w:rsidR="001C144F" w:rsidRPr="001C144F" w:rsidRDefault="001C144F" w:rsidP="001C144F">
      <w:pPr>
        <w:ind w:firstLine="709"/>
        <w:jc w:val="both"/>
        <w:rPr>
          <w:rFonts w:eastAsia="Arial Unicode MS" w:cs="Calibri"/>
          <w:sz w:val="2"/>
          <w:szCs w:val="2"/>
          <w:u w:color="000000"/>
          <w:lang w:val="kk-KZ"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7"/>
        <w:gridCol w:w="2832"/>
        <w:gridCol w:w="994"/>
        <w:gridCol w:w="1700"/>
        <w:gridCol w:w="1700"/>
        <w:gridCol w:w="1694"/>
      </w:tblGrid>
      <w:tr w:rsidR="001C144F" w:rsidRPr="001C144F" w14:paraId="14691D68" w14:textId="77777777" w:rsidTr="007B52E0">
        <w:trPr>
          <w:trHeight w:val="20"/>
          <w:tblHeader/>
        </w:trPr>
        <w:tc>
          <w:tcPr>
            <w:tcW w:w="367" w:type="pct"/>
          </w:tcPr>
          <w:p w14:paraId="5524B42C" w14:textId="77777777" w:rsidR="001C144F" w:rsidRPr="001C144F" w:rsidRDefault="001C144F" w:rsidP="001C144F">
            <w:pPr>
              <w:ind w:left="57" w:right="57"/>
              <w:jc w:val="center"/>
              <w:rPr>
                <w:rFonts w:eastAsia="Arial Unicode MS"/>
                <w:b/>
                <w:bCs/>
                <w:u w:color="000000"/>
                <w:lang w:val="kk-KZ" w:eastAsia="en-US"/>
              </w:rPr>
            </w:pPr>
            <w:r w:rsidRPr="001C144F">
              <w:rPr>
                <w:rFonts w:eastAsia="Arial Unicode MS"/>
                <w:b/>
                <w:bCs/>
                <w:u w:color="000000"/>
                <w:lang w:val="kk-KZ" w:eastAsia="en-US"/>
              </w:rPr>
              <w:t>1</w:t>
            </w:r>
          </w:p>
        </w:tc>
        <w:tc>
          <w:tcPr>
            <w:tcW w:w="1471" w:type="pct"/>
            <w:vAlign w:val="center"/>
          </w:tcPr>
          <w:p w14:paraId="7C20D42C" w14:textId="77777777" w:rsidR="001C144F" w:rsidRPr="001C144F" w:rsidRDefault="001C144F" w:rsidP="001C144F">
            <w:pPr>
              <w:ind w:left="57" w:right="57"/>
              <w:jc w:val="center"/>
              <w:rPr>
                <w:rFonts w:eastAsia="Arial Unicode MS"/>
                <w:b/>
                <w:bCs/>
                <w:u w:color="000000"/>
                <w:lang w:val="kk-KZ" w:eastAsia="en-US"/>
              </w:rPr>
            </w:pPr>
            <w:r w:rsidRPr="001C144F">
              <w:rPr>
                <w:rFonts w:eastAsia="Arial Unicode MS"/>
                <w:b/>
                <w:bCs/>
                <w:u w:color="000000"/>
                <w:lang w:val="kk-KZ" w:eastAsia="en-US"/>
              </w:rPr>
              <w:t>2</w:t>
            </w:r>
          </w:p>
        </w:tc>
        <w:tc>
          <w:tcPr>
            <w:tcW w:w="516" w:type="pct"/>
            <w:vAlign w:val="center"/>
          </w:tcPr>
          <w:p w14:paraId="1278942C" w14:textId="77777777" w:rsidR="001C144F" w:rsidRPr="001C144F" w:rsidRDefault="001C144F" w:rsidP="001C144F">
            <w:pPr>
              <w:ind w:left="57" w:right="57"/>
              <w:jc w:val="center"/>
              <w:rPr>
                <w:rFonts w:eastAsia="Arial Unicode MS"/>
                <w:b/>
                <w:bCs/>
                <w:u w:color="000000"/>
                <w:lang w:val="kk-KZ" w:eastAsia="en-US"/>
              </w:rPr>
            </w:pPr>
            <w:r w:rsidRPr="001C144F">
              <w:rPr>
                <w:rFonts w:eastAsia="Arial Unicode MS"/>
                <w:b/>
                <w:bCs/>
                <w:u w:color="000000"/>
                <w:lang w:val="kk-KZ" w:eastAsia="en-US"/>
              </w:rPr>
              <w:t>3</w:t>
            </w:r>
          </w:p>
        </w:tc>
        <w:tc>
          <w:tcPr>
            <w:tcW w:w="883" w:type="pct"/>
            <w:vAlign w:val="center"/>
          </w:tcPr>
          <w:p w14:paraId="36D91CF3" w14:textId="77777777" w:rsidR="001C144F" w:rsidRPr="001C144F" w:rsidRDefault="001C144F" w:rsidP="001C144F">
            <w:pPr>
              <w:ind w:left="57" w:right="57"/>
              <w:jc w:val="center"/>
              <w:rPr>
                <w:rFonts w:eastAsia="Arial Unicode MS"/>
                <w:b/>
                <w:bCs/>
                <w:u w:color="000000"/>
                <w:lang w:val="kk-KZ" w:eastAsia="en-US"/>
              </w:rPr>
            </w:pPr>
            <w:r w:rsidRPr="001C144F">
              <w:rPr>
                <w:rFonts w:eastAsia="Arial Unicode MS"/>
                <w:b/>
                <w:bCs/>
                <w:u w:color="000000"/>
                <w:lang w:val="kk-KZ" w:eastAsia="en-US"/>
              </w:rPr>
              <w:t>4</w:t>
            </w:r>
          </w:p>
        </w:tc>
        <w:tc>
          <w:tcPr>
            <w:tcW w:w="883" w:type="pct"/>
            <w:vAlign w:val="center"/>
          </w:tcPr>
          <w:p w14:paraId="42385C43" w14:textId="77777777" w:rsidR="001C144F" w:rsidRPr="001C144F" w:rsidRDefault="001C144F" w:rsidP="001C144F">
            <w:pPr>
              <w:ind w:left="57" w:right="57"/>
              <w:jc w:val="center"/>
              <w:rPr>
                <w:rFonts w:eastAsia="Arial Unicode MS"/>
                <w:b/>
                <w:bCs/>
                <w:u w:color="000000"/>
                <w:lang w:val="kk-KZ" w:eastAsia="en-US"/>
              </w:rPr>
            </w:pPr>
            <w:r w:rsidRPr="001C144F">
              <w:rPr>
                <w:rFonts w:eastAsia="Arial Unicode MS"/>
                <w:b/>
                <w:bCs/>
                <w:u w:color="000000"/>
                <w:lang w:val="kk-KZ" w:eastAsia="en-US"/>
              </w:rPr>
              <w:t>5</w:t>
            </w:r>
          </w:p>
        </w:tc>
        <w:tc>
          <w:tcPr>
            <w:tcW w:w="880" w:type="pct"/>
            <w:vAlign w:val="center"/>
          </w:tcPr>
          <w:p w14:paraId="073842D8" w14:textId="77777777" w:rsidR="001C144F" w:rsidRPr="001C144F" w:rsidRDefault="001C144F" w:rsidP="001C144F">
            <w:pPr>
              <w:ind w:left="57" w:right="57"/>
              <w:jc w:val="center"/>
              <w:rPr>
                <w:rFonts w:eastAsia="Arial Unicode MS"/>
                <w:b/>
                <w:bCs/>
                <w:u w:color="000000"/>
                <w:lang w:val="kk-KZ" w:eastAsia="en-US"/>
              </w:rPr>
            </w:pPr>
            <w:r w:rsidRPr="001C144F">
              <w:rPr>
                <w:rFonts w:eastAsia="Arial Unicode MS"/>
                <w:b/>
                <w:bCs/>
                <w:u w:color="000000"/>
                <w:lang w:val="kk-KZ" w:eastAsia="en-US"/>
              </w:rPr>
              <w:t>6</w:t>
            </w:r>
          </w:p>
        </w:tc>
      </w:tr>
      <w:tr w:rsidR="001C144F" w:rsidRPr="001C144F" w14:paraId="11CBC617" w14:textId="77777777" w:rsidTr="007B52E0">
        <w:trPr>
          <w:trHeight w:val="20"/>
        </w:trPr>
        <w:tc>
          <w:tcPr>
            <w:tcW w:w="367" w:type="pct"/>
          </w:tcPr>
          <w:p w14:paraId="1F99D675"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1</w:t>
            </w:r>
          </w:p>
        </w:tc>
        <w:tc>
          <w:tcPr>
            <w:tcW w:w="1471" w:type="pct"/>
            <w:vAlign w:val="center"/>
          </w:tcPr>
          <w:p w14:paraId="6BC4F867" w14:textId="77777777" w:rsidR="001C144F" w:rsidRPr="001C144F" w:rsidRDefault="001C144F" w:rsidP="001C144F">
            <w:pPr>
              <w:ind w:left="57" w:right="57"/>
              <w:jc w:val="both"/>
              <w:rPr>
                <w:rFonts w:eastAsia="Arial Unicode MS"/>
                <w:u w:color="000000"/>
                <w:lang w:val="kk-KZ" w:eastAsia="en-US"/>
              </w:rPr>
            </w:pPr>
            <w:r w:rsidRPr="001C144F">
              <w:rPr>
                <w:rFonts w:eastAsia="Arial Unicode MS"/>
                <w:u w:color="000000"/>
                <w:lang w:val="kk-KZ" w:eastAsia="en-US"/>
              </w:rPr>
              <w:t>Қапшық типі</w:t>
            </w:r>
          </w:p>
        </w:tc>
        <w:tc>
          <w:tcPr>
            <w:tcW w:w="516" w:type="pct"/>
            <w:vAlign w:val="center"/>
          </w:tcPr>
          <w:p w14:paraId="7E7A8691"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w:t>
            </w:r>
          </w:p>
        </w:tc>
        <w:tc>
          <w:tcPr>
            <w:tcW w:w="883" w:type="pct"/>
            <w:vAlign w:val="center"/>
          </w:tcPr>
          <w:p w14:paraId="3D897252"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Полиэстер</w:t>
            </w:r>
          </w:p>
        </w:tc>
        <w:tc>
          <w:tcPr>
            <w:tcW w:w="883" w:type="pct"/>
            <w:vAlign w:val="center"/>
          </w:tcPr>
          <w:p w14:paraId="5CF38130"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Мембрана/</w:t>
            </w:r>
          </w:p>
          <w:p w14:paraId="04B000A2"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шыны талшық</w:t>
            </w:r>
          </w:p>
        </w:tc>
        <w:tc>
          <w:tcPr>
            <w:tcW w:w="880" w:type="pct"/>
            <w:vAlign w:val="center"/>
          </w:tcPr>
          <w:p w14:paraId="6F14F36E"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Шыны талшық</w:t>
            </w:r>
          </w:p>
        </w:tc>
      </w:tr>
      <w:tr w:rsidR="001C144F" w:rsidRPr="001C144F" w14:paraId="68BA4E5D" w14:textId="77777777" w:rsidTr="007B52E0">
        <w:trPr>
          <w:trHeight w:val="20"/>
        </w:trPr>
        <w:tc>
          <w:tcPr>
            <w:tcW w:w="367" w:type="pct"/>
          </w:tcPr>
          <w:p w14:paraId="517B0F09"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lastRenderedPageBreak/>
              <w:t>2</w:t>
            </w:r>
          </w:p>
        </w:tc>
        <w:tc>
          <w:tcPr>
            <w:tcW w:w="1471" w:type="pct"/>
            <w:vAlign w:val="center"/>
          </w:tcPr>
          <w:p w14:paraId="78FCAC53" w14:textId="77777777" w:rsidR="001C144F" w:rsidRPr="001C144F" w:rsidRDefault="001C144F" w:rsidP="001C144F">
            <w:pPr>
              <w:ind w:left="57" w:right="57"/>
              <w:jc w:val="both"/>
              <w:rPr>
                <w:rFonts w:eastAsia="Arial Unicode MS"/>
                <w:u w:color="000000"/>
                <w:lang w:val="kk-KZ" w:eastAsia="en-US"/>
              </w:rPr>
            </w:pPr>
            <w:r w:rsidRPr="001C144F">
              <w:rPr>
                <w:rFonts w:eastAsia="Arial Unicode MS"/>
                <w:u w:color="000000"/>
                <w:lang w:val="kk-KZ" w:eastAsia="en-US"/>
              </w:rPr>
              <w:t>Қапшық өлшемі</w:t>
            </w:r>
          </w:p>
        </w:tc>
        <w:tc>
          <w:tcPr>
            <w:tcW w:w="516" w:type="pct"/>
            <w:vAlign w:val="center"/>
          </w:tcPr>
          <w:p w14:paraId="106BE71D"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м</w:t>
            </w:r>
          </w:p>
        </w:tc>
        <w:tc>
          <w:tcPr>
            <w:tcW w:w="883" w:type="pct"/>
            <w:vAlign w:val="center"/>
          </w:tcPr>
          <w:p w14:paraId="168DF9DC"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0,126 х 6</w:t>
            </w:r>
          </w:p>
        </w:tc>
        <w:tc>
          <w:tcPr>
            <w:tcW w:w="883" w:type="pct"/>
            <w:vAlign w:val="center"/>
          </w:tcPr>
          <w:p w14:paraId="5FB73AD8"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0,292 х 10</w:t>
            </w:r>
          </w:p>
        </w:tc>
        <w:tc>
          <w:tcPr>
            <w:tcW w:w="880" w:type="pct"/>
            <w:vAlign w:val="center"/>
          </w:tcPr>
          <w:p w14:paraId="13596D14"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0,292 х 10</w:t>
            </w:r>
          </w:p>
        </w:tc>
      </w:tr>
      <w:tr w:rsidR="001C144F" w:rsidRPr="001C144F" w14:paraId="7EBCAA4C" w14:textId="77777777" w:rsidTr="007B52E0">
        <w:trPr>
          <w:trHeight w:val="20"/>
        </w:trPr>
        <w:tc>
          <w:tcPr>
            <w:tcW w:w="367" w:type="pct"/>
          </w:tcPr>
          <w:p w14:paraId="4E5D252B"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3</w:t>
            </w:r>
          </w:p>
        </w:tc>
        <w:tc>
          <w:tcPr>
            <w:tcW w:w="1471" w:type="pct"/>
            <w:vAlign w:val="center"/>
          </w:tcPr>
          <w:p w14:paraId="6667C53A" w14:textId="77777777" w:rsidR="001C144F" w:rsidRPr="001C144F" w:rsidRDefault="001C144F" w:rsidP="001C144F">
            <w:pPr>
              <w:ind w:left="57" w:right="57"/>
              <w:jc w:val="both"/>
              <w:rPr>
                <w:rFonts w:eastAsia="Arial Unicode MS"/>
                <w:u w:color="000000"/>
                <w:lang w:val="kk-KZ" w:eastAsia="en-US"/>
              </w:rPr>
            </w:pPr>
            <w:r w:rsidRPr="001C144F">
              <w:rPr>
                <w:rFonts w:eastAsia="Arial Unicode MS"/>
                <w:u w:color="000000"/>
                <w:lang w:val="kk-KZ" w:eastAsia="en-US"/>
              </w:rPr>
              <w:t>Қапшықтағы матаның ауданы</w:t>
            </w:r>
          </w:p>
        </w:tc>
        <w:tc>
          <w:tcPr>
            <w:tcW w:w="516" w:type="pct"/>
            <w:vAlign w:val="center"/>
          </w:tcPr>
          <w:p w14:paraId="36061D69"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м</w:t>
            </w:r>
            <w:r w:rsidRPr="001C144F">
              <w:rPr>
                <w:rFonts w:eastAsia="Arial Unicode MS"/>
                <w:u w:color="000000"/>
                <w:vertAlign w:val="superscript"/>
                <w:lang w:val="kk-KZ" w:eastAsia="en-US"/>
              </w:rPr>
              <w:t>2</w:t>
            </w:r>
          </w:p>
        </w:tc>
        <w:tc>
          <w:tcPr>
            <w:tcW w:w="883" w:type="pct"/>
            <w:vAlign w:val="center"/>
          </w:tcPr>
          <w:p w14:paraId="23A308BB"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2</w:t>
            </w:r>
          </w:p>
        </w:tc>
        <w:tc>
          <w:tcPr>
            <w:tcW w:w="883" w:type="pct"/>
            <w:vAlign w:val="center"/>
          </w:tcPr>
          <w:p w14:paraId="4092C1A1"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9</w:t>
            </w:r>
          </w:p>
        </w:tc>
        <w:tc>
          <w:tcPr>
            <w:tcW w:w="880" w:type="pct"/>
            <w:vAlign w:val="center"/>
          </w:tcPr>
          <w:p w14:paraId="591B1334"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9</w:t>
            </w:r>
          </w:p>
        </w:tc>
      </w:tr>
      <w:tr w:rsidR="001C144F" w:rsidRPr="001C144F" w14:paraId="70CE772F" w14:textId="77777777" w:rsidTr="007B52E0">
        <w:trPr>
          <w:trHeight w:val="20"/>
        </w:trPr>
        <w:tc>
          <w:tcPr>
            <w:tcW w:w="367" w:type="pct"/>
          </w:tcPr>
          <w:p w14:paraId="26DE21D8"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4</w:t>
            </w:r>
          </w:p>
        </w:tc>
        <w:tc>
          <w:tcPr>
            <w:tcW w:w="1471" w:type="pct"/>
            <w:vAlign w:val="center"/>
          </w:tcPr>
          <w:p w14:paraId="32C5153D" w14:textId="77777777" w:rsidR="001C144F" w:rsidRPr="001C144F" w:rsidRDefault="001C144F" w:rsidP="001C144F">
            <w:pPr>
              <w:ind w:left="57" w:right="57"/>
              <w:jc w:val="both"/>
              <w:rPr>
                <w:rFonts w:eastAsia="Arial Unicode MS"/>
                <w:u w:color="000000"/>
                <w:lang w:val="kk-KZ" w:eastAsia="en-US"/>
              </w:rPr>
            </w:pPr>
            <w:r w:rsidRPr="001C144F">
              <w:rPr>
                <w:rFonts w:eastAsia="Arial Unicode MS"/>
                <w:u w:color="000000"/>
                <w:lang w:val="kk-KZ" w:eastAsia="en-US"/>
              </w:rPr>
              <w:t>Корпус</w:t>
            </w:r>
          </w:p>
        </w:tc>
        <w:tc>
          <w:tcPr>
            <w:tcW w:w="516" w:type="pct"/>
            <w:vAlign w:val="center"/>
          </w:tcPr>
          <w:p w14:paraId="4DCCA0B9"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w:t>
            </w:r>
          </w:p>
        </w:tc>
        <w:tc>
          <w:tcPr>
            <w:tcW w:w="883" w:type="pct"/>
            <w:vAlign w:val="center"/>
          </w:tcPr>
          <w:p w14:paraId="3E3EB1B3"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Иә</w:t>
            </w:r>
          </w:p>
        </w:tc>
        <w:tc>
          <w:tcPr>
            <w:tcW w:w="883" w:type="pct"/>
            <w:vAlign w:val="center"/>
          </w:tcPr>
          <w:p w14:paraId="0633E75D"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Жоқ</w:t>
            </w:r>
          </w:p>
        </w:tc>
        <w:tc>
          <w:tcPr>
            <w:tcW w:w="880" w:type="pct"/>
            <w:vAlign w:val="center"/>
          </w:tcPr>
          <w:p w14:paraId="103F8B44"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Жоқ</w:t>
            </w:r>
          </w:p>
        </w:tc>
      </w:tr>
      <w:tr w:rsidR="001C144F" w:rsidRPr="001C144F" w14:paraId="52391FA1" w14:textId="77777777" w:rsidTr="007B52E0">
        <w:trPr>
          <w:trHeight w:val="20"/>
        </w:trPr>
        <w:tc>
          <w:tcPr>
            <w:tcW w:w="367" w:type="pct"/>
          </w:tcPr>
          <w:p w14:paraId="3BBF2ADA"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5</w:t>
            </w:r>
          </w:p>
        </w:tc>
        <w:tc>
          <w:tcPr>
            <w:tcW w:w="1471" w:type="pct"/>
            <w:vAlign w:val="center"/>
          </w:tcPr>
          <w:p w14:paraId="2FDBD2E0" w14:textId="77777777" w:rsidR="001C144F" w:rsidRPr="001C144F" w:rsidRDefault="001C144F" w:rsidP="001C144F">
            <w:pPr>
              <w:ind w:left="57" w:right="57"/>
              <w:jc w:val="both"/>
              <w:rPr>
                <w:rFonts w:eastAsia="Arial Unicode MS"/>
                <w:u w:color="000000"/>
                <w:lang w:val="kk-KZ" w:eastAsia="en-US"/>
              </w:rPr>
            </w:pPr>
            <w:r w:rsidRPr="001C144F">
              <w:rPr>
                <w:rFonts w:eastAsia="Arial Unicode MS"/>
                <w:u w:color="000000"/>
                <w:lang w:val="kk-KZ" w:eastAsia="en-US"/>
              </w:rPr>
              <w:t>Қысым ауытқуы</w:t>
            </w:r>
          </w:p>
        </w:tc>
        <w:tc>
          <w:tcPr>
            <w:tcW w:w="516" w:type="pct"/>
            <w:vAlign w:val="center"/>
          </w:tcPr>
          <w:p w14:paraId="1F35A183"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кПа</w:t>
            </w:r>
          </w:p>
        </w:tc>
        <w:tc>
          <w:tcPr>
            <w:tcW w:w="883" w:type="pct"/>
            <w:vAlign w:val="center"/>
          </w:tcPr>
          <w:p w14:paraId="6781D2AA"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2</w:t>
            </w:r>
          </w:p>
        </w:tc>
        <w:tc>
          <w:tcPr>
            <w:tcW w:w="883" w:type="pct"/>
            <w:vAlign w:val="center"/>
          </w:tcPr>
          <w:p w14:paraId="7A7BA6CF"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2</w:t>
            </w:r>
          </w:p>
        </w:tc>
        <w:tc>
          <w:tcPr>
            <w:tcW w:w="880" w:type="pct"/>
            <w:vAlign w:val="center"/>
          </w:tcPr>
          <w:p w14:paraId="74BB5858"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2,5</w:t>
            </w:r>
          </w:p>
        </w:tc>
      </w:tr>
      <w:tr w:rsidR="001C144F" w:rsidRPr="001C144F" w14:paraId="6C1FCBEF" w14:textId="77777777" w:rsidTr="007B52E0">
        <w:trPr>
          <w:trHeight w:val="20"/>
        </w:trPr>
        <w:tc>
          <w:tcPr>
            <w:tcW w:w="367" w:type="pct"/>
          </w:tcPr>
          <w:p w14:paraId="747F4079"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6</w:t>
            </w:r>
          </w:p>
        </w:tc>
        <w:tc>
          <w:tcPr>
            <w:tcW w:w="1471" w:type="pct"/>
            <w:vAlign w:val="center"/>
          </w:tcPr>
          <w:p w14:paraId="50D94BC1" w14:textId="77777777" w:rsidR="001C144F" w:rsidRPr="001C144F" w:rsidRDefault="001C144F" w:rsidP="001C144F">
            <w:pPr>
              <w:ind w:left="57" w:right="57"/>
              <w:jc w:val="both"/>
              <w:rPr>
                <w:rFonts w:eastAsia="Arial Unicode MS"/>
                <w:u w:color="000000"/>
                <w:lang w:val="kk-KZ" w:eastAsia="en-US"/>
              </w:rPr>
            </w:pPr>
            <w:r w:rsidRPr="001C144F">
              <w:rPr>
                <w:rFonts w:eastAsia="Arial Unicode MS"/>
                <w:u w:color="000000"/>
                <w:lang w:val="kk-KZ" w:eastAsia="en-US"/>
              </w:rPr>
              <w:t>Ауаның матаға қатынасы</w:t>
            </w:r>
          </w:p>
        </w:tc>
        <w:tc>
          <w:tcPr>
            <w:tcW w:w="516" w:type="pct"/>
            <w:vAlign w:val="center"/>
          </w:tcPr>
          <w:p w14:paraId="3B3C173C"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м/с</w:t>
            </w:r>
          </w:p>
        </w:tc>
        <w:tc>
          <w:tcPr>
            <w:tcW w:w="883" w:type="pct"/>
            <w:vAlign w:val="center"/>
          </w:tcPr>
          <w:p w14:paraId="0B5436C3"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80 - 90</w:t>
            </w:r>
          </w:p>
        </w:tc>
        <w:tc>
          <w:tcPr>
            <w:tcW w:w="883" w:type="pct"/>
            <w:vAlign w:val="center"/>
          </w:tcPr>
          <w:p w14:paraId="38C581C6"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70 - 90</w:t>
            </w:r>
          </w:p>
        </w:tc>
        <w:tc>
          <w:tcPr>
            <w:tcW w:w="880" w:type="pct"/>
            <w:vAlign w:val="center"/>
          </w:tcPr>
          <w:p w14:paraId="0C1065D8"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30 - 35</w:t>
            </w:r>
          </w:p>
        </w:tc>
      </w:tr>
      <w:tr w:rsidR="001C144F" w:rsidRPr="001C144F" w14:paraId="00D96DD9" w14:textId="77777777" w:rsidTr="007B52E0">
        <w:trPr>
          <w:trHeight w:val="20"/>
        </w:trPr>
        <w:tc>
          <w:tcPr>
            <w:tcW w:w="367" w:type="pct"/>
          </w:tcPr>
          <w:p w14:paraId="1ADF8012"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7</w:t>
            </w:r>
          </w:p>
        </w:tc>
        <w:tc>
          <w:tcPr>
            <w:tcW w:w="1471" w:type="pct"/>
            <w:vAlign w:val="center"/>
          </w:tcPr>
          <w:p w14:paraId="0B40E9EA" w14:textId="77777777" w:rsidR="001C144F" w:rsidRPr="001C144F" w:rsidRDefault="001C144F" w:rsidP="001C144F">
            <w:pPr>
              <w:ind w:left="57" w:right="57"/>
              <w:jc w:val="both"/>
              <w:rPr>
                <w:rFonts w:eastAsia="Arial Unicode MS"/>
                <w:u w:color="000000"/>
                <w:lang w:val="kk-KZ" w:eastAsia="en-US"/>
              </w:rPr>
            </w:pPr>
            <w:r w:rsidRPr="001C144F">
              <w:rPr>
                <w:rFonts w:eastAsia="Arial Unicode MS"/>
                <w:u w:color="000000"/>
                <w:lang w:val="kk-KZ" w:eastAsia="en-US"/>
              </w:rPr>
              <w:t>Жұмыс температурасының интервалы</w:t>
            </w:r>
          </w:p>
        </w:tc>
        <w:tc>
          <w:tcPr>
            <w:tcW w:w="516" w:type="pct"/>
            <w:vAlign w:val="center"/>
          </w:tcPr>
          <w:p w14:paraId="545A7266"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°C</w:t>
            </w:r>
          </w:p>
        </w:tc>
        <w:tc>
          <w:tcPr>
            <w:tcW w:w="883" w:type="pct"/>
            <w:vAlign w:val="center"/>
          </w:tcPr>
          <w:p w14:paraId="2CE39C55"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250</w:t>
            </w:r>
          </w:p>
        </w:tc>
        <w:tc>
          <w:tcPr>
            <w:tcW w:w="883" w:type="pct"/>
            <w:vAlign w:val="center"/>
          </w:tcPr>
          <w:p w14:paraId="32F12439"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280</w:t>
            </w:r>
          </w:p>
        </w:tc>
        <w:tc>
          <w:tcPr>
            <w:tcW w:w="880" w:type="pct"/>
            <w:vAlign w:val="center"/>
          </w:tcPr>
          <w:p w14:paraId="68077326"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280</w:t>
            </w:r>
          </w:p>
        </w:tc>
      </w:tr>
      <w:tr w:rsidR="001C144F" w:rsidRPr="001C144F" w14:paraId="2471A61B" w14:textId="77777777" w:rsidTr="007B52E0">
        <w:trPr>
          <w:trHeight w:val="20"/>
        </w:trPr>
        <w:tc>
          <w:tcPr>
            <w:tcW w:w="367" w:type="pct"/>
          </w:tcPr>
          <w:p w14:paraId="3057C6AB"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8</w:t>
            </w:r>
          </w:p>
        </w:tc>
        <w:tc>
          <w:tcPr>
            <w:tcW w:w="1471" w:type="pct"/>
            <w:vAlign w:val="center"/>
          </w:tcPr>
          <w:p w14:paraId="326D67BD" w14:textId="77777777" w:rsidR="001C144F" w:rsidRPr="001C144F" w:rsidRDefault="001C144F" w:rsidP="001C144F">
            <w:pPr>
              <w:ind w:left="57" w:right="57"/>
              <w:jc w:val="both"/>
              <w:rPr>
                <w:rFonts w:eastAsia="Arial Unicode MS"/>
                <w:u w:color="000000"/>
                <w:lang w:val="kk-KZ" w:eastAsia="en-US"/>
              </w:rPr>
            </w:pPr>
            <w:r w:rsidRPr="001C144F">
              <w:rPr>
                <w:rFonts w:eastAsia="Arial Unicode MS"/>
                <w:u w:color="000000"/>
                <w:lang w:val="kk-KZ" w:eastAsia="en-US"/>
              </w:rPr>
              <w:t>Қапшықты пайдалану мерзімі</w:t>
            </w:r>
          </w:p>
        </w:tc>
        <w:tc>
          <w:tcPr>
            <w:tcW w:w="516" w:type="pct"/>
            <w:vAlign w:val="center"/>
          </w:tcPr>
          <w:p w14:paraId="2A3185EE"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ай</w:t>
            </w:r>
          </w:p>
        </w:tc>
        <w:tc>
          <w:tcPr>
            <w:tcW w:w="883" w:type="pct"/>
            <w:vAlign w:val="center"/>
          </w:tcPr>
          <w:p w14:paraId="48EBC980"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30-ға дейін</w:t>
            </w:r>
          </w:p>
        </w:tc>
        <w:tc>
          <w:tcPr>
            <w:tcW w:w="883" w:type="pct"/>
            <w:vAlign w:val="center"/>
          </w:tcPr>
          <w:p w14:paraId="189E0104"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72 - 120</w:t>
            </w:r>
          </w:p>
        </w:tc>
        <w:tc>
          <w:tcPr>
            <w:tcW w:w="880" w:type="pct"/>
            <w:vAlign w:val="center"/>
          </w:tcPr>
          <w:p w14:paraId="0099B998"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72 - 120</w:t>
            </w:r>
          </w:p>
        </w:tc>
      </w:tr>
    </w:tbl>
    <w:p w14:paraId="36FE21E4" w14:textId="77777777" w:rsidR="001C144F" w:rsidRPr="001C144F" w:rsidRDefault="001C144F" w:rsidP="001C144F">
      <w:pPr>
        <w:ind w:firstLine="709"/>
        <w:jc w:val="both"/>
        <w:rPr>
          <w:rFonts w:eastAsia="Arial Unicode MS" w:cs="Calibri"/>
          <w:sz w:val="28"/>
          <w:szCs w:val="22"/>
          <w:u w:color="000000"/>
          <w:lang w:val="kk-KZ" w:eastAsia="en-US"/>
        </w:rPr>
      </w:pPr>
    </w:p>
    <w:p w14:paraId="4E670321" w14:textId="77777777" w:rsidR="001C144F" w:rsidRPr="001C144F" w:rsidRDefault="001C144F" w:rsidP="001C144F">
      <w:pPr>
        <w:ind w:firstLine="709"/>
        <w:jc w:val="both"/>
        <w:rPr>
          <w:rFonts w:eastAsia="Arial Unicode MS"/>
          <w:bCs/>
          <w:sz w:val="28"/>
          <w:szCs w:val="28"/>
          <w:u w:color="000000"/>
          <w:lang w:val="kk-KZ" w:eastAsia="en-US"/>
        </w:rPr>
      </w:pPr>
      <w:r w:rsidRPr="001C144F">
        <w:rPr>
          <w:rFonts w:eastAsia="Arial Unicode MS"/>
          <w:bCs/>
          <w:sz w:val="28"/>
          <w:szCs w:val="28"/>
          <w:u w:color="000000"/>
          <w:lang w:val="kk-KZ" w:eastAsia="en-US"/>
        </w:rPr>
        <w:t>Қапшық сүзгілерді пайдалану кезінде шламдар мен сарқынды суларды тазартудың қажеті жоқ.</w:t>
      </w:r>
    </w:p>
    <w:p w14:paraId="60EFDC4F"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Кросс-медиа әсерлер</w:t>
      </w:r>
    </w:p>
    <w:p w14:paraId="6CE39BF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Сүзгіш матаны, егер оны қалпына келтіру мүмкін болмаса, әр 2 – 4 жыл сайын ауыстырып отыру керек (қызмет ету мерзімі әртүрлі факторларға байланысты), бұл кектің пайда болуына жол бермейді. Қосымша энергия тұтынуға әкелетін сорғыны басқылау есебінен қысым түседі. Қапшық сүзгілер ұсақ бөлшектерді өте тиімді ұстайтындықтан, олар түтін газдарының тозаңында субмикрон бөлшектері түрінде болатын ауыр металдардың шығарындыларын тиімді түрде азайтады.</w:t>
      </w:r>
    </w:p>
    <w:p w14:paraId="72E22CD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Сонымен қатар тазалау цикліне арналған сығылған ауа ағынының артуы мүмкін.</w:t>
      </w:r>
    </w:p>
    <w:p w14:paraId="69DF083F"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8"/>
          <w:u w:color="000000"/>
          <w:lang w:val="kk-KZ" w:eastAsia="en-US"/>
        </w:rPr>
        <w:t>Техникалық қызмет көрсету кезінде қосымша қалдықтар пайда болуы мүмкін</w:t>
      </w:r>
      <w:r w:rsidRPr="001C144F">
        <w:rPr>
          <w:rFonts w:eastAsia="Arial Unicode MS" w:cs="Calibri"/>
          <w:sz w:val="28"/>
          <w:szCs w:val="22"/>
          <w:u w:color="000000"/>
          <w:lang w:val="kk-KZ" w:eastAsia="en-US"/>
        </w:rPr>
        <w:t>.</w:t>
      </w:r>
    </w:p>
    <w:p w14:paraId="2C4C587E"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Қолданылуына қатысты техникалық ой-пайым</w:t>
      </w:r>
    </w:p>
    <w:p w14:paraId="07EB9A1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Жалпыға бірдей қолданылады.</w:t>
      </w:r>
    </w:p>
    <w:p w14:paraId="74822BCE"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Экономика</w:t>
      </w:r>
    </w:p>
    <w:p w14:paraId="40D76F6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Әрбір нақты жағдайда қолданылатын әдіске байланысты (қолданылатын қапшық сүзгілерінің түрі мен саны). Сүзгілердің құны жабдықтың жұмыс тиімділігіне (сүзгіге жүктеме), пайдаланылатын тазалау жүйелеріне (біріктірілген немесе екінші дәрежелі), сондай-ақ сүзгінің дифференциалды қысым көрсеткішіне байланысты болады. Инвестициялық шығындарды төмендету жоғарыда аталған факторлардың тығыз өзара әрекеттесуін ұйымдастыру арқылы мүмкін болады, атап айтқанда, дифференциалды қысымның ең төменгі мәндеріне және тазалау кезінде ауа: қаптаманың ең төменгі, сондай-ақ ауаның мүмкін болатын ең жоғары қатынастарына байланысты.</w:t>
      </w:r>
    </w:p>
    <w:p w14:paraId="23DA908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Экономикалық тұрғыдан тиімді, бірақ жеке тәсілді қажет етеді.</w:t>
      </w:r>
    </w:p>
    <w:p w14:paraId="12E73C0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Сынақтан өтті, ЭЫДҰ елдерінде қолданылады.</w:t>
      </w:r>
    </w:p>
    <w:p w14:paraId="4BF76A41"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Ендірудің қозғаушы күші</w:t>
      </w:r>
    </w:p>
    <w:p w14:paraId="6DB42DE8"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lastRenderedPageBreak/>
        <w:t>Қоршаған ортаға шығарындыларды азайту. Экологиялық заңнама талаптары. Ресурстарды үнемдеу.</w:t>
      </w:r>
    </w:p>
    <w:p w14:paraId="34520582" w14:textId="77777777" w:rsidR="001C144F" w:rsidRPr="001C144F" w:rsidRDefault="001C144F" w:rsidP="001C144F">
      <w:pPr>
        <w:ind w:left="283" w:firstLine="709"/>
        <w:jc w:val="both"/>
        <w:rPr>
          <w:rFonts w:eastAsia="DengXian"/>
          <w:sz w:val="28"/>
          <w:szCs w:val="28"/>
          <w:u w:color="000000"/>
          <w:lang w:val="kk-KZ"/>
        </w:rPr>
      </w:pPr>
    </w:p>
    <w:p w14:paraId="49AA192D" w14:textId="77777777" w:rsidR="001C144F" w:rsidRPr="001C144F" w:rsidRDefault="001C144F" w:rsidP="001C144F">
      <w:pPr>
        <w:keepNext/>
        <w:keepLines/>
        <w:ind w:left="1560" w:hanging="851"/>
        <w:jc w:val="both"/>
        <w:outlineLvl w:val="3"/>
        <w:rPr>
          <w:rFonts w:eastAsia="DengXian Light"/>
          <w:i/>
          <w:iCs/>
          <w:szCs w:val="22"/>
          <w:u w:color="000000"/>
          <w:lang w:val="kk-KZ" w:eastAsia="en-US"/>
        </w:rPr>
      </w:pPr>
      <w:bookmarkStart w:id="233" w:name="_Toc99455422"/>
      <w:bookmarkStart w:id="234" w:name="_Ref94785039"/>
      <w:bookmarkStart w:id="235" w:name="_Ref94785049"/>
      <w:bookmarkStart w:id="236" w:name="_Toc98868017"/>
      <w:bookmarkStart w:id="237" w:name="_Toc98942571"/>
      <w:bookmarkStart w:id="238" w:name="_Toc99436965"/>
      <w:bookmarkStart w:id="239" w:name="_Toc235544338"/>
      <w:bookmarkEnd w:id="233"/>
      <w:r w:rsidRPr="001C144F">
        <w:rPr>
          <w:rFonts w:eastAsia="DengXian Light"/>
          <w:b/>
          <w:iCs/>
          <w:sz w:val="28"/>
          <w:szCs w:val="22"/>
          <w:u w:color="000000"/>
          <w:lang w:val="kk-KZ" w:eastAsia="en-US"/>
        </w:rPr>
        <w:t>5.1.3.3. Электр сүзгілер</w:t>
      </w:r>
      <w:bookmarkEnd w:id="234"/>
      <w:bookmarkEnd w:id="235"/>
      <w:bookmarkEnd w:id="236"/>
      <w:bookmarkEnd w:id="237"/>
      <w:bookmarkEnd w:id="238"/>
      <w:bookmarkEnd w:id="239"/>
    </w:p>
    <w:p w14:paraId="1D94C218"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 xml:space="preserve">Сипаты </w:t>
      </w:r>
    </w:p>
    <w:p w14:paraId="6EE6D80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Шығарылатын бөлшектер электр өрісінің әсерінен зарядталады және бөлінеді. Тазалаудың тиімділігі өрістердің санына, болу уақытына және бөлшектерді кетіруге арналған алдыңғы құрылғыларға байланысты болуы мүмкін. Электр-статикалық сүзгілер электродтардан тозаңды жинау әдісіне байланысты құрғақ немесе дымқыл болып бөлінуі мүмкін [17,18,19]. </w:t>
      </w:r>
    </w:p>
    <w:p w14:paraId="28FA5F0F"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 xml:space="preserve">Техникалық сипаттамасы </w:t>
      </w:r>
    </w:p>
    <w:p w14:paraId="281D861C"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Электростатикалық сүзгінің жұмыс қағидаты – бөлшектерді коллектордың пластиналарына электр күші арқылы кіретін қалдық газ ағынында ұстау. Ұсталған бөлшектер газ тәрізді иондар ағып жатқан жердегі коронадан өткен кезде электр зарядын алады. Ағын жолағының ортасындағы электродтар жоғары кернеуде сақталады және бөлшектердің коллектор қабырғаларына қарай жылжуына себеп болатын электр өрісін жасайды (5.3-суретті қараңыз). </w:t>
      </w:r>
    </w:p>
    <w:p w14:paraId="0FAEBAD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Бұл жағдайда тұрақты ток кернеуін 20 – 100 кВт диапазонында ұстау қажет. Иондық абразивтік электростатикалық сүзгілер жоғары сепарациялау тиімділігін қамтамасыз ету үшін әдетте 100 – 150 кВт аралығында жұмыс істейді. Электр сүзгілердің айрықша ерекшелігі тозаңсыздандырылған (дымқыл) газдардың жоғары температурасында (ыстық) және жоғары ылғалдылығында жұмыс істеу қабілеті болып табылады. Тозаңды шығару (өңделген зарядтың массасына пайызбен) немесе металдардың тозаңға ауысуы деп аталатын пайда болған тозаңның мөлшері- металлургиялық қондырғының түріне, зарядтың физикалық-химиялық сипаттамаларына (мөлшері, беріктігі, жеңіл тұтанатын металдар мен қосылыстардың құрамы және т.б.), пирометаллургиялық процестің қарқындылығы мен сипатына және басқа да көптеген факторларға байланысты. Әсіресе, концентраттарды күйдіру және балқыту, айналдыру процестері сияқты технологиялық процестерде тозаң өте көп пайда болады.</w:t>
      </w:r>
    </w:p>
    <w:p w14:paraId="3D427557" w14:textId="77777777" w:rsidR="001C144F" w:rsidRPr="001C144F" w:rsidRDefault="001C144F" w:rsidP="001C144F">
      <w:pPr>
        <w:tabs>
          <w:tab w:val="center" w:pos="4677"/>
          <w:tab w:val="right" w:pos="9355"/>
        </w:tabs>
        <w:ind w:firstLine="709"/>
        <w:jc w:val="both"/>
        <w:rPr>
          <w:rFonts w:eastAsia="Arial Unicode MS" w:cs="Calibri"/>
          <w:sz w:val="28"/>
          <w:szCs w:val="22"/>
          <w:u w:color="000000"/>
          <w:lang w:val="kk-KZ" w:eastAsia="en-US"/>
        </w:rPr>
      </w:pPr>
    </w:p>
    <w:p w14:paraId="399C5D07" w14:textId="77777777" w:rsidR="001C144F" w:rsidRPr="001C144F" w:rsidRDefault="001C144F" w:rsidP="001C144F">
      <w:pPr>
        <w:tabs>
          <w:tab w:val="center" w:pos="4677"/>
          <w:tab w:val="right" w:pos="9355"/>
        </w:tabs>
        <w:jc w:val="center"/>
        <w:rPr>
          <w:rFonts w:eastAsia="Arial Unicode MS" w:cs="Calibri"/>
          <w:i/>
          <w:sz w:val="28"/>
          <w:szCs w:val="22"/>
          <w:u w:color="000000"/>
          <w:lang w:val="kk-KZ" w:eastAsia="en-US"/>
        </w:rPr>
      </w:pPr>
      <w:r w:rsidRPr="001C144F">
        <w:rPr>
          <w:rFonts w:eastAsia="Arial Unicode MS" w:cs="Calibri"/>
          <w:i/>
          <w:noProof/>
          <w:sz w:val="28"/>
          <w:szCs w:val="22"/>
          <w:u w:color="000000"/>
        </w:rPr>
        <w:lastRenderedPageBreak/>
        <w:drawing>
          <wp:inline distT="0" distB="0" distL="0" distR="0" wp14:anchorId="6D06CC83" wp14:editId="38E0A777">
            <wp:extent cx="4152900" cy="3457216"/>
            <wp:effectExtent l="0" t="0" r="0" b="0"/>
            <wp:docPr id="12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37"/>
                    <a:stretch>
                      <a:fillRect/>
                    </a:stretch>
                  </pic:blipFill>
                  <pic:spPr bwMode="auto">
                    <a:xfrm>
                      <a:off x="0" y="0"/>
                      <a:ext cx="4152900" cy="3457216"/>
                    </a:xfrm>
                    <a:prstGeom prst="rect">
                      <a:avLst/>
                    </a:prstGeom>
                    <a:noFill/>
                    <a:ln>
                      <a:noFill/>
                    </a:ln>
                  </pic:spPr>
                </pic:pic>
              </a:graphicData>
            </a:graphic>
          </wp:inline>
        </w:drawing>
      </w:r>
    </w:p>
    <w:p w14:paraId="3EA9A7E4" w14:textId="77777777" w:rsidR="001C144F" w:rsidRPr="001C144F" w:rsidRDefault="001C144F" w:rsidP="001C144F">
      <w:pPr>
        <w:jc w:val="center"/>
        <w:rPr>
          <w:rFonts w:eastAsia="Calibri"/>
          <w:bCs/>
          <w:lang w:val="kk-KZ" w:eastAsia="en-US"/>
        </w:rPr>
      </w:pPr>
      <w:bookmarkStart w:id="240" w:name="_Ref94277375"/>
      <w:bookmarkStart w:id="241" w:name="_Toc97194653"/>
      <w:bookmarkStart w:id="242" w:name="_Toc98923525"/>
      <w:bookmarkStart w:id="243" w:name="_Toc98940378"/>
      <w:bookmarkStart w:id="244" w:name="_Toc98941572"/>
      <w:bookmarkStart w:id="245" w:name="_Toc98945539"/>
      <w:bookmarkStart w:id="246" w:name="_Toc107480733"/>
      <w:bookmarkStart w:id="247" w:name="_Hlk138948253"/>
      <w:r w:rsidRPr="001C144F">
        <w:rPr>
          <w:rFonts w:eastAsia="Calibri"/>
          <w:bCs/>
          <w:lang w:val="kk-KZ" w:eastAsia="en-US"/>
        </w:rPr>
        <w:t>5.3-сурет. Электр сүзгінің жұмыс істеу қағидаты</w:t>
      </w:r>
      <w:bookmarkEnd w:id="240"/>
      <w:bookmarkEnd w:id="241"/>
      <w:bookmarkEnd w:id="242"/>
      <w:bookmarkEnd w:id="243"/>
      <w:bookmarkEnd w:id="244"/>
      <w:bookmarkEnd w:id="245"/>
      <w:bookmarkEnd w:id="246"/>
      <w:bookmarkEnd w:id="247"/>
    </w:p>
    <w:p w14:paraId="0D9AA136" w14:textId="77777777" w:rsidR="001C144F" w:rsidRPr="001C144F" w:rsidRDefault="001C144F" w:rsidP="001C144F">
      <w:pPr>
        <w:tabs>
          <w:tab w:val="center" w:pos="4677"/>
          <w:tab w:val="right" w:pos="9355"/>
        </w:tabs>
        <w:ind w:firstLine="709"/>
        <w:jc w:val="both"/>
        <w:rPr>
          <w:rFonts w:eastAsia="Arial Unicode MS" w:cs="Calibri"/>
          <w:b/>
          <w:bCs/>
          <w:iCs/>
          <w:sz w:val="28"/>
          <w:szCs w:val="22"/>
          <w:u w:color="000000"/>
          <w:lang w:val="kk-KZ" w:eastAsia="en-US"/>
        </w:rPr>
      </w:pPr>
    </w:p>
    <w:p w14:paraId="00273DC2" w14:textId="77777777" w:rsidR="001C144F" w:rsidRPr="001C144F" w:rsidRDefault="001C144F" w:rsidP="001C144F">
      <w:pPr>
        <w:tabs>
          <w:tab w:val="center" w:pos="4677"/>
          <w:tab w:val="right" w:pos="9355"/>
        </w:tabs>
        <w:ind w:firstLine="709"/>
        <w:jc w:val="both"/>
        <w:rPr>
          <w:rFonts w:eastAsia="Arial Unicode MS" w:cs="Calibri"/>
          <w:b/>
          <w:bCs/>
          <w:iCs/>
          <w:sz w:val="28"/>
          <w:szCs w:val="22"/>
          <w:u w:color="000000"/>
          <w:lang w:val="kk-KZ" w:eastAsia="en-US"/>
        </w:rPr>
      </w:pPr>
      <w:r w:rsidRPr="001C144F">
        <w:rPr>
          <w:rFonts w:eastAsia="Arial Unicode MS" w:cs="Calibri"/>
          <w:b/>
          <w:bCs/>
          <w:iCs/>
          <w:sz w:val="28"/>
          <w:szCs w:val="22"/>
          <w:u w:color="000000"/>
          <w:lang w:val="kk-KZ" w:eastAsia="en-US"/>
        </w:rPr>
        <w:t>Мониторинг</w:t>
      </w:r>
    </w:p>
    <w:p w14:paraId="7C78E43C" w14:textId="77777777" w:rsidR="001C144F" w:rsidRPr="001C144F" w:rsidRDefault="001C144F" w:rsidP="001C144F">
      <w:pPr>
        <w:tabs>
          <w:tab w:val="center" w:pos="4677"/>
          <w:tab w:val="right" w:pos="9355"/>
        </w:tabs>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 xml:space="preserve">Уақтылы бақылау және техникалық қызмет көрсету қажет. Қапшық сүзгінің өнімділігі (дейін және кейін) пайдаланылған газ ағынындағы қатты бөлшектердің концентрациясын өлшеу негізінде анықталады. </w:t>
      </w:r>
    </w:p>
    <w:p w14:paraId="44D8CACF"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Қол жеткізілген экологиялық пайда</w:t>
      </w:r>
    </w:p>
    <w:p w14:paraId="4BE9368C" w14:textId="77777777" w:rsidR="001C144F" w:rsidRPr="001C144F" w:rsidRDefault="001C144F" w:rsidP="001C144F">
      <w:pPr>
        <w:ind w:firstLine="709"/>
        <w:jc w:val="both"/>
        <w:rPr>
          <w:rFonts w:eastAsia="DengXian"/>
          <w:sz w:val="28"/>
          <w:szCs w:val="28"/>
          <w:u w:color="000000"/>
          <w:lang w:val="kk-KZ"/>
        </w:rPr>
      </w:pPr>
      <w:r w:rsidRPr="001C144F">
        <w:rPr>
          <w:rFonts w:eastAsia="DengXian"/>
          <w:sz w:val="28"/>
          <w:szCs w:val="28"/>
          <w:u w:color="000000"/>
          <w:lang w:val="kk-KZ"/>
        </w:rPr>
        <w:t>Атмосфераға тозаң шығарындыларын азайту (мөлшері 1 мкм-ден кем қатты бөлшектерді аулау). Рециркуляция мүмкіндігі (ұсталған тозаңды қайта пайдалану). Тазартудың келесі кезеңдеріне бағытталатын ластағыш заттардың жүктемесін төмендету.</w:t>
      </w:r>
    </w:p>
    <w:p w14:paraId="4CDE8069" w14:textId="77777777" w:rsidR="001C144F" w:rsidRPr="001C144F" w:rsidRDefault="001C144F" w:rsidP="001C144F">
      <w:pPr>
        <w:ind w:firstLine="709"/>
        <w:jc w:val="both"/>
        <w:rPr>
          <w:rFonts w:eastAsia="DengXian"/>
          <w:sz w:val="28"/>
          <w:szCs w:val="28"/>
          <w:u w:color="000000"/>
          <w:lang w:val="kk-KZ"/>
        </w:rPr>
      </w:pPr>
    </w:p>
    <w:p w14:paraId="0EF11709" w14:textId="77777777" w:rsidR="001C144F" w:rsidRPr="001C144F" w:rsidRDefault="001C144F" w:rsidP="001C144F">
      <w:pPr>
        <w:ind w:firstLine="709"/>
        <w:jc w:val="both"/>
        <w:rPr>
          <w:rFonts w:eastAsia="Arial Unicode MS"/>
          <w:sz w:val="28"/>
          <w:szCs w:val="28"/>
          <w:u w:color="000000"/>
          <w:lang w:val="kk-KZ" w:eastAsia="en-US"/>
        </w:rPr>
      </w:pPr>
      <w:bookmarkStart w:id="248" w:name="_Hlk138953673"/>
      <w:r w:rsidRPr="001C144F">
        <w:rPr>
          <w:rFonts w:eastAsia="Arial Unicode MS"/>
          <w:sz w:val="28"/>
          <w:szCs w:val="28"/>
          <w:u w:color="000000"/>
          <w:lang w:val="kk-KZ" w:eastAsia="en-US"/>
        </w:rPr>
        <w:t>5.5-кесте. Электр сүзгілерді қолдануға байланысты тазарту тиімділігі және шығарындылар деңгейі</w:t>
      </w:r>
    </w:p>
    <w:tbl>
      <w:tblPr>
        <w:tblStyle w:val="22"/>
        <w:tblW w:w="5000" w:type="pct"/>
        <w:tblLook w:val="04A0" w:firstRow="1" w:lastRow="0" w:firstColumn="1" w:lastColumn="0" w:noHBand="0" w:noVBand="1"/>
      </w:tblPr>
      <w:tblGrid>
        <w:gridCol w:w="845"/>
        <w:gridCol w:w="2759"/>
        <w:gridCol w:w="1818"/>
        <w:gridCol w:w="1662"/>
        <w:gridCol w:w="2543"/>
      </w:tblGrid>
      <w:tr w:rsidR="001C144F" w:rsidRPr="001C144F" w14:paraId="7A497004" w14:textId="77777777" w:rsidTr="007B52E0">
        <w:trPr>
          <w:tblHeader/>
        </w:trPr>
        <w:tc>
          <w:tcPr>
            <w:tcW w:w="439" w:type="pct"/>
            <w:vMerge w:val="restart"/>
            <w:vAlign w:val="center"/>
          </w:tcPr>
          <w:bookmarkEnd w:id="248"/>
          <w:p w14:paraId="520D7468"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 xml:space="preserve">Р/с </w:t>
            </w:r>
          </w:p>
          <w:p w14:paraId="6937A633"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w:t>
            </w:r>
          </w:p>
        </w:tc>
        <w:tc>
          <w:tcPr>
            <w:tcW w:w="1433" w:type="pct"/>
            <w:vMerge w:val="restart"/>
            <w:vAlign w:val="center"/>
          </w:tcPr>
          <w:p w14:paraId="16EFEC5D"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Ластағыш зат</w:t>
            </w:r>
          </w:p>
        </w:tc>
        <w:tc>
          <w:tcPr>
            <w:tcW w:w="1807" w:type="pct"/>
            <w:gridSpan w:val="2"/>
            <w:vAlign w:val="center"/>
          </w:tcPr>
          <w:p w14:paraId="0D4B6C9A"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Тазарту тиімділігі, %</w:t>
            </w:r>
          </w:p>
        </w:tc>
        <w:tc>
          <w:tcPr>
            <w:tcW w:w="1321" w:type="pct"/>
            <w:vMerge w:val="restart"/>
            <w:vAlign w:val="center"/>
          </w:tcPr>
          <w:p w14:paraId="219207FE"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Ескертпе</w:t>
            </w:r>
          </w:p>
        </w:tc>
      </w:tr>
      <w:tr w:rsidR="001C144F" w:rsidRPr="001C144F" w14:paraId="1F42FC85" w14:textId="77777777" w:rsidTr="007B52E0">
        <w:trPr>
          <w:tblHeader/>
        </w:trPr>
        <w:tc>
          <w:tcPr>
            <w:tcW w:w="439" w:type="pct"/>
            <w:vMerge/>
          </w:tcPr>
          <w:p w14:paraId="6E5B3400" w14:textId="77777777" w:rsidR="001C144F" w:rsidRPr="001C144F" w:rsidRDefault="001C144F" w:rsidP="001C144F">
            <w:pPr>
              <w:jc w:val="both"/>
              <w:rPr>
                <w:rFonts w:eastAsia="Arial Unicode MS" w:cs="Calibri"/>
                <w:u w:color="000000"/>
                <w:lang w:val="kk-KZ" w:eastAsia="en-US"/>
              </w:rPr>
            </w:pPr>
          </w:p>
        </w:tc>
        <w:tc>
          <w:tcPr>
            <w:tcW w:w="1433" w:type="pct"/>
            <w:vMerge/>
          </w:tcPr>
          <w:p w14:paraId="3BE6C93B" w14:textId="77777777" w:rsidR="001C144F" w:rsidRPr="001C144F" w:rsidRDefault="001C144F" w:rsidP="001C144F">
            <w:pPr>
              <w:jc w:val="both"/>
              <w:rPr>
                <w:rFonts w:eastAsia="Arial Unicode MS" w:cs="Calibri"/>
                <w:u w:color="000000"/>
                <w:lang w:val="kk-KZ" w:eastAsia="en-US"/>
              </w:rPr>
            </w:pPr>
          </w:p>
        </w:tc>
        <w:tc>
          <w:tcPr>
            <w:tcW w:w="944" w:type="pct"/>
          </w:tcPr>
          <w:p w14:paraId="1FC29F32" w14:textId="77777777" w:rsidR="001C144F" w:rsidRPr="001C144F" w:rsidRDefault="001C144F" w:rsidP="001C144F">
            <w:pPr>
              <w:jc w:val="center"/>
              <w:rPr>
                <w:rFonts w:eastAsia="DengXian"/>
                <w:b/>
                <w:bCs/>
                <w:u w:color="000000"/>
                <w:lang w:val="kk-KZ"/>
              </w:rPr>
            </w:pPr>
            <w:r w:rsidRPr="001C144F">
              <w:rPr>
                <w:rFonts w:eastAsia="DengXian"/>
                <w:b/>
                <w:bCs/>
                <w:u w:color="000000"/>
                <w:lang w:val="kk-KZ"/>
              </w:rPr>
              <w:t>Құрғақ электр сүзгі</w:t>
            </w:r>
          </w:p>
        </w:tc>
        <w:tc>
          <w:tcPr>
            <w:tcW w:w="863" w:type="pct"/>
          </w:tcPr>
          <w:p w14:paraId="086214F0"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Дымқыл электр сүзгі</w:t>
            </w:r>
          </w:p>
        </w:tc>
        <w:tc>
          <w:tcPr>
            <w:tcW w:w="1321" w:type="pct"/>
            <w:vMerge/>
          </w:tcPr>
          <w:p w14:paraId="35C9F183" w14:textId="77777777" w:rsidR="001C144F" w:rsidRPr="001C144F" w:rsidRDefault="001C144F" w:rsidP="001C144F">
            <w:pPr>
              <w:jc w:val="both"/>
              <w:rPr>
                <w:rFonts w:eastAsia="Arial Unicode MS" w:cs="Calibri"/>
                <w:u w:color="000000"/>
                <w:lang w:val="kk-KZ" w:eastAsia="en-US"/>
              </w:rPr>
            </w:pPr>
          </w:p>
        </w:tc>
      </w:tr>
    </w:tbl>
    <w:p w14:paraId="67DE2A32" w14:textId="77777777" w:rsidR="001C144F" w:rsidRPr="001C144F" w:rsidRDefault="001C144F" w:rsidP="001C144F">
      <w:pPr>
        <w:jc w:val="both"/>
        <w:rPr>
          <w:rFonts w:eastAsia="Arial Unicode MS" w:cs="Calibri"/>
          <w:sz w:val="2"/>
          <w:szCs w:val="2"/>
          <w:u w:color="000000"/>
          <w:lang w:val="kk-KZ" w:eastAsia="en-US"/>
        </w:rPr>
      </w:pPr>
    </w:p>
    <w:tbl>
      <w:tblPr>
        <w:tblStyle w:val="22"/>
        <w:tblW w:w="5000" w:type="pct"/>
        <w:tblLook w:val="04A0" w:firstRow="1" w:lastRow="0" w:firstColumn="1" w:lastColumn="0" w:noHBand="0" w:noVBand="1"/>
      </w:tblPr>
      <w:tblGrid>
        <w:gridCol w:w="845"/>
        <w:gridCol w:w="2759"/>
        <w:gridCol w:w="1818"/>
        <w:gridCol w:w="1662"/>
        <w:gridCol w:w="2543"/>
      </w:tblGrid>
      <w:tr w:rsidR="001C144F" w:rsidRPr="001C144F" w14:paraId="504D69A8" w14:textId="77777777" w:rsidTr="007B52E0">
        <w:trPr>
          <w:tblHeader/>
        </w:trPr>
        <w:tc>
          <w:tcPr>
            <w:tcW w:w="439" w:type="pct"/>
          </w:tcPr>
          <w:p w14:paraId="51059CA0"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1</w:t>
            </w:r>
          </w:p>
        </w:tc>
        <w:tc>
          <w:tcPr>
            <w:tcW w:w="1433" w:type="pct"/>
          </w:tcPr>
          <w:p w14:paraId="5F568582"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2</w:t>
            </w:r>
          </w:p>
        </w:tc>
        <w:tc>
          <w:tcPr>
            <w:tcW w:w="944" w:type="pct"/>
          </w:tcPr>
          <w:p w14:paraId="154CAED6" w14:textId="77777777" w:rsidR="001C144F" w:rsidRPr="001C144F" w:rsidRDefault="001C144F" w:rsidP="001C144F">
            <w:pPr>
              <w:jc w:val="center"/>
              <w:rPr>
                <w:rFonts w:eastAsia="DengXian"/>
                <w:b/>
                <w:bCs/>
                <w:u w:color="000000"/>
                <w:lang w:val="kk-KZ"/>
              </w:rPr>
            </w:pPr>
            <w:r w:rsidRPr="001C144F">
              <w:rPr>
                <w:rFonts w:eastAsia="DengXian"/>
                <w:b/>
                <w:bCs/>
                <w:u w:color="000000"/>
                <w:lang w:val="kk-KZ"/>
              </w:rPr>
              <w:t>3</w:t>
            </w:r>
          </w:p>
        </w:tc>
        <w:tc>
          <w:tcPr>
            <w:tcW w:w="863" w:type="pct"/>
          </w:tcPr>
          <w:p w14:paraId="39DBFCB8"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4</w:t>
            </w:r>
          </w:p>
        </w:tc>
        <w:tc>
          <w:tcPr>
            <w:tcW w:w="1321" w:type="pct"/>
          </w:tcPr>
          <w:p w14:paraId="477AE26E"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5</w:t>
            </w:r>
          </w:p>
        </w:tc>
      </w:tr>
      <w:tr w:rsidR="001C144F" w:rsidRPr="001C144F" w14:paraId="7314F699" w14:textId="77777777" w:rsidTr="007B52E0">
        <w:tc>
          <w:tcPr>
            <w:tcW w:w="439" w:type="pct"/>
            <w:tcBorders>
              <w:bottom w:val="single" w:sz="4" w:space="0" w:color="auto"/>
            </w:tcBorders>
          </w:tcPr>
          <w:p w14:paraId="44DB27C0" w14:textId="77777777" w:rsidR="001C144F" w:rsidRPr="001C144F" w:rsidRDefault="001C144F" w:rsidP="001C144F">
            <w:pPr>
              <w:jc w:val="center"/>
              <w:rPr>
                <w:rFonts w:eastAsia="Arial Unicode MS" w:cs="Calibri"/>
                <w:u w:color="000000"/>
                <w:lang w:val="kk-KZ" w:eastAsia="en-US"/>
              </w:rPr>
            </w:pPr>
            <w:r w:rsidRPr="001C144F">
              <w:rPr>
                <w:rFonts w:eastAsia="Arial Unicode MS" w:cs="Calibri"/>
                <w:u w:color="000000"/>
                <w:lang w:val="kk-KZ" w:eastAsia="en-US"/>
              </w:rPr>
              <w:t>1</w:t>
            </w:r>
          </w:p>
        </w:tc>
        <w:tc>
          <w:tcPr>
            <w:tcW w:w="1433" w:type="pct"/>
            <w:tcBorders>
              <w:bottom w:val="single" w:sz="4" w:space="0" w:color="auto"/>
            </w:tcBorders>
          </w:tcPr>
          <w:p w14:paraId="2690C2CC"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Тозаң (бөлшектердің мөлшері анықталмаған)</w:t>
            </w:r>
          </w:p>
        </w:tc>
        <w:tc>
          <w:tcPr>
            <w:tcW w:w="944" w:type="pct"/>
          </w:tcPr>
          <w:p w14:paraId="1A8DE1FB" w14:textId="77777777" w:rsidR="001C144F" w:rsidRPr="001C144F" w:rsidRDefault="001C144F" w:rsidP="001C144F">
            <w:pPr>
              <w:jc w:val="center"/>
              <w:rPr>
                <w:rFonts w:eastAsia="DengXian"/>
                <w:u w:color="000000"/>
                <w:lang w:val="kk-KZ"/>
              </w:rPr>
            </w:pPr>
            <w:r w:rsidRPr="001C144F">
              <w:rPr>
                <w:rFonts w:eastAsia="DengXian"/>
                <w:u w:color="000000"/>
                <w:lang w:val="kk-KZ"/>
              </w:rPr>
              <w:t>Д/Ж</w:t>
            </w:r>
          </w:p>
        </w:tc>
        <w:tc>
          <w:tcPr>
            <w:tcW w:w="863" w:type="pct"/>
          </w:tcPr>
          <w:p w14:paraId="502313CE" w14:textId="77777777" w:rsidR="001C144F" w:rsidRPr="001C144F" w:rsidRDefault="001C144F" w:rsidP="001C144F">
            <w:pPr>
              <w:jc w:val="center"/>
              <w:rPr>
                <w:rFonts w:eastAsia="Arial Unicode MS" w:cs="Calibri"/>
                <w:u w:color="000000"/>
                <w:lang w:val="kk-KZ" w:eastAsia="en-US"/>
              </w:rPr>
            </w:pPr>
            <w:r w:rsidRPr="001C144F">
              <w:rPr>
                <w:rFonts w:eastAsia="Arial Unicode MS" w:cs="Calibri"/>
                <w:u w:color="000000"/>
                <w:lang w:val="kk-KZ" w:eastAsia="en-US"/>
              </w:rPr>
              <w:t>99 - 99,2</w:t>
            </w:r>
          </w:p>
        </w:tc>
        <w:tc>
          <w:tcPr>
            <w:tcW w:w="1321" w:type="pct"/>
          </w:tcPr>
          <w:p w14:paraId="6CBB9376" w14:textId="77777777" w:rsidR="001C144F" w:rsidRPr="001C144F" w:rsidRDefault="001C144F" w:rsidP="001C144F">
            <w:pPr>
              <w:jc w:val="both"/>
              <w:rPr>
                <w:rFonts w:eastAsia="Arial Unicode MS" w:cs="Calibri"/>
                <w:u w:color="000000"/>
                <w:lang w:val="kk-KZ" w:eastAsia="en-US"/>
              </w:rPr>
            </w:pPr>
          </w:p>
        </w:tc>
      </w:tr>
      <w:tr w:rsidR="001C144F" w:rsidRPr="001C144F" w14:paraId="0EBF1ED5" w14:textId="77777777" w:rsidTr="007B52E0">
        <w:tc>
          <w:tcPr>
            <w:tcW w:w="439" w:type="pct"/>
            <w:tcBorders>
              <w:top w:val="single" w:sz="4" w:space="0" w:color="auto"/>
              <w:left w:val="single" w:sz="4" w:space="0" w:color="auto"/>
              <w:bottom w:val="single" w:sz="4" w:space="0" w:color="auto"/>
              <w:right w:val="single" w:sz="4" w:space="0" w:color="auto"/>
            </w:tcBorders>
          </w:tcPr>
          <w:p w14:paraId="0645389B" w14:textId="77777777" w:rsidR="001C144F" w:rsidRPr="001C144F" w:rsidRDefault="001C144F" w:rsidP="001C144F">
            <w:pPr>
              <w:jc w:val="center"/>
              <w:rPr>
                <w:rFonts w:eastAsia="Arial Unicode MS" w:cs="Calibri"/>
                <w:u w:color="000000"/>
                <w:lang w:val="kk-KZ" w:eastAsia="en-US"/>
              </w:rPr>
            </w:pPr>
            <w:r w:rsidRPr="001C144F">
              <w:rPr>
                <w:rFonts w:eastAsia="Arial Unicode MS" w:cs="Calibri"/>
                <w:u w:color="000000"/>
                <w:lang w:val="kk-KZ" w:eastAsia="en-US"/>
              </w:rPr>
              <w:t>2</w:t>
            </w:r>
          </w:p>
        </w:tc>
        <w:tc>
          <w:tcPr>
            <w:tcW w:w="1433" w:type="pct"/>
            <w:tcBorders>
              <w:top w:val="single" w:sz="4" w:space="0" w:color="auto"/>
              <w:left w:val="single" w:sz="4" w:space="0" w:color="auto"/>
              <w:bottom w:val="single" w:sz="4" w:space="0" w:color="auto"/>
              <w:right w:val="single" w:sz="4" w:space="0" w:color="auto"/>
            </w:tcBorders>
          </w:tcPr>
          <w:p w14:paraId="289950E0"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 xml:space="preserve">Тозаң, аэрозоль </w:t>
            </w:r>
          </w:p>
          <w:p w14:paraId="1CC06E8E"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PM</w:t>
            </w:r>
            <w:r w:rsidRPr="001C144F">
              <w:rPr>
                <w:rFonts w:eastAsia="Arial Unicode MS" w:cs="Calibri"/>
                <w:u w:color="000000"/>
                <w:vertAlign w:val="subscript"/>
                <w:lang w:val="kk-KZ" w:eastAsia="en-US"/>
              </w:rPr>
              <w:t>1</w:t>
            </w:r>
            <w:r w:rsidRPr="001C144F">
              <w:rPr>
                <w:rFonts w:eastAsia="Arial Unicode MS" w:cs="Calibri"/>
                <w:u w:color="000000"/>
                <w:lang w:val="kk-KZ" w:eastAsia="en-US"/>
              </w:rPr>
              <w:t xml:space="preserve"> </w:t>
            </w:r>
          </w:p>
          <w:p w14:paraId="1D5DF483"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PM</w:t>
            </w:r>
            <w:r w:rsidRPr="001C144F">
              <w:rPr>
                <w:rFonts w:eastAsia="Arial Unicode MS" w:cs="Calibri"/>
                <w:u w:color="000000"/>
                <w:vertAlign w:val="subscript"/>
                <w:lang w:val="kk-KZ" w:eastAsia="en-US"/>
              </w:rPr>
              <w:t>2</w:t>
            </w:r>
            <w:r w:rsidRPr="001C144F">
              <w:rPr>
                <w:rFonts w:eastAsia="Arial Unicode MS" w:cs="Calibri"/>
                <w:u w:color="000000"/>
                <w:lang w:val="kk-KZ" w:eastAsia="en-US"/>
              </w:rPr>
              <w:t xml:space="preserve"> </w:t>
            </w:r>
          </w:p>
          <w:p w14:paraId="3879FE89"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PM</w:t>
            </w:r>
            <w:r w:rsidRPr="001C144F">
              <w:rPr>
                <w:rFonts w:eastAsia="Arial Unicode MS" w:cs="Calibri"/>
                <w:u w:color="000000"/>
                <w:vertAlign w:val="subscript"/>
                <w:lang w:val="kk-KZ" w:eastAsia="en-US"/>
              </w:rPr>
              <w:t>5</w:t>
            </w:r>
          </w:p>
        </w:tc>
        <w:tc>
          <w:tcPr>
            <w:tcW w:w="944" w:type="pct"/>
            <w:tcBorders>
              <w:left w:val="single" w:sz="4" w:space="0" w:color="auto"/>
              <w:bottom w:val="single" w:sz="4" w:space="0" w:color="auto"/>
            </w:tcBorders>
          </w:tcPr>
          <w:p w14:paraId="3B26A968" w14:textId="77777777" w:rsidR="001C144F" w:rsidRPr="001C144F" w:rsidRDefault="001C144F" w:rsidP="001C144F">
            <w:pPr>
              <w:jc w:val="center"/>
              <w:rPr>
                <w:rFonts w:eastAsia="Arial Unicode MS"/>
                <w:iCs/>
                <w:u w:color="000000"/>
                <w:lang w:val="kk-KZ" w:eastAsia="en-US"/>
              </w:rPr>
            </w:pPr>
            <w:r w:rsidRPr="001C144F">
              <w:rPr>
                <w:rFonts w:eastAsia="Arial Unicode MS"/>
                <w:iCs/>
                <w:u w:color="000000"/>
                <w:lang w:val="kk-KZ" w:eastAsia="en-US"/>
              </w:rPr>
              <w:t>Д/Ж</w:t>
            </w:r>
          </w:p>
          <w:p w14:paraId="553DDA3D" w14:textId="77777777" w:rsidR="001C144F" w:rsidRPr="001C144F" w:rsidRDefault="001C144F" w:rsidP="001C144F">
            <w:pPr>
              <w:jc w:val="center"/>
              <w:rPr>
                <w:rFonts w:eastAsia="Arial Unicode MS" w:cs="Calibri"/>
                <w:u w:color="000000"/>
                <w:lang w:val="kk-KZ" w:eastAsia="en-US"/>
              </w:rPr>
            </w:pPr>
            <w:r w:rsidRPr="001C144F">
              <w:rPr>
                <w:rFonts w:eastAsia="Arial Unicode MS" w:cs="Calibri"/>
                <w:u w:color="000000"/>
                <w:lang w:val="kk-KZ" w:eastAsia="en-US"/>
              </w:rPr>
              <w:t>&gt;97</w:t>
            </w:r>
          </w:p>
          <w:p w14:paraId="40EA3FBC" w14:textId="77777777" w:rsidR="001C144F" w:rsidRPr="001C144F" w:rsidRDefault="001C144F" w:rsidP="001C144F">
            <w:pPr>
              <w:jc w:val="center"/>
              <w:rPr>
                <w:rFonts w:eastAsia="Arial Unicode MS" w:cs="Calibri"/>
                <w:u w:color="000000"/>
                <w:lang w:val="kk-KZ" w:eastAsia="en-US"/>
              </w:rPr>
            </w:pPr>
            <w:r w:rsidRPr="001C144F">
              <w:rPr>
                <w:rFonts w:eastAsia="Arial Unicode MS" w:cs="Calibri"/>
                <w:u w:color="000000"/>
                <w:lang w:val="kk-KZ" w:eastAsia="en-US"/>
              </w:rPr>
              <w:t>&gt;98</w:t>
            </w:r>
          </w:p>
          <w:p w14:paraId="759BE683" w14:textId="77777777" w:rsidR="001C144F" w:rsidRPr="001C144F" w:rsidRDefault="001C144F" w:rsidP="001C144F">
            <w:pPr>
              <w:jc w:val="center"/>
              <w:rPr>
                <w:rFonts w:eastAsia="Arial Unicode MS" w:cs="Calibri"/>
                <w:u w:color="000000"/>
                <w:lang w:val="kk-KZ" w:eastAsia="en-US"/>
              </w:rPr>
            </w:pPr>
            <w:r w:rsidRPr="001C144F">
              <w:rPr>
                <w:rFonts w:eastAsia="Arial Unicode MS" w:cs="Calibri"/>
                <w:u w:color="000000"/>
                <w:lang w:val="kk-KZ" w:eastAsia="en-US"/>
              </w:rPr>
              <w:t>&gt;99,9</w:t>
            </w:r>
          </w:p>
        </w:tc>
        <w:tc>
          <w:tcPr>
            <w:tcW w:w="863" w:type="pct"/>
          </w:tcPr>
          <w:p w14:paraId="78E719E9" w14:textId="77777777" w:rsidR="001C144F" w:rsidRPr="001C144F" w:rsidRDefault="001C144F" w:rsidP="001C144F">
            <w:pPr>
              <w:jc w:val="center"/>
              <w:rPr>
                <w:rFonts w:eastAsia="Arial Unicode MS" w:cs="Calibri"/>
                <w:u w:color="000000"/>
                <w:lang w:val="kk-KZ" w:eastAsia="en-US"/>
              </w:rPr>
            </w:pPr>
            <w:r w:rsidRPr="001C144F">
              <w:rPr>
                <w:rFonts w:eastAsia="Arial Unicode MS" w:cs="Calibri"/>
                <w:u w:color="000000"/>
                <w:lang w:val="kk-KZ" w:eastAsia="en-US"/>
              </w:rPr>
              <w:t>97 - 99</w:t>
            </w:r>
          </w:p>
          <w:p w14:paraId="54D9F641" w14:textId="77777777" w:rsidR="001C144F" w:rsidRPr="001C144F" w:rsidRDefault="001C144F" w:rsidP="001C144F">
            <w:pPr>
              <w:jc w:val="center"/>
              <w:rPr>
                <w:rFonts w:eastAsia="Arial Unicode MS"/>
                <w:iCs/>
                <w:u w:color="000000"/>
                <w:lang w:val="kk-KZ" w:eastAsia="en-US"/>
              </w:rPr>
            </w:pPr>
            <w:r w:rsidRPr="001C144F">
              <w:rPr>
                <w:rFonts w:eastAsia="Arial Unicode MS"/>
                <w:iCs/>
                <w:u w:color="000000"/>
                <w:lang w:val="kk-KZ" w:eastAsia="en-US"/>
              </w:rPr>
              <w:t>Д/Ж</w:t>
            </w:r>
          </w:p>
          <w:p w14:paraId="48C90A22" w14:textId="77777777" w:rsidR="001C144F" w:rsidRPr="001C144F" w:rsidRDefault="001C144F" w:rsidP="001C144F">
            <w:pPr>
              <w:jc w:val="center"/>
              <w:rPr>
                <w:rFonts w:eastAsia="Arial Unicode MS"/>
                <w:iCs/>
                <w:u w:color="000000"/>
                <w:lang w:val="kk-KZ" w:eastAsia="en-US"/>
              </w:rPr>
            </w:pPr>
            <w:r w:rsidRPr="001C144F">
              <w:rPr>
                <w:rFonts w:eastAsia="Arial Unicode MS"/>
                <w:iCs/>
                <w:u w:color="000000"/>
                <w:lang w:val="kk-KZ" w:eastAsia="en-US"/>
              </w:rPr>
              <w:t>Д/Ж</w:t>
            </w:r>
          </w:p>
          <w:p w14:paraId="6396911E" w14:textId="77777777" w:rsidR="001C144F" w:rsidRPr="001C144F" w:rsidRDefault="001C144F" w:rsidP="001C144F">
            <w:pPr>
              <w:jc w:val="center"/>
              <w:rPr>
                <w:rFonts w:eastAsia="Arial Unicode MS"/>
                <w:iCs/>
                <w:u w:color="000000"/>
                <w:lang w:val="kk-KZ" w:eastAsia="en-US"/>
              </w:rPr>
            </w:pPr>
            <w:r w:rsidRPr="001C144F">
              <w:rPr>
                <w:rFonts w:eastAsia="Arial Unicode MS"/>
                <w:iCs/>
                <w:u w:color="000000"/>
                <w:lang w:val="kk-KZ" w:eastAsia="en-US"/>
              </w:rPr>
              <w:t>Д/Ж</w:t>
            </w:r>
          </w:p>
        </w:tc>
        <w:tc>
          <w:tcPr>
            <w:tcW w:w="1321" w:type="pct"/>
            <w:vMerge w:val="restart"/>
          </w:tcPr>
          <w:p w14:paraId="224A12C7"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Қалдық тозаң 5–20 мг/Нм</w:t>
            </w:r>
            <w:r w:rsidRPr="001C144F">
              <w:rPr>
                <w:rFonts w:eastAsia="Arial Unicode MS" w:cs="Calibri"/>
                <w:u w:color="000000"/>
                <w:vertAlign w:val="superscript"/>
                <w:lang w:val="kk-KZ" w:eastAsia="en-US"/>
              </w:rPr>
              <w:t>3</w:t>
            </w:r>
          </w:p>
        </w:tc>
      </w:tr>
      <w:tr w:rsidR="001C144F" w:rsidRPr="001C144F" w14:paraId="29EF8188" w14:textId="77777777" w:rsidTr="007B52E0">
        <w:tc>
          <w:tcPr>
            <w:tcW w:w="439" w:type="pct"/>
            <w:tcBorders>
              <w:top w:val="single" w:sz="4" w:space="0" w:color="auto"/>
              <w:left w:val="single" w:sz="4" w:space="0" w:color="auto"/>
              <w:bottom w:val="single" w:sz="4" w:space="0" w:color="auto"/>
              <w:right w:val="single" w:sz="4" w:space="0" w:color="auto"/>
            </w:tcBorders>
          </w:tcPr>
          <w:p w14:paraId="550E903E" w14:textId="77777777" w:rsidR="001C144F" w:rsidRPr="001C144F" w:rsidRDefault="001C144F" w:rsidP="001C144F">
            <w:pPr>
              <w:jc w:val="center"/>
              <w:rPr>
                <w:rFonts w:eastAsia="Arial Unicode MS" w:cs="Calibri"/>
                <w:u w:color="000000"/>
                <w:lang w:val="kk-KZ" w:eastAsia="en-US"/>
              </w:rPr>
            </w:pPr>
            <w:r w:rsidRPr="001C144F">
              <w:rPr>
                <w:rFonts w:eastAsia="Arial Unicode MS" w:cs="Calibri"/>
                <w:u w:color="000000"/>
                <w:lang w:val="kk-KZ" w:eastAsia="en-US"/>
              </w:rPr>
              <w:t>3</w:t>
            </w:r>
          </w:p>
        </w:tc>
        <w:tc>
          <w:tcPr>
            <w:tcW w:w="1433" w:type="pct"/>
            <w:tcBorders>
              <w:top w:val="single" w:sz="4" w:space="0" w:color="auto"/>
              <w:left w:val="single" w:sz="4" w:space="0" w:color="auto"/>
              <w:bottom w:val="single" w:sz="4" w:space="0" w:color="auto"/>
              <w:right w:val="single" w:sz="4" w:space="0" w:color="auto"/>
            </w:tcBorders>
          </w:tcPr>
          <w:p w14:paraId="2AC08393"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PM</w:t>
            </w:r>
            <w:r w:rsidRPr="001C144F">
              <w:rPr>
                <w:rFonts w:eastAsia="Arial Unicode MS" w:cs="Calibri"/>
                <w:u w:color="000000"/>
                <w:vertAlign w:val="subscript"/>
                <w:lang w:val="kk-KZ" w:eastAsia="en-US"/>
              </w:rPr>
              <w:t>5</w:t>
            </w:r>
          </w:p>
        </w:tc>
        <w:tc>
          <w:tcPr>
            <w:tcW w:w="944" w:type="pct"/>
            <w:tcBorders>
              <w:top w:val="single" w:sz="4" w:space="0" w:color="auto"/>
              <w:left w:val="single" w:sz="4" w:space="0" w:color="auto"/>
              <w:bottom w:val="single" w:sz="4" w:space="0" w:color="auto"/>
            </w:tcBorders>
          </w:tcPr>
          <w:p w14:paraId="36846B34" w14:textId="77777777" w:rsidR="001C144F" w:rsidRPr="001C144F" w:rsidRDefault="001C144F" w:rsidP="001C144F">
            <w:pPr>
              <w:jc w:val="center"/>
              <w:rPr>
                <w:rFonts w:eastAsia="Arial Unicode MS" w:cs="Calibri"/>
                <w:u w:color="000000"/>
                <w:lang w:val="kk-KZ" w:eastAsia="en-US"/>
              </w:rPr>
            </w:pPr>
            <w:r w:rsidRPr="001C144F">
              <w:rPr>
                <w:rFonts w:eastAsia="Arial Unicode MS" w:cs="Calibri"/>
                <w:u w:color="000000"/>
                <w:lang w:val="kk-KZ" w:eastAsia="en-US"/>
              </w:rPr>
              <w:t>&gt;99,9</w:t>
            </w:r>
          </w:p>
        </w:tc>
        <w:tc>
          <w:tcPr>
            <w:tcW w:w="863" w:type="pct"/>
          </w:tcPr>
          <w:p w14:paraId="11118AB3" w14:textId="77777777" w:rsidR="001C144F" w:rsidRPr="001C144F" w:rsidRDefault="001C144F" w:rsidP="001C144F">
            <w:pPr>
              <w:jc w:val="center"/>
              <w:rPr>
                <w:rFonts w:eastAsia="Arial Unicode MS" w:cs="Calibri"/>
                <w:szCs w:val="22"/>
                <w:u w:color="000000"/>
                <w:lang w:val="kk-KZ" w:eastAsia="en-US"/>
              </w:rPr>
            </w:pPr>
            <w:r w:rsidRPr="001C144F">
              <w:rPr>
                <w:rFonts w:eastAsia="Arial Unicode MS"/>
                <w:iCs/>
                <w:u w:color="000000"/>
                <w:lang w:val="kk-KZ" w:eastAsia="en-US"/>
              </w:rPr>
              <w:t>Д/Ж</w:t>
            </w:r>
          </w:p>
        </w:tc>
        <w:tc>
          <w:tcPr>
            <w:tcW w:w="1321" w:type="pct"/>
            <w:vMerge/>
          </w:tcPr>
          <w:p w14:paraId="6902C293" w14:textId="77777777" w:rsidR="001C144F" w:rsidRPr="001C144F" w:rsidRDefault="001C144F" w:rsidP="001C144F">
            <w:pPr>
              <w:jc w:val="both"/>
              <w:rPr>
                <w:rFonts w:eastAsia="Arial Unicode MS" w:cs="Calibri"/>
                <w:u w:color="000000"/>
                <w:lang w:val="kk-KZ" w:eastAsia="en-US"/>
              </w:rPr>
            </w:pPr>
          </w:p>
        </w:tc>
      </w:tr>
      <w:tr w:rsidR="001C144F" w:rsidRPr="001C144F" w14:paraId="3BF6E03A" w14:textId="77777777" w:rsidTr="007B52E0">
        <w:tc>
          <w:tcPr>
            <w:tcW w:w="439" w:type="pct"/>
            <w:tcBorders>
              <w:top w:val="single" w:sz="4" w:space="0" w:color="auto"/>
              <w:left w:val="single" w:sz="4" w:space="0" w:color="auto"/>
              <w:bottom w:val="single" w:sz="4" w:space="0" w:color="auto"/>
              <w:right w:val="single" w:sz="4" w:space="0" w:color="auto"/>
            </w:tcBorders>
          </w:tcPr>
          <w:p w14:paraId="6449091C" w14:textId="77777777" w:rsidR="001C144F" w:rsidRPr="001C144F" w:rsidRDefault="001C144F" w:rsidP="001C144F">
            <w:pPr>
              <w:jc w:val="center"/>
              <w:rPr>
                <w:rFonts w:eastAsia="Arial Unicode MS" w:cs="Calibri"/>
                <w:u w:color="000000"/>
                <w:lang w:val="kk-KZ" w:eastAsia="en-US"/>
              </w:rPr>
            </w:pPr>
            <w:r w:rsidRPr="001C144F">
              <w:rPr>
                <w:rFonts w:eastAsia="Arial Unicode MS" w:cs="Calibri"/>
                <w:u w:color="000000"/>
                <w:lang w:val="kk-KZ" w:eastAsia="en-US"/>
              </w:rPr>
              <w:t>4</w:t>
            </w:r>
          </w:p>
        </w:tc>
        <w:tc>
          <w:tcPr>
            <w:tcW w:w="1433" w:type="pct"/>
            <w:tcBorders>
              <w:top w:val="single" w:sz="4" w:space="0" w:color="auto"/>
              <w:left w:val="single" w:sz="4" w:space="0" w:color="auto"/>
              <w:bottom w:val="single" w:sz="4" w:space="0" w:color="auto"/>
              <w:right w:val="single" w:sz="4" w:space="0" w:color="auto"/>
            </w:tcBorders>
          </w:tcPr>
          <w:p w14:paraId="60EF54AE"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PM</w:t>
            </w:r>
            <w:r w:rsidRPr="001C144F">
              <w:rPr>
                <w:rFonts w:eastAsia="Arial Unicode MS" w:cs="Calibri"/>
                <w:u w:color="000000"/>
                <w:vertAlign w:val="subscript"/>
                <w:lang w:val="kk-KZ" w:eastAsia="en-US"/>
              </w:rPr>
              <w:t>2,5</w:t>
            </w:r>
          </w:p>
        </w:tc>
        <w:tc>
          <w:tcPr>
            <w:tcW w:w="944" w:type="pct"/>
            <w:tcBorders>
              <w:top w:val="single" w:sz="4" w:space="0" w:color="auto"/>
              <w:left w:val="single" w:sz="4" w:space="0" w:color="auto"/>
              <w:bottom w:val="single" w:sz="4" w:space="0" w:color="auto"/>
            </w:tcBorders>
          </w:tcPr>
          <w:p w14:paraId="58908B6C" w14:textId="77777777" w:rsidR="001C144F" w:rsidRPr="001C144F" w:rsidRDefault="001C144F" w:rsidP="001C144F">
            <w:pPr>
              <w:jc w:val="center"/>
              <w:rPr>
                <w:rFonts w:eastAsia="Arial Unicode MS" w:cs="Calibri"/>
                <w:u w:color="000000"/>
                <w:lang w:val="kk-KZ" w:eastAsia="en-US"/>
              </w:rPr>
            </w:pPr>
            <w:r w:rsidRPr="001C144F">
              <w:rPr>
                <w:rFonts w:eastAsia="Arial Unicode MS" w:cs="Calibri"/>
                <w:iCs/>
                <w:u w:color="000000"/>
                <w:lang w:val="kk-KZ" w:eastAsia="en-US"/>
              </w:rPr>
              <w:t>Д/Ж</w:t>
            </w:r>
          </w:p>
        </w:tc>
        <w:tc>
          <w:tcPr>
            <w:tcW w:w="863" w:type="pct"/>
          </w:tcPr>
          <w:p w14:paraId="3C41A3DF" w14:textId="77777777" w:rsidR="001C144F" w:rsidRPr="001C144F" w:rsidRDefault="001C144F" w:rsidP="001C144F">
            <w:pPr>
              <w:jc w:val="center"/>
              <w:rPr>
                <w:rFonts w:eastAsia="Arial Unicode MS" w:cs="Calibri"/>
                <w:szCs w:val="22"/>
                <w:u w:color="000000"/>
                <w:lang w:val="kk-KZ" w:eastAsia="en-US"/>
              </w:rPr>
            </w:pPr>
            <w:r w:rsidRPr="001C144F">
              <w:rPr>
                <w:rFonts w:eastAsia="Arial Unicode MS" w:cs="Calibri"/>
                <w:u w:color="000000"/>
                <w:lang w:val="kk-KZ" w:eastAsia="en-US"/>
              </w:rPr>
              <w:t>97 – 99,2</w:t>
            </w:r>
          </w:p>
        </w:tc>
        <w:tc>
          <w:tcPr>
            <w:tcW w:w="1321" w:type="pct"/>
            <w:vMerge/>
          </w:tcPr>
          <w:p w14:paraId="3D388298" w14:textId="77777777" w:rsidR="001C144F" w:rsidRPr="001C144F" w:rsidRDefault="001C144F" w:rsidP="001C144F">
            <w:pPr>
              <w:jc w:val="both"/>
              <w:rPr>
                <w:rFonts w:eastAsia="Arial Unicode MS" w:cs="Calibri"/>
                <w:u w:color="000000"/>
                <w:lang w:val="kk-KZ" w:eastAsia="en-US"/>
              </w:rPr>
            </w:pPr>
          </w:p>
        </w:tc>
      </w:tr>
      <w:tr w:rsidR="001C144F" w:rsidRPr="001C144F" w14:paraId="084D7E5F" w14:textId="77777777" w:rsidTr="007B52E0">
        <w:tc>
          <w:tcPr>
            <w:tcW w:w="439" w:type="pct"/>
            <w:tcBorders>
              <w:top w:val="single" w:sz="4" w:space="0" w:color="auto"/>
              <w:left w:val="single" w:sz="4" w:space="0" w:color="auto"/>
              <w:bottom w:val="single" w:sz="4" w:space="0" w:color="auto"/>
              <w:right w:val="single" w:sz="4" w:space="0" w:color="auto"/>
            </w:tcBorders>
          </w:tcPr>
          <w:p w14:paraId="0904F734" w14:textId="77777777" w:rsidR="001C144F" w:rsidRPr="001C144F" w:rsidRDefault="001C144F" w:rsidP="001C144F">
            <w:pPr>
              <w:jc w:val="center"/>
              <w:rPr>
                <w:rFonts w:eastAsia="Arial Unicode MS" w:cs="Calibri"/>
                <w:u w:color="000000"/>
                <w:lang w:val="kk-KZ" w:eastAsia="en-US"/>
              </w:rPr>
            </w:pPr>
            <w:r w:rsidRPr="001C144F">
              <w:rPr>
                <w:rFonts w:eastAsia="Arial Unicode MS" w:cs="Calibri"/>
                <w:u w:color="000000"/>
                <w:lang w:val="kk-KZ" w:eastAsia="en-US"/>
              </w:rPr>
              <w:t>5</w:t>
            </w:r>
          </w:p>
        </w:tc>
        <w:tc>
          <w:tcPr>
            <w:tcW w:w="1433" w:type="pct"/>
            <w:tcBorders>
              <w:top w:val="single" w:sz="4" w:space="0" w:color="auto"/>
              <w:left w:val="single" w:sz="4" w:space="0" w:color="auto"/>
              <w:bottom w:val="single" w:sz="4" w:space="0" w:color="auto"/>
              <w:right w:val="single" w:sz="4" w:space="0" w:color="auto"/>
            </w:tcBorders>
          </w:tcPr>
          <w:p w14:paraId="1E8C291C"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PM</w:t>
            </w:r>
            <w:r w:rsidRPr="001C144F">
              <w:rPr>
                <w:rFonts w:eastAsia="Arial Unicode MS" w:cs="Calibri"/>
                <w:u w:color="000000"/>
                <w:vertAlign w:val="subscript"/>
                <w:lang w:val="kk-KZ" w:eastAsia="en-US"/>
              </w:rPr>
              <w:t>2</w:t>
            </w:r>
          </w:p>
        </w:tc>
        <w:tc>
          <w:tcPr>
            <w:tcW w:w="944" w:type="pct"/>
            <w:tcBorders>
              <w:top w:val="single" w:sz="4" w:space="0" w:color="auto"/>
              <w:left w:val="single" w:sz="4" w:space="0" w:color="auto"/>
            </w:tcBorders>
          </w:tcPr>
          <w:p w14:paraId="0211D8E3" w14:textId="77777777" w:rsidR="001C144F" w:rsidRPr="001C144F" w:rsidRDefault="001C144F" w:rsidP="001C144F">
            <w:pPr>
              <w:jc w:val="center"/>
              <w:rPr>
                <w:rFonts w:eastAsia="Arial Unicode MS" w:cs="Calibri"/>
                <w:u w:color="000000"/>
                <w:lang w:val="kk-KZ" w:eastAsia="en-US"/>
              </w:rPr>
            </w:pPr>
            <w:r w:rsidRPr="001C144F">
              <w:rPr>
                <w:rFonts w:eastAsia="Arial Unicode MS" w:cs="Calibri"/>
                <w:u w:color="000000"/>
                <w:lang w:val="kk-KZ" w:eastAsia="en-US"/>
              </w:rPr>
              <w:t>&gt;98</w:t>
            </w:r>
          </w:p>
        </w:tc>
        <w:tc>
          <w:tcPr>
            <w:tcW w:w="863" w:type="pct"/>
          </w:tcPr>
          <w:p w14:paraId="01BA3B69" w14:textId="77777777" w:rsidR="001C144F" w:rsidRPr="001C144F" w:rsidRDefault="001C144F" w:rsidP="001C144F">
            <w:pPr>
              <w:jc w:val="center"/>
              <w:rPr>
                <w:rFonts w:eastAsia="Arial Unicode MS" w:cs="Calibri"/>
                <w:szCs w:val="22"/>
                <w:u w:color="000000"/>
                <w:lang w:val="kk-KZ" w:eastAsia="en-US"/>
              </w:rPr>
            </w:pPr>
            <w:r w:rsidRPr="001C144F">
              <w:rPr>
                <w:rFonts w:eastAsia="Arial Unicode MS"/>
                <w:iCs/>
                <w:u w:color="000000"/>
                <w:lang w:val="kk-KZ" w:eastAsia="en-US"/>
              </w:rPr>
              <w:t>Д/Ж</w:t>
            </w:r>
          </w:p>
        </w:tc>
        <w:tc>
          <w:tcPr>
            <w:tcW w:w="1321" w:type="pct"/>
            <w:vMerge/>
          </w:tcPr>
          <w:p w14:paraId="6085CE70" w14:textId="77777777" w:rsidR="001C144F" w:rsidRPr="001C144F" w:rsidRDefault="001C144F" w:rsidP="001C144F">
            <w:pPr>
              <w:jc w:val="both"/>
              <w:rPr>
                <w:rFonts w:eastAsia="Arial Unicode MS" w:cs="Calibri"/>
                <w:u w:color="000000"/>
                <w:lang w:val="kk-KZ" w:eastAsia="en-US"/>
              </w:rPr>
            </w:pPr>
          </w:p>
        </w:tc>
      </w:tr>
      <w:tr w:rsidR="001C144F" w:rsidRPr="00FC0BA3" w14:paraId="7A8290EB" w14:textId="77777777" w:rsidTr="007B52E0">
        <w:tc>
          <w:tcPr>
            <w:tcW w:w="439" w:type="pct"/>
            <w:tcBorders>
              <w:top w:val="single" w:sz="4" w:space="0" w:color="auto"/>
            </w:tcBorders>
          </w:tcPr>
          <w:p w14:paraId="1FF5ACA0" w14:textId="77777777" w:rsidR="001C144F" w:rsidRPr="001C144F" w:rsidRDefault="001C144F" w:rsidP="001C144F">
            <w:pPr>
              <w:jc w:val="center"/>
              <w:rPr>
                <w:rFonts w:eastAsia="Arial Unicode MS" w:cs="Calibri"/>
                <w:u w:color="000000"/>
                <w:lang w:val="kk-KZ" w:eastAsia="en-US"/>
              </w:rPr>
            </w:pPr>
            <w:r w:rsidRPr="001C144F">
              <w:rPr>
                <w:rFonts w:eastAsia="Arial Unicode MS" w:cs="Calibri"/>
                <w:u w:color="000000"/>
                <w:lang w:val="kk-KZ" w:eastAsia="en-US"/>
              </w:rPr>
              <w:lastRenderedPageBreak/>
              <w:t>6</w:t>
            </w:r>
          </w:p>
        </w:tc>
        <w:tc>
          <w:tcPr>
            <w:tcW w:w="1433" w:type="pct"/>
            <w:tcBorders>
              <w:top w:val="single" w:sz="4" w:space="0" w:color="auto"/>
            </w:tcBorders>
          </w:tcPr>
          <w:p w14:paraId="2EEC2CC0"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PM</w:t>
            </w:r>
            <w:r w:rsidRPr="001C144F">
              <w:rPr>
                <w:rFonts w:eastAsia="Arial Unicode MS" w:cs="Calibri"/>
                <w:u w:color="000000"/>
                <w:vertAlign w:val="subscript"/>
                <w:lang w:val="kk-KZ" w:eastAsia="en-US"/>
              </w:rPr>
              <w:t>1</w:t>
            </w:r>
          </w:p>
        </w:tc>
        <w:tc>
          <w:tcPr>
            <w:tcW w:w="944" w:type="pct"/>
          </w:tcPr>
          <w:p w14:paraId="357D8530" w14:textId="77777777" w:rsidR="001C144F" w:rsidRPr="001C144F" w:rsidRDefault="001C144F" w:rsidP="001C144F">
            <w:pPr>
              <w:jc w:val="center"/>
              <w:rPr>
                <w:rFonts w:eastAsia="Arial Unicode MS" w:cs="Calibri"/>
                <w:u w:color="000000"/>
                <w:lang w:val="kk-KZ" w:eastAsia="en-US"/>
              </w:rPr>
            </w:pPr>
            <w:r w:rsidRPr="001C144F">
              <w:rPr>
                <w:rFonts w:eastAsia="Arial Unicode MS" w:cs="Calibri"/>
                <w:u w:color="000000"/>
                <w:lang w:val="kk-KZ" w:eastAsia="en-US"/>
              </w:rPr>
              <w:t>&gt;97</w:t>
            </w:r>
          </w:p>
        </w:tc>
        <w:tc>
          <w:tcPr>
            <w:tcW w:w="863" w:type="pct"/>
          </w:tcPr>
          <w:p w14:paraId="2B6B4833" w14:textId="77777777" w:rsidR="001C144F" w:rsidRPr="001C144F" w:rsidRDefault="001C144F" w:rsidP="001C144F">
            <w:pPr>
              <w:jc w:val="center"/>
              <w:rPr>
                <w:rFonts w:eastAsia="Arial Unicode MS" w:cs="Calibri"/>
                <w:szCs w:val="22"/>
                <w:u w:color="000000"/>
                <w:lang w:val="kk-KZ" w:eastAsia="en-US"/>
              </w:rPr>
            </w:pPr>
            <w:r w:rsidRPr="001C144F">
              <w:rPr>
                <w:rFonts w:eastAsia="Arial Unicode MS"/>
                <w:iCs/>
                <w:u w:color="000000"/>
                <w:lang w:val="kk-KZ" w:eastAsia="en-US"/>
              </w:rPr>
              <w:t>Д/Ж</w:t>
            </w:r>
          </w:p>
        </w:tc>
        <w:tc>
          <w:tcPr>
            <w:tcW w:w="1321" w:type="pct"/>
          </w:tcPr>
          <w:p w14:paraId="4DBD8420"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Тиімділік қондырғының нақты конфигурациясына және пайдалану жағдайларына байланысты; көрсетілген көрсеткіштер орташа сағаттық мәндерге негізделген.</w:t>
            </w:r>
          </w:p>
        </w:tc>
      </w:tr>
    </w:tbl>
    <w:p w14:paraId="7DFE8AA4" w14:textId="77777777" w:rsidR="001C144F" w:rsidRPr="001C144F" w:rsidRDefault="001C144F" w:rsidP="001C144F">
      <w:pPr>
        <w:ind w:firstLine="709"/>
        <w:jc w:val="both"/>
        <w:rPr>
          <w:rFonts w:eastAsia="DengXian"/>
          <w:sz w:val="28"/>
          <w:szCs w:val="28"/>
          <w:u w:color="000000"/>
          <w:lang w:val="kk-KZ"/>
        </w:rPr>
      </w:pPr>
    </w:p>
    <w:p w14:paraId="2919BEC6" w14:textId="77777777" w:rsidR="001C144F" w:rsidRPr="001C144F" w:rsidRDefault="001C144F" w:rsidP="001C144F">
      <w:pPr>
        <w:ind w:firstLine="709"/>
        <w:jc w:val="both"/>
        <w:rPr>
          <w:rFonts w:eastAsia="Arial Unicode MS"/>
          <w:b/>
          <w:sz w:val="28"/>
          <w:szCs w:val="28"/>
          <w:u w:color="000000"/>
          <w:lang w:val="kk-KZ" w:eastAsia="en-US"/>
        </w:rPr>
      </w:pPr>
      <w:r w:rsidRPr="001C144F">
        <w:rPr>
          <w:rFonts w:eastAsia="Arial Unicode MS"/>
          <w:b/>
          <w:sz w:val="28"/>
          <w:szCs w:val="28"/>
          <w:u w:color="000000"/>
          <w:lang w:val="kk-KZ" w:eastAsia="en-US"/>
        </w:rPr>
        <w:t>Экологиялық көрсеткіштер және пайдалану деректері</w:t>
      </w:r>
    </w:p>
    <w:p w14:paraId="5BB87BE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0,01-ден &gt;100 мкм диапазонында 99-дан 99,99 %-ға дейін қатты бөлшектерді тұтып алу бойынша өнімділік (ең кіші өлшемі &lt;1 мкм). Электр сүзгілер тозаңды ғана емес, сонымен қатар диоксиндер мен металдар сияқты тозаң бөлшектеріне адсорбцияланатын заттарды кетіру үшін қолданылады. Электр сүзгілерінің электр энергиясын тұтынуы тазартылған газдағы тозаңның төмендеуімен экспоненциалды түрде артады. Электр сүзгілерді тиімді пайдалану үшін тазартылған газ ағынының температурасы мен ылғалдылығын бақылау қажет. Оңтайлы ұсынылған жұмыс жағдайларын сақтау және уақтылы сервистік жұмыстарды жүргізу электр сүзгісін пайдалану мерзімін ұлғайтуға мүмкіндік береді. Мысалы, күкірт қышқылды құрылғының кірісіндегі BS-780R Lurgi Bischoff (Германия) электр сүзгісінен кейінгі тозаңның қалдық концентрациясы 0,02 г/м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 xml:space="preserve"> көп емес.</w:t>
      </w:r>
    </w:p>
    <w:p w14:paraId="4F7571A8"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Жаңғырту кезінде шығындарды қолданыстағы қондырғыларды толық ауыстырмай, жетілдіру есебінен азайтуға болады.</w:t>
      </w:r>
    </w:p>
    <w:p w14:paraId="67960ABA"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Кросс-медиа әсерлер</w:t>
      </w:r>
    </w:p>
    <w:p w14:paraId="0226737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Оңтайлы жұмыс режимінде энергия сыйымдылығын төмендету. Тозаңды кәдеге жарату қажеттілігі, егер оны қайта пайдалану мүмкін болмаса, тозаңда ауыр металл қосылыстары мен диоксиндердің болуына байланысты (қайталама энергия ресурстарын жағу кезінде). Бұл заттардың құрамы қауіпті қалдық ретінде ұсталған тозаңды жіктеуге негіз бола алады.</w:t>
      </w:r>
    </w:p>
    <w:p w14:paraId="1828534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Сервистік қызмет көрсету кезінде қосымша қалдықтардың пайда болуы мүмкін.</w:t>
      </w:r>
    </w:p>
    <w:p w14:paraId="5E109E38"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3E92B4B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Электр сүзгілердің басты кемшілігі – газды электрлік сүзу процесінің технологиялық режимнің берілген параметрлерінен, тозаңның құрамынан ауытқуларға, сондай-ақ құрылғының белсенді аймағындағы шамалы механикалық ақауларға жоғары сезімталдығы. Сондай-ақ электр сүзгілерін пайдалану кезінде ұшқын разрядтарының пайда болуы сөзсіз екенін есте ұстаған жөн. Осыған байланысты, егер тазартылған газ жарылыс қаупі бар қоспа болса немесе мұндай қоспа қалыпты технологиялық режимнен ауытқу нәтижесінде процесс барысында түзілуі мүмкін болса, электр сүзгілері қолданылмайды. </w:t>
      </w:r>
    </w:p>
    <w:p w14:paraId="1D2CB42B"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lastRenderedPageBreak/>
        <w:t>Сондықтан, тиімділіктің жоғары көрсеткіштеріне қарамастан, қолдану көміртек тотығы концентрациясының ұлғаюы кезінде өрттер мен жарылыстардың туындау қаупімен шектеледі.</w:t>
      </w:r>
    </w:p>
    <w:p w14:paraId="5708929D" w14:textId="77777777" w:rsidR="001C144F" w:rsidRPr="001C144F" w:rsidRDefault="001C144F" w:rsidP="001C144F">
      <w:pPr>
        <w:ind w:firstLine="709"/>
        <w:jc w:val="both"/>
        <w:rPr>
          <w:rFonts w:eastAsia="DengXian"/>
          <w:bCs/>
          <w:sz w:val="28"/>
          <w:szCs w:val="28"/>
          <w:u w:color="000000"/>
          <w:lang w:val="kk-KZ"/>
        </w:rPr>
      </w:pPr>
      <w:r w:rsidRPr="001C144F">
        <w:rPr>
          <w:rFonts w:eastAsia="DengXian"/>
          <w:bCs/>
          <w:sz w:val="28"/>
          <w:szCs w:val="28"/>
          <w:u w:color="000000"/>
          <w:lang w:val="kk-KZ"/>
        </w:rPr>
        <w:t>Электр сүзгілерді қолданудың негізгі артықшылықтары:</w:t>
      </w:r>
    </w:p>
    <w:p w14:paraId="7EED6553" w14:textId="77777777" w:rsidR="001C144F" w:rsidRPr="001C144F" w:rsidRDefault="001C144F" w:rsidP="001C144F">
      <w:pPr>
        <w:tabs>
          <w:tab w:val="left" w:pos="993"/>
        </w:tabs>
        <w:ind w:firstLine="709"/>
        <w:contextualSpacing/>
        <w:jc w:val="both"/>
        <w:rPr>
          <w:rFonts w:eastAsia="Calibri"/>
          <w:bCs/>
          <w:sz w:val="28"/>
          <w:szCs w:val="28"/>
          <w:u w:color="000000"/>
          <w:lang w:val="kk-KZ" w:eastAsia="en-US"/>
        </w:rPr>
      </w:pPr>
      <w:r w:rsidRPr="001C144F">
        <w:rPr>
          <w:rFonts w:eastAsia="Calibri"/>
          <w:bCs/>
          <w:sz w:val="28"/>
          <w:szCs w:val="28"/>
          <w:u w:color="000000"/>
          <w:lang w:val="kk-KZ" w:eastAsia="en-US"/>
        </w:rPr>
        <w:t>тіпті ұсақ бөлшектер үшін жоғары тозаң жинау тиімділігі (&gt; 97 %) (тиімділікті өрістер немесе аймақтарды қосу арқылы арттыруға болады);</w:t>
      </w:r>
    </w:p>
    <w:p w14:paraId="74552E9D" w14:textId="77777777" w:rsidR="001C144F" w:rsidRPr="001C144F" w:rsidRDefault="001C144F" w:rsidP="001C144F">
      <w:pPr>
        <w:tabs>
          <w:tab w:val="left" w:pos="709"/>
        </w:tabs>
        <w:contextualSpacing/>
        <w:jc w:val="both"/>
        <w:rPr>
          <w:rFonts w:eastAsia="Arial Unicode MS"/>
          <w:bCs/>
          <w:sz w:val="28"/>
          <w:szCs w:val="28"/>
          <w:u w:color="000000"/>
          <w:lang w:val="kk-KZ" w:eastAsia="en-US"/>
        </w:rPr>
      </w:pPr>
      <w:r w:rsidRPr="001C144F">
        <w:rPr>
          <w:rFonts w:eastAsia="Arial Unicode MS"/>
          <w:bCs/>
          <w:sz w:val="28"/>
          <w:szCs w:val="28"/>
          <w:u w:color="000000"/>
          <w:lang w:val="kk-KZ" w:eastAsia="en-US"/>
        </w:rPr>
        <w:tab/>
        <w:t>қысым ауытқуының төмендігі энергияның төмен қажеттілігін тудырады (кейбір жағдайларда, жүйеде қысымның төмендеуі жүйесіндегі қысымның төмендеуін болғызбау үшін мәжбүрлі немесе айдау желдеткіші қажет);</w:t>
      </w:r>
    </w:p>
    <w:p w14:paraId="02EA3AD8" w14:textId="77777777" w:rsidR="001C144F" w:rsidRPr="001C144F" w:rsidRDefault="001C144F" w:rsidP="001C144F">
      <w:pPr>
        <w:tabs>
          <w:tab w:val="left" w:pos="993"/>
        </w:tabs>
        <w:ind w:firstLine="709"/>
        <w:contextualSpacing/>
        <w:jc w:val="both"/>
        <w:rPr>
          <w:rFonts w:eastAsia="Calibri"/>
          <w:bCs/>
          <w:sz w:val="28"/>
          <w:szCs w:val="28"/>
          <w:u w:color="000000"/>
          <w:lang w:val="kk-KZ" w:eastAsia="en-US"/>
        </w:rPr>
      </w:pPr>
      <w:r w:rsidRPr="001C144F">
        <w:rPr>
          <w:rFonts w:eastAsia="Calibri"/>
          <w:bCs/>
          <w:sz w:val="28"/>
          <w:szCs w:val="28"/>
          <w:u w:color="000000"/>
          <w:lang w:val="kk-KZ" w:eastAsia="en-US"/>
        </w:rPr>
        <w:t>температураның, қысымның және газ ағындарының кең диапазонына қолайлы;</w:t>
      </w:r>
    </w:p>
    <w:p w14:paraId="6EE0230B" w14:textId="77777777" w:rsidR="001C144F" w:rsidRPr="001C144F" w:rsidRDefault="001C144F" w:rsidP="001C144F">
      <w:pPr>
        <w:tabs>
          <w:tab w:val="left" w:pos="709"/>
        </w:tabs>
        <w:contextualSpacing/>
        <w:jc w:val="both"/>
        <w:rPr>
          <w:rFonts w:eastAsia="Arial Unicode MS"/>
          <w:bCs/>
          <w:sz w:val="28"/>
          <w:szCs w:val="28"/>
          <w:u w:color="000000"/>
          <w:lang w:val="kk-KZ" w:eastAsia="en-US"/>
        </w:rPr>
      </w:pPr>
      <w:r w:rsidRPr="001C144F">
        <w:rPr>
          <w:rFonts w:eastAsia="Arial Unicode MS"/>
          <w:bCs/>
          <w:sz w:val="28"/>
          <w:szCs w:val="28"/>
          <w:u w:color="000000"/>
          <w:lang w:val="kk-KZ" w:eastAsia="en-US"/>
        </w:rPr>
        <w:tab/>
        <w:t>тозаңды құрғақ жолмен алып тастауға болады, бұл қайта пайдалануға мүмкіндік береді (құрғақ электр сүзгі үшін);</w:t>
      </w:r>
    </w:p>
    <w:p w14:paraId="27AD4E24" w14:textId="77777777" w:rsidR="001C144F" w:rsidRPr="001C144F" w:rsidRDefault="001C144F" w:rsidP="001C144F">
      <w:pPr>
        <w:tabs>
          <w:tab w:val="left" w:pos="709"/>
        </w:tabs>
        <w:contextualSpacing/>
        <w:jc w:val="both"/>
        <w:rPr>
          <w:rFonts w:eastAsia="Arial Unicode MS"/>
          <w:bCs/>
          <w:sz w:val="28"/>
          <w:szCs w:val="28"/>
          <w:u w:color="000000"/>
          <w:lang w:val="kk-KZ" w:eastAsia="en-US"/>
        </w:rPr>
      </w:pPr>
      <w:r w:rsidRPr="001C144F">
        <w:rPr>
          <w:rFonts w:eastAsia="Arial Unicode MS"/>
          <w:bCs/>
          <w:sz w:val="28"/>
          <w:szCs w:val="28"/>
          <w:u w:color="000000"/>
          <w:lang w:val="kk-KZ" w:eastAsia="en-US"/>
        </w:rPr>
        <w:tab/>
        <w:t>қышқыл буларды ішінара алып тастау (дымқыл электр сүзгі үшін);</w:t>
      </w:r>
    </w:p>
    <w:p w14:paraId="3E9B9046" w14:textId="77777777" w:rsidR="001C144F" w:rsidRPr="001C144F" w:rsidRDefault="001C144F" w:rsidP="001C144F">
      <w:pPr>
        <w:tabs>
          <w:tab w:val="left" w:pos="709"/>
        </w:tabs>
        <w:contextualSpacing/>
        <w:jc w:val="both"/>
        <w:rPr>
          <w:rFonts w:eastAsia="Arial Unicode MS"/>
          <w:bCs/>
          <w:sz w:val="28"/>
          <w:szCs w:val="28"/>
          <w:u w:color="000000"/>
          <w:lang w:val="kk-KZ" w:eastAsia="en-US"/>
        </w:rPr>
      </w:pPr>
      <w:r w:rsidRPr="001C144F">
        <w:rPr>
          <w:rFonts w:eastAsia="Arial Unicode MS"/>
          <w:bCs/>
          <w:sz w:val="28"/>
          <w:szCs w:val="28"/>
          <w:u w:color="000000"/>
          <w:lang w:val="kk-KZ" w:eastAsia="en-US"/>
        </w:rPr>
        <w:tab/>
        <w:t>ылғал электр сүзгілері жабысқақ бөлшектерді, тұманды және жарылғыш тозаңды кетіруі мүмкін;</w:t>
      </w:r>
    </w:p>
    <w:p w14:paraId="70FA950F" w14:textId="77777777" w:rsidR="001C144F" w:rsidRPr="001C144F" w:rsidRDefault="001C144F" w:rsidP="001C144F">
      <w:pPr>
        <w:tabs>
          <w:tab w:val="left" w:pos="993"/>
        </w:tabs>
        <w:ind w:firstLine="709"/>
        <w:contextualSpacing/>
        <w:jc w:val="both"/>
        <w:rPr>
          <w:rFonts w:eastAsia="Calibri"/>
          <w:bCs/>
          <w:sz w:val="28"/>
          <w:szCs w:val="28"/>
          <w:u w:color="000000"/>
          <w:lang w:val="kk-KZ" w:eastAsia="en-US"/>
        </w:rPr>
      </w:pPr>
      <w:r w:rsidRPr="001C144F">
        <w:rPr>
          <w:rFonts w:eastAsia="Calibri"/>
          <w:bCs/>
          <w:sz w:val="28"/>
          <w:szCs w:val="28"/>
          <w:u w:color="000000"/>
          <w:lang w:val="kk-KZ" w:eastAsia="en-US"/>
        </w:rPr>
        <w:t>50 кВ-тан астам кернеу кезінде тазалаудың тиімділігі болу уақытына байланысты емес, бұл ықшам құрылымдарды жасауға мүмкіндік береді (дымқыл электр сүзгі үшін).</w:t>
      </w:r>
    </w:p>
    <w:p w14:paraId="5835532A" w14:textId="77777777" w:rsidR="001C144F" w:rsidRPr="001C144F" w:rsidRDefault="001C144F" w:rsidP="001C144F">
      <w:pPr>
        <w:ind w:firstLine="709"/>
        <w:jc w:val="both"/>
        <w:rPr>
          <w:rFonts w:eastAsia="Arial Unicode MS"/>
          <w:bCs/>
          <w:sz w:val="28"/>
          <w:szCs w:val="28"/>
          <w:u w:color="000000"/>
          <w:lang w:val="kk-KZ" w:eastAsia="en-US"/>
        </w:rPr>
      </w:pPr>
      <w:r w:rsidRPr="001C144F">
        <w:rPr>
          <w:rFonts w:eastAsia="Arial Unicode MS"/>
          <w:bCs/>
          <w:sz w:val="28"/>
          <w:szCs w:val="28"/>
          <w:u w:color="000000"/>
          <w:lang w:val="kk-KZ" w:eastAsia="en-US"/>
        </w:rPr>
        <w:t>Электр сүзгілерін қолданудың кемшіліктері:</w:t>
      </w:r>
    </w:p>
    <w:p w14:paraId="10C44FB2" w14:textId="77777777" w:rsidR="001C144F" w:rsidRPr="001C144F" w:rsidRDefault="001C144F" w:rsidP="001C144F">
      <w:pPr>
        <w:tabs>
          <w:tab w:val="left" w:pos="709"/>
        </w:tabs>
        <w:contextualSpacing/>
        <w:jc w:val="both"/>
        <w:rPr>
          <w:rFonts w:eastAsia="Arial Unicode MS"/>
          <w:bCs/>
          <w:sz w:val="28"/>
          <w:szCs w:val="28"/>
          <w:u w:color="000000"/>
          <w:lang w:val="kk-KZ" w:eastAsia="en-US"/>
        </w:rPr>
      </w:pPr>
      <w:r w:rsidRPr="001C144F">
        <w:rPr>
          <w:rFonts w:eastAsia="Arial Unicode MS"/>
          <w:bCs/>
          <w:sz w:val="28"/>
          <w:szCs w:val="28"/>
          <w:u w:color="000000"/>
          <w:lang w:val="kk-KZ" w:eastAsia="en-US"/>
        </w:rPr>
        <w:tab/>
        <w:t>газ ағындары, температура немесе тозаң концентрациясы өзгеретін процестер үшін қолайсыз (өтемақы шаралары ретінде автоматты реттеуді қолдануға болады);</w:t>
      </w:r>
    </w:p>
    <w:p w14:paraId="5632268C" w14:textId="77777777" w:rsidR="001C144F" w:rsidRPr="001C144F" w:rsidRDefault="001C144F" w:rsidP="001C144F">
      <w:pPr>
        <w:tabs>
          <w:tab w:val="left" w:pos="709"/>
        </w:tabs>
        <w:contextualSpacing/>
        <w:jc w:val="both"/>
        <w:rPr>
          <w:rFonts w:eastAsia="Arial Unicode MS"/>
          <w:bCs/>
          <w:sz w:val="28"/>
          <w:szCs w:val="28"/>
          <w:u w:color="000000"/>
          <w:lang w:val="kk-KZ" w:eastAsia="en-US"/>
        </w:rPr>
      </w:pPr>
      <w:r w:rsidRPr="001C144F">
        <w:rPr>
          <w:rFonts w:eastAsia="Arial Unicode MS"/>
          <w:bCs/>
          <w:sz w:val="28"/>
          <w:szCs w:val="28"/>
          <w:u w:color="000000"/>
          <w:lang w:val="kk-KZ" w:eastAsia="en-US"/>
        </w:rPr>
        <w:tab/>
        <w:t>газдың жоғары жылдамдығына, тазалаудың төмен деңгейіне немесе газдың нашар ағынына байланысты бөлшектерді қайта алып кету;</w:t>
      </w:r>
    </w:p>
    <w:p w14:paraId="5CFD9C41" w14:textId="77777777" w:rsidR="001C144F" w:rsidRPr="001C144F" w:rsidRDefault="001C144F" w:rsidP="001C144F">
      <w:pPr>
        <w:tabs>
          <w:tab w:val="left" w:pos="993"/>
        </w:tabs>
        <w:ind w:left="709"/>
        <w:contextualSpacing/>
        <w:jc w:val="both"/>
        <w:rPr>
          <w:rFonts w:eastAsia="Calibri"/>
          <w:bCs/>
          <w:sz w:val="28"/>
          <w:szCs w:val="28"/>
          <w:u w:color="000000"/>
          <w:lang w:val="kk-KZ" w:eastAsia="en-US"/>
        </w:rPr>
      </w:pPr>
      <w:r w:rsidRPr="001C144F">
        <w:rPr>
          <w:rFonts w:eastAsia="Calibri"/>
          <w:bCs/>
          <w:sz w:val="28"/>
          <w:szCs w:val="28"/>
          <w:u w:color="000000"/>
          <w:lang w:val="kk-KZ" w:eastAsia="en-US"/>
        </w:rPr>
        <w:t>техникалық қызмет көрсету мен параметрлерге сезімтал;</w:t>
      </w:r>
    </w:p>
    <w:p w14:paraId="086049D3" w14:textId="77777777" w:rsidR="001C144F" w:rsidRPr="001C144F" w:rsidRDefault="001C144F" w:rsidP="001C144F">
      <w:pPr>
        <w:tabs>
          <w:tab w:val="left" w:pos="993"/>
        </w:tabs>
        <w:ind w:left="709"/>
        <w:contextualSpacing/>
        <w:jc w:val="both"/>
        <w:rPr>
          <w:rFonts w:eastAsia="Calibri"/>
          <w:bCs/>
          <w:sz w:val="28"/>
          <w:szCs w:val="28"/>
          <w:u w:color="000000"/>
          <w:lang w:val="kk-KZ" w:eastAsia="en-US"/>
        </w:rPr>
      </w:pPr>
      <w:r w:rsidRPr="001C144F">
        <w:rPr>
          <w:rFonts w:eastAsia="Calibri"/>
          <w:bCs/>
          <w:sz w:val="28"/>
          <w:szCs w:val="28"/>
          <w:u w:color="000000"/>
          <w:lang w:val="kk-KZ" w:eastAsia="en-US"/>
        </w:rPr>
        <w:t>орналастыру үшін салыстырмалы түрде үлкен орын қажет;</w:t>
      </w:r>
    </w:p>
    <w:p w14:paraId="70FCDFD1" w14:textId="77777777" w:rsidR="001C144F" w:rsidRPr="001C144F" w:rsidRDefault="001C144F" w:rsidP="001C144F">
      <w:pPr>
        <w:tabs>
          <w:tab w:val="left" w:pos="993"/>
        </w:tabs>
        <w:ind w:left="709"/>
        <w:contextualSpacing/>
        <w:jc w:val="both"/>
        <w:rPr>
          <w:rFonts w:eastAsia="Calibri"/>
          <w:bCs/>
          <w:sz w:val="28"/>
          <w:szCs w:val="28"/>
          <w:u w:color="000000"/>
          <w:lang w:val="kk-KZ" w:eastAsia="en-US"/>
        </w:rPr>
      </w:pPr>
      <w:r w:rsidRPr="001C144F">
        <w:rPr>
          <w:rFonts w:eastAsia="Calibri"/>
          <w:bCs/>
          <w:sz w:val="28"/>
          <w:szCs w:val="28"/>
          <w:u w:color="000000"/>
          <w:lang w:val="kk-KZ" w:eastAsia="en-US"/>
        </w:rPr>
        <w:t>жоғары білікті кадрлардың қажеттілігі;</w:t>
      </w:r>
    </w:p>
    <w:p w14:paraId="30234FA9" w14:textId="77777777" w:rsidR="001C144F" w:rsidRPr="001C144F" w:rsidRDefault="001C144F" w:rsidP="001C144F">
      <w:pPr>
        <w:ind w:firstLine="709"/>
        <w:contextualSpacing/>
        <w:jc w:val="both"/>
        <w:rPr>
          <w:rFonts w:eastAsia="Calibri"/>
          <w:bCs/>
          <w:sz w:val="28"/>
          <w:szCs w:val="28"/>
          <w:u w:color="000000"/>
          <w:lang w:val="kk-KZ" w:eastAsia="en-US"/>
        </w:rPr>
      </w:pPr>
      <w:r w:rsidRPr="001C144F">
        <w:rPr>
          <w:rFonts w:eastAsia="Calibri"/>
          <w:bCs/>
          <w:sz w:val="28"/>
          <w:szCs w:val="28"/>
          <w:u w:color="000000"/>
          <w:lang w:val="kk-KZ" w:eastAsia="en-US"/>
        </w:rPr>
        <w:t>персоналды жоғары кернеуден қорғауға арналған арнайы сақтық шаралары;</w:t>
      </w:r>
    </w:p>
    <w:p w14:paraId="55B3CE40" w14:textId="77777777" w:rsidR="001C144F" w:rsidRPr="001C144F" w:rsidRDefault="001C144F" w:rsidP="001C144F">
      <w:pPr>
        <w:tabs>
          <w:tab w:val="left" w:pos="993"/>
        </w:tabs>
        <w:ind w:left="709"/>
        <w:contextualSpacing/>
        <w:jc w:val="both"/>
        <w:rPr>
          <w:rFonts w:eastAsia="Calibri"/>
          <w:bCs/>
          <w:sz w:val="28"/>
          <w:szCs w:val="28"/>
          <w:u w:color="000000"/>
          <w:lang w:val="kk-KZ" w:eastAsia="en-US"/>
        </w:rPr>
      </w:pPr>
      <w:r w:rsidRPr="001C144F">
        <w:rPr>
          <w:rFonts w:eastAsia="Calibri"/>
          <w:bCs/>
          <w:sz w:val="28"/>
          <w:szCs w:val="28"/>
          <w:u w:color="000000"/>
          <w:lang w:val="kk-KZ" w:eastAsia="en-US"/>
        </w:rPr>
        <w:t>құрғақ электр сүзгілерін пайдалану кезінде жарылыс қаупі;</w:t>
      </w:r>
    </w:p>
    <w:p w14:paraId="6DFC4E81" w14:textId="77777777" w:rsidR="001C144F" w:rsidRPr="001C144F" w:rsidRDefault="001C144F" w:rsidP="001C144F">
      <w:pPr>
        <w:tabs>
          <w:tab w:val="left" w:pos="993"/>
        </w:tabs>
        <w:ind w:firstLine="709"/>
        <w:contextualSpacing/>
        <w:jc w:val="both"/>
        <w:rPr>
          <w:rFonts w:eastAsia="Calibri"/>
          <w:bCs/>
          <w:sz w:val="28"/>
          <w:szCs w:val="28"/>
          <w:u w:color="000000"/>
          <w:lang w:val="kk-KZ" w:eastAsia="en-US"/>
        </w:rPr>
      </w:pPr>
      <w:r w:rsidRPr="001C144F">
        <w:rPr>
          <w:rFonts w:eastAsia="Calibri"/>
          <w:bCs/>
          <w:sz w:val="28"/>
          <w:szCs w:val="28"/>
          <w:u w:color="000000"/>
          <w:lang w:val="kk-KZ" w:eastAsia="en-US"/>
        </w:rPr>
        <w:t>тазалау қуаты тозаң бөлшектерінің кедергісіне байланысты (құрғақ электр сүзгілерін пайдалану кезінде);</w:t>
      </w:r>
    </w:p>
    <w:p w14:paraId="035CA23A" w14:textId="77777777" w:rsidR="001C144F" w:rsidRPr="001C144F" w:rsidRDefault="001C144F" w:rsidP="001C144F">
      <w:pPr>
        <w:tabs>
          <w:tab w:val="left" w:pos="709"/>
        </w:tabs>
        <w:contextualSpacing/>
        <w:jc w:val="both"/>
        <w:rPr>
          <w:rFonts w:eastAsia="Arial Unicode MS"/>
          <w:bCs/>
          <w:sz w:val="28"/>
          <w:szCs w:val="28"/>
          <w:u w:color="000000"/>
          <w:lang w:val="kk-KZ" w:eastAsia="en-US"/>
        </w:rPr>
      </w:pPr>
      <w:r w:rsidRPr="001C144F">
        <w:rPr>
          <w:rFonts w:eastAsia="Arial Unicode MS"/>
          <w:bCs/>
          <w:sz w:val="28"/>
          <w:szCs w:val="28"/>
          <w:u w:color="000000"/>
          <w:lang w:val="kk-KZ" w:eastAsia="en-US"/>
        </w:rPr>
        <w:tab/>
        <w:t>құрғақ электр сүзгілерін жабысқақ немесе дымқыл бөлшектерді кетіру үшін пайдалану ұсынылмайды;</w:t>
      </w:r>
    </w:p>
    <w:p w14:paraId="13C84C30" w14:textId="77777777" w:rsidR="001C144F" w:rsidRPr="001C144F" w:rsidRDefault="001C144F" w:rsidP="001C144F">
      <w:pPr>
        <w:tabs>
          <w:tab w:val="left" w:pos="709"/>
        </w:tabs>
        <w:contextualSpacing/>
        <w:jc w:val="both"/>
        <w:rPr>
          <w:rFonts w:eastAsia="Arial Unicode MS"/>
          <w:bCs/>
          <w:sz w:val="28"/>
          <w:szCs w:val="28"/>
          <w:u w:color="000000"/>
          <w:lang w:val="kk-KZ" w:eastAsia="en-US"/>
        </w:rPr>
      </w:pPr>
      <w:r w:rsidRPr="001C144F">
        <w:rPr>
          <w:rFonts w:eastAsia="Arial Unicode MS"/>
          <w:bCs/>
          <w:sz w:val="28"/>
          <w:szCs w:val="28"/>
          <w:u w:color="000000"/>
          <w:lang w:val="kk-KZ" w:eastAsia="en-US"/>
        </w:rPr>
        <w:tab/>
        <w:t>ауаның ағып кетуіне және қышқылдың конденсациясына байланысты сымдардың жоғарғы жағындағы коррозия (дымқыл электр сүзгілері үшін);</w:t>
      </w:r>
    </w:p>
    <w:p w14:paraId="061F7AFF" w14:textId="77777777" w:rsidR="001C144F" w:rsidRPr="001C144F" w:rsidRDefault="001C144F" w:rsidP="001C144F">
      <w:pPr>
        <w:tabs>
          <w:tab w:val="left" w:pos="993"/>
        </w:tabs>
        <w:ind w:left="709"/>
        <w:contextualSpacing/>
        <w:jc w:val="both"/>
        <w:rPr>
          <w:rFonts w:eastAsia="Calibri"/>
          <w:bCs/>
          <w:sz w:val="28"/>
          <w:szCs w:val="28"/>
          <w:u w:color="000000"/>
          <w:lang w:val="kk-KZ" w:eastAsia="en-US"/>
        </w:rPr>
      </w:pPr>
      <w:r w:rsidRPr="001C144F">
        <w:rPr>
          <w:rFonts w:eastAsia="Calibri"/>
          <w:bCs/>
          <w:sz w:val="28"/>
          <w:szCs w:val="28"/>
          <w:u w:color="000000"/>
          <w:lang w:val="kk-KZ" w:eastAsia="en-US"/>
        </w:rPr>
        <w:t>дымқыл электр сүзгілерінің жоғары құны.</w:t>
      </w:r>
    </w:p>
    <w:p w14:paraId="00BE4CE7"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Экономика</w:t>
      </w:r>
    </w:p>
    <w:p w14:paraId="1F98D93E"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Қондырғы құны қолданылатын әдіс пен жабдыққа байланысты, әрбір нақты жағдайда жеке анықталады. Электр сүзгілерде бөлшектерді ұстап алуға арналған энергия шығындары өте төмен, оның ішінде 150 – 200 Па аспайтын </w:t>
      </w:r>
      <w:r w:rsidRPr="001C144F">
        <w:rPr>
          <w:rFonts w:eastAsia="Arial Unicode MS" w:cs="Calibri"/>
          <w:sz w:val="28"/>
          <w:szCs w:val="28"/>
          <w:u w:color="000000"/>
          <w:lang w:val="kk-KZ" w:eastAsia="en-US"/>
        </w:rPr>
        <w:lastRenderedPageBreak/>
        <w:t>аппараттың газдинамикалық кедергісін жеңуге жұмсалған энергия шығындары және әдетте 1000 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 xml:space="preserve"> газға 0,1– 0,5 кВт / сағ құрайтын энергия шығындары бар.</w:t>
      </w:r>
    </w:p>
    <w:p w14:paraId="45D2D027" w14:textId="77777777" w:rsidR="001C144F" w:rsidRPr="001C144F" w:rsidRDefault="001C144F" w:rsidP="001C144F">
      <w:pPr>
        <w:ind w:firstLine="709"/>
        <w:jc w:val="both"/>
        <w:rPr>
          <w:rFonts w:eastAsia="Arial Unicode MS"/>
          <w:bCs/>
          <w:sz w:val="28"/>
          <w:szCs w:val="28"/>
          <w:u w:color="000000"/>
          <w:lang w:val="kk-KZ" w:eastAsia="en-US"/>
        </w:rPr>
      </w:pPr>
      <w:r w:rsidRPr="001C144F">
        <w:rPr>
          <w:rFonts w:eastAsia="Arial Unicode MS"/>
          <w:bCs/>
          <w:sz w:val="28"/>
          <w:szCs w:val="28"/>
          <w:u w:color="000000"/>
          <w:lang w:val="kk-KZ" w:eastAsia="en-US"/>
        </w:rPr>
        <w:t>Ескірген ұсақ тазалау электр сүзгілерін Орта Орал мыс балқыту зауытының конвертерлік газдарын тазалауға арналған неғұрлым заманауи жабдығына ауыстыру тозаңдану деңгейін 1 г/м</w:t>
      </w:r>
      <w:r w:rsidRPr="001C144F">
        <w:rPr>
          <w:rFonts w:eastAsia="Arial Unicode MS"/>
          <w:bCs/>
          <w:sz w:val="28"/>
          <w:szCs w:val="28"/>
          <w:u w:color="000000"/>
          <w:vertAlign w:val="superscript"/>
          <w:lang w:val="kk-KZ" w:eastAsia="en-US"/>
        </w:rPr>
        <w:t>3</w:t>
      </w:r>
      <w:r w:rsidRPr="001C144F">
        <w:rPr>
          <w:rFonts w:eastAsia="Arial Unicode MS"/>
          <w:bCs/>
          <w:sz w:val="28"/>
          <w:szCs w:val="28"/>
          <w:u w:color="000000"/>
          <w:lang w:val="kk-KZ" w:eastAsia="en-US"/>
        </w:rPr>
        <w:t>-тен 0,1 г/м</w:t>
      </w:r>
      <w:r w:rsidRPr="001C144F">
        <w:rPr>
          <w:rFonts w:eastAsia="Arial Unicode MS"/>
          <w:bCs/>
          <w:sz w:val="28"/>
          <w:szCs w:val="28"/>
          <w:u w:color="000000"/>
          <w:vertAlign w:val="superscript"/>
          <w:lang w:val="kk-KZ" w:eastAsia="en-US"/>
        </w:rPr>
        <w:t>3</w:t>
      </w:r>
      <w:r w:rsidRPr="001C144F">
        <w:rPr>
          <w:rFonts w:eastAsia="Arial Unicode MS"/>
          <w:bCs/>
          <w:sz w:val="28"/>
          <w:szCs w:val="28"/>
          <w:u w:color="000000"/>
          <w:lang w:val="kk-KZ" w:eastAsia="en-US"/>
        </w:rPr>
        <w:t>-ке дейін төмендетуге мүмкіндік берді [20].</w:t>
      </w:r>
    </w:p>
    <w:p w14:paraId="4388491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Экономикалық тұрғыдан тиімді, бірақ жеке тәсілді қажет етеді.</w:t>
      </w:r>
    </w:p>
    <w:p w14:paraId="5E68BC2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Сынақтан өтті, ЭЫДҰ елдерінде қолданылады.</w:t>
      </w:r>
    </w:p>
    <w:p w14:paraId="7306812C"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Ендірудің қозғаушы күші</w:t>
      </w:r>
    </w:p>
    <w:p w14:paraId="5B967BDB" w14:textId="77777777" w:rsidR="001C144F" w:rsidRPr="001C144F" w:rsidRDefault="001C144F" w:rsidP="001C144F">
      <w:pPr>
        <w:ind w:firstLine="709"/>
        <w:jc w:val="both"/>
        <w:rPr>
          <w:rFonts w:eastAsia="Calibri" w:cs="Arial"/>
          <w:i/>
          <w:sz w:val="28"/>
          <w:szCs w:val="28"/>
          <w:u w:color="000000"/>
          <w:lang w:val="kk-KZ" w:eastAsia="en-US"/>
        </w:rPr>
      </w:pPr>
      <w:r w:rsidRPr="001C144F">
        <w:rPr>
          <w:rFonts w:eastAsia="Arial Unicode MS" w:cs="Calibri"/>
          <w:sz w:val="28"/>
          <w:szCs w:val="28"/>
          <w:u w:color="000000"/>
          <w:lang w:val="kk-KZ" w:eastAsia="en-US"/>
        </w:rPr>
        <w:t>Қайта пайдалану мүмкіндігімен қатты бөлшектердің шығарындыларын азайту. Экологиялық заңнаманың талаптары.</w:t>
      </w:r>
    </w:p>
    <w:p w14:paraId="371A589A" w14:textId="77777777" w:rsidR="001C144F" w:rsidRPr="001C144F" w:rsidRDefault="001C144F" w:rsidP="001C144F">
      <w:pPr>
        <w:ind w:firstLine="709"/>
        <w:jc w:val="both"/>
        <w:rPr>
          <w:rFonts w:eastAsia="Arial Unicode MS" w:cs="Calibri"/>
          <w:sz w:val="28"/>
          <w:szCs w:val="22"/>
          <w:u w:color="000000"/>
          <w:lang w:val="kk-KZ" w:eastAsia="en-US"/>
        </w:rPr>
      </w:pPr>
    </w:p>
    <w:p w14:paraId="08C5CFD6" w14:textId="77777777" w:rsidR="001C144F" w:rsidRPr="001C144F" w:rsidRDefault="001C144F" w:rsidP="001C144F">
      <w:pPr>
        <w:keepNext/>
        <w:keepLines/>
        <w:numPr>
          <w:ilvl w:val="3"/>
          <w:numId w:val="37"/>
        </w:numPr>
        <w:ind w:hanging="371"/>
        <w:jc w:val="both"/>
        <w:outlineLvl w:val="3"/>
        <w:rPr>
          <w:rFonts w:eastAsia="DengXian Light"/>
          <w:i/>
          <w:iCs/>
          <w:szCs w:val="22"/>
          <w:u w:color="000000"/>
          <w:lang w:val="kk-KZ" w:eastAsia="en-US"/>
        </w:rPr>
      </w:pPr>
      <w:bookmarkStart w:id="249" w:name="_Ref94785058"/>
      <w:bookmarkStart w:id="250" w:name="_Ref94792835"/>
      <w:bookmarkStart w:id="251" w:name="_Ref94796273"/>
      <w:bookmarkStart w:id="252" w:name="_Toc98868018"/>
      <w:bookmarkStart w:id="253" w:name="_Toc98942572"/>
      <w:bookmarkStart w:id="254" w:name="_Toc99436966"/>
      <w:bookmarkStart w:id="255" w:name="_Toc235544339"/>
      <w:r w:rsidRPr="001C144F">
        <w:rPr>
          <w:rFonts w:eastAsia="DengXian Light"/>
          <w:b/>
          <w:iCs/>
          <w:sz w:val="28"/>
          <w:szCs w:val="22"/>
          <w:u w:color="000000"/>
          <w:lang w:val="kk-KZ" w:eastAsia="en-US"/>
        </w:rPr>
        <w:t>Ылғалды электр сүзг</w:t>
      </w:r>
      <w:bookmarkEnd w:id="249"/>
      <w:bookmarkEnd w:id="250"/>
      <w:bookmarkEnd w:id="251"/>
      <w:bookmarkEnd w:id="252"/>
      <w:bookmarkEnd w:id="253"/>
      <w:bookmarkEnd w:id="254"/>
      <w:r w:rsidRPr="001C144F">
        <w:rPr>
          <w:rFonts w:eastAsia="DengXian Light"/>
          <w:b/>
          <w:sz w:val="28"/>
          <w:szCs w:val="22"/>
          <w:u w:color="000000"/>
          <w:lang w:val="kk-KZ" w:eastAsia="en-US"/>
        </w:rPr>
        <w:t>і</w:t>
      </w:r>
      <w:bookmarkEnd w:id="255"/>
    </w:p>
    <w:p w14:paraId="27C2E796"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Сипаты</w:t>
      </w:r>
    </w:p>
    <w:p w14:paraId="7B3B2AB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Электродтардың бетінен шашыратқыш сұйықтықпен жуу арқылы тозаңды кетіру, көп жағдайда су қолданылады. Газды салқындату және оның температурасын шық нүктесіне жеткізу қажет болған жағдайда дымқыл электр сүзгілердің алдына дымқыл тозаң тұтқыш-скрубберлер қойылады. Атмосфералық ауаға шығатын газды шығару алдында су тамшыларын кетіру үшін арнайы механизм (тамшы-, тұмантұтқыштар) орнатылады [21].</w:t>
      </w:r>
    </w:p>
    <w:p w14:paraId="27E2F51E"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Техникалық сипаттамасы</w:t>
      </w:r>
    </w:p>
    <w:p w14:paraId="48E247C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Ылғал электростатикалық шөгінділер әдетте абсорбциядан кейін қалдық тозаң мен тамшыларды кетіру сатысында қолданылады. Жұмыс қағидаты құрғақ электр сүзгілердің қағидаттарына ұқсас. Бұл жағдайда жиналған тозаң коллекторлық тақталардан немесе құбырлардан айналмалы судың және тұндырылған жиналған қышқыл тұманның әсерінен пайда болған сұйық пленканың көмегімен алынады. Қатты заттар көп болған жағдайда суды сүзгіге үздіксіз шашырату үшін кіріктірілген бүріккіш шүмектерді қолдануға болады, осылайша коллекторлық электродтарда шлам шөгінділерінің пайда болуына жол бермейді. Бүрку коллекторлық электродтардағы сұйық пленканы арттырады және ондағы қатты заттарды азайтады. Тұманның ұсақ тамшыларының қатты бөлшектерімен бірге ұстауға арналған дымқыл типті электр сүзгілерінде ұсталған тозаң электродтардан сумен жуылады және суспензия (шлам) түрінде шығарылады. Мұндай құрылғыларда құрғақ типтегі электр сүзгілерінде нашар сақталатын жоғары электр кедергісі бар тозаң да ұсталады. Газ шық нүктесінен төмен температураға дейін алдын ала ылғалдандырылады және салқындатылады. Сонымен қатар дымқыл сүзгілер жуу жүйелерімен жабдықталған. Жуу мерзімді негізде жүзеге асырылады. Жуу кезінде жоғары кернеу тоқтатылады. Бұл сүзгілер стандартты плиталарға түсетін тозаңның белгілі бір түрлерін алып тастағанда немесе газ ағынының басқа компоненттері жұмыс істеуге кедергі келтіретін жағдайларда, мысалы, суық, дымқыл газ болған кезде артықшылыққа ие. Бұл жағдайда одан әрі өңдеуді қажет ететін сұйық ағын пайда болады. </w:t>
      </w:r>
    </w:p>
    <w:p w14:paraId="2BE7985F"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lastRenderedPageBreak/>
        <w:t>Қол жеткізілген экологиялық пайда</w:t>
      </w:r>
    </w:p>
    <w:p w14:paraId="6ECD4582"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Тозаң, металл және басқа қосылыстардың шығарындыларын азайту.</w:t>
      </w:r>
    </w:p>
    <w:p w14:paraId="53F073A0"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Экологиялық көрсеткіштер және пайдалану деректері</w:t>
      </w:r>
    </w:p>
    <w:p w14:paraId="4A90B470"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Ылғалды электр сүзгілер тозаңның кез келген түрін кез келген дәрежеде ұстай алады. Электр сүзгілерді қолдана отырып, газды тазартудың тиімділігі тозаң мен газ ағынының физика-химиялық параметрлеріне, электр сүзгісінде газдың болу жылдамдығы мен уақытына байланысты. Әдетте, тиімділік мәні 98 – 99,9 % аралығында болады. </w:t>
      </w:r>
    </w:p>
    <w:p w14:paraId="2C671B6F"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Кросс-медиа әсерлер</w:t>
      </w:r>
    </w:p>
    <w:p w14:paraId="0A9436A3" w14:textId="77777777" w:rsidR="001C144F" w:rsidRPr="001C144F" w:rsidRDefault="001C144F" w:rsidP="001C144F">
      <w:pPr>
        <w:ind w:firstLine="709"/>
        <w:jc w:val="both"/>
        <w:rPr>
          <w:rFonts w:eastAsia="DengXian"/>
          <w:sz w:val="28"/>
          <w:szCs w:val="28"/>
          <w:u w:color="000000"/>
          <w:lang w:val="kk-KZ"/>
        </w:rPr>
      </w:pPr>
      <w:r w:rsidRPr="001C144F">
        <w:rPr>
          <w:rFonts w:eastAsia="DengXian"/>
          <w:sz w:val="28"/>
          <w:szCs w:val="28"/>
          <w:u w:color="000000"/>
          <w:lang w:val="kk-KZ"/>
        </w:rPr>
        <w:t>Электр энергиясы айтарлықтай шығындалады. Көлемді су шығыны қажет, олардағы шламдар пайда болған кезде электродтардың тазалығын сақтауда қиындықтар туындайды, оларды кернеу жойылған кезде жиі жуу арқылы алып тастау керек, бұл металдар мен басқа заттардың суға түсуіне жол бермеу үшін өңдеуді қажет ететін сарқынды сулардың пайда болуына ықпал етеді. Тазартылған газдарда ылғал көп болады, нәтижесінде шығарылатын пеш газдарында шлейф байқалуы мүмкін.</w:t>
      </w:r>
    </w:p>
    <w:p w14:paraId="7300BF5D"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Қолданылуына қатысты техникалық ой-пайым</w:t>
      </w:r>
    </w:p>
    <w:p w14:paraId="7EBA3CCE"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Қолдану пайдаланылған газ ағындарын шық нүктесіне жақын немесе одан төмен температураға дейін салқындату қажеттілігімен шектелуі мүмкін. Жоғары температуралы ағындарды тазарту кезінде оларды сумен салқындату олардың көлемін азайтуға көмектеседі.</w:t>
      </w:r>
    </w:p>
    <w:p w14:paraId="49BBABF0"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Экономика</w:t>
      </w:r>
    </w:p>
    <w:p w14:paraId="3FBFEED4"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Әрбір нақты жағдайда қолданылатын әдіске байланысты. Экономикалық тұрғыдан тиімді, бірақ жеке тәсілді қажет етеді. Сынақтан өтті, ЭЫДҰ елдерінде қолданылады.</w:t>
      </w:r>
    </w:p>
    <w:p w14:paraId="413A1049"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Ендірудің қозғаушы күші</w:t>
      </w:r>
    </w:p>
    <w:p w14:paraId="6B8F8F1E"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Тозаң мен басқа қосылыстардың шығарындыларын азайту. Процесске тозаң қайтарылған жағдайда шикізатты үнемдеу.</w:t>
      </w:r>
    </w:p>
    <w:p w14:paraId="7D72607D" w14:textId="77777777" w:rsidR="001C144F" w:rsidRPr="001C144F" w:rsidRDefault="001C144F" w:rsidP="001C144F">
      <w:pPr>
        <w:ind w:firstLine="709"/>
        <w:jc w:val="both"/>
        <w:rPr>
          <w:rFonts w:eastAsia="Arial Unicode MS" w:cs="Calibri"/>
          <w:sz w:val="28"/>
          <w:szCs w:val="22"/>
          <w:u w:color="000000"/>
          <w:lang w:val="kk-KZ" w:eastAsia="en-US"/>
        </w:rPr>
      </w:pPr>
    </w:p>
    <w:p w14:paraId="27EC9F83" w14:textId="77777777" w:rsidR="001C144F" w:rsidRPr="001C144F" w:rsidRDefault="001C144F" w:rsidP="001C144F">
      <w:pPr>
        <w:keepNext/>
        <w:keepLines/>
        <w:numPr>
          <w:ilvl w:val="3"/>
          <w:numId w:val="37"/>
        </w:numPr>
        <w:ind w:left="709"/>
        <w:jc w:val="both"/>
        <w:outlineLvl w:val="3"/>
        <w:rPr>
          <w:rFonts w:eastAsia="DengXian Light"/>
          <w:i/>
          <w:iCs/>
          <w:szCs w:val="22"/>
          <w:u w:color="000000"/>
          <w:lang w:val="kk-KZ" w:eastAsia="en-US"/>
        </w:rPr>
      </w:pPr>
      <w:bookmarkStart w:id="256" w:name="_Ref94520534"/>
      <w:bookmarkStart w:id="257" w:name="_Ref94520556"/>
      <w:bookmarkStart w:id="258" w:name="_Ref94520588"/>
      <w:bookmarkStart w:id="259" w:name="_Ref94520592"/>
      <w:bookmarkStart w:id="260" w:name="_Ref94782025"/>
      <w:bookmarkStart w:id="261" w:name="_Ref94796135"/>
      <w:bookmarkStart w:id="262" w:name="_Toc98868019"/>
      <w:bookmarkStart w:id="263" w:name="_Toc98942573"/>
      <w:bookmarkStart w:id="264" w:name="_Toc99436967"/>
      <w:bookmarkStart w:id="265" w:name="_Toc235544340"/>
      <w:r w:rsidRPr="001C144F">
        <w:rPr>
          <w:rFonts w:eastAsia="DengXian Light"/>
          <w:b/>
          <w:iCs/>
          <w:sz w:val="28"/>
          <w:szCs w:val="22"/>
          <w:u w:color="000000"/>
          <w:lang w:val="kk-KZ" w:eastAsia="en-US"/>
        </w:rPr>
        <w:t xml:space="preserve">Ылғалды </w:t>
      </w:r>
      <w:bookmarkEnd w:id="256"/>
      <w:bookmarkEnd w:id="257"/>
      <w:bookmarkEnd w:id="258"/>
      <w:bookmarkEnd w:id="259"/>
      <w:bookmarkEnd w:id="260"/>
      <w:bookmarkEnd w:id="261"/>
      <w:r w:rsidRPr="001C144F">
        <w:rPr>
          <w:rFonts w:eastAsia="DengXian Light"/>
          <w:b/>
          <w:iCs/>
          <w:sz w:val="28"/>
          <w:szCs w:val="22"/>
          <w:u w:color="000000"/>
          <w:lang w:val="kk-KZ" w:eastAsia="en-US"/>
        </w:rPr>
        <w:t>скруббер</w:t>
      </w:r>
      <w:bookmarkEnd w:id="262"/>
      <w:bookmarkEnd w:id="263"/>
      <w:bookmarkEnd w:id="264"/>
      <w:bookmarkEnd w:id="265"/>
    </w:p>
    <w:p w14:paraId="3BB0210F"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Сипаты</w:t>
      </w:r>
    </w:p>
    <w:p w14:paraId="6EF10653"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Газдарды қолайлы сұйықтыққа, көбінесе суға немесе су ерітіндісіне беру арқылы технологиялық пайдаланылған газдан немесе пайдаланылған газ ағынынан қатты ластағыш заттарды шығару. Шығарындылардан арсин мен стибинді алып тастау үшін де қолданылады [22].</w:t>
      </w:r>
    </w:p>
    <w:p w14:paraId="2F8CA21A"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 xml:space="preserve">Техникалық сипаттамасы </w:t>
      </w:r>
    </w:p>
    <w:p w14:paraId="4133945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Ылғалды тозаңды тазарту кіретін газды сумен қарқынды араластыру арқылы тозаңды бөлуді білдіреді, әдетте орталықтан тепкіш күш көмегімен ірі бөлшектерді алып тастайды. Ол үшін газ тангенциалды түрде енгізіледі (бүйір жағында). Бөлшектер бір немесе бірнеше физикалық әсерлердің әсерінен (инерциялық соққы, броундық және турбуленттік диффузия және т. б.) сұйықтықтың тамшыларымен немесе басқа бетімен жанасқанда, бөлшектер ылғалданады, көп жағдайда батып кетеді, нәтижесінде олар ұсталады. Ылғалмен </w:t>
      </w:r>
      <w:r w:rsidRPr="001C144F">
        <w:rPr>
          <w:rFonts w:eastAsia="Arial Unicode MS" w:cs="Calibri"/>
          <w:sz w:val="28"/>
          <w:szCs w:val="28"/>
          <w:u w:color="000000"/>
          <w:lang w:val="kk-KZ" w:eastAsia="en-US"/>
        </w:rPr>
        <w:lastRenderedPageBreak/>
        <w:t>ұстау кезінде негізінен газдар ірі бөлшектерден тазартылады (3 – 5 мкм-ден астам). Ұсақ бөлшектерді ұстау үшін (айналдыру) дымқыл тазалауды қолдану тиімді емес, бұл бөлшек пен дымқыл бет арасында газ немесе ауа қабатының болуымен түсіндіріледі, бұл ретте газ ағынымен бірге қозғалатын және сұйықтықпен (тамшымен немесе басқа дымқыл бетімен) кездескен кезде ұсақ бөлшектер (тамшылар) онымен жанаспайды, олар дымқыл беткейді айналып өтеді. Бұл факт дымқыл тозаң жинағыштың конструкциясын жақсартуға ықпал етті. Осының арқасында жоғары жылдамдықты немесе турбулентті дымқыл тозаң жинағыштар жасалды, онда жоғары жылдамдықпен қозғалатын газ сұйықтықты кішкене тамшыларға бөледі. Бөлшектер кішкентай тамшылармен оңай соқтығысады және толығымен ұсталады (тіпті ұшырымдар).</w:t>
      </w:r>
    </w:p>
    <w:p w14:paraId="72CE9FB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Каскадты скрубберлер немесе дымқыл Вентури скрубберлері көбінесе СО-</w:t>
      </w:r>
      <w:r w:rsidRPr="001C144F">
        <w:rPr>
          <w:rFonts w:eastAsia="Arial Unicode MS" w:cs="Calibri"/>
          <w:sz w:val="2"/>
          <w:szCs w:val="2"/>
          <w:u w:color="000000"/>
          <w:lang w:val="kk-KZ" w:eastAsia="en-US"/>
        </w:rPr>
        <w:t> </w:t>
      </w:r>
      <w:r w:rsidRPr="001C144F">
        <w:rPr>
          <w:rFonts w:eastAsia="Arial Unicode MS" w:cs="Calibri"/>
          <w:sz w:val="28"/>
          <w:szCs w:val="28"/>
          <w:u w:color="000000"/>
          <w:lang w:val="kk-KZ" w:eastAsia="en-US"/>
        </w:rPr>
        <w:t>мен қаныққан газдардан, ауа өткізбейтін электр доғалы пештерден тозаңды кетіру үшін қолданылады. Содан кейін газ жоғары калориялы газ ретінде пайдаланылады және қосымша өңдеуден кейін шығарылады. Сондай-ақ тозаң жоғары абразивтілікке ие болған кезде, бірақ оны ылғалдандыру оңай болған кезде, газды болат таспамен пісіру машинасынан тазарту үшін қолданылады. Скруббердің бұл әрекетінсіз, қапшық сүзгінің қызмет ету мерзімі өте шектеулі болады және матаның тез тозуы өнімділікті төмендетеді.</w:t>
      </w:r>
    </w:p>
    <w:p w14:paraId="7BD27F67" w14:textId="77777777" w:rsidR="001C144F" w:rsidRPr="001C144F" w:rsidRDefault="001C144F" w:rsidP="001C144F">
      <w:pPr>
        <w:ind w:firstLine="709"/>
        <w:jc w:val="both"/>
        <w:rPr>
          <w:rFonts w:eastAsia="DengXian"/>
          <w:bCs/>
          <w:iCs/>
          <w:sz w:val="28"/>
          <w:szCs w:val="28"/>
          <w:u w:color="000000"/>
          <w:lang w:val="kk-KZ"/>
        </w:rPr>
      </w:pPr>
      <w:r w:rsidRPr="001C144F">
        <w:rPr>
          <w:rFonts w:eastAsia="DengXian"/>
          <w:bCs/>
          <w:iCs/>
          <w:sz w:val="28"/>
          <w:szCs w:val="28"/>
          <w:u w:color="000000"/>
          <w:lang w:val="kk-KZ"/>
        </w:rPr>
        <w:t>Скрубберлер тозаңның немесе газдың температурасының табиғаты басқа әдістерді қолдануды жоққа шығарған кезде немесе тозаңның түрі скрубберде жоюға жарамды болған кезде қолданылады. Сондай-ақ газдарды тозаңмен бір уақытта алып тастау қажет болған кезде немесе олар ластануды бақылау әдістерінің тізбегінің бір бөлігін құрған кезде, мысалы, күкірт қышқылы зауытына материал кірмес бұрын тозаңды кетіру кезінде скрубберлерді қолданған жөн. Бөлшектерді ылғалдандыру және ұстап қалу үшін жеткілікті энергия қажет.</w:t>
      </w:r>
    </w:p>
    <w:p w14:paraId="556E94B8"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Ылғалмен тазалаудан кейін алынған қатты тозаң скруббердің түбінде жиналады. Тозаңнан басқа,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NH3, HCl, HF, ұшпа органикалық қосылыстар және ауыр металдар сияқты бейорганикалық заттар да жойылуы мүмкін.</w:t>
      </w:r>
    </w:p>
    <w:p w14:paraId="0E4C2BE4"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Арсин мен стибинді кетіру үшін негізінен дымқыл скрубберлердің мынадай нұсқалары қолданылады:</w:t>
      </w:r>
    </w:p>
    <w:p w14:paraId="1B3C8387" w14:textId="77777777" w:rsidR="001C144F" w:rsidRPr="001C144F" w:rsidRDefault="001C144F" w:rsidP="001C144F">
      <w:pPr>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1) KМnO</w:t>
      </w:r>
      <w:r w:rsidRPr="001C144F">
        <w:rPr>
          <w:rFonts w:eastAsia="Arial Unicode MS"/>
          <w:sz w:val="28"/>
          <w:szCs w:val="28"/>
          <w:u w:color="000000"/>
          <w:vertAlign w:val="subscript"/>
          <w:lang w:val="kk-KZ" w:eastAsia="en-US"/>
        </w:rPr>
        <w:t>4</w:t>
      </w:r>
      <w:r w:rsidRPr="001C144F">
        <w:rPr>
          <w:rFonts w:eastAsia="Arial Unicode MS"/>
          <w:sz w:val="28"/>
          <w:szCs w:val="28"/>
          <w:u w:color="000000"/>
          <w:lang w:val="kk-KZ" w:eastAsia="en-US"/>
        </w:rPr>
        <w:t xml:space="preserve"> бар үш сатылы қарсы ағынды скруббер және скруббер сұйықтығы ретінде 37 % H</w:t>
      </w:r>
      <w:r w:rsidRPr="001C144F">
        <w:rPr>
          <w:rFonts w:eastAsia="Arial Unicode MS"/>
          <w:sz w:val="28"/>
          <w:szCs w:val="28"/>
          <w:u w:color="000000"/>
          <w:vertAlign w:val="subscript"/>
          <w:lang w:val="kk-KZ" w:eastAsia="en-US"/>
        </w:rPr>
        <w:t>2</w:t>
      </w:r>
      <w:r w:rsidRPr="001C144F">
        <w:rPr>
          <w:rFonts w:eastAsia="Arial Unicode MS"/>
          <w:sz w:val="28"/>
          <w:szCs w:val="28"/>
          <w:u w:color="000000"/>
          <w:lang w:val="kk-KZ" w:eastAsia="en-US"/>
        </w:rPr>
        <w:t>SO</w:t>
      </w:r>
      <w:r w:rsidRPr="001C144F">
        <w:rPr>
          <w:rFonts w:eastAsia="Arial Unicode MS"/>
          <w:sz w:val="28"/>
          <w:szCs w:val="28"/>
          <w:u w:color="000000"/>
          <w:vertAlign w:val="subscript"/>
          <w:lang w:val="kk-KZ" w:eastAsia="en-US"/>
        </w:rPr>
        <w:t>4</w:t>
      </w:r>
      <w:r w:rsidRPr="001C144F">
        <w:rPr>
          <w:rFonts w:eastAsia="Arial Unicode MS"/>
          <w:sz w:val="28"/>
          <w:szCs w:val="28"/>
          <w:u w:color="000000"/>
          <w:lang w:val="kk-KZ" w:eastAsia="en-US"/>
        </w:rPr>
        <w:t>;</w:t>
      </w:r>
    </w:p>
    <w:p w14:paraId="7B8E8045" w14:textId="77777777" w:rsidR="001C144F" w:rsidRPr="001C144F" w:rsidRDefault="001C144F" w:rsidP="001C144F">
      <w:pPr>
        <w:shd w:val="clear" w:color="auto" w:fill="FFFFFF"/>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2) конденсацияланған суы бар көлденең ағынды скруббер және соңынан демистер келіп түсетін скруббер сұйықтығы ретіндегі H</w:t>
      </w:r>
      <w:r w:rsidRPr="001C144F">
        <w:rPr>
          <w:rFonts w:eastAsia="Arial Unicode MS"/>
          <w:sz w:val="28"/>
          <w:szCs w:val="28"/>
          <w:u w:color="000000"/>
          <w:vertAlign w:val="subscript"/>
          <w:lang w:val="kk-KZ" w:eastAsia="en-US"/>
        </w:rPr>
        <w:t>2</w:t>
      </w:r>
      <w:r w:rsidRPr="001C144F">
        <w:rPr>
          <w:rFonts w:eastAsia="Arial Unicode MS"/>
          <w:sz w:val="28"/>
          <w:szCs w:val="28"/>
          <w:u w:color="000000"/>
          <w:lang w:val="kk-KZ" w:eastAsia="en-US"/>
        </w:rPr>
        <w:t>SO</w:t>
      </w:r>
      <w:r w:rsidRPr="001C144F">
        <w:rPr>
          <w:rFonts w:eastAsia="Arial Unicode MS"/>
          <w:sz w:val="28"/>
          <w:szCs w:val="28"/>
          <w:u w:color="000000"/>
          <w:vertAlign w:val="subscript"/>
          <w:lang w:val="kk-KZ" w:eastAsia="en-US"/>
        </w:rPr>
        <w:t>4</w:t>
      </w:r>
      <w:r w:rsidRPr="001C144F">
        <w:rPr>
          <w:rFonts w:eastAsia="Arial Unicode MS"/>
          <w:sz w:val="28"/>
          <w:szCs w:val="28"/>
          <w:u w:color="000000"/>
          <w:lang w:val="kk-KZ" w:eastAsia="en-US"/>
        </w:rPr>
        <w:t>. </w:t>
      </w:r>
    </w:p>
    <w:p w14:paraId="24DBDA0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Скрубберлер күкірт қышқылы зауыттарында түрлендірмес бұрын немесе қышқыл газдарды сіңіру үшін газдарды салқындату және тазарту үшін ылғалды электр сүзгілермен бірге қолданылады.</w:t>
      </w:r>
    </w:p>
    <w:p w14:paraId="21489EF5" w14:textId="77777777" w:rsidR="001C144F" w:rsidRPr="001C144F" w:rsidRDefault="001C144F" w:rsidP="001C144F">
      <w:pPr>
        <w:ind w:firstLine="709"/>
        <w:jc w:val="both"/>
        <w:rPr>
          <w:rFonts w:eastAsia="Calibri" w:cs="Arial"/>
          <w:b/>
          <w:bCs/>
          <w:iCs/>
          <w:sz w:val="28"/>
          <w:szCs w:val="22"/>
          <w:u w:color="000000"/>
          <w:lang w:val="kk-KZ" w:eastAsia="en-US"/>
        </w:rPr>
      </w:pPr>
      <w:r w:rsidRPr="001C144F">
        <w:rPr>
          <w:rFonts w:eastAsia="Arial Unicode MS" w:cs="Calibri"/>
          <w:b/>
          <w:bCs/>
          <w:iCs/>
          <w:sz w:val="28"/>
          <w:szCs w:val="22"/>
          <w:u w:color="000000"/>
          <w:lang w:val="kk-KZ" w:eastAsia="en-US"/>
        </w:rPr>
        <w:t>Мониторинг</w:t>
      </w:r>
    </w:p>
    <w:p w14:paraId="7A06D10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Ылғалды скрубберлер қысымның төмендеуін, тазартқыш сұйықтықтың ағу жылдамдығын және (қышқыл газдар шығарылған жағдайда) рН деңгейін </w:t>
      </w:r>
      <w:r w:rsidRPr="001C144F">
        <w:rPr>
          <w:rFonts w:eastAsia="Arial Unicode MS" w:cs="Calibri"/>
          <w:sz w:val="28"/>
          <w:szCs w:val="28"/>
          <w:u w:color="000000"/>
          <w:lang w:val="kk-KZ" w:eastAsia="en-US"/>
        </w:rPr>
        <w:lastRenderedPageBreak/>
        <w:t>бақылау жүйесін қамтуы тиіс. Тазартылған газдар скрубберден ылғал бөлгішке түсуі керек.</w:t>
      </w:r>
    </w:p>
    <w:p w14:paraId="728CEF73"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23CAF1C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Тозаң шығарындыларын азайту.</w:t>
      </w:r>
    </w:p>
    <w:p w14:paraId="3BA9775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Ылғалды тозаңды тазарту әдістерінің тиімділігі қатты бөлшектер мен жиналған аэрозольдердің мөлшеріне байланысты. </w:t>
      </w:r>
    </w:p>
    <w:p w14:paraId="6F552D75"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Экологиялық көрсеткіштер және пайдалану деректері</w:t>
      </w:r>
    </w:p>
    <w:p w14:paraId="31BDD95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Бөлінетін газдарды қатты бөлшектерден тазарту өнімділігі жабдықтың түріне байланысты және 50 – 99 % аралығында болады. Тозаңнан дымқыл тазарту (абсорция) сүзгілеу (мысалы, электростатикалық тұндыру) немесе электростатикалық тұндыру арқылы кейінгі өңдеумен біріктірілуі мүмкін. Бұл жағдайда тазалау тиімділігі 90-дан 99 %-ға дейін.</w:t>
      </w:r>
    </w:p>
    <w:p w14:paraId="5B46BCFC"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Кросс-медиа әсерлер</w:t>
      </w:r>
    </w:p>
    <w:p w14:paraId="43CCF11B"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Ылғалды тазартылған газдардың атмосферадағы шашырау жағдайының нашарлауы мүмкін (қосымша тазарту қажет болуы мүмкін). Энергия шығындары көп (әсіресе турбулентті тозаң жинағыштар үшін).</w:t>
      </w:r>
    </w:p>
    <w:p w14:paraId="284A5F51"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Суды тұтыну көбінесе газ тәрізді қосылыстардың кіріс және шығыс концентрациясына байланысты. Булану шығыны негізінен кіріс газ ағынының температурасы мен ылғалдылығымен анықталады. Пайдаланылған газ ағыны көп жағдайда су буымен толығымен қаныққан. Әдетте рециркуляциялық сұйықтықты оның ыдырауына және булану шығынына байланысты тазарту қажет. </w:t>
      </w:r>
    </w:p>
    <w:p w14:paraId="48377D58"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Абсорбция нәтижесінде қалдық сұйықтық пайда болады (сарқынды сулар мен шлам түрінде), ол әдетте, егер оны қайта пайдалану мүмкін болмаса, қайта өңдеуді немесе кәдеге жаратуды қажет етеді (әсіресе агрессивті компоненттер болған кезде). Бұл әдісті қолдану кезінде пайда болатын мәселе-арнадағы жоғары жылдамдыққа байланысты пайда болатын эрозия. Бұл коррозияға қарсы және кейбір жағдайларда қымбат және тапшы құрылымдық материалдарды қолдану қажеттілігін тудырады.</w:t>
      </w:r>
    </w:p>
    <w:p w14:paraId="13D0676C"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Қолданылуына қатысты техникалық ой-пайым</w:t>
      </w:r>
    </w:p>
    <w:p w14:paraId="3D1C5487"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Әдетте, бұл техниканы қолдануға техникалық шектеулер жоқ. Абсорбцияны қолдану қолайлы абсорбенттің болуына байланысты.</w:t>
      </w:r>
    </w:p>
    <w:p w14:paraId="02E3A506"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Экономика</w:t>
      </w:r>
    </w:p>
    <w:p w14:paraId="723E92D2"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Әрбір нақты жағдайда қолданылатын әдіске байланысты. Экономикалық тұрғыдан тиімді, бірақ жеке тәсілді қажет етеді. Сынақтан өтті, ЭЫДҰ елдерінде қолданылады.</w:t>
      </w:r>
    </w:p>
    <w:p w14:paraId="6593729B"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Ендірудің қозғаушы күші</w:t>
      </w:r>
    </w:p>
    <w:p w14:paraId="64A09FDD"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Атмосфералық ауаға шығарындыларды азайту. Экологиялық заңнама. Экономикалық пайда.</w:t>
      </w:r>
    </w:p>
    <w:p w14:paraId="0121CF49" w14:textId="77777777" w:rsidR="001C144F" w:rsidRPr="001C144F" w:rsidRDefault="001C144F" w:rsidP="001C144F">
      <w:pPr>
        <w:ind w:firstLine="709"/>
        <w:jc w:val="both"/>
        <w:rPr>
          <w:rFonts w:eastAsia="Arial Unicode MS" w:cs="Calibri"/>
          <w:sz w:val="28"/>
          <w:szCs w:val="22"/>
          <w:u w:color="000000"/>
          <w:lang w:val="kk-KZ" w:eastAsia="en-US"/>
        </w:rPr>
      </w:pPr>
    </w:p>
    <w:p w14:paraId="0919C983" w14:textId="77777777" w:rsidR="001C144F" w:rsidRPr="001C144F" w:rsidRDefault="001C144F" w:rsidP="001C144F">
      <w:pPr>
        <w:keepNext/>
        <w:keepLines/>
        <w:numPr>
          <w:ilvl w:val="3"/>
          <w:numId w:val="37"/>
        </w:numPr>
        <w:ind w:left="709"/>
        <w:jc w:val="both"/>
        <w:outlineLvl w:val="3"/>
        <w:rPr>
          <w:rFonts w:eastAsia="DengXian Light"/>
          <w:i/>
          <w:iCs/>
          <w:szCs w:val="22"/>
          <w:u w:color="000000"/>
          <w:lang w:val="kk-KZ" w:eastAsia="en-US"/>
        </w:rPr>
      </w:pPr>
      <w:bookmarkStart w:id="266" w:name="_Toc235544341"/>
      <w:r w:rsidRPr="001C144F">
        <w:rPr>
          <w:rFonts w:eastAsia="DengXian Light"/>
          <w:b/>
          <w:iCs/>
          <w:sz w:val="28"/>
          <w:szCs w:val="22"/>
          <w:u w:color="000000"/>
          <w:lang w:val="kk-KZ" w:eastAsia="en-US"/>
        </w:rPr>
        <w:t>Керамикалық және металл торлы сүзгілер</w:t>
      </w:r>
      <w:bookmarkEnd w:id="266"/>
    </w:p>
    <w:p w14:paraId="3D545D97"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Сипаты</w:t>
      </w:r>
    </w:p>
    <w:p w14:paraId="6897354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lastRenderedPageBreak/>
        <w:t>Төмен тығыздығы бар керамикалық сүзгілердің жұмысы пайдалану қағидаттары, жалпы орналасу схемасы және тазалау операциялары тұрғысынан қапшық сүзгілердің жұмысына ұқсас. Мата қаптары мен металл тіректердің орнына шам сүзгілеріне ұқсайтын қатты элементтер қолданылады [23].</w:t>
      </w:r>
    </w:p>
    <w:p w14:paraId="0BE37E46" w14:textId="77777777" w:rsidR="001C144F" w:rsidRPr="001C144F" w:rsidRDefault="001C144F" w:rsidP="001C144F">
      <w:pPr>
        <w:ind w:firstLine="709"/>
        <w:jc w:val="both"/>
        <w:rPr>
          <w:rFonts w:eastAsia="Arial Unicode MS" w:cs="Calibri"/>
          <w:b/>
          <w:sz w:val="28"/>
          <w:szCs w:val="28"/>
          <w:u w:color="000000"/>
          <w:lang w:val="kk-KZ" w:eastAsia="en-US"/>
        </w:rPr>
      </w:pPr>
      <w:bookmarkStart w:id="267" w:name="bookmark576"/>
      <w:r w:rsidRPr="001C144F">
        <w:rPr>
          <w:rFonts w:eastAsia="Arial Unicode MS" w:cs="Calibri"/>
          <w:b/>
          <w:sz w:val="28"/>
          <w:szCs w:val="28"/>
          <w:u w:color="000000"/>
          <w:lang w:val="kk-KZ" w:eastAsia="en-US"/>
        </w:rPr>
        <w:t>Техникалық сипаттамасы</w:t>
      </w:r>
      <w:bookmarkEnd w:id="267"/>
    </w:p>
    <w:p w14:paraId="316FED9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Бұл сүзгілерді тозаңды жоғары кетірудің тиімділігіне қол жеткізе отырып, PM</w:t>
      </w:r>
      <w:r w:rsidRPr="001C144F">
        <w:rPr>
          <w:rFonts w:eastAsia="Arial Unicode MS" w:cs="Calibri"/>
          <w:sz w:val="28"/>
          <w:szCs w:val="28"/>
          <w:u w:color="000000"/>
          <w:vertAlign w:val="subscript"/>
          <w:lang w:val="kk-KZ" w:eastAsia="en-US"/>
        </w:rPr>
        <w:t>10</w:t>
      </w:r>
      <w:r w:rsidRPr="001C144F">
        <w:rPr>
          <w:rFonts w:eastAsia="Arial Unicode MS" w:cs="Calibri"/>
          <w:sz w:val="28"/>
          <w:szCs w:val="28"/>
          <w:u w:color="000000"/>
          <w:lang w:val="kk-KZ" w:eastAsia="en-US"/>
        </w:rPr>
        <w:t xml:space="preserve"> қоса алғанда, ұсақ бөлшектерді алып тастайтын салада қолданудың бірнеше мысалын келтіруге болады.</w:t>
      </w:r>
    </w:p>
    <w:p w14:paraId="2DFB83F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Бұл сүзгілердің жылу кедергісі жоғары деңгейде және көбінесе жұмыс температурасының жоғарғы шегі корпустың шектеулері негізінде анықталады. Температураның жоғарылауымен тірек жүйесінің кеңеюі де маңызды фактор болып табылады, өйткені жоғары температура корпустағы сүзгі элементтерінің тығыздалуына әсер етуі мүмкін, бұл ластанған газ ағынынан таза газ ағынына ағып кетуіне әкеледі. Нақты уақыттағы қателерді анықтау жүйелері қапшық сүзгілердегідей қолданылады. Керамикалық және торлы сүзгілер қапшық сүзгілер сияқты икемді емес. Ауа импульсімен тазаланған кезде, ұсақ тозаң сүзгі қапшығын пайдалану сияқты тиімді түрде жойылмайды, бұл сүзгіде ұсақ бөлшектердің жиналуына және сүзгі сыйымдылығының төмендеуіне әкеледі. Бұл әсер өте жұқа тозаңды алып тастағанда пайда болуы мүмкін.</w:t>
      </w:r>
    </w:p>
    <w:p w14:paraId="2503669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Керамикалық сүзгілер алюминосиликаттардан жасалған және химиялық заттарға немесе қышқылдарға төзімділікті арттыру немесе басқа ластағыш заттарды кетіру үшін алдын ала әртүрлі материалдармен қапталған болуы мүмкін. Жаңа сүзгі элементтерін пайдалану оңай, бірақ олар жылу әсерінен кейін сынғыш болады, сондықтан техникалық қызмет көрсету кезінде немесе тазалау кезінде абайсыз әрекеттермен зақымдану қаупі бар,</w:t>
      </w:r>
    </w:p>
    <w:p w14:paraId="0E8374F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Жабысқақ тозаңның немесе шайырдың болуы ықтимал проблема болып табылады, өйткені оларды әдеттегі тазалау циклі кезінде элементтен тазарту қиын болуы мүмкін, бұл қысымның айтарлықтай төмендеуіне әкелуі мүмкін. Сондықтан жиналған материалға температураның әсері орнатуды жобалауда маңызды фактор болып табылады. Тозаңның тиісті түрі үшін қолайлы дизайнды пайдалану кезінде тозаң шығарындыларының өте төмен деңгейіне қол жеткізіледі. Тозаң шығарындыларының төмен деңгейіне қол жеткізу өте маңызды, өйткені тозаң құрамында металдардың едәуір деңгейі бар.</w:t>
      </w:r>
    </w:p>
    <w:p w14:paraId="642BE85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Сондай-ақ жоғары температурада модификацияланған металл тор сүзгісін қолдану кезінде ұқсас өнімділік көрсеткіштері туралы хабарланды. Бұл әзірлеме аймақ автономды режимде тұрған кезде, тозаң шөгіндісі қабатын жылдам анықтауға мүмкіндік береді.</w:t>
      </w:r>
    </w:p>
    <w:p w14:paraId="037D816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Дұрыс жобаланған, құрастырылған және белгілі бір қолдану үшін өлшемі бойынша таңдалған сүзгілер келесі функцияларды орындайды.</w:t>
      </w:r>
    </w:p>
    <w:p w14:paraId="00D991C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Орналастыру, монтаждау және тығыздау жүйелері белгілі бір пайдалану үшін жарамды, сенімді және ыстыққа төзімді.</w:t>
      </w:r>
    </w:p>
    <w:p w14:paraId="35B943F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Тозаңды жинау және сүзгінің сынуын анықтау үшін оптикалық немесе трибоэлектрлік құрылғыларды пайдалану арқылы тозаңды үздіксіз бақылау. </w:t>
      </w:r>
      <w:r w:rsidRPr="001C144F">
        <w:rPr>
          <w:rFonts w:eastAsia="Arial Unicode MS" w:cs="Calibri"/>
          <w:sz w:val="28"/>
          <w:szCs w:val="28"/>
          <w:u w:color="000000"/>
          <w:lang w:val="kk-KZ" w:eastAsia="en-US"/>
        </w:rPr>
        <w:lastRenderedPageBreak/>
        <w:t>Қажет болса, құрылғы тозған немесе зақымдалған элементтері бар жеке бөлімдерді анықтау үшін сүзгіні тазарту жүйесімен өзара әрекеттесуі керек.</w:t>
      </w:r>
    </w:p>
    <w:p w14:paraId="1F717D6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Қажет болса, газды кондиционерлеу.</w:t>
      </w:r>
    </w:p>
    <w:p w14:paraId="5FE4A47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Тазалау механизмін бақылау және басқару үшін қысымның төмендеуін пайдалану.</w:t>
      </w:r>
    </w:p>
    <w:p w14:paraId="6186777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Белгілі бір жағдайларда сүзгілердің бітелуі мүмкін болғандықтан (мысалы, жабысқақ тозаң болған жағдайда немесе конденсация температурасында ауа ағындарында қолданылған кезде), олар барлық қолдану мақсаттарына жарамайды. Сүзгілерді қолданыстағы керамикалық сүзгілермен бірге қолдануға болады және оларды жаңартуға болады. Атап айтқанда, тығыздау жүйесі ағымдағы техникалық қызмет көрсету кезінде жетілдірілуі мүмкін.</w:t>
      </w:r>
    </w:p>
    <w:p w14:paraId="7EA120CF"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Қол жеткізілген экологиялық пайда</w:t>
      </w:r>
    </w:p>
    <w:p w14:paraId="0674A196"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Тозаң мен металдардың шығарындыларын азайту.</w:t>
      </w:r>
    </w:p>
    <w:p w14:paraId="436798AF"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Экологиялық сипаттамалары және пайдалану деректері</w:t>
      </w:r>
    </w:p>
    <w:p w14:paraId="78595D51"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Нақты объектіге байланысты.</w:t>
      </w:r>
    </w:p>
    <w:p w14:paraId="175DF446"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Кросс-медиа әсерлер</w:t>
      </w:r>
    </w:p>
    <w:p w14:paraId="0A70E10C"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Calibri"/>
          <w:sz w:val="28"/>
          <w:szCs w:val="28"/>
          <w:u w:color="000000"/>
          <w:lang w:val="kk-KZ" w:eastAsia="en-US"/>
        </w:rPr>
        <w:t xml:space="preserve">Электр энергиясын тұтыну тозаң жинау тиімділігінің артуымен артады. Металдар мен басқа да заттардың су объектілеріне төгілуін болғызбау үшін одан әрі өңдеуді талап ететін сарқынды сулардың түзілуі. </w:t>
      </w:r>
    </w:p>
    <w:p w14:paraId="27764501" w14:textId="77777777" w:rsidR="001C144F" w:rsidRPr="001C144F" w:rsidRDefault="001C144F" w:rsidP="001C144F">
      <w:pPr>
        <w:ind w:left="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Қолданылуына қатысты техникалық ой-пайым</w:t>
      </w:r>
    </w:p>
    <w:p w14:paraId="7F420150"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Жалпыға бірдей қолданылады.</w:t>
      </w:r>
    </w:p>
    <w:p w14:paraId="223964FB"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Экономика</w:t>
      </w:r>
    </w:p>
    <w:p w14:paraId="0EE3C209"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Calibri"/>
          <w:sz w:val="28"/>
          <w:szCs w:val="28"/>
          <w:u w:color="000000"/>
          <w:lang w:val="kk-KZ" w:eastAsia="en-US"/>
        </w:rPr>
        <w:t>Әрбір жеке жағдайда жабдықтың құны әртүрлі болады, бірақ процестер үнемді жұмыс істейді.</w:t>
      </w:r>
    </w:p>
    <w:p w14:paraId="5297865F"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Ендірудің қозғаушы күші</w:t>
      </w:r>
    </w:p>
    <w:p w14:paraId="1A0ABFB5"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Тозаң шығарындыларын азайту. Процесске тозаң қайтарылған жағдайда шикізатты үнемдеу.</w:t>
      </w:r>
    </w:p>
    <w:p w14:paraId="29694A63" w14:textId="77777777" w:rsidR="001C144F" w:rsidRPr="001C144F" w:rsidRDefault="001C144F" w:rsidP="001C144F">
      <w:pPr>
        <w:ind w:left="432"/>
        <w:jc w:val="both"/>
        <w:rPr>
          <w:rFonts w:eastAsia="Calibri" w:cs="Calibri"/>
          <w:sz w:val="28"/>
          <w:szCs w:val="22"/>
          <w:u w:color="000000"/>
          <w:lang w:val="kk-KZ" w:eastAsia="en-US"/>
        </w:rPr>
      </w:pPr>
    </w:p>
    <w:p w14:paraId="47578451" w14:textId="77777777" w:rsidR="001C144F" w:rsidRPr="001C144F" w:rsidRDefault="001C144F" w:rsidP="001C144F">
      <w:pPr>
        <w:keepNext/>
        <w:keepLines/>
        <w:numPr>
          <w:ilvl w:val="1"/>
          <w:numId w:val="37"/>
        </w:numPr>
        <w:ind w:left="709"/>
        <w:jc w:val="both"/>
        <w:outlineLvl w:val="1"/>
        <w:rPr>
          <w:rFonts w:eastAsia="DengXian Light"/>
          <w:b/>
          <w:sz w:val="28"/>
          <w:szCs w:val="28"/>
          <w:u w:color="000000"/>
          <w:lang w:val="kk-KZ"/>
        </w:rPr>
      </w:pPr>
      <w:bookmarkStart w:id="268" w:name="_Toc235544342"/>
      <w:r w:rsidRPr="001C144F">
        <w:rPr>
          <w:rFonts w:eastAsia="DengXian Light"/>
          <w:b/>
          <w:sz w:val="28"/>
          <w:szCs w:val="28"/>
          <w:u w:color="000000"/>
          <w:lang w:val="kk-KZ"/>
        </w:rPr>
        <w:t>Мырыштың гидрометаллургиялық өндірісі</w:t>
      </w:r>
      <w:bookmarkEnd w:id="268"/>
    </w:p>
    <w:p w14:paraId="037BF4CA"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269" w:name="_Toc99124677"/>
      <w:bookmarkStart w:id="270" w:name="_Toc99436970"/>
      <w:bookmarkStart w:id="271" w:name="_Toc235544343"/>
      <w:r w:rsidRPr="001C144F">
        <w:rPr>
          <w:rFonts w:eastAsia="DengXian Light"/>
          <w:b/>
          <w:iCs/>
          <w:sz w:val="28"/>
          <w:u w:color="000000"/>
          <w:lang w:val="kk-KZ" w:eastAsia="en-US"/>
        </w:rPr>
        <w:t>5.2.1.</w:t>
      </w:r>
      <w:bookmarkEnd w:id="269"/>
      <w:bookmarkEnd w:id="270"/>
      <w:r w:rsidRPr="001C144F">
        <w:rPr>
          <w:rFonts w:eastAsia="DengXian Light"/>
          <w:b/>
          <w:i/>
          <w:sz w:val="28"/>
          <w:u w:color="000000"/>
          <w:lang w:val="kk-KZ" w:eastAsia="en-US"/>
        </w:rPr>
        <w:t xml:space="preserve"> </w:t>
      </w:r>
      <w:r w:rsidRPr="001C144F">
        <w:rPr>
          <w:rFonts w:eastAsia="DengXian Light"/>
          <w:b/>
          <w:iCs/>
          <w:sz w:val="28"/>
          <w:u w:color="000000"/>
          <w:lang w:val="kk-KZ" w:eastAsia="en-US"/>
        </w:rPr>
        <w:t>Құрамында SO</w:t>
      </w:r>
      <w:r w:rsidRPr="001C144F">
        <w:rPr>
          <w:rFonts w:eastAsia="DengXian Light"/>
          <w:b/>
          <w:iCs/>
          <w:sz w:val="28"/>
          <w:u w:color="000000"/>
          <w:vertAlign w:val="subscript"/>
          <w:lang w:val="kk-KZ" w:eastAsia="en-US"/>
        </w:rPr>
        <w:t>2</w:t>
      </w:r>
      <w:r w:rsidRPr="001C144F">
        <w:rPr>
          <w:rFonts w:eastAsia="DengXian Light"/>
          <w:b/>
          <w:iCs/>
          <w:sz w:val="28"/>
          <w:u w:color="000000"/>
          <w:lang w:val="kk-KZ" w:eastAsia="en-US"/>
        </w:rPr>
        <w:t xml:space="preserve"> жоғары болатын пайдаланылған газдардан сұйық күкірт диоксидін өндіру</w:t>
      </w:r>
      <w:bookmarkEnd w:id="271"/>
    </w:p>
    <w:p w14:paraId="456AA94C"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Сипаты</w:t>
      </w:r>
    </w:p>
    <w:p w14:paraId="27EDA021"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Күкірт диоксиді суық суға сіңеді, содан кейін вакуумдық тазарту және сұйық күкірт диоксидін алу керек.</w:t>
      </w:r>
    </w:p>
    <w:p w14:paraId="6224CB75"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Техникалық сипаттамасы</w:t>
      </w:r>
    </w:p>
    <w:p w14:paraId="389E2D8F"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Бұл процестер ерітілген күкірт диоксидін алу үшін күкірт қышқылы қондырғысымен бірге қолданылады. Сұйық күкірт диоксидін өндіру әлеуеті жергілікті нарықтың болуына байланысты. Сұйық күкірт диоксидін өндіру процесі 5.4-суретте көрсетілген. Сұйық күкірт диоксиді криогендік процесс кезінде де шығарылады [24].</w:t>
      </w:r>
    </w:p>
    <w:p w14:paraId="27468990" w14:textId="77777777" w:rsidR="001C144F" w:rsidRPr="001C144F" w:rsidRDefault="001C144F" w:rsidP="001C144F">
      <w:pPr>
        <w:ind w:firstLine="709"/>
        <w:jc w:val="both"/>
        <w:rPr>
          <w:rFonts w:eastAsia="Calibri" w:cs="Arial"/>
          <w:sz w:val="28"/>
          <w:szCs w:val="28"/>
          <w:u w:color="000000"/>
          <w:lang w:val="kk-KZ" w:eastAsia="en-US"/>
        </w:rPr>
      </w:pPr>
    </w:p>
    <w:p w14:paraId="58181F25" w14:textId="77777777" w:rsidR="001C144F" w:rsidRPr="001C144F" w:rsidRDefault="001C144F" w:rsidP="001C144F">
      <w:pPr>
        <w:jc w:val="center"/>
        <w:rPr>
          <w:rFonts w:eastAsia="Arial Unicode MS" w:cs="Calibri"/>
          <w:sz w:val="28"/>
          <w:szCs w:val="22"/>
          <w:u w:color="000000"/>
          <w:lang w:val="kk-KZ" w:eastAsia="en-US"/>
        </w:rPr>
      </w:pPr>
      <w:r w:rsidRPr="001C144F">
        <w:rPr>
          <w:rFonts w:eastAsia="Arial Unicode MS" w:cs="Calibri"/>
          <w:noProof/>
          <w:sz w:val="28"/>
          <w:szCs w:val="22"/>
          <w:u w:color="000000"/>
        </w:rPr>
        <w:lastRenderedPageBreak/>
        <w:drawing>
          <wp:inline distT="0" distB="0" distL="0" distR="0" wp14:anchorId="1D854D09" wp14:editId="1DE90CB7">
            <wp:extent cx="6148087" cy="3648075"/>
            <wp:effectExtent l="0" t="0" r="5080" b="0"/>
            <wp:docPr id="13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38"/>
                    <a:stretch>
                      <a:fillRect/>
                    </a:stretch>
                  </pic:blipFill>
                  <pic:spPr bwMode="auto">
                    <a:xfrm>
                      <a:off x="0" y="0"/>
                      <a:ext cx="6148087" cy="3648075"/>
                    </a:xfrm>
                    <a:prstGeom prst="rect">
                      <a:avLst/>
                    </a:prstGeom>
                    <a:noFill/>
                    <a:ln>
                      <a:noFill/>
                    </a:ln>
                  </pic:spPr>
                </pic:pic>
              </a:graphicData>
            </a:graphic>
          </wp:inline>
        </w:drawing>
      </w:r>
    </w:p>
    <w:p w14:paraId="306FB35F" w14:textId="77777777" w:rsidR="001C144F" w:rsidRPr="001C144F" w:rsidRDefault="001C144F" w:rsidP="001C144F">
      <w:pPr>
        <w:jc w:val="center"/>
        <w:rPr>
          <w:rFonts w:eastAsia="Calibri"/>
          <w:bCs/>
          <w:lang w:val="kk-KZ" w:eastAsia="en-US"/>
        </w:rPr>
      </w:pPr>
      <w:bookmarkStart w:id="272" w:name="_Toc99437147"/>
      <w:bookmarkStart w:id="273" w:name="_Toc107480734"/>
      <w:bookmarkStart w:id="274" w:name="_Hlk138948335"/>
      <w:r w:rsidRPr="001C144F">
        <w:rPr>
          <w:rFonts w:eastAsia="Calibri"/>
          <w:bCs/>
          <w:lang w:val="kk-KZ" w:eastAsia="en-US"/>
        </w:rPr>
        <w:t>5.4-сурет</w:t>
      </w:r>
      <w:bookmarkEnd w:id="272"/>
      <w:bookmarkEnd w:id="273"/>
      <w:bookmarkEnd w:id="274"/>
      <w:r w:rsidRPr="001C144F">
        <w:rPr>
          <w:rFonts w:eastAsia="Calibri"/>
          <w:bCs/>
          <w:lang w:val="kk-KZ" w:eastAsia="en-US"/>
        </w:rPr>
        <w:t>. Сұйық күкірт диоксидін өндіру процесі</w:t>
      </w:r>
    </w:p>
    <w:p w14:paraId="484110B0" w14:textId="77777777" w:rsidR="001C144F" w:rsidRPr="001C144F" w:rsidRDefault="001C144F" w:rsidP="001C144F">
      <w:pPr>
        <w:ind w:firstLine="709"/>
        <w:jc w:val="both"/>
        <w:rPr>
          <w:rFonts w:eastAsia="Arial Unicode MS" w:cs="Calibri"/>
          <w:u w:color="000000"/>
          <w:lang w:val="kk-KZ" w:eastAsia="en-US"/>
        </w:rPr>
      </w:pPr>
    </w:p>
    <w:p w14:paraId="032A0D3A"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Қол жеткізілген экологиялық пайда</w:t>
      </w:r>
    </w:p>
    <w:p w14:paraId="7F4A2303"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Атмосфераға CO</w:t>
      </w:r>
      <w:r w:rsidRPr="001C144F">
        <w:rPr>
          <w:rFonts w:eastAsia="Arial Unicode MS" w:cs="Calibri"/>
          <w:sz w:val="28"/>
          <w:szCs w:val="22"/>
          <w:u w:color="000000"/>
          <w:vertAlign w:val="subscript"/>
          <w:lang w:val="kk-KZ" w:eastAsia="en-US"/>
        </w:rPr>
        <w:t>2</w:t>
      </w:r>
      <w:r w:rsidRPr="001C144F">
        <w:rPr>
          <w:rFonts w:eastAsia="Arial Unicode MS" w:cs="Calibri"/>
          <w:sz w:val="28"/>
          <w:szCs w:val="22"/>
          <w:u w:color="000000"/>
          <w:lang w:val="kk-KZ" w:eastAsia="en-US"/>
        </w:rPr>
        <w:t xml:space="preserve"> шығарындыларын азайту.</w:t>
      </w:r>
    </w:p>
    <w:p w14:paraId="5A2E2C17"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Экологиялық сипаттамалары және пайдалану деректері</w:t>
      </w:r>
    </w:p>
    <w:p w14:paraId="385E64D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Күкірт қышқылы қондырғысына кіре берісте біркелкі концентрацияны ұстап тұру үшін пайдаланылуы мүмкін күкірт диоксидінің жеткізілуін қамтамасыз ету. Күкірт диоксидінің орташа жылдық шығарындылары 5.6</w:t>
      </w:r>
      <w:r w:rsidRPr="001C144F">
        <w:rPr>
          <w:rFonts w:eastAsia="Arial Unicode MS" w:cs="Calibri"/>
          <w:sz w:val="2"/>
          <w:szCs w:val="2"/>
          <w:u w:color="000000"/>
          <w:lang w:val="kk-KZ" w:eastAsia="en-US"/>
        </w:rPr>
        <w:t> </w:t>
      </w:r>
      <w:r w:rsidRPr="001C144F">
        <w:rPr>
          <w:rFonts w:eastAsia="Arial Unicode MS" w:cs="Calibri"/>
          <w:sz w:val="28"/>
          <w:szCs w:val="28"/>
          <w:u w:color="000000"/>
          <w:lang w:val="kk-KZ" w:eastAsia="en-US"/>
        </w:rPr>
        <w:t>-</w:t>
      </w:r>
      <w:r w:rsidRPr="001C144F">
        <w:rPr>
          <w:rFonts w:eastAsia="Arial Unicode MS" w:cs="Calibri"/>
          <w:sz w:val="2"/>
          <w:szCs w:val="2"/>
          <w:u w:color="000000"/>
          <w:lang w:val="kk-KZ" w:eastAsia="en-US"/>
        </w:rPr>
        <w:t> </w:t>
      </w:r>
      <w:r w:rsidRPr="001C144F">
        <w:rPr>
          <w:rFonts w:eastAsia="Arial Unicode MS" w:cs="Calibri"/>
          <w:sz w:val="28"/>
          <w:szCs w:val="28"/>
          <w:u w:color="000000"/>
          <w:lang w:val="kk-KZ" w:eastAsia="en-US"/>
        </w:rPr>
        <w:t xml:space="preserve">кестеде көрсетілген. </w:t>
      </w:r>
    </w:p>
    <w:p w14:paraId="184E8670" w14:textId="77777777" w:rsidR="001C144F" w:rsidRPr="001C144F" w:rsidRDefault="001C144F" w:rsidP="001C144F">
      <w:pPr>
        <w:ind w:firstLine="709"/>
        <w:jc w:val="both"/>
        <w:rPr>
          <w:rFonts w:eastAsia="Arial Unicode MS" w:cs="Calibri"/>
          <w:b/>
          <w:sz w:val="28"/>
          <w:szCs w:val="22"/>
          <w:u w:color="000000"/>
          <w:lang w:val="kk-KZ" w:eastAsia="en-US"/>
        </w:rPr>
      </w:pPr>
    </w:p>
    <w:p w14:paraId="1788285E" w14:textId="77777777" w:rsidR="001C144F" w:rsidRPr="001C144F" w:rsidRDefault="001C144F" w:rsidP="001C144F">
      <w:pPr>
        <w:ind w:firstLine="709"/>
        <w:jc w:val="both"/>
        <w:rPr>
          <w:rFonts w:eastAsia="Arial Unicode MS" w:cs="Calibri"/>
          <w:bCs/>
          <w:sz w:val="28"/>
          <w:szCs w:val="28"/>
          <w:u w:color="000000"/>
          <w:lang w:val="kk-KZ" w:bidi="en-US"/>
        </w:rPr>
      </w:pPr>
      <w:bookmarkStart w:id="275" w:name="_Toc99437085"/>
      <w:bookmarkStart w:id="276" w:name="_Toc107480796"/>
      <w:bookmarkStart w:id="277" w:name="_Hlk138953726"/>
      <w:r w:rsidRPr="001C144F">
        <w:rPr>
          <w:rFonts w:eastAsia="Arial Unicode MS" w:cs="Calibri"/>
          <w:bCs/>
          <w:sz w:val="28"/>
          <w:szCs w:val="28"/>
          <w:u w:color="000000"/>
          <w:lang w:val="kk-KZ" w:bidi="ru-RU"/>
        </w:rPr>
        <w:t>5.6-кесте</w:t>
      </w:r>
      <w:bookmarkEnd w:id="275"/>
      <w:bookmarkEnd w:id="276"/>
      <w:r w:rsidRPr="001C144F">
        <w:rPr>
          <w:rFonts w:eastAsia="Arial Unicode MS" w:cs="Calibri"/>
          <w:bCs/>
          <w:sz w:val="28"/>
          <w:szCs w:val="28"/>
          <w:u w:color="000000"/>
          <w:lang w:val="kk-KZ" w:bidi="ru-RU"/>
        </w:rPr>
        <w:t>. Boliden зауытындағы күкірт қостотығының орташа жылдық шығарындылары</w:t>
      </w:r>
    </w:p>
    <w:tbl>
      <w:tblPr>
        <w:tblW w:w="5000" w:type="pct"/>
        <w:jc w:val="center"/>
        <w:tblCellMar>
          <w:left w:w="10" w:type="dxa"/>
          <w:right w:w="10" w:type="dxa"/>
        </w:tblCellMar>
        <w:tblLook w:val="0000" w:firstRow="0" w:lastRow="0" w:firstColumn="0" w:lastColumn="0" w:noHBand="0" w:noVBand="0"/>
      </w:tblPr>
      <w:tblGrid>
        <w:gridCol w:w="988"/>
        <w:gridCol w:w="3117"/>
        <w:gridCol w:w="5522"/>
      </w:tblGrid>
      <w:tr w:rsidR="001C144F" w:rsidRPr="001C144F" w14:paraId="4AA17021" w14:textId="77777777" w:rsidTr="007B52E0">
        <w:trPr>
          <w:trHeight w:val="20"/>
          <w:jc w:val="center"/>
        </w:trPr>
        <w:tc>
          <w:tcPr>
            <w:tcW w:w="513" w:type="pct"/>
            <w:tcBorders>
              <w:top w:val="single" w:sz="4" w:space="0" w:color="auto"/>
              <w:left w:val="single" w:sz="4" w:space="0" w:color="auto"/>
            </w:tcBorders>
          </w:tcPr>
          <w:bookmarkEnd w:id="277"/>
          <w:p w14:paraId="5D816208" w14:textId="77777777" w:rsidR="001C144F" w:rsidRPr="001C144F" w:rsidRDefault="001C144F" w:rsidP="001C144F">
            <w:pPr>
              <w:jc w:val="center"/>
              <w:rPr>
                <w:rFonts w:eastAsia="Calibri"/>
                <w:b/>
                <w:bCs/>
                <w:lang w:val="kk-KZ" w:bidi="ru-RU"/>
              </w:rPr>
            </w:pPr>
            <w:r w:rsidRPr="001C144F">
              <w:rPr>
                <w:rFonts w:eastAsia="Calibri"/>
                <w:b/>
                <w:bCs/>
                <w:lang w:val="kk-KZ" w:bidi="ru-RU"/>
              </w:rPr>
              <w:t>Р/с №</w:t>
            </w:r>
          </w:p>
        </w:tc>
        <w:tc>
          <w:tcPr>
            <w:tcW w:w="1619" w:type="pct"/>
            <w:tcBorders>
              <w:top w:val="single" w:sz="4" w:space="0" w:color="auto"/>
              <w:left w:val="single" w:sz="4" w:space="0" w:color="auto"/>
            </w:tcBorders>
            <w:vAlign w:val="center"/>
          </w:tcPr>
          <w:p w14:paraId="479ABC79" w14:textId="77777777" w:rsidR="001C144F" w:rsidRPr="001C144F" w:rsidRDefault="001C144F" w:rsidP="001C144F">
            <w:pPr>
              <w:jc w:val="center"/>
              <w:rPr>
                <w:rFonts w:eastAsia="Calibri"/>
                <w:b/>
                <w:bCs/>
                <w:lang w:val="kk-KZ" w:eastAsia="en-US"/>
              </w:rPr>
            </w:pPr>
            <w:r w:rsidRPr="001C144F">
              <w:rPr>
                <w:rFonts w:eastAsia="Calibri"/>
                <w:b/>
                <w:bCs/>
                <w:lang w:val="kk-KZ" w:bidi="ru-RU"/>
              </w:rPr>
              <w:t>Жыл</w:t>
            </w:r>
          </w:p>
        </w:tc>
        <w:tc>
          <w:tcPr>
            <w:tcW w:w="2868" w:type="pct"/>
            <w:tcBorders>
              <w:top w:val="single" w:sz="4" w:space="0" w:color="auto"/>
              <w:left w:val="single" w:sz="4" w:space="0" w:color="auto"/>
              <w:right w:val="single" w:sz="4" w:space="0" w:color="auto"/>
            </w:tcBorders>
            <w:vAlign w:val="bottom"/>
          </w:tcPr>
          <w:p w14:paraId="163D598F" w14:textId="77777777" w:rsidR="001C144F" w:rsidRPr="001C144F" w:rsidRDefault="001C144F" w:rsidP="001C144F">
            <w:pPr>
              <w:jc w:val="center"/>
              <w:rPr>
                <w:rFonts w:eastAsia="Calibri"/>
                <w:b/>
                <w:bCs/>
                <w:lang w:val="kk-KZ" w:eastAsia="en-US"/>
              </w:rPr>
            </w:pPr>
            <w:r w:rsidRPr="001C144F">
              <w:rPr>
                <w:rFonts w:eastAsia="Calibri"/>
                <w:b/>
                <w:bCs/>
                <w:lang w:val="kk-KZ" w:bidi="ru-RU"/>
              </w:rPr>
              <w:t>Қалдық газдың концентрациясы (мг/Н</w:t>
            </w:r>
            <w:r w:rsidRPr="001C144F">
              <w:rPr>
                <w:rFonts w:eastAsia="Calibri"/>
                <w:b/>
                <w:bCs/>
                <w:lang w:bidi="ru-RU"/>
              </w:rPr>
              <w:t xml:space="preserve"> м</w:t>
            </w:r>
            <w:r w:rsidRPr="001C144F">
              <w:rPr>
                <w:rFonts w:eastAsia="Calibri"/>
                <w:b/>
                <w:bCs/>
                <w:vertAlign w:val="superscript"/>
                <w:lang w:bidi="ru-RU"/>
              </w:rPr>
              <w:t>3</w:t>
            </w:r>
            <w:r w:rsidRPr="001C144F">
              <w:rPr>
                <w:rFonts w:eastAsia="Calibri"/>
                <w:b/>
                <w:bCs/>
                <w:lang w:val="kk-KZ" w:bidi="ru-RU"/>
              </w:rPr>
              <w:t>)</w:t>
            </w:r>
          </w:p>
        </w:tc>
      </w:tr>
      <w:tr w:rsidR="001C144F" w:rsidRPr="001C144F" w14:paraId="14252DB2" w14:textId="77777777" w:rsidTr="007B52E0">
        <w:trPr>
          <w:trHeight w:val="20"/>
          <w:jc w:val="center"/>
        </w:trPr>
        <w:tc>
          <w:tcPr>
            <w:tcW w:w="513" w:type="pct"/>
            <w:tcBorders>
              <w:top w:val="single" w:sz="4" w:space="0" w:color="auto"/>
              <w:left w:val="single" w:sz="4" w:space="0" w:color="auto"/>
            </w:tcBorders>
          </w:tcPr>
          <w:p w14:paraId="2E579022" w14:textId="77777777" w:rsidR="001C144F" w:rsidRPr="001C144F" w:rsidRDefault="001C144F" w:rsidP="001C144F">
            <w:pPr>
              <w:jc w:val="center"/>
              <w:rPr>
                <w:rFonts w:eastAsia="Calibri"/>
                <w:b/>
                <w:bCs/>
                <w:lang w:val="kk-KZ" w:bidi="ru-RU"/>
              </w:rPr>
            </w:pPr>
            <w:r w:rsidRPr="001C144F">
              <w:rPr>
                <w:rFonts w:eastAsia="Calibri"/>
                <w:b/>
                <w:bCs/>
                <w:lang w:val="kk-KZ" w:bidi="ru-RU"/>
              </w:rPr>
              <w:t>1</w:t>
            </w:r>
          </w:p>
        </w:tc>
        <w:tc>
          <w:tcPr>
            <w:tcW w:w="1619" w:type="pct"/>
            <w:tcBorders>
              <w:top w:val="single" w:sz="4" w:space="0" w:color="auto"/>
              <w:left w:val="single" w:sz="4" w:space="0" w:color="auto"/>
            </w:tcBorders>
            <w:vAlign w:val="center"/>
          </w:tcPr>
          <w:p w14:paraId="704142A3" w14:textId="77777777" w:rsidR="001C144F" w:rsidRPr="001C144F" w:rsidRDefault="001C144F" w:rsidP="001C144F">
            <w:pPr>
              <w:jc w:val="center"/>
              <w:rPr>
                <w:rFonts w:eastAsia="Calibri"/>
                <w:b/>
                <w:bCs/>
                <w:lang w:val="kk-KZ" w:bidi="ru-RU"/>
              </w:rPr>
            </w:pPr>
            <w:r w:rsidRPr="001C144F">
              <w:rPr>
                <w:rFonts w:eastAsia="Calibri"/>
                <w:b/>
                <w:bCs/>
                <w:lang w:val="kk-KZ" w:bidi="ru-RU"/>
              </w:rPr>
              <w:t>2</w:t>
            </w:r>
          </w:p>
        </w:tc>
        <w:tc>
          <w:tcPr>
            <w:tcW w:w="2868" w:type="pct"/>
            <w:tcBorders>
              <w:top w:val="single" w:sz="4" w:space="0" w:color="auto"/>
              <w:left w:val="single" w:sz="4" w:space="0" w:color="auto"/>
              <w:right w:val="single" w:sz="4" w:space="0" w:color="auto"/>
            </w:tcBorders>
            <w:vAlign w:val="bottom"/>
          </w:tcPr>
          <w:p w14:paraId="12A662B3" w14:textId="77777777" w:rsidR="001C144F" w:rsidRPr="001C144F" w:rsidRDefault="001C144F" w:rsidP="001C144F">
            <w:pPr>
              <w:jc w:val="center"/>
              <w:rPr>
                <w:rFonts w:eastAsia="Calibri"/>
                <w:b/>
                <w:bCs/>
                <w:lang w:val="kk-KZ" w:bidi="ru-RU"/>
              </w:rPr>
            </w:pPr>
            <w:r w:rsidRPr="001C144F">
              <w:rPr>
                <w:rFonts w:eastAsia="Calibri"/>
                <w:b/>
                <w:bCs/>
                <w:lang w:val="kk-KZ" w:bidi="ru-RU"/>
              </w:rPr>
              <w:t>3</w:t>
            </w:r>
          </w:p>
        </w:tc>
      </w:tr>
      <w:tr w:rsidR="001C144F" w:rsidRPr="001C144F" w14:paraId="79EEAFD3" w14:textId="77777777" w:rsidTr="007B52E0">
        <w:trPr>
          <w:trHeight w:val="20"/>
          <w:jc w:val="center"/>
        </w:trPr>
        <w:tc>
          <w:tcPr>
            <w:tcW w:w="513" w:type="pct"/>
            <w:tcBorders>
              <w:top w:val="single" w:sz="4" w:space="0" w:color="auto"/>
              <w:left w:val="single" w:sz="4" w:space="0" w:color="auto"/>
            </w:tcBorders>
          </w:tcPr>
          <w:p w14:paraId="7156AFC5" w14:textId="77777777" w:rsidR="001C144F" w:rsidRPr="001C144F" w:rsidRDefault="001C144F" w:rsidP="001C144F">
            <w:pPr>
              <w:jc w:val="center"/>
              <w:rPr>
                <w:rFonts w:eastAsia="Calibri"/>
                <w:lang w:val="kk-KZ" w:bidi="ru-RU"/>
              </w:rPr>
            </w:pPr>
            <w:r w:rsidRPr="001C144F">
              <w:rPr>
                <w:rFonts w:eastAsia="Calibri"/>
                <w:lang w:val="kk-KZ" w:bidi="ru-RU"/>
              </w:rPr>
              <w:t>1</w:t>
            </w:r>
          </w:p>
        </w:tc>
        <w:tc>
          <w:tcPr>
            <w:tcW w:w="1619" w:type="pct"/>
            <w:tcBorders>
              <w:top w:val="single" w:sz="4" w:space="0" w:color="auto"/>
              <w:left w:val="single" w:sz="4" w:space="0" w:color="auto"/>
            </w:tcBorders>
            <w:vAlign w:val="center"/>
          </w:tcPr>
          <w:p w14:paraId="25A21BEB" w14:textId="77777777" w:rsidR="001C144F" w:rsidRPr="001C144F" w:rsidRDefault="001C144F" w:rsidP="001C144F">
            <w:pPr>
              <w:jc w:val="center"/>
              <w:rPr>
                <w:rFonts w:eastAsia="Calibri"/>
                <w:lang w:val="kk-KZ" w:eastAsia="en-US"/>
              </w:rPr>
            </w:pPr>
            <w:r w:rsidRPr="001C144F">
              <w:rPr>
                <w:rFonts w:eastAsia="Calibri"/>
                <w:lang w:val="kk-KZ" w:bidi="ru-RU"/>
              </w:rPr>
              <w:t>2006</w:t>
            </w:r>
          </w:p>
        </w:tc>
        <w:tc>
          <w:tcPr>
            <w:tcW w:w="2868" w:type="pct"/>
            <w:tcBorders>
              <w:top w:val="single" w:sz="4" w:space="0" w:color="auto"/>
              <w:left w:val="single" w:sz="4" w:space="0" w:color="auto"/>
              <w:right w:val="single" w:sz="4" w:space="0" w:color="auto"/>
            </w:tcBorders>
            <w:vAlign w:val="center"/>
          </w:tcPr>
          <w:p w14:paraId="5715C9E1" w14:textId="77777777" w:rsidR="001C144F" w:rsidRPr="001C144F" w:rsidRDefault="001C144F" w:rsidP="001C144F">
            <w:pPr>
              <w:jc w:val="center"/>
              <w:rPr>
                <w:rFonts w:eastAsia="Calibri"/>
                <w:lang w:val="kk-KZ" w:eastAsia="en-US"/>
              </w:rPr>
            </w:pPr>
            <w:r w:rsidRPr="001C144F">
              <w:rPr>
                <w:rFonts w:eastAsia="Calibri"/>
                <w:lang w:val="kk-KZ" w:bidi="ru-RU"/>
              </w:rPr>
              <w:t>213</w:t>
            </w:r>
          </w:p>
        </w:tc>
      </w:tr>
      <w:tr w:rsidR="001C144F" w:rsidRPr="001C144F" w14:paraId="4F34B6C4" w14:textId="77777777" w:rsidTr="007B52E0">
        <w:trPr>
          <w:trHeight w:val="20"/>
          <w:jc w:val="center"/>
        </w:trPr>
        <w:tc>
          <w:tcPr>
            <w:tcW w:w="513" w:type="pct"/>
            <w:tcBorders>
              <w:top w:val="single" w:sz="4" w:space="0" w:color="auto"/>
              <w:left w:val="single" w:sz="4" w:space="0" w:color="auto"/>
            </w:tcBorders>
          </w:tcPr>
          <w:p w14:paraId="54DC31DB" w14:textId="77777777" w:rsidR="001C144F" w:rsidRPr="001C144F" w:rsidRDefault="001C144F" w:rsidP="001C144F">
            <w:pPr>
              <w:jc w:val="center"/>
              <w:rPr>
                <w:rFonts w:eastAsia="Calibri"/>
                <w:lang w:val="kk-KZ" w:bidi="ru-RU"/>
              </w:rPr>
            </w:pPr>
            <w:r w:rsidRPr="001C144F">
              <w:rPr>
                <w:rFonts w:eastAsia="Calibri"/>
                <w:lang w:val="kk-KZ" w:bidi="ru-RU"/>
              </w:rPr>
              <w:t>2</w:t>
            </w:r>
          </w:p>
        </w:tc>
        <w:tc>
          <w:tcPr>
            <w:tcW w:w="1619" w:type="pct"/>
            <w:tcBorders>
              <w:top w:val="single" w:sz="4" w:space="0" w:color="auto"/>
              <w:left w:val="single" w:sz="4" w:space="0" w:color="auto"/>
            </w:tcBorders>
          </w:tcPr>
          <w:p w14:paraId="1E71704F" w14:textId="77777777" w:rsidR="001C144F" w:rsidRPr="001C144F" w:rsidRDefault="001C144F" w:rsidP="001C144F">
            <w:pPr>
              <w:jc w:val="center"/>
              <w:rPr>
                <w:rFonts w:eastAsia="Calibri"/>
                <w:lang w:val="kk-KZ" w:eastAsia="en-US"/>
              </w:rPr>
            </w:pPr>
            <w:r w:rsidRPr="001C144F">
              <w:rPr>
                <w:rFonts w:eastAsia="Calibri"/>
                <w:lang w:val="kk-KZ" w:bidi="ru-RU"/>
              </w:rPr>
              <w:t>2007</w:t>
            </w:r>
          </w:p>
        </w:tc>
        <w:tc>
          <w:tcPr>
            <w:tcW w:w="2868" w:type="pct"/>
            <w:tcBorders>
              <w:top w:val="single" w:sz="4" w:space="0" w:color="auto"/>
              <w:left w:val="single" w:sz="4" w:space="0" w:color="auto"/>
              <w:right w:val="single" w:sz="4" w:space="0" w:color="auto"/>
            </w:tcBorders>
          </w:tcPr>
          <w:p w14:paraId="00EE40B3" w14:textId="77777777" w:rsidR="001C144F" w:rsidRPr="001C144F" w:rsidRDefault="001C144F" w:rsidP="001C144F">
            <w:pPr>
              <w:jc w:val="center"/>
              <w:rPr>
                <w:rFonts w:eastAsia="Calibri"/>
                <w:lang w:val="kk-KZ" w:eastAsia="en-US"/>
              </w:rPr>
            </w:pPr>
            <w:r w:rsidRPr="001C144F">
              <w:rPr>
                <w:rFonts w:eastAsia="Calibri"/>
                <w:lang w:val="kk-KZ" w:bidi="ru-RU"/>
              </w:rPr>
              <w:t>155</w:t>
            </w:r>
          </w:p>
        </w:tc>
      </w:tr>
      <w:tr w:rsidR="001C144F" w:rsidRPr="001C144F" w14:paraId="270CE2CC" w14:textId="77777777" w:rsidTr="007B52E0">
        <w:trPr>
          <w:trHeight w:val="20"/>
          <w:jc w:val="center"/>
        </w:trPr>
        <w:tc>
          <w:tcPr>
            <w:tcW w:w="513" w:type="pct"/>
            <w:tcBorders>
              <w:top w:val="single" w:sz="4" w:space="0" w:color="auto"/>
              <w:left w:val="single" w:sz="4" w:space="0" w:color="auto"/>
              <w:bottom w:val="single" w:sz="4" w:space="0" w:color="auto"/>
            </w:tcBorders>
          </w:tcPr>
          <w:p w14:paraId="34546FB2" w14:textId="77777777" w:rsidR="001C144F" w:rsidRPr="001C144F" w:rsidRDefault="001C144F" w:rsidP="001C144F">
            <w:pPr>
              <w:jc w:val="center"/>
              <w:rPr>
                <w:rFonts w:eastAsia="Calibri"/>
                <w:lang w:val="kk-KZ" w:bidi="ru-RU"/>
              </w:rPr>
            </w:pPr>
            <w:r w:rsidRPr="001C144F">
              <w:rPr>
                <w:rFonts w:eastAsia="Calibri"/>
                <w:lang w:val="kk-KZ" w:bidi="ru-RU"/>
              </w:rPr>
              <w:t>3</w:t>
            </w:r>
          </w:p>
        </w:tc>
        <w:tc>
          <w:tcPr>
            <w:tcW w:w="1619" w:type="pct"/>
            <w:tcBorders>
              <w:top w:val="single" w:sz="4" w:space="0" w:color="auto"/>
              <w:left w:val="single" w:sz="4" w:space="0" w:color="auto"/>
              <w:bottom w:val="single" w:sz="4" w:space="0" w:color="auto"/>
            </w:tcBorders>
          </w:tcPr>
          <w:p w14:paraId="264DD396" w14:textId="77777777" w:rsidR="001C144F" w:rsidRPr="001C144F" w:rsidRDefault="001C144F" w:rsidP="001C144F">
            <w:pPr>
              <w:jc w:val="center"/>
              <w:rPr>
                <w:rFonts w:eastAsia="Calibri"/>
                <w:lang w:val="kk-KZ" w:eastAsia="en-US"/>
              </w:rPr>
            </w:pPr>
            <w:r w:rsidRPr="001C144F">
              <w:rPr>
                <w:rFonts w:eastAsia="Calibri"/>
                <w:lang w:val="kk-KZ" w:bidi="ru-RU"/>
              </w:rPr>
              <w:t>2008</w:t>
            </w:r>
          </w:p>
        </w:tc>
        <w:tc>
          <w:tcPr>
            <w:tcW w:w="2868" w:type="pct"/>
            <w:tcBorders>
              <w:top w:val="single" w:sz="4" w:space="0" w:color="auto"/>
              <w:left w:val="single" w:sz="4" w:space="0" w:color="auto"/>
              <w:bottom w:val="single" w:sz="4" w:space="0" w:color="auto"/>
              <w:right w:val="single" w:sz="4" w:space="0" w:color="auto"/>
            </w:tcBorders>
          </w:tcPr>
          <w:p w14:paraId="12BAE5C1" w14:textId="77777777" w:rsidR="001C144F" w:rsidRPr="001C144F" w:rsidRDefault="001C144F" w:rsidP="001C144F">
            <w:pPr>
              <w:jc w:val="center"/>
              <w:rPr>
                <w:rFonts w:eastAsia="Calibri"/>
                <w:lang w:val="kk-KZ" w:eastAsia="en-US"/>
              </w:rPr>
            </w:pPr>
            <w:r w:rsidRPr="001C144F">
              <w:rPr>
                <w:rFonts w:eastAsia="Calibri"/>
                <w:lang w:val="kk-KZ" w:bidi="ru-RU"/>
              </w:rPr>
              <w:t>153</w:t>
            </w:r>
          </w:p>
        </w:tc>
      </w:tr>
      <w:tr w:rsidR="001C144F" w:rsidRPr="001C144F" w14:paraId="7AC3C9A3" w14:textId="77777777" w:rsidTr="007B52E0">
        <w:trPr>
          <w:trHeight w:val="20"/>
          <w:jc w:val="center"/>
        </w:trPr>
        <w:tc>
          <w:tcPr>
            <w:tcW w:w="513" w:type="pct"/>
            <w:tcBorders>
              <w:top w:val="single" w:sz="4" w:space="0" w:color="auto"/>
              <w:left w:val="single" w:sz="4" w:space="0" w:color="auto"/>
              <w:bottom w:val="single" w:sz="4" w:space="0" w:color="auto"/>
            </w:tcBorders>
          </w:tcPr>
          <w:p w14:paraId="3465831A" w14:textId="77777777" w:rsidR="001C144F" w:rsidRPr="001C144F" w:rsidRDefault="001C144F" w:rsidP="001C144F">
            <w:pPr>
              <w:jc w:val="center"/>
              <w:rPr>
                <w:rFonts w:eastAsia="Calibri"/>
                <w:lang w:val="kk-KZ" w:bidi="ru-RU"/>
              </w:rPr>
            </w:pPr>
            <w:r w:rsidRPr="001C144F">
              <w:rPr>
                <w:rFonts w:eastAsia="Calibri"/>
                <w:lang w:val="kk-KZ" w:bidi="ru-RU"/>
              </w:rPr>
              <w:t>4</w:t>
            </w:r>
          </w:p>
        </w:tc>
        <w:tc>
          <w:tcPr>
            <w:tcW w:w="1619" w:type="pct"/>
            <w:tcBorders>
              <w:top w:val="single" w:sz="4" w:space="0" w:color="auto"/>
              <w:left w:val="single" w:sz="4" w:space="0" w:color="auto"/>
              <w:bottom w:val="single" w:sz="4" w:space="0" w:color="auto"/>
            </w:tcBorders>
          </w:tcPr>
          <w:p w14:paraId="356351DD" w14:textId="77777777" w:rsidR="001C144F" w:rsidRPr="001C144F" w:rsidRDefault="001C144F" w:rsidP="001C144F">
            <w:pPr>
              <w:jc w:val="center"/>
              <w:rPr>
                <w:rFonts w:eastAsia="Calibri"/>
                <w:lang w:val="kk-KZ" w:eastAsia="en-US"/>
              </w:rPr>
            </w:pPr>
            <w:r w:rsidRPr="001C144F">
              <w:rPr>
                <w:rFonts w:eastAsia="Calibri"/>
                <w:lang w:val="kk-KZ" w:bidi="ru-RU"/>
              </w:rPr>
              <w:t>2009</w:t>
            </w:r>
          </w:p>
        </w:tc>
        <w:tc>
          <w:tcPr>
            <w:tcW w:w="2868" w:type="pct"/>
            <w:tcBorders>
              <w:top w:val="single" w:sz="4" w:space="0" w:color="auto"/>
              <w:left w:val="single" w:sz="4" w:space="0" w:color="auto"/>
              <w:bottom w:val="single" w:sz="4" w:space="0" w:color="auto"/>
              <w:right w:val="single" w:sz="4" w:space="0" w:color="auto"/>
            </w:tcBorders>
          </w:tcPr>
          <w:p w14:paraId="3E4867D2" w14:textId="77777777" w:rsidR="001C144F" w:rsidRPr="001C144F" w:rsidRDefault="001C144F" w:rsidP="001C144F">
            <w:pPr>
              <w:jc w:val="center"/>
              <w:rPr>
                <w:rFonts w:eastAsia="Calibri"/>
                <w:lang w:val="kk-KZ" w:eastAsia="en-US"/>
              </w:rPr>
            </w:pPr>
            <w:r w:rsidRPr="001C144F">
              <w:rPr>
                <w:rFonts w:eastAsia="Calibri"/>
                <w:lang w:val="kk-KZ" w:bidi="ru-RU"/>
              </w:rPr>
              <w:t>124</w:t>
            </w:r>
          </w:p>
        </w:tc>
      </w:tr>
    </w:tbl>
    <w:p w14:paraId="441B7710" w14:textId="77777777" w:rsidR="001C144F" w:rsidRPr="001C144F" w:rsidRDefault="001C144F" w:rsidP="001C144F">
      <w:pPr>
        <w:ind w:firstLine="709"/>
        <w:jc w:val="both"/>
        <w:rPr>
          <w:rFonts w:eastAsia="Arial Unicode MS" w:cs="Calibri"/>
          <w:sz w:val="28"/>
          <w:szCs w:val="22"/>
          <w:u w:color="000000"/>
          <w:lang w:val="kk-KZ" w:eastAsia="en-US"/>
        </w:rPr>
      </w:pPr>
    </w:p>
    <w:p w14:paraId="6CB37C99"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Қолданылуына қатысты техникалық ой-пайым</w:t>
      </w:r>
    </w:p>
    <w:p w14:paraId="3CBFE6FA"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Бұл әдіс сұйық күкірт диоксидінің жергілікті нарығы болған жағдайда қондырғыларда қолданылуы мүмкін.</w:t>
      </w:r>
    </w:p>
    <w:p w14:paraId="290CE627"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Экономика</w:t>
      </w:r>
    </w:p>
    <w:p w14:paraId="6EE63E22"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 xml:space="preserve">Жобалау-сметалық құжаттамаға сәйкес есептеледі. Экономикалық тұрғыдан тиімді, бірақ жеке тәсілді қажет етеді. </w:t>
      </w:r>
    </w:p>
    <w:p w14:paraId="11EA81A2"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Жүзеге асырудың қозғаушы күші</w:t>
      </w:r>
    </w:p>
    <w:p w14:paraId="6C7BF140"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lastRenderedPageBreak/>
        <w:t>Сатуға арналған күкірт диоксидін өндіру.</w:t>
      </w:r>
    </w:p>
    <w:p w14:paraId="69E31670" w14:textId="77777777" w:rsidR="001C144F" w:rsidRPr="001C144F" w:rsidRDefault="001C144F" w:rsidP="001C144F">
      <w:pPr>
        <w:ind w:firstLine="709"/>
        <w:jc w:val="both"/>
        <w:rPr>
          <w:rFonts w:eastAsia="Calibri" w:cs="Arial"/>
          <w:sz w:val="28"/>
          <w:szCs w:val="22"/>
          <w:u w:color="000000"/>
          <w:lang w:val="kk-KZ" w:eastAsia="en-US"/>
        </w:rPr>
      </w:pPr>
    </w:p>
    <w:p w14:paraId="47E0BFFF"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278" w:name="_Toc99124678"/>
      <w:bookmarkStart w:id="279" w:name="_Toc99436971"/>
      <w:bookmarkStart w:id="280" w:name="_Toc235544344"/>
      <w:r w:rsidRPr="001C144F">
        <w:rPr>
          <w:rFonts w:eastAsia="DengXian Light"/>
          <w:b/>
          <w:iCs/>
          <w:sz w:val="28"/>
          <w:u w:color="000000"/>
          <w:lang w:val="kk-KZ" w:eastAsia="en-US"/>
        </w:rPr>
        <w:t>5.2.2.</w:t>
      </w:r>
      <w:bookmarkEnd w:id="278"/>
      <w:bookmarkEnd w:id="279"/>
      <w:r w:rsidRPr="001C144F">
        <w:rPr>
          <w:rFonts w:eastAsia="DengXian Light"/>
          <w:b/>
          <w:iCs/>
          <w:sz w:val="28"/>
          <w:u w:color="000000"/>
          <w:lang w:val="kk-KZ" w:eastAsia="en-US"/>
        </w:rPr>
        <w:t xml:space="preserve"> Құрамында SO</w:t>
      </w:r>
      <w:r w:rsidRPr="001C144F">
        <w:rPr>
          <w:rFonts w:eastAsia="DengXian Light"/>
          <w:b/>
          <w:iCs/>
          <w:sz w:val="28"/>
          <w:u w:color="000000"/>
          <w:vertAlign w:val="subscript"/>
          <w:lang w:val="kk-KZ" w:eastAsia="en-US"/>
        </w:rPr>
        <w:t>2</w:t>
      </w:r>
      <w:r w:rsidRPr="001C144F">
        <w:rPr>
          <w:rFonts w:eastAsia="DengXian Light"/>
          <w:b/>
          <w:iCs/>
          <w:sz w:val="28"/>
          <w:u w:color="000000"/>
          <w:lang w:val="kk-KZ" w:eastAsia="en-US"/>
        </w:rPr>
        <w:t xml:space="preserve"> төмен болатын пайдаланылған газдарға түтін газын күкіртсіздендіруді қолдану</w:t>
      </w:r>
      <w:bookmarkEnd w:id="280"/>
      <w:r w:rsidRPr="001C144F">
        <w:rPr>
          <w:rFonts w:eastAsia="DengXian Light"/>
          <w:b/>
          <w:iCs/>
          <w:sz w:val="28"/>
          <w:u w:color="000000"/>
          <w:lang w:val="kk-KZ" w:eastAsia="en-US"/>
        </w:rPr>
        <w:t xml:space="preserve"> </w:t>
      </w:r>
    </w:p>
    <w:p w14:paraId="14327667"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Сипаты</w:t>
      </w:r>
    </w:p>
    <w:p w14:paraId="6EF4FBF2"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Арнайы абсорберлерде суспензия / ерітінді түрінде сілтілі реагенттерді (мысалы, кальций карбонаты) енгізу жолымен шығарылатын технологиялық газдардан күкірт диоксидін алу, олардың дайын зат (кальций сульфаты) түзе отырып, күкіртті қосылыстармен реакциясы. Процесс басталғанға дейін газдарды тозаңнан алдын ала тазарту қажет [25].</w:t>
      </w:r>
    </w:p>
    <w:p w14:paraId="47726B66"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Техникалық сипаттамасы</w:t>
      </w:r>
    </w:p>
    <w:p w14:paraId="0B8F04E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Түтін газын күкірттен арылтудың ең көп таралған әдістерінің бірі - әкті үрлеу.</w:t>
      </w:r>
    </w:p>
    <w:p w14:paraId="08BB7AB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Қолда бар ақпарат бойынша, кейбір жағдайларда (мысалы, вельц оксидтерін қолдана отырып, вельц пештерінде немесе ISF пештерінде) скруббер, абсорбер және газдың айналымдағы әк суспензиясымен байланысын қамтамасыз ету жүйесін қоса алғанда, түтін газын күкірттен арылтудың басқа жүйесі қолданылады. Тікелей ағынды скрубберде газдарды салқындату, ылғалдандыру және ішінара күкірттен арылту жүргізіледі. Скруббердің артында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соңғы концентрациясын талап етілетіннен төмен деңгейге дейін төмендету үшін қарсы абсорбциялық колонна орнатылған.</w:t>
      </w:r>
    </w:p>
    <w:p w14:paraId="1B5EA64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Күкіртті газы бар газдар күкірттен арылту қондырғысында өңдеуден өтеді, онда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үшін сорбент ретінде таза гипс өндіру үшін кальций карбонатының суспензиясы (әк &lt;40 мкм) қолданылады. Газдар салқындатылады, содан кейін олардан сүзгі қапшығындағы тозаң алынып тасталады, содан кейін олар күкірттен арылту жүйесіне енеді. Күкірттен арылтылғаннан кейін газдар екі сатылы тамшылатқышқа жіберіліп, содан кейін құбырға шығарылады. Күкірттен арылту процесінің шығысындағы суспензиядан гипс алынады, содан кейін сатылымға шығарылады.</w:t>
      </w:r>
    </w:p>
    <w:p w14:paraId="191EB53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Бұл жағдайда әктің айналымдағы суспензиясы механикалық араластырғыштармен жабдықталған жеке резервуарлардан сорылады; скруббер резервуары да аэрация жүйесімен жабдықталған. Резервуарлардың мөлшері барлық сіңірілген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CaCO</w:t>
      </w:r>
      <w:r w:rsidRPr="001C144F">
        <w:rPr>
          <w:rFonts w:eastAsia="Arial Unicode MS" w:cs="Calibri"/>
          <w:sz w:val="28"/>
          <w:szCs w:val="28"/>
          <w:u w:color="000000"/>
          <w:vertAlign w:val="subscript"/>
          <w:lang w:val="kk-KZ" w:eastAsia="en-US"/>
        </w:rPr>
        <w:t>3</w:t>
      </w:r>
      <w:r w:rsidRPr="001C144F">
        <w:rPr>
          <w:rFonts w:eastAsia="Arial Unicode MS" w:cs="Calibri"/>
          <w:sz w:val="28"/>
          <w:szCs w:val="28"/>
          <w:u w:color="000000"/>
          <w:lang w:val="kk-KZ" w:eastAsia="en-US"/>
        </w:rPr>
        <w:t xml:space="preserve"> суспензиясымен әрекеттесетіндей, барлық күкіртті қосылыстар сульфаттарға дейін тотықтырылатындай және CaSO</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·2H</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O синтезделген гипстің ірі кристалды тұнбасы түзілетіндей етіп іріктелді. Сульфидтердің сульфаттарға тотығуын жақсарту үшін сығылған ауа пневмогидравликалық аэратор арқылы скруббер резервуарына жіберіледі. Сіңірудің бірінші сатысынан құрамында кальций сульфаты (гипс) бар реакцияланған шлам сүзу жүйесіне жіберіледі. Сүзгі пресіндегі дегидратациядан кейін гипс пресс астындағы сақтау контейнеріне түсіріліп, сол жерден қоймаға тасымалданады, содан кейін сатылымға шығарылады.</w:t>
      </w:r>
    </w:p>
    <w:p w14:paraId="4A19A46A"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Түтін газдарын әкпен немесе кальций карбонаттарымен күкірттен арылту жүйесі күкірттен арылту процесінің кірісіндегі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құрамы өндірілетін гипс үшін </w:t>
      </w:r>
      <w:r w:rsidRPr="001C144F">
        <w:rPr>
          <w:rFonts w:eastAsia="Arial Unicode MS" w:cs="Calibri"/>
          <w:sz w:val="28"/>
          <w:szCs w:val="28"/>
          <w:u w:color="000000"/>
          <w:lang w:val="kk-KZ" w:eastAsia="en-US"/>
        </w:rPr>
        <w:lastRenderedPageBreak/>
        <w:t>нарық болған жағдайда 2 – 15 г/м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 xml:space="preserve"> (шамамен 0,05 – 0,5 %) құрайтын барлық процестерге қолданылады.</w:t>
      </w:r>
    </w:p>
    <w:p w14:paraId="54C5564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Calibri"/>
          <w:sz w:val="28"/>
          <w:szCs w:val="28"/>
          <w:u w:color="000000"/>
          <w:lang w:val="kk-KZ" w:eastAsia="en-US"/>
        </w:rPr>
        <w:t>Құрылыстағы пайда болған гипсті қолдануға мүмкіндік бермейтін қоспалар немесе ластанулар болған жағдайда құрамында карбонат және кальций сульфаты бар тозаңның үлкен көлемін көму қажеттілігі туындайды. Көму шарттары ластағыш заттарға байланысты болады.</w:t>
      </w:r>
    </w:p>
    <w:p w14:paraId="318B4DCA"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2"/>
          <w:u w:color="000000"/>
          <w:lang w:val="kk-KZ" w:eastAsia="en-US"/>
        </w:rPr>
        <w:t>Қол жеткізілген экологиялық пайда</w:t>
      </w:r>
    </w:p>
    <w:p w14:paraId="4834051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шығарындыларын азайту. </w:t>
      </w:r>
    </w:p>
    <w:p w14:paraId="0EB5155C"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Экологиялық сипаттамалары және пайдалану деректері</w:t>
      </w:r>
    </w:p>
    <w:p w14:paraId="54012C82"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жою тиімділігі 50 %-дан 95 %-ға дейін. Осы диапазонның жоғары жағындағы жою жылдамдығы жаңа арнайы жасалған қондырғыларда өте жақсы жағдайда ғана мүмкін болады.</w:t>
      </w:r>
    </w:p>
    <w:p w14:paraId="4C155902" w14:textId="77777777" w:rsidR="001C144F" w:rsidRPr="001C144F" w:rsidRDefault="001C144F" w:rsidP="001C144F">
      <w:pPr>
        <w:ind w:firstLine="709"/>
        <w:jc w:val="both"/>
        <w:rPr>
          <w:rFonts w:eastAsia="Arial Unicode MS" w:cs="Calibri"/>
          <w:sz w:val="28"/>
          <w:szCs w:val="28"/>
          <w:u w:color="000000"/>
          <w:lang w:val="kk-KZ" w:eastAsia="ar-SA"/>
        </w:rPr>
      </w:pPr>
      <w:r w:rsidRPr="001C144F">
        <w:rPr>
          <w:rFonts w:eastAsia="Arial Unicode MS" w:cs="Calibri"/>
          <w:sz w:val="28"/>
          <w:szCs w:val="28"/>
          <w:u w:color="000000"/>
          <w:lang w:val="kk-KZ" w:eastAsia="ar-SA"/>
        </w:rPr>
        <w:t>Челябі мырыш зауыты вельц-цехтың екі пешінің шығатын газдарын қосымша тазартуды орнату жобасын жүзеге асыруда. Жүйелер дымқыл тазарту әдісін ұсынады, ал арнайы сіңіргіштің пайдаланылған газдары реагентпен – әк суспензиясымен суарылады. Мәлімделген тазарту деңгейі 98 %-ды құрайды. Реакция нәтижесінде гипс пайда болады, оны құрылыс материалдарын өндіруде қолдануға болады. Күтілетін экологиялық әсер – күкірт диоксидінің шығарындыларын 20 – 25 %- ға азайту.</w:t>
      </w:r>
    </w:p>
    <w:p w14:paraId="6A047D23"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 xml:space="preserve">Кросс-медиа әсерлер </w:t>
      </w:r>
    </w:p>
    <w:p w14:paraId="494198A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Энергия ресурстарының, сондай-ақ шикізаттың (кальций карбонатының) қосымша шығындары. </w:t>
      </w:r>
    </w:p>
    <w:p w14:paraId="74894E6C"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2"/>
          <w:u w:color="000000"/>
          <w:lang w:val="kk-KZ" w:eastAsia="en-US"/>
        </w:rPr>
        <w:t>Қолданылуына қатысты техникалық ой-пайым</w:t>
      </w:r>
    </w:p>
    <w:p w14:paraId="529281B1"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Жаңа қондырғыларға жалпыға бірдей қолданылады. </w:t>
      </w:r>
    </w:p>
    <w:p w14:paraId="598631E6"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Көмуге жататын қалдықтардың үлкен ағынының пайда болуы бөлігінде, сондай–ақ қолданыстағы қондырғылар үшін-ірі габаритті жабдықты орнату үшін кеңістіктің болмауы және қолданыстағы тозаң ұстау жүйесін ауқымды реконструкциялау бөлігінде қолдануға шектеулер бар және қоспалармен ластанған тозаңды өңдеу мүмкін емес.</w:t>
      </w:r>
    </w:p>
    <w:p w14:paraId="0C353327"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 xml:space="preserve">Экономика </w:t>
      </w:r>
    </w:p>
    <w:p w14:paraId="6FF8168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Әрбір жеке жағдайда жабдықтың құны әртүрлі болады. Сынақтан өтті, ЭЫДҰ елдерінде қолданылады.</w:t>
      </w:r>
    </w:p>
    <w:p w14:paraId="1B858EE4"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2"/>
          <w:u w:color="000000"/>
          <w:lang w:val="kk-KZ" w:eastAsia="en-US"/>
        </w:rPr>
        <w:t>Ендірудің қозғаушы күші</w:t>
      </w:r>
    </w:p>
    <w:p w14:paraId="6DC783E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шығарындыларын азайту.</w:t>
      </w:r>
    </w:p>
    <w:p w14:paraId="1A1B8B1C" w14:textId="77777777" w:rsidR="001C144F" w:rsidRPr="001C144F" w:rsidRDefault="001C144F" w:rsidP="001C144F">
      <w:pPr>
        <w:ind w:firstLine="709"/>
        <w:jc w:val="both"/>
        <w:rPr>
          <w:rFonts w:eastAsia="Arial Unicode MS" w:cs="Calibri"/>
          <w:sz w:val="28"/>
          <w:szCs w:val="28"/>
          <w:u w:color="000000"/>
          <w:lang w:val="kk-KZ" w:eastAsia="en-US"/>
        </w:rPr>
      </w:pPr>
    </w:p>
    <w:p w14:paraId="2DB47D86"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281" w:name="_Toc235544345"/>
      <w:r w:rsidRPr="001C144F">
        <w:rPr>
          <w:rFonts w:eastAsia="DengXian Light"/>
          <w:b/>
          <w:iCs/>
          <w:sz w:val="28"/>
          <w:u w:color="000000"/>
          <w:lang w:val="kk-KZ" w:eastAsia="en-US"/>
        </w:rPr>
        <w:t>5.2.3. Құрамында SO</w:t>
      </w:r>
      <w:r w:rsidRPr="001C144F">
        <w:rPr>
          <w:rFonts w:eastAsia="DengXian Light"/>
          <w:b/>
          <w:iCs/>
          <w:sz w:val="28"/>
          <w:u w:color="000000"/>
          <w:vertAlign w:val="subscript"/>
          <w:lang w:val="kk-KZ" w:eastAsia="en-US"/>
        </w:rPr>
        <w:t>2</w:t>
      </w:r>
      <w:r w:rsidRPr="001C144F">
        <w:rPr>
          <w:rFonts w:eastAsia="DengXian Light"/>
          <w:b/>
          <w:iCs/>
          <w:sz w:val="28"/>
          <w:u w:color="000000"/>
          <w:lang w:val="kk-KZ" w:eastAsia="en-US"/>
        </w:rPr>
        <w:t xml:space="preserve"> төмен болатын пайдаланылған газдардан күкірт алу үшін полиэфир негізіндегі, сондай-ақ органикалық еріткіш негізіндегі, амин және бейорганикалық еріткіш негізіндегі абсорбция/десорбция әдісі</w:t>
      </w:r>
      <w:bookmarkEnd w:id="281"/>
    </w:p>
    <w:p w14:paraId="00405B0B"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Техникалық сипаттамасы</w:t>
      </w:r>
    </w:p>
    <w:p w14:paraId="3FF174E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атмосфералық шығарындыларын отыннан да, кен концентраттарынан да азайту және жылу мен көміртегі тотығы түрінде энергияны қалпына келтіру үшін сыңар контактінің күкірт қышқылы қондырғысымен және күкірт газын қалпына келтіру процесімен бірге электр станциясы қолданылады.</w:t>
      </w:r>
    </w:p>
    <w:p w14:paraId="2D1EE62A"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lastRenderedPageBreak/>
        <w:t>Қол жеткізілген экологиялық пайда</w:t>
      </w:r>
    </w:p>
    <w:p w14:paraId="1570A11E"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Жылу мен СО қалпына келтіру. SO</w:t>
      </w:r>
      <w:r w:rsidRPr="001C144F">
        <w:rPr>
          <w:rFonts w:eastAsia="Arial Unicode MS" w:cs="Calibri"/>
          <w:szCs w:val="22"/>
          <w:u w:color="000000"/>
          <w:vertAlign w:val="subscript"/>
          <w:lang w:val="kk-KZ" w:eastAsia="en-US"/>
        </w:rPr>
        <w:t>2</w:t>
      </w:r>
      <w:r w:rsidRPr="001C144F">
        <w:rPr>
          <w:rFonts w:eastAsia="Arial Unicode MS" w:cs="Calibri"/>
          <w:sz w:val="28"/>
          <w:szCs w:val="28"/>
          <w:u w:color="000000"/>
          <w:lang w:val="kk-KZ" w:eastAsia="en-US"/>
        </w:rPr>
        <w:t xml:space="preserve"> шығарындыларын азайту.</w:t>
      </w:r>
    </w:p>
    <w:p w14:paraId="1CE1B6CB"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8"/>
          <w:u w:color="000000"/>
          <w:lang w:val="kk-KZ" w:eastAsia="en-US"/>
        </w:rPr>
        <w:t>Экологиялық көрсеткіштері және пайдалану деректері</w:t>
      </w:r>
    </w:p>
    <w:p w14:paraId="1A2E5AB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Мысты балқытуға арналған шахта пештерінің пайдаланылған газдарына көміртегі тотығының салыстырмалы түрде жоғары концентрациясы (шамамен 10 %) және технологиялық жылу тән. Тиісінше, пайдаланылған газдар құнды энергия көзі болып табылады, бірақ олардың құрамында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бар. Газдар қосымша отын ретінде пайдалану және жылуды қалпына келтіру үшін жергілікті электр станцияларына жіберіледі. Осылайша, пеш газдары, сол сияқты отын газдары сияқты электр станцияларынан пайдаланылған газдардың құрамында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болады, сондықтан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жоғары концентрациясы бар газды алу үшін абсорбция/десорбция процесінде пайдаланылатын полиэфирлі материалдарды пайдалана отырып, абсорбциялық-десорбциялық қондырғыда одан әрі тазартуға ұшырайды.</w:t>
      </w:r>
    </w:p>
    <w:p w14:paraId="7F5C126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Бұл газ сыңар контакт қондырғысында күкірт қышқылына айналады. Атмосфераға шығарар алдында осы процестің шығуында пайдаланылған газдардағы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концентрациясы 200 – 600 мг/м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-тен кем болады.</w:t>
      </w:r>
    </w:p>
    <w:p w14:paraId="0A3BAC8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Түрлендіруден кейін балқыту пешінен шығатын пайдаланылған газдардың құрамында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5 %-дан 12 %-ға дейінгі концентрацияда болады. Олар полиэфир материалдарындағы абсорбциялық-десорбциялық қондырғыдан концентрацияланған газбен тазартылады және араластырылады, олардағы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концентрациясы 12 %-ға дейін жеткізіледі, содан кейін олар күкірт қышқылы қондырғысына жіберіледі. Бұл қондырғы құрамында 6 – 8 г/м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 xml:space="preserve"> концентрациясында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бар күкірт қышқылы мен пайдаланылған газдарды шығарады, олар рекуперациялау үшін полиэфир материалдарындағы абсорбциялық-десорбциялық қондырғыға жіберіледі. </w:t>
      </w:r>
    </w:p>
    <w:p w14:paraId="2E5765AE"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 xml:space="preserve">Кросс-медиа әсерлер </w:t>
      </w:r>
    </w:p>
    <w:p w14:paraId="69E4907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Энергия шығынын арттыру. Өңдеуді және/немесе жоюды қажет ететін әлсіз қышқылдар мен сарқынды сулардың түзілуі.</w:t>
      </w:r>
    </w:p>
    <w:p w14:paraId="0087E1CF"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2"/>
          <w:u w:color="000000"/>
          <w:lang w:val="kk-KZ" w:eastAsia="en-US"/>
        </w:rPr>
        <w:t>Қолданылуына қатысты техникалық ой-пайым</w:t>
      </w:r>
    </w:p>
    <w:p w14:paraId="77EE5FD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Техника күкірт диоксиді төмен технологиялық газға қолданылады. </w:t>
      </w:r>
    </w:p>
    <w:p w14:paraId="0EE0C528"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 xml:space="preserve">Экономика </w:t>
      </w:r>
    </w:p>
    <w:p w14:paraId="5FF8582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Экономикалық тұрғыдан тиімді, бірақ жеке тәсілді қажет етеді. Сынақтан өтті, ЭЫДҰ елдерінде қолданылады.</w:t>
      </w:r>
    </w:p>
    <w:p w14:paraId="555A10ED"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2"/>
          <w:u w:color="000000"/>
          <w:lang w:val="kk-KZ" w:eastAsia="en-US"/>
        </w:rPr>
        <w:t>Ендірудің қозғаушы күші</w:t>
      </w:r>
    </w:p>
    <w:p w14:paraId="7B48489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Экологиялық заңнама талаптары. CO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шығарындыларын азайту</w:t>
      </w:r>
      <w:r w:rsidRPr="001C144F">
        <w:rPr>
          <w:rFonts w:eastAsia="Arial Unicode MS" w:cs="Calibri"/>
          <w:sz w:val="28"/>
          <w:szCs w:val="28"/>
          <w:u w:color="000000"/>
          <w:vertAlign w:val="subscript"/>
          <w:lang w:val="kk-KZ" w:eastAsia="en-US"/>
        </w:rPr>
        <w:t>.</w:t>
      </w:r>
    </w:p>
    <w:p w14:paraId="1F1673D2" w14:textId="77777777" w:rsidR="001C144F" w:rsidRPr="001C144F" w:rsidRDefault="001C144F" w:rsidP="001C144F">
      <w:pPr>
        <w:ind w:firstLine="709"/>
        <w:jc w:val="both"/>
        <w:rPr>
          <w:rFonts w:eastAsia="Arial Unicode MS" w:cs="Calibri"/>
          <w:sz w:val="28"/>
          <w:szCs w:val="22"/>
          <w:u w:color="000000"/>
          <w:lang w:val="kk-KZ" w:eastAsia="en-US"/>
        </w:rPr>
      </w:pPr>
    </w:p>
    <w:p w14:paraId="3B660F8A"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282" w:name="_Toc99124680"/>
      <w:bookmarkStart w:id="283" w:name="_Toc99436973"/>
      <w:bookmarkStart w:id="284" w:name="_Toc235544346"/>
      <w:r w:rsidRPr="001C144F">
        <w:rPr>
          <w:rFonts w:eastAsia="DengXian Light"/>
          <w:b/>
          <w:iCs/>
          <w:sz w:val="28"/>
          <w:u w:color="000000"/>
          <w:lang w:val="kk-KZ" w:eastAsia="en-US"/>
        </w:rPr>
        <w:t xml:space="preserve">5.2.4. </w:t>
      </w:r>
      <w:bookmarkEnd w:id="282"/>
      <w:bookmarkEnd w:id="283"/>
      <w:r w:rsidRPr="001C144F">
        <w:rPr>
          <w:rFonts w:eastAsia="DengXian Light"/>
          <w:b/>
          <w:iCs/>
          <w:sz w:val="28"/>
          <w:u w:color="000000"/>
          <w:lang w:val="kk-KZ" w:eastAsia="en-US"/>
        </w:rPr>
        <w:t>Сынап шығарындыларын болғызбау техникасы</w:t>
      </w:r>
      <w:bookmarkEnd w:id="284"/>
      <w:r w:rsidRPr="001C144F">
        <w:rPr>
          <w:rFonts w:eastAsia="DengXian Light"/>
          <w:b/>
          <w:iCs/>
          <w:sz w:val="28"/>
          <w:u w:color="000000"/>
          <w:lang w:val="kk-KZ" w:eastAsia="en-US"/>
        </w:rPr>
        <w:t xml:space="preserve"> </w:t>
      </w:r>
    </w:p>
    <w:p w14:paraId="556EE936"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Сипаты</w:t>
      </w:r>
    </w:p>
    <w:p w14:paraId="1AF5B2C8"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Атмосфераға сынап шығарындыларын азайту әдістерінің жиынтығы.</w:t>
      </w:r>
    </w:p>
    <w:p w14:paraId="5ED8674A"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Техникалық сипаттамасы</w:t>
      </w:r>
    </w:p>
    <w:p w14:paraId="2EFF6A6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lastRenderedPageBreak/>
        <w:t>Сынаптың ластануды жою процестерінің көпшілігінде кездесетін температурада құбылмалылығы бар, сондықтан оны жою үшін басқа әдістерді қолдану қажет болуы мүмкін.</w:t>
      </w:r>
    </w:p>
    <w:p w14:paraId="17A2008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Күкірт қышқылы қондырғысын пайдаланғанға дейін сынап жойылған жағдайда өндірілетін қышқылда сынап қалдықтары болады; әдетте, спецификацияға сәйкес заттың құрамы &lt;0,1 бөлш/млн-нан 0,5 бөлш/млн-ға дейін және тазартылған газдағы ~ 0,02 мг/Нм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-ке тең. Бұл көрсеткіш төменде көрсетілген барлық процестерде қол жеткізіледі деп хабарланған.</w:t>
      </w:r>
    </w:p>
    <w:p w14:paraId="3CFB38B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Boliden-Norzink процесі: </w:t>
      </w:r>
      <w:r w:rsidRPr="001C144F">
        <w:rPr>
          <w:rFonts w:eastAsia="Calibri" w:cs="Arial"/>
          <w:sz w:val="28"/>
          <w:szCs w:val="28"/>
          <w:u w:color="000000"/>
          <w:lang w:val="kk-KZ" w:eastAsia="en-US"/>
        </w:rPr>
        <w:t>бұл процесс сынап хлориді мен сынап арасындағы реакция негізінде дымқыл скрубберде жүзеге асырылады, нәтижесінде тазартқыш сұйықтықтан тұндырылатын сынап хлориді (каломель) пайда болады. Процесс қышқыл қондырғысында жуу және салқындату кезеңі аяқталғаннан кейін жүзеге асырылады, сондықтан газда тозаң мен SO</w:t>
      </w:r>
      <w:r w:rsidRPr="001C144F">
        <w:rPr>
          <w:rFonts w:eastAsia="Calibri" w:cs="Arial"/>
          <w:sz w:val="28"/>
          <w:szCs w:val="28"/>
          <w:u w:color="000000"/>
          <w:vertAlign w:val="subscript"/>
          <w:lang w:val="kk-KZ" w:eastAsia="en-US"/>
        </w:rPr>
        <w:t>3</w:t>
      </w:r>
      <w:r w:rsidRPr="001C144F">
        <w:rPr>
          <w:rFonts w:eastAsia="Calibri" w:cs="Arial"/>
          <w:sz w:val="28"/>
          <w:szCs w:val="28"/>
          <w:u w:color="000000"/>
          <w:lang w:val="kk-KZ" w:eastAsia="en-US"/>
        </w:rPr>
        <w:t xml:space="preserve"> болмайды, ал температура шамамен 30 </w:t>
      </w:r>
      <w:r w:rsidRPr="001C144F">
        <w:rPr>
          <w:rFonts w:eastAsia="Calibri" w:cs="Arial"/>
          <w:sz w:val="28"/>
          <w:szCs w:val="28"/>
          <w:u w:color="000000"/>
          <w:vertAlign w:val="superscript"/>
          <w:lang w:val="kk-KZ" w:eastAsia="en-US"/>
        </w:rPr>
        <w:t>°</w:t>
      </w:r>
      <w:r w:rsidRPr="001C144F">
        <w:rPr>
          <w:rFonts w:eastAsia="Calibri" w:cs="Arial"/>
          <w:sz w:val="28"/>
          <w:szCs w:val="28"/>
          <w:u w:color="000000"/>
          <w:lang w:val="kk-KZ" w:eastAsia="en-US"/>
        </w:rPr>
        <w:t>C құрайды</w:t>
      </w:r>
      <w:r w:rsidRPr="001C144F">
        <w:rPr>
          <w:rFonts w:eastAsia="Arial Unicode MS" w:cs="Calibri"/>
          <w:sz w:val="28"/>
          <w:szCs w:val="28"/>
          <w:u w:color="000000"/>
          <w:lang w:val="kk-KZ" w:eastAsia="en-US"/>
        </w:rPr>
        <w:t>. Газ мұнарада HgCl</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ерітіндісімен тығыздалған қабатпен жуылады, ол газдағы металл сынаппен әрекеттеседі, бұл оның каломель түрінде тұндырылуына әкеледі </w:t>
      </w:r>
      <w:r w:rsidRPr="001C144F">
        <w:rPr>
          <w:rFonts w:eastAsia="Calibri" w:cs="Arial"/>
          <w:sz w:val="28"/>
          <w:szCs w:val="28"/>
          <w:u w:color="000000"/>
          <w:lang w:val="kk-KZ" w:eastAsia="en-US"/>
        </w:rPr>
        <w:t>(</w:t>
      </w:r>
      <w:r w:rsidRPr="001C144F">
        <w:rPr>
          <w:rFonts w:eastAsia="Arial Unicode MS" w:cs="Calibri"/>
          <w:sz w:val="28"/>
          <w:szCs w:val="28"/>
          <w:u w:color="000000"/>
          <w:lang w:val="kk-KZ" w:eastAsia="en-US"/>
        </w:rPr>
        <w:t>Hg</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Cl</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Каломель айналымдағы тазартқыш ерітіндіден алынады және Hg</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Cl</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пайда болғанға дейін хлор газының әсерінен ішінара қалпына келеді, содан кейін ол жуу сатысына оралады</w:t>
      </w:r>
      <w:r w:rsidRPr="001C144F">
        <w:rPr>
          <w:rFonts w:eastAsia="Calibri" w:cs="Arial"/>
          <w:sz w:val="28"/>
          <w:szCs w:val="28"/>
          <w:u w:color="000000"/>
          <w:lang w:val="kk-KZ" w:eastAsia="en-US"/>
        </w:rPr>
        <w:t>. Алынған сынап өнімі сынапты өндіру үшін қолданылады немесе қоймада сақталады. Сынап хлориді – өте улы сынап қосылысы, сондықтан бұл процесті өте сақтықпен жүргізу керек.</w:t>
      </w:r>
    </w:p>
    <w:p w14:paraId="0CBAF5F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Bolchem процесі: </w:t>
      </w:r>
      <w:r w:rsidRPr="001C144F">
        <w:rPr>
          <w:rFonts w:eastAsia="Calibri" w:cs="Arial"/>
          <w:sz w:val="28"/>
          <w:szCs w:val="28"/>
          <w:u w:color="000000"/>
          <w:lang w:val="kk-KZ" w:eastAsia="en-US"/>
        </w:rPr>
        <w:t>бұл процесс Boliden-Norzink процесі сияқты қышқыл өндіруге арналған қондырғыда жүзеге асырылады, бірақ алу үшін 99 % күкірт қышқылы қолданылады. Қышқыл қышқыл қондырғысының абсорбциялық бөлімінен шығады және қоршаған орта температурасында сынаппен тотығу реакциясына түседі. Құрамында сынап бар қышқыл 80 % дейін сұйылтылады және сынап тиосульфаты бар сульфид түрінде тұндырылады. Сынап сульфидін сүзгеннен кейін қышқыл сіңіру сатысына оралады. Осылайша, бұл процесте қышқыл тұтынылмайды.</w:t>
      </w:r>
    </w:p>
    <w:p w14:paraId="7B7A840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Outotec процесі: </w:t>
      </w:r>
      <w:r w:rsidRPr="001C144F">
        <w:rPr>
          <w:rFonts w:eastAsia="Calibri" w:cs="Arial"/>
          <w:sz w:val="28"/>
          <w:szCs w:val="28"/>
          <w:u w:color="000000"/>
          <w:lang w:val="kk-KZ" w:eastAsia="en-US"/>
        </w:rPr>
        <w:t xml:space="preserve">бұл процесте сынап күкірт қышқылы қондырғысында жуу алдында жойылады. Шамамен 350 </w:t>
      </w:r>
      <w:r w:rsidRPr="001C144F">
        <w:rPr>
          <w:rFonts w:eastAsia="Calibri" w:cs="Arial"/>
          <w:sz w:val="28"/>
          <w:szCs w:val="28"/>
          <w:u w:color="000000"/>
          <w:vertAlign w:val="superscript"/>
          <w:lang w:val="kk-KZ" w:eastAsia="en-US"/>
        </w:rPr>
        <w:t>°</w:t>
      </w:r>
      <w:r w:rsidRPr="001C144F">
        <w:rPr>
          <w:rFonts w:eastAsia="Calibri" w:cs="Arial"/>
          <w:sz w:val="28"/>
          <w:szCs w:val="28"/>
          <w:u w:color="000000"/>
          <w:lang w:val="kk-KZ" w:eastAsia="en-US"/>
        </w:rPr>
        <w:t xml:space="preserve">C температурада Газ тығыздалған қабаты бар бағанадан өтеді, онда ол 90 % күкірт қышқылымен шамамен 190 </w:t>
      </w:r>
      <w:r w:rsidRPr="001C144F">
        <w:rPr>
          <w:rFonts w:eastAsia="Calibri" w:cs="Arial"/>
          <w:sz w:val="28"/>
          <w:szCs w:val="28"/>
          <w:u w:color="000000"/>
          <w:vertAlign w:val="superscript"/>
          <w:lang w:val="kk-KZ" w:eastAsia="en-US"/>
        </w:rPr>
        <w:t>°</w:t>
      </w:r>
      <w:r w:rsidRPr="001C144F">
        <w:rPr>
          <w:rFonts w:eastAsia="Calibri" w:cs="Arial"/>
          <w:sz w:val="28"/>
          <w:szCs w:val="28"/>
          <w:u w:color="000000"/>
          <w:lang w:val="kk-KZ" w:eastAsia="en-US"/>
        </w:rPr>
        <w:t>C температурада жуылады</w:t>
      </w:r>
      <w:r w:rsidRPr="001C144F">
        <w:rPr>
          <w:rFonts w:eastAsia="Arial Unicode MS" w:cs="Calibri"/>
          <w:sz w:val="28"/>
          <w:szCs w:val="28"/>
          <w:u w:color="000000"/>
          <w:lang w:val="kk-KZ" w:eastAsia="en-US"/>
        </w:rPr>
        <w:t>. Қышқыл газ құрамындағы SO</w:t>
      </w:r>
      <w:r w:rsidRPr="001C144F">
        <w:rPr>
          <w:rFonts w:eastAsia="Arial Unicode MS" w:cs="Calibri"/>
          <w:sz w:val="28"/>
          <w:szCs w:val="28"/>
          <w:u w:color="000000"/>
          <w:vertAlign w:val="subscript"/>
          <w:lang w:val="kk-KZ" w:eastAsia="en-US"/>
        </w:rPr>
        <w:t>3</w:t>
      </w:r>
      <w:r w:rsidRPr="001C144F">
        <w:rPr>
          <w:rFonts w:eastAsia="Arial Unicode MS" w:cs="Calibri"/>
          <w:sz w:val="28"/>
          <w:szCs w:val="28"/>
          <w:u w:color="000000"/>
          <w:lang w:val="kk-KZ" w:eastAsia="en-US"/>
        </w:rPr>
        <w:t xml:space="preserve"> орнында түзіледі. Сынап селен хлориді қосылысы түрінде тұндырылады. Сынап шламы салқындатылған қышқылдан алынады, сүзіледі, жуылады және металл сынап өндірісіне жіберіледі. Содан кейін қышқылдың бір бөлігі скрубберге оралады. Балама ретінде газдардан сынап алу селен иондары бар ерітіндімен жуу арқылы жүзеге асырылады, содан кейін металл селен сынап селенидімен бірге шығарылады.</w:t>
      </w:r>
    </w:p>
    <w:p w14:paraId="2628F4F0"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8"/>
          <w:u w:color="000000"/>
          <w:lang w:val="kk-KZ" w:eastAsia="en-US"/>
        </w:rPr>
        <w:t>Натрий тиоцианаты қолданылатын процесс: бұл процесс мырышты жағу үшін пештерде қолданылады.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газы натрий тиоцианатының ерітіндісімен жуылады және сынап сульфид түрінде алынады. Натрий тиоцианаты реакция арқылы қалпына келеді, оның формуласы төменде келтірілген</w:t>
      </w:r>
      <w:r w:rsidRPr="001C144F">
        <w:rPr>
          <w:rFonts w:eastAsia="Arial Unicode MS" w:cs="Calibri"/>
          <w:sz w:val="28"/>
          <w:szCs w:val="22"/>
          <w:u w:color="000000"/>
          <w:lang w:val="kk-KZ" w:eastAsia="en-US"/>
        </w:rPr>
        <w:t>:</w:t>
      </w:r>
    </w:p>
    <w:p w14:paraId="0C496BBD" w14:textId="77777777" w:rsidR="001C144F" w:rsidRPr="001C144F" w:rsidRDefault="001C144F" w:rsidP="001C144F">
      <w:pPr>
        <w:ind w:firstLine="709"/>
        <w:jc w:val="both"/>
        <w:rPr>
          <w:rFonts w:eastAsia="Arial Unicode MS" w:cs="Calibri"/>
          <w:sz w:val="28"/>
          <w:szCs w:val="22"/>
          <w:u w:color="000000"/>
          <w:lang w:val="kk-KZ" w:eastAsia="en-US"/>
        </w:rPr>
      </w:pPr>
    </w:p>
    <w:p w14:paraId="77B6EF40" w14:textId="77777777" w:rsidR="001C144F" w:rsidRPr="001C144F" w:rsidRDefault="001C144F" w:rsidP="001C144F">
      <w:pPr>
        <w:ind w:firstLine="709"/>
        <w:jc w:val="center"/>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3Hg + </w:t>
      </w:r>
      <w:r w:rsidRPr="001C144F">
        <w:rPr>
          <w:rFonts w:eastAsia="Arial Unicode MS" w:cs="Calibri"/>
          <w:sz w:val="28"/>
          <w:szCs w:val="28"/>
          <w:u w:color="000000"/>
          <w:lang w:val="kk-KZ" w:eastAsia="en-US"/>
        </w:rPr>
        <w:t>8SCN-</w:t>
      </w:r>
      <w:r w:rsidRPr="001C144F">
        <w:rPr>
          <w:rFonts w:eastAsia="Arial Unicode MS" w:cs="Calibri"/>
          <w:szCs w:val="22"/>
          <w:u w:color="000000"/>
          <w:lang w:val="kk-KZ" w:eastAsia="en-US"/>
        </w:rPr>
        <w:t xml:space="preserve"> </w:t>
      </w:r>
      <w:r w:rsidRPr="001C144F">
        <w:rPr>
          <w:rFonts w:eastAsia="Calibri" w:cs="Arial"/>
          <w:sz w:val="28"/>
          <w:szCs w:val="22"/>
          <w:u w:color="000000"/>
          <w:lang w:val="kk-KZ" w:eastAsia="en-US"/>
        </w:rPr>
        <w:t>+ 4H + + SO</w:t>
      </w:r>
      <w:r w:rsidRPr="001C144F">
        <w:rPr>
          <w:rFonts w:eastAsia="Calibri" w:cs="Arial"/>
          <w:sz w:val="28"/>
          <w:szCs w:val="22"/>
          <w:u w:color="000000"/>
          <w:vertAlign w:val="subscript"/>
          <w:lang w:val="kk-KZ" w:eastAsia="en-US"/>
        </w:rPr>
        <w:t>2</w:t>
      </w:r>
      <w:r w:rsidRPr="001C144F">
        <w:rPr>
          <w:rFonts w:eastAsia="Calibri" w:cs="Arial"/>
          <w:sz w:val="28"/>
          <w:szCs w:val="22"/>
          <w:u w:color="000000"/>
          <w:lang w:val="kk-KZ" w:eastAsia="en-US"/>
        </w:rPr>
        <w:t xml:space="preserve"> =&gt;2(Hg(SCN)</w:t>
      </w:r>
      <w:r w:rsidRPr="001C144F">
        <w:rPr>
          <w:rFonts w:eastAsia="Calibri" w:cs="Arial"/>
          <w:sz w:val="28"/>
          <w:szCs w:val="22"/>
          <w:u w:color="000000"/>
          <w:vertAlign w:val="subscript"/>
          <w:lang w:val="kk-KZ" w:eastAsia="en-US"/>
        </w:rPr>
        <w:t>4</w:t>
      </w:r>
      <w:r w:rsidRPr="001C144F">
        <w:rPr>
          <w:rFonts w:eastAsia="Calibri" w:cs="Arial"/>
          <w:sz w:val="28"/>
          <w:szCs w:val="22"/>
          <w:u w:color="000000"/>
          <w:lang w:val="kk-KZ" w:eastAsia="en-US"/>
        </w:rPr>
        <w:t>)</w:t>
      </w:r>
      <w:r w:rsidRPr="001C144F">
        <w:rPr>
          <w:rFonts w:eastAsia="Arial Unicode MS" w:cs="Calibri"/>
          <w:szCs w:val="22"/>
          <w:u w:color="000000"/>
          <w:vertAlign w:val="superscript"/>
          <w:lang w:val="kk-KZ" w:eastAsia="en-US"/>
        </w:rPr>
        <w:t>2</w:t>
      </w:r>
      <w:r w:rsidRPr="001C144F">
        <w:rPr>
          <w:rFonts w:eastAsia="Arial Unicode MS" w:cs="Calibri"/>
          <w:sz w:val="28"/>
          <w:szCs w:val="22"/>
          <w:u w:color="000000"/>
          <w:lang w:val="kk-KZ" w:eastAsia="en-US"/>
        </w:rPr>
        <w:t xml:space="preserve">- </w:t>
      </w:r>
      <w:r w:rsidRPr="001C144F">
        <w:rPr>
          <w:rFonts w:eastAsia="Arial Unicode MS" w:cs="Calibri"/>
          <w:szCs w:val="22"/>
          <w:u w:color="000000"/>
          <w:lang w:val="kk-KZ" w:eastAsia="en-US"/>
        </w:rPr>
        <w:t xml:space="preserve">+ </w:t>
      </w:r>
      <w:r w:rsidRPr="001C144F">
        <w:rPr>
          <w:rFonts w:eastAsia="Calibri" w:cs="Arial"/>
          <w:sz w:val="28"/>
          <w:szCs w:val="22"/>
          <w:u w:color="000000"/>
          <w:lang w:val="kk-KZ" w:eastAsia="en-US"/>
        </w:rPr>
        <w:t>HgS + 2H</w:t>
      </w:r>
      <w:r w:rsidRPr="001C144F">
        <w:rPr>
          <w:rFonts w:eastAsia="Calibri" w:cs="Arial"/>
          <w:sz w:val="28"/>
          <w:szCs w:val="22"/>
          <w:u w:color="000000"/>
          <w:vertAlign w:val="subscript"/>
          <w:lang w:val="kk-KZ" w:eastAsia="en-US"/>
        </w:rPr>
        <w:t>2</w:t>
      </w:r>
      <w:r w:rsidRPr="001C144F">
        <w:rPr>
          <w:rFonts w:eastAsia="Calibri" w:cs="Arial"/>
          <w:sz w:val="28"/>
          <w:szCs w:val="22"/>
          <w:u w:color="000000"/>
          <w:lang w:val="kk-KZ" w:eastAsia="en-US"/>
        </w:rPr>
        <w:t>O</w:t>
      </w:r>
    </w:p>
    <w:p w14:paraId="40054FEE" w14:textId="77777777" w:rsidR="001C144F" w:rsidRPr="001C144F" w:rsidRDefault="001C144F" w:rsidP="001C144F">
      <w:pPr>
        <w:ind w:firstLine="709"/>
        <w:jc w:val="center"/>
        <w:rPr>
          <w:rFonts w:eastAsia="Arial Unicode MS" w:cs="Calibri"/>
          <w:sz w:val="28"/>
          <w:szCs w:val="22"/>
          <w:u w:color="000000"/>
          <w:lang w:val="kk-KZ" w:eastAsia="en-US"/>
        </w:rPr>
      </w:pPr>
    </w:p>
    <w:p w14:paraId="26D823AC"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Белсендірілген көмір сүзгісі (Lurgi процесі): бұл процесте газ ағынынан сынап буларын кетіру үшін белсендірілген көміртегі адсорбциялық сүзгісі қолданылады</w:t>
      </w:r>
      <w:r w:rsidRPr="001C144F">
        <w:rPr>
          <w:rFonts w:eastAsia="Calibri" w:cs="Arial"/>
          <w:sz w:val="28"/>
          <w:szCs w:val="22"/>
          <w:u w:color="000000"/>
          <w:lang w:val="kk-KZ" w:eastAsia="en-US"/>
        </w:rPr>
        <w:t>.</w:t>
      </w:r>
    </w:p>
    <w:p w14:paraId="4CDD388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Жоғарыда сипатталған Boliden-Norzink және Outotec әдістері кеңінен қолданылады, бірақ басқа процестерді қолдану туралы да айтылады</w:t>
      </w:r>
      <w:r w:rsidRPr="001C144F">
        <w:rPr>
          <w:rFonts w:eastAsia="Calibri" w:cs="Arial"/>
          <w:sz w:val="28"/>
          <w:szCs w:val="28"/>
          <w:u w:color="000000"/>
          <w:lang w:val="kk-KZ" w:eastAsia="en-US"/>
        </w:rPr>
        <w:t>.</w:t>
      </w:r>
    </w:p>
    <w:p w14:paraId="5DCE71F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Селен скруббері: бұл әдіс сонымен қатар жоғары концентрациядағы сынап буларын кетіру үшін күкірт қышқылы мен сынаптағы аморфты селен арасында реакция жүретін дымқыл скрубберді қолдануды қамтиды.</w:t>
      </w:r>
    </w:p>
    <w:p w14:paraId="53F762F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Селен сүзгісі: құрғақ скруббермен тазарту процесі, онда аморфты селен сынап селенидің қалыптастыру үшін сынаппен әрекеттеседі.</w:t>
      </w:r>
    </w:p>
    <w:p w14:paraId="549D04E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Қорғасын сульфидін қолдану процесі: газ ағынынан сынапты кетіру үшін қорғасынның сульфидті түйіндерін қолдана отырып, құрғақ скраббермен тазарту процесі.</w:t>
      </w:r>
    </w:p>
    <w:p w14:paraId="26D139C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Tinfos/Miltec процесі: </w:t>
      </w:r>
      <w:r w:rsidRPr="001C144F">
        <w:rPr>
          <w:rFonts w:eastAsia="Calibri" w:cs="Arial"/>
          <w:sz w:val="28"/>
          <w:szCs w:val="28"/>
          <w:u w:color="000000"/>
          <w:lang w:val="kk-KZ" w:eastAsia="en-US"/>
        </w:rPr>
        <w:t>сынапты тазарту процесі натрий гипохлоритінің көмегімен шығатын газдардағы сынаптың тотығуына негізделген. Жуу бағанындағы тотығудан кейін сынап екі натрий сульфидін қосу арқылы сынап сульфиді (HgS) түрінде тұндырылады. Сынап сульфиді сүзгі прессінің көмегімен процестен шығарылады. Құрамында сынап бар шлам қалдықтардың қауіпті түрі ретінде өңделеді және қалдықтарды көмуге арналған жабық полигонда кәдеге жаратылады. Сынап шығарындылары шамамен 94 %-ға азаяды.</w:t>
      </w:r>
    </w:p>
    <w:p w14:paraId="43A3564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Сынапты тазарту үшін қолданылатын Lurgi процесі</w:t>
      </w:r>
      <w:r w:rsidRPr="001C144F">
        <w:rPr>
          <w:rFonts w:eastAsia="Calibri" w:cs="Arial"/>
          <w:sz w:val="28"/>
          <w:szCs w:val="28"/>
          <w:u w:color="000000"/>
          <w:lang w:val="kk-KZ" w:eastAsia="en-US"/>
        </w:rPr>
        <w:t xml:space="preserve">: сынапты кетіруге арналған Lurgi қондырғысы қалдық тозаң мен шайырларды кетіру үшін қолданылатын электростатикалық сүзгіден, газ жылытқыштан, тығыздалған қабатты сіңіргіштен, қондырғы арқылы өтетін газ ағынын бақылауға арналған желдеткіш-демпферлік жүйеден және газдағы оттегінің төмен концентрациясын ұстап тұру үшін азот негізіндегі газды кешенді талдау жабдығынан тұрады. Жылытқыш газдарды оңтайлы 60-85 </w:t>
      </w:r>
      <w:r w:rsidRPr="001C144F">
        <w:rPr>
          <w:rFonts w:eastAsia="Calibri" w:cs="Arial"/>
          <w:sz w:val="28"/>
          <w:szCs w:val="28"/>
          <w:u w:color="000000"/>
          <w:vertAlign w:val="superscript"/>
          <w:lang w:val="kk-KZ" w:eastAsia="en-US"/>
        </w:rPr>
        <w:t>°</w:t>
      </w:r>
      <w:r w:rsidRPr="001C144F">
        <w:rPr>
          <w:rFonts w:eastAsia="Calibri" w:cs="Arial"/>
          <w:sz w:val="28"/>
          <w:szCs w:val="28"/>
          <w:u w:color="000000"/>
          <w:lang w:val="kk-KZ" w:eastAsia="en-US"/>
        </w:rPr>
        <w:t>C температураға дейін қыздыру үшін қажет; газдың төменгі температурасы реакция жылдамдығының төмендеуіне және тығыздалған қабаттағы ылғалдың конденсациясына әкеледі, ал жоғары температура күкірттің шайылуына әкелуі мүмкін абсорбент</w:t>
      </w:r>
      <w:r w:rsidRPr="001C144F">
        <w:rPr>
          <w:rFonts w:eastAsia="Arial Unicode MS" w:cs="Calibri"/>
          <w:sz w:val="28"/>
          <w:szCs w:val="28"/>
          <w:u w:color="000000"/>
          <w:lang w:val="kk-KZ" w:eastAsia="en-US"/>
        </w:rPr>
        <w:t>. 2001 жылы Eramet компаниясы сынапты кетіретін қондырғыны іске қосты және содан бері ол ешқандай үзіліссіз жұмыс істейтінін хабарлады. Қондырғы арқылы өтетін газ ағынының көлемі шамамен 15000 Нм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/сағ. сынапты сіңіру тиімділігі 98 % құрайды. Пайдалануға берілгеннен кейін қондырғы тазартылмаған газдардан барлық сынаптың 94 %-ын алады. Абсорберді ауыстыру сегіз айда бір рет жасалады және қауіпсіз түрде жойылады. Скрубберден судағы сынаптың іздері туралы ғана хабарланады.</w:t>
      </w:r>
    </w:p>
    <w:p w14:paraId="6C327FD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Boliden Contech процесі: </w:t>
      </w:r>
      <w:r w:rsidRPr="001C144F">
        <w:rPr>
          <w:rFonts w:eastAsia="Calibri" w:cs="Arial"/>
          <w:sz w:val="28"/>
          <w:szCs w:val="28"/>
          <w:u w:color="000000"/>
          <w:lang w:val="kk-KZ" w:eastAsia="en-US"/>
        </w:rPr>
        <w:t>тығыздалған қабатта селенмен жабылған шарлар қолданылады. Бұл әдіс тиімді, бірақ қолдану тәжірибесі Скандинавия елдерінде ферроқорытпа өндірумен шектеледі.</w:t>
      </w:r>
    </w:p>
    <w:p w14:paraId="686054D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lastRenderedPageBreak/>
        <w:t xml:space="preserve">Dowa процесі: </w:t>
      </w:r>
      <w:r w:rsidRPr="001C144F">
        <w:rPr>
          <w:rFonts w:eastAsia="Calibri" w:cs="Arial"/>
          <w:sz w:val="28"/>
          <w:szCs w:val="28"/>
          <w:u w:color="000000"/>
          <w:lang w:val="kk-KZ" w:eastAsia="en-US"/>
        </w:rPr>
        <w:t>сынап қорғасын сульфидімен қапталған пемзаға адсорбцияланады</w:t>
      </w:r>
      <w:r w:rsidRPr="001C144F">
        <w:rPr>
          <w:rFonts w:eastAsia="Arial Unicode MS" w:cs="Calibri"/>
          <w:sz w:val="28"/>
          <w:szCs w:val="28"/>
          <w:u w:color="000000"/>
          <w:lang w:val="kk-KZ" w:eastAsia="en-US"/>
        </w:rPr>
        <w:t>.</w:t>
      </w:r>
    </w:p>
    <w:p w14:paraId="52A2C8C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Түсті металдарды өндіру кезінде алынған күкірт қышқылындағы сынапты азайтудың тағы екі процесі бар, бірақ олар негізінен қоршаған ортаға әсер етуден гөрі қышқылдың сапасын жақсарту қажеттілігіне байланысты қолданылады.</w:t>
      </w:r>
    </w:p>
    <w:p w14:paraId="49FDD8A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Superlig ион алмасу процесі: </w:t>
      </w:r>
      <w:r w:rsidRPr="001C144F">
        <w:rPr>
          <w:rFonts w:eastAsia="Calibri" w:cs="Arial"/>
          <w:sz w:val="28"/>
          <w:szCs w:val="28"/>
          <w:u w:color="000000"/>
          <w:lang w:val="kk-KZ" w:eastAsia="en-US"/>
        </w:rPr>
        <w:t>бұл процесте өндірілген қышқылдан сынапты кетіру үшін иондық алмасу қолданылады, бұл сынап концентрациясының мәндеріне &lt;0,5 бөлш/млн жетуге мүмкіндік береді [26].</w:t>
      </w:r>
    </w:p>
    <w:p w14:paraId="2A6E693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Калий йодидін қышқылға қосу: оның концентрациясы шамамен 0 </w:t>
      </w:r>
      <w:r w:rsidRPr="001C144F">
        <w:rPr>
          <w:rFonts w:eastAsia="Arial Unicode MS" w:cs="Calibri"/>
          <w:sz w:val="28"/>
          <w:szCs w:val="28"/>
          <w:u w:color="000000"/>
          <w:vertAlign w:val="superscript"/>
          <w:lang w:val="kk-KZ" w:eastAsia="en-US"/>
        </w:rPr>
        <w:t>°</w:t>
      </w:r>
      <w:r w:rsidRPr="001C144F">
        <w:rPr>
          <w:rFonts w:eastAsia="Arial Unicode MS" w:cs="Calibri"/>
          <w:sz w:val="28"/>
          <w:szCs w:val="28"/>
          <w:u w:color="000000"/>
          <w:lang w:val="kk-KZ" w:eastAsia="en-US"/>
        </w:rPr>
        <w:t>C температурада кем дегенде 93 % болуы керек. Реакция нәтижесінде Hgi</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сынап йодиді тұндырылады.</w:t>
      </w:r>
    </w:p>
    <w:p w14:paraId="68C86E2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Егер түсті металды өндіру процесінде күкірт қышқылы қондырғысы қолданылмаса, шығарындыларды азайту үшін әдетте ағынды сүзгіге жібермес бұрын шикізатты таңдау, белсендірілген көмірді және/немесе басқа адсорбенттерді айдау сияқты әдістер қолданылады. Бастапқы материалдағы сынап мөлшері, сондай-ақ технологиялық циклдер шығарындылардағы сынаптың жоғары немесе төмен концентрациясын тудыруы мүмкін.</w:t>
      </w:r>
    </w:p>
    <w:p w14:paraId="6C36A6F5" w14:textId="77777777" w:rsidR="001C144F" w:rsidRPr="001C144F" w:rsidRDefault="001C144F" w:rsidP="001C144F">
      <w:pPr>
        <w:ind w:firstLine="709"/>
        <w:jc w:val="both"/>
        <w:rPr>
          <w:rFonts w:eastAsia="Calibri" w:cs="Arial"/>
          <w:b/>
          <w:bCs/>
          <w:sz w:val="28"/>
          <w:szCs w:val="28"/>
          <w:u w:color="000000"/>
          <w:lang w:val="kk-KZ" w:eastAsia="en-US"/>
        </w:rPr>
      </w:pPr>
      <w:r w:rsidRPr="001C144F">
        <w:rPr>
          <w:rFonts w:eastAsia="Arial Unicode MS" w:cs="Calibri"/>
          <w:b/>
          <w:sz w:val="28"/>
          <w:szCs w:val="22"/>
          <w:u w:color="000000"/>
          <w:lang w:val="kk-KZ" w:eastAsia="en-US"/>
        </w:rPr>
        <w:t>Қол жеткізілген экологиялық пайда</w:t>
      </w:r>
    </w:p>
    <w:p w14:paraId="07AFE83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Атмосфераға Hg шығарындыларын азайту.</w:t>
      </w:r>
    </w:p>
    <w:p w14:paraId="026C25FB" w14:textId="77777777" w:rsidR="001C144F" w:rsidRPr="001C144F" w:rsidRDefault="001C144F" w:rsidP="001C144F">
      <w:pPr>
        <w:ind w:firstLine="709"/>
        <w:jc w:val="both"/>
        <w:rPr>
          <w:rFonts w:eastAsia="Calibri" w:cs="Arial"/>
          <w:b/>
          <w:bCs/>
          <w:sz w:val="28"/>
          <w:szCs w:val="28"/>
          <w:u w:color="000000"/>
          <w:lang w:val="kk-KZ" w:eastAsia="en-US"/>
        </w:rPr>
      </w:pPr>
      <w:r w:rsidRPr="001C144F">
        <w:rPr>
          <w:rFonts w:eastAsia="Arial Unicode MS" w:cs="Calibri"/>
          <w:b/>
          <w:sz w:val="28"/>
          <w:szCs w:val="28"/>
          <w:u w:color="000000"/>
          <w:lang w:val="kk-KZ" w:eastAsia="en-US"/>
        </w:rPr>
        <w:t>Экологиялық сипаттамалары және пайдалану деректері</w:t>
      </w:r>
    </w:p>
    <w:p w14:paraId="09F9B0C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Күкірт қышқылы қондырғысына газ ағынын бергенге дейін сынапты жою жүйесін қолданудың мақсаты-сапалы күкірт қышқылын өндіруді қамтамасыз ету үшін шығатын газдардағы сынаптың мөлшерін азайту. Алайда, сынапты жою жүйелері (Hg) газ түтіндік арқылы шығарылмас бұрын сынаптың шығарылуын азайту үшін де қолданыла алады</w:t>
      </w:r>
      <w:r w:rsidRPr="001C144F">
        <w:rPr>
          <w:rFonts w:eastAsia="Calibri" w:cs="Arial"/>
          <w:sz w:val="28"/>
          <w:szCs w:val="28"/>
          <w:u w:color="000000"/>
          <w:lang w:val="kk-KZ" w:eastAsia="en-US"/>
        </w:rPr>
        <w:t>.</w:t>
      </w:r>
    </w:p>
    <w:p w14:paraId="4B007F2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Спецификацияға сәйкес күкірт қышқылындағы сынап мөлшері, әдетте, тазартылған газдағы &lt;0,1 бөлш/млн-нан 0,5 бөлш/млн-ға дейін және &lt;0,02 мг/Нм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 xml:space="preserve"> құрайды. Бұл әдістің мақсаты сынаптың шығарылуын және шығарылуын азайту, сондай-ақ құрамында сынабы жоқ күкірт қышқылын өндіру болып табылады.</w:t>
      </w:r>
    </w:p>
    <w:p w14:paraId="6D1B652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5.7-кестеде Boliden Ronnskar мыс, қорғасын және мырыш өңдеу қондырғыларында қолданылатын сынаптан арылту әдістері, сондай-ақ олардың өндірістік сипаттамалары келтірілген</w:t>
      </w:r>
      <w:r w:rsidRPr="001C144F">
        <w:rPr>
          <w:rFonts w:eastAsia="Calibri" w:cs="Arial"/>
          <w:sz w:val="28"/>
          <w:szCs w:val="28"/>
          <w:u w:color="000000"/>
          <w:lang w:val="kk-KZ" w:eastAsia="en-US"/>
        </w:rPr>
        <w:t>.</w:t>
      </w:r>
    </w:p>
    <w:p w14:paraId="4F04AA90" w14:textId="77777777" w:rsidR="001C144F" w:rsidRPr="001C144F" w:rsidRDefault="001C144F" w:rsidP="001C144F">
      <w:pPr>
        <w:ind w:firstLine="709"/>
        <w:jc w:val="both"/>
        <w:rPr>
          <w:rFonts w:eastAsia="Calibri" w:cs="Arial"/>
          <w:sz w:val="28"/>
          <w:szCs w:val="28"/>
          <w:u w:color="000000"/>
          <w:lang w:val="kk-KZ" w:eastAsia="en-US"/>
        </w:rPr>
      </w:pPr>
    </w:p>
    <w:p w14:paraId="01103A0C" w14:textId="77777777" w:rsidR="001C144F" w:rsidRPr="001C144F" w:rsidRDefault="001C144F" w:rsidP="001C144F">
      <w:pPr>
        <w:ind w:firstLine="709"/>
        <w:jc w:val="both"/>
        <w:rPr>
          <w:rFonts w:eastAsia="Arial Unicode MS" w:cs="Calibri"/>
          <w:bCs/>
          <w:sz w:val="28"/>
          <w:szCs w:val="28"/>
          <w:u w:color="000000"/>
          <w:lang w:val="kk-KZ" w:bidi="ru-RU"/>
        </w:rPr>
      </w:pPr>
      <w:bookmarkStart w:id="285" w:name="_Toc99437086"/>
      <w:bookmarkStart w:id="286" w:name="_Toc107480797"/>
      <w:bookmarkStart w:id="287" w:name="_Hlk138953812"/>
      <w:r w:rsidRPr="001C144F">
        <w:rPr>
          <w:rFonts w:eastAsia="Arial Unicode MS" w:cs="Calibri"/>
          <w:bCs/>
          <w:sz w:val="28"/>
          <w:szCs w:val="28"/>
          <w:u w:color="000000"/>
          <w:lang w:val="kk-KZ" w:bidi="ru-RU"/>
        </w:rPr>
        <w:t xml:space="preserve">5.7-кесте. </w:t>
      </w:r>
      <w:bookmarkEnd w:id="285"/>
      <w:bookmarkEnd w:id="286"/>
      <w:r w:rsidRPr="001C144F">
        <w:rPr>
          <w:rFonts w:eastAsia="Arial Unicode MS" w:cs="Calibri"/>
          <w:bCs/>
          <w:sz w:val="28"/>
          <w:szCs w:val="28"/>
          <w:u w:color="000000"/>
          <w:lang w:val="kk-KZ" w:bidi="ru-RU"/>
        </w:rPr>
        <w:t>Boliden Ronnskar зауытында қолданылатын сынаптан арылту әдістерінің өндірістік сипаттамалары</w:t>
      </w:r>
    </w:p>
    <w:tbl>
      <w:tblPr>
        <w:tblW w:w="5000" w:type="pct"/>
        <w:jc w:val="center"/>
        <w:tblCellMar>
          <w:left w:w="10" w:type="dxa"/>
          <w:right w:w="10" w:type="dxa"/>
        </w:tblCellMar>
        <w:tblLook w:val="0000" w:firstRow="0" w:lastRow="0" w:firstColumn="0" w:lastColumn="0" w:noHBand="0" w:noVBand="0"/>
      </w:tblPr>
      <w:tblGrid>
        <w:gridCol w:w="540"/>
        <w:gridCol w:w="2861"/>
        <w:gridCol w:w="784"/>
        <w:gridCol w:w="1354"/>
        <w:gridCol w:w="1394"/>
        <w:gridCol w:w="1562"/>
        <w:gridCol w:w="1132"/>
      </w:tblGrid>
      <w:tr w:rsidR="001C144F" w:rsidRPr="001C144F" w14:paraId="0D6D6F07" w14:textId="77777777" w:rsidTr="007B52E0">
        <w:trPr>
          <w:trHeight w:val="20"/>
          <w:jc w:val="center"/>
        </w:trPr>
        <w:tc>
          <w:tcPr>
            <w:tcW w:w="280" w:type="pct"/>
            <w:tcBorders>
              <w:top w:val="single" w:sz="4" w:space="0" w:color="auto"/>
              <w:left w:val="single" w:sz="4" w:space="0" w:color="auto"/>
            </w:tcBorders>
            <w:vAlign w:val="center"/>
          </w:tcPr>
          <w:bookmarkEnd w:id="287"/>
          <w:p w14:paraId="668F88C4" w14:textId="77777777" w:rsidR="001C144F" w:rsidRPr="001C144F" w:rsidRDefault="001C144F" w:rsidP="001C144F">
            <w:pPr>
              <w:jc w:val="center"/>
              <w:rPr>
                <w:rFonts w:eastAsia="Calibri"/>
                <w:b/>
                <w:bCs/>
                <w:lang w:val="kk-KZ" w:bidi="ru-RU"/>
              </w:rPr>
            </w:pPr>
            <w:r w:rsidRPr="001C144F">
              <w:rPr>
                <w:rFonts w:eastAsia="Calibri"/>
                <w:b/>
                <w:bCs/>
                <w:lang w:val="kk-KZ" w:bidi="ru-RU"/>
              </w:rPr>
              <w:t>Р/с №</w:t>
            </w:r>
          </w:p>
        </w:tc>
        <w:tc>
          <w:tcPr>
            <w:tcW w:w="1486" w:type="pct"/>
            <w:tcBorders>
              <w:top w:val="single" w:sz="4" w:space="0" w:color="auto"/>
              <w:left w:val="single" w:sz="4" w:space="0" w:color="auto"/>
            </w:tcBorders>
            <w:vAlign w:val="center"/>
          </w:tcPr>
          <w:p w14:paraId="2B7EC011" w14:textId="77777777" w:rsidR="001C144F" w:rsidRPr="001C144F" w:rsidRDefault="001C144F" w:rsidP="001C144F">
            <w:pPr>
              <w:jc w:val="center"/>
              <w:rPr>
                <w:rFonts w:eastAsia="Calibri"/>
                <w:b/>
                <w:bCs/>
                <w:lang w:val="kk-KZ" w:eastAsia="en-US"/>
              </w:rPr>
            </w:pPr>
            <w:r w:rsidRPr="001C144F">
              <w:rPr>
                <w:rFonts w:eastAsia="Calibri"/>
                <w:b/>
                <w:bCs/>
                <w:lang w:val="kk-KZ" w:bidi="ru-RU"/>
              </w:rPr>
              <w:t>Әдіс</w:t>
            </w:r>
          </w:p>
        </w:tc>
        <w:tc>
          <w:tcPr>
            <w:tcW w:w="407" w:type="pct"/>
            <w:tcBorders>
              <w:top w:val="single" w:sz="4" w:space="0" w:color="auto"/>
              <w:left w:val="single" w:sz="4" w:space="0" w:color="auto"/>
            </w:tcBorders>
            <w:vAlign w:val="center"/>
          </w:tcPr>
          <w:p w14:paraId="389B0A98" w14:textId="77777777" w:rsidR="001C144F" w:rsidRPr="001C144F" w:rsidRDefault="001C144F" w:rsidP="001C144F">
            <w:pPr>
              <w:jc w:val="center"/>
              <w:rPr>
                <w:rFonts w:eastAsia="Calibri"/>
                <w:b/>
                <w:bCs/>
                <w:lang w:val="kk-KZ" w:eastAsia="en-US"/>
              </w:rPr>
            </w:pPr>
            <w:r w:rsidRPr="001C144F">
              <w:rPr>
                <w:rFonts w:eastAsia="Calibri"/>
                <w:b/>
                <w:bCs/>
                <w:lang w:val="kk-KZ" w:bidi="ru-RU"/>
              </w:rPr>
              <w:t>Ағын (Нм</w:t>
            </w:r>
            <w:r w:rsidRPr="001C144F">
              <w:rPr>
                <w:rFonts w:eastAsia="Calibri"/>
                <w:b/>
                <w:bCs/>
                <w:vertAlign w:val="superscript"/>
                <w:lang w:val="kk-KZ" w:bidi="ru-RU"/>
              </w:rPr>
              <w:t>3</w:t>
            </w:r>
            <w:r w:rsidRPr="001C144F">
              <w:rPr>
                <w:rFonts w:eastAsia="Calibri"/>
                <w:b/>
                <w:bCs/>
                <w:lang w:val="kk-KZ" w:bidi="ru-RU"/>
              </w:rPr>
              <w:t>/с)</w:t>
            </w:r>
          </w:p>
        </w:tc>
        <w:tc>
          <w:tcPr>
            <w:tcW w:w="703" w:type="pct"/>
            <w:tcBorders>
              <w:top w:val="single" w:sz="4" w:space="0" w:color="auto"/>
              <w:left w:val="single" w:sz="4" w:space="0" w:color="auto"/>
            </w:tcBorders>
            <w:vAlign w:val="center"/>
          </w:tcPr>
          <w:p w14:paraId="2EF22876" w14:textId="77777777" w:rsidR="001C144F" w:rsidRPr="001C144F" w:rsidRDefault="001C144F" w:rsidP="001C144F">
            <w:pPr>
              <w:jc w:val="center"/>
              <w:rPr>
                <w:rFonts w:eastAsia="Calibri"/>
                <w:b/>
                <w:bCs/>
                <w:lang w:val="kk-KZ" w:eastAsia="en-US"/>
              </w:rPr>
            </w:pPr>
            <w:r w:rsidRPr="001C144F">
              <w:rPr>
                <w:rFonts w:eastAsia="Calibri"/>
                <w:b/>
                <w:bCs/>
                <w:lang w:val="kk-KZ" w:bidi="ru-RU"/>
              </w:rPr>
              <w:t>Жүктеу</w:t>
            </w:r>
          </w:p>
        </w:tc>
        <w:tc>
          <w:tcPr>
            <w:tcW w:w="724" w:type="pct"/>
            <w:tcBorders>
              <w:top w:val="single" w:sz="4" w:space="0" w:color="auto"/>
              <w:left w:val="single" w:sz="4" w:space="0" w:color="auto"/>
            </w:tcBorders>
            <w:vAlign w:val="center"/>
          </w:tcPr>
          <w:p w14:paraId="1B06F609" w14:textId="77777777" w:rsidR="001C144F" w:rsidRPr="001C144F" w:rsidRDefault="001C144F" w:rsidP="001C144F">
            <w:pPr>
              <w:jc w:val="center"/>
              <w:rPr>
                <w:rFonts w:eastAsia="Calibri"/>
                <w:b/>
                <w:bCs/>
                <w:lang w:val="kk-KZ" w:eastAsia="en-US"/>
              </w:rPr>
            </w:pPr>
            <w:r w:rsidRPr="001C144F">
              <w:rPr>
                <w:rFonts w:eastAsia="Calibri"/>
                <w:b/>
                <w:bCs/>
                <w:lang w:val="kk-KZ" w:bidi="ru-RU"/>
              </w:rPr>
              <w:t>Тазартқанға дейін (мкг/Нм</w:t>
            </w:r>
            <w:r w:rsidRPr="001C144F">
              <w:rPr>
                <w:rFonts w:eastAsia="Calibri"/>
                <w:b/>
                <w:bCs/>
                <w:vertAlign w:val="superscript"/>
                <w:lang w:val="kk-KZ" w:bidi="ru-RU"/>
              </w:rPr>
              <w:t>3</w:t>
            </w:r>
            <w:r w:rsidRPr="001C144F">
              <w:rPr>
                <w:rFonts w:eastAsia="Calibri"/>
                <w:b/>
                <w:bCs/>
                <w:lang w:val="kk-KZ" w:bidi="ru-RU"/>
              </w:rPr>
              <w:t>)</w:t>
            </w:r>
          </w:p>
        </w:tc>
        <w:tc>
          <w:tcPr>
            <w:tcW w:w="811" w:type="pct"/>
            <w:tcBorders>
              <w:top w:val="single" w:sz="4" w:space="0" w:color="auto"/>
              <w:left w:val="single" w:sz="4" w:space="0" w:color="auto"/>
            </w:tcBorders>
            <w:vAlign w:val="center"/>
          </w:tcPr>
          <w:p w14:paraId="75196F76" w14:textId="77777777" w:rsidR="001C144F" w:rsidRPr="001C144F" w:rsidRDefault="001C144F" w:rsidP="001C144F">
            <w:pPr>
              <w:jc w:val="center"/>
              <w:rPr>
                <w:rFonts w:eastAsia="Calibri"/>
                <w:b/>
                <w:bCs/>
                <w:lang w:val="kk-KZ" w:eastAsia="en-US"/>
              </w:rPr>
            </w:pPr>
            <w:r w:rsidRPr="001C144F">
              <w:rPr>
                <w:rFonts w:eastAsia="Calibri"/>
                <w:b/>
                <w:bCs/>
                <w:lang w:val="kk-KZ" w:bidi="ru-RU"/>
              </w:rPr>
              <w:t>Тазартқаннан кейін (мкг/Нм</w:t>
            </w:r>
            <w:r w:rsidRPr="001C144F">
              <w:rPr>
                <w:rFonts w:eastAsia="Calibri"/>
                <w:b/>
                <w:bCs/>
                <w:vertAlign w:val="superscript"/>
                <w:lang w:val="kk-KZ" w:bidi="ru-RU"/>
              </w:rPr>
              <w:t>3</w:t>
            </w:r>
            <w:r w:rsidRPr="001C144F">
              <w:rPr>
                <w:rFonts w:eastAsia="Calibri"/>
                <w:b/>
                <w:bCs/>
                <w:lang w:val="kk-KZ" w:bidi="ru-RU"/>
              </w:rPr>
              <w:t>)</w:t>
            </w:r>
          </w:p>
        </w:tc>
        <w:tc>
          <w:tcPr>
            <w:tcW w:w="588" w:type="pct"/>
            <w:tcBorders>
              <w:top w:val="single" w:sz="4" w:space="0" w:color="auto"/>
              <w:left w:val="single" w:sz="4" w:space="0" w:color="auto"/>
              <w:right w:val="single" w:sz="4" w:space="0" w:color="auto"/>
            </w:tcBorders>
            <w:vAlign w:val="center"/>
          </w:tcPr>
          <w:p w14:paraId="6BD60AE9" w14:textId="77777777" w:rsidR="001C144F" w:rsidRPr="001C144F" w:rsidRDefault="001C144F" w:rsidP="001C144F">
            <w:pPr>
              <w:jc w:val="center"/>
              <w:rPr>
                <w:rFonts w:eastAsia="Calibri"/>
                <w:b/>
                <w:bCs/>
                <w:lang w:val="kk-KZ" w:eastAsia="en-US"/>
              </w:rPr>
            </w:pPr>
            <w:r w:rsidRPr="001C144F">
              <w:rPr>
                <w:rFonts w:eastAsia="Calibri"/>
                <w:b/>
                <w:bCs/>
                <w:lang w:val="kk-KZ" w:bidi="ru-RU"/>
              </w:rPr>
              <w:t>Тазарту тиімділігі, %</w:t>
            </w:r>
          </w:p>
        </w:tc>
      </w:tr>
    </w:tbl>
    <w:p w14:paraId="3A49260D" w14:textId="77777777" w:rsidR="001C144F" w:rsidRPr="001C144F" w:rsidRDefault="001C144F" w:rsidP="001C144F">
      <w:pPr>
        <w:ind w:firstLine="709"/>
        <w:jc w:val="both"/>
        <w:rPr>
          <w:rFonts w:eastAsia="Arial Unicode MS" w:cs="Calibri"/>
          <w:sz w:val="2"/>
          <w:szCs w:val="2"/>
          <w:u w:color="000000"/>
          <w:lang w:val="kk-KZ" w:eastAsia="en-US"/>
        </w:rPr>
      </w:pPr>
    </w:p>
    <w:tbl>
      <w:tblPr>
        <w:tblW w:w="5000" w:type="pct"/>
        <w:jc w:val="center"/>
        <w:tblCellMar>
          <w:left w:w="10" w:type="dxa"/>
          <w:right w:w="10" w:type="dxa"/>
        </w:tblCellMar>
        <w:tblLook w:val="0000" w:firstRow="0" w:lastRow="0" w:firstColumn="0" w:lastColumn="0" w:noHBand="0" w:noVBand="0"/>
      </w:tblPr>
      <w:tblGrid>
        <w:gridCol w:w="540"/>
        <w:gridCol w:w="2862"/>
        <w:gridCol w:w="784"/>
        <w:gridCol w:w="1354"/>
        <w:gridCol w:w="1394"/>
        <w:gridCol w:w="1561"/>
        <w:gridCol w:w="1132"/>
      </w:tblGrid>
      <w:tr w:rsidR="001C144F" w:rsidRPr="001C144F" w14:paraId="21F4F338" w14:textId="77777777" w:rsidTr="007B52E0">
        <w:trPr>
          <w:trHeight w:val="20"/>
          <w:tblHeader/>
          <w:jc w:val="center"/>
        </w:trPr>
        <w:tc>
          <w:tcPr>
            <w:tcW w:w="280" w:type="pct"/>
            <w:tcBorders>
              <w:top w:val="single" w:sz="4" w:space="0" w:color="auto"/>
              <w:left w:val="single" w:sz="4" w:space="0" w:color="auto"/>
            </w:tcBorders>
          </w:tcPr>
          <w:p w14:paraId="234597A4" w14:textId="77777777" w:rsidR="001C144F" w:rsidRPr="001C144F" w:rsidRDefault="001C144F" w:rsidP="001C144F">
            <w:pPr>
              <w:jc w:val="center"/>
              <w:rPr>
                <w:rFonts w:eastAsia="Calibri"/>
                <w:b/>
                <w:bCs/>
                <w:lang w:val="kk-KZ" w:bidi="ru-RU"/>
              </w:rPr>
            </w:pPr>
            <w:r w:rsidRPr="001C144F">
              <w:rPr>
                <w:rFonts w:eastAsia="Calibri"/>
                <w:b/>
                <w:bCs/>
                <w:lang w:val="kk-KZ" w:bidi="ru-RU"/>
              </w:rPr>
              <w:t>1</w:t>
            </w:r>
          </w:p>
        </w:tc>
        <w:tc>
          <w:tcPr>
            <w:tcW w:w="1486" w:type="pct"/>
            <w:tcBorders>
              <w:top w:val="single" w:sz="4" w:space="0" w:color="auto"/>
              <w:left w:val="single" w:sz="4" w:space="0" w:color="auto"/>
            </w:tcBorders>
            <w:vAlign w:val="center"/>
          </w:tcPr>
          <w:p w14:paraId="3FD73D07" w14:textId="77777777" w:rsidR="001C144F" w:rsidRPr="001C144F" w:rsidRDefault="001C144F" w:rsidP="001C144F">
            <w:pPr>
              <w:jc w:val="center"/>
              <w:rPr>
                <w:rFonts w:eastAsia="Calibri"/>
                <w:b/>
                <w:bCs/>
                <w:lang w:val="kk-KZ" w:bidi="ru-RU"/>
              </w:rPr>
            </w:pPr>
            <w:r w:rsidRPr="001C144F">
              <w:rPr>
                <w:rFonts w:eastAsia="Calibri"/>
                <w:b/>
                <w:bCs/>
                <w:lang w:val="kk-KZ" w:bidi="ru-RU"/>
              </w:rPr>
              <w:t>2</w:t>
            </w:r>
          </w:p>
        </w:tc>
        <w:tc>
          <w:tcPr>
            <w:tcW w:w="407" w:type="pct"/>
            <w:tcBorders>
              <w:top w:val="single" w:sz="4" w:space="0" w:color="auto"/>
              <w:left w:val="single" w:sz="4" w:space="0" w:color="auto"/>
            </w:tcBorders>
            <w:vAlign w:val="center"/>
          </w:tcPr>
          <w:p w14:paraId="3F4D1633" w14:textId="77777777" w:rsidR="001C144F" w:rsidRPr="001C144F" w:rsidRDefault="001C144F" w:rsidP="001C144F">
            <w:pPr>
              <w:jc w:val="center"/>
              <w:rPr>
                <w:rFonts w:eastAsia="Calibri"/>
                <w:b/>
                <w:bCs/>
                <w:lang w:val="kk-KZ" w:bidi="ru-RU"/>
              </w:rPr>
            </w:pPr>
            <w:r w:rsidRPr="001C144F">
              <w:rPr>
                <w:rFonts w:eastAsia="Calibri"/>
                <w:b/>
                <w:bCs/>
                <w:lang w:val="kk-KZ" w:bidi="ru-RU"/>
              </w:rPr>
              <w:t>3</w:t>
            </w:r>
          </w:p>
        </w:tc>
        <w:tc>
          <w:tcPr>
            <w:tcW w:w="703" w:type="pct"/>
            <w:tcBorders>
              <w:top w:val="single" w:sz="4" w:space="0" w:color="auto"/>
              <w:left w:val="single" w:sz="4" w:space="0" w:color="auto"/>
            </w:tcBorders>
            <w:vAlign w:val="center"/>
          </w:tcPr>
          <w:p w14:paraId="0B598882" w14:textId="77777777" w:rsidR="001C144F" w:rsidRPr="001C144F" w:rsidRDefault="001C144F" w:rsidP="001C144F">
            <w:pPr>
              <w:jc w:val="center"/>
              <w:rPr>
                <w:rFonts w:eastAsia="Calibri"/>
                <w:b/>
                <w:bCs/>
                <w:lang w:val="kk-KZ" w:bidi="ru-RU"/>
              </w:rPr>
            </w:pPr>
            <w:r w:rsidRPr="001C144F">
              <w:rPr>
                <w:rFonts w:eastAsia="Calibri"/>
                <w:b/>
                <w:bCs/>
                <w:lang w:val="kk-KZ" w:bidi="ru-RU"/>
              </w:rPr>
              <w:t>4</w:t>
            </w:r>
          </w:p>
        </w:tc>
        <w:tc>
          <w:tcPr>
            <w:tcW w:w="724" w:type="pct"/>
            <w:tcBorders>
              <w:top w:val="single" w:sz="4" w:space="0" w:color="auto"/>
              <w:left w:val="single" w:sz="4" w:space="0" w:color="auto"/>
            </w:tcBorders>
            <w:vAlign w:val="bottom"/>
          </w:tcPr>
          <w:p w14:paraId="04D69EE0" w14:textId="77777777" w:rsidR="001C144F" w:rsidRPr="001C144F" w:rsidRDefault="001C144F" w:rsidP="001C144F">
            <w:pPr>
              <w:jc w:val="center"/>
              <w:rPr>
                <w:rFonts w:eastAsia="Calibri"/>
                <w:b/>
                <w:bCs/>
                <w:lang w:val="kk-KZ" w:bidi="ru-RU"/>
              </w:rPr>
            </w:pPr>
            <w:r w:rsidRPr="001C144F">
              <w:rPr>
                <w:rFonts w:eastAsia="Calibri"/>
                <w:b/>
                <w:bCs/>
                <w:lang w:val="kk-KZ" w:bidi="ru-RU"/>
              </w:rPr>
              <w:t>5</w:t>
            </w:r>
          </w:p>
        </w:tc>
        <w:tc>
          <w:tcPr>
            <w:tcW w:w="811" w:type="pct"/>
            <w:tcBorders>
              <w:top w:val="single" w:sz="4" w:space="0" w:color="auto"/>
              <w:left w:val="single" w:sz="4" w:space="0" w:color="auto"/>
            </w:tcBorders>
            <w:vAlign w:val="bottom"/>
          </w:tcPr>
          <w:p w14:paraId="38999AF7" w14:textId="77777777" w:rsidR="001C144F" w:rsidRPr="001C144F" w:rsidRDefault="001C144F" w:rsidP="001C144F">
            <w:pPr>
              <w:jc w:val="center"/>
              <w:rPr>
                <w:rFonts w:eastAsia="Calibri"/>
                <w:b/>
                <w:bCs/>
                <w:lang w:val="kk-KZ" w:bidi="ru-RU"/>
              </w:rPr>
            </w:pPr>
            <w:r w:rsidRPr="001C144F">
              <w:rPr>
                <w:rFonts w:eastAsia="Calibri"/>
                <w:b/>
                <w:bCs/>
                <w:lang w:val="kk-KZ" w:bidi="ru-RU"/>
              </w:rPr>
              <w:t>6</w:t>
            </w:r>
          </w:p>
        </w:tc>
        <w:tc>
          <w:tcPr>
            <w:tcW w:w="588" w:type="pct"/>
            <w:tcBorders>
              <w:top w:val="single" w:sz="4" w:space="0" w:color="auto"/>
              <w:left w:val="single" w:sz="4" w:space="0" w:color="auto"/>
              <w:right w:val="single" w:sz="4" w:space="0" w:color="auto"/>
            </w:tcBorders>
            <w:vAlign w:val="center"/>
          </w:tcPr>
          <w:p w14:paraId="77DADA48" w14:textId="77777777" w:rsidR="001C144F" w:rsidRPr="001C144F" w:rsidRDefault="001C144F" w:rsidP="001C144F">
            <w:pPr>
              <w:jc w:val="center"/>
              <w:rPr>
                <w:rFonts w:eastAsia="Calibri"/>
                <w:b/>
                <w:bCs/>
                <w:lang w:val="kk-KZ" w:bidi="ru-RU"/>
              </w:rPr>
            </w:pPr>
            <w:r w:rsidRPr="001C144F">
              <w:rPr>
                <w:rFonts w:eastAsia="Calibri"/>
                <w:b/>
                <w:bCs/>
                <w:lang w:val="kk-KZ" w:bidi="ru-RU"/>
              </w:rPr>
              <w:t>7</w:t>
            </w:r>
          </w:p>
        </w:tc>
      </w:tr>
      <w:tr w:rsidR="001C144F" w:rsidRPr="001C144F" w14:paraId="0CD143E0" w14:textId="77777777" w:rsidTr="007B52E0">
        <w:trPr>
          <w:trHeight w:val="113"/>
          <w:jc w:val="center"/>
        </w:trPr>
        <w:tc>
          <w:tcPr>
            <w:tcW w:w="280" w:type="pct"/>
            <w:vMerge w:val="restart"/>
            <w:tcBorders>
              <w:top w:val="single" w:sz="4" w:space="0" w:color="auto"/>
              <w:left w:val="single" w:sz="4" w:space="0" w:color="auto"/>
            </w:tcBorders>
            <w:vAlign w:val="center"/>
          </w:tcPr>
          <w:p w14:paraId="4D2376F2" w14:textId="77777777" w:rsidR="001C144F" w:rsidRPr="001C144F" w:rsidRDefault="001C144F" w:rsidP="001C144F">
            <w:pPr>
              <w:rPr>
                <w:rFonts w:eastAsia="Calibri"/>
                <w:lang w:val="kk-KZ" w:bidi="ru-RU"/>
              </w:rPr>
            </w:pPr>
            <w:r w:rsidRPr="001C144F">
              <w:rPr>
                <w:rFonts w:eastAsia="Calibri"/>
                <w:lang w:val="kk-KZ" w:eastAsia="en-US"/>
              </w:rPr>
              <w:t>1</w:t>
            </w:r>
          </w:p>
        </w:tc>
        <w:tc>
          <w:tcPr>
            <w:tcW w:w="1486" w:type="pct"/>
            <w:vMerge w:val="restart"/>
            <w:tcBorders>
              <w:top w:val="single" w:sz="4" w:space="0" w:color="auto"/>
              <w:left w:val="single" w:sz="4" w:space="0" w:color="auto"/>
            </w:tcBorders>
          </w:tcPr>
          <w:p w14:paraId="64970651" w14:textId="77777777" w:rsidR="001C144F" w:rsidRPr="001C144F" w:rsidRDefault="001C144F" w:rsidP="001C144F">
            <w:pPr>
              <w:jc w:val="both"/>
              <w:rPr>
                <w:rFonts w:eastAsia="Calibri"/>
                <w:lang w:val="kk-KZ" w:eastAsia="en-US"/>
              </w:rPr>
            </w:pPr>
            <w:r w:rsidRPr="001C144F">
              <w:rPr>
                <w:rFonts w:eastAsia="Calibri"/>
                <w:lang w:val="kk-KZ" w:bidi="ru-RU"/>
              </w:rPr>
              <w:t xml:space="preserve">Хлорид қосылған процесс </w:t>
            </w:r>
            <w:r w:rsidRPr="001C144F">
              <w:rPr>
                <w:rFonts w:eastAsia="Calibri"/>
                <w:lang w:val="kk-KZ" w:eastAsia="en-US" w:bidi="en-US"/>
              </w:rPr>
              <w:t>/BolidenNorzink</w:t>
            </w:r>
          </w:p>
        </w:tc>
        <w:tc>
          <w:tcPr>
            <w:tcW w:w="407" w:type="pct"/>
            <w:vMerge w:val="restart"/>
            <w:tcBorders>
              <w:top w:val="single" w:sz="4" w:space="0" w:color="auto"/>
              <w:left w:val="single" w:sz="4" w:space="0" w:color="auto"/>
            </w:tcBorders>
            <w:vAlign w:val="center"/>
          </w:tcPr>
          <w:p w14:paraId="10DA3A8E" w14:textId="77777777" w:rsidR="001C144F" w:rsidRPr="001C144F" w:rsidRDefault="001C144F" w:rsidP="001C144F">
            <w:pPr>
              <w:jc w:val="center"/>
              <w:rPr>
                <w:rFonts w:eastAsia="Calibri"/>
                <w:lang w:val="kk-KZ" w:eastAsia="en-US"/>
              </w:rPr>
            </w:pPr>
            <w:r w:rsidRPr="001C144F">
              <w:rPr>
                <w:rFonts w:eastAsia="Calibri"/>
                <w:lang w:val="kk-KZ" w:bidi="ru-RU"/>
              </w:rPr>
              <w:t>30 000</w:t>
            </w:r>
          </w:p>
        </w:tc>
        <w:tc>
          <w:tcPr>
            <w:tcW w:w="703" w:type="pct"/>
            <w:tcBorders>
              <w:top w:val="single" w:sz="4" w:space="0" w:color="auto"/>
              <w:left w:val="single" w:sz="4" w:space="0" w:color="auto"/>
            </w:tcBorders>
            <w:vAlign w:val="center"/>
          </w:tcPr>
          <w:p w14:paraId="1F0506FF" w14:textId="77777777" w:rsidR="001C144F" w:rsidRPr="001C144F" w:rsidRDefault="001C144F" w:rsidP="001C144F">
            <w:pPr>
              <w:rPr>
                <w:rFonts w:eastAsia="Calibri"/>
                <w:lang w:val="kk-KZ" w:eastAsia="en-US"/>
              </w:rPr>
            </w:pPr>
            <w:r w:rsidRPr="001C144F">
              <w:rPr>
                <w:rFonts w:eastAsia="Calibri"/>
                <w:lang w:val="kk-KZ" w:bidi="ru-RU"/>
              </w:rPr>
              <w:t>Ең жоғары</w:t>
            </w:r>
          </w:p>
        </w:tc>
        <w:tc>
          <w:tcPr>
            <w:tcW w:w="724" w:type="pct"/>
            <w:tcBorders>
              <w:top w:val="single" w:sz="4" w:space="0" w:color="auto"/>
              <w:left w:val="single" w:sz="4" w:space="0" w:color="auto"/>
            </w:tcBorders>
          </w:tcPr>
          <w:p w14:paraId="1EEA1AF6" w14:textId="77777777" w:rsidR="001C144F" w:rsidRPr="001C144F" w:rsidRDefault="001C144F" w:rsidP="001C144F">
            <w:pPr>
              <w:jc w:val="center"/>
              <w:rPr>
                <w:rFonts w:eastAsia="Calibri"/>
                <w:lang w:val="kk-KZ" w:eastAsia="en-US"/>
              </w:rPr>
            </w:pPr>
            <w:r w:rsidRPr="001C144F">
              <w:rPr>
                <w:rFonts w:eastAsia="Calibri"/>
                <w:lang w:val="kk-KZ" w:bidi="ru-RU"/>
              </w:rPr>
              <w:t>9879</w:t>
            </w:r>
          </w:p>
        </w:tc>
        <w:tc>
          <w:tcPr>
            <w:tcW w:w="811" w:type="pct"/>
            <w:tcBorders>
              <w:top w:val="single" w:sz="4" w:space="0" w:color="auto"/>
              <w:left w:val="single" w:sz="4" w:space="0" w:color="auto"/>
            </w:tcBorders>
          </w:tcPr>
          <w:p w14:paraId="16191D4C" w14:textId="77777777" w:rsidR="001C144F" w:rsidRPr="001C144F" w:rsidRDefault="001C144F" w:rsidP="001C144F">
            <w:pPr>
              <w:jc w:val="center"/>
              <w:rPr>
                <w:rFonts w:eastAsia="Calibri"/>
                <w:lang w:val="kk-KZ" w:eastAsia="en-US"/>
              </w:rPr>
            </w:pPr>
            <w:r w:rsidRPr="001C144F">
              <w:rPr>
                <w:rFonts w:eastAsia="Calibri"/>
                <w:lang w:val="kk-KZ" w:bidi="ru-RU"/>
              </w:rPr>
              <w:t>30</w:t>
            </w:r>
          </w:p>
        </w:tc>
        <w:tc>
          <w:tcPr>
            <w:tcW w:w="588" w:type="pct"/>
            <w:tcBorders>
              <w:top w:val="single" w:sz="4" w:space="0" w:color="auto"/>
              <w:left w:val="single" w:sz="4" w:space="0" w:color="auto"/>
              <w:right w:val="single" w:sz="4" w:space="0" w:color="auto"/>
            </w:tcBorders>
          </w:tcPr>
          <w:p w14:paraId="5C859C7D" w14:textId="77777777" w:rsidR="001C144F" w:rsidRPr="001C144F" w:rsidRDefault="001C144F" w:rsidP="001C144F">
            <w:pPr>
              <w:jc w:val="center"/>
              <w:rPr>
                <w:rFonts w:eastAsia="Calibri"/>
                <w:lang w:val="kk-KZ" w:eastAsia="en-US"/>
              </w:rPr>
            </w:pPr>
            <w:r w:rsidRPr="001C144F">
              <w:rPr>
                <w:rFonts w:eastAsia="Calibri"/>
                <w:lang w:val="kk-KZ" w:bidi="ru-RU"/>
              </w:rPr>
              <w:t>99,7</w:t>
            </w:r>
          </w:p>
        </w:tc>
      </w:tr>
      <w:tr w:rsidR="001C144F" w:rsidRPr="001C144F" w14:paraId="3EECA27D" w14:textId="77777777" w:rsidTr="007B52E0">
        <w:trPr>
          <w:trHeight w:val="20"/>
          <w:jc w:val="center"/>
        </w:trPr>
        <w:tc>
          <w:tcPr>
            <w:tcW w:w="280" w:type="pct"/>
            <w:vMerge/>
            <w:tcBorders>
              <w:left w:val="single" w:sz="4" w:space="0" w:color="auto"/>
            </w:tcBorders>
            <w:vAlign w:val="center"/>
          </w:tcPr>
          <w:p w14:paraId="5325A165" w14:textId="77777777" w:rsidR="001C144F" w:rsidRPr="001C144F" w:rsidRDefault="001C144F" w:rsidP="001C144F">
            <w:pPr>
              <w:rPr>
                <w:rFonts w:eastAsia="Calibri"/>
                <w:lang w:val="kk-KZ" w:eastAsia="en-US"/>
              </w:rPr>
            </w:pPr>
          </w:p>
        </w:tc>
        <w:tc>
          <w:tcPr>
            <w:tcW w:w="1486" w:type="pct"/>
            <w:vMerge/>
            <w:tcBorders>
              <w:left w:val="single" w:sz="4" w:space="0" w:color="auto"/>
            </w:tcBorders>
          </w:tcPr>
          <w:p w14:paraId="65AD824C" w14:textId="77777777" w:rsidR="001C144F" w:rsidRPr="001C144F" w:rsidRDefault="001C144F" w:rsidP="001C144F">
            <w:pPr>
              <w:jc w:val="both"/>
              <w:rPr>
                <w:rFonts w:eastAsia="Calibri"/>
                <w:lang w:val="kk-KZ" w:eastAsia="en-US"/>
              </w:rPr>
            </w:pPr>
          </w:p>
        </w:tc>
        <w:tc>
          <w:tcPr>
            <w:tcW w:w="407" w:type="pct"/>
            <w:vMerge/>
            <w:tcBorders>
              <w:left w:val="single" w:sz="4" w:space="0" w:color="auto"/>
            </w:tcBorders>
            <w:vAlign w:val="center"/>
          </w:tcPr>
          <w:p w14:paraId="4C6C78F2" w14:textId="77777777" w:rsidR="001C144F" w:rsidRPr="001C144F" w:rsidRDefault="001C144F" w:rsidP="001C144F">
            <w:pPr>
              <w:jc w:val="center"/>
              <w:rPr>
                <w:rFonts w:eastAsia="Calibri"/>
                <w:lang w:val="kk-KZ" w:eastAsia="en-US"/>
              </w:rPr>
            </w:pPr>
          </w:p>
        </w:tc>
        <w:tc>
          <w:tcPr>
            <w:tcW w:w="703" w:type="pct"/>
            <w:tcBorders>
              <w:top w:val="single" w:sz="4" w:space="0" w:color="auto"/>
              <w:left w:val="single" w:sz="4" w:space="0" w:color="auto"/>
            </w:tcBorders>
            <w:vAlign w:val="center"/>
          </w:tcPr>
          <w:p w14:paraId="7868C5DC" w14:textId="77777777" w:rsidR="001C144F" w:rsidRPr="001C144F" w:rsidRDefault="001C144F" w:rsidP="001C144F">
            <w:pPr>
              <w:rPr>
                <w:rFonts w:eastAsia="Calibri"/>
                <w:lang w:val="kk-KZ" w:eastAsia="en-US"/>
              </w:rPr>
            </w:pPr>
            <w:r w:rsidRPr="001C144F">
              <w:rPr>
                <w:rFonts w:eastAsia="Calibri"/>
                <w:lang w:val="kk-KZ" w:bidi="ru-RU"/>
              </w:rPr>
              <w:t>Ең төмен</w:t>
            </w:r>
          </w:p>
        </w:tc>
        <w:tc>
          <w:tcPr>
            <w:tcW w:w="724" w:type="pct"/>
            <w:tcBorders>
              <w:top w:val="single" w:sz="4" w:space="0" w:color="auto"/>
              <w:left w:val="single" w:sz="4" w:space="0" w:color="auto"/>
            </w:tcBorders>
          </w:tcPr>
          <w:p w14:paraId="667B82FA" w14:textId="77777777" w:rsidR="001C144F" w:rsidRPr="001C144F" w:rsidRDefault="001C144F" w:rsidP="001C144F">
            <w:pPr>
              <w:jc w:val="center"/>
              <w:rPr>
                <w:rFonts w:eastAsia="Calibri"/>
                <w:lang w:val="kk-KZ" w:eastAsia="en-US"/>
              </w:rPr>
            </w:pPr>
            <w:r w:rsidRPr="001C144F">
              <w:rPr>
                <w:rFonts w:eastAsia="Calibri"/>
                <w:lang w:val="kk-KZ" w:bidi="ru-RU"/>
              </w:rPr>
              <w:t>51</w:t>
            </w:r>
          </w:p>
        </w:tc>
        <w:tc>
          <w:tcPr>
            <w:tcW w:w="811" w:type="pct"/>
            <w:tcBorders>
              <w:top w:val="single" w:sz="4" w:space="0" w:color="auto"/>
              <w:left w:val="single" w:sz="4" w:space="0" w:color="auto"/>
            </w:tcBorders>
          </w:tcPr>
          <w:p w14:paraId="2B5CACFA" w14:textId="77777777" w:rsidR="001C144F" w:rsidRPr="001C144F" w:rsidRDefault="001C144F" w:rsidP="001C144F">
            <w:pPr>
              <w:jc w:val="center"/>
              <w:rPr>
                <w:rFonts w:eastAsia="Calibri"/>
                <w:lang w:val="kk-KZ" w:eastAsia="en-US"/>
              </w:rPr>
            </w:pPr>
            <w:r w:rsidRPr="001C144F">
              <w:rPr>
                <w:rFonts w:eastAsia="Calibri"/>
                <w:lang w:val="kk-KZ" w:bidi="ru-RU"/>
              </w:rPr>
              <w:t>13</w:t>
            </w:r>
          </w:p>
        </w:tc>
        <w:tc>
          <w:tcPr>
            <w:tcW w:w="588" w:type="pct"/>
            <w:tcBorders>
              <w:top w:val="single" w:sz="4" w:space="0" w:color="auto"/>
              <w:left w:val="single" w:sz="4" w:space="0" w:color="auto"/>
              <w:right w:val="single" w:sz="4" w:space="0" w:color="auto"/>
            </w:tcBorders>
          </w:tcPr>
          <w:p w14:paraId="1D64CBD6" w14:textId="77777777" w:rsidR="001C144F" w:rsidRPr="001C144F" w:rsidRDefault="001C144F" w:rsidP="001C144F">
            <w:pPr>
              <w:jc w:val="center"/>
              <w:rPr>
                <w:rFonts w:eastAsia="Calibri"/>
                <w:lang w:val="kk-KZ" w:eastAsia="en-US"/>
              </w:rPr>
            </w:pPr>
            <w:r w:rsidRPr="001C144F">
              <w:rPr>
                <w:rFonts w:eastAsia="Calibri"/>
                <w:lang w:val="kk-KZ" w:bidi="ru-RU"/>
              </w:rPr>
              <w:t>74</w:t>
            </w:r>
          </w:p>
        </w:tc>
      </w:tr>
      <w:tr w:rsidR="001C144F" w:rsidRPr="001C144F" w14:paraId="44250E1D" w14:textId="77777777" w:rsidTr="007B52E0">
        <w:trPr>
          <w:trHeight w:val="20"/>
          <w:jc w:val="center"/>
        </w:trPr>
        <w:tc>
          <w:tcPr>
            <w:tcW w:w="280" w:type="pct"/>
            <w:vMerge w:val="restart"/>
            <w:tcBorders>
              <w:top w:val="single" w:sz="4" w:space="0" w:color="auto"/>
              <w:left w:val="single" w:sz="4" w:space="0" w:color="auto"/>
            </w:tcBorders>
            <w:vAlign w:val="center"/>
          </w:tcPr>
          <w:p w14:paraId="172275C5" w14:textId="77777777" w:rsidR="001C144F" w:rsidRPr="001C144F" w:rsidRDefault="001C144F" w:rsidP="001C144F">
            <w:pPr>
              <w:rPr>
                <w:rFonts w:eastAsia="Calibri"/>
                <w:lang w:val="kk-KZ" w:bidi="ru-RU"/>
              </w:rPr>
            </w:pPr>
            <w:r w:rsidRPr="001C144F">
              <w:rPr>
                <w:rFonts w:eastAsia="Calibri"/>
                <w:lang w:val="kk-KZ" w:bidi="ru-RU"/>
              </w:rPr>
              <w:t>2</w:t>
            </w:r>
          </w:p>
        </w:tc>
        <w:tc>
          <w:tcPr>
            <w:tcW w:w="1486" w:type="pct"/>
            <w:vMerge w:val="restart"/>
            <w:tcBorders>
              <w:top w:val="single" w:sz="4" w:space="0" w:color="auto"/>
              <w:left w:val="single" w:sz="4" w:space="0" w:color="auto"/>
            </w:tcBorders>
            <w:vAlign w:val="center"/>
          </w:tcPr>
          <w:p w14:paraId="200CD0AC" w14:textId="77777777" w:rsidR="001C144F" w:rsidRPr="001C144F" w:rsidRDefault="001C144F" w:rsidP="001C144F">
            <w:pPr>
              <w:jc w:val="both"/>
              <w:rPr>
                <w:rFonts w:eastAsia="Calibri"/>
                <w:lang w:val="kk-KZ" w:eastAsia="en-US"/>
              </w:rPr>
            </w:pPr>
            <w:r w:rsidRPr="001C144F">
              <w:rPr>
                <w:rFonts w:eastAsia="Calibri"/>
                <w:lang w:val="kk-KZ" w:bidi="ru-RU"/>
              </w:rPr>
              <w:t xml:space="preserve"> </w:t>
            </w:r>
            <w:r w:rsidRPr="001C144F">
              <w:rPr>
                <w:rFonts w:eastAsia="Calibri"/>
                <w:lang w:val="kk-KZ" w:eastAsia="en-US" w:bidi="en-US"/>
              </w:rPr>
              <w:t>Dowa сүзгісі</w:t>
            </w:r>
          </w:p>
        </w:tc>
        <w:tc>
          <w:tcPr>
            <w:tcW w:w="407" w:type="pct"/>
            <w:vMerge w:val="restart"/>
            <w:tcBorders>
              <w:top w:val="single" w:sz="4" w:space="0" w:color="auto"/>
              <w:left w:val="single" w:sz="4" w:space="0" w:color="auto"/>
            </w:tcBorders>
            <w:vAlign w:val="center"/>
          </w:tcPr>
          <w:p w14:paraId="26AE229D" w14:textId="77777777" w:rsidR="001C144F" w:rsidRPr="001C144F" w:rsidRDefault="001C144F" w:rsidP="001C144F">
            <w:pPr>
              <w:jc w:val="center"/>
              <w:rPr>
                <w:rFonts w:eastAsia="Calibri"/>
                <w:lang w:val="kk-KZ" w:eastAsia="en-US"/>
              </w:rPr>
            </w:pPr>
            <w:r w:rsidRPr="001C144F">
              <w:rPr>
                <w:rFonts w:eastAsia="Calibri"/>
                <w:lang w:val="kk-KZ" w:bidi="ru-RU"/>
              </w:rPr>
              <w:t>170 000</w:t>
            </w:r>
          </w:p>
        </w:tc>
        <w:tc>
          <w:tcPr>
            <w:tcW w:w="703" w:type="pct"/>
            <w:tcBorders>
              <w:top w:val="single" w:sz="4" w:space="0" w:color="auto"/>
              <w:left w:val="single" w:sz="4" w:space="0" w:color="auto"/>
            </w:tcBorders>
            <w:vAlign w:val="center"/>
          </w:tcPr>
          <w:p w14:paraId="0172A97F" w14:textId="77777777" w:rsidR="001C144F" w:rsidRPr="001C144F" w:rsidRDefault="001C144F" w:rsidP="001C144F">
            <w:pPr>
              <w:rPr>
                <w:rFonts w:eastAsia="Calibri"/>
                <w:lang w:val="kk-KZ" w:eastAsia="en-US"/>
              </w:rPr>
            </w:pPr>
            <w:r w:rsidRPr="001C144F">
              <w:rPr>
                <w:rFonts w:eastAsia="Calibri"/>
                <w:lang w:val="kk-KZ" w:bidi="ru-RU"/>
              </w:rPr>
              <w:t>Ең жоғары</w:t>
            </w:r>
          </w:p>
        </w:tc>
        <w:tc>
          <w:tcPr>
            <w:tcW w:w="724" w:type="pct"/>
            <w:tcBorders>
              <w:top w:val="single" w:sz="4" w:space="0" w:color="auto"/>
              <w:left w:val="single" w:sz="4" w:space="0" w:color="auto"/>
            </w:tcBorders>
            <w:vAlign w:val="bottom"/>
          </w:tcPr>
          <w:p w14:paraId="26DD130D" w14:textId="77777777" w:rsidR="001C144F" w:rsidRPr="001C144F" w:rsidRDefault="001C144F" w:rsidP="001C144F">
            <w:pPr>
              <w:jc w:val="center"/>
              <w:rPr>
                <w:rFonts w:eastAsia="Calibri"/>
                <w:lang w:val="kk-KZ" w:eastAsia="en-US"/>
              </w:rPr>
            </w:pPr>
            <w:r w:rsidRPr="001C144F">
              <w:rPr>
                <w:rFonts w:eastAsia="Calibri"/>
                <w:lang w:val="kk-KZ" w:bidi="ru-RU"/>
              </w:rPr>
              <w:t>50</w:t>
            </w:r>
          </w:p>
        </w:tc>
        <w:tc>
          <w:tcPr>
            <w:tcW w:w="811" w:type="pct"/>
            <w:tcBorders>
              <w:top w:val="single" w:sz="4" w:space="0" w:color="auto"/>
              <w:left w:val="single" w:sz="4" w:space="0" w:color="auto"/>
            </w:tcBorders>
            <w:vAlign w:val="bottom"/>
          </w:tcPr>
          <w:p w14:paraId="0A30B01F" w14:textId="77777777" w:rsidR="001C144F" w:rsidRPr="001C144F" w:rsidRDefault="001C144F" w:rsidP="001C144F">
            <w:pPr>
              <w:jc w:val="center"/>
              <w:rPr>
                <w:rFonts w:eastAsia="Calibri"/>
                <w:lang w:val="kk-KZ" w:eastAsia="en-US"/>
              </w:rPr>
            </w:pPr>
            <w:r w:rsidRPr="001C144F">
              <w:rPr>
                <w:rFonts w:eastAsia="Calibri"/>
                <w:lang w:val="kk-KZ" w:bidi="ru-RU"/>
              </w:rPr>
              <w:t>1,4</w:t>
            </w:r>
          </w:p>
        </w:tc>
        <w:tc>
          <w:tcPr>
            <w:tcW w:w="588" w:type="pct"/>
            <w:tcBorders>
              <w:top w:val="single" w:sz="4" w:space="0" w:color="auto"/>
              <w:left w:val="single" w:sz="4" w:space="0" w:color="auto"/>
              <w:right w:val="single" w:sz="4" w:space="0" w:color="auto"/>
            </w:tcBorders>
            <w:vAlign w:val="bottom"/>
          </w:tcPr>
          <w:p w14:paraId="08E13E70" w14:textId="77777777" w:rsidR="001C144F" w:rsidRPr="001C144F" w:rsidRDefault="001C144F" w:rsidP="001C144F">
            <w:pPr>
              <w:jc w:val="center"/>
              <w:rPr>
                <w:rFonts w:eastAsia="Calibri"/>
                <w:lang w:val="kk-KZ" w:eastAsia="en-US"/>
              </w:rPr>
            </w:pPr>
            <w:r w:rsidRPr="001C144F">
              <w:rPr>
                <w:rFonts w:eastAsia="Calibri"/>
                <w:lang w:val="kk-KZ" w:bidi="ru-RU"/>
              </w:rPr>
              <w:t>97</w:t>
            </w:r>
          </w:p>
        </w:tc>
      </w:tr>
      <w:tr w:rsidR="001C144F" w:rsidRPr="001C144F" w14:paraId="4A155D84" w14:textId="77777777" w:rsidTr="007B52E0">
        <w:trPr>
          <w:trHeight w:val="20"/>
          <w:jc w:val="center"/>
        </w:trPr>
        <w:tc>
          <w:tcPr>
            <w:tcW w:w="280" w:type="pct"/>
            <w:vMerge/>
            <w:tcBorders>
              <w:left w:val="single" w:sz="4" w:space="0" w:color="auto"/>
            </w:tcBorders>
            <w:vAlign w:val="center"/>
          </w:tcPr>
          <w:p w14:paraId="5C9B524D" w14:textId="77777777" w:rsidR="001C144F" w:rsidRPr="001C144F" w:rsidRDefault="001C144F" w:rsidP="001C144F">
            <w:pPr>
              <w:rPr>
                <w:rFonts w:eastAsia="Calibri"/>
                <w:lang w:val="kk-KZ" w:eastAsia="en-US"/>
              </w:rPr>
            </w:pPr>
          </w:p>
        </w:tc>
        <w:tc>
          <w:tcPr>
            <w:tcW w:w="1486" w:type="pct"/>
            <w:vMerge/>
            <w:tcBorders>
              <w:left w:val="single" w:sz="4" w:space="0" w:color="auto"/>
            </w:tcBorders>
            <w:vAlign w:val="center"/>
          </w:tcPr>
          <w:p w14:paraId="4DB13B60" w14:textId="77777777" w:rsidR="001C144F" w:rsidRPr="001C144F" w:rsidRDefault="001C144F" w:rsidP="001C144F">
            <w:pPr>
              <w:jc w:val="both"/>
              <w:rPr>
                <w:rFonts w:eastAsia="Calibri"/>
                <w:lang w:val="kk-KZ" w:eastAsia="en-US"/>
              </w:rPr>
            </w:pPr>
          </w:p>
        </w:tc>
        <w:tc>
          <w:tcPr>
            <w:tcW w:w="407" w:type="pct"/>
            <w:vMerge/>
            <w:tcBorders>
              <w:left w:val="single" w:sz="4" w:space="0" w:color="auto"/>
            </w:tcBorders>
            <w:vAlign w:val="center"/>
          </w:tcPr>
          <w:p w14:paraId="233F9ED4" w14:textId="77777777" w:rsidR="001C144F" w:rsidRPr="001C144F" w:rsidRDefault="001C144F" w:rsidP="001C144F">
            <w:pPr>
              <w:jc w:val="center"/>
              <w:rPr>
                <w:rFonts w:eastAsia="Calibri"/>
                <w:lang w:val="kk-KZ" w:eastAsia="en-US"/>
              </w:rPr>
            </w:pPr>
          </w:p>
        </w:tc>
        <w:tc>
          <w:tcPr>
            <w:tcW w:w="703" w:type="pct"/>
            <w:tcBorders>
              <w:top w:val="single" w:sz="4" w:space="0" w:color="auto"/>
              <w:left w:val="single" w:sz="4" w:space="0" w:color="auto"/>
            </w:tcBorders>
            <w:vAlign w:val="center"/>
          </w:tcPr>
          <w:p w14:paraId="5ABCF365" w14:textId="77777777" w:rsidR="001C144F" w:rsidRPr="001C144F" w:rsidRDefault="001C144F" w:rsidP="001C144F">
            <w:pPr>
              <w:rPr>
                <w:rFonts w:eastAsia="Calibri"/>
                <w:lang w:val="kk-KZ" w:eastAsia="en-US"/>
              </w:rPr>
            </w:pPr>
            <w:r w:rsidRPr="001C144F">
              <w:rPr>
                <w:rFonts w:eastAsia="Calibri"/>
                <w:lang w:val="kk-KZ" w:bidi="ru-RU"/>
              </w:rPr>
              <w:t>Ең төмен</w:t>
            </w:r>
          </w:p>
        </w:tc>
        <w:tc>
          <w:tcPr>
            <w:tcW w:w="724" w:type="pct"/>
            <w:tcBorders>
              <w:top w:val="single" w:sz="4" w:space="0" w:color="auto"/>
              <w:left w:val="single" w:sz="4" w:space="0" w:color="auto"/>
            </w:tcBorders>
            <w:vAlign w:val="bottom"/>
          </w:tcPr>
          <w:p w14:paraId="1DD2555E" w14:textId="77777777" w:rsidR="001C144F" w:rsidRPr="001C144F" w:rsidRDefault="001C144F" w:rsidP="001C144F">
            <w:pPr>
              <w:jc w:val="center"/>
              <w:rPr>
                <w:rFonts w:eastAsia="Calibri"/>
                <w:lang w:val="kk-KZ" w:eastAsia="en-US"/>
              </w:rPr>
            </w:pPr>
            <w:r w:rsidRPr="001C144F">
              <w:rPr>
                <w:rFonts w:eastAsia="Calibri"/>
                <w:lang w:val="kk-KZ" w:bidi="ru-RU"/>
              </w:rPr>
              <w:t>10,5</w:t>
            </w:r>
          </w:p>
        </w:tc>
        <w:tc>
          <w:tcPr>
            <w:tcW w:w="811" w:type="pct"/>
            <w:tcBorders>
              <w:top w:val="single" w:sz="4" w:space="0" w:color="auto"/>
              <w:left w:val="single" w:sz="4" w:space="0" w:color="auto"/>
            </w:tcBorders>
            <w:vAlign w:val="bottom"/>
          </w:tcPr>
          <w:p w14:paraId="2921AB4D" w14:textId="77777777" w:rsidR="001C144F" w:rsidRPr="001C144F" w:rsidRDefault="001C144F" w:rsidP="001C144F">
            <w:pPr>
              <w:jc w:val="center"/>
              <w:rPr>
                <w:rFonts w:eastAsia="Calibri"/>
                <w:lang w:val="kk-KZ" w:eastAsia="en-US"/>
              </w:rPr>
            </w:pPr>
            <w:r w:rsidRPr="001C144F">
              <w:rPr>
                <w:rFonts w:eastAsia="Calibri"/>
                <w:lang w:val="kk-KZ" w:bidi="ru-RU"/>
              </w:rPr>
              <w:t>1,2</w:t>
            </w:r>
          </w:p>
        </w:tc>
        <w:tc>
          <w:tcPr>
            <w:tcW w:w="588" w:type="pct"/>
            <w:tcBorders>
              <w:top w:val="single" w:sz="4" w:space="0" w:color="auto"/>
              <w:left w:val="single" w:sz="4" w:space="0" w:color="auto"/>
              <w:right w:val="single" w:sz="4" w:space="0" w:color="auto"/>
            </w:tcBorders>
            <w:vAlign w:val="bottom"/>
          </w:tcPr>
          <w:p w14:paraId="0BB56CA3" w14:textId="77777777" w:rsidR="001C144F" w:rsidRPr="001C144F" w:rsidRDefault="001C144F" w:rsidP="001C144F">
            <w:pPr>
              <w:jc w:val="center"/>
              <w:rPr>
                <w:rFonts w:eastAsia="Calibri"/>
                <w:lang w:val="kk-KZ" w:eastAsia="en-US"/>
              </w:rPr>
            </w:pPr>
            <w:r w:rsidRPr="001C144F">
              <w:rPr>
                <w:rFonts w:eastAsia="Calibri"/>
                <w:lang w:val="kk-KZ" w:bidi="ru-RU"/>
              </w:rPr>
              <w:t>88</w:t>
            </w:r>
          </w:p>
        </w:tc>
      </w:tr>
      <w:tr w:rsidR="001C144F" w:rsidRPr="001C144F" w14:paraId="40364784" w14:textId="77777777" w:rsidTr="007B52E0">
        <w:trPr>
          <w:trHeight w:val="20"/>
          <w:jc w:val="center"/>
        </w:trPr>
        <w:tc>
          <w:tcPr>
            <w:tcW w:w="280" w:type="pct"/>
            <w:vMerge w:val="restart"/>
            <w:tcBorders>
              <w:top w:val="single" w:sz="4" w:space="0" w:color="auto"/>
              <w:left w:val="single" w:sz="4" w:space="0" w:color="auto"/>
            </w:tcBorders>
            <w:vAlign w:val="center"/>
          </w:tcPr>
          <w:p w14:paraId="30B1628D" w14:textId="77777777" w:rsidR="001C144F" w:rsidRPr="001C144F" w:rsidRDefault="001C144F" w:rsidP="001C144F">
            <w:pPr>
              <w:rPr>
                <w:rFonts w:eastAsia="Calibri"/>
                <w:lang w:val="kk-KZ" w:bidi="ru-RU"/>
              </w:rPr>
            </w:pPr>
            <w:r w:rsidRPr="001C144F">
              <w:rPr>
                <w:rFonts w:eastAsia="Calibri"/>
                <w:lang w:val="kk-KZ" w:eastAsia="en-US"/>
              </w:rPr>
              <w:lastRenderedPageBreak/>
              <w:t>3</w:t>
            </w:r>
          </w:p>
        </w:tc>
        <w:tc>
          <w:tcPr>
            <w:tcW w:w="1486" w:type="pct"/>
            <w:vMerge w:val="restart"/>
            <w:tcBorders>
              <w:top w:val="single" w:sz="4" w:space="0" w:color="auto"/>
              <w:left w:val="single" w:sz="4" w:space="0" w:color="auto"/>
            </w:tcBorders>
            <w:vAlign w:val="center"/>
          </w:tcPr>
          <w:p w14:paraId="201E8DA5" w14:textId="77777777" w:rsidR="001C144F" w:rsidRPr="001C144F" w:rsidRDefault="001C144F" w:rsidP="001C144F">
            <w:pPr>
              <w:jc w:val="both"/>
              <w:rPr>
                <w:rFonts w:eastAsia="Calibri"/>
                <w:lang w:val="kk-KZ" w:eastAsia="en-US"/>
              </w:rPr>
            </w:pPr>
            <w:r w:rsidRPr="001C144F">
              <w:rPr>
                <w:rFonts w:eastAsia="Calibri"/>
                <w:lang w:val="kk-KZ" w:bidi="ru-RU"/>
              </w:rPr>
              <w:t xml:space="preserve">Селен сүзгісі </w:t>
            </w:r>
          </w:p>
        </w:tc>
        <w:tc>
          <w:tcPr>
            <w:tcW w:w="407" w:type="pct"/>
            <w:vMerge w:val="restart"/>
            <w:tcBorders>
              <w:top w:val="single" w:sz="4" w:space="0" w:color="auto"/>
              <w:left w:val="single" w:sz="4" w:space="0" w:color="auto"/>
            </w:tcBorders>
            <w:vAlign w:val="center"/>
          </w:tcPr>
          <w:p w14:paraId="4F2CC549" w14:textId="77777777" w:rsidR="001C144F" w:rsidRPr="001C144F" w:rsidRDefault="001C144F" w:rsidP="001C144F">
            <w:pPr>
              <w:jc w:val="center"/>
              <w:rPr>
                <w:rFonts w:eastAsia="Calibri"/>
                <w:lang w:val="kk-KZ" w:eastAsia="en-US"/>
              </w:rPr>
            </w:pPr>
            <w:r w:rsidRPr="001C144F">
              <w:rPr>
                <w:rFonts w:eastAsia="Calibri"/>
                <w:lang w:val="kk-KZ" w:bidi="ru-RU"/>
              </w:rPr>
              <w:t>80 000</w:t>
            </w:r>
          </w:p>
        </w:tc>
        <w:tc>
          <w:tcPr>
            <w:tcW w:w="703" w:type="pct"/>
            <w:tcBorders>
              <w:top w:val="single" w:sz="4" w:space="0" w:color="auto"/>
              <w:left w:val="single" w:sz="4" w:space="0" w:color="auto"/>
            </w:tcBorders>
            <w:vAlign w:val="center"/>
          </w:tcPr>
          <w:p w14:paraId="03997344" w14:textId="77777777" w:rsidR="001C144F" w:rsidRPr="001C144F" w:rsidRDefault="001C144F" w:rsidP="001C144F">
            <w:pPr>
              <w:rPr>
                <w:rFonts w:eastAsia="Calibri"/>
                <w:lang w:val="kk-KZ" w:eastAsia="en-US"/>
              </w:rPr>
            </w:pPr>
            <w:r w:rsidRPr="001C144F">
              <w:rPr>
                <w:rFonts w:eastAsia="Calibri"/>
                <w:lang w:val="kk-KZ" w:bidi="ru-RU"/>
              </w:rPr>
              <w:t>Ең жоғары</w:t>
            </w:r>
          </w:p>
        </w:tc>
        <w:tc>
          <w:tcPr>
            <w:tcW w:w="724" w:type="pct"/>
            <w:tcBorders>
              <w:top w:val="single" w:sz="4" w:space="0" w:color="auto"/>
              <w:left w:val="single" w:sz="4" w:space="0" w:color="auto"/>
            </w:tcBorders>
          </w:tcPr>
          <w:p w14:paraId="30E7A0D7" w14:textId="77777777" w:rsidR="001C144F" w:rsidRPr="001C144F" w:rsidRDefault="001C144F" w:rsidP="001C144F">
            <w:pPr>
              <w:jc w:val="center"/>
              <w:rPr>
                <w:rFonts w:eastAsia="Calibri"/>
                <w:lang w:val="kk-KZ" w:eastAsia="en-US"/>
              </w:rPr>
            </w:pPr>
            <w:r w:rsidRPr="001C144F">
              <w:rPr>
                <w:rFonts w:eastAsia="Calibri"/>
                <w:lang w:val="kk-KZ" w:bidi="ru-RU"/>
              </w:rPr>
              <w:t>1008</w:t>
            </w:r>
          </w:p>
        </w:tc>
        <w:tc>
          <w:tcPr>
            <w:tcW w:w="811" w:type="pct"/>
            <w:tcBorders>
              <w:top w:val="single" w:sz="4" w:space="0" w:color="auto"/>
              <w:left w:val="single" w:sz="4" w:space="0" w:color="auto"/>
            </w:tcBorders>
          </w:tcPr>
          <w:p w14:paraId="4112273B" w14:textId="77777777" w:rsidR="001C144F" w:rsidRPr="001C144F" w:rsidRDefault="001C144F" w:rsidP="001C144F">
            <w:pPr>
              <w:jc w:val="center"/>
              <w:rPr>
                <w:rFonts w:eastAsia="Calibri"/>
                <w:lang w:val="kk-KZ" w:eastAsia="en-US"/>
              </w:rPr>
            </w:pPr>
            <w:r w:rsidRPr="001C144F">
              <w:rPr>
                <w:rFonts w:eastAsia="Calibri"/>
                <w:lang w:val="kk-KZ" w:bidi="ru-RU"/>
              </w:rPr>
              <w:t>48</w:t>
            </w:r>
          </w:p>
        </w:tc>
        <w:tc>
          <w:tcPr>
            <w:tcW w:w="588" w:type="pct"/>
            <w:tcBorders>
              <w:top w:val="single" w:sz="4" w:space="0" w:color="auto"/>
              <w:left w:val="single" w:sz="4" w:space="0" w:color="auto"/>
              <w:right w:val="single" w:sz="4" w:space="0" w:color="auto"/>
            </w:tcBorders>
          </w:tcPr>
          <w:p w14:paraId="7077D514" w14:textId="77777777" w:rsidR="001C144F" w:rsidRPr="001C144F" w:rsidRDefault="001C144F" w:rsidP="001C144F">
            <w:pPr>
              <w:jc w:val="center"/>
              <w:rPr>
                <w:rFonts w:eastAsia="Calibri"/>
                <w:lang w:val="kk-KZ" w:eastAsia="en-US"/>
              </w:rPr>
            </w:pPr>
            <w:r w:rsidRPr="001C144F">
              <w:rPr>
                <w:rFonts w:eastAsia="Calibri"/>
                <w:lang w:val="kk-KZ" w:bidi="ru-RU"/>
              </w:rPr>
              <w:t>95</w:t>
            </w:r>
          </w:p>
        </w:tc>
      </w:tr>
      <w:tr w:rsidR="001C144F" w:rsidRPr="001C144F" w14:paraId="396FA4E0" w14:textId="77777777" w:rsidTr="007B52E0">
        <w:trPr>
          <w:trHeight w:val="20"/>
          <w:jc w:val="center"/>
        </w:trPr>
        <w:tc>
          <w:tcPr>
            <w:tcW w:w="280" w:type="pct"/>
            <w:vMerge/>
            <w:tcBorders>
              <w:left w:val="single" w:sz="4" w:space="0" w:color="auto"/>
              <w:bottom w:val="single" w:sz="4" w:space="0" w:color="auto"/>
            </w:tcBorders>
            <w:vAlign w:val="center"/>
          </w:tcPr>
          <w:p w14:paraId="7D62787A" w14:textId="77777777" w:rsidR="001C144F" w:rsidRPr="001C144F" w:rsidRDefault="001C144F" w:rsidP="001C144F">
            <w:pPr>
              <w:rPr>
                <w:rFonts w:eastAsia="Calibri"/>
                <w:lang w:val="kk-KZ" w:eastAsia="en-US"/>
              </w:rPr>
            </w:pPr>
          </w:p>
        </w:tc>
        <w:tc>
          <w:tcPr>
            <w:tcW w:w="1486" w:type="pct"/>
            <w:vMerge/>
            <w:tcBorders>
              <w:left w:val="single" w:sz="4" w:space="0" w:color="auto"/>
              <w:bottom w:val="single" w:sz="4" w:space="0" w:color="auto"/>
            </w:tcBorders>
            <w:vAlign w:val="center"/>
          </w:tcPr>
          <w:p w14:paraId="45B4E53E" w14:textId="77777777" w:rsidR="001C144F" w:rsidRPr="001C144F" w:rsidRDefault="001C144F" w:rsidP="001C144F">
            <w:pPr>
              <w:jc w:val="both"/>
              <w:rPr>
                <w:rFonts w:eastAsia="Calibri"/>
                <w:lang w:val="kk-KZ" w:eastAsia="en-US"/>
              </w:rPr>
            </w:pPr>
          </w:p>
        </w:tc>
        <w:tc>
          <w:tcPr>
            <w:tcW w:w="407" w:type="pct"/>
            <w:vMerge/>
            <w:tcBorders>
              <w:left w:val="single" w:sz="4" w:space="0" w:color="auto"/>
              <w:bottom w:val="single" w:sz="4" w:space="0" w:color="auto"/>
            </w:tcBorders>
            <w:vAlign w:val="center"/>
          </w:tcPr>
          <w:p w14:paraId="47CB5E5B" w14:textId="77777777" w:rsidR="001C144F" w:rsidRPr="001C144F" w:rsidRDefault="001C144F" w:rsidP="001C144F">
            <w:pPr>
              <w:jc w:val="center"/>
              <w:rPr>
                <w:rFonts w:eastAsia="Calibri"/>
                <w:lang w:val="kk-KZ" w:eastAsia="en-US"/>
              </w:rPr>
            </w:pPr>
          </w:p>
        </w:tc>
        <w:tc>
          <w:tcPr>
            <w:tcW w:w="703" w:type="pct"/>
            <w:tcBorders>
              <w:top w:val="single" w:sz="4" w:space="0" w:color="auto"/>
              <w:left w:val="single" w:sz="4" w:space="0" w:color="auto"/>
              <w:bottom w:val="single" w:sz="4" w:space="0" w:color="auto"/>
            </w:tcBorders>
            <w:vAlign w:val="center"/>
          </w:tcPr>
          <w:p w14:paraId="5FEF92F0" w14:textId="77777777" w:rsidR="001C144F" w:rsidRPr="001C144F" w:rsidRDefault="001C144F" w:rsidP="001C144F">
            <w:pPr>
              <w:rPr>
                <w:rFonts w:eastAsia="Calibri"/>
                <w:lang w:val="kk-KZ" w:eastAsia="en-US"/>
              </w:rPr>
            </w:pPr>
            <w:r w:rsidRPr="001C144F">
              <w:rPr>
                <w:rFonts w:eastAsia="Calibri"/>
                <w:lang w:val="kk-KZ" w:bidi="ru-RU"/>
              </w:rPr>
              <w:t>Ең төмен</w:t>
            </w:r>
          </w:p>
        </w:tc>
        <w:tc>
          <w:tcPr>
            <w:tcW w:w="724" w:type="pct"/>
            <w:tcBorders>
              <w:top w:val="single" w:sz="4" w:space="0" w:color="auto"/>
              <w:left w:val="single" w:sz="4" w:space="0" w:color="auto"/>
              <w:bottom w:val="single" w:sz="4" w:space="0" w:color="auto"/>
            </w:tcBorders>
          </w:tcPr>
          <w:p w14:paraId="04E4DEC7" w14:textId="77777777" w:rsidR="001C144F" w:rsidRPr="001C144F" w:rsidRDefault="001C144F" w:rsidP="001C144F">
            <w:pPr>
              <w:jc w:val="center"/>
              <w:rPr>
                <w:rFonts w:eastAsia="Calibri"/>
                <w:lang w:val="kk-KZ" w:eastAsia="en-US"/>
              </w:rPr>
            </w:pPr>
            <w:r w:rsidRPr="001C144F">
              <w:rPr>
                <w:rFonts w:eastAsia="Calibri"/>
                <w:lang w:val="kk-KZ" w:bidi="ru-RU"/>
              </w:rPr>
              <w:t>42</w:t>
            </w:r>
          </w:p>
        </w:tc>
        <w:tc>
          <w:tcPr>
            <w:tcW w:w="811" w:type="pct"/>
            <w:tcBorders>
              <w:top w:val="single" w:sz="4" w:space="0" w:color="auto"/>
              <w:left w:val="single" w:sz="4" w:space="0" w:color="auto"/>
              <w:bottom w:val="single" w:sz="4" w:space="0" w:color="auto"/>
            </w:tcBorders>
          </w:tcPr>
          <w:p w14:paraId="5B4326BF" w14:textId="77777777" w:rsidR="001C144F" w:rsidRPr="001C144F" w:rsidRDefault="001C144F" w:rsidP="001C144F">
            <w:pPr>
              <w:jc w:val="center"/>
              <w:rPr>
                <w:rFonts w:eastAsia="Calibri"/>
                <w:lang w:val="kk-KZ" w:eastAsia="en-US"/>
              </w:rPr>
            </w:pPr>
            <w:r w:rsidRPr="001C144F">
              <w:rPr>
                <w:rFonts w:eastAsia="Calibri"/>
                <w:lang w:val="kk-KZ" w:bidi="ru-RU"/>
              </w:rPr>
              <w:t>12</w:t>
            </w:r>
          </w:p>
        </w:tc>
        <w:tc>
          <w:tcPr>
            <w:tcW w:w="588" w:type="pct"/>
            <w:tcBorders>
              <w:top w:val="single" w:sz="4" w:space="0" w:color="auto"/>
              <w:left w:val="single" w:sz="4" w:space="0" w:color="auto"/>
              <w:bottom w:val="single" w:sz="4" w:space="0" w:color="auto"/>
              <w:right w:val="single" w:sz="4" w:space="0" w:color="auto"/>
            </w:tcBorders>
          </w:tcPr>
          <w:p w14:paraId="3A325EE7" w14:textId="77777777" w:rsidR="001C144F" w:rsidRPr="001C144F" w:rsidRDefault="001C144F" w:rsidP="001C144F">
            <w:pPr>
              <w:jc w:val="center"/>
              <w:rPr>
                <w:rFonts w:eastAsia="Calibri"/>
                <w:lang w:val="kk-KZ" w:eastAsia="en-US"/>
              </w:rPr>
            </w:pPr>
            <w:r w:rsidRPr="001C144F">
              <w:rPr>
                <w:rFonts w:eastAsia="Calibri"/>
                <w:lang w:val="kk-KZ" w:bidi="ru-RU"/>
              </w:rPr>
              <w:t>71</w:t>
            </w:r>
          </w:p>
        </w:tc>
      </w:tr>
      <w:tr w:rsidR="001C144F" w:rsidRPr="001C144F" w14:paraId="3A7B0082" w14:textId="77777777" w:rsidTr="007B52E0">
        <w:trPr>
          <w:trHeight w:val="20"/>
          <w:jc w:val="center"/>
        </w:trPr>
        <w:tc>
          <w:tcPr>
            <w:tcW w:w="280" w:type="pct"/>
            <w:vMerge w:val="restart"/>
            <w:tcBorders>
              <w:top w:val="single" w:sz="4" w:space="0" w:color="auto"/>
              <w:left w:val="single" w:sz="4" w:space="0" w:color="auto"/>
            </w:tcBorders>
            <w:vAlign w:val="center"/>
          </w:tcPr>
          <w:p w14:paraId="0B1500DE" w14:textId="77777777" w:rsidR="001C144F" w:rsidRPr="001C144F" w:rsidRDefault="001C144F" w:rsidP="001C144F">
            <w:pPr>
              <w:rPr>
                <w:rFonts w:eastAsia="Calibri"/>
                <w:lang w:val="kk-KZ" w:bidi="ru-RU"/>
              </w:rPr>
            </w:pPr>
            <w:r w:rsidRPr="001C144F">
              <w:rPr>
                <w:rFonts w:eastAsia="Calibri"/>
                <w:lang w:val="kk-KZ" w:bidi="ru-RU"/>
              </w:rPr>
              <w:t>4</w:t>
            </w:r>
          </w:p>
        </w:tc>
        <w:tc>
          <w:tcPr>
            <w:tcW w:w="1486" w:type="pct"/>
            <w:vMerge w:val="restart"/>
            <w:tcBorders>
              <w:top w:val="single" w:sz="4" w:space="0" w:color="auto"/>
              <w:left w:val="single" w:sz="4" w:space="0" w:color="auto"/>
            </w:tcBorders>
          </w:tcPr>
          <w:p w14:paraId="3FCEEFCF" w14:textId="77777777" w:rsidR="001C144F" w:rsidRPr="001C144F" w:rsidRDefault="001C144F" w:rsidP="001C144F">
            <w:pPr>
              <w:jc w:val="both"/>
              <w:rPr>
                <w:rFonts w:eastAsia="Calibri"/>
                <w:lang w:val="kk-KZ" w:eastAsia="en-US"/>
              </w:rPr>
            </w:pPr>
            <w:r w:rsidRPr="001C144F">
              <w:rPr>
                <w:rFonts w:eastAsia="Calibri"/>
                <w:lang w:val="kk-KZ" w:bidi="ru-RU"/>
              </w:rPr>
              <w:t>Белсендірілген көмір сүзгісі</w:t>
            </w:r>
          </w:p>
        </w:tc>
        <w:tc>
          <w:tcPr>
            <w:tcW w:w="407" w:type="pct"/>
            <w:vMerge w:val="restart"/>
            <w:tcBorders>
              <w:top w:val="single" w:sz="4" w:space="0" w:color="auto"/>
              <w:left w:val="single" w:sz="4" w:space="0" w:color="auto"/>
            </w:tcBorders>
            <w:vAlign w:val="center"/>
          </w:tcPr>
          <w:p w14:paraId="00D2A3A8" w14:textId="77777777" w:rsidR="001C144F" w:rsidRPr="001C144F" w:rsidRDefault="001C144F" w:rsidP="001C144F">
            <w:pPr>
              <w:jc w:val="center"/>
              <w:rPr>
                <w:rFonts w:eastAsia="Calibri"/>
                <w:lang w:val="kk-KZ" w:eastAsia="en-US"/>
              </w:rPr>
            </w:pPr>
            <w:r w:rsidRPr="001C144F">
              <w:rPr>
                <w:rFonts w:eastAsia="Calibri"/>
                <w:lang w:val="kk-KZ" w:bidi="ru-RU"/>
              </w:rPr>
              <w:t>80 000</w:t>
            </w:r>
          </w:p>
        </w:tc>
        <w:tc>
          <w:tcPr>
            <w:tcW w:w="703" w:type="pct"/>
            <w:tcBorders>
              <w:top w:val="single" w:sz="4" w:space="0" w:color="auto"/>
              <w:left w:val="single" w:sz="4" w:space="0" w:color="auto"/>
            </w:tcBorders>
            <w:vAlign w:val="center"/>
          </w:tcPr>
          <w:p w14:paraId="2BDD1423" w14:textId="77777777" w:rsidR="001C144F" w:rsidRPr="001C144F" w:rsidRDefault="001C144F" w:rsidP="001C144F">
            <w:pPr>
              <w:rPr>
                <w:rFonts w:eastAsia="Calibri"/>
                <w:lang w:val="kk-KZ" w:eastAsia="en-US"/>
              </w:rPr>
            </w:pPr>
            <w:r w:rsidRPr="001C144F">
              <w:rPr>
                <w:rFonts w:eastAsia="Calibri"/>
                <w:lang w:val="kk-KZ" w:bidi="ru-RU"/>
              </w:rPr>
              <w:t>Ең жоғары</w:t>
            </w:r>
          </w:p>
        </w:tc>
        <w:tc>
          <w:tcPr>
            <w:tcW w:w="724" w:type="pct"/>
            <w:tcBorders>
              <w:top w:val="single" w:sz="4" w:space="0" w:color="auto"/>
              <w:left w:val="single" w:sz="4" w:space="0" w:color="auto"/>
            </w:tcBorders>
          </w:tcPr>
          <w:p w14:paraId="5B5A4DB8" w14:textId="77777777" w:rsidR="001C144F" w:rsidRPr="001C144F" w:rsidRDefault="001C144F" w:rsidP="001C144F">
            <w:pPr>
              <w:jc w:val="center"/>
              <w:rPr>
                <w:rFonts w:eastAsia="Calibri"/>
                <w:lang w:val="kk-KZ" w:eastAsia="en-US"/>
              </w:rPr>
            </w:pPr>
            <w:r w:rsidRPr="001C144F">
              <w:rPr>
                <w:rFonts w:eastAsia="Calibri"/>
                <w:lang w:val="kk-KZ" w:bidi="ru-RU"/>
              </w:rPr>
              <w:t>1206</w:t>
            </w:r>
          </w:p>
        </w:tc>
        <w:tc>
          <w:tcPr>
            <w:tcW w:w="811" w:type="pct"/>
            <w:tcBorders>
              <w:top w:val="single" w:sz="4" w:space="0" w:color="auto"/>
              <w:left w:val="single" w:sz="4" w:space="0" w:color="auto"/>
            </w:tcBorders>
          </w:tcPr>
          <w:p w14:paraId="32646A5E" w14:textId="77777777" w:rsidR="001C144F" w:rsidRPr="001C144F" w:rsidRDefault="001C144F" w:rsidP="001C144F">
            <w:pPr>
              <w:jc w:val="center"/>
              <w:rPr>
                <w:rFonts w:eastAsia="Calibri"/>
                <w:lang w:val="kk-KZ" w:eastAsia="en-US"/>
              </w:rPr>
            </w:pPr>
            <w:r w:rsidRPr="001C144F">
              <w:rPr>
                <w:rFonts w:eastAsia="Calibri"/>
                <w:lang w:val="kk-KZ" w:bidi="ru-RU"/>
              </w:rPr>
              <w:t>32</w:t>
            </w:r>
          </w:p>
        </w:tc>
        <w:tc>
          <w:tcPr>
            <w:tcW w:w="588" w:type="pct"/>
            <w:tcBorders>
              <w:top w:val="single" w:sz="4" w:space="0" w:color="auto"/>
              <w:left w:val="single" w:sz="4" w:space="0" w:color="auto"/>
              <w:right w:val="single" w:sz="4" w:space="0" w:color="auto"/>
            </w:tcBorders>
          </w:tcPr>
          <w:p w14:paraId="51516420" w14:textId="77777777" w:rsidR="001C144F" w:rsidRPr="001C144F" w:rsidRDefault="001C144F" w:rsidP="001C144F">
            <w:pPr>
              <w:jc w:val="center"/>
              <w:rPr>
                <w:rFonts w:eastAsia="Calibri"/>
                <w:lang w:val="kk-KZ" w:eastAsia="en-US"/>
              </w:rPr>
            </w:pPr>
            <w:r w:rsidRPr="001C144F">
              <w:rPr>
                <w:rFonts w:eastAsia="Calibri"/>
                <w:lang w:val="kk-KZ" w:bidi="ru-RU"/>
              </w:rPr>
              <w:t>97</w:t>
            </w:r>
          </w:p>
        </w:tc>
      </w:tr>
      <w:tr w:rsidR="001C144F" w:rsidRPr="001C144F" w14:paraId="1DE77034" w14:textId="77777777" w:rsidTr="007B52E0">
        <w:trPr>
          <w:trHeight w:val="20"/>
          <w:jc w:val="center"/>
        </w:trPr>
        <w:tc>
          <w:tcPr>
            <w:tcW w:w="280" w:type="pct"/>
            <w:vMerge/>
            <w:tcBorders>
              <w:left w:val="single" w:sz="4" w:space="0" w:color="auto"/>
              <w:bottom w:val="single" w:sz="4" w:space="0" w:color="auto"/>
            </w:tcBorders>
            <w:vAlign w:val="center"/>
          </w:tcPr>
          <w:p w14:paraId="1BCF4FC0" w14:textId="77777777" w:rsidR="001C144F" w:rsidRPr="001C144F" w:rsidRDefault="001C144F" w:rsidP="001C144F">
            <w:pPr>
              <w:rPr>
                <w:rFonts w:eastAsia="Calibri"/>
                <w:lang w:val="kk-KZ" w:eastAsia="en-US"/>
              </w:rPr>
            </w:pPr>
          </w:p>
        </w:tc>
        <w:tc>
          <w:tcPr>
            <w:tcW w:w="1486" w:type="pct"/>
            <w:vMerge/>
            <w:tcBorders>
              <w:left w:val="single" w:sz="4" w:space="0" w:color="auto"/>
              <w:bottom w:val="single" w:sz="4" w:space="0" w:color="auto"/>
            </w:tcBorders>
          </w:tcPr>
          <w:p w14:paraId="7B332807" w14:textId="77777777" w:rsidR="001C144F" w:rsidRPr="001C144F" w:rsidRDefault="001C144F" w:rsidP="001C144F">
            <w:pPr>
              <w:jc w:val="both"/>
              <w:rPr>
                <w:rFonts w:eastAsia="Calibri"/>
                <w:lang w:val="kk-KZ" w:eastAsia="en-US"/>
              </w:rPr>
            </w:pPr>
          </w:p>
        </w:tc>
        <w:tc>
          <w:tcPr>
            <w:tcW w:w="407" w:type="pct"/>
            <w:vMerge/>
            <w:tcBorders>
              <w:left w:val="single" w:sz="4" w:space="0" w:color="auto"/>
              <w:bottom w:val="single" w:sz="4" w:space="0" w:color="auto"/>
            </w:tcBorders>
            <w:vAlign w:val="center"/>
          </w:tcPr>
          <w:p w14:paraId="749385FB" w14:textId="77777777" w:rsidR="001C144F" w:rsidRPr="001C144F" w:rsidRDefault="001C144F" w:rsidP="001C144F">
            <w:pPr>
              <w:jc w:val="center"/>
              <w:rPr>
                <w:rFonts w:eastAsia="Calibri"/>
                <w:lang w:val="kk-KZ" w:eastAsia="en-US"/>
              </w:rPr>
            </w:pPr>
          </w:p>
        </w:tc>
        <w:tc>
          <w:tcPr>
            <w:tcW w:w="703" w:type="pct"/>
            <w:tcBorders>
              <w:top w:val="single" w:sz="4" w:space="0" w:color="auto"/>
              <w:left w:val="single" w:sz="4" w:space="0" w:color="auto"/>
              <w:bottom w:val="single" w:sz="4" w:space="0" w:color="auto"/>
            </w:tcBorders>
            <w:vAlign w:val="center"/>
          </w:tcPr>
          <w:p w14:paraId="5A87EEAF" w14:textId="77777777" w:rsidR="001C144F" w:rsidRPr="001C144F" w:rsidRDefault="001C144F" w:rsidP="001C144F">
            <w:pPr>
              <w:rPr>
                <w:rFonts w:eastAsia="Calibri"/>
                <w:lang w:val="kk-KZ" w:eastAsia="en-US"/>
              </w:rPr>
            </w:pPr>
            <w:r w:rsidRPr="001C144F">
              <w:rPr>
                <w:rFonts w:eastAsia="Calibri"/>
                <w:lang w:val="kk-KZ" w:bidi="ru-RU"/>
              </w:rPr>
              <w:t>Ең төмен</w:t>
            </w:r>
          </w:p>
        </w:tc>
        <w:tc>
          <w:tcPr>
            <w:tcW w:w="724" w:type="pct"/>
            <w:tcBorders>
              <w:top w:val="single" w:sz="4" w:space="0" w:color="auto"/>
              <w:left w:val="single" w:sz="4" w:space="0" w:color="auto"/>
              <w:bottom w:val="single" w:sz="4" w:space="0" w:color="auto"/>
            </w:tcBorders>
            <w:vAlign w:val="bottom"/>
          </w:tcPr>
          <w:p w14:paraId="2BDC9D32" w14:textId="77777777" w:rsidR="001C144F" w:rsidRPr="001C144F" w:rsidRDefault="001C144F" w:rsidP="001C144F">
            <w:pPr>
              <w:jc w:val="center"/>
              <w:rPr>
                <w:rFonts w:eastAsia="Calibri"/>
                <w:lang w:val="kk-KZ" w:eastAsia="en-US"/>
              </w:rPr>
            </w:pPr>
            <w:r w:rsidRPr="001C144F">
              <w:rPr>
                <w:rFonts w:eastAsia="Calibri"/>
                <w:lang w:val="kk-KZ" w:bidi="ru-RU"/>
              </w:rPr>
              <w:t>37,2</w:t>
            </w:r>
          </w:p>
        </w:tc>
        <w:tc>
          <w:tcPr>
            <w:tcW w:w="811" w:type="pct"/>
            <w:tcBorders>
              <w:top w:val="single" w:sz="4" w:space="0" w:color="auto"/>
              <w:left w:val="single" w:sz="4" w:space="0" w:color="auto"/>
              <w:bottom w:val="single" w:sz="4" w:space="0" w:color="auto"/>
            </w:tcBorders>
            <w:vAlign w:val="bottom"/>
          </w:tcPr>
          <w:p w14:paraId="4987570A" w14:textId="77777777" w:rsidR="001C144F" w:rsidRPr="001C144F" w:rsidRDefault="001C144F" w:rsidP="001C144F">
            <w:pPr>
              <w:jc w:val="center"/>
              <w:rPr>
                <w:rFonts w:eastAsia="Calibri"/>
                <w:lang w:val="kk-KZ" w:eastAsia="en-US"/>
              </w:rPr>
            </w:pPr>
            <w:r w:rsidRPr="001C144F">
              <w:rPr>
                <w:rFonts w:eastAsia="Calibri"/>
                <w:lang w:val="kk-KZ" w:bidi="ru-RU"/>
              </w:rPr>
              <w:t>2,7</w:t>
            </w:r>
          </w:p>
        </w:tc>
        <w:tc>
          <w:tcPr>
            <w:tcW w:w="588" w:type="pct"/>
            <w:tcBorders>
              <w:top w:val="single" w:sz="4" w:space="0" w:color="auto"/>
              <w:left w:val="single" w:sz="4" w:space="0" w:color="auto"/>
              <w:bottom w:val="single" w:sz="4" w:space="0" w:color="auto"/>
              <w:right w:val="single" w:sz="4" w:space="0" w:color="auto"/>
            </w:tcBorders>
            <w:vAlign w:val="bottom"/>
          </w:tcPr>
          <w:p w14:paraId="6822E63C" w14:textId="77777777" w:rsidR="001C144F" w:rsidRPr="001C144F" w:rsidRDefault="001C144F" w:rsidP="001C144F">
            <w:pPr>
              <w:jc w:val="center"/>
              <w:rPr>
                <w:rFonts w:eastAsia="Calibri"/>
                <w:lang w:val="kk-KZ" w:eastAsia="en-US"/>
              </w:rPr>
            </w:pPr>
            <w:r w:rsidRPr="001C144F">
              <w:rPr>
                <w:rFonts w:eastAsia="Calibri"/>
                <w:lang w:val="kk-KZ" w:bidi="ru-RU"/>
              </w:rPr>
              <w:t>93</w:t>
            </w:r>
          </w:p>
        </w:tc>
      </w:tr>
    </w:tbl>
    <w:p w14:paraId="52C83DA7" w14:textId="77777777" w:rsidR="001C144F" w:rsidRPr="001C144F" w:rsidRDefault="001C144F" w:rsidP="001C144F">
      <w:pPr>
        <w:ind w:firstLine="709"/>
        <w:jc w:val="both"/>
        <w:rPr>
          <w:rFonts w:eastAsia="Arial Unicode MS" w:cs="Calibri"/>
          <w:sz w:val="28"/>
          <w:szCs w:val="22"/>
          <w:u w:color="000000"/>
          <w:lang w:val="kk-KZ" w:eastAsia="en-US"/>
        </w:rPr>
      </w:pPr>
    </w:p>
    <w:p w14:paraId="66F2037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Көрсетілген түсті металдарды өндіру қондырғыларында түзілетін сынап шығарындылары 0,02 мг/Нм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-тен 0,05 мг/Нм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-ке дейінгі диапазонда болады. 5.5-суретте атмосфераға сынап шығарындыларын азайтудың қолданылатын әдістерінің тиімділігіне шолу көрсетілген.</w:t>
      </w:r>
    </w:p>
    <w:p w14:paraId="6D7ABC5F" w14:textId="77777777" w:rsidR="001C144F" w:rsidRPr="001C144F" w:rsidRDefault="001C144F" w:rsidP="001C144F">
      <w:pPr>
        <w:ind w:firstLine="709"/>
        <w:jc w:val="both"/>
        <w:rPr>
          <w:rFonts w:eastAsia="Arial Unicode MS" w:cs="Calibri"/>
          <w:sz w:val="28"/>
          <w:szCs w:val="28"/>
          <w:u w:color="000000"/>
          <w:lang w:val="kk-KZ" w:eastAsia="en-US"/>
        </w:rPr>
        <w:sectPr w:rsidR="001C144F" w:rsidRPr="001C144F" w:rsidSect="001C144F">
          <w:headerReference w:type="even" r:id="rId39"/>
          <w:headerReference w:type="default" r:id="rId40"/>
          <w:footerReference w:type="default" r:id="rId41"/>
          <w:headerReference w:type="first" r:id="rId42"/>
          <w:pgSz w:w="11906" w:h="16838" w:code="9"/>
          <w:pgMar w:top="1418" w:right="851" w:bottom="1418" w:left="1418" w:header="709" w:footer="709" w:gutter="0"/>
          <w:cols w:space="708"/>
          <w:docGrid w:linePitch="360"/>
        </w:sectPr>
      </w:pPr>
    </w:p>
    <w:p w14:paraId="18997CCE" w14:textId="77777777" w:rsidR="001C144F" w:rsidRPr="001C144F" w:rsidRDefault="001C144F" w:rsidP="001C144F">
      <w:pPr>
        <w:jc w:val="both"/>
        <w:rPr>
          <w:rFonts w:eastAsia="Arial Unicode MS" w:cs="Calibri"/>
          <w:sz w:val="28"/>
          <w:szCs w:val="28"/>
          <w:u w:color="000000"/>
          <w:lang w:val="kk-KZ" w:eastAsia="en-US"/>
        </w:rPr>
      </w:pPr>
      <w:r w:rsidRPr="001C144F">
        <w:rPr>
          <w:rFonts w:eastAsia="Arial Unicode MS" w:cs="Calibri"/>
          <w:noProof/>
          <w:sz w:val="28"/>
          <w:szCs w:val="28"/>
          <w:u w:color="000000"/>
        </w:rPr>
        <w:lastRenderedPageBreak/>
        <w:drawing>
          <wp:inline distT="0" distB="0" distL="0" distR="0" wp14:anchorId="10999609" wp14:editId="6F1D8AAB">
            <wp:extent cx="8886825" cy="4933950"/>
            <wp:effectExtent l="0" t="0" r="9525" b="0"/>
            <wp:docPr id="13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43"/>
                    <a:stretch>
                      <a:fillRect/>
                    </a:stretch>
                  </pic:blipFill>
                  <pic:spPr bwMode="auto">
                    <a:xfrm>
                      <a:off x="0" y="0"/>
                      <a:ext cx="8886825" cy="4933950"/>
                    </a:xfrm>
                    <a:prstGeom prst="rect">
                      <a:avLst/>
                    </a:prstGeom>
                    <a:noFill/>
                    <a:ln>
                      <a:noFill/>
                    </a:ln>
                  </pic:spPr>
                </pic:pic>
              </a:graphicData>
            </a:graphic>
          </wp:inline>
        </w:drawing>
      </w:r>
    </w:p>
    <w:p w14:paraId="53559AB7" w14:textId="77777777" w:rsidR="001C144F" w:rsidRPr="001C144F" w:rsidRDefault="001C144F" w:rsidP="001C144F">
      <w:pPr>
        <w:ind w:firstLine="709"/>
        <w:jc w:val="both"/>
        <w:rPr>
          <w:rFonts w:eastAsia="Arial Unicode MS" w:cs="Calibri"/>
          <w:sz w:val="28"/>
          <w:szCs w:val="28"/>
          <w:u w:color="000000"/>
          <w:lang w:val="kk-KZ" w:eastAsia="en-US"/>
        </w:rPr>
      </w:pPr>
    </w:p>
    <w:p w14:paraId="161D3AF2" w14:textId="77777777" w:rsidR="001C144F" w:rsidRPr="001C144F" w:rsidRDefault="001C144F" w:rsidP="001C144F">
      <w:pPr>
        <w:jc w:val="center"/>
        <w:rPr>
          <w:rFonts w:eastAsia="Calibri"/>
          <w:bCs/>
          <w:lang w:val="kk-KZ" w:eastAsia="en-US"/>
        </w:rPr>
      </w:pPr>
      <w:bookmarkStart w:id="288" w:name="_Toc99437148"/>
      <w:bookmarkStart w:id="289" w:name="_Toc107480735"/>
      <w:bookmarkStart w:id="290" w:name="_Hlk138948394"/>
      <w:r w:rsidRPr="001C144F">
        <w:rPr>
          <w:rFonts w:eastAsia="Calibri"/>
          <w:bCs/>
          <w:lang w:val="kk-KZ" w:eastAsia="en-US"/>
        </w:rPr>
        <w:t>5.5-сурет</w:t>
      </w:r>
      <w:bookmarkEnd w:id="288"/>
      <w:bookmarkEnd w:id="289"/>
      <w:r w:rsidRPr="001C144F">
        <w:rPr>
          <w:rFonts w:eastAsia="Calibri"/>
          <w:bCs/>
          <w:lang w:val="kk-KZ" w:eastAsia="en-US"/>
        </w:rPr>
        <w:t>. Түсті металдарды өндірудің әртүрлі процестері нәтижесінде атмосфераға сынаптың шығарындылары</w:t>
      </w:r>
      <w:bookmarkEnd w:id="290"/>
    </w:p>
    <w:p w14:paraId="7A6B0EEE" w14:textId="77777777" w:rsidR="001C144F" w:rsidRPr="001C144F" w:rsidRDefault="001C144F" w:rsidP="001C144F">
      <w:pPr>
        <w:ind w:firstLine="709"/>
        <w:jc w:val="both"/>
        <w:rPr>
          <w:rFonts w:eastAsia="Arial Unicode MS" w:cs="Calibri"/>
          <w:sz w:val="28"/>
          <w:szCs w:val="28"/>
          <w:u w:color="000000"/>
          <w:lang w:val="kk-KZ" w:eastAsia="en-US"/>
        </w:rPr>
      </w:pPr>
    </w:p>
    <w:p w14:paraId="7828C96D" w14:textId="77777777" w:rsidR="001C144F" w:rsidRPr="001C144F" w:rsidRDefault="001C144F" w:rsidP="001C144F">
      <w:pPr>
        <w:ind w:firstLine="709"/>
        <w:jc w:val="both"/>
        <w:rPr>
          <w:rFonts w:eastAsia="Arial Unicode MS" w:cs="Calibri"/>
          <w:sz w:val="28"/>
          <w:szCs w:val="28"/>
          <w:u w:color="000000"/>
          <w:lang w:val="kk-KZ" w:eastAsia="en-US"/>
        </w:rPr>
        <w:sectPr w:rsidR="001C144F" w:rsidRPr="001C144F" w:rsidSect="001C144F">
          <w:headerReference w:type="even" r:id="rId44"/>
          <w:headerReference w:type="default" r:id="rId45"/>
          <w:headerReference w:type="first" r:id="rId46"/>
          <w:pgSz w:w="16838" w:h="11906" w:orient="landscape" w:code="9"/>
          <w:pgMar w:top="1418" w:right="851" w:bottom="1418" w:left="1418" w:header="709" w:footer="709" w:gutter="0"/>
          <w:cols w:space="708"/>
          <w:docGrid w:linePitch="360"/>
        </w:sectPr>
      </w:pPr>
    </w:p>
    <w:p w14:paraId="4FC45C4C" w14:textId="77777777" w:rsidR="001C144F" w:rsidRPr="001C144F" w:rsidRDefault="001C144F" w:rsidP="001C144F">
      <w:pPr>
        <w:ind w:firstLine="709"/>
        <w:jc w:val="both"/>
        <w:rPr>
          <w:rFonts w:eastAsia="Arial Unicode MS" w:cs="Calibri"/>
          <w:bCs/>
          <w:sz w:val="28"/>
          <w:szCs w:val="22"/>
          <w:u w:color="000000"/>
          <w:lang w:val="kk-KZ" w:eastAsia="en-US"/>
        </w:rPr>
      </w:pPr>
      <w:r w:rsidRPr="001C144F">
        <w:rPr>
          <w:rFonts w:eastAsia="Arial Unicode MS" w:cs="Calibri"/>
          <w:bCs/>
          <w:sz w:val="28"/>
          <w:szCs w:val="22"/>
          <w:u w:color="000000"/>
          <w:lang w:val="kk-KZ" w:eastAsia="en-US"/>
        </w:rPr>
        <w:lastRenderedPageBreak/>
        <w:t>Құрамында сынабы бар қалдықтармен жасалатын барлық операцияларды Қазақстан Республикасының аумағында қолданылатын нормативтік-құқықтық актілерге/стандарттарға сәйкес жүргізу қажет.</w:t>
      </w:r>
    </w:p>
    <w:p w14:paraId="3B15B9A2"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Кросс-медиа әсерлер</w:t>
      </w:r>
    </w:p>
    <w:p w14:paraId="4B7F5684"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Энергияны көп пайдалану. Кәдеге жаратуды талап ететін қатты немесе сұйық қалдықтардың түзілуі.</w:t>
      </w:r>
    </w:p>
    <w:p w14:paraId="6F26D78C" w14:textId="77777777" w:rsidR="001C144F" w:rsidRPr="001C144F" w:rsidRDefault="001C144F" w:rsidP="001C144F">
      <w:pPr>
        <w:ind w:firstLine="709"/>
        <w:jc w:val="both"/>
        <w:rPr>
          <w:rFonts w:eastAsia="Calibri" w:cs="Arial"/>
          <w:b/>
          <w:bCs/>
          <w:sz w:val="28"/>
          <w:szCs w:val="22"/>
          <w:u w:color="000000"/>
          <w:lang w:val="kk-KZ" w:eastAsia="en-US"/>
        </w:rPr>
      </w:pPr>
      <w:r w:rsidRPr="001C144F">
        <w:rPr>
          <w:rFonts w:eastAsia="Arial Unicode MS" w:cs="Calibri"/>
          <w:b/>
          <w:bCs/>
          <w:sz w:val="28"/>
          <w:szCs w:val="22"/>
          <w:u w:color="000000"/>
          <w:lang w:val="kk-KZ" w:eastAsia="en-US"/>
        </w:rPr>
        <w:t>Қолданылуына қатысты техникалық ой-пайым</w:t>
      </w:r>
    </w:p>
    <w:p w14:paraId="40280EA5"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Бұл әдіс құрамында сынап бар шикізатты пайдалана отырып, пирометаллургиялық процестерде қолданылады.</w:t>
      </w:r>
    </w:p>
    <w:p w14:paraId="5BC6A249"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Экономика</w:t>
      </w:r>
    </w:p>
    <w:p w14:paraId="6E4CBC42"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Жобалау-сметалық құжаттамаға сәйкес есептеледі. Экономикалық тұрғыдан тиімді, бірақ жеке көзқарасты қажет етеді.</w:t>
      </w:r>
    </w:p>
    <w:p w14:paraId="10DF25D8"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Ендірудің қозғаушы күші</w:t>
      </w:r>
    </w:p>
    <w:p w14:paraId="5BBB784E"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Шығарындыларды азайту.</w:t>
      </w:r>
    </w:p>
    <w:p w14:paraId="420321F3" w14:textId="77777777" w:rsidR="001C144F" w:rsidRPr="001C144F" w:rsidRDefault="001C144F" w:rsidP="001C144F">
      <w:pPr>
        <w:ind w:firstLine="709"/>
        <w:jc w:val="both"/>
        <w:rPr>
          <w:rFonts w:eastAsia="Arial Unicode MS" w:cs="Calibri"/>
          <w:sz w:val="28"/>
          <w:szCs w:val="22"/>
          <w:u w:color="000000"/>
          <w:lang w:val="kk-KZ" w:eastAsia="en-US"/>
        </w:rPr>
      </w:pPr>
    </w:p>
    <w:p w14:paraId="0D3A4A69"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291" w:name="_5.2.5._Техники_для"/>
      <w:bookmarkStart w:id="292" w:name="_Toc99124666"/>
      <w:bookmarkStart w:id="293" w:name="_Toc99436974"/>
      <w:bookmarkStart w:id="294" w:name="_Toc235544347"/>
      <w:bookmarkEnd w:id="291"/>
      <w:r w:rsidRPr="001C144F">
        <w:rPr>
          <w:rFonts w:eastAsia="DengXian Light"/>
          <w:b/>
          <w:iCs/>
          <w:sz w:val="28"/>
          <w:u w:color="000000"/>
          <w:lang w:val="kk-KZ" w:eastAsia="en-US"/>
        </w:rPr>
        <w:t xml:space="preserve">5.2.5. </w:t>
      </w:r>
      <w:bookmarkEnd w:id="292"/>
      <w:bookmarkEnd w:id="293"/>
      <w:r w:rsidRPr="001C144F">
        <w:rPr>
          <w:rFonts w:eastAsia="DengXian Light"/>
          <w:b/>
          <w:iCs/>
          <w:sz w:val="28"/>
          <w:u w:color="000000"/>
          <w:lang w:val="kk-KZ" w:eastAsia="en-US"/>
        </w:rPr>
        <w:t>Металдың өндірістік процестері кезінде пайдаланылған газдарды жинаудан ұйымдастырылмаған шығарындыларды болғызбау техникасы</w:t>
      </w:r>
      <w:bookmarkEnd w:id="294"/>
    </w:p>
    <w:p w14:paraId="10455D89"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Сипаты</w:t>
      </w:r>
    </w:p>
    <w:p w14:paraId="50221DDF"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Металдарды өндіру процесінде ұйымдастырылмаған шығарындылардың алдын алу әдістерінің жиынтығы.</w:t>
      </w:r>
    </w:p>
    <w:p w14:paraId="47E0CA54"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Техникалық сипаттамасы</w:t>
      </w:r>
    </w:p>
    <w:p w14:paraId="15BEDBF3"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Бұл әдістер жинау жүйелерін кәсіби жобалауға және техникалық қызмет көрсетуге, сондай-ақ тазартылған газ каналындағы шығарындыларды үздіксіз бақылауға негізделген.</w:t>
      </w:r>
    </w:p>
    <w:p w14:paraId="5608AE2D"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Төмендегі әдістер келтірілген:</w:t>
      </w:r>
    </w:p>
    <w:p w14:paraId="260ED75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Пешті герметизациялау (немесе герметикалық пештерді пайдалану) процесті бақылау әдістерімен бірге, мүмкін болса, технологиялық қондырғылардан шығарындыларды болғызбау немесе болғызбау үшін қолданылатын әдіс болып табылады. Мысалдарға герметикалық балқыту пештері, герметикалық электр доғалы пештер және бастапқы алюминий өндіруге арналған материалды жеткізуге арналған герметикалық нүкте ұяшығы жатады. Пешті герметизациялау пештегі қысымның жоғарылауына жол бермеу үшін газды шығару жылдамдығына да байланысты [27].</w:t>
      </w:r>
    </w:p>
    <w:p w14:paraId="2267895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Герметикалық пештер болмаған кезде, мысалы, қолданыстағы ашық пешті жаңарту кезінде пеш газдарын тежеу үшін ең жоғары тығыздағышты қолдануға болады. Мысал ретінде технологиялық газдарды тиімді алу үшін электр доғалы пештің төбесіндегі «төртінші тесікті» қолдануға болады – 5</w:t>
      </w:r>
      <w:r w:rsidRPr="001C144F">
        <w:rPr>
          <w:rFonts w:eastAsia="Arial Unicode MS" w:cs="Calibri"/>
          <w:sz w:val="28"/>
          <w:szCs w:val="28"/>
          <w:u w:color="000000"/>
          <w:lang w:val="kk-KZ" w:bidi="ru-RU"/>
        </w:rPr>
        <w:t>.6-</w:t>
      </w:r>
      <w:r w:rsidRPr="001C144F">
        <w:rPr>
          <w:rFonts w:eastAsia="Arial Unicode MS" w:cs="Calibri"/>
          <w:sz w:val="2"/>
          <w:szCs w:val="2"/>
          <w:u w:color="000000"/>
          <w:lang w:val="kk-KZ" w:bidi="ru-RU"/>
        </w:rPr>
        <w:t> </w:t>
      </w:r>
      <w:r w:rsidRPr="001C144F">
        <w:rPr>
          <w:rFonts w:eastAsia="Arial Unicode MS" w:cs="Calibri"/>
          <w:sz w:val="28"/>
          <w:szCs w:val="28"/>
          <w:u w:color="000000"/>
          <w:lang w:val="kk-KZ" w:bidi="ru-RU"/>
        </w:rPr>
        <w:t>суретті қараңыз</w:t>
      </w:r>
      <w:r w:rsidRPr="001C144F">
        <w:rPr>
          <w:rFonts w:eastAsia="Arial Unicode MS" w:cs="Calibri"/>
          <w:sz w:val="28"/>
          <w:szCs w:val="28"/>
          <w:u w:color="000000"/>
          <w:lang w:val="kk-KZ" w:eastAsia="en-US"/>
        </w:rPr>
        <w:t>.</w:t>
      </w:r>
    </w:p>
    <w:p w14:paraId="790C5738" w14:textId="77777777" w:rsidR="001C144F" w:rsidRPr="001C144F" w:rsidRDefault="001C144F" w:rsidP="001C144F">
      <w:pPr>
        <w:jc w:val="both"/>
        <w:rPr>
          <w:rFonts w:eastAsia="Arial Unicode MS" w:cs="Calibri"/>
          <w:sz w:val="28"/>
          <w:szCs w:val="22"/>
          <w:u w:color="000000"/>
          <w:lang w:val="kk-KZ" w:eastAsia="en-US"/>
        </w:rPr>
      </w:pPr>
      <w:r w:rsidRPr="001C144F">
        <w:rPr>
          <w:rFonts w:eastAsia="Arial Unicode MS" w:cs="Calibri"/>
          <w:noProof/>
          <w:sz w:val="28"/>
          <w:szCs w:val="22"/>
          <w:u w:color="000000"/>
        </w:rPr>
        <w:drawing>
          <wp:inline distT="0" distB="0" distL="0" distR="0" wp14:anchorId="5B5DB330" wp14:editId="34B01606">
            <wp:extent cx="6115050" cy="2724150"/>
            <wp:effectExtent l="0" t="0" r="0" b="0"/>
            <wp:docPr id="13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47"/>
                    <a:stretch>
                      <a:fillRect/>
                    </a:stretch>
                  </pic:blipFill>
                  <pic:spPr bwMode="auto">
                    <a:xfrm>
                      <a:off x="0" y="0"/>
                      <a:ext cx="6115050" cy="2724150"/>
                    </a:xfrm>
                    <a:prstGeom prst="rect">
                      <a:avLst/>
                    </a:prstGeom>
                    <a:noFill/>
                    <a:ln>
                      <a:noFill/>
                    </a:ln>
                  </pic:spPr>
                </pic:pic>
              </a:graphicData>
            </a:graphic>
          </wp:inline>
        </w:drawing>
      </w:r>
    </w:p>
    <w:p w14:paraId="697AFB46" w14:textId="77777777" w:rsidR="001C144F" w:rsidRPr="001C144F" w:rsidRDefault="001C144F" w:rsidP="001C144F">
      <w:pPr>
        <w:jc w:val="center"/>
        <w:rPr>
          <w:rFonts w:eastAsia="Calibri"/>
          <w:bCs/>
          <w:lang w:val="kk-KZ" w:eastAsia="en-US"/>
        </w:rPr>
      </w:pPr>
      <w:bookmarkStart w:id="295" w:name="_Toc99437149"/>
      <w:bookmarkStart w:id="296" w:name="_Toc107480736"/>
      <w:bookmarkStart w:id="297" w:name="_Hlk138948418"/>
      <w:r w:rsidRPr="001C144F">
        <w:rPr>
          <w:rFonts w:eastAsia="Calibri"/>
          <w:bCs/>
          <w:lang w:val="kk-KZ" w:eastAsia="en-US"/>
        </w:rPr>
        <w:t>5.6-сурет</w:t>
      </w:r>
      <w:bookmarkEnd w:id="295"/>
      <w:bookmarkEnd w:id="296"/>
      <w:r w:rsidRPr="001C144F">
        <w:rPr>
          <w:rFonts w:eastAsia="Calibri"/>
          <w:bCs/>
          <w:lang w:val="kk-KZ" w:eastAsia="en-US"/>
        </w:rPr>
        <w:t>. Төртінші саңылаудан бу жинау</w:t>
      </w:r>
      <w:bookmarkEnd w:id="297"/>
    </w:p>
    <w:p w14:paraId="2E06970E" w14:textId="77777777" w:rsidR="001C144F" w:rsidRPr="001C144F" w:rsidRDefault="001C144F" w:rsidP="001C144F">
      <w:pPr>
        <w:jc w:val="both"/>
        <w:rPr>
          <w:rFonts w:eastAsia="Calibri"/>
          <w:bCs/>
          <w:sz w:val="28"/>
          <w:szCs w:val="28"/>
          <w:lang w:val="kk-KZ" w:eastAsia="en-US"/>
        </w:rPr>
      </w:pPr>
    </w:p>
    <w:p w14:paraId="4DDDB9C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Пешті ашу кезінде ұйымдастырылмаған шығарындылардың алдын алу үшін пештерде герметикалық жүктеу жүйелерін пайдалану, мысалы, пештің тиеу есігіне мықтап бекітілген жүктеу шелектерін және сору шкафы арқылы жүктеу жүйелерін пайдалану. Бұл әдістерді барлық жаңа және қолданыстағы процестерге, соның ішінде үзік-үзік процестерге қолдануға болады.</w:t>
      </w:r>
    </w:p>
    <w:p w14:paraId="4E2C918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Коллекторлық қақпаққа, ауа өткізгіштерге, сүзгі жүйесіне және желдеткішке техникалық қызмет көрсету жинау немесе алу жылдамдығын ұстап тұру үшін өте қажет. Сондай-ақ газды шығару нүктелеріне тікелей соруды қамтамасыз ету үшін жапқыштар мен баламалы экстракция нүктелері жүйесін пайдалану қажет. Мысал ретінде, пеш қожды немесе металды шығару үшін еңкейіп, төртінші іріктеу нүктесі түтікке қосылмаған жағдайды келтіруге болады. Клапандарды газды шығару нүктесіне тікелей сіңіру үшін де қолдану керек. Ыңғайлы нұсқасы – автоматты түрде қосқышты ауыстыру.</w:t>
      </w:r>
    </w:p>
    <w:p w14:paraId="1ED8F05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Соқтығысудан немесе абразиядан физикалық зақымданудың пайда болуын, ауа өткізгіште және желдеткіш қалақтарында шөгудің пайда болуын болғызбау үшін үнемі тексеру және профилактикалық қызмет көрсету қажет. Бұл әдіс барлық жаңа және қолданыстағы процестерге қолданылады.</w:t>
      </w:r>
    </w:p>
    <w:p w14:paraId="038A22B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Газды дұрыс таңдауды қамтамасыз етудің маңызды қалыптасқан тәжірибесі – бұл автоматты клапандарды басқару құралдарын қолдану, бұл тым көп энергияны пайдаланбай, бу көзіне күш салу бағытын қамтамасыз етеді. Бақылау құралдары процестің әртүрлі кезеңдерінде таңдау нүктесін автоматты түрде өзгертуге мүмкіндік береді. Мысалы, пештерден материалды төсеу және шығару әдетте әртүрлі уақытта жүреді, сондықтан материалды төсеу және шығару нүктелері бір-біріне жақын орналасатындай етіп жасалуы мүмкін, сондықтан тек бір таңдау нүктесі қажет болады. Таңдау нүктесі сонымен қатар пешке оңай қол жеткізуге және жақсы экстракция жылдамдығына арналған. Сору жүйесінің дизайны сенімді болуы керек, ал үнемі техникалық қызмет көрсету қажет. Бұл қағидат қысқа айналмалы пешке оңай қолданылады.</w:t>
      </w:r>
    </w:p>
    <w:p w14:paraId="656179ED"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noProof/>
          <w:szCs w:val="22"/>
          <w:u w:color="000000"/>
        </w:rPr>
        <mc:AlternateContent>
          <mc:Choice Requires="wps">
            <w:drawing>
              <wp:anchor distT="0" distB="0" distL="0" distR="0" simplePos="0" relativeHeight="251659264" behindDoc="0" locked="0" layoutInCell="1" hidden="0" allowOverlap="1" wp14:anchorId="6249B8FF" wp14:editId="414B0027">
                <wp:simplePos x="0" y="0"/>
                <wp:positionH relativeFrom="page">
                  <wp:posOffset>4704080</wp:posOffset>
                </wp:positionH>
                <wp:positionV relativeFrom="paragraph">
                  <wp:posOffset>3792855</wp:posOffset>
                </wp:positionV>
                <wp:extent cx="411480" cy="176530"/>
                <wp:effectExtent l="0" t="0" r="0" b="0"/>
                <wp:wrapNone/>
                <wp:docPr id="139" name="Надпись 4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11480" cy="176530"/>
                        </a:xfrm>
                        <a:prstGeom prst="rect">
                          <a:avLst/>
                        </a:prstGeom>
                        <a:noFill/>
                      </wps:spPr>
                      <wps:txbx>
                        <w:txbxContent>
                          <w:p w14:paraId="55A88C06" w14:textId="77777777" w:rsidR="001C144F" w:rsidRDefault="001C144F" w:rsidP="001C144F">
                            <w:pPr>
                              <w:pStyle w:val="aff1"/>
                              <w:jc w:val="center"/>
                              <w:rPr>
                                <w:sz w:val="18"/>
                                <w:szCs w:val="18"/>
                              </w:rPr>
                            </w:pPr>
                            <w:r w:rsidRPr="003C3C81">
                              <w:rPr>
                                <w:rFonts w:ascii="Arial Narrow" w:eastAsia="Arial Narrow" w:hAnsi="Arial Narrow" w:cs="Arial Narrow"/>
                                <w:b/>
                                <w:bCs/>
                                <w:color w:val="000000"/>
                                <w:sz w:val="18"/>
                                <w:szCs w:val="18"/>
                                <w:lang w:eastAsia="ru-RU" w:bidi="ru-RU"/>
                              </w:rPr>
                              <w:t>Горелка</w:t>
                            </w:r>
                          </w:p>
                        </w:txbxContent>
                      </wps:txbx>
                      <wps:bodyPr rot="0" spcFirstLastPara="0" vertOverflow="overflow" horzOverflow="overflow" vert="horz" wrap="square" lIns="0" tIns="0" rIns="0" bIns="0" numCol="1" anchor="t">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6249B8FF" id="Надпись 44" o:spid="_x0000_s1029" style="position:absolute;left:0;text-align:left;margin-left:370.4pt;margin-top:298.65pt;width:32.4pt;height:13.9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" filled="f" stroked="f">
                <o:lock v:ext="edit" aspectratio="t"/>
                <v:textbox inset="0,0,0,0">
                  <w:txbxContent>
                    <w:p w14:paraId="55A88C06" w14:textId="77777777" w:rsidR="001C144F" w:rsidRDefault="001C144F" w:rsidP="001C144F">
                      <w:pPr>
                        <w:pStyle w:val="aff1"/>
                        <w:jc w:val="center"/>
                        <w:rPr>
                          <w:sz w:val="18"/>
                          <w:szCs w:val="18"/>
                        </w:rPr>
                      </w:pPr>
                      <w:r w:rsidRPr="003C3C81">
                        <w:rPr>
                          <w:rFonts w:ascii="Arial Narrow" w:eastAsia="Arial Narrow" w:hAnsi="Arial Narrow" w:cs="Arial Narrow"/>
                          <w:b/>
                          <w:bCs/>
                          <w:color w:val="000000"/>
                          <w:sz w:val="18"/>
                          <w:szCs w:val="18"/>
                          <w:lang w:eastAsia="ru-RU" w:bidi="ru-RU"/>
                        </w:rPr>
                        <w:t>Горелка</w:t>
                      </w:r>
                    </w:p>
                  </w:txbxContent>
                </v:textbox>
                <w10:wrap anchorx="page"/>
              </v:rect>
            </w:pict>
          </mc:Fallback>
        </mc:AlternateContent>
      </w:r>
      <w:r w:rsidRPr="001C144F">
        <w:rPr>
          <w:rFonts w:eastAsia="Arial Unicode MS" w:cs="Calibri"/>
          <w:sz w:val="28"/>
          <w:szCs w:val="28"/>
          <w:u w:color="000000"/>
          <w:lang w:val="kk-KZ" w:eastAsia="en-US"/>
        </w:rPr>
        <w:t xml:space="preserve">Мысал ретінде қысқа айналмалы пештің бейімделуін келтіруге болады. Жүктеу есігі мен люктері пештің бір ұшында орналасқан. Түтін сорғыш шелек және тиеу конвейер арқылы қож толық қол жеткізуді қамтамасыз етеді. </w:t>
      </w:r>
    </w:p>
    <w:p w14:paraId="678F5795"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Оның конструкциясы пайдалану барысында болмашы әсерлерге төзімді болатындай өте берік.</w:t>
      </w:r>
    </w:p>
    <w:p w14:paraId="011FCAD8" w14:textId="77777777" w:rsidR="001C144F" w:rsidRPr="001C144F" w:rsidRDefault="001C144F" w:rsidP="001C144F">
      <w:pPr>
        <w:jc w:val="center"/>
        <w:rPr>
          <w:rFonts w:eastAsia="Arial Unicode MS" w:cs="Calibri"/>
          <w:b/>
          <w:sz w:val="28"/>
          <w:szCs w:val="22"/>
          <w:u w:color="000000"/>
          <w:lang w:val="kk-KZ" w:eastAsia="en-US"/>
        </w:rPr>
      </w:pPr>
      <w:r w:rsidRPr="001C144F">
        <w:rPr>
          <w:rFonts w:eastAsia="Arial Unicode MS" w:cs="Calibri"/>
          <w:b/>
          <w:noProof/>
          <w:sz w:val="28"/>
          <w:szCs w:val="22"/>
          <w:u w:color="000000"/>
        </w:rPr>
        <w:drawing>
          <wp:inline distT="0" distB="0" distL="0" distR="0" wp14:anchorId="7551B91F" wp14:editId="5B37DC1C">
            <wp:extent cx="5486400" cy="2638425"/>
            <wp:effectExtent l="0" t="0" r="0" b="9525"/>
            <wp:docPr id="14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48"/>
                    <a:stretch>
                      <a:fillRect/>
                    </a:stretch>
                  </pic:blipFill>
                  <pic:spPr bwMode="auto">
                    <a:xfrm>
                      <a:off x="0" y="0"/>
                      <a:ext cx="5486400" cy="2638425"/>
                    </a:xfrm>
                    <a:prstGeom prst="rect">
                      <a:avLst/>
                    </a:prstGeom>
                    <a:noFill/>
                    <a:ln>
                      <a:noFill/>
                    </a:ln>
                  </pic:spPr>
                </pic:pic>
              </a:graphicData>
            </a:graphic>
          </wp:inline>
        </w:drawing>
      </w:r>
    </w:p>
    <w:p w14:paraId="3BB58088" w14:textId="77777777" w:rsidR="001C144F" w:rsidRPr="001C144F" w:rsidRDefault="001C144F" w:rsidP="001C144F">
      <w:pPr>
        <w:jc w:val="center"/>
        <w:rPr>
          <w:rFonts w:eastAsia="Calibri"/>
          <w:bCs/>
          <w:u w:color="000000"/>
          <w:lang w:val="kk-KZ" w:eastAsia="en-US"/>
        </w:rPr>
      </w:pPr>
      <w:bookmarkStart w:id="298" w:name="_Toc99437150"/>
      <w:bookmarkStart w:id="299" w:name="_Toc107480737"/>
      <w:bookmarkStart w:id="300" w:name="_Hlk138948440"/>
      <w:r w:rsidRPr="001C144F">
        <w:rPr>
          <w:rFonts w:eastAsia="Calibri"/>
          <w:bCs/>
          <w:u w:color="000000"/>
          <w:lang w:val="kk-KZ" w:eastAsia="en-US"/>
        </w:rPr>
        <w:t>5.7-сурет</w:t>
      </w:r>
      <w:bookmarkEnd w:id="298"/>
      <w:bookmarkEnd w:id="299"/>
      <w:r w:rsidRPr="001C144F">
        <w:rPr>
          <w:rFonts w:eastAsia="Calibri"/>
          <w:bCs/>
          <w:u w:color="000000"/>
          <w:lang w:val="kk-KZ" w:eastAsia="en-US"/>
        </w:rPr>
        <w:t>. Жүктеу және шығару жүйесі</w:t>
      </w:r>
      <w:bookmarkEnd w:id="300"/>
    </w:p>
    <w:p w14:paraId="3D10C6DC" w14:textId="77777777" w:rsidR="001C144F" w:rsidRPr="001C144F" w:rsidRDefault="001C144F" w:rsidP="001C144F">
      <w:pPr>
        <w:jc w:val="both"/>
        <w:rPr>
          <w:rFonts w:eastAsia="Calibri"/>
          <w:lang w:val="kk-KZ" w:eastAsia="en-US"/>
        </w:rPr>
      </w:pPr>
    </w:p>
    <w:p w14:paraId="47A9C8F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Ауыспалы бу көзіндегі газды іріктеу күш-жігерін бағыттау қағидатын жұмыс циклі кезінде, мысалы, материалды жүктеу немесе шығару кезінде негізгі бу көзін алу үшін қақпақтарды автоматты түрде басқару арқылы да сақтауға болады. Қысқа айналмалы пештің және айналмалы конвертердің конструкциясы (ЖҮАК) толығымен жабық болуы мүмкін.</w:t>
      </w:r>
    </w:p>
    <w:p w14:paraId="578FFD9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Пеш газдарының ағынын модельдеу үшін КГД және индикаторларды пайдалану. Түтін жинау жүйесі оңтайлы түтін жинауды қамтамасыз ету үшін пеш газдарына КГД модельдеуді қолдану арқылы жетілдірілді. Түтін ағындарының қозғалысын бағалау бойынша осы жұмыстың нәтижесі ең жоғары өнімділікке қол жеткізу үшін басқарылатын жапқыштарды қолдану болды. Сондай-ақ шикізатты электр қалпына келтіру пешіне тиеу схемасын өзгерту арқылы айтарлықтай жетістіктерге қол жеткізілді, бұл бүкіл партияны бір уақытта жүктеудің орнына аз мөлшерде зарядты тұрақты түрде жеткізуді білдіреді. Негізгі әсер ұйымдастырылмаған шығарындыларды тудыратын тербелістерді азайту және пештің гипотермиясының алдын алу болды; ПХДД/Ф шығарындыларын азайту нәтижелері бұл жағдайда айтарлықтай болды.</w:t>
      </w:r>
    </w:p>
    <w:p w14:paraId="4A00F48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Газ жинау үшін қосымша сорғыштарды пайдалану. Егер ұйымдастырылмаған шығарындылардың алдын алу немесе қолайлы деңгейге дейін азайту мүмкін болмаса, екінші түтін жинау жүйелері қолданылуы мүмкін. Кейбір пештер тиеу және шығару кезінде ұйымдастырылмаған шығарындыларды жинауға арналған қосымша сорғыштармен жабдықталуы мүмкін. Ұйымдастырылмаған шығарындыларды азайтуды оңтайландыру үшін сору желдеткіші тікелей бу көзіне орнатылады. Желдеткіштерді автоматты түрде басқару үшін зияткерлік жүйені бу шығаратын процесс кезеңдерінде пайдалануға рұқсат етіледі. Сонымен қатар ауаны шатырға орнатылған желдеткіш арқылы шығаруға болады, бірақ үлкен көлемдегі ауаны өңдеу қажет, оны сөмке сүзгісімен тиімді тазарту мүмкін емес. Басқа кемшіліктерге мыналар жатады: энергияны көп тұтыну, жоғары инвестициялар және қалдықтардың көп мөлшері (қолданылатын сүзгі материалдары). Екінші түтінді жинау жүйелері нақты жағдайларға арналған. Энергия шығынын қақпақтарды автоматты түрде бақылау және желдеткішті басқару арқылы азайтуға болады, сондықтан жүйелер қажет болған жағдайда, мысалы, түрлендіргішті жүктеу немесе орнату кезінде қолданылады.</w:t>
      </w:r>
    </w:p>
    <w:p w14:paraId="21B1DB5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Төменде қайталама газ жинаудың бірнеше мысалдары келтірілген.</w:t>
      </w:r>
    </w:p>
    <w:p w14:paraId="3F38CC4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5.8-суретте көрсетілген процесте ауа ағынының жылдамдығы клапандарды реттеу арқылы жабық басқару жүйесінің көмегімен бақыланады. Жылдамдықты реттегіштермен жабдықталған желдеткіштер энергияны тұтынуды азайту үшін қолданылады; 875000 нм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/сағ екінші реттік газдар сүзгіштермен ұсталып, тазартылады. Бұл ретте тұтынылатын электр энергиясының мөлшері жылына 13,6 ГВт-сағ құрайды, ал сағатына ауланатын тозаңның көлемі 700 кг құрайды.</w:t>
      </w:r>
    </w:p>
    <w:p w14:paraId="0101D607" w14:textId="77777777" w:rsidR="001C144F" w:rsidRPr="001C144F" w:rsidRDefault="001C144F" w:rsidP="001C144F">
      <w:pPr>
        <w:jc w:val="center"/>
        <w:rPr>
          <w:rFonts w:eastAsia="Arial Unicode MS" w:cs="Calibri"/>
          <w:sz w:val="28"/>
          <w:szCs w:val="22"/>
          <w:u w:color="000000"/>
          <w:lang w:val="kk-KZ" w:eastAsia="en-US"/>
        </w:rPr>
      </w:pPr>
      <w:r w:rsidRPr="001C144F">
        <w:rPr>
          <w:rFonts w:eastAsia="Arial Unicode MS" w:cs="Calibri"/>
          <w:noProof/>
          <w:szCs w:val="22"/>
          <w:u w:color="000000"/>
        </w:rPr>
        <mc:AlternateContent>
          <mc:Choice Requires="wps">
            <w:drawing>
              <wp:anchor distT="0" distB="0" distL="114300" distR="114300" simplePos="0" relativeHeight="251660288" behindDoc="0" locked="0" layoutInCell="1" hidden="0" allowOverlap="1" wp14:anchorId="09041623" wp14:editId="7CD1E8C5">
                <wp:simplePos x="0" y="0"/>
                <wp:positionH relativeFrom="column">
                  <wp:posOffset>3009900</wp:posOffset>
                </wp:positionH>
                <wp:positionV relativeFrom="paragraph">
                  <wp:posOffset>1399540</wp:posOffset>
                </wp:positionV>
                <wp:extent cx="1150620" cy="443230"/>
                <wp:effectExtent l="0" t="0" r="0" b="0"/>
                <wp:wrapNone/>
                <wp:docPr id="141" name="Надпись 4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150620" cy="443230"/>
                        </a:xfrm>
                        <a:prstGeom prst="rect">
                          <a:avLst/>
                        </a:prstGeom>
                        <a:solidFill>
                          <a:srgbClr val="FFFFFF"/>
                        </a:solidFill>
                        <a:ln w="9525" cmpd="sng">
                          <a:solidFill>
                            <a:srgbClr val="BCBCBC"/>
                          </a:solidFill>
                        </a:ln>
                      </wps:spPr>
                      <wps:txbx>
                        <w:txbxContent>
                          <w:p w14:paraId="20F5DE32" w14:textId="77777777" w:rsidR="001C144F" w:rsidRDefault="001C144F" w:rsidP="001C144F">
                            <w:pPr>
                              <w:rPr>
                                <w:rFonts w:ascii="Calibri" w:eastAsia="+mn-ea" w:hAnsi="Calibri" w:cs="+mn-cs"/>
                                <w:b/>
                                <w:bCs/>
                                <w:sz w:val="16"/>
                                <w:szCs w:val="16"/>
                              </w:rPr>
                            </w:pPr>
                            <w:r w:rsidRPr="003C3C81">
                              <w:rPr>
                                <w:rFonts w:ascii="Calibri" w:eastAsia="+mn-ea" w:hAnsi="Calibri" w:cs="+mn-cs"/>
                                <w:b/>
                                <w:bCs/>
                                <w:sz w:val="16"/>
                                <w:szCs w:val="16"/>
                              </w:rPr>
                              <w:t>Қапшық сүзгі</w:t>
                            </w:r>
                          </w:p>
                        </w:txbxContent>
                      </wps:txbx>
                      <wps:bodyPr rot="0" spcFirstLastPara="0" vertOverflow="overflow" horzOverflow="overflow" vert="horz" wrap="square" lIns="91440" tIns="45720" rIns="91440" bIns="45720" numCol="1" rtlCol="0" anchor="ctr">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09041623" id="Надпись 41" o:spid="_x0000_s1030" style="position:absolute;left:0;text-align:left;margin-left:237pt;margin-top:110.2pt;width:90.6pt;height:3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" strokecolor="#bcbcbc">
                <v:path arrowok="t"/>
                <o:lock v:ext="edit" aspectratio="t"/>
                <v:textbox>
                  <w:txbxContent>
                    <w:p w14:paraId="20F5DE32" w14:textId="77777777" w:rsidR="001C144F" w:rsidRDefault="001C144F" w:rsidP="001C144F">
                      <w:pPr>
                        <w:rPr>
                          <w:rFonts w:ascii="Calibri" w:eastAsia="+mn-ea" w:hAnsi="Calibri" w:cs="+mn-cs"/>
                          <w:b/>
                          <w:bCs/>
                          <w:sz w:val="16"/>
                          <w:szCs w:val="16"/>
                        </w:rPr>
                      </w:pPr>
                      <w:r w:rsidRPr="003C3C81">
                        <w:rPr>
                          <w:rFonts w:ascii="Calibri" w:eastAsia="+mn-ea" w:hAnsi="Calibri" w:cs="+mn-cs"/>
                          <w:b/>
                          <w:bCs/>
                          <w:sz w:val="16"/>
                          <w:szCs w:val="16"/>
                        </w:rPr>
                        <w:t>Қапшық сүзгі</w:t>
                      </w:r>
                    </w:p>
                  </w:txbxContent>
                </v:textbox>
              </v:rect>
            </w:pict>
          </mc:Fallback>
        </mc:AlternateContent>
      </w:r>
      <w:r w:rsidRPr="001C144F">
        <w:rPr>
          <w:rFonts w:eastAsia="Arial Unicode MS" w:cs="Calibri"/>
          <w:noProof/>
          <w:szCs w:val="22"/>
          <w:u w:color="000000"/>
        </w:rPr>
        <mc:AlternateContent>
          <mc:Choice Requires="wps">
            <w:drawing>
              <wp:anchor distT="0" distB="0" distL="114300" distR="114300" simplePos="0" relativeHeight="251661312" behindDoc="0" locked="0" layoutInCell="1" hidden="0" allowOverlap="1" wp14:anchorId="1BDBC647" wp14:editId="59525D3F">
                <wp:simplePos x="0" y="0"/>
                <wp:positionH relativeFrom="column">
                  <wp:posOffset>2712720</wp:posOffset>
                </wp:positionH>
                <wp:positionV relativeFrom="paragraph">
                  <wp:posOffset>2428240</wp:posOffset>
                </wp:positionV>
                <wp:extent cx="1150620" cy="443230"/>
                <wp:effectExtent l="0" t="0" r="0" b="0"/>
                <wp:wrapNone/>
                <wp:docPr id="142" name="Надпись 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150620" cy="443230"/>
                        </a:xfrm>
                        <a:prstGeom prst="rect">
                          <a:avLst/>
                        </a:prstGeom>
                        <a:solidFill>
                          <a:srgbClr val="FFFFFF"/>
                        </a:solidFill>
                        <a:ln w="9525" cmpd="sng">
                          <a:solidFill>
                            <a:srgbClr val="BCBCBC"/>
                          </a:solidFill>
                        </a:ln>
                      </wps:spPr>
                      <wps:txbx>
                        <w:txbxContent>
                          <w:p w14:paraId="78A700C4" w14:textId="77777777" w:rsidR="001C144F" w:rsidRDefault="001C144F" w:rsidP="001C144F">
                            <w:pPr>
                              <w:rPr>
                                <w:rFonts w:ascii="Calibri" w:eastAsia="+mn-ea" w:hAnsi="Calibri" w:cs="+mn-cs"/>
                                <w:b/>
                                <w:bCs/>
                                <w:sz w:val="16"/>
                                <w:szCs w:val="16"/>
                              </w:rPr>
                            </w:pPr>
                            <w:r w:rsidRPr="003C3C81">
                              <w:rPr>
                                <w:rFonts w:ascii="Calibri" w:eastAsia="+mn-ea" w:hAnsi="Calibri" w:cs="+mn-cs"/>
                                <w:b/>
                                <w:bCs/>
                                <w:sz w:val="16"/>
                                <w:szCs w:val="16"/>
                              </w:rPr>
                              <w:t>Қапшық сүзгі</w:t>
                            </w:r>
                          </w:p>
                        </w:txbxContent>
                      </wps:txbx>
                      <wps:bodyPr rot="0" spcFirstLastPara="0" vertOverflow="overflow" horzOverflow="overflow" vert="horz" wrap="square" lIns="91440" tIns="45720" rIns="91440" bIns="45720" numCol="1" rtlCol="0" anchor="ctr">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1BDBC647" id="Надпись 43" o:spid="_x0000_s1031" style="position:absolute;left:0;text-align:left;margin-left:213.6pt;margin-top:191.2pt;width:90.6pt;height:34.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" strokecolor="#bcbcbc">
                <v:path arrowok="t"/>
                <o:lock v:ext="edit" aspectratio="t"/>
                <v:textbox>
                  <w:txbxContent>
                    <w:p w14:paraId="78A700C4" w14:textId="77777777" w:rsidR="001C144F" w:rsidRDefault="001C144F" w:rsidP="001C144F">
                      <w:pPr>
                        <w:rPr>
                          <w:rFonts w:ascii="Calibri" w:eastAsia="+mn-ea" w:hAnsi="Calibri" w:cs="+mn-cs"/>
                          <w:b/>
                          <w:bCs/>
                          <w:sz w:val="16"/>
                          <w:szCs w:val="16"/>
                        </w:rPr>
                      </w:pPr>
                      <w:r w:rsidRPr="003C3C81">
                        <w:rPr>
                          <w:rFonts w:ascii="Calibri" w:eastAsia="+mn-ea" w:hAnsi="Calibri" w:cs="+mn-cs"/>
                          <w:b/>
                          <w:bCs/>
                          <w:sz w:val="16"/>
                          <w:szCs w:val="16"/>
                        </w:rPr>
                        <w:t>Қапшық сүзгі</w:t>
                      </w:r>
                    </w:p>
                  </w:txbxContent>
                </v:textbox>
              </v:rect>
            </w:pict>
          </mc:Fallback>
        </mc:AlternateContent>
      </w:r>
      <w:r w:rsidRPr="001C144F">
        <w:rPr>
          <w:rFonts w:eastAsia="Arial Unicode MS" w:cs="Calibri"/>
          <w:noProof/>
          <w:sz w:val="28"/>
          <w:szCs w:val="22"/>
          <w:u w:color="000000"/>
        </w:rPr>
        <w:drawing>
          <wp:inline distT="0" distB="0" distL="0" distR="0" wp14:anchorId="47D0105B" wp14:editId="14103E11">
            <wp:extent cx="5810250" cy="3886200"/>
            <wp:effectExtent l="0" t="0" r="0" b="0"/>
            <wp:docPr id="14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49"/>
                    <a:stretch>
                      <a:fillRect/>
                    </a:stretch>
                  </pic:blipFill>
                  <pic:spPr bwMode="auto">
                    <a:xfrm>
                      <a:off x="0" y="0"/>
                      <a:ext cx="5810250" cy="3886200"/>
                    </a:xfrm>
                    <a:prstGeom prst="rect">
                      <a:avLst/>
                    </a:prstGeom>
                    <a:noFill/>
                    <a:ln>
                      <a:noFill/>
                    </a:ln>
                  </pic:spPr>
                </pic:pic>
              </a:graphicData>
            </a:graphic>
          </wp:inline>
        </w:drawing>
      </w:r>
    </w:p>
    <w:p w14:paraId="3E7C854A" w14:textId="77777777" w:rsidR="001C144F" w:rsidRPr="001C144F" w:rsidRDefault="001C144F" w:rsidP="001C144F">
      <w:pPr>
        <w:jc w:val="center"/>
        <w:rPr>
          <w:rFonts w:eastAsia="Calibri"/>
          <w:bCs/>
          <w:lang w:val="kk-KZ" w:eastAsia="en-US"/>
        </w:rPr>
      </w:pPr>
      <w:bookmarkStart w:id="301" w:name="_Toc99437151"/>
      <w:bookmarkStart w:id="302" w:name="_Toc107480738"/>
      <w:bookmarkStart w:id="303" w:name="_Hlk138948464"/>
      <w:r w:rsidRPr="001C144F">
        <w:rPr>
          <w:rFonts w:eastAsia="Calibri"/>
          <w:bCs/>
          <w:lang w:val="kk-KZ" w:eastAsia="en-US"/>
        </w:rPr>
        <w:t xml:space="preserve">5.8-сурет. </w:t>
      </w:r>
      <w:bookmarkEnd w:id="301"/>
      <w:bookmarkEnd w:id="302"/>
      <w:r w:rsidRPr="001C144F">
        <w:rPr>
          <w:rFonts w:eastAsia="Calibri"/>
          <w:bCs/>
          <w:lang w:val="kk-KZ" w:eastAsia="en-US"/>
        </w:rPr>
        <w:t>Мысты өңдеудің бастапқы процесі үшін буды екінші рет жинау жүйесінің схемасы</w:t>
      </w:r>
      <w:bookmarkEnd w:id="303"/>
    </w:p>
    <w:p w14:paraId="4A122AF2" w14:textId="77777777" w:rsidR="001C144F" w:rsidRPr="001C144F" w:rsidRDefault="001C144F" w:rsidP="001C144F">
      <w:pPr>
        <w:jc w:val="center"/>
        <w:rPr>
          <w:rFonts w:eastAsia="Calibri"/>
          <w:bCs/>
          <w:lang w:val="kk-KZ" w:eastAsia="en-US"/>
        </w:rPr>
      </w:pPr>
    </w:p>
    <w:p w14:paraId="36065AA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Мерзімді түрлендіргіштен газдарды жинау қиын болуы мүмкін, өйткені шелектің берілуі қақпақтардың жұмысына кедергі келтіреді. Кейбір қондырғылар шатырдың контурынан барлық буларды жинайды, бірақ энергия шығыны артады. Басқа қондырғы негізгі сорғышқа қосымша үш сорғыш жүйесін пайдаланады. Бұл сорғыштарды күкірт қышқылын орнатуға (сорғыш 1) немесе қайталама тазарту жүйесіне (сорғыш 2 және 3) қосуға болады. Толтыру және құю операциялары кезінде жеке сорғыштар қозғалтқыштан іске қосылады және жинаудың оңтайлы тиімділігін қамтамасыз ететін жағдайларда орнатылады. Қайталама газ жинау жүйесі 5.9-суретте көрсетілген.</w:t>
      </w:r>
    </w:p>
    <w:p w14:paraId="2CD0C995" w14:textId="77777777" w:rsidR="001C144F" w:rsidRPr="001C144F" w:rsidRDefault="001C144F" w:rsidP="001C144F">
      <w:pPr>
        <w:jc w:val="center"/>
        <w:rPr>
          <w:rFonts w:eastAsia="Arial Unicode MS" w:cs="Calibri"/>
          <w:sz w:val="28"/>
          <w:szCs w:val="22"/>
          <w:u w:color="000000"/>
          <w:lang w:val="kk-KZ" w:eastAsia="en-US"/>
        </w:rPr>
      </w:pPr>
      <w:r w:rsidRPr="001C144F">
        <w:rPr>
          <w:rFonts w:eastAsia="Arial Unicode MS" w:cs="Calibri"/>
          <w:noProof/>
          <w:sz w:val="28"/>
          <w:szCs w:val="22"/>
          <w:u w:color="000000"/>
        </w:rPr>
        <w:drawing>
          <wp:inline distT="0" distB="0" distL="0" distR="0" wp14:anchorId="4E29BED5" wp14:editId="328AD51C">
            <wp:extent cx="3952875" cy="4516601"/>
            <wp:effectExtent l="0" t="0" r="0" b="0"/>
            <wp:docPr id="14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50"/>
                    <a:stretch>
                      <a:fillRect/>
                    </a:stretch>
                  </pic:blipFill>
                  <pic:spPr bwMode="auto">
                    <a:xfrm>
                      <a:off x="0" y="0"/>
                      <a:ext cx="3952875" cy="4516601"/>
                    </a:xfrm>
                    <a:prstGeom prst="rect">
                      <a:avLst/>
                    </a:prstGeom>
                    <a:noFill/>
                    <a:ln>
                      <a:noFill/>
                    </a:ln>
                  </pic:spPr>
                </pic:pic>
              </a:graphicData>
            </a:graphic>
          </wp:inline>
        </w:drawing>
      </w:r>
    </w:p>
    <w:p w14:paraId="60D217D8" w14:textId="77777777" w:rsidR="001C144F" w:rsidRPr="001C144F" w:rsidRDefault="001C144F" w:rsidP="001C144F">
      <w:pPr>
        <w:jc w:val="center"/>
        <w:rPr>
          <w:rFonts w:eastAsia="Calibri"/>
          <w:bCs/>
          <w:lang w:val="kk-KZ" w:eastAsia="en-US"/>
        </w:rPr>
      </w:pPr>
      <w:bookmarkStart w:id="304" w:name="_Toc99437152"/>
      <w:bookmarkStart w:id="305" w:name="_Toc107480739"/>
      <w:bookmarkStart w:id="306" w:name="_Hlk138948485"/>
      <w:r w:rsidRPr="001C144F">
        <w:rPr>
          <w:rFonts w:eastAsia="Calibri"/>
          <w:bCs/>
          <w:lang w:val="kk-KZ" w:eastAsia="en-US"/>
        </w:rPr>
        <w:t>5.9-сурет</w:t>
      </w:r>
      <w:bookmarkEnd w:id="304"/>
      <w:bookmarkEnd w:id="305"/>
      <w:r w:rsidRPr="001C144F">
        <w:rPr>
          <w:rFonts w:eastAsia="Calibri"/>
          <w:bCs/>
          <w:lang w:val="kk-KZ" w:eastAsia="en-US"/>
        </w:rPr>
        <w:t>. Конвертерге арналған қайталама сору жүйесі</w:t>
      </w:r>
      <w:bookmarkEnd w:id="306"/>
    </w:p>
    <w:p w14:paraId="76E99494" w14:textId="77777777" w:rsidR="001C144F" w:rsidRPr="001C144F" w:rsidRDefault="001C144F" w:rsidP="001C144F">
      <w:pPr>
        <w:jc w:val="center"/>
        <w:rPr>
          <w:rFonts w:eastAsia="Calibri"/>
          <w:bCs/>
          <w:lang w:val="kk-KZ" w:eastAsia="en-US"/>
        </w:rPr>
      </w:pPr>
    </w:p>
    <w:p w14:paraId="79F5ED2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Тағы бір мысал, домна пешінен балқыту кезінде түтінді екінші рет жинау жүйесі қалай ұстайтындығын көрсетеді. Тозаң жинайтын жабдық домна пешінің шүмегінің үстінде орналасқан әртүрлі сорғыштардан, негізгі металл шығатын науадан және сұйық сигара тәрізді металл шелекке құйылатын құрылғыдан тұрады. Жиналған булар жеке сүзгі қапшығында тазартылады. Шығаратын буды жинау жүйесі (Домна пешінің үстіндегі көрініс) 5.10-суретте көрсетілген.</w:t>
      </w:r>
    </w:p>
    <w:p w14:paraId="6A98911D" w14:textId="77777777" w:rsidR="001C144F" w:rsidRPr="001C144F" w:rsidRDefault="001C144F" w:rsidP="001C144F">
      <w:pPr>
        <w:ind w:firstLine="709"/>
        <w:jc w:val="both"/>
        <w:rPr>
          <w:rFonts w:eastAsia="Arial Unicode MS" w:cs="Calibri"/>
          <w:sz w:val="28"/>
          <w:szCs w:val="28"/>
          <w:u w:color="000000"/>
          <w:lang w:val="kk-KZ" w:eastAsia="en-US"/>
        </w:rPr>
      </w:pPr>
    </w:p>
    <w:p w14:paraId="7A040788" w14:textId="77777777" w:rsidR="001C144F" w:rsidRPr="001C144F" w:rsidRDefault="001C144F" w:rsidP="001C144F">
      <w:pPr>
        <w:jc w:val="both"/>
        <w:rPr>
          <w:rFonts w:eastAsia="Arial Unicode MS" w:cs="Calibri"/>
          <w:sz w:val="28"/>
          <w:szCs w:val="22"/>
          <w:u w:color="000000"/>
          <w:lang w:val="kk-KZ" w:eastAsia="en-US"/>
        </w:rPr>
      </w:pPr>
    </w:p>
    <w:p w14:paraId="07A1F23B" w14:textId="77777777" w:rsidR="001C144F" w:rsidRPr="001C144F" w:rsidRDefault="001C144F" w:rsidP="001C144F">
      <w:pPr>
        <w:jc w:val="center"/>
        <w:rPr>
          <w:rFonts w:eastAsia="Arial Unicode MS" w:cs="Calibri"/>
          <w:sz w:val="28"/>
          <w:szCs w:val="22"/>
          <w:u w:color="000000"/>
          <w:lang w:val="kk-KZ" w:eastAsia="en-US"/>
        </w:rPr>
      </w:pPr>
      <w:r w:rsidRPr="001C144F">
        <w:rPr>
          <w:rFonts w:eastAsia="Arial Unicode MS" w:cs="Calibri"/>
          <w:noProof/>
          <w:sz w:val="28"/>
          <w:szCs w:val="22"/>
          <w:u w:color="000000"/>
        </w:rPr>
        <w:drawing>
          <wp:inline distT="0" distB="0" distL="0" distR="0" wp14:anchorId="131E63F3" wp14:editId="0FED0D6A">
            <wp:extent cx="5162550" cy="3133725"/>
            <wp:effectExtent l="0" t="0" r="0" b="9525"/>
            <wp:docPr id="14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51"/>
                    <a:stretch>
                      <a:fillRect/>
                    </a:stretch>
                  </pic:blipFill>
                  <pic:spPr bwMode="auto">
                    <a:xfrm>
                      <a:off x="0" y="0"/>
                      <a:ext cx="5162550" cy="3133725"/>
                    </a:xfrm>
                    <a:prstGeom prst="rect">
                      <a:avLst/>
                    </a:prstGeom>
                    <a:noFill/>
                    <a:ln>
                      <a:noFill/>
                    </a:ln>
                  </pic:spPr>
                </pic:pic>
              </a:graphicData>
            </a:graphic>
          </wp:inline>
        </w:drawing>
      </w:r>
    </w:p>
    <w:p w14:paraId="6AD684CB" w14:textId="77777777" w:rsidR="001C144F" w:rsidRPr="001C144F" w:rsidRDefault="001C144F" w:rsidP="001C144F">
      <w:pPr>
        <w:jc w:val="center"/>
        <w:rPr>
          <w:rFonts w:eastAsia="Calibri"/>
          <w:bCs/>
          <w:lang w:val="kk-KZ" w:eastAsia="en-US"/>
        </w:rPr>
      </w:pPr>
      <w:bookmarkStart w:id="307" w:name="_Toc99437153"/>
      <w:bookmarkStart w:id="308" w:name="_Toc107480740"/>
      <w:bookmarkStart w:id="309" w:name="_Hlk138948504"/>
      <w:r w:rsidRPr="001C144F">
        <w:rPr>
          <w:rFonts w:eastAsia="Calibri"/>
          <w:bCs/>
          <w:lang w:val="kk-KZ" w:eastAsia="en-US"/>
        </w:rPr>
        <w:t>5.10-сурет</w:t>
      </w:r>
      <w:bookmarkEnd w:id="307"/>
      <w:bookmarkEnd w:id="308"/>
      <w:r w:rsidRPr="001C144F">
        <w:rPr>
          <w:rFonts w:eastAsia="Calibri"/>
          <w:bCs/>
          <w:lang w:val="kk-KZ" w:eastAsia="en-US"/>
        </w:rPr>
        <w:t>. Шығатын буды жинау жүйесі</w:t>
      </w:r>
      <w:bookmarkEnd w:id="309"/>
    </w:p>
    <w:p w14:paraId="42B144E6" w14:textId="77777777" w:rsidR="001C144F" w:rsidRPr="001C144F" w:rsidRDefault="001C144F" w:rsidP="001C144F">
      <w:pPr>
        <w:jc w:val="both"/>
        <w:rPr>
          <w:rFonts w:eastAsia="Calibri"/>
          <w:bCs/>
          <w:sz w:val="28"/>
          <w:szCs w:val="22"/>
          <w:lang w:val="kk-KZ" w:eastAsia="en-US"/>
        </w:rPr>
      </w:pPr>
    </w:p>
    <w:p w14:paraId="25AD0DC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Үшінші жинау жүйелерін пайдалану. Екінші реттік сорғыштармен ұсталмайтын газдар бүкіл жұмыс аймағын қамтитын үшінші жинау жүйесінде жиналуы мүмкін, мысалы, «үй ішіндегі үй» немесе «болат балқыту пешінің қаптамасы» тұжырымдамасы бойынша жасалған жүйе. Ақылды жүйе жұптар шығарылатын процесс кезеңдерінде желдеткіштерді автоматты түрде басқару үшін қолданылады. Бұл қағидат энергияны шамадан тыс тұтынуды болғызбау үшін «үй ішіндегі үй» тұжырымдамасында қолданылады.</w:t>
      </w:r>
    </w:p>
    <w:p w14:paraId="7AF6B6E0"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Қол жеткізілген экологиялық пайда</w:t>
      </w:r>
    </w:p>
    <w:p w14:paraId="65D2ADED"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Ұйымдастырылмаған металл шығарындыларын, тозаңды, күкірт қостотығын және басқа да қосылыстарды тиімді ұстап алу.</w:t>
      </w:r>
    </w:p>
    <w:p w14:paraId="5E67555B"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Тозаңның көп бөлігі қайта өңдеу процесіне қайтарылады немесе құнды металдарды алу үшін сатылады.</w:t>
      </w:r>
    </w:p>
    <w:p w14:paraId="3D42725B"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Экологиялық сипаттамалары және пайдалану деректері</w:t>
      </w:r>
    </w:p>
    <w:p w14:paraId="3929CEEC"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Нақты объектіге байланысты.</w:t>
      </w:r>
    </w:p>
    <w:p w14:paraId="13F4009D"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Кросс-медиа әсерлер</w:t>
      </w:r>
    </w:p>
    <w:p w14:paraId="12C84873"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Энергияны көп пайдалану.</w:t>
      </w:r>
    </w:p>
    <w:p w14:paraId="28902D35"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Қолданылуына қатысты техникалық ой-пайым</w:t>
      </w:r>
    </w:p>
    <w:p w14:paraId="3E232465"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Бұл әдістер жалпыға бірдей қолданылады.</w:t>
      </w:r>
    </w:p>
    <w:p w14:paraId="6537FDDF"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Үшінші түтінді жинау жүйесі, мысалы, «үй ішіндегі үй», жаңа қондырғыларда шығару және зарядтау операцияларына немесе пештердің көлеміне және кеңістіктің талаптарына байланысты қолданыстағы қондырғыларды айтарлықтай модернизациялауға қолданылады.</w:t>
      </w:r>
    </w:p>
    <w:p w14:paraId="30134348"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Экономика</w:t>
      </w:r>
    </w:p>
    <w:p w14:paraId="6E08F0E1"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Жобалау-сметалық құжаттамаға сәйкес есептеледі. Экономикалық тұрғыдан тиімді, бірақ жеке тәсілді қажет етеді. Сынақтан өтті, ЭЫДҰ елдерінде қолданылады.</w:t>
      </w:r>
    </w:p>
    <w:p w14:paraId="680DCBC4"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Ендірудің қозғаушы күші</w:t>
      </w:r>
    </w:p>
    <w:p w14:paraId="744F0AEC"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Ұйымдастырылмаған шығарындыларды ұстау.</w:t>
      </w:r>
    </w:p>
    <w:p w14:paraId="1762EF15" w14:textId="77777777" w:rsidR="001C144F" w:rsidRPr="001C144F" w:rsidRDefault="001C144F" w:rsidP="001C144F">
      <w:pPr>
        <w:ind w:firstLine="709"/>
        <w:jc w:val="both"/>
        <w:rPr>
          <w:rFonts w:eastAsia="Arial Unicode MS" w:cs="Calibri"/>
          <w:sz w:val="28"/>
          <w:szCs w:val="22"/>
          <w:u w:color="000000"/>
          <w:lang w:val="kk-KZ" w:eastAsia="en-US"/>
        </w:rPr>
      </w:pPr>
    </w:p>
    <w:p w14:paraId="497AA91B"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310" w:name="_5.2.6._Способы_предотвращения"/>
      <w:bookmarkStart w:id="311" w:name="_Toc99436975"/>
      <w:bookmarkStart w:id="312" w:name="_Toc235544348"/>
      <w:bookmarkEnd w:id="310"/>
      <w:r w:rsidRPr="001C144F">
        <w:rPr>
          <w:rFonts w:eastAsia="DengXian Light"/>
          <w:b/>
          <w:iCs/>
          <w:sz w:val="28"/>
          <w:u w:color="000000"/>
          <w:lang w:val="kk-KZ" w:eastAsia="en-US"/>
        </w:rPr>
        <w:t xml:space="preserve">5.2.6. </w:t>
      </w:r>
      <w:bookmarkEnd w:id="311"/>
      <w:r w:rsidRPr="001C144F">
        <w:rPr>
          <w:rFonts w:eastAsia="DengXian Light"/>
          <w:b/>
          <w:iCs/>
          <w:sz w:val="28"/>
          <w:u w:color="000000"/>
          <w:lang w:val="kk-KZ" w:eastAsia="en-US"/>
        </w:rPr>
        <w:t>Бастапқы материалдарды күйдіруден шығарындыларды болғызбау және азайту тәсілдері</w:t>
      </w:r>
      <w:bookmarkEnd w:id="312"/>
    </w:p>
    <w:p w14:paraId="01B65EA8"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Сипаты</w:t>
      </w:r>
    </w:p>
    <w:p w14:paraId="4C5A1172"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Қарастыруға арналған технологиялар:</w:t>
      </w:r>
    </w:p>
    <w:p w14:paraId="365C2805"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псевдосұйылтылған қабатта күйдіру пешінің алдында конвейерлік таспада орнатылған су бүрку жүйесін пайдалану арқылы алынған ылғалды материал;</w:t>
      </w:r>
    </w:p>
    <w:p w14:paraId="08781DFD"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толығымен жабық технологиялық жабдық;</w:t>
      </w:r>
    </w:p>
    <w:p w14:paraId="0323220B"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қапшық сүзгі;</w:t>
      </w:r>
    </w:p>
    <w:p w14:paraId="75DDBD22"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қосымша алдыңғы кезең ретінде циклон тозаң жинағышы бар ыстық ЭСТ;</w:t>
      </w:r>
    </w:p>
    <w:p w14:paraId="56ADC9F2"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скрубберлер, ылғалды ЭСТ және сынап шығарындыларымен күресу әдістері.</w:t>
      </w:r>
    </w:p>
    <w:p w14:paraId="64293EC6" w14:textId="77777777" w:rsidR="001C144F" w:rsidRPr="001C144F" w:rsidRDefault="001C144F" w:rsidP="001C144F">
      <w:pPr>
        <w:ind w:firstLine="709"/>
        <w:jc w:val="both"/>
        <w:rPr>
          <w:rFonts w:eastAsia="Arial Unicode MS" w:cs="Calibri"/>
          <w:b/>
          <w:sz w:val="28"/>
          <w:szCs w:val="22"/>
          <w:u w:color="000000"/>
          <w:lang w:val="kk-KZ" w:eastAsia="en-US"/>
        </w:rPr>
      </w:pPr>
      <w:bookmarkStart w:id="313" w:name="bookmark2571"/>
      <w:r w:rsidRPr="001C144F">
        <w:rPr>
          <w:rFonts w:eastAsia="Arial Unicode MS" w:cs="Calibri"/>
          <w:b/>
          <w:sz w:val="28"/>
          <w:szCs w:val="22"/>
          <w:u w:color="000000"/>
          <w:lang w:val="kk-KZ" w:eastAsia="en-US"/>
        </w:rPr>
        <w:t>Техникалық сипаттама</w:t>
      </w:r>
      <w:bookmarkEnd w:id="313"/>
      <w:r w:rsidRPr="001C144F">
        <w:rPr>
          <w:rFonts w:eastAsia="Arial Unicode MS" w:cs="Calibri"/>
          <w:b/>
          <w:sz w:val="28"/>
          <w:szCs w:val="22"/>
          <w:u w:color="000000"/>
          <w:lang w:val="kk-KZ" w:eastAsia="en-US"/>
        </w:rPr>
        <w:t>сы</w:t>
      </w:r>
    </w:p>
    <w:p w14:paraId="1D5A276B" w14:textId="77777777" w:rsidR="001C144F" w:rsidRPr="001C144F" w:rsidRDefault="001C144F" w:rsidP="001C144F">
      <w:pPr>
        <w:ind w:firstLine="709"/>
        <w:jc w:val="both"/>
        <w:rPr>
          <w:rFonts w:eastAsia="Calibri" w:cs="Arial"/>
          <w:bCs/>
          <w:iCs/>
          <w:sz w:val="28"/>
          <w:szCs w:val="22"/>
          <w:u w:color="000000"/>
          <w:lang w:val="kk-KZ" w:eastAsia="en-US"/>
        </w:rPr>
      </w:pPr>
      <w:r w:rsidRPr="001C144F">
        <w:rPr>
          <w:rFonts w:eastAsia="Arial Unicode MS" w:cs="Calibri"/>
          <w:bCs/>
          <w:iCs/>
          <w:sz w:val="28"/>
          <w:szCs w:val="22"/>
          <w:u w:color="000000"/>
          <w:lang w:val="kk-KZ" w:eastAsia="en-US"/>
        </w:rPr>
        <w:t>Қапшық сүзгі</w:t>
      </w:r>
    </w:p>
    <w:p w14:paraId="26A7068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Мырыш концентраттары салыстырмалы түрде жоғары ылғалдылыққа ие (~10 %) болады, мұның өзі өңдеу кезінде тозаң шығарындыларын болғызбауда, әсіресе толық жабық жабдықты пайдалану кезінде өте тиімді. Тозаң материалы жағдайында, мысалы, ылғал мөлшері өте төмен материал немесе күйдірілген Материалдарды өңдеу үшін, пештің материалын дайындаудан канализацияға шығатын шығарындылардың (мөлшерлеу құрылғылары, фрезерлеу және қолдану кезінде тегістеу) және күйдірудің өзінен шығатын екінші шығарындылардың мөлшерін азайту үшін қапшық сүзгілер қолданылады.</w:t>
      </w:r>
    </w:p>
    <w:p w14:paraId="70B1DD34" w14:textId="77777777" w:rsidR="001C144F" w:rsidRPr="001C144F" w:rsidRDefault="001C144F" w:rsidP="001C144F">
      <w:pPr>
        <w:jc w:val="center"/>
        <w:rPr>
          <w:rFonts w:eastAsia="Arial Unicode MS" w:cs="Calibri"/>
          <w:sz w:val="28"/>
          <w:szCs w:val="22"/>
          <w:u w:color="000000"/>
          <w:lang w:val="kk-KZ" w:eastAsia="en-US"/>
        </w:rPr>
      </w:pPr>
      <w:r w:rsidRPr="001C144F">
        <w:rPr>
          <w:rFonts w:eastAsia="Arial Unicode MS" w:cs="Calibri"/>
          <w:noProof/>
          <w:sz w:val="28"/>
          <w:szCs w:val="22"/>
          <w:u w:color="000000"/>
        </w:rPr>
        <w:drawing>
          <wp:inline distT="0" distB="0" distL="0" distR="0" wp14:anchorId="14284E76" wp14:editId="6956CC1F">
            <wp:extent cx="6060136" cy="2860158"/>
            <wp:effectExtent l="0" t="0" r="0" b="0"/>
            <wp:docPr id="14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52"/>
                    <a:stretch>
                      <a:fillRect/>
                    </a:stretch>
                  </pic:blipFill>
                  <pic:spPr bwMode="auto">
                    <a:xfrm>
                      <a:off x="0" y="0"/>
                      <a:ext cx="6060136" cy="2860158"/>
                    </a:xfrm>
                    <a:prstGeom prst="rect">
                      <a:avLst/>
                    </a:prstGeom>
                    <a:noFill/>
                    <a:ln>
                      <a:noFill/>
                    </a:ln>
                  </pic:spPr>
                </pic:pic>
              </a:graphicData>
            </a:graphic>
          </wp:inline>
        </w:drawing>
      </w:r>
    </w:p>
    <w:p w14:paraId="727FF944" w14:textId="77777777" w:rsidR="001C144F" w:rsidRPr="001C144F" w:rsidRDefault="001C144F" w:rsidP="001C144F">
      <w:pPr>
        <w:jc w:val="center"/>
        <w:rPr>
          <w:rFonts w:eastAsia="Calibri"/>
          <w:bCs/>
          <w:lang w:val="kk-KZ" w:eastAsia="en-US"/>
        </w:rPr>
      </w:pPr>
      <w:bookmarkStart w:id="314" w:name="_Toc99437154"/>
      <w:bookmarkStart w:id="315" w:name="_Toc107480741"/>
      <w:bookmarkStart w:id="316" w:name="_Hlk138948528"/>
      <w:r w:rsidRPr="001C144F">
        <w:rPr>
          <w:rFonts w:eastAsia="Calibri"/>
          <w:bCs/>
          <w:lang w:val="kk-KZ" w:eastAsia="en-US"/>
        </w:rPr>
        <w:t xml:space="preserve">5.11-сурет. </w:t>
      </w:r>
      <w:bookmarkEnd w:id="314"/>
      <w:bookmarkEnd w:id="315"/>
      <w:r w:rsidRPr="001C144F">
        <w:rPr>
          <w:rFonts w:eastAsia="Calibri"/>
          <w:bCs/>
          <w:lang w:val="kk-KZ" w:eastAsia="en-US"/>
        </w:rPr>
        <w:t xml:space="preserve">Күйдіру пеші үшін материал дайындаудан және күйдіру пешінен шығарындыларды тұтып қалу және азайту </w:t>
      </w:r>
      <w:bookmarkEnd w:id="316"/>
    </w:p>
    <w:p w14:paraId="328A9CC4" w14:textId="77777777" w:rsidR="001C144F" w:rsidRPr="001C144F" w:rsidRDefault="001C144F" w:rsidP="001C144F">
      <w:pPr>
        <w:jc w:val="both"/>
        <w:rPr>
          <w:rFonts w:eastAsia="Calibri"/>
          <w:bCs/>
          <w:lang w:val="kk-KZ" w:eastAsia="en-US"/>
        </w:rPr>
      </w:pPr>
    </w:p>
    <w:p w14:paraId="0AACD6C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Қапшық сүзгілер немесе керамикалық сүзгілер осы процесте пайдаланылған кезде ЭСТ-ға қарағанда тозаңды кетірудің жақсы тиімділігін қамтамасыз етеді [28].</w:t>
      </w:r>
    </w:p>
    <w:p w14:paraId="23B9813E" w14:textId="77777777" w:rsidR="001C144F" w:rsidRPr="001C144F" w:rsidRDefault="001C144F" w:rsidP="001C144F">
      <w:pPr>
        <w:ind w:firstLine="709"/>
        <w:jc w:val="both"/>
        <w:rPr>
          <w:rFonts w:eastAsia="Calibri" w:cs="Arial"/>
          <w:bCs/>
          <w:iCs/>
          <w:sz w:val="28"/>
          <w:szCs w:val="28"/>
          <w:u w:color="000000"/>
          <w:lang w:val="kk-KZ" w:eastAsia="en-US"/>
        </w:rPr>
      </w:pPr>
      <w:r w:rsidRPr="001C144F">
        <w:rPr>
          <w:rFonts w:eastAsia="Arial Unicode MS" w:cs="Calibri"/>
          <w:bCs/>
          <w:iCs/>
          <w:sz w:val="28"/>
          <w:szCs w:val="28"/>
          <w:u w:color="000000"/>
          <w:lang w:val="kk-KZ" w:eastAsia="en-US"/>
        </w:rPr>
        <w:t>Қосымша алдыңғы кезең ретінде циклон тозаң жинағыштары бар ыстық ЭСТ</w:t>
      </w:r>
    </w:p>
    <w:p w14:paraId="1E9FEA4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Құрғақ тазалаудың бұл кезеңі тозаңның көп мөлшерін қалпына келтіру үшін қолданылады. Қажет болған жағдайда хлоридті немесе кадмийді тозаң өртендісін қайта пайдаланғанға дейін шаймалау жүргізіледі.</w:t>
      </w:r>
    </w:p>
    <w:p w14:paraId="77EBC649" w14:textId="77777777" w:rsidR="001C144F" w:rsidRPr="001C144F" w:rsidRDefault="001C144F" w:rsidP="001C144F">
      <w:pPr>
        <w:ind w:firstLine="709"/>
        <w:jc w:val="both"/>
        <w:rPr>
          <w:rFonts w:eastAsia="Calibri" w:cs="Arial"/>
          <w:bCs/>
          <w:iCs/>
          <w:sz w:val="28"/>
          <w:szCs w:val="28"/>
          <w:u w:color="000000"/>
          <w:lang w:val="kk-KZ" w:eastAsia="en-US"/>
        </w:rPr>
      </w:pPr>
      <w:r w:rsidRPr="001C144F">
        <w:rPr>
          <w:rFonts w:eastAsia="Arial Unicode MS" w:cs="Calibri"/>
          <w:bCs/>
          <w:iCs/>
          <w:sz w:val="28"/>
          <w:szCs w:val="28"/>
          <w:u w:color="000000"/>
          <w:lang w:val="kk-KZ" w:eastAsia="en-US"/>
        </w:rPr>
        <w:t>Скрубберлер, ылғалды ЭСТ және сынап шығарындыларымен күресу әдістері</w:t>
      </w:r>
    </w:p>
    <w:p w14:paraId="2B22E19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Ылғалды тазартудың бұл кезеңі күкірт қышқылымен қондырғыға жеткізуге жарамды шығатын газды алу үшін қолданылады.</w:t>
      </w:r>
    </w:p>
    <w:p w14:paraId="74346C0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Ылғалды ЭСТ қалдықтары және сынапты жою, егер олар басқа процестер үшін пайдаланылмаса, кәдеге жаратуға жатады. Басқа ағындармен салыстырғанда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мөлшері жоғары газдардың аз мөлшері пайда болады.</w:t>
      </w:r>
    </w:p>
    <w:p w14:paraId="1A2198D9"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15F16ED0" w14:textId="77777777" w:rsidR="001C144F" w:rsidRPr="001C144F" w:rsidRDefault="001C144F" w:rsidP="001C144F">
      <w:pPr>
        <w:ind w:firstLine="709"/>
        <w:jc w:val="both"/>
        <w:rPr>
          <w:rFonts w:eastAsia="Calibri" w:cs="Arial"/>
          <w:bCs/>
          <w:iCs/>
          <w:sz w:val="28"/>
          <w:szCs w:val="28"/>
          <w:u w:color="000000"/>
          <w:lang w:val="kk-KZ" w:eastAsia="en-US"/>
        </w:rPr>
      </w:pPr>
      <w:r w:rsidRPr="001C144F">
        <w:rPr>
          <w:rFonts w:eastAsia="Arial Unicode MS" w:cs="Calibri"/>
          <w:bCs/>
          <w:iCs/>
          <w:sz w:val="28"/>
          <w:szCs w:val="28"/>
          <w:u w:color="000000"/>
          <w:lang w:val="kk-KZ" w:eastAsia="en-US"/>
        </w:rPr>
        <w:t>Дымқыл материал.</w:t>
      </w:r>
    </w:p>
    <w:p w14:paraId="6A34DAF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Тозаң шығарындыларын азайту. Сутіректің тұрақтылығын арттыру.</w:t>
      </w:r>
    </w:p>
    <w:p w14:paraId="08C0C817" w14:textId="77777777" w:rsidR="001C144F" w:rsidRPr="001C144F" w:rsidRDefault="001C144F" w:rsidP="001C144F">
      <w:pPr>
        <w:ind w:firstLine="709"/>
        <w:jc w:val="both"/>
        <w:rPr>
          <w:rFonts w:eastAsia="Calibri" w:cs="Arial"/>
          <w:bCs/>
          <w:iCs/>
          <w:sz w:val="28"/>
          <w:szCs w:val="28"/>
          <w:u w:color="000000"/>
          <w:lang w:val="kk-KZ" w:eastAsia="en-US"/>
        </w:rPr>
      </w:pPr>
      <w:r w:rsidRPr="001C144F">
        <w:rPr>
          <w:rFonts w:eastAsia="Arial Unicode MS" w:cs="Calibri"/>
          <w:bCs/>
          <w:iCs/>
          <w:sz w:val="28"/>
          <w:szCs w:val="28"/>
          <w:u w:color="000000"/>
          <w:lang w:val="kk-KZ" w:eastAsia="en-US"/>
        </w:rPr>
        <w:t>Толығымен жабық технологиялық жабдық</w:t>
      </w:r>
    </w:p>
    <w:p w14:paraId="66C8E11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Ұйымдастырылмаған атмосфераға шығарындылардың алдын алу. Материалдың кемуінің болмауы.</w:t>
      </w:r>
    </w:p>
    <w:p w14:paraId="436FF4D0" w14:textId="77777777" w:rsidR="001C144F" w:rsidRPr="001C144F" w:rsidRDefault="001C144F" w:rsidP="001C144F">
      <w:pPr>
        <w:ind w:firstLine="709"/>
        <w:jc w:val="both"/>
        <w:rPr>
          <w:rFonts w:eastAsia="Calibri" w:cs="Arial"/>
          <w:bCs/>
          <w:iCs/>
          <w:sz w:val="28"/>
          <w:szCs w:val="28"/>
          <w:u w:color="000000"/>
          <w:lang w:val="kk-KZ" w:eastAsia="en-US"/>
        </w:rPr>
      </w:pPr>
      <w:r w:rsidRPr="001C144F">
        <w:rPr>
          <w:rFonts w:eastAsia="Arial Unicode MS" w:cs="Calibri"/>
          <w:bCs/>
          <w:iCs/>
          <w:sz w:val="28"/>
          <w:szCs w:val="28"/>
          <w:u w:color="000000"/>
          <w:lang w:val="kk-KZ" w:eastAsia="en-US"/>
        </w:rPr>
        <w:t>Қапшық сүзгі</w:t>
      </w:r>
    </w:p>
    <w:p w14:paraId="390FB80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Атмосфераға шығарындыларды азайту. Тозаңды қайта пайдалану.</w:t>
      </w:r>
    </w:p>
    <w:p w14:paraId="2B132CDF" w14:textId="77777777" w:rsidR="001C144F" w:rsidRPr="001C144F" w:rsidRDefault="001C144F" w:rsidP="001C144F">
      <w:pPr>
        <w:ind w:firstLine="709"/>
        <w:jc w:val="both"/>
        <w:rPr>
          <w:rFonts w:eastAsia="Calibri" w:cs="Arial"/>
          <w:bCs/>
          <w:iCs/>
          <w:sz w:val="28"/>
          <w:szCs w:val="28"/>
          <w:u w:color="000000"/>
          <w:lang w:val="kk-KZ" w:eastAsia="en-US"/>
        </w:rPr>
      </w:pPr>
      <w:r w:rsidRPr="001C144F">
        <w:rPr>
          <w:rFonts w:eastAsia="Arial Unicode MS" w:cs="Calibri"/>
          <w:bCs/>
          <w:iCs/>
          <w:sz w:val="28"/>
          <w:szCs w:val="28"/>
          <w:u w:color="000000"/>
          <w:lang w:val="kk-KZ" w:eastAsia="en-US"/>
        </w:rPr>
        <w:t>Қосымша алдыңғы кезең ретінде циклон тозаң жинағышы бар ыстық ЭСO</w:t>
      </w:r>
    </w:p>
    <w:p w14:paraId="19AD426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Тозаң мен ұшпа металдардың шығарындыларын азайту (Zn, Pb, Hg, As немесе Cd).</w:t>
      </w:r>
    </w:p>
    <w:p w14:paraId="26DA1A2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Пайдаланылған газды тазарту процесінің құрғақ кезеңінде жиналған тозаңды қайта пайдалану, өйткені ол химиялық құрамы бойынша пештен шыққан отқа ұқсас және оны пештің өңдеу жүйесіне қайтаруға болады.</w:t>
      </w:r>
    </w:p>
    <w:p w14:paraId="182A19BF" w14:textId="77777777" w:rsidR="001C144F" w:rsidRPr="001C144F" w:rsidRDefault="001C144F" w:rsidP="001C144F">
      <w:pPr>
        <w:ind w:firstLine="709"/>
        <w:jc w:val="both"/>
        <w:rPr>
          <w:rFonts w:eastAsia="Calibri" w:cs="Arial"/>
          <w:bCs/>
          <w:iCs/>
          <w:sz w:val="28"/>
          <w:szCs w:val="28"/>
          <w:u w:color="000000"/>
          <w:lang w:val="kk-KZ" w:eastAsia="en-US"/>
        </w:rPr>
      </w:pPr>
      <w:r w:rsidRPr="001C144F">
        <w:rPr>
          <w:rFonts w:eastAsia="Arial Unicode MS" w:cs="Calibri"/>
          <w:bCs/>
          <w:iCs/>
          <w:sz w:val="28"/>
          <w:szCs w:val="28"/>
          <w:u w:color="000000"/>
          <w:lang w:val="kk-KZ" w:eastAsia="en-US"/>
        </w:rPr>
        <w:t>Скрубберлер, ылғалды ЭСТ және сынап шығарындыларымен күресу әдістері</w:t>
      </w:r>
    </w:p>
    <w:p w14:paraId="222A641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Тозаң мен ұшпа металдардың шығарындыларын азайту (Zn, Pb, Hg, As немесе Cd). </w:t>
      </w:r>
      <w:r w:rsidRPr="001C144F">
        <w:rPr>
          <w:rFonts w:eastAsia="Calibri" w:cs="Arial"/>
          <w:sz w:val="28"/>
          <w:szCs w:val="28"/>
          <w:u w:color="000000"/>
          <w:lang w:val="kk-KZ" w:eastAsia="en-US"/>
        </w:rPr>
        <w:t>Тозаңды кетіруден басқа, сатылатын күкірт қышқылын алу үшін газ тазарту қажет.</w:t>
      </w:r>
    </w:p>
    <w:p w14:paraId="4F4FA16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Сынап шығарындыларын азайту. Материалдағы сынап арнайы жабдықпен ұсталады, ол қолдану орнына байланысты өзгеруі мүмкін. Одан басқа, сатылатын сұрыпты күкірт қышқылын алу үшін сынапты алып тастау қажет.</w:t>
      </w:r>
    </w:p>
    <w:p w14:paraId="3CF093DC"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Экологиялық сипаттамалары және пайдалану деректері</w:t>
      </w:r>
    </w:p>
    <w:p w14:paraId="746540C6" w14:textId="77777777" w:rsidR="001C144F" w:rsidRPr="001C144F" w:rsidRDefault="001C144F" w:rsidP="001C144F">
      <w:pPr>
        <w:ind w:firstLine="709"/>
        <w:jc w:val="both"/>
        <w:rPr>
          <w:rFonts w:eastAsia="Calibri" w:cs="Arial"/>
          <w:bCs/>
          <w:iCs/>
          <w:sz w:val="28"/>
          <w:szCs w:val="28"/>
          <w:u w:color="000000"/>
          <w:lang w:val="kk-KZ" w:eastAsia="en-US"/>
        </w:rPr>
      </w:pPr>
      <w:r w:rsidRPr="001C144F">
        <w:rPr>
          <w:rFonts w:eastAsia="Arial Unicode MS" w:cs="Calibri"/>
          <w:bCs/>
          <w:iCs/>
          <w:sz w:val="28"/>
          <w:szCs w:val="28"/>
          <w:u w:color="000000"/>
          <w:lang w:val="kk-KZ" w:eastAsia="en-US"/>
        </w:rPr>
        <w:t>Қапшық сүзгі</w:t>
      </w:r>
    </w:p>
    <w:p w14:paraId="6B72F4AC"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5.</w:t>
      </w:r>
      <w:r w:rsidRPr="001C144F">
        <w:rPr>
          <w:rFonts w:eastAsia="Arial Unicode MS" w:cs="Calibri"/>
          <w:sz w:val="28"/>
          <w:szCs w:val="28"/>
          <w:u w:color="000000"/>
          <w:lang w:val="kk-KZ" w:bidi="ru-RU"/>
        </w:rPr>
        <w:t>8-кестеде</w:t>
      </w:r>
      <w:r w:rsidRPr="001C144F">
        <w:rPr>
          <w:rFonts w:eastAsia="Arial Unicode MS" w:cs="Calibri"/>
          <w:sz w:val="28"/>
          <w:szCs w:val="28"/>
          <w:u w:color="000000"/>
          <w:lang w:val="kk-KZ" w:eastAsia="en-US"/>
        </w:rPr>
        <w:t xml:space="preserve"> материалды беру және күйдіру пешінің тозаң шығарындыларының көрсеткіштері көрсетілген.</w:t>
      </w:r>
    </w:p>
    <w:p w14:paraId="3421575B" w14:textId="77777777" w:rsidR="001C144F" w:rsidRPr="001C144F" w:rsidRDefault="001C144F" w:rsidP="001C144F">
      <w:pPr>
        <w:jc w:val="both"/>
        <w:rPr>
          <w:rFonts w:eastAsia="Arial Unicode MS" w:cs="Calibri"/>
          <w:bCs/>
          <w:sz w:val="28"/>
          <w:szCs w:val="28"/>
          <w:u w:color="000000"/>
          <w:lang w:val="kk-KZ" w:bidi="ru-RU"/>
        </w:rPr>
      </w:pPr>
      <w:bookmarkStart w:id="317" w:name="_Toc99437087"/>
    </w:p>
    <w:p w14:paraId="7E21150C" w14:textId="77777777" w:rsidR="001C144F" w:rsidRPr="001C144F" w:rsidRDefault="001C144F" w:rsidP="001C144F">
      <w:pPr>
        <w:ind w:firstLine="709"/>
        <w:jc w:val="both"/>
        <w:rPr>
          <w:rFonts w:eastAsia="Arial Unicode MS" w:cs="Calibri"/>
          <w:bCs/>
          <w:sz w:val="28"/>
          <w:szCs w:val="28"/>
          <w:u w:color="000000"/>
          <w:lang w:val="kk-KZ" w:bidi="ru-RU"/>
        </w:rPr>
      </w:pPr>
      <w:bookmarkStart w:id="318" w:name="_Toc107480798"/>
      <w:bookmarkStart w:id="319" w:name="_Hlk138953870"/>
      <w:r w:rsidRPr="001C144F">
        <w:rPr>
          <w:rFonts w:eastAsia="Arial Unicode MS" w:cs="Calibri"/>
          <w:bCs/>
          <w:sz w:val="28"/>
          <w:szCs w:val="28"/>
          <w:u w:color="000000"/>
          <w:lang w:val="kk-KZ" w:bidi="ru-RU"/>
        </w:rPr>
        <w:t>5.8-кесте</w:t>
      </w:r>
      <w:bookmarkEnd w:id="317"/>
      <w:bookmarkEnd w:id="318"/>
      <w:r w:rsidRPr="001C144F">
        <w:rPr>
          <w:rFonts w:eastAsia="Arial Unicode MS" w:cs="Calibri"/>
          <w:bCs/>
          <w:sz w:val="28"/>
          <w:szCs w:val="28"/>
          <w:u w:color="000000"/>
          <w:lang w:val="kk-KZ" w:bidi="ru-RU"/>
        </w:rPr>
        <w:t>. Материалды беру процесі мен күйдіру пешінің тозаң шығарындылары</w:t>
      </w:r>
    </w:p>
    <w:tbl>
      <w:tblPr>
        <w:tblW w:w="5000" w:type="pct"/>
        <w:jc w:val="center"/>
        <w:tblCellMar>
          <w:left w:w="10" w:type="dxa"/>
          <w:right w:w="10" w:type="dxa"/>
        </w:tblCellMar>
        <w:tblLook w:val="04A0" w:firstRow="1" w:lastRow="0" w:firstColumn="1" w:lastColumn="0" w:noHBand="0" w:noVBand="1"/>
      </w:tblPr>
      <w:tblGrid>
        <w:gridCol w:w="340"/>
        <w:gridCol w:w="1030"/>
        <w:gridCol w:w="1465"/>
        <w:gridCol w:w="834"/>
        <w:gridCol w:w="864"/>
        <w:gridCol w:w="834"/>
        <w:gridCol w:w="864"/>
        <w:gridCol w:w="834"/>
        <w:gridCol w:w="864"/>
        <w:gridCol w:w="834"/>
        <w:gridCol w:w="864"/>
      </w:tblGrid>
      <w:tr w:rsidR="001C144F" w:rsidRPr="001C144F" w14:paraId="0DB37233" w14:textId="77777777" w:rsidTr="007B52E0">
        <w:trPr>
          <w:trHeight w:val="20"/>
          <w:tblHeader/>
          <w:jc w:val="center"/>
        </w:trPr>
        <w:tc>
          <w:tcPr>
            <w:tcW w:w="219" w:type="pct"/>
            <w:vMerge w:val="restart"/>
            <w:tcBorders>
              <w:top w:val="single" w:sz="4" w:space="0" w:color="auto"/>
              <w:left w:val="single" w:sz="4" w:space="0" w:color="auto"/>
              <w:right w:val="single" w:sz="4" w:space="0" w:color="auto"/>
            </w:tcBorders>
            <w:vAlign w:val="center"/>
          </w:tcPr>
          <w:bookmarkEnd w:id="319"/>
          <w:p w14:paraId="56316924" w14:textId="77777777" w:rsidR="001C144F" w:rsidRPr="001C144F" w:rsidRDefault="001C144F" w:rsidP="001C144F">
            <w:pPr>
              <w:jc w:val="center"/>
              <w:rPr>
                <w:rFonts w:eastAsia="Calibri"/>
                <w:lang w:val="kk-KZ" w:bidi="ru-RU"/>
              </w:rPr>
            </w:pPr>
            <w:r w:rsidRPr="001C144F">
              <w:rPr>
                <w:rFonts w:eastAsia="Calibri"/>
                <w:b/>
                <w:bCs/>
                <w:lang w:val="kk-KZ" w:eastAsia="en-US"/>
              </w:rPr>
              <w:t>Р/с №</w:t>
            </w:r>
          </w:p>
        </w:tc>
        <w:tc>
          <w:tcPr>
            <w:tcW w:w="1478" w:type="pct"/>
            <w:gridSpan w:val="2"/>
            <w:vMerge w:val="restart"/>
            <w:tcBorders>
              <w:top w:val="single" w:sz="4" w:space="0" w:color="auto"/>
              <w:left w:val="single" w:sz="4" w:space="0" w:color="auto"/>
              <w:bottom w:val="single" w:sz="4" w:space="0" w:color="auto"/>
              <w:right w:val="single" w:sz="4" w:space="0" w:color="auto"/>
            </w:tcBorders>
            <w:vAlign w:val="center"/>
          </w:tcPr>
          <w:p w14:paraId="409B669D" w14:textId="77777777" w:rsidR="001C144F" w:rsidRPr="001C144F" w:rsidRDefault="001C144F" w:rsidP="001C144F">
            <w:pPr>
              <w:jc w:val="center"/>
              <w:rPr>
                <w:rFonts w:eastAsia="Calibri"/>
                <w:lang w:val="kk-KZ" w:eastAsia="en-US"/>
              </w:rPr>
            </w:pPr>
            <w:r w:rsidRPr="001C144F">
              <w:rPr>
                <w:rFonts w:eastAsia="Calibri"/>
                <w:b/>
                <w:bCs/>
                <w:lang w:val="kk-KZ" w:bidi="ru-RU"/>
              </w:rPr>
              <w:t>Қондырғы</w:t>
            </w:r>
          </w:p>
        </w:tc>
        <w:tc>
          <w:tcPr>
            <w:tcW w:w="827" w:type="pct"/>
            <w:gridSpan w:val="2"/>
            <w:tcBorders>
              <w:top w:val="single" w:sz="4" w:space="0" w:color="auto"/>
              <w:left w:val="single" w:sz="4" w:space="0" w:color="auto"/>
              <w:bottom w:val="single" w:sz="4" w:space="0" w:color="auto"/>
              <w:right w:val="single" w:sz="4" w:space="0" w:color="auto"/>
            </w:tcBorders>
            <w:vAlign w:val="bottom"/>
          </w:tcPr>
          <w:p w14:paraId="24BC7B64" w14:textId="77777777" w:rsidR="001C144F" w:rsidRPr="001C144F" w:rsidRDefault="001C144F" w:rsidP="001C144F">
            <w:pPr>
              <w:jc w:val="center"/>
              <w:rPr>
                <w:rFonts w:eastAsia="Calibri"/>
                <w:b/>
                <w:bCs/>
                <w:lang w:val="kk-KZ" w:eastAsia="en-US"/>
              </w:rPr>
            </w:pPr>
            <w:r w:rsidRPr="001C144F">
              <w:rPr>
                <w:rFonts w:eastAsia="Calibri"/>
                <w:b/>
                <w:bCs/>
                <w:lang w:val="kk-KZ" w:eastAsia="en-US" w:bidi="en-US"/>
              </w:rPr>
              <w:t>A</w:t>
            </w:r>
          </w:p>
        </w:tc>
        <w:tc>
          <w:tcPr>
            <w:tcW w:w="827" w:type="pct"/>
            <w:gridSpan w:val="2"/>
            <w:tcBorders>
              <w:top w:val="single" w:sz="4" w:space="0" w:color="auto"/>
              <w:left w:val="single" w:sz="4" w:space="0" w:color="auto"/>
              <w:bottom w:val="single" w:sz="4" w:space="0" w:color="auto"/>
              <w:right w:val="single" w:sz="4" w:space="0" w:color="auto"/>
            </w:tcBorders>
            <w:vAlign w:val="bottom"/>
          </w:tcPr>
          <w:p w14:paraId="6DD66372" w14:textId="77777777" w:rsidR="001C144F" w:rsidRPr="001C144F" w:rsidRDefault="001C144F" w:rsidP="001C144F">
            <w:pPr>
              <w:jc w:val="center"/>
              <w:rPr>
                <w:rFonts w:eastAsia="Calibri"/>
                <w:b/>
                <w:bCs/>
                <w:lang w:val="kk-KZ" w:eastAsia="en-US"/>
              </w:rPr>
            </w:pPr>
            <w:r w:rsidRPr="001C144F">
              <w:rPr>
                <w:rFonts w:eastAsia="Calibri"/>
                <w:b/>
                <w:bCs/>
                <w:lang w:val="kk-KZ" w:eastAsia="en-US" w:bidi="en-US"/>
              </w:rPr>
              <w:t>A</w:t>
            </w:r>
          </w:p>
        </w:tc>
        <w:tc>
          <w:tcPr>
            <w:tcW w:w="827" w:type="pct"/>
            <w:gridSpan w:val="2"/>
            <w:tcBorders>
              <w:top w:val="single" w:sz="4" w:space="0" w:color="auto"/>
              <w:left w:val="single" w:sz="4" w:space="0" w:color="auto"/>
              <w:bottom w:val="single" w:sz="4" w:space="0" w:color="auto"/>
              <w:right w:val="single" w:sz="4" w:space="0" w:color="auto"/>
            </w:tcBorders>
            <w:vAlign w:val="bottom"/>
          </w:tcPr>
          <w:p w14:paraId="54B20E7D" w14:textId="77777777" w:rsidR="001C144F" w:rsidRPr="001C144F" w:rsidRDefault="001C144F" w:rsidP="001C144F">
            <w:pPr>
              <w:jc w:val="center"/>
              <w:rPr>
                <w:rFonts w:eastAsia="Calibri"/>
                <w:b/>
                <w:bCs/>
                <w:lang w:val="kk-KZ" w:eastAsia="en-US"/>
              </w:rPr>
            </w:pPr>
            <w:r w:rsidRPr="001C144F">
              <w:rPr>
                <w:rFonts w:eastAsia="Calibri"/>
                <w:b/>
                <w:bCs/>
                <w:lang w:val="kk-KZ" w:eastAsia="en-US" w:bidi="en-US"/>
              </w:rPr>
              <w:t>B</w:t>
            </w:r>
          </w:p>
        </w:tc>
        <w:tc>
          <w:tcPr>
            <w:tcW w:w="822" w:type="pct"/>
            <w:gridSpan w:val="2"/>
            <w:tcBorders>
              <w:top w:val="single" w:sz="4" w:space="0" w:color="auto"/>
              <w:left w:val="single" w:sz="4" w:space="0" w:color="auto"/>
              <w:bottom w:val="single" w:sz="4" w:space="0" w:color="auto"/>
              <w:right w:val="single" w:sz="4" w:space="0" w:color="auto"/>
            </w:tcBorders>
            <w:vAlign w:val="bottom"/>
          </w:tcPr>
          <w:p w14:paraId="4DE2B7D6" w14:textId="77777777" w:rsidR="001C144F" w:rsidRPr="001C144F" w:rsidRDefault="001C144F" w:rsidP="001C144F">
            <w:pPr>
              <w:jc w:val="center"/>
              <w:rPr>
                <w:rFonts w:eastAsia="Calibri"/>
                <w:b/>
                <w:bCs/>
                <w:lang w:val="kk-KZ" w:eastAsia="en-US"/>
              </w:rPr>
            </w:pPr>
            <w:r w:rsidRPr="001C144F">
              <w:rPr>
                <w:rFonts w:eastAsia="Calibri"/>
                <w:b/>
                <w:bCs/>
                <w:lang w:val="kk-KZ" w:eastAsia="en-US" w:bidi="en-US"/>
              </w:rPr>
              <w:t>H</w:t>
            </w:r>
          </w:p>
        </w:tc>
      </w:tr>
      <w:tr w:rsidR="001C144F" w:rsidRPr="001C144F" w14:paraId="5CEA35D8" w14:textId="77777777" w:rsidTr="007B52E0">
        <w:trPr>
          <w:trHeight w:val="20"/>
          <w:tblHeader/>
          <w:jc w:val="center"/>
        </w:trPr>
        <w:tc>
          <w:tcPr>
            <w:tcW w:w="219" w:type="pct"/>
            <w:vMerge/>
            <w:tcBorders>
              <w:left w:val="single" w:sz="4" w:space="0" w:color="auto"/>
              <w:bottom w:val="single" w:sz="4" w:space="0" w:color="auto"/>
              <w:right w:val="single" w:sz="4" w:space="0" w:color="auto"/>
            </w:tcBorders>
          </w:tcPr>
          <w:p w14:paraId="3830BFC2" w14:textId="77777777" w:rsidR="001C144F" w:rsidRPr="001C144F" w:rsidRDefault="001C144F" w:rsidP="001C144F">
            <w:pPr>
              <w:jc w:val="center"/>
              <w:rPr>
                <w:rFonts w:eastAsia="Calibri"/>
                <w:b/>
                <w:bCs/>
                <w:lang w:val="kk-KZ" w:eastAsia="en-US"/>
              </w:rPr>
            </w:pPr>
          </w:p>
        </w:tc>
        <w:tc>
          <w:tcPr>
            <w:tcW w:w="1478" w:type="pct"/>
            <w:gridSpan w:val="2"/>
            <w:vMerge/>
            <w:tcBorders>
              <w:top w:val="single" w:sz="4" w:space="0" w:color="auto"/>
              <w:left w:val="single" w:sz="4" w:space="0" w:color="auto"/>
              <w:bottom w:val="single" w:sz="4" w:space="0" w:color="auto"/>
              <w:right w:val="single" w:sz="4" w:space="0" w:color="auto"/>
            </w:tcBorders>
            <w:vAlign w:val="center"/>
          </w:tcPr>
          <w:p w14:paraId="413935EA" w14:textId="77777777" w:rsidR="001C144F" w:rsidRPr="001C144F" w:rsidRDefault="001C144F" w:rsidP="001C144F">
            <w:pPr>
              <w:jc w:val="center"/>
              <w:rPr>
                <w:rFonts w:eastAsia="Calibri"/>
                <w:b/>
                <w:bCs/>
                <w:lang w:val="kk-KZ" w:eastAsia="en-US"/>
              </w:rPr>
            </w:pPr>
          </w:p>
        </w:tc>
        <w:tc>
          <w:tcPr>
            <w:tcW w:w="468" w:type="pct"/>
            <w:tcBorders>
              <w:top w:val="single" w:sz="4" w:space="0" w:color="auto"/>
              <w:left w:val="single" w:sz="4" w:space="0" w:color="auto"/>
              <w:bottom w:val="single" w:sz="4" w:space="0" w:color="auto"/>
              <w:right w:val="single" w:sz="4" w:space="0" w:color="auto"/>
            </w:tcBorders>
            <w:vAlign w:val="bottom"/>
          </w:tcPr>
          <w:p w14:paraId="4AD633F0" w14:textId="77777777" w:rsidR="001C144F" w:rsidRPr="001C144F" w:rsidRDefault="001C144F" w:rsidP="001C144F">
            <w:pPr>
              <w:jc w:val="center"/>
              <w:rPr>
                <w:rFonts w:eastAsia="Calibri"/>
                <w:b/>
                <w:bCs/>
                <w:lang w:val="kk-KZ" w:eastAsia="en-US"/>
              </w:rPr>
            </w:pPr>
            <w:r w:rsidRPr="001C144F">
              <w:rPr>
                <w:rFonts w:eastAsia="Calibri"/>
                <w:b/>
                <w:bCs/>
                <w:lang w:val="kk-KZ" w:bidi="ru-RU"/>
              </w:rPr>
              <w:t>орташа мәні</w:t>
            </w:r>
          </w:p>
        </w:tc>
        <w:tc>
          <w:tcPr>
            <w:tcW w:w="359" w:type="pct"/>
            <w:tcBorders>
              <w:top w:val="single" w:sz="4" w:space="0" w:color="auto"/>
              <w:left w:val="single" w:sz="4" w:space="0" w:color="auto"/>
              <w:bottom w:val="single" w:sz="4" w:space="0" w:color="auto"/>
              <w:right w:val="single" w:sz="4" w:space="0" w:color="auto"/>
            </w:tcBorders>
            <w:vAlign w:val="bottom"/>
          </w:tcPr>
          <w:p w14:paraId="1693678A" w14:textId="77777777" w:rsidR="001C144F" w:rsidRPr="001C144F" w:rsidRDefault="001C144F" w:rsidP="001C144F">
            <w:pPr>
              <w:jc w:val="center"/>
              <w:rPr>
                <w:rFonts w:eastAsia="Calibri"/>
                <w:b/>
                <w:bCs/>
                <w:lang w:val="kk-KZ" w:eastAsia="en-US"/>
              </w:rPr>
            </w:pPr>
            <w:r w:rsidRPr="001C144F">
              <w:rPr>
                <w:rFonts w:eastAsia="Calibri"/>
                <w:b/>
                <w:bCs/>
                <w:lang w:val="kk-KZ" w:bidi="ru-RU"/>
              </w:rPr>
              <w:t>ең жоғары мәні</w:t>
            </w:r>
          </w:p>
        </w:tc>
        <w:tc>
          <w:tcPr>
            <w:tcW w:w="468" w:type="pct"/>
            <w:tcBorders>
              <w:top w:val="single" w:sz="4" w:space="0" w:color="auto"/>
              <w:left w:val="single" w:sz="4" w:space="0" w:color="auto"/>
              <w:bottom w:val="single" w:sz="4" w:space="0" w:color="auto"/>
              <w:right w:val="single" w:sz="4" w:space="0" w:color="auto"/>
            </w:tcBorders>
            <w:vAlign w:val="bottom"/>
          </w:tcPr>
          <w:p w14:paraId="2FF7DB72" w14:textId="77777777" w:rsidR="001C144F" w:rsidRPr="001C144F" w:rsidRDefault="001C144F" w:rsidP="001C144F">
            <w:pPr>
              <w:jc w:val="center"/>
              <w:rPr>
                <w:rFonts w:eastAsia="Calibri"/>
                <w:b/>
                <w:bCs/>
                <w:lang w:val="kk-KZ" w:eastAsia="en-US"/>
              </w:rPr>
            </w:pPr>
            <w:r w:rsidRPr="001C144F">
              <w:rPr>
                <w:rFonts w:eastAsia="Calibri"/>
                <w:b/>
                <w:bCs/>
                <w:lang w:val="kk-KZ" w:bidi="ru-RU"/>
              </w:rPr>
              <w:t>орташа мәні</w:t>
            </w:r>
          </w:p>
        </w:tc>
        <w:tc>
          <w:tcPr>
            <w:tcW w:w="359" w:type="pct"/>
            <w:tcBorders>
              <w:top w:val="single" w:sz="4" w:space="0" w:color="auto"/>
              <w:left w:val="single" w:sz="4" w:space="0" w:color="auto"/>
              <w:bottom w:val="single" w:sz="4" w:space="0" w:color="auto"/>
              <w:right w:val="single" w:sz="4" w:space="0" w:color="auto"/>
            </w:tcBorders>
            <w:vAlign w:val="bottom"/>
          </w:tcPr>
          <w:p w14:paraId="52AA74BD" w14:textId="77777777" w:rsidR="001C144F" w:rsidRPr="001C144F" w:rsidRDefault="001C144F" w:rsidP="001C144F">
            <w:pPr>
              <w:jc w:val="center"/>
              <w:rPr>
                <w:rFonts w:eastAsia="Calibri"/>
                <w:b/>
                <w:bCs/>
                <w:lang w:val="kk-KZ" w:eastAsia="en-US"/>
              </w:rPr>
            </w:pPr>
            <w:r w:rsidRPr="001C144F">
              <w:rPr>
                <w:rFonts w:eastAsia="Calibri"/>
                <w:b/>
                <w:bCs/>
                <w:lang w:val="kk-KZ" w:bidi="ru-RU"/>
              </w:rPr>
              <w:t>ең жоғары мәні</w:t>
            </w:r>
          </w:p>
        </w:tc>
        <w:tc>
          <w:tcPr>
            <w:tcW w:w="468" w:type="pct"/>
            <w:tcBorders>
              <w:top w:val="single" w:sz="4" w:space="0" w:color="auto"/>
              <w:left w:val="single" w:sz="4" w:space="0" w:color="auto"/>
              <w:bottom w:val="single" w:sz="4" w:space="0" w:color="auto"/>
              <w:right w:val="single" w:sz="4" w:space="0" w:color="auto"/>
            </w:tcBorders>
            <w:vAlign w:val="bottom"/>
          </w:tcPr>
          <w:p w14:paraId="704D45B5" w14:textId="77777777" w:rsidR="001C144F" w:rsidRPr="001C144F" w:rsidRDefault="001C144F" w:rsidP="001C144F">
            <w:pPr>
              <w:jc w:val="center"/>
              <w:rPr>
                <w:rFonts w:eastAsia="Calibri"/>
                <w:b/>
                <w:bCs/>
                <w:lang w:val="kk-KZ" w:eastAsia="en-US"/>
              </w:rPr>
            </w:pPr>
            <w:r w:rsidRPr="001C144F">
              <w:rPr>
                <w:rFonts w:eastAsia="Calibri"/>
                <w:b/>
                <w:bCs/>
                <w:lang w:val="kk-KZ" w:bidi="ru-RU"/>
              </w:rPr>
              <w:t>орташа мәні</w:t>
            </w:r>
          </w:p>
        </w:tc>
        <w:tc>
          <w:tcPr>
            <w:tcW w:w="359" w:type="pct"/>
            <w:tcBorders>
              <w:top w:val="single" w:sz="4" w:space="0" w:color="auto"/>
              <w:left w:val="single" w:sz="4" w:space="0" w:color="auto"/>
              <w:bottom w:val="single" w:sz="4" w:space="0" w:color="auto"/>
              <w:right w:val="single" w:sz="4" w:space="0" w:color="auto"/>
            </w:tcBorders>
            <w:vAlign w:val="bottom"/>
          </w:tcPr>
          <w:p w14:paraId="5F7822CB" w14:textId="77777777" w:rsidR="001C144F" w:rsidRPr="001C144F" w:rsidRDefault="001C144F" w:rsidP="001C144F">
            <w:pPr>
              <w:jc w:val="center"/>
              <w:rPr>
                <w:rFonts w:eastAsia="Calibri"/>
                <w:b/>
                <w:bCs/>
                <w:lang w:val="kk-KZ" w:eastAsia="en-US"/>
              </w:rPr>
            </w:pPr>
            <w:r w:rsidRPr="001C144F">
              <w:rPr>
                <w:rFonts w:eastAsia="Calibri"/>
                <w:b/>
                <w:bCs/>
                <w:lang w:val="kk-KZ" w:bidi="ru-RU"/>
              </w:rPr>
              <w:t>ең жоғары мәні</w:t>
            </w:r>
          </w:p>
        </w:tc>
        <w:tc>
          <w:tcPr>
            <w:tcW w:w="468" w:type="pct"/>
            <w:tcBorders>
              <w:top w:val="single" w:sz="4" w:space="0" w:color="auto"/>
              <w:left w:val="single" w:sz="4" w:space="0" w:color="auto"/>
              <w:bottom w:val="single" w:sz="4" w:space="0" w:color="auto"/>
              <w:right w:val="single" w:sz="4" w:space="0" w:color="auto"/>
            </w:tcBorders>
            <w:vAlign w:val="bottom"/>
          </w:tcPr>
          <w:p w14:paraId="1EDBB145" w14:textId="77777777" w:rsidR="001C144F" w:rsidRPr="001C144F" w:rsidRDefault="001C144F" w:rsidP="001C144F">
            <w:pPr>
              <w:jc w:val="center"/>
              <w:rPr>
                <w:rFonts w:eastAsia="Calibri"/>
                <w:b/>
                <w:bCs/>
                <w:lang w:val="kk-KZ" w:eastAsia="en-US"/>
              </w:rPr>
            </w:pPr>
            <w:r w:rsidRPr="001C144F">
              <w:rPr>
                <w:rFonts w:eastAsia="Calibri"/>
                <w:b/>
                <w:bCs/>
                <w:lang w:val="kk-KZ" w:bidi="ru-RU"/>
              </w:rPr>
              <w:t>орташа мәні</w:t>
            </w:r>
          </w:p>
        </w:tc>
        <w:tc>
          <w:tcPr>
            <w:tcW w:w="354" w:type="pct"/>
            <w:tcBorders>
              <w:top w:val="single" w:sz="4" w:space="0" w:color="auto"/>
              <w:left w:val="single" w:sz="4" w:space="0" w:color="auto"/>
              <w:bottom w:val="single" w:sz="4" w:space="0" w:color="auto"/>
              <w:right w:val="single" w:sz="4" w:space="0" w:color="auto"/>
            </w:tcBorders>
            <w:vAlign w:val="bottom"/>
          </w:tcPr>
          <w:p w14:paraId="6D2C70A4" w14:textId="77777777" w:rsidR="001C144F" w:rsidRPr="001C144F" w:rsidRDefault="001C144F" w:rsidP="001C144F">
            <w:pPr>
              <w:jc w:val="center"/>
              <w:rPr>
                <w:rFonts w:eastAsia="Calibri"/>
                <w:b/>
                <w:bCs/>
                <w:lang w:val="kk-KZ" w:eastAsia="en-US"/>
              </w:rPr>
            </w:pPr>
            <w:r w:rsidRPr="001C144F">
              <w:rPr>
                <w:rFonts w:eastAsia="Calibri"/>
                <w:b/>
                <w:bCs/>
                <w:lang w:val="kk-KZ" w:bidi="ru-RU"/>
              </w:rPr>
              <w:t>ең жоғары мәні</w:t>
            </w:r>
          </w:p>
        </w:tc>
      </w:tr>
      <w:tr w:rsidR="001C144F" w:rsidRPr="001C144F" w14:paraId="21961B6F" w14:textId="77777777" w:rsidTr="007B52E0">
        <w:trPr>
          <w:trHeight w:val="20"/>
          <w:tblHeader/>
          <w:jc w:val="center"/>
        </w:trPr>
        <w:tc>
          <w:tcPr>
            <w:tcW w:w="219" w:type="pct"/>
            <w:tcBorders>
              <w:top w:val="single" w:sz="4" w:space="0" w:color="auto"/>
              <w:left w:val="single" w:sz="4" w:space="0" w:color="auto"/>
              <w:bottom w:val="single" w:sz="4" w:space="0" w:color="auto"/>
              <w:right w:val="single" w:sz="4" w:space="0" w:color="auto"/>
            </w:tcBorders>
          </w:tcPr>
          <w:p w14:paraId="20207976" w14:textId="77777777" w:rsidR="001C144F" w:rsidRPr="001C144F" w:rsidRDefault="001C144F" w:rsidP="001C144F">
            <w:pPr>
              <w:jc w:val="center"/>
              <w:rPr>
                <w:rFonts w:eastAsia="Calibri"/>
                <w:b/>
                <w:bCs/>
                <w:lang w:val="kk-KZ" w:eastAsia="en-US"/>
              </w:rPr>
            </w:pPr>
            <w:r w:rsidRPr="001C144F">
              <w:rPr>
                <w:rFonts w:eastAsia="Calibri"/>
                <w:b/>
                <w:bCs/>
                <w:lang w:val="kk-KZ" w:eastAsia="en-US"/>
              </w:rPr>
              <w:t>1</w:t>
            </w:r>
          </w:p>
        </w:tc>
        <w:tc>
          <w:tcPr>
            <w:tcW w:w="1478" w:type="pct"/>
            <w:gridSpan w:val="2"/>
            <w:tcBorders>
              <w:top w:val="single" w:sz="4" w:space="0" w:color="auto"/>
              <w:left w:val="single" w:sz="4" w:space="0" w:color="auto"/>
              <w:bottom w:val="single" w:sz="4" w:space="0" w:color="auto"/>
              <w:right w:val="single" w:sz="4" w:space="0" w:color="auto"/>
            </w:tcBorders>
            <w:vAlign w:val="center"/>
          </w:tcPr>
          <w:p w14:paraId="18E05D1D" w14:textId="77777777" w:rsidR="001C144F" w:rsidRPr="001C144F" w:rsidRDefault="001C144F" w:rsidP="001C144F">
            <w:pPr>
              <w:jc w:val="center"/>
              <w:rPr>
                <w:rFonts w:eastAsia="Calibri"/>
                <w:b/>
                <w:bCs/>
                <w:lang w:val="kk-KZ" w:eastAsia="en-US"/>
              </w:rPr>
            </w:pPr>
            <w:r w:rsidRPr="001C144F">
              <w:rPr>
                <w:rFonts w:eastAsia="Calibri"/>
                <w:b/>
                <w:bCs/>
                <w:lang w:val="kk-KZ" w:eastAsia="en-US"/>
              </w:rPr>
              <w:t>2</w:t>
            </w:r>
          </w:p>
        </w:tc>
        <w:tc>
          <w:tcPr>
            <w:tcW w:w="468" w:type="pct"/>
            <w:tcBorders>
              <w:top w:val="single" w:sz="4" w:space="0" w:color="auto"/>
              <w:left w:val="single" w:sz="4" w:space="0" w:color="auto"/>
              <w:bottom w:val="single" w:sz="4" w:space="0" w:color="auto"/>
              <w:right w:val="single" w:sz="4" w:space="0" w:color="auto"/>
            </w:tcBorders>
            <w:vAlign w:val="bottom"/>
          </w:tcPr>
          <w:p w14:paraId="7260F2AE" w14:textId="77777777" w:rsidR="001C144F" w:rsidRPr="001C144F" w:rsidRDefault="001C144F" w:rsidP="001C144F">
            <w:pPr>
              <w:jc w:val="center"/>
              <w:rPr>
                <w:rFonts w:eastAsia="Calibri"/>
                <w:b/>
                <w:bCs/>
                <w:lang w:val="kk-KZ" w:bidi="ru-RU"/>
              </w:rPr>
            </w:pPr>
            <w:r w:rsidRPr="001C144F">
              <w:rPr>
                <w:rFonts w:eastAsia="Calibri"/>
                <w:b/>
                <w:bCs/>
                <w:lang w:val="kk-KZ" w:bidi="ru-RU"/>
              </w:rPr>
              <w:t>3</w:t>
            </w:r>
          </w:p>
        </w:tc>
        <w:tc>
          <w:tcPr>
            <w:tcW w:w="359" w:type="pct"/>
            <w:tcBorders>
              <w:top w:val="single" w:sz="4" w:space="0" w:color="auto"/>
              <w:left w:val="single" w:sz="4" w:space="0" w:color="auto"/>
              <w:bottom w:val="single" w:sz="4" w:space="0" w:color="auto"/>
              <w:right w:val="single" w:sz="4" w:space="0" w:color="auto"/>
            </w:tcBorders>
            <w:vAlign w:val="bottom"/>
          </w:tcPr>
          <w:p w14:paraId="0C4AF28D" w14:textId="77777777" w:rsidR="001C144F" w:rsidRPr="001C144F" w:rsidRDefault="001C144F" w:rsidP="001C144F">
            <w:pPr>
              <w:jc w:val="center"/>
              <w:rPr>
                <w:rFonts w:eastAsia="Calibri"/>
                <w:b/>
                <w:bCs/>
                <w:lang w:val="kk-KZ" w:bidi="ru-RU"/>
              </w:rPr>
            </w:pPr>
            <w:r w:rsidRPr="001C144F">
              <w:rPr>
                <w:rFonts w:eastAsia="Calibri"/>
                <w:b/>
                <w:bCs/>
                <w:lang w:val="kk-KZ" w:bidi="ru-RU"/>
              </w:rPr>
              <w:t>4</w:t>
            </w:r>
          </w:p>
        </w:tc>
        <w:tc>
          <w:tcPr>
            <w:tcW w:w="468" w:type="pct"/>
            <w:tcBorders>
              <w:top w:val="single" w:sz="4" w:space="0" w:color="auto"/>
              <w:left w:val="single" w:sz="4" w:space="0" w:color="auto"/>
              <w:bottom w:val="single" w:sz="4" w:space="0" w:color="auto"/>
              <w:right w:val="single" w:sz="4" w:space="0" w:color="auto"/>
            </w:tcBorders>
            <w:vAlign w:val="bottom"/>
          </w:tcPr>
          <w:p w14:paraId="3247D015" w14:textId="77777777" w:rsidR="001C144F" w:rsidRPr="001C144F" w:rsidRDefault="001C144F" w:rsidP="001C144F">
            <w:pPr>
              <w:jc w:val="center"/>
              <w:rPr>
                <w:rFonts w:eastAsia="Calibri"/>
                <w:b/>
                <w:bCs/>
                <w:lang w:val="kk-KZ" w:bidi="ru-RU"/>
              </w:rPr>
            </w:pPr>
            <w:r w:rsidRPr="001C144F">
              <w:rPr>
                <w:rFonts w:eastAsia="Calibri"/>
                <w:b/>
                <w:bCs/>
                <w:lang w:val="kk-KZ" w:bidi="ru-RU"/>
              </w:rPr>
              <w:t>5</w:t>
            </w:r>
          </w:p>
        </w:tc>
        <w:tc>
          <w:tcPr>
            <w:tcW w:w="359" w:type="pct"/>
            <w:tcBorders>
              <w:top w:val="single" w:sz="4" w:space="0" w:color="auto"/>
              <w:left w:val="single" w:sz="4" w:space="0" w:color="auto"/>
              <w:bottom w:val="single" w:sz="4" w:space="0" w:color="auto"/>
              <w:right w:val="single" w:sz="4" w:space="0" w:color="auto"/>
            </w:tcBorders>
            <w:vAlign w:val="bottom"/>
          </w:tcPr>
          <w:p w14:paraId="08068CB3" w14:textId="77777777" w:rsidR="001C144F" w:rsidRPr="001C144F" w:rsidRDefault="001C144F" w:rsidP="001C144F">
            <w:pPr>
              <w:jc w:val="center"/>
              <w:rPr>
                <w:rFonts w:eastAsia="Calibri"/>
                <w:b/>
                <w:bCs/>
                <w:lang w:val="kk-KZ" w:bidi="ru-RU"/>
              </w:rPr>
            </w:pPr>
            <w:r w:rsidRPr="001C144F">
              <w:rPr>
                <w:rFonts w:eastAsia="Calibri"/>
                <w:b/>
                <w:bCs/>
                <w:lang w:val="kk-KZ" w:bidi="ru-RU"/>
              </w:rPr>
              <w:t>6</w:t>
            </w:r>
          </w:p>
        </w:tc>
        <w:tc>
          <w:tcPr>
            <w:tcW w:w="468" w:type="pct"/>
            <w:tcBorders>
              <w:top w:val="single" w:sz="4" w:space="0" w:color="auto"/>
              <w:left w:val="single" w:sz="4" w:space="0" w:color="auto"/>
              <w:bottom w:val="single" w:sz="4" w:space="0" w:color="auto"/>
              <w:right w:val="single" w:sz="4" w:space="0" w:color="auto"/>
            </w:tcBorders>
            <w:vAlign w:val="bottom"/>
          </w:tcPr>
          <w:p w14:paraId="7E50650C" w14:textId="77777777" w:rsidR="001C144F" w:rsidRPr="001C144F" w:rsidRDefault="001C144F" w:rsidP="001C144F">
            <w:pPr>
              <w:jc w:val="center"/>
              <w:rPr>
                <w:rFonts w:eastAsia="Calibri"/>
                <w:b/>
                <w:bCs/>
                <w:lang w:val="kk-KZ" w:bidi="ru-RU"/>
              </w:rPr>
            </w:pPr>
            <w:r w:rsidRPr="001C144F">
              <w:rPr>
                <w:rFonts w:eastAsia="Calibri"/>
                <w:b/>
                <w:bCs/>
                <w:lang w:val="kk-KZ" w:bidi="ru-RU"/>
              </w:rPr>
              <w:t>7</w:t>
            </w:r>
          </w:p>
        </w:tc>
        <w:tc>
          <w:tcPr>
            <w:tcW w:w="359" w:type="pct"/>
            <w:tcBorders>
              <w:top w:val="single" w:sz="4" w:space="0" w:color="auto"/>
              <w:left w:val="single" w:sz="4" w:space="0" w:color="auto"/>
              <w:bottom w:val="single" w:sz="4" w:space="0" w:color="auto"/>
              <w:right w:val="single" w:sz="4" w:space="0" w:color="auto"/>
            </w:tcBorders>
            <w:vAlign w:val="bottom"/>
          </w:tcPr>
          <w:p w14:paraId="6D417C23" w14:textId="77777777" w:rsidR="001C144F" w:rsidRPr="001C144F" w:rsidRDefault="001C144F" w:rsidP="001C144F">
            <w:pPr>
              <w:jc w:val="center"/>
              <w:rPr>
                <w:rFonts w:eastAsia="Calibri"/>
                <w:b/>
                <w:bCs/>
                <w:lang w:val="kk-KZ" w:bidi="ru-RU"/>
              </w:rPr>
            </w:pPr>
            <w:r w:rsidRPr="001C144F">
              <w:rPr>
                <w:rFonts w:eastAsia="Calibri"/>
                <w:b/>
                <w:bCs/>
                <w:lang w:val="kk-KZ" w:bidi="ru-RU"/>
              </w:rPr>
              <w:t>8</w:t>
            </w:r>
          </w:p>
        </w:tc>
        <w:tc>
          <w:tcPr>
            <w:tcW w:w="468" w:type="pct"/>
            <w:tcBorders>
              <w:top w:val="single" w:sz="4" w:space="0" w:color="auto"/>
              <w:left w:val="single" w:sz="4" w:space="0" w:color="auto"/>
              <w:bottom w:val="single" w:sz="4" w:space="0" w:color="auto"/>
              <w:right w:val="single" w:sz="4" w:space="0" w:color="auto"/>
            </w:tcBorders>
            <w:vAlign w:val="bottom"/>
          </w:tcPr>
          <w:p w14:paraId="04443172" w14:textId="77777777" w:rsidR="001C144F" w:rsidRPr="001C144F" w:rsidRDefault="001C144F" w:rsidP="001C144F">
            <w:pPr>
              <w:jc w:val="center"/>
              <w:rPr>
                <w:rFonts w:eastAsia="Calibri"/>
                <w:b/>
                <w:bCs/>
                <w:lang w:val="kk-KZ" w:bidi="ru-RU"/>
              </w:rPr>
            </w:pPr>
            <w:r w:rsidRPr="001C144F">
              <w:rPr>
                <w:rFonts w:eastAsia="Calibri"/>
                <w:b/>
                <w:bCs/>
                <w:lang w:val="kk-KZ" w:bidi="ru-RU"/>
              </w:rPr>
              <w:t>9</w:t>
            </w:r>
          </w:p>
        </w:tc>
        <w:tc>
          <w:tcPr>
            <w:tcW w:w="354" w:type="pct"/>
            <w:tcBorders>
              <w:top w:val="single" w:sz="4" w:space="0" w:color="auto"/>
              <w:left w:val="single" w:sz="4" w:space="0" w:color="auto"/>
              <w:bottom w:val="single" w:sz="4" w:space="0" w:color="auto"/>
              <w:right w:val="single" w:sz="4" w:space="0" w:color="auto"/>
            </w:tcBorders>
            <w:vAlign w:val="bottom"/>
          </w:tcPr>
          <w:p w14:paraId="47299717" w14:textId="77777777" w:rsidR="001C144F" w:rsidRPr="001C144F" w:rsidRDefault="001C144F" w:rsidP="001C144F">
            <w:pPr>
              <w:jc w:val="center"/>
              <w:rPr>
                <w:rFonts w:eastAsia="Calibri"/>
                <w:b/>
                <w:bCs/>
                <w:lang w:val="kk-KZ" w:bidi="ru-RU"/>
              </w:rPr>
            </w:pPr>
            <w:r w:rsidRPr="001C144F">
              <w:rPr>
                <w:rFonts w:eastAsia="Calibri"/>
                <w:b/>
                <w:bCs/>
                <w:lang w:val="kk-KZ" w:bidi="ru-RU"/>
              </w:rPr>
              <w:t>10</w:t>
            </w:r>
          </w:p>
        </w:tc>
      </w:tr>
      <w:tr w:rsidR="001C144F" w:rsidRPr="001C144F" w14:paraId="289D85E7" w14:textId="77777777" w:rsidTr="007B52E0">
        <w:trPr>
          <w:trHeight w:val="20"/>
          <w:tblHeader/>
          <w:jc w:val="center"/>
        </w:trPr>
        <w:tc>
          <w:tcPr>
            <w:tcW w:w="219" w:type="pct"/>
            <w:tcBorders>
              <w:top w:val="single" w:sz="4" w:space="0" w:color="auto"/>
              <w:left w:val="single" w:sz="4" w:space="0" w:color="auto"/>
              <w:right w:val="single" w:sz="4" w:space="0" w:color="auto"/>
            </w:tcBorders>
          </w:tcPr>
          <w:p w14:paraId="16A72F25" w14:textId="77777777" w:rsidR="001C144F" w:rsidRPr="001C144F" w:rsidRDefault="001C144F" w:rsidP="001C144F">
            <w:pPr>
              <w:jc w:val="center"/>
              <w:rPr>
                <w:rFonts w:eastAsia="Calibri"/>
                <w:lang w:val="kk-KZ" w:bidi="ru-RU"/>
              </w:rPr>
            </w:pPr>
            <w:r w:rsidRPr="001C144F">
              <w:rPr>
                <w:rFonts w:eastAsia="Calibri"/>
                <w:lang w:val="kk-KZ" w:bidi="ru-RU"/>
              </w:rPr>
              <w:t>1</w:t>
            </w:r>
          </w:p>
        </w:tc>
        <w:tc>
          <w:tcPr>
            <w:tcW w:w="809" w:type="pct"/>
            <w:tcBorders>
              <w:top w:val="single" w:sz="4" w:space="0" w:color="auto"/>
              <w:left w:val="single" w:sz="4" w:space="0" w:color="auto"/>
              <w:bottom w:val="single" w:sz="4" w:space="0" w:color="auto"/>
              <w:right w:val="single" w:sz="4" w:space="0" w:color="auto"/>
            </w:tcBorders>
            <w:vAlign w:val="bottom"/>
          </w:tcPr>
          <w:p w14:paraId="26C84C4D" w14:textId="77777777" w:rsidR="001C144F" w:rsidRPr="001C144F" w:rsidRDefault="001C144F" w:rsidP="001C144F">
            <w:pPr>
              <w:jc w:val="center"/>
              <w:rPr>
                <w:rFonts w:eastAsia="Calibri"/>
                <w:lang w:val="kk-KZ" w:eastAsia="en-US"/>
              </w:rPr>
            </w:pPr>
            <w:r w:rsidRPr="001C144F">
              <w:rPr>
                <w:rFonts w:eastAsia="Calibri"/>
                <w:lang w:val="kk-KZ" w:bidi="ru-RU"/>
              </w:rPr>
              <w:t>Ағын</w:t>
            </w:r>
          </w:p>
        </w:tc>
        <w:tc>
          <w:tcPr>
            <w:tcW w:w="669" w:type="pct"/>
            <w:tcBorders>
              <w:top w:val="single" w:sz="4" w:space="0" w:color="auto"/>
              <w:left w:val="single" w:sz="4" w:space="0" w:color="auto"/>
              <w:bottom w:val="single" w:sz="4" w:space="0" w:color="auto"/>
              <w:right w:val="single" w:sz="4" w:space="0" w:color="auto"/>
            </w:tcBorders>
            <w:vAlign w:val="bottom"/>
          </w:tcPr>
          <w:p w14:paraId="6D23DFBD" w14:textId="77777777" w:rsidR="001C144F" w:rsidRPr="001C144F" w:rsidRDefault="001C144F" w:rsidP="001C144F">
            <w:pPr>
              <w:jc w:val="center"/>
              <w:rPr>
                <w:rFonts w:eastAsia="Calibri"/>
                <w:lang w:val="kk-KZ" w:eastAsia="en-US"/>
              </w:rPr>
            </w:pPr>
            <w:r w:rsidRPr="001C144F">
              <w:rPr>
                <w:rFonts w:eastAsia="Calibri"/>
                <w:lang w:val="kk-KZ" w:bidi="ru-RU"/>
              </w:rPr>
              <w:t>Нм</w:t>
            </w:r>
            <w:r w:rsidRPr="001C144F">
              <w:rPr>
                <w:rFonts w:eastAsia="Calibri"/>
                <w:vertAlign w:val="superscript"/>
                <w:lang w:val="kk-KZ" w:bidi="ru-RU"/>
              </w:rPr>
              <w:t>3</w:t>
            </w:r>
            <w:r w:rsidRPr="001C144F">
              <w:rPr>
                <w:rFonts w:eastAsia="Calibri"/>
                <w:lang w:val="kk-KZ" w:bidi="ru-RU"/>
              </w:rPr>
              <w:t>/сағ</w:t>
            </w:r>
          </w:p>
        </w:tc>
        <w:tc>
          <w:tcPr>
            <w:tcW w:w="468" w:type="pct"/>
            <w:tcBorders>
              <w:top w:val="single" w:sz="4" w:space="0" w:color="auto"/>
              <w:left w:val="single" w:sz="4" w:space="0" w:color="auto"/>
              <w:bottom w:val="single" w:sz="4" w:space="0" w:color="auto"/>
              <w:right w:val="single" w:sz="4" w:space="0" w:color="auto"/>
            </w:tcBorders>
            <w:vAlign w:val="bottom"/>
          </w:tcPr>
          <w:p w14:paraId="144B5797" w14:textId="77777777" w:rsidR="001C144F" w:rsidRPr="001C144F" w:rsidRDefault="001C144F" w:rsidP="001C144F">
            <w:pPr>
              <w:jc w:val="center"/>
              <w:rPr>
                <w:rFonts w:eastAsia="Calibri"/>
                <w:lang w:val="kk-KZ" w:eastAsia="en-US"/>
              </w:rPr>
            </w:pPr>
            <w:r w:rsidRPr="001C144F">
              <w:rPr>
                <w:rFonts w:eastAsia="Calibri"/>
                <w:lang w:val="kk-KZ" w:bidi="ru-RU"/>
              </w:rPr>
              <w:t>27 184</w:t>
            </w:r>
          </w:p>
        </w:tc>
        <w:tc>
          <w:tcPr>
            <w:tcW w:w="359" w:type="pct"/>
            <w:tcBorders>
              <w:top w:val="single" w:sz="4" w:space="0" w:color="auto"/>
              <w:left w:val="single" w:sz="4" w:space="0" w:color="auto"/>
              <w:bottom w:val="single" w:sz="4" w:space="0" w:color="auto"/>
              <w:right w:val="single" w:sz="4" w:space="0" w:color="auto"/>
            </w:tcBorders>
            <w:vAlign w:val="bottom"/>
          </w:tcPr>
          <w:p w14:paraId="296BEE22" w14:textId="77777777" w:rsidR="001C144F" w:rsidRPr="001C144F" w:rsidRDefault="001C144F" w:rsidP="001C144F">
            <w:pPr>
              <w:jc w:val="center"/>
              <w:rPr>
                <w:rFonts w:eastAsia="Calibri"/>
                <w:lang w:val="kk-KZ" w:eastAsia="en-US"/>
              </w:rPr>
            </w:pPr>
            <w:r w:rsidRPr="001C144F">
              <w:rPr>
                <w:rFonts w:eastAsia="Calibri"/>
                <w:lang w:val="kk-KZ" w:bidi="ru-RU"/>
              </w:rPr>
              <w:t>ДЖ</w:t>
            </w:r>
          </w:p>
        </w:tc>
        <w:tc>
          <w:tcPr>
            <w:tcW w:w="468" w:type="pct"/>
            <w:tcBorders>
              <w:top w:val="single" w:sz="4" w:space="0" w:color="auto"/>
              <w:left w:val="single" w:sz="4" w:space="0" w:color="auto"/>
              <w:bottom w:val="single" w:sz="4" w:space="0" w:color="auto"/>
              <w:right w:val="single" w:sz="4" w:space="0" w:color="auto"/>
            </w:tcBorders>
            <w:vAlign w:val="bottom"/>
          </w:tcPr>
          <w:p w14:paraId="2C9B639F" w14:textId="77777777" w:rsidR="001C144F" w:rsidRPr="001C144F" w:rsidRDefault="001C144F" w:rsidP="001C144F">
            <w:pPr>
              <w:jc w:val="center"/>
              <w:rPr>
                <w:rFonts w:eastAsia="Calibri"/>
                <w:lang w:val="kk-KZ" w:eastAsia="en-US"/>
              </w:rPr>
            </w:pPr>
            <w:r w:rsidRPr="001C144F">
              <w:rPr>
                <w:rFonts w:eastAsia="Calibri"/>
                <w:lang w:val="kk-KZ" w:bidi="ru-RU"/>
              </w:rPr>
              <w:t>10 630</w:t>
            </w:r>
          </w:p>
        </w:tc>
        <w:tc>
          <w:tcPr>
            <w:tcW w:w="359" w:type="pct"/>
            <w:tcBorders>
              <w:top w:val="single" w:sz="4" w:space="0" w:color="auto"/>
              <w:left w:val="single" w:sz="4" w:space="0" w:color="auto"/>
              <w:bottom w:val="single" w:sz="4" w:space="0" w:color="auto"/>
              <w:right w:val="single" w:sz="4" w:space="0" w:color="auto"/>
            </w:tcBorders>
            <w:vAlign w:val="bottom"/>
          </w:tcPr>
          <w:p w14:paraId="6049995C" w14:textId="77777777" w:rsidR="001C144F" w:rsidRPr="001C144F" w:rsidRDefault="001C144F" w:rsidP="001C144F">
            <w:pPr>
              <w:jc w:val="center"/>
              <w:rPr>
                <w:rFonts w:eastAsia="Calibri"/>
                <w:lang w:val="kk-KZ" w:eastAsia="en-US"/>
              </w:rPr>
            </w:pPr>
            <w:r w:rsidRPr="001C144F">
              <w:rPr>
                <w:rFonts w:eastAsia="Calibri"/>
                <w:lang w:val="kk-KZ" w:bidi="ru-RU"/>
              </w:rPr>
              <w:t>ДЖ</w:t>
            </w:r>
          </w:p>
        </w:tc>
        <w:tc>
          <w:tcPr>
            <w:tcW w:w="468" w:type="pct"/>
            <w:tcBorders>
              <w:top w:val="single" w:sz="4" w:space="0" w:color="auto"/>
              <w:left w:val="single" w:sz="4" w:space="0" w:color="auto"/>
              <w:bottom w:val="single" w:sz="4" w:space="0" w:color="auto"/>
              <w:right w:val="single" w:sz="4" w:space="0" w:color="auto"/>
            </w:tcBorders>
            <w:vAlign w:val="bottom"/>
          </w:tcPr>
          <w:p w14:paraId="028D4D05" w14:textId="77777777" w:rsidR="001C144F" w:rsidRPr="001C144F" w:rsidRDefault="001C144F" w:rsidP="001C144F">
            <w:pPr>
              <w:jc w:val="center"/>
              <w:rPr>
                <w:rFonts w:eastAsia="Calibri"/>
                <w:lang w:val="kk-KZ" w:eastAsia="en-US"/>
              </w:rPr>
            </w:pPr>
            <w:r w:rsidRPr="001C144F">
              <w:rPr>
                <w:rFonts w:eastAsia="Calibri"/>
                <w:lang w:val="kk-KZ" w:bidi="ru-RU"/>
              </w:rPr>
              <w:t>4 655</w:t>
            </w:r>
          </w:p>
        </w:tc>
        <w:tc>
          <w:tcPr>
            <w:tcW w:w="359" w:type="pct"/>
            <w:tcBorders>
              <w:top w:val="single" w:sz="4" w:space="0" w:color="auto"/>
              <w:left w:val="single" w:sz="4" w:space="0" w:color="auto"/>
              <w:bottom w:val="single" w:sz="4" w:space="0" w:color="auto"/>
              <w:right w:val="single" w:sz="4" w:space="0" w:color="auto"/>
            </w:tcBorders>
            <w:vAlign w:val="bottom"/>
          </w:tcPr>
          <w:p w14:paraId="01D07031" w14:textId="77777777" w:rsidR="001C144F" w:rsidRPr="001C144F" w:rsidRDefault="001C144F" w:rsidP="001C144F">
            <w:pPr>
              <w:jc w:val="center"/>
              <w:rPr>
                <w:rFonts w:eastAsia="Calibri"/>
                <w:lang w:val="kk-KZ" w:eastAsia="en-US"/>
              </w:rPr>
            </w:pPr>
            <w:r w:rsidRPr="001C144F">
              <w:rPr>
                <w:rFonts w:eastAsia="Calibri"/>
                <w:lang w:val="kk-KZ" w:bidi="ru-RU"/>
              </w:rPr>
              <w:t>ДЖ</w:t>
            </w:r>
          </w:p>
        </w:tc>
        <w:tc>
          <w:tcPr>
            <w:tcW w:w="468" w:type="pct"/>
            <w:tcBorders>
              <w:top w:val="single" w:sz="4" w:space="0" w:color="auto"/>
              <w:left w:val="single" w:sz="4" w:space="0" w:color="auto"/>
              <w:bottom w:val="single" w:sz="4" w:space="0" w:color="auto"/>
              <w:right w:val="single" w:sz="4" w:space="0" w:color="auto"/>
            </w:tcBorders>
            <w:vAlign w:val="bottom"/>
          </w:tcPr>
          <w:p w14:paraId="346CC432" w14:textId="77777777" w:rsidR="001C144F" w:rsidRPr="001C144F" w:rsidRDefault="001C144F" w:rsidP="001C144F">
            <w:pPr>
              <w:jc w:val="center"/>
              <w:rPr>
                <w:rFonts w:eastAsia="Calibri"/>
                <w:lang w:val="kk-KZ" w:eastAsia="en-US"/>
              </w:rPr>
            </w:pPr>
            <w:r w:rsidRPr="001C144F">
              <w:rPr>
                <w:rFonts w:eastAsia="Calibri"/>
                <w:lang w:val="kk-KZ" w:bidi="ru-RU"/>
              </w:rPr>
              <w:t>4 000</w:t>
            </w:r>
          </w:p>
        </w:tc>
        <w:tc>
          <w:tcPr>
            <w:tcW w:w="354" w:type="pct"/>
            <w:tcBorders>
              <w:top w:val="single" w:sz="4" w:space="0" w:color="auto"/>
              <w:left w:val="single" w:sz="4" w:space="0" w:color="auto"/>
              <w:bottom w:val="single" w:sz="4" w:space="0" w:color="auto"/>
              <w:right w:val="single" w:sz="4" w:space="0" w:color="auto"/>
            </w:tcBorders>
            <w:vAlign w:val="bottom"/>
          </w:tcPr>
          <w:p w14:paraId="4BAF8C13" w14:textId="77777777" w:rsidR="001C144F" w:rsidRPr="001C144F" w:rsidRDefault="001C144F" w:rsidP="001C144F">
            <w:pPr>
              <w:jc w:val="center"/>
              <w:rPr>
                <w:rFonts w:eastAsia="Calibri"/>
                <w:lang w:val="kk-KZ" w:eastAsia="en-US"/>
              </w:rPr>
            </w:pPr>
            <w:r w:rsidRPr="001C144F">
              <w:rPr>
                <w:rFonts w:eastAsia="Calibri"/>
                <w:lang w:val="kk-KZ" w:bidi="ru-RU"/>
              </w:rPr>
              <w:t>ДЖ</w:t>
            </w:r>
          </w:p>
        </w:tc>
      </w:tr>
      <w:tr w:rsidR="001C144F" w:rsidRPr="001C144F" w14:paraId="709304F8" w14:textId="77777777" w:rsidTr="007B52E0">
        <w:trPr>
          <w:trHeight w:val="20"/>
          <w:tblHeader/>
          <w:jc w:val="center"/>
        </w:trPr>
        <w:tc>
          <w:tcPr>
            <w:tcW w:w="219" w:type="pct"/>
            <w:tcBorders>
              <w:top w:val="single" w:sz="4" w:space="0" w:color="auto"/>
              <w:left w:val="single" w:sz="4" w:space="0" w:color="auto"/>
              <w:right w:val="single" w:sz="4" w:space="0" w:color="auto"/>
            </w:tcBorders>
          </w:tcPr>
          <w:p w14:paraId="3E26AFF5" w14:textId="77777777" w:rsidR="001C144F" w:rsidRPr="001C144F" w:rsidRDefault="001C144F" w:rsidP="001C144F">
            <w:pPr>
              <w:jc w:val="center"/>
              <w:rPr>
                <w:rFonts w:eastAsia="Calibri"/>
                <w:lang w:val="kk-KZ" w:bidi="ru-RU"/>
              </w:rPr>
            </w:pPr>
            <w:r w:rsidRPr="001C144F">
              <w:rPr>
                <w:rFonts w:eastAsia="Calibri"/>
                <w:lang w:val="kk-KZ" w:bidi="ru-RU"/>
              </w:rPr>
              <w:t>2</w:t>
            </w:r>
          </w:p>
        </w:tc>
        <w:tc>
          <w:tcPr>
            <w:tcW w:w="809" w:type="pct"/>
            <w:tcBorders>
              <w:top w:val="single" w:sz="4" w:space="0" w:color="auto"/>
              <w:left w:val="single" w:sz="4" w:space="0" w:color="auto"/>
              <w:bottom w:val="single" w:sz="4" w:space="0" w:color="auto"/>
              <w:right w:val="single" w:sz="4" w:space="0" w:color="auto"/>
            </w:tcBorders>
            <w:vAlign w:val="bottom"/>
          </w:tcPr>
          <w:p w14:paraId="6D3916F4" w14:textId="77777777" w:rsidR="001C144F" w:rsidRPr="001C144F" w:rsidRDefault="001C144F" w:rsidP="001C144F">
            <w:pPr>
              <w:jc w:val="center"/>
              <w:rPr>
                <w:rFonts w:eastAsia="Calibri"/>
                <w:lang w:val="kk-KZ" w:eastAsia="en-US"/>
              </w:rPr>
            </w:pPr>
            <w:r w:rsidRPr="001C144F">
              <w:rPr>
                <w:rFonts w:eastAsia="Calibri"/>
                <w:lang w:val="kk-KZ" w:bidi="ru-RU"/>
              </w:rPr>
              <w:t>Тозаң</w:t>
            </w:r>
          </w:p>
        </w:tc>
        <w:tc>
          <w:tcPr>
            <w:tcW w:w="669" w:type="pct"/>
            <w:tcBorders>
              <w:top w:val="single" w:sz="4" w:space="0" w:color="auto"/>
              <w:left w:val="single" w:sz="4" w:space="0" w:color="auto"/>
              <w:bottom w:val="single" w:sz="4" w:space="0" w:color="auto"/>
              <w:right w:val="single" w:sz="4" w:space="0" w:color="auto"/>
            </w:tcBorders>
            <w:vAlign w:val="bottom"/>
          </w:tcPr>
          <w:p w14:paraId="42327D63" w14:textId="77777777" w:rsidR="001C144F" w:rsidRPr="001C144F" w:rsidRDefault="001C144F" w:rsidP="001C144F">
            <w:pPr>
              <w:jc w:val="center"/>
              <w:rPr>
                <w:rFonts w:eastAsia="Calibri"/>
                <w:lang w:val="kk-KZ" w:eastAsia="en-US"/>
              </w:rPr>
            </w:pPr>
            <w:r w:rsidRPr="001C144F">
              <w:rPr>
                <w:rFonts w:eastAsia="Calibri"/>
                <w:lang w:val="kk-KZ" w:bidi="ru-RU"/>
              </w:rPr>
              <w:t>мг/Нм</w:t>
            </w:r>
            <w:r w:rsidRPr="001C144F">
              <w:rPr>
                <w:rFonts w:eastAsia="Calibri"/>
                <w:vertAlign w:val="superscript"/>
                <w:lang w:val="kk-KZ" w:bidi="ru-RU"/>
              </w:rPr>
              <w:t>3</w:t>
            </w:r>
          </w:p>
        </w:tc>
        <w:tc>
          <w:tcPr>
            <w:tcW w:w="468" w:type="pct"/>
            <w:tcBorders>
              <w:top w:val="single" w:sz="4" w:space="0" w:color="auto"/>
              <w:left w:val="single" w:sz="4" w:space="0" w:color="auto"/>
              <w:bottom w:val="single" w:sz="4" w:space="0" w:color="auto"/>
              <w:right w:val="single" w:sz="4" w:space="0" w:color="auto"/>
            </w:tcBorders>
            <w:vAlign w:val="bottom"/>
          </w:tcPr>
          <w:p w14:paraId="2601046D" w14:textId="77777777" w:rsidR="001C144F" w:rsidRPr="001C144F" w:rsidRDefault="001C144F" w:rsidP="001C144F">
            <w:pPr>
              <w:jc w:val="center"/>
              <w:rPr>
                <w:rFonts w:eastAsia="Calibri"/>
                <w:lang w:val="kk-KZ" w:eastAsia="en-US"/>
              </w:rPr>
            </w:pPr>
            <w:r w:rsidRPr="001C144F">
              <w:rPr>
                <w:rFonts w:eastAsia="Calibri"/>
                <w:lang w:val="kk-KZ" w:bidi="ru-RU"/>
              </w:rPr>
              <w:t>1,04</w:t>
            </w:r>
          </w:p>
        </w:tc>
        <w:tc>
          <w:tcPr>
            <w:tcW w:w="359" w:type="pct"/>
            <w:tcBorders>
              <w:top w:val="single" w:sz="4" w:space="0" w:color="auto"/>
              <w:left w:val="single" w:sz="4" w:space="0" w:color="auto"/>
              <w:bottom w:val="single" w:sz="4" w:space="0" w:color="auto"/>
              <w:right w:val="single" w:sz="4" w:space="0" w:color="auto"/>
            </w:tcBorders>
            <w:vAlign w:val="bottom"/>
          </w:tcPr>
          <w:p w14:paraId="10138BB0" w14:textId="77777777" w:rsidR="001C144F" w:rsidRPr="001C144F" w:rsidRDefault="001C144F" w:rsidP="001C144F">
            <w:pPr>
              <w:jc w:val="center"/>
              <w:rPr>
                <w:rFonts w:eastAsia="Calibri"/>
                <w:lang w:val="kk-KZ" w:eastAsia="en-US"/>
              </w:rPr>
            </w:pPr>
            <w:r w:rsidRPr="001C144F">
              <w:rPr>
                <w:rFonts w:eastAsia="Calibri"/>
                <w:lang w:val="kk-KZ" w:bidi="ru-RU"/>
              </w:rPr>
              <w:t>3,1</w:t>
            </w:r>
          </w:p>
        </w:tc>
        <w:tc>
          <w:tcPr>
            <w:tcW w:w="468" w:type="pct"/>
            <w:tcBorders>
              <w:top w:val="single" w:sz="4" w:space="0" w:color="auto"/>
              <w:left w:val="single" w:sz="4" w:space="0" w:color="auto"/>
              <w:bottom w:val="single" w:sz="4" w:space="0" w:color="auto"/>
              <w:right w:val="single" w:sz="4" w:space="0" w:color="auto"/>
            </w:tcBorders>
            <w:vAlign w:val="bottom"/>
          </w:tcPr>
          <w:p w14:paraId="58E29A5B" w14:textId="77777777" w:rsidR="001C144F" w:rsidRPr="001C144F" w:rsidRDefault="001C144F" w:rsidP="001C144F">
            <w:pPr>
              <w:jc w:val="center"/>
              <w:rPr>
                <w:rFonts w:eastAsia="Calibri"/>
                <w:lang w:val="kk-KZ" w:eastAsia="en-US"/>
              </w:rPr>
            </w:pPr>
            <w:r w:rsidRPr="001C144F">
              <w:rPr>
                <w:rFonts w:eastAsia="Calibri"/>
                <w:lang w:val="kk-KZ" w:bidi="ru-RU"/>
              </w:rPr>
              <w:t>0,54</w:t>
            </w:r>
          </w:p>
        </w:tc>
        <w:tc>
          <w:tcPr>
            <w:tcW w:w="359" w:type="pct"/>
            <w:tcBorders>
              <w:top w:val="single" w:sz="4" w:space="0" w:color="auto"/>
              <w:left w:val="single" w:sz="4" w:space="0" w:color="auto"/>
              <w:bottom w:val="single" w:sz="4" w:space="0" w:color="auto"/>
              <w:right w:val="single" w:sz="4" w:space="0" w:color="auto"/>
            </w:tcBorders>
            <w:vAlign w:val="bottom"/>
          </w:tcPr>
          <w:p w14:paraId="0848707A" w14:textId="77777777" w:rsidR="001C144F" w:rsidRPr="001C144F" w:rsidRDefault="001C144F" w:rsidP="001C144F">
            <w:pPr>
              <w:jc w:val="center"/>
              <w:rPr>
                <w:rFonts w:eastAsia="Calibri"/>
                <w:lang w:val="kk-KZ" w:eastAsia="en-US"/>
              </w:rPr>
            </w:pPr>
            <w:r w:rsidRPr="001C144F">
              <w:rPr>
                <w:rFonts w:eastAsia="Calibri"/>
                <w:lang w:val="kk-KZ" w:bidi="ru-RU"/>
              </w:rPr>
              <w:t>3,1</w:t>
            </w:r>
          </w:p>
        </w:tc>
        <w:tc>
          <w:tcPr>
            <w:tcW w:w="468" w:type="pct"/>
            <w:tcBorders>
              <w:top w:val="single" w:sz="4" w:space="0" w:color="auto"/>
              <w:left w:val="single" w:sz="4" w:space="0" w:color="auto"/>
              <w:bottom w:val="single" w:sz="4" w:space="0" w:color="auto"/>
              <w:right w:val="single" w:sz="4" w:space="0" w:color="auto"/>
            </w:tcBorders>
            <w:vAlign w:val="bottom"/>
          </w:tcPr>
          <w:p w14:paraId="5E0F9C82" w14:textId="77777777" w:rsidR="001C144F" w:rsidRPr="001C144F" w:rsidRDefault="001C144F" w:rsidP="001C144F">
            <w:pPr>
              <w:jc w:val="center"/>
              <w:rPr>
                <w:rFonts w:eastAsia="Calibri"/>
                <w:lang w:val="kk-KZ" w:eastAsia="en-US"/>
              </w:rPr>
            </w:pPr>
            <w:r w:rsidRPr="001C144F">
              <w:rPr>
                <w:rFonts w:eastAsia="Calibri"/>
                <w:lang w:val="kk-KZ" w:bidi="ru-RU"/>
              </w:rPr>
              <w:t>0,21</w:t>
            </w:r>
          </w:p>
        </w:tc>
        <w:tc>
          <w:tcPr>
            <w:tcW w:w="359" w:type="pct"/>
            <w:tcBorders>
              <w:top w:val="single" w:sz="4" w:space="0" w:color="auto"/>
              <w:left w:val="single" w:sz="4" w:space="0" w:color="auto"/>
              <w:bottom w:val="single" w:sz="4" w:space="0" w:color="auto"/>
              <w:right w:val="single" w:sz="4" w:space="0" w:color="auto"/>
            </w:tcBorders>
            <w:vAlign w:val="bottom"/>
          </w:tcPr>
          <w:p w14:paraId="17F41D2B" w14:textId="77777777" w:rsidR="001C144F" w:rsidRPr="001C144F" w:rsidRDefault="001C144F" w:rsidP="001C144F">
            <w:pPr>
              <w:jc w:val="center"/>
              <w:rPr>
                <w:rFonts w:eastAsia="Calibri"/>
                <w:lang w:val="kk-KZ" w:eastAsia="en-US"/>
              </w:rPr>
            </w:pPr>
            <w:r w:rsidRPr="001C144F">
              <w:rPr>
                <w:rFonts w:eastAsia="Calibri"/>
                <w:lang w:val="kk-KZ" w:bidi="ru-RU"/>
              </w:rPr>
              <w:t>0,51</w:t>
            </w:r>
          </w:p>
        </w:tc>
        <w:tc>
          <w:tcPr>
            <w:tcW w:w="468" w:type="pct"/>
            <w:tcBorders>
              <w:top w:val="single" w:sz="4" w:space="0" w:color="auto"/>
              <w:left w:val="single" w:sz="4" w:space="0" w:color="auto"/>
              <w:bottom w:val="single" w:sz="4" w:space="0" w:color="auto"/>
              <w:right w:val="single" w:sz="4" w:space="0" w:color="auto"/>
            </w:tcBorders>
            <w:vAlign w:val="bottom"/>
          </w:tcPr>
          <w:p w14:paraId="0B0FAA5B" w14:textId="77777777" w:rsidR="001C144F" w:rsidRPr="001C144F" w:rsidRDefault="001C144F" w:rsidP="001C144F">
            <w:pPr>
              <w:jc w:val="center"/>
              <w:rPr>
                <w:rFonts w:eastAsia="Calibri"/>
                <w:lang w:val="kk-KZ" w:eastAsia="en-US"/>
              </w:rPr>
            </w:pPr>
            <w:r w:rsidRPr="001C144F">
              <w:rPr>
                <w:rFonts w:eastAsia="Calibri"/>
                <w:lang w:val="kk-KZ" w:bidi="ru-RU"/>
              </w:rPr>
              <w:t>1,6</w:t>
            </w:r>
          </w:p>
        </w:tc>
        <w:tc>
          <w:tcPr>
            <w:tcW w:w="354" w:type="pct"/>
            <w:tcBorders>
              <w:top w:val="single" w:sz="4" w:space="0" w:color="auto"/>
              <w:left w:val="single" w:sz="4" w:space="0" w:color="auto"/>
              <w:bottom w:val="single" w:sz="4" w:space="0" w:color="auto"/>
              <w:right w:val="single" w:sz="4" w:space="0" w:color="auto"/>
            </w:tcBorders>
            <w:vAlign w:val="bottom"/>
          </w:tcPr>
          <w:p w14:paraId="73070D38" w14:textId="77777777" w:rsidR="001C144F" w:rsidRPr="001C144F" w:rsidRDefault="001C144F" w:rsidP="001C144F">
            <w:pPr>
              <w:jc w:val="center"/>
              <w:rPr>
                <w:rFonts w:eastAsia="Calibri"/>
                <w:lang w:val="kk-KZ" w:eastAsia="en-US"/>
              </w:rPr>
            </w:pPr>
            <w:r w:rsidRPr="001C144F">
              <w:rPr>
                <w:rFonts w:eastAsia="Calibri"/>
                <w:lang w:val="kk-KZ" w:bidi="ru-RU"/>
              </w:rPr>
              <w:t>2,6</w:t>
            </w:r>
          </w:p>
        </w:tc>
      </w:tr>
      <w:tr w:rsidR="001C144F" w:rsidRPr="001C144F" w14:paraId="10089D2B" w14:textId="77777777" w:rsidTr="007B52E0">
        <w:trPr>
          <w:trHeight w:val="20"/>
          <w:tblHeader/>
          <w:jc w:val="center"/>
        </w:trPr>
        <w:tc>
          <w:tcPr>
            <w:tcW w:w="219" w:type="pct"/>
            <w:tcBorders>
              <w:top w:val="single" w:sz="4" w:space="0" w:color="auto"/>
              <w:left w:val="single" w:sz="4" w:space="0" w:color="auto"/>
              <w:right w:val="single" w:sz="4" w:space="0" w:color="auto"/>
            </w:tcBorders>
          </w:tcPr>
          <w:p w14:paraId="53328006"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3</w:t>
            </w:r>
          </w:p>
        </w:tc>
        <w:tc>
          <w:tcPr>
            <w:tcW w:w="809" w:type="pct"/>
            <w:tcBorders>
              <w:top w:val="single" w:sz="4" w:space="0" w:color="auto"/>
              <w:left w:val="single" w:sz="4" w:space="0" w:color="auto"/>
              <w:bottom w:val="single" w:sz="4" w:space="0" w:color="auto"/>
              <w:right w:val="single" w:sz="4" w:space="0" w:color="auto"/>
            </w:tcBorders>
            <w:vAlign w:val="bottom"/>
          </w:tcPr>
          <w:p w14:paraId="53664F9A" w14:textId="77777777" w:rsidR="001C144F" w:rsidRPr="001C144F" w:rsidRDefault="001C144F" w:rsidP="001C144F">
            <w:pPr>
              <w:jc w:val="center"/>
              <w:rPr>
                <w:rFonts w:eastAsia="Calibri"/>
                <w:lang w:val="kk-KZ" w:eastAsia="en-US"/>
              </w:rPr>
            </w:pPr>
            <w:r w:rsidRPr="001C144F">
              <w:rPr>
                <w:rFonts w:eastAsia="Calibri"/>
                <w:lang w:val="kk-KZ" w:eastAsia="en-US" w:bidi="en-US"/>
              </w:rPr>
              <w:t>Zn</w:t>
            </w:r>
          </w:p>
        </w:tc>
        <w:tc>
          <w:tcPr>
            <w:tcW w:w="669" w:type="pct"/>
            <w:tcBorders>
              <w:top w:val="single" w:sz="4" w:space="0" w:color="auto"/>
              <w:left w:val="single" w:sz="4" w:space="0" w:color="auto"/>
              <w:bottom w:val="single" w:sz="4" w:space="0" w:color="auto"/>
              <w:right w:val="single" w:sz="4" w:space="0" w:color="auto"/>
            </w:tcBorders>
            <w:vAlign w:val="bottom"/>
          </w:tcPr>
          <w:p w14:paraId="1708B697" w14:textId="77777777" w:rsidR="001C144F" w:rsidRPr="001C144F" w:rsidRDefault="001C144F" w:rsidP="001C144F">
            <w:pPr>
              <w:jc w:val="center"/>
              <w:rPr>
                <w:rFonts w:eastAsia="Calibri"/>
                <w:lang w:val="kk-KZ" w:eastAsia="en-US"/>
              </w:rPr>
            </w:pPr>
            <w:r w:rsidRPr="001C144F">
              <w:rPr>
                <w:rFonts w:eastAsia="Calibri"/>
                <w:lang w:val="kk-KZ" w:bidi="ru-RU"/>
              </w:rPr>
              <w:t>мг/Нм</w:t>
            </w:r>
            <w:r w:rsidRPr="001C144F">
              <w:rPr>
                <w:rFonts w:eastAsia="Calibri"/>
                <w:vertAlign w:val="superscript"/>
                <w:lang w:val="kk-KZ" w:bidi="ru-RU"/>
              </w:rPr>
              <w:t>3</w:t>
            </w:r>
          </w:p>
        </w:tc>
        <w:tc>
          <w:tcPr>
            <w:tcW w:w="468" w:type="pct"/>
            <w:tcBorders>
              <w:top w:val="single" w:sz="4" w:space="0" w:color="auto"/>
              <w:left w:val="single" w:sz="4" w:space="0" w:color="auto"/>
              <w:bottom w:val="single" w:sz="4" w:space="0" w:color="auto"/>
              <w:right w:val="single" w:sz="4" w:space="0" w:color="auto"/>
            </w:tcBorders>
            <w:vAlign w:val="bottom"/>
          </w:tcPr>
          <w:p w14:paraId="44518B0F" w14:textId="77777777" w:rsidR="001C144F" w:rsidRPr="001C144F" w:rsidRDefault="001C144F" w:rsidP="001C144F">
            <w:pPr>
              <w:jc w:val="center"/>
              <w:rPr>
                <w:rFonts w:eastAsia="Calibri"/>
                <w:lang w:val="kk-KZ" w:eastAsia="en-US"/>
              </w:rPr>
            </w:pPr>
            <w:r w:rsidRPr="001C144F">
              <w:rPr>
                <w:rFonts w:eastAsia="Calibri"/>
                <w:lang w:val="kk-KZ" w:bidi="ru-RU"/>
              </w:rPr>
              <w:t>0,69</w:t>
            </w:r>
          </w:p>
        </w:tc>
        <w:tc>
          <w:tcPr>
            <w:tcW w:w="359" w:type="pct"/>
            <w:tcBorders>
              <w:top w:val="single" w:sz="4" w:space="0" w:color="auto"/>
              <w:left w:val="single" w:sz="4" w:space="0" w:color="auto"/>
              <w:bottom w:val="single" w:sz="4" w:space="0" w:color="auto"/>
              <w:right w:val="single" w:sz="4" w:space="0" w:color="auto"/>
            </w:tcBorders>
            <w:vAlign w:val="bottom"/>
          </w:tcPr>
          <w:p w14:paraId="07508DE1" w14:textId="77777777" w:rsidR="001C144F" w:rsidRPr="001C144F" w:rsidRDefault="001C144F" w:rsidP="001C144F">
            <w:pPr>
              <w:jc w:val="center"/>
              <w:rPr>
                <w:rFonts w:eastAsia="Calibri"/>
                <w:lang w:val="kk-KZ" w:eastAsia="en-US"/>
              </w:rPr>
            </w:pPr>
            <w:r w:rsidRPr="001C144F">
              <w:rPr>
                <w:rFonts w:eastAsia="Calibri"/>
                <w:lang w:val="kk-KZ" w:eastAsia="en-US"/>
              </w:rPr>
              <w:t>ДЖ</w:t>
            </w:r>
          </w:p>
        </w:tc>
        <w:tc>
          <w:tcPr>
            <w:tcW w:w="468" w:type="pct"/>
            <w:tcBorders>
              <w:top w:val="single" w:sz="4" w:space="0" w:color="auto"/>
              <w:left w:val="single" w:sz="4" w:space="0" w:color="auto"/>
              <w:bottom w:val="single" w:sz="4" w:space="0" w:color="auto"/>
              <w:right w:val="single" w:sz="4" w:space="0" w:color="auto"/>
            </w:tcBorders>
            <w:vAlign w:val="bottom"/>
          </w:tcPr>
          <w:p w14:paraId="385F9288" w14:textId="77777777" w:rsidR="001C144F" w:rsidRPr="001C144F" w:rsidRDefault="001C144F" w:rsidP="001C144F">
            <w:pPr>
              <w:jc w:val="center"/>
              <w:rPr>
                <w:rFonts w:eastAsia="Calibri"/>
                <w:lang w:val="kk-KZ" w:eastAsia="en-US"/>
              </w:rPr>
            </w:pPr>
            <w:r w:rsidRPr="001C144F">
              <w:rPr>
                <w:rFonts w:eastAsia="Calibri"/>
                <w:lang w:val="kk-KZ" w:bidi="ru-RU"/>
              </w:rPr>
              <w:t>0,35</w:t>
            </w:r>
          </w:p>
        </w:tc>
        <w:tc>
          <w:tcPr>
            <w:tcW w:w="359" w:type="pct"/>
            <w:tcBorders>
              <w:top w:val="single" w:sz="4" w:space="0" w:color="auto"/>
              <w:left w:val="single" w:sz="4" w:space="0" w:color="auto"/>
              <w:bottom w:val="single" w:sz="4" w:space="0" w:color="auto"/>
              <w:right w:val="single" w:sz="4" w:space="0" w:color="auto"/>
            </w:tcBorders>
            <w:vAlign w:val="bottom"/>
          </w:tcPr>
          <w:p w14:paraId="4585422C" w14:textId="77777777" w:rsidR="001C144F" w:rsidRPr="001C144F" w:rsidRDefault="001C144F" w:rsidP="001C144F">
            <w:pPr>
              <w:jc w:val="center"/>
              <w:rPr>
                <w:rFonts w:eastAsia="Calibri"/>
                <w:lang w:val="kk-KZ" w:eastAsia="en-US"/>
              </w:rPr>
            </w:pPr>
            <w:r w:rsidRPr="001C144F">
              <w:rPr>
                <w:rFonts w:eastAsia="Calibri"/>
                <w:lang w:val="kk-KZ" w:bidi="ru-RU"/>
              </w:rPr>
              <w:t>ДЖ</w:t>
            </w:r>
          </w:p>
        </w:tc>
        <w:tc>
          <w:tcPr>
            <w:tcW w:w="468" w:type="pct"/>
            <w:tcBorders>
              <w:top w:val="single" w:sz="4" w:space="0" w:color="auto"/>
              <w:left w:val="single" w:sz="4" w:space="0" w:color="auto"/>
              <w:bottom w:val="single" w:sz="4" w:space="0" w:color="auto"/>
              <w:right w:val="single" w:sz="4" w:space="0" w:color="auto"/>
            </w:tcBorders>
            <w:vAlign w:val="bottom"/>
          </w:tcPr>
          <w:p w14:paraId="244878DD" w14:textId="77777777" w:rsidR="001C144F" w:rsidRPr="001C144F" w:rsidRDefault="001C144F" w:rsidP="001C144F">
            <w:pPr>
              <w:jc w:val="center"/>
              <w:rPr>
                <w:rFonts w:eastAsia="Calibri"/>
                <w:lang w:val="kk-KZ" w:eastAsia="en-US"/>
              </w:rPr>
            </w:pPr>
            <w:r w:rsidRPr="001C144F">
              <w:rPr>
                <w:rFonts w:eastAsia="Calibri"/>
                <w:lang w:val="kk-KZ" w:bidi="ru-RU"/>
              </w:rPr>
              <w:t>0,12</w:t>
            </w:r>
          </w:p>
        </w:tc>
        <w:tc>
          <w:tcPr>
            <w:tcW w:w="359" w:type="pct"/>
            <w:tcBorders>
              <w:top w:val="single" w:sz="4" w:space="0" w:color="auto"/>
              <w:left w:val="single" w:sz="4" w:space="0" w:color="auto"/>
              <w:bottom w:val="single" w:sz="4" w:space="0" w:color="auto"/>
              <w:right w:val="single" w:sz="4" w:space="0" w:color="auto"/>
            </w:tcBorders>
            <w:vAlign w:val="bottom"/>
          </w:tcPr>
          <w:p w14:paraId="0B5178D3" w14:textId="77777777" w:rsidR="001C144F" w:rsidRPr="001C144F" w:rsidRDefault="001C144F" w:rsidP="001C144F">
            <w:pPr>
              <w:jc w:val="center"/>
              <w:rPr>
                <w:rFonts w:eastAsia="Calibri"/>
                <w:lang w:val="kk-KZ" w:eastAsia="en-US"/>
              </w:rPr>
            </w:pPr>
            <w:r w:rsidRPr="001C144F">
              <w:rPr>
                <w:rFonts w:eastAsia="Calibri"/>
                <w:lang w:val="kk-KZ" w:bidi="ru-RU"/>
              </w:rPr>
              <w:t>0,29</w:t>
            </w:r>
          </w:p>
        </w:tc>
        <w:tc>
          <w:tcPr>
            <w:tcW w:w="468" w:type="pct"/>
            <w:tcBorders>
              <w:top w:val="single" w:sz="4" w:space="0" w:color="auto"/>
              <w:left w:val="single" w:sz="4" w:space="0" w:color="auto"/>
              <w:bottom w:val="single" w:sz="4" w:space="0" w:color="auto"/>
              <w:right w:val="single" w:sz="4" w:space="0" w:color="auto"/>
            </w:tcBorders>
            <w:vAlign w:val="bottom"/>
          </w:tcPr>
          <w:p w14:paraId="4F94F584" w14:textId="77777777" w:rsidR="001C144F" w:rsidRPr="001C144F" w:rsidRDefault="001C144F" w:rsidP="001C144F">
            <w:pPr>
              <w:jc w:val="center"/>
              <w:rPr>
                <w:rFonts w:eastAsia="Calibri"/>
                <w:lang w:val="kk-KZ" w:eastAsia="en-US"/>
              </w:rPr>
            </w:pPr>
            <w:r w:rsidRPr="001C144F">
              <w:rPr>
                <w:rFonts w:eastAsia="Calibri"/>
                <w:lang w:val="kk-KZ" w:bidi="ru-RU"/>
              </w:rPr>
              <w:t>0,8</w:t>
            </w:r>
          </w:p>
        </w:tc>
        <w:tc>
          <w:tcPr>
            <w:tcW w:w="354" w:type="pct"/>
            <w:tcBorders>
              <w:top w:val="single" w:sz="4" w:space="0" w:color="auto"/>
              <w:left w:val="single" w:sz="4" w:space="0" w:color="auto"/>
              <w:bottom w:val="single" w:sz="4" w:space="0" w:color="auto"/>
              <w:right w:val="single" w:sz="4" w:space="0" w:color="auto"/>
            </w:tcBorders>
            <w:vAlign w:val="bottom"/>
          </w:tcPr>
          <w:p w14:paraId="209BB201" w14:textId="77777777" w:rsidR="001C144F" w:rsidRPr="001C144F" w:rsidRDefault="001C144F" w:rsidP="001C144F">
            <w:pPr>
              <w:jc w:val="center"/>
              <w:rPr>
                <w:rFonts w:eastAsia="Calibri"/>
                <w:lang w:val="kk-KZ" w:eastAsia="en-US"/>
              </w:rPr>
            </w:pPr>
            <w:r w:rsidRPr="001C144F">
              <w:rPr>
                <w:rFonts w:eastAsia="Calibri"/>
                <w:lang w:val="kk-KZ" w:bidi="ru-RU"/>
              </w:rPr>
              <w:t>1,2</w:t>
            </w:r>
          </w:p>
        </w:tc>
      </w:tr>
      <w:tr w:rsidR="001C144F" w:rsidRPr="001C144F" w14:paraId="0EF74136" w14:textId="77777777" w:rsidTr="007B52E0">
        <w:trPr>
          <w:trHeight w:val="20"/>
          <w:tblHeader/>
          <w:jc w:val="center"/>
        </w:trPr>
        <w:tc>
          <w:tcPr>
            <w:tcW w:w="219" w:type="pct"/>
            <w:tcBorders>
              <w:top w:val="single" w:sz="4" w:space="0" w:color="auto"/>
              <w:left w:val="single" w:sz="4" w:space="0" w:color="auto"/>
              <w:right w:val="single" w:sz="4" w:space="0" w:color="auto"/>
            </w:tcBorders>
          </w:tcPr>
          <w:p w14:paraId="35823511"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4</w:t>
            </w:r>
          </w:p>
        </w:tc>
        <w:tc>
          <w:tcPr>
            <w:tcW w:w="809" w:type="pct"/>
            <w:tcBorders>
              <w:top w:val="single" w:sz="4" w:space="0" w:color="auto"/>
              <w:left w:val="single" w:sz="4" w:space="0" w:color="auto"/>
              <w:bottom w:val="single" w:sz="4" w:space="0" w:color="auto"/>
              <w:right w:val="single" w:sz="4" w:space="0" w:color="auto"/>
            </w:tcBorders>
            <w:vAlign w:val="bottom"/>
          </w:tcPr>
          <w:p w14:paraId="5F3A9ABA" w14:textId="77777777" w:rsidR="001C144F" w:rsidRPr="001C144F" w:rsidRDefault="001C144F" w:rsidP="001C144F">
            <w:pPr>
              <w:jc w:val="center"/>
              <w:rPr>
                <w:rFonts w:eastAsia="Calibri"/>
                <w:lang w:val="kk-KZ" w:eastAsia="en-US"/>
              </w:rPr>
            </w:pPr>
            <w:r w:rsidRPr="001C144F">
              <w:rPr>
                <w:rFonts w:eastAsia="Calibri"/>
                <w:lang w:val="kk-KZ" w:eastAsia="en-US" w:bidi="en-US"/>
              </w:rPr>
              <w:t>Cd</w:t>
            </w:r>
          </w:p>
        </w:tc>
        <w:tc>
          <w:tcPr>
            <w:tcW w:w="669" w:type="pct"/>
            <w:tcBorders>
              <w:top w:val="single" w:sz="4" w:space="0" w:color="auto"/>
              <w:left w:val="single" w:sz="4" w:space="0" w:color="auto"/>
              <w:bottom w:val="single" w:sz="4" w:space="0" w:color="auto"/>
              <w:right w:val="single" w:sz="4" w:space="0" w:color="auto"/>
            </w:tcBorders>
            <w:vAlign w:val="bottom"/>
          </w:tcPr>
          <w:p w14:paraId="664EAB55" w14:textId="77777777" w:rsidR="001C144F" w:rsidRPr="001C144F" w:rsidRDefault="001C144F" w:rsidP="001C144F">
            <w:pPr>
              <w:jc w:val="center"/>
              <w:rPr>
                <w:rFonts w:eastAsia="Calibri"/>
                <w:lang w:val="kk-KZ" w:eastAsia="en-US"/>
              </w:rPr>
            </w:pPr>
            <w:r w:rsidRPr="001C144F">
              <w:rPr>
                <w:rFonts w:eastAsia="Calibri"/>
                <w:lang w:val="kk-KZ" w:bidi="ru-RU"/>
              </w:rPr>
              <w:t>мг/Нм</w:t>
            </w:r>
            <w:r w:rsidRPr="001C144F">
              <w:rPr>
                <w:rFonts w:eastAsia="Calibri"/>
                <w:vertAlign w:val="superscript"/>
                <w:lang w:val="kk-KZ" w:bidi="ru-RU"/>
              </w:rPr>
              <w:t>3</w:t>
            </w:r>
          </w:p>
        </w:tc>
        <w:tc>
          <w:tcPr>
            <w:tcW w:w="468" w:type="pct"/>
            <w:tcBorders>
              <w:top w:val="single" w:sz="4" w:space="0" w:color="auto"/>
              <w:left w:val="single" w:sz="4" w:space="0" w:color="auto"/>
              <w:bottom w:val="single" w:sz="4" w:space="0" w:color="auto"/>
              <w:right w:val="single" w:sz="4" w:space="0" w:color="auto"/>
            </w:tcBorders>
            <w:vAlign w:val="bottom"/>
          </w:tcPr>
          <w:p w14:paraId="730FCCF1" w14:textId="77777777" w:rsidR="001C144F" w:rsidRPr="001C144F" w:rsidRDefault="001C144F" w:rsidP="001C144F">
            <w:pPr>
              <w:jc w:val="center"/>
              <w:rPr>
                <w:rFonts w:eastAsia="Calibri"/>
                <w:lang w:val="kk-KZ" w:eastAsia="en-US"/>
              </w:rPr>
            </w:pPr>
            <w:r w:rsidRPr="001C144F">
              <w:rPr>
                <w:rFonts w:eastAsia="Calibri"/>
                <w:lang w:val="kk-KZ" w:bidi="ru-RU"/>
              </w:rPr>
              <w:t>0,0060</w:t>
            </w:r>
          </w:p>
        </w:tc>
        <w:tc>
          <w:tcPr>
            <w:tcW w:w="359" w:type="pct"/>
            <w:tcBorders>
              <w:top w:val="single" w:sz="4" w:space="0" w:color="auto"/>
              <w:left w:val="single" w:sz="4" w:space="0" w:color="auto"/>
              <w:bottom w:val="single" w:sz="4" w:space="0" w:color="auto"/>
              <w:right w:val="single" w:sz="4" w:space="0" w:color="auto"/>
            </w:tcBorders>
            <w:vAlign w:val="bottom"/>
          </w:tcPr>
          <w:p w14:paraId="40363D6D" w14:textId="77777777" w:rsidR="001C144F" w:rsidRPr="001C144F" w:rsidRDefault="001C144F" w:rsidP="001C144F">
            <w:pPr>
              <w:jc w:val="center"/>
              <w:rPr>
                <w:rFonts w:eastAsia="Calibri"/>
                <w:lang w:val="kk-KZ" w:eastAsia="en-US"/>
              </w:rPr>
            </w:pPr>
            <w:r w:rsidRPr="001C144F">
              <w:rPr>
                <w:rFonts w:eastAsia="Calibri"/>
                <w:lang w:val="kk-KZ" w:bidi="ru-RU"/>
              </w:rPr>
              <w:t>ДЖ</w:t>
            </w:r>
          </w:p>
        </w:tc>
        <w:tc>
          <w:tcPr>
            <w:tcW w:w="468" w:type="pct"/>
            <w:tcBorders>
              <w:top w:val="single" w:sz="4" w:space="0" w:color="auto"/>
              <w:left w:val="single" w:sz="4" w:space="0" w:color="auto"/>
              <w:bottom w:val="single" w:sz="4" w:space="0" w:color="auto"/>
              <w:right w:val="single" w:sz="4" w:space="0" w:color="auto"/>
            </w:tcBorders>
            <w:vAlign w:val="bottom"/>
          </w:tcPr>
          <w:p w14:paraId="7BDF4C72" w14:textId="77777777" w:rsidR="001C144F" w:rsidRPr="001C144F" w:rsidRDefault="001C144F" w:rsidP="001C144F">
            <w:pPr>
              <w:jc w:val="center"/>
              <w:rPr>
                <w:rFonts w:eastAsia="Calibri"/>
                <w:lang w:val="kk-KZ" w:eastAsia="en-US"/>
              </w:rPr>
            </w:pPr>
            <w:r w:rsidRPr="001C144F">
              <w:rPr>
                <w:rFonts w:eastAsia="Calibri"/>
                <w:lang w:val="kk-KZ" w:bidi="ru-RU"/>
              </w:rPr>
              <w:t>0,0030</w:t>
            </w:r>
          </w:p>
        </w:tc>
        <w:tc>
          <w:tcPr>
            <w:tcW w:w="359" w:type="pct"/>
            <w:tcBorders>
              <w:top w:val="single" w:sz="4" w:space="0" w:color="auto"/>
              <w:left w:val="single" w:sz="4" w:space="0" w:color="auto"/>
              <w:bottom w:val="single" w:sz="4" w:space="0" w:color="auto"/>
              <w:right w:val="single" w:sz="4" w:space="0" w:color="auto"/>
            </w:tcBorders>
            <w:vAlign w:val="bottom"/>
          </w:tcPr>
          <w:p w14:paraId="4084A70D" w14:textId="77777777" w:rsidR="001C144F" w:rsidRPr="001C144F" w:rsidRDefault="001C144F" w:rsidP="001C144F">
            <w:pPr>
              <w:jc w:val="center"/>
              <w:rPr>
                <w:rFonts w:eastAsia="Calibri"/>
                <w:lang w:val="kk-KZ" w:eastAsia="en-US"/>
              </w:rPr>
            </w:pPr>
            <w:r w:rsidRPr="001C144F">
              <w:rPr>
                <w:rFonts w:eastAsia="Calibri"/>
                <w:lang w:val="kk-KZ" w:bidi="ru-RU"/>
              </w:rPr>
              <w:t>ДЖ</w:t>
            </w:r>
          </w:p>
        </w:tc>
        <w:tc>
          <w:tcPr>
            <w:tcW w:w="468" w:type="pct"/>
            <w:tcBorders>
              <w:top w:val="single" w:sz="4" w:space="0" w:color="auto"/>
              <w:left w:val="single" w:sz="4" w:space="0" w:color="auto"/>
              <w:bottom w:val="single" w:sz="4" w:space="0" w:color="auto"/>
              <w:right w:val="single" w:sz="4" w:space="0" w:color="auto"/>
            </w:tcBorders>
            <w:vAlign w:val="bottom"/>
          </w:tcPr>
          <w:p w14:paraId="3C097E75" w14:textId="77777777" w:rsidR="001C144F" w:rsidRPr="001C144F" w:rsidRDefault="001C144F" w:rsidP="001C144F">
            <w:pPr>
              <w:jc w:val="center"/>
              <w:rPr>
                <w:rFonts w:eastAsia="Calibri"/>
                <w:lang w:val="kk-KZ" w:eastAsia="en-US"/>
              </w:rPr>
            </w:pPr>
            <w:r w:rsidRPr="001C144F">
              <w:rPr>
                <w:rFonts w:eastAsia="Calibri"/>
                <w:lang w:val="kk-KZ" w:bidi="ru-RU"/>
              </w:rPr>
              <w:t>0,0005</w:t>
            </w:r>
          </w:p>
        </w:tc>
        <w:tc>
          <w:tcPr>
            <w:tcW w:w="359" w:type="pct"/>
            <w:tcBorders>
              <w:top w:val="single" w:sz="4" w:space="0" w:color="auto"/>
              <w:left w:val="single" w:sz="4" w:space="0" w:color="auto"/>
              <w:bottom w:val="single" w:sz="4" w:space="0" w:color="auto"/>
              <w:right w:val="single" w:sz="4" w:space="0" w:color="auto"/>
            </w:tcBorders>
            <w:vAlign w:val="bottom"/>
          </w:tcPr>
          <w:p w14:paraId="53451516" w14:textId="77777777" w:rsidR="001C144F" w:rsidRPr="001C144F" w:rsidRDefault="001C144F" w:rsidP="001C144F">
            <w:pPr>
              <w:jc w:val="center"/>
              <w:rPr>
                <w:rFonts w:eastAsia="Calibri"/>
                <w:lang w:val="kk-KZ" w:eastAsia="en-US"/>
              </w:rPr>
            </w:pPr>
            <w:r w:rsidRPr="001C144F">
              <w:rPr>
                <w:rFonts w:eastAsia="Calibri"/>
                <w:lang w:val="kk-KZ" w:bidi="ru-RU"/>
              </w:rPr>
              <w:t>0,001</w:t>
            </w:r>
          </w:p>
        </w:tc>
        <w:tc>
          <w:tcPr>
            <w:tcW w:w="468" w:type="pct"/>
            <w:tcBorders>
              <w:top w:val="single" w:sz="4" w:space="0" w:color="auto"/>
              <w:left w:val="single" w:sz="4" w:space="0" w:color="auto"/>
              <w:bottom w:val="single" w:sz="4" w:space="0" w:color="auto"/>
              <w:right w:val="single" w:sz="4" w:space="0" w:color="auto"/>
            </w:tcBorders>
            <w:vAlign w:val="bottom"/>
          </w:tcPr>
          <w:p w14:paraId="1C46CAE1" w14:textId="77777777" w:rsidR="001C144F" w:rsidRPr="001C144F" w:rsidRDefault="001C144F" w:rsidP="001C144F">
            <w:pPr>
              <w:jc w:val="center"/>
              <w:rPr>
                <w:rFonts w:eastAsia="Calibri"/>
                <w:lang w:val="kk-KZ" w:eastAsia="en-US"/>
              </w:rPr>
            </w:pPr>
            <w:r w:rsidRPr="001C144F">
              <w:rPr>
                <w:rFonts w:eastAsia="Calibri"/>
                <w:lang w:val="kk-KZ" w:bidi="ru-RU"/>
              </w:rPr>
              <w:t>0,03</w:t>
            </w:r>
          </w:p>
        </w:tc>
        <w:tc>
          <w:tcPr>
            <w:tcW w:w="354" w:type="pct"/>
            <w:tcBorders>
              <w:top w:val="single" w:sz="4" w:space="0" w:color="auto"/>
              <w:left w:val="single" w:sz="4" w:space="0" w:color="auto"/>
              <w:bottom w:val="single" w:sz="4" w:space="0" w:color="auto"/>
              <w:right w:val="single" w:sz="4" w:space="0" w:color="auto"/>
            </w:tcBorders>
            <w:vAlign w:val="bottom"/>
          </w:tcPr>
          <w:p w14:paraId="62E1E411" w14:textId="77777777" w:rsidR="001C144F" w:rsidRPr="001C144F" w:rsidRDefault="001C144F" w:rsidP="001C144F">
            <w:pPr>
              <w:jc w:val="center"/>
              <w:rPr>
                <w:rFonts w:eastAsia="Calibri"/>
                <w:lang w:val="kk-KZ" w:eastAsia="en-US"/>
              </w:rPr>
            </w:pPr>
            <w:r w:rsidRPr="001C144F">
              <w:rPr>
                <w:rFonts w:eastAsia="Calibri"/>
                <w:lang w:val="kk-KZ" w:bidi="ru-RU"/>
              </w:rPr>
              <w:t>0,04</w:t>
            </w:r>
          </w:p>
        </w:tc>
      </w:tr>
      <w:tr w:rsidR="001C144F" w:rsidRPr="001C144F" w14:paraId="178BC597" w14:textId="77777777" w:rsidTr="007B52E0">
        <w:trPr>
          <w:trHeight w:val="20"/>
          <w:tblHeader/>
          <w:jc w:val="center"/>
        </w:trPr>
        <w:tc>
          <w:tcPr>
            <w:tcW w:w="219" w:type="pct"/>
            <w:tcBorders>
              <w:top w:val="single" w:sz="4" w:space="0" w:color="auto"/>
              <w:left w:val="single" w:sz="4" w:space="0" w:color="auto"/>
              <w:right w:val="single" w:sz="4" w:space="0" w:color="auto"/>
            </w:tcBorders>
          </w:tcPr>
          <w:p w14:paraId="3E8D70B6"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5</w:t>
            </w:r>
          </w:p>
        </w:tc>
        <w:tc>
          <w:tcPr>
            <w:tcW w:w="809" w:type="pct"/>
            <w:tcBorders>
              <w:top w:val="single" w:sz="4" w:space="0" w:color="auto"/>
              <w:left w:val="single" w:sz="4" w:space="0" w:color="auto"/>
              <w:bottom w:val="single" w:sz="4" w:space="0" w:color="auto"/>
              <w:right w:val="single" w:sz="4" w:space="0" w:color="auto"/>
            </w:tcBorders>
            <w:vAlign w:val="bottom"/>
          </w:tcPr>
          <w:p w14:paraId="5329C384" w14:textId="77777777" w:rsidR="001C144F" w:rsidRPr="001C144F" w:rsidRDefault="001C144F" w:rsidP="001C144F">
            <w:pPr>
              <w:jc w:val="center"/>
              <w:rPr>
                <w:rFonts w:eastAsia="Calibri"/>
                <w:lang w:val="kk-KZ" w:eastAsia="en-US"/>
              </w:rPr>
            </w:pPr>
            <w:r w:rsidRPr="001C144F">
              <w:rPr>
                <w:rFonts w:eastAsia="Calibri"/>
                <w:lang w:val="kk-KZ" w:eastAsia="en-US" w:bidi="en-US"/>
              </w:rPr>
              <w:t>Pb</w:t>
            </w:r>
          </w:p>
        </w:tc>
        <w:tc>
          <w:tcPr>
            <w:tcW w:w="669" w:type="pct"/>
            <w:tcBorders>
              <w:top w:val="single" w:sz="4" w:space="0" w:color="auto"/>
              <w:left w:val="single" w:sz="4" w:space="0" w:color="auto"/>
              <w:bottom w:val="single" w:sz="4" w:space="0" w:color="auto"/>
              <w:right w:val="single" w:sz="4" w:space="0" w:color="auto"/>
            </w:tcBorders>
            <w:vAlign w:val="bottom"/>
          </w:tcPr>
          <w:p w14:paraId="043E9126" w14:textId="77777777" w:rsidR="001C144F" w:rsidRPr="001C144F" w:rsidRDefault="001C144F" w:rsidP="001C144F">
            <w:pPr>
              <w:jc w:val="center"/>
              <w:rPr>
                <w:rFonts w:eastAsia="Calibri"/>
                <w:lang w:val="kk-KZ" w:eastAsia="en-US"/>
              </w:rPr>
            </w:pPr>
            <w:r w:rsidRPr="001C144F">
              <w:rPr>
                <w:rFonts w:eastAsia="Calibri"/>
                <w:lang w:val="kk-KZ" w:bidi="ru-RU"/>
              </w:rPr>
              <w:t>мг/Нм</w:t>
            </w:r>
            <w:r w:rsidRPr="001C144F">
              <w:rPr>
                <w:rFonts w:eastAsia="Calibri"/>
                <w:vertAlign w:val="superscript"/>
                <w:lang w:val="kk-KZ" w:bidi="ru-RU"/>
              </w:rPr>
              <w:t>3</w:t>
            </w:r>
          </w:p>
        </w:tc>
        <w:tc>
          <w:tcPr>
            <w:tcW w:w="827" w:type="pct"/>
            <w:gridSpan w:val="2"/>
            <w:tcBorders>
              <w:top w:val="single" w:sz="4" w:space="0" w:color="auto"/>
              <w:left w:val="single" w:sz="4" w:space="0" w:color="auto"/>
              <w:bottom w:val="single" w:sz="4" w:space="0" w:color="auto"/>
              <w:right w:val="single" w:sz="4" w:space="0" w:color="auto"/>
            </w:tcBorders>
            <w:vAlign w:val="bottom"/>
          </w:tcPr>
          <w:p w14:paraId="6F530B62" w14:textId="77777777" w:rsidR="001C144F" w:rsidRPr="001C144F" w:rsidRDefault="001C144F" w:rsidP="001C144F">
            <w:pPr>
              <w:jc w:val="center"/>
              <w:rPr>
                <w:rFonts w:eastAsia="Calibri"/>
                <w:lang w:val="kk-KZ" w:eastAsia="en-US"/>
              </w:rPr>
            </w:pPr>
            <w:r w:rsidRPr="001C144F">
              <w:rPr>
                <w:rFonts w:eastAsia="Calibri"/>
                <w:lang w:val="kk-KZ" w:bidi="ru-RU"/>
              </w:rPr>
              <w:t>ДЖ</w:t>
            </w:r>
          </w:p>
        </w:tc>
        <w:tc>
          <w:tcPr>
            <w:tcW w:w="827" w:type="pct"/>
            <w:gridSpan w:val="2"/>
            <w:tcBorders>
              <w:top w:val="single" w:sz="4" w:space="0" w:color="auto"/>
              <w:left w:val="single" w:sz="4" w:space="0" w:color="auto"/>
              <w:bottom w:val="single" w:sz="4" w:space="0" w:color="auto"/>
              <w:right w:val="single" w:sz="4" w:space="0" w:color="auto"/>
            </w:tcBorders>
            <w:vAlign w:val="bottom"/>
          </w:tcPr>
          <w:p w14:paraId="5FE8B1B9" w14:textId="77777777" w:rsidR="001C144F" w:rsidRPr="001C144F" w:rsidRDefault="001C144F" w:rsidP="001C144F">
            <w:pPr>
              <w:jc w:val="center"/>
              <w:rPr>
                <w:rFonts w:eastAsia="Calibri"/>
                <w:lang w:val="kk-KZ" w:eastAsia="en-US"/>
              </w:rPr>
            </w:pPr>
            <w:r w:rsidRPr="001C144F">
              <w:rPr>
                <w:rFonts w:eastAsia="Calibri"/>
                <w:lang w:val="kk-KZ" w:eastAsia="en-US"/>
              </w:rPr>
              <w:t>ДЖ</w:t>
            </w:r>
          </w:p>
        </w:tc>
        <w:tc>
          <w:tcPr>
            <w:tcW w:w="468" w:type="pct"/>
            <w:tcBorders>
              <w:top w:val="single" w:sz="4" w:space="0" w:color="auto"/>
              <w:left w:val="single" w:sz="4" w:space="0" w:color="auto"/>
              <w:bottom w:val="single" w:sz="4" w:space="0" w:color="auto"/>
              <w:right w:val="single" w:sz="4" w:space="0" w:color="auto"/>
            </w:tcBorders>
            <w:vAlign w:val="bottom"/>
          </w:tcPr>
          <w:p w14:paraId="7CF7019C" w14:textId="77777777" w:rsidR="001C144F" w:rsidRPr="001C144F" w:rsidRDefault="001C144F" w:rsidP="001C144F">
            <w:pPr>
              <w:jc w:val="center"/>
              <w:rPr>
                <w:rFonts w:eastAsia="Calibri"/>
                <w:lang w:val="kk-KZ" w:eastAsia="en-US"/>
              </w:rPr>
            </w:pPr>
            <w:r w:rsidRPr="001C144F">
              <w:rPr>
                <w:rFonts w:eastAsia="Calibri"/>
                <w:lang w:val="kk-KZ" w:bidi="ru-RU"/>
              </w:rPr>
              <w:t>0,0032</w:t>
            </w:r>
          </w:p>
        </w:tc>
        <w:tc>
          <w:tcPr>
            <w:tcW w:w="359" w:type="pct"/>
            <w:tcBorders>
              <w:top w:val="single" w:sz="4" w:space="0" w:color="auto"/>
              <w:left w:val="single" w:sz="4" w:space="0" w:color="auto"/>
              <w:bottom w:val="single" w:sz="4" w:space="0" w:color="auto"/>
              <w:right w:val="single" w:sz="4" w:space="0" w:color="auto"/>
            </w:tcBorders>
            <w:vAlign w:val="bottom"/>
          </w:tcPr>
          <w:p w14:paraId="2B05C418" w14:textId="77777777" w:rsidR="001C144F" w:rsidRPr="001C144F" w:rsidRDefault="001C144F" w:rsidP="001C144F">
            <w:pPr>
              <w:jc w:val="center"/>
              <w:rPr>
                <w:rFonts w:eastAsia="Calibri"/>
                <w:lang w:val="kk-KZ" w:eastAsia="en-US"/>
              </w:rPr>
            </w:pPr>
            <w:r w:rsidRPr="001C144F">
              <w:rPr>
                <w:rFonts w:eastAsia="Calibri"/>
                <w:lang w:val="kk-KZ" w:bidi="ru-RU"/>
              </w:rPr>
              <w:t>0,008</w:t>
            </w:r>
          </w:p>
        </w:tc>
        <w:tc>
          <w:tcPr>
            <w:tcW w:w="468" w:type="pct"/>
            <w:tcBorders>
              <w:top w:val="single" w:sz="4" w:space="0" w:color="auto"/>
              <w:left w:val="single" w:sz="4" w:space="0" w:color="auto"/>
              <w:bottom w:val="single" w:sz="4" w:space="0" w:color="auto"/>
              <w:right w:val="single" w:sz="4" w:space="0" w:color="auto"/>
            </w:tcBorders>
            <w:vAlign w:val="bottom"/>
          </w:tcPr>
          <w:p w14:paraId="1740A177" w14:textId="77777777" w:rsidR="001C144F" w:rsidRPr="001C144F" w:rsidRDefault="001C144F" w:rsidP="001C144F">
            <w:pPr>
              <w:jc w:val="center"/>
              <w:rPr>
                <w:rFonts w:eastAsia="Calibri"/>
                <w:lang w:val="kk-KZ" w:eastAsia="en-US"/>
              </w:rPr>
            </w:pPr>
            <w:r w:rsidRPr="001C144F">
              <w:rPr>
                <w:rFonts w:eastAsia="Calibri"/>
                <w:lang w:val="kk-KZ" w:bidi="ru-RU"/>
              </w:rPr>
              <w:t>0,09</w:t>
            </w:r>
          </w:p>
        </w:tc>
        <w:tc>
          <w:tcPr>
            <w:tcW w:w="354" w:type="pct"/>
            <w:tcBorders>
              <w:top w:val="single" w:sz="4" w:space="0" w:color="auto"/>
              <w:left w:val="single" w:sz="4" w:space="0" w:color="auto"/>
              <w:bottom w:val="single" w:sz="4" w:space="0" w:color="auto"/>
              <w:right w:val="single" w:sz="4" w:space="0" w:color="auto"/>
            </w:tcBorders>
            <w:vAlign w:val="bottom"/>
          </w:tcPr>
          <w:p w14:paraId="257F166B" w14:textId="77777777" w:rsidR="001C144F" w:rsidRPr="001C144F" w:rsidRDefault="001C144F" w:rsidP="001C144F">
            <w:pPr>
              <w:jc w:val="center"/>
              <w:rPr>
                <w:rFonts w:eastAsia="Calibri"/>
                <w:lang w:val="kk-KZ" w:eastAsia="en-US"/>
              </w:rPr>
            </w:pPr>
            <w:r w:rsidRPr="001C144F">
              <w:rPr>
                <w:rFonts w:eastAsia="Calibri"/>
                <w:lang w:val="kk-KZ" w:bidi="ru-RU"/>
              </w:rPr>
              <w:t>0,3</w:t>
            </w:r>
          </w:p>
        </w:tc>
      </w:tr>
      <w:tr w:rsidR="001C144F" w:rsidRPr="001C144F" w14:paraId="433F71B5" w14:textId="77777777" w:rsidTr="007B52E0">
        <w:trPr>
          <w:trHeight w:val="20"/>
          <w:tblHeader/>
          <w:jc w:val="center"/>
        </w:trPr>
        <w:tc>
          <w:tcPr>
            <w:tcW w:w="219" w:type="pct"/>
            <w:tcBorders>
              <w:top w:val="single" w:sz="4" w:space="0" w:color="auto"/>
              <w:left w:val="single" w:sz="4" w:space="0" w:color="auto"/>
              <w:right w:val="single" w:sz="4" w:space="0" w:color="auto"/>
            </w:tcBorders>
          </w:tcPr>
          <w:p w14:paraId="6827E69A" w14:textId="77777777" w:rsidR="001C144F" w:rsidRPr="001C144F" w:rsidRDefault="001C144F" w:rsidP="001C144F">
            <w:pPr>
              <w:jc w:val="center"/>
              <w:rPr>
                <w:rFonts w:eastAsia="Calibri"/>
                <w:lang w:val="kk-KZ" w:bidi="ru-RU"/>
              </w:rPr>
            </w:pPr>
            <w:r w:rsidRPr="001C144F">
              <w:rPr>
                <w:rFonts w:eastAsia="Calibri"/>
                <w:lang w:val="kk-KZ" w:bidi="ru-RU"/>
              </w:rPr>
              <w:t>6</w:t>
            </w:r>
          </w:p>
        </w:tc>
        <w:tc>
          <w:tcPr>
            <w:tcW w:w="1478" w:type="pct"/>
            <w:gridSpan w:val="2"/>
            <w:tcBorders>
              <w:top w:val="single" w:sz="4" w:space="0" w:color="auto"/>
              <w:left w:val="single" w:sz="4" w:space="0" w:color="auto"/>
              <w:bottom w:val="single" w:sz="4" w:space="0" w:color="auto"/>
              <w:right w:val="single" w:sz="4" w:space="0" w:color="auto"/>
            </w:tcBorders>
          </w:tcPr>
          <w:p w14:paraId="5DC69D5A" w14:textId="77777777" w:rsidR="001C144F" w:rsidRPr="001C144F" w:rsidRDefault="001C144F" w:rsidP="001C144F">
            <w:pPr>
              <w:jc w:val="center"/>
              <w:rPr>
                <w:rFonts w:eastAsia="Calibri"/>
                <w:lang w:val="kk-KZ" w:eastAsia="en-US"/>
              </w:rPr>
            </w:pPr>
            <w:r w:rsidRPr="001C144F">
              <w:rPr>
                <w:rFonts w:eastAsia="Calibri"/>
                <w:lang w:val="kk-KZ" w:bidi="ru-RU"/>
              </w:rPr>
              <w:t>Пайдаланылатын технология</w:t>
            </w:r>
          </w:p>
        </w:tc>
        <w:tc>
          <w:tcPr>
            <w:tcW w:w="3303" w:type="pct"/>
            <w:gridSpan w:val="8"/>
            <w:tcBorders>
              <w:top w:val="single" w:sz="4" w:space="0" w:color="auto"/>
              <w:left w:val="single" w:sz="4" w:space="0" w:color="auto"/>
              <w:bottom w:val="single" w:sz="4" w:space="0" w:color="auto"/>
              <w:right w:val="single" w:sz="4" w:space="0" w:color="auto"/>
            </w:tcBorders>
            <w:vAlign w:val="center"/>
          </w:tcPr>
          <w:p w14:paraId="278F65C1" w14:textId="77777777" w:rsidR="001C144F" w:rsidRPr="001C144F" w:rsidRDefault="001C144F" w:rsidP="001C144F">
            <w:pPr>
              <w:jc w:val="center"/>
              <w:rPr>
                <w:rFonts w:eastAsia="Calibri"/>
                <w:lang w:val="kk-KZ" w:eastAsia="en-US"/>
              </w:rPr>
            </w:pPr>
            <w:r w:rsidRPr="001C144F">
              <w:rPr>
                <w:rFonts w:eastAsia="Calibri"/>
                <w:lang w:val="kk-KZ" w:bidi="ru-RU"/>
              </w:rPr>
              <w:t>Қапшық сүзгі</w:t>
            </w:r>
          </w:p>
        </w:tc>
      </w:tr>
      <w:tr w:rsidR="001C144F" w:rsidRPr="001C144F" w14:paraId="396C4AD4" w14:textId="77777777" w:rsidTr="007B52E0">
        <w:trPr>
          <w:trHeight w:val="20"/>
          <w:tblHeader/>
          <w:jc w:val="center"/>
        </w:trPr>
        <w:tc>
          <w:tcPr>
            <w:tcW w:w="219" w:type="pct"/>
            <w:tcBorders>
              <w:top w:val="single" w:sz="4" w:space="0" w:color="auto"/>
              <w:left w:val="single" w:sz="4" w:space="0" w:color="auto"/>
              <w:bottom w:val="single" w:sz="4" w:space="0" w:color="auto"/>
              <w:right w:val="single" w:sz="4" w:space="0" w:color="auto"/>
            </w:tcBorders>
          </w:tcPr>
          <w:p w14:paraId="73FA095D" w14:textId="77777777" w:rsidR="001C144F" w:rsidRPr="001C144F" w:rsidRDefault="001C144F" w:rsidP="001C144F">
            <w:pPr>
              <w:jc w:val="center"/>
              <w:rPr>
                <w:rFonts w:eastAsia="Calibri"/>
                <w:lang w:val="kk-KZ" w:bidi="ru-RU"/>
              </w:rPr>
            </w:pPr>
            <w:r w:rsidRPr="001C144F">
              <w:rPr>
                <w:rFonts w:eastAsia="Calibri"/>
                <w:lang w:val="kk-KZ" w:bidi="ru-RU"/>
              </w:rPr>
              <w:t>7</w:t>
            </w:r>
          </w:p>
        </w:tc>
        <w:tc>
          <w:tcPr>
            <w:tcW w:w="809" w:type="pct"/>
            <w:tcBorders>
              <w:top w:val="single" w:sz="4" w:space="0" w:color="auto"/>
              <w:left w:val="single" w:sz="4" w:space="0" w:color="auto"/>
              <w:bottom w:val="single" w:sz="4" w:space="0" w:color="auto"/>
              <w:right w:val="single" w:sz="4" w:space="0" w:color="auto"/>
            </w:tcBorders>
            <w:vAlign w:val="bottom"/>
          </w:tcPr>
          <w:p w14:paraId="5A46221B" w14:textId="77777777" w:rsidR="001C144F" w:rsidRPr="001C144F" w:rsidRDefault="001C144F" w:rsidP="001C144F">
            <w:pPr>
              <w:jc w:val="both"/>
              <w:rPr>
                <w:rFonts w:eastAsia="Calibri"/>
                <w:lang w:val="kk-KZ" w:eastAsia="en-US"/>
              </w:rPr>
            </w:pPr>
            <w:r w:rsidRPr="001C144F">
              <w:rPr>
                <w:rFonts w:eastAsia="Calibri"/>
                <w:lang w:val="kk-KZ" w:bidi="ru-RU"/>
              </w:rPr>
              <w:t>Іріктеу жиілігі</w:t>
            </w:r>
          </w:p>
        </w:tc>
        <w:tc>
          <w:tcPr>
            <w:tcW w:w="669" w:type="pct"/>
            <w:tcBorders>
              <w:top w:val="single" w:sz="4" w:space="0" w:color="auto"/>
              <w:left w:val="single" w:sz="4" w:space="0" w:color="auto"/>
              <w:bottom w:val="single" w:sz="4" w:space="0" w:color="auto"/>
              <w:right w:val="single" w:sz="4" w:space="0" w:color="auto"/>
            </w:tcBorders>
            <w:vAlign w:val="bottom"/>
          </w:tcPr>
          <w:p w14:paraId="4F97403F" w14:textId="77777777" w:rsidR="001C144F" w:rsidRPr="001C144F" w:rsidRDefault="001C144F" w:rsidP="001C144F">
            <w:pPr>
              <w:jc w:val="center"/>
              <w:rPr>
                <w:rFonts w:eastAsia="Calibri"/>
                <w:lang w:val="kk-KZ" w:eastAsia="en-US"/>
              </w:rPr>
            </w:pPr>
            <w:r w:rsidRPr="001C144F">
              <w:rPr>
                <w:rFonts w:eastAsia="Calibri"/>
                <w:lang w:val="kk-KZ" w:bidi="ru-RU"/>
              </w:rPr>
              <w:t>Мөлшері/жыл</w:t>
            </w:r>
          </w:p>
        </w:tc>
        <w:tc>
          <w:tcPr>
            <w:tcW w:w="827" w:type="pct"/>
            <w:gridSpan w:val="2"/>
            <w:tcBorders>
              <w:top w:val="single" w:sz="4" w:space="0" w:color="auto"/>
              <w:left w:val="single" w:sz="4" w:space="0" w:color="auto"/>
              <w:bottom w:val="single" w:sz="4" w:space="0" w:color="auto"/>
              <w:right w:val="single" w:sz="4" w:space="0" w:color="auto"/>
            </w:tcBorders>
            <w:vAlign w:val="center"/>
          </w:tcPr>
          <w:p w14:paraId="788893F0" w14:textId="77777777" w:rsidR="001C144F" w:rsidRPr="001C144F" w:rsidRDefault="001C144F" w:rsidP="001C144F">
            <w:pPr>
              <w:jc w:val="center"/>
              <w:rPr>
                <w:rFonts w:eastAsia="Calibri"/>
                <w:lang w:val="kk-KZ" w:eastAsia="en-US"/>
              </w:rPr>
            </w:pPr>
            <w:r w:rsidRPr="001C144F">
              <w:rPr>
                <w:rFonts w:eastAsia="Calibri"/>
                <w:lang w:val="kk-KZ" w:bidi="ru-RU"/>
              </w:rPr>
              <w:t>0,5</w:t>
            </w:r>
          </w:p>
        </w:tc>
        <w:tc>
          <w:tcPr>
            <w:tcW w:w="827" w:type="pct"/>
            <w:gridSpan w:val="2"/>
            <w:tcBorders>
              <w:top w:val="single" w:sz="4" w:space="0" w:color="auto"/>
              <w:left w:val="single" w:sz="4" w:space="0" w:color="auto"/>
              <w:bottom w:val="single" w:sz="4" w:space="0" w:color="auto"/>
              <w:right w:val="single" w:sz="4" w:space="0" w:color="auto"/>
            </w:tcBorders>
            <w:vAlign w:val="center"/>
          </w:tcPr>
          <w:p w14:paraId="2AA06356" w14:textId="77777777" w:rsidR="001C144F" w:rsidRPr="001C144F" w:rsidRDefault="001C144F" w:rsidP="001C144F">
            <w:pPr>
              <w:jc w:val="center"/>
              <w:rPr>
                <w:rFonts w:eastAsia="Calibri"/>
                <w:lang w:val="kk-KZ" w:eastAsia="en-US"/>
              </w:rPr>
            </w:pPr>
            <w:r w:rsidRPr="001C144F">
              <w:rPr>
                <w:rFonts w:eastAsia="Calibri"/>
                <w:lang w:val="kk-KZ" w:bidi="ru-RU"/>
              </w:rPr>
              <w:t>0,33</w:t>
            </w:r>
          </w:p>
        </w:tc>
        <w:tc>
          <w:tcPr>
            <w:tcW w:w="827" w:type="pct"/>
            <w:gridSpan w:val="2"/>
            <w:tcBorders>
              <w:top w:val="single" w:sz="4" w:space="0" w:color="auto"/>
              <w:left w:val="single" w:sz="4" w:space="0" w:color="auto"/>
              <w:bottom w:val="single" w:sz="4" w:space="0" w:color="auto"/>
              <w:right w:val="single" w:sz="4" w:space="0" w:color="auto"/>
            </w:tcBorders>
            <w:vAlign w:val="center"/>
          </w:tcPr>
          <w:p w14:paraId="660FAB8A" w14:textId="77777777" w:rsidR="001C144F" w:rsidRPr="001C144F" w:rsidRDefault="001C144F" w:rsidP="001C144F">
            <w:pPr>
              <w:jc w:val="center"/>
              <w:rPr>
                <w:rFonts w:eastAsia="Calibri"/>
                <w:lang w:val="kk-KZ" w:eastAsia="en-US"/>
              </w:rPr>
            </w:pPr>
            <w:r w:rsidRPr="001C144F">
              <w:rPr>
                <w:rFonts w:eastAsia="Calibri"/>
                <w:lang w:val="kk-KZ" w:bidi="ru-RU"/>
              </w:rPr>
              <w:t>1</w:t>
            </w:r>
          </w:p>
        </w:tc>
        <w:tc>
          <w:tcPr>
            <w:tcW w:w="822" w:type="pct"/>
            <w:gridSpan w:val="2"/>
            <w:tcBorders>
              <w:top w:val="single" w:sz="4" w:space="0" w:color="auto"/>
              <w:left w:val="single" w:sz="4" w:space="0" w:color="auto"/>
              <w:bottom w:val="single" w:sz="4" w:space="0" w:color="auto"/>
              <w:right w:val="single" w:sz="4" w:space="0" w:color="auto"/>
            </w:tcBorders>
            <w:vAlign w:val="center"/>
          </w:tcPr>
          <w:p w14:paraId="0234AA0C" w14:textId="77777777" w:rsidR="001C144F" w:rsidRPr="001C144F" w:rsidRDefault="001C144F" w:rsidP="001C144F">
            <w:pPr>
              <w:jc w:val="center"/>
              <w:rPr>
                <w:rFonts w:eastAsia="Calibri"/>
                <w:lang w:val="kk-KZ" w:eastAsia="en-US"/>
              </w:rPr>
            </w:pPr>
            <w:r w:rsidRPr="001C144F">
              <w:rPr>
                <w:rFonts w:eastAsia="Calibri"/>
                <w:lang w:val="kk-KZ" w:bidi="ru-RU"/>
              </w:rPr>
              <w:t>2</w:t>
            </w:r>
          </w:p>
        </w:tc>
      </w:tr>
    </w:tbl>
    <w:p w14:paraId="0A7F70E7" w14:textId="77777777" w:rsidR="001C144F" w:rsidRPr="001C144F" w:rsidRDefault="001C144F" w:rsidP="001C144F">
      <w:pPr>
        <w:ind w:firstLine="709"/>
        <w:jc w:val="both"/>
        <w:rPr>
          <w:rFonts w:eastAsia="Arial Unicode MS" w:cs="Calibri"/>
          <w:sz w:val="28"/>
          <w:szCs w:val="22"/>
          <w:u w:color="000000"/>
          <w:lang w:val="kk-KZ" w:eastAsia="en-US"/>
        </w:rPr>
      </w:pPr>
    </w:p>
    <w:p w14:paraId="561AF5C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Германияның алғашқы мырыш өндірісі қондырғысы күйдірілген материалдарды ұсақтайтын роликтен шығарындыларды азайту үшін қапшық сүзгіні қолданады. 2005 жылы орындалған 6 өлшемнің қорытындысы бойынша шығын 9670 Нм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/сағ құрады. Тозаң мен металдардың шығарындылары:</w:t>
      </w:r>
    </w:p>
    <w:p w14:paraId="6353C56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тозаң: 1,1–3,4 мг/Нм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w:t>
      </w:r>
    </w:p>
    <w:p w14:paraId="1FC9192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қорғасын: 0,031–0,132 мг/Нм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w:t>
      </w:r>
    </w:p>
    <w:p w14:paraId="00D59B2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никель: &lt;0,001 мг/Нм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w:t>
      </w:r>
    </w:p>
    <w:p w14:paraId="1DADAEF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мырыш: 0,7–1,7 мг/Нм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w:t>
      </w:r>
    </w:p>
    <w:p w14:paraId="2B1DE90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күшән: &lt;0,001-0,005 мг/Нм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w:t>
      </w:r>
    </w:p>
    <w:p w14:paraId="3580EEAC" w14:textId="77777777" w:rsidR="001C144F" w:rsidRPr="001C144F" w:rsidRDefault="001C144F" w:rsidP="001C144F">
      <w:pPr>
        <w:ind w:firstLine="709"/>
        <w:jc w:val="both"/>
        <w:rPr>
          <w:rFonts w:eastAsia="Calibri" w:cs="Arial"/>
          <w:bCs/>
          <w:iCs/>
          <w:sz w:val="28"/>
          <w:szCs w:val="28"/>
          <w:u w:color="000000"/>
          <w:lang w:val="kk-KZ" w:eastAsia="en-US"/>
        </w:rPr>
      </w:pPr>
      <w:r w:rsidRPr="001C144F">
        <w:rPr>
          <w:rFonts w:eastAsia="Arial Unicode MS" w:cs="Calibri"/>
          <w:bCs/>
          <w:iCs/>
          <w:sz w:val="28"/>
          <w:szCs w:val="28"/>
          <w:u w:color="000000"/>
          <w:lang w:val="kk-KZ" w:eastAsia="en-US"/>
        </w:rPr>
        <w:t>Қосымша алдыңғы кезең ретінде циклон тозаң жинағышы бар ыстық ЭСO.</w:t>
      </w:r>
    </w:p>
    <w:p w14:paraId="2E50FEC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5.9-кестеде құрғақ газды тазарту сатысында құрғақ тозаңнан арылту туралы мәліметтер келтірілген. Құрғақ газ тазартудан кейін ағын ылғалды газ тазарту бөліміне түседі.</w:t>
      </w:r>
    </w:p>
    <w:p w14:paraId="744A3888" w14:textId="77777777" w:rsidR="001C144F" w:rsidRPr="001C144F" w:rsidRDefault="001C144F" w:rsidP="001C144F">
      <w:pPr>
        <w:ind w:firstLine="709"/>
        <w:jc w:val="both"/>
        <w:rPr>
          <w:rFonts w:eastAsia="Arial Unicode MS" w:cs="Calibri"/>
          <w:sz w:val="28"/>
          <w:szCs w:val="22"/>
          <w:u w:color="000000"/>
          <w:lang w:val="kk-KZ" w:eastAsia="en-US"/>
        </w:rPr>
      </w:pPr>
    </w:p>
    <w:p w14:paraId="5E67B45D" w14:textId="77777777" w:rsidR="001C144F" w:rsidRPr="001C144F" w:rsidRDefault="001C144F" w:rsidP="001C144F">
      <w:pPr>
        <w:ind w:firstLine="709"/>
        <w:jc w:val="both"/>
        <w:rPr>
          <w:rFonts w:eastAsia="Arial Unicode MS" w:cs="Calibri"/>
          <w:b/>
          <w:sz w:val="28"/>
          <w:szCs w:val="28"/>
          <w:u w:color="000000"/>
          <w:lang w:val="kk-KZ" w:bidi="ru-RU"/>
        </w:rPr>
      </w:pPr>
      <w:bookmarkStart w:id="320" w:name="_Toc99437088"/>
      <w:bookmarkStart w:id="321" w:name="_Toc107480799"/>
      <w:bookmarkStart w:id="322" w:name="_Hlk138953903"/>
      <w:r w:rsidRPr="001C144F">
        <w:rPr>
          <w:rFonts w:eastAsia="Arial Unicode MS" w:cs="Calibri"/>
          <w:bCs/>
          <w:sz w:val="28"/>
          <w:szCs w:val="28"/>
          <w:u w:color="000000"/>
          <w:lang w:val="kk-KZ" w:bidi="ru-RU"/>
        </w:rPr>
        <w:t>5.9-кесте</w:t>
      </w:r>
      <w:bookmarkEnd w:id="320"/>
      <w:bookmarkEnd w:id="321"/>
      <w:r w:rsidRPr="001C144F">
        <w:rPr>
          <w:rFonts w:eastAsia="Arial Unicode MS" w:cs="Calibri"/>
          <w:bCs/>
          <w:sz w:val="28"/>
          <w:szCs w:val="28"/>
          <w:u w:color="000000"/>
          <w:lang w:val="kk-KZ" w:bidi="ru-RU"/>
        </w:rPr>
        <w:t>. Ылғалды газ тазарту секциясының алдында күйдіру қондырғысының құрғақ газ тазарту секциясын тозаңнан арылту (тор~120 м</w:t>
      </w:r>
      <w:r w:rsidRPr="001C144F">
        <w:rPr>
          <w:rFonts w:eastAsia="Arial Unicode MS" w:cs="Calibri"/>
          <w:bCs/>
          <w:sz w:val="28"/>
          <w:szCs w:val="28"/>
          <w:u w:color="000000"/>
          <w:vertAlign w:val="superscript"/>
          <w:lang w:val="kk-KZ" w:bidi="ru-RU"/>
        </w:rPr>
        <w:t>2</w:t>
      </w:r>
      <w:r w:rsidRPr="001C144F">
        <w:rPr>
          <w:rFonts w:eastAsia="Arial Unicode MS" w:cs="Calibri"/>
          <w:bCs/>
          <w:sz w:val="28"/>
          <w:szCs w:val="28"/>
          <w:u w:color="000000"/>
          <w:lang w:val="kk-KZ" w:bidi="ru-RU"/>
        </w:rPr>
        <w:t>)</w:t>
      </w:r>
      <w:bookmarkEnd w:id="322"/>
    </w:p>
    <w:tbl>
      <w:tblPr>
        <w:tblW w:w="5000" w:type="pct"/>
        <w:jc w:val="center"/>
        <w:tblCellMar>
          <w:left w:w="10" w:type="dxa"/>
          <w:right w:w="10" w:type="dxa"/>
        </w:tblCellMar>
        <w:tblLook w:val="04A0" w:firstRow="1" w:lastRow="0" w:firstColumn="1" w:lastColumn="0" w:noHBand="0" w:noVBand="1"/>
      </w:tblPr>
      <w:tblGrid>
        <w:gridCol w:w="515"/>
        <w:gridCol w:w="4725"/>
        <w:gridCol w:w="1536"/>
        <w:gridCol w:w="1442"/>
        <w:gridCol w:w="1409"/>
      </w:tblGrid>
      <w:tr w:rsidR="001C144F" w:rsidRPr="001C144F" w14:paraId="0988A094" w14:textId="77777777" w:rsidTr="007B52E0">
        <w:trPr>
          <w:trHeight w:val="375"/>
          <w:jc w:val="center"/>
        </w:trPr>
        <w:tc>
          <w:tcPr>
            <w:tcW w:w="267" w:type="pct"/>
            <w:tcBorders>
              <w:top w:val="single" w:sz="4" w:space="0" w:color="auto"/>
              <w:left w:val="single" w:sz="4" w:space="0" w:color="auto"/>
            </w:tcBorders>
            <w:vAlign w:val="center"/>
          </w:tcPr>
          <w:p w14:paraId="4B7F3079" w14:textId="77777777" w:rsidR="001C144F" w:rsidRPr="001C144F" w:rsidRDefault="001C144F" w:rsidP="001C144F">
            <w:pPr>
              <w:jc w:val="center"/>
              <w:rPr>
                <w:rFonts w:eastAsia="Calibri"/>
                <w:b/>
                <w:bCs/>
                <w:lang w:val="kk-KZ" w:bidi="ru-RU"/>
              </w:rPr>
            </w:pPr>
            <w:r w:rsidRPr="001C144F">
              <w:rPr>
                <w:rFonts w:eastAsia="Calibri"/>
                <w:b/>
                <w:bCs/>
                <w:lang w:val="kk-KZ" w:bidi="ru-RU"/>
              </w:rPr>
              <w:t>Р/с №</w:t>
            </w:r>
          </w:p>
        </w:tc>
        <w:tc>
          <w:tcPr>
            <w:tcW w:w="2454" w:type="pct"/>
            <w:tcBorders>
              <w:top w:val="single" w:sz="4" w:space="0" w:color="auto"/>
              <w:left w:val="single" w:sz="4" w:space="0" w:color="auto"/>
            </w:tcBorders>
            <w:vAlign w:val="center"/>
          </w:tcPr>
          <w:p w14:paraId="69735FE1" w14:textId="77777777" w:rsidR="001C144F" w:rsidRPr="001C144F" w:rsidRDefault="001C144F" w:rsidP="001C144F">
            <w:pPr>
              <w:jc w:val="center"/>
              <w:rPr>
                <w:rFonts w:eastAsia="Calibri"/>
                <w:b/>
                <w:bCs/>
                <w:lang w:val="kk-KZ" w:bidi="ru-RU"/>
              </w:rPr>
            </w:pPr>
            <w:r w:rsidRPr="001C144F">
              <w:rPr>
                <w:rFonts w:eastAsia="Calibri"/>
                <w:b/>
                <w:bCs/>
                <w:lang w:val="kk-KZ" w:bidi="ru-RU"/>
              </w:rPr>
              <w:t>Процесс кезеңі (шығару)</w:t>
            </w:r>
          </w:p>
        </w:tc>
        <w:tc>
          <w:tcPr>
            <w:tcW w:w="798" w:type="pct"/>
            <w:tcBorders>
              <w:top w:val="single" w:sz="4" w:space="0" w:color="auto"/>
              <w:left w:val="single" w:sz="4" w:space="0" w:color="auto"/>
            </w:tcBorders>
            <w:vAlign w:val="center"/>
          </w:tcPr>
          <w:p w14:paraId="0A323759" w14:textId="77777777" w:rsidR="001C144F" w:rsidRPr="001C144F" w:rsidRDefault="001C144F" w:rsidP="001C144F">
            <w:pPr>
              <w:jc w:val="center"/>
              <w:rPr>
                <w:rFonts w:eastAsia="Calibri"/>
                <w:b/>
                <w:bCs/>
                <w:lang w:val="kk-KZ" w:bidi="ru-RU"/>
              </w:rPr>
            </w:pPr>
            <w:r w:rsidRPr="001C144F">
              <w:rPr>
                <w:rFonts w:eastAsia="Calibri"/>
                <w:b/>
                <w:bCs/>
                <w:lang w:val="kk-KZ" w:bidi="ru-RU"/>
              </w:rPr>
              <w:t xml:space="preserve">Газ ағыны </w:t>
            </w:r>
            <w:r w:rsidRPr="001C144F">
              <w:rPr>
                <w:rFonts w:eastAsia="Calibri"/>
                <w:b/>
                <w:bCs/>
                <w:lang w:val="kk-KZ" w:eastAsia="en-US" w:bidi="en-US"/>
              </w:rPr>
              <w:t xml:space="preserve">(max) </w:t>
            </w:r>
            <w:r w:rsidRPr="001C144F">
              <w:rPr>
                <w:rFonts w:eastAsia="Calibri"/>
                <w:b/>
                <w:bCs/>
                <w:lang w:val="kk-KZ" w:bidi="ru-RU"/>
              </w:rPr>
              <w:t>(Нм</w:t>
            </w:r>
            <w:r w:rsidRPr="001C144F">
              <w:rPr>
                <w:rFonts w:eastAsia="Calibri"/>
                <w:b/>
                <w:bCs/>
                <w:vertAlign w:val="superscript"/>
                <w:lang w:val="kk-KZ" w:bidi="ru-RU"/>
              </w:rPr>
              <w:t>3</w:t>
            </w:r>
            <w:r w:rsidRPr="001C144F">
              <w:rPr>
                <w:rFonts w:eastAsia="Calibri"/>
                <w:b/>
                <w:bCs/>
                <w:lang w:val="kk-KZ" w:bidi="ru-RU"/>
              </w:rPr>
              <w:t>/с)</w:t>
            </w:r>
          </w:p>
        </w:tc>
        <w:tc>
          <w:tcPr>
            <w:tcW w:w="749" w:type="pct"/>
            <w:tcBorders>
              <w:top w:val="single" w:sz="4" w:space="0" w:color="auto"/>
              <w:left w:val="single" w:sz="4" w:space="0" w:color="auto"/>
            </w:tcBorders>
            <w:vAlign w:val="center"/>
          </w:tcPr>
          <w:p w14:paraId="4382076E" w14:textId="77777777" w:rsidR="001C144F" w:rsidRPr="001C144F" w:rsidRDefault="001C144F" w:rsidP="001C144F">
            <w:pPr>
              <w:jc w:val="center"/>
              <w:rPr>
                <w:rFonts w:eastAsia="Calibri"/>
                <w:b/>
                <w:bCs/>
                <w:lang w:val="kk-KZ" w:bidi="ru-RU"/>
              </w:rPr>
            </w:pPr>
            <w:r w:rsidRPr="001C144F">
              <w:rPr>
                <w:rFonts w:eastAsia="Calibri"/>
                <w:b/>
                <w:bCs/>
                <w:lang w:val="kk-KZ" w:bidi="ru-RU"/>
              </w:rPr>
              <w:t xml:space="preserve">Температура </w:t>
            </w:r>
            <w:r w:rsidRPr="001C144F">
              <w:rPr>
                <w:rFonts w:eastAsia="Calibri"/>
                <w:b/>
                <w:bCs/>
                <w:lang w:val="kk-KZ" w:eastAsia="en-US" w:bidi="en-US"/>
              </w:rPr>
              <w:t xml:space="preserve">(max) </w:t>
            </w:r>
            <w:r w:rsidRPr="001C144F">
              <w:rPr>
                <w:rFonts w:eastAsia="Calibri"/>
                <w:b/>
                <w:bCs/>
                <w:lang w:val="kk-KZ" w:bidi="ru-RU"/>
              </w:rPr>
              <w:t>(°C)</w:t>
            </w:r>
          </w:p>
        </w:tc>
        <w:tc>
          <w:tcPr>
            <w:tcW w:w="732" w:type="pct"/>
            <w:tcBorders>
              <w:top w:val="single" w:sz="4" w:space="0" w:color="auto"/>
              <w:left w:val="single" w:sz="4" w:space="0" w:color="auto"/>
              <w:right w:val="single" w:sz="4" w:space="0" w:color="auto"/>
            </w:tcBorders>
            <w:vAlign w:val="center"/>
          </w:tcPr>
          <w:p w14:paraId="6E63E658" w14:textId="77777777" w:rsidR="001C144F" w:rsidRPr="001C144F" w:rsidRDefault="001C144F" w:rsidP="001C144F">
            <w:pPr>
              <w:jc w:val="center"/>
              <w:rPr>
                <w:rFonts w:eastAsia="Calibri"/>
                <w:b/>
                <w:bCs/>
                <w:lang w:val="kk-KZ" w:bidi="ru-RU"/>
              </w:rPr>
            </w:pPr>
            <w:r w:rsidRPr="001C144F">
              <w:rPr>
                <w:rFonts w:eastAsia="Calibri"/>
                <w:b/>
                <w:bCs/>
                <w:lang w:val="kk-KZ" w:bidi="ru-RU"/>
              </w:rPr>
              <w:t xml:space="preserve">Тозаң </w:t>
            </w:r>
            <w:r w:rsidRPr="001C144F">
              <w:rPr>
                <w:rFonts w:eastAsia="Calibri"/>
                <w:b/>
                <w:bCs/>
                <w:lang w:val="kk-KZ" w:eastAsia="en-US" w:bidi="en-US"/>
              </w:rPr>
              <w:t xml:space="preserve">(max) </w:t>
            </w:r>
            <w:r w:rsidRPr="001C144F">
              <w:rPr>
                <w:rFonts w:eastAsia="Calibri"/>
                <w:b/>
                <w:bCs/>
                <w:lang w:val="kk-KZ" w:bidi="ru-RU"/>
              </w:rPr>
              <w:t>(мг/Нм</w:t>
            </w:r>
            <w:r w:rsidRPr="001C144F">
              <w:rPr>
                <w:rFonts w:eastAsia="Calibri"/>
                <w:b/>
                <w:bCs/>
                <w:vertAlign w:val="superscript"/>
                <w:lang w:val="kk-KZ" w:bidi="ru-RU"/>
              </w:rPr>
              <w:t>3</w:t>
            </w:r>
            <w:r w:rsidRPr="001C144F">
              <w:rPr>
                <w:rFonts w:eastAsia="Calibri"/>
                <w:b/>
                <w:bCs/>
                <w:lang w:val="kk-KZ" w:bidi="ru-RU"/>
              </w:rPr>
              <w:t>)</w:t>
            </w:r>
          </w:p>
        </w:tc>
      </w:tr>
      <w:tr w:rsidR="001C144F" w:rsidRPr="001C144F" w14:paraId="2888DD89" w14:textId="77777777" w:rsidTr="007B52E0">
        <w:trPr>
          <w:trHeight w:val="20"/>
          <w:jc w:val="center"/>
        </w:trPr>
        <w:tc>
          <w:tcPr>
            <w:tcW w:w="267" w:type="pct"/>
            <w:tcBorders>
              <w:top w:val="single" w:sz="4" w:space="0" w:color="auto"/>
              <w:left w:val="single" w:sz="4" w:space="0" w:color="auto"/>
            </w:tcBorders>
            <w:vAlign w:val="center"/>
          </w:tcPr>
          <w:p w14:paraId="598502BD" w14:textId="77777777" w:rsidR="001C144F" w:rsidRPr="001C144F" w:rsidRDefault="001C144F" w:rsidP="001C144F">
            <w:pPr>
              <w:jc w:val="center"/>
              <w:rPr>
                <w:rFonts w:eastAsia="Calibri"/>
                <w:b/>
                <w:bCs/>
                <w:lang w:val="kk-KZ" w:bidi="ru-RU"/>
              </w:rPr>
            </w:pPr>
            <w:r w:rsidRPr="001C144F">
              <w:rPr>
                <w:rFonts w:eastAsia="Calibri"/>
                <w:b/>
                <w:bCs/>
                <w:lang w:val="kk-KZ" w:bidi="ru-RU"/>
              </w:rPr>
              <w:t>1</w:t>
            </w:r>
          </w:p>
        </w:tc>
        <w:tc>
          <w:tcPr>
            <w:tcW w:w="2454" w:type="pct"/>
            <w:tcBorders>
              <w:top w:val="single" w:sz="4" w:space="0" w:color="auto"/>
              <w:left w:val="single" w:sz="4" w:space="0" w:color="auto"/>
            </w:tcBorders>
            <w:vAlign w:val="center"/>
          </w:tcPr>
          <w:p w14:paraId="5EC6F69B" w14:textId="77777777" w:rsidR="001C144F" w:rsidRPr="001C144F" w:rsidRDefault="001C144F" w:rsidP="001C144F">
            <w:pPr>
              <w:jc w:val="center"/>
              <w:rPr>
                <w:rFonts w:eastAsia="Calibri"/>
                <w:b/>
                <w:bCs/>
                <w:lang w:val="kk-KZ" w:eastAsia="en-US"/>
              </w:rPr>
            </w:pPr>
            <w:r w:rsidRPr="001C144F">
              <w:rPr>
                <w:rFonts w:eastAsia="Calibri"/>
                <w:b/>
                <w:bCs/>
                <w:lang w:val="kk-KZ" w:eastAsia="en-US"/>
              </w:rPr>
              <w:t>2</w:t>
            </w:r>
          </w:p>
        </w:tc>
        <w:tc>
          <w:tcPr>
            <w:tcW w:w="798" w:type="pct"/>
            <w:tcBorders>
              <w:top w:val="single" w:sz="4" w:space="0" w:color="auto"/>
              <w:left w:val="single" w:sz="4" w:space="0" w:color="auto"/>
            </w:tcBorders>
            <w:vAlign w:val="center"/>
          </w:tcPr>
          <w:p w14:paraId="11EF925F" w14:textId="77777777" w:rsidR="001C144F" w:rsidRPr="001C144F" w:rsidRDefault="001C144F" w:rsidP="001C144F">
            <w:pPr>
              <w:jc w:val="center"/>
              <w:rPr>
                <w:rFonts w:eastAsia="Calibri"/>
                <w:b/>
                <w:bCs/>
                <w:lang w:val="kk-KZ" w:eastAsia="en-US"/>
              </w:rPr>
            </w:pPr>
            <w:r w:rsidRPr="001C144F">
              <w:rPr>
                <w:rFonts w:eastAsia="Calibri"/>
                <w:b/>
                <w:bCs/>
                <w:lang w:val="kk-KZ" w:eastAsia="en-US"/>
              </w:rPr>
              <w:t>3</w:t>
            </w:r>
          </w:p>
        </w:tc>
        <w:tc>
          <w:tcPr>
            <w:tcW w:w="749" w:type="pct"/>
            <w:tcBorders>
              <w:top w:val="single" w:sz="4" w:space="0" w:color="auto"/>
              <w:left w:val="single" w:sz="4" w:space="0" w:color="auto"/>
            </w:tcBorders>
            <w:vAlign w:val="center"/>
          </w:tcPr>
          <w:p w14:paraId="2ECEF5DE" w14:textId="77777777" w:rsidR="001C144F" w:rsidRPr="001C144F" w:rsidRDefault="001C144F" w:rsidP="001C144F">
            <w:pPr>
              <w:jc w:val="center"/>
              <w:rPr>
                <w:rFonts w:eastAsia="Calibri"/>
                <w:b/>
                <w:bCs/>
                <w:lang w:val="kk-KZ" w:eastAsia="en-US"/>
              </w:rPr>
            </w:pPr>
            <w:r w:rsidRPr="001C144F">
              <w:rPr>
                <w:rFonts w:eastAsia="Calibri"/>
                <w:b/>
                <w:bCs/>
                <w:lang w:val="kk-KZ" w:eastAsia="en-US"/>
              </w:rPr>
              <w:t>4</w:t>
            </w:r>
          </w:p>
        </w:tc>
        <w:tc>
          <w:tcPr>
            <w:tcW w:w="732" w:type="pct"/>
            <w:tcBorders>
              <w:top w:val="single" w:sz="4" w:space="0" w:color="auto"/>
              <w:left w:val="single" w:sz="4" w:space="0" w:color="auto"/>
              <w:right w:val="single" w:sz="4" w:space="0" w:color="auto"/>
            </w:tcBorders>
            <w:vAlign w:val="center"/>
          </w:tcPr>
          <w:p w14:paraId="54BB17B2" w14:textId="77777777" w:rsidR="001C144F" w:rsidRPr="001C144F" w:rsidRDefault="001C144F" w:rsidP="001C144F">
            <w:pPr>
              <w:jc w:val="center"/>
              <w:rPr>
                <w:rFonts w:eastAsia="Calibri"/>
                <w:b/>
                <w:bCs/>
                <w:lang w:val="kk-KZ" w:eastAsia="en-US"/>
              </w:rPr>
            </w:pPr>
            <w:r w:rsidRPr="001C144F">
              <w:rPr>
                <w:rFonts w:eastAsia="Calibri"/>
                <w:b/>
                <w:bCs/>
                <w:lang w:val="kk-KZ" w:eastAsia="en-US"/>
              </w:rPr>
              <w:t>5</w:t>
            </w:r>
          </w:p>
        </w:tc>
      </w:tr>
      <w:tr w:rsidR="001C144F" w:rsidRPr="001C144F" w14:paraId="512315BB" w14:textId="77777777" w:rsidTr="007B52E0">
        <w:trPr>
          <w:trHeight w:val="20"/>
          <w:jc w:val="center"/>
        </w:trPr>
        <w:tc>
          <w:tcPr>
            <w:tcW w:w="267" w:type="pct"/>
            <w:tcBorders>
              <w:top w:val="single" w:sz="4" w:space="0" w:color="auto"/>
              <w:left w:val="single" w:sz="4" w:space="0" w:color="auto"/>
            </w:tcBorders>
          </w:tcPr>
          <w:p w14:paraId="25A78A64" w14:textId="77777777" w:rsidR="001C144F" w:rsidRPr="001C144F" w:rsidRDefault="001C144F" w:rsidP="001C144F">
            <w:pPr>
              <w:jc w:val="center"/>
              <w:rPr>
                <w:rFonts w:eastAsia="Calibri"/>
                <w:lang w:val="kk-KZ" w:bidi="ru-RU"/>
              </w:rPr>
            </w:pPr>
            <w:r w:rsidRPr="001C144F">
              <w:rPr>
                <w:rFonts w:eastAsia="Calibri"/>
                <w:lang w:val="kk-KZ" w:bidi="ru-RU"/>
              </w:rPr>
              <w:t>1</w:t>
            </w:r>
          </w:p>
        </w:tc>
        <w:tc>
          <w:tcPr>
            <w:tcW w:w="2454" w:type="pct"/>
            <w:tcBorders>
              <w:top w:val="single" w:sz="4" w:space="0" w:color="auto"/>
              <w:left w:val="single" w:sz="4" w:space="0" w:color="auto"/>
            </w:tcBorders>
            <w:vAlign w:val="center"/>
          </w:tcPr>
          <w:p w14:paraId="2774EBF5" w14:textId="77777777" w:rsidR="001C144F" w:rsidRPr="001C144F" w:rsidRDefault="001C144F" w:rsidP="001C144F">
            <w:pPr>
              <w:rPr>
                <w:rFonts w:eastAsia="Calibri"/>
                <w:lang w:val="kk-KZ" w:eastAsia="en-US"/>
              </w:rPr>
            </w:pPr>
            <w:r w:rsidRPr="001C144F">
              <w:rPr>
                <w:rFonts w:eastAsia="Calibri"/>
                <w:lang w:val="kk-KZ" w:bidi="ru-RU"/>
              </w:rPr>
              <w:t>Псевдосұйылтылған қабаттағы күйдіру пеші</w:t>
            </w:r>
          </w:p>
        </w:tc>
        <w:tc>
          <w:tcPr>
            <w:tcW w:w="798" w:type="pct"/>
            <w:vMerge w:val="restart"/>
            <w:tcBorders>
              <w:top w:val="single" w:sz="4" w:space="0" w:color="auto"/>
              <w:left w:val="single" w:sz="4" w:space="0" w:color="auto"/>
            </w:tcBorders>
            <w:vAlign w:val="center"/>
          </w:tcPr>
          <w:p w14:paraId="4B8CD05F" w14:textId="77777777" w:rsidR="001C144F" w:rsidRPr="001C144F" w:rsidRDefault="001C144F" w:rsidP="001C144F">
            <w:pPr>
              <w:jc w:val="center"/>
              <w:rPr>
                <w:rFonts w:eastAsia="Calibri"/>
                <w:lang w:val="kk-KZ" w:eastAsia="en-US"/>
              </w:rPr>
            </w:pPr>
            <w:r w:rsidRPr="001C144F">
              <w:rPr>
                <w:rFonts w:eastAsia="Calibri"/>
                <w:lang w:val="kk-KZ" w:bidi="ru-RU"/>
              </w:rPr>
              <w:t>88 307</w:t>
            </w:r>
          </w:p>
        </w:tc>
        <w:tc>
          <w:tcPr>
            <w:tcW w:w="749" w:type="pct"/>
            <w:vMerge w:val="restart"/>
            <w:tcBorders>
              <w:top w:val="single" w:sz="4" w:space="0" w:color="auto"/>
              <w:left w:val="single" w:sz="4" w:space="0" w:color="auto"/>
            </w:tcBorders>
            <w:vAlign w:val="center"/>
          </w:tcPr>
          <w:p w14:paraId="7422B974" w14:textId="77777777" w:rsidR="001C144F" w:rsidRPr="001C144F" w:rsidRDefault="001C144F" w:rsidP="001C144F">
            <w:pPr>
              <w:jc w:val="center"/>
              <w:rPr>
                <w:rFonts w:eastAsia="Calibri"/>
                <w:lang w:val="kk-KZ" w:eastAsia="en-US"/>
              </w:rPr>
            </w:pPr>
            <w:r w:rsidRPr="001C144F">
              <w:rPr>
                <w:rFonts w:eastAsia="Calibri"/>
                <w:lang w:val="kk-KZ" w:bidi="ru-RU"/>
              </w:rPr>
              <w:t>980</w:t>
            </w:r>
          </w:p>
        </w:tc>
        <w:tc>
          <w:tcPr>
            <w:tcW w:w="732" w:type="pct"/>
            <w:vMerge w:val="restart"/>
            <w:tcBorders>
              <w:top w:val="single" w:sz="4" w:space="0" w:color="auto"/>
              <w:left w:val="single" w:sz="4" w:space="0" w:color="auto"/>
              <w:right w:val="single" w:sz="4" w:space="0" w:color="auto"/>
            </w:tcBorders>
            <w:vAlign w:val="center"/>
          </w:tcPr>
          <w:p w14:paraId="73319B63" w14:textId="77777777" w:rsidR="001C144F" w:rsidRPr="001C144F" w:rsidRDefault="001C144F" w:rsidP="001C144F">
            <w:pPr>
              <w:jc w:val="center"/>
              <w:rPr>
                <w:rFonts w:eastAsia="Calibri"/>
                <w:lang w:val="kk-KZ" w:eastAsia="en-US"/>
              </w:rPr>
            </w:pPr>
            <w:r w:rsidRPr="001C144F">
              <w:rPr>
                <w:rFonts w:eastAsia="Calibri"/>
                <w:lang w:val="kk-KZ" w:bidi="ru-RU"/>
              </w:rPr>
              <w:t>300 000</w:t>
            </w:r>
          </w:p>
        </w:tc>
      </w:tr>
      <w:tr w:rsidR="001C144F" w:rsidRPr="001C144F" w14:paraId="777F3C9B" w14:textId="77777777" w:rsidTr="007B52E0">
        <w:trPr>
          <w:trHeight w:val="20"/>
          <w:jc w:val="center"/>
        </w:trPr>
        <w:tc>
          <w:tcPr>
            <w:tcW w:w="267" w:type="pct"/>
            <w:tcBorders>
              <w:top w:val="single" w:sz="4" w:space="0" w:color="auto"/>
              <w:left w:val="single" w:sz="4" w:space="0" w:color="auto"/>
            </w:tcBorders>
          </w:tcPr>
          <w:p w14:paraId="4A058F02" w14:textId="77777777" w:rsidR="001C144F" w:rsidRPr="001C144F" w:rsidRDefault="001C144F" w:rsidP="001C144F">
            <w:pPr>
              <w:jc w:val="center"/>
              <w:rPr>
                <w:rFonts w:eastAsia="Calibri"/>
                <w:lang w:val="kk-KZ" w:bidi="ru-RU"/>
              </w:rPr>
            </w:pPr>
            <w:r w:rsidRPr="001C144F">
              <w:rPr>
                <w:rFonts w:eastAsia="Calibri"/>
                <w:lang w:val="kk-KZ" w:bidi="ru-RU"/>
              </w:rPr>
              <w:t>2</w:t>
            </w:r>
          </w:p>
        </w:tc>
        <w:tc>
          <w:tcPr>
            <w:tcW w:w="2454" w:type="pct"/>
            <w:tcBorders>
              <w:top w:val="single" w:sz="4" w:space="0" w:color="auto"/>
              <w:left w:val="single" w:sz="4" w:space="0" w:color="auto"/>
            </w:tcBorders>
            <w:vAlign w:val="center"/>
          </w:tcPr>
          <w:p w14:paraId="524C2507" w14:textId="77777777" w:rsidR="001C144F" w:rsidRPr="001C144F" w:rsidRDefault="001C144F" w:rsidP="001C144F">
            <w:pPr>
              <w:rPr>
                <w:rFonts w:eastAsia="Calibri"/>
                <w:lang w:val="kk-KZ" w:eastAsia="en-US"/>
              </w:rPr>
            </w:pPr>
            <w:r w:rsidRPr="001C144F">
              <w:rPr>
                <w:rFonts w:eastAsia="Calibri"/>
                <w:lang w:val="kk-KZ" w:bidi="ru-RU"/>
              </w:rPr>
              <w:t>▼</w:t>
            </w:r>
          </w:p>
        </w:tc>
        <w:tc>
          <w:tcPr>
            <w:tcW w:w="798" w:type="pct"/>
            <w:vMerge/>
            <w:tcBorders>
              <w:left w:val="single" w:sz="4" w:space="0" w:color="auto"/>
            </w:tcBorders>
            <w:vAlign w:val="center"/>
          </w:tcPr>
          <w:p w14:paraId="4E356D8F" w14:textId="77777777" w:rsidR="001C144F" w:rsidRPr="001C144F" w:rsidRDefault="001C144F" w:rsidP="001C144F">
            <w:pPr>
              <w:jc w:val="center"/>
              <w:rPr>
                <w:rFonts w:eastAsia="Calibri"/>
                <w:lang w:val="kk-KZ" w:eastAsia="en-US"/>
              </w:rPr>
            </w:pPr>
          </w:p>
        </w:tc>
        <w:tc>
          <w:tcPr>
            <w:tcW w:w="749" w:type="pct"/>
            <w:vMerge/>
            <w:tcBorders>
              <w:left w:val="single" w:sz="4" w:space="0" w:color="auto"/>
            </w:tcBorders>
            <w:vAlign w:val="center"/>
          </w:tcPr>
          <w:p w14:paraId="72B8F5FD" w14:textId="77777777" w:rsidR="001C144F" w:rsidRPr="001C144F" w:rsidRDefault="001C144F" w:rsidP="001C144F">
            <w:pPr>
              <w:jc w:val="center"/>
              <w:rPr>
                <w:rFonts w:eastAsia="Calibri"/>
                <w:lang w:val="kk-KZ" w:eastAsia="en-US"/>
              </w:rPr>
            </w:pPr>
          </w:p>
        </w:tc>
        <w:tc>
          <w:tcPr>
            <w:tcW w:w="732" w:type="pct"/>
            <w:vMerge/>
            <w:tcBorders>
              <w:left w:val="single" w:sz="4" w:space="0" w:color="auto"/>
              <w:right w:val="single" w:sz="4" w:space="0" w:color="auto"/>
            </w:tcBorders>
            <w:vAlign w:val="center"/>
          </w:tcPr>
          <w:p w14:paraId="3CC1F275" w14:textId="77777777" w:rsidR="001C144F" w:rsidRPr="001C144F" w:rsidRDefault="001C144F" w:rsidP="001C144F">
            <w:pPr>
              <w:jc w:val="center"/>
              <w:rPr>
                <w:rFonts w:eastAsia="Calibri"/>
                <w:lang w:val="kk-KZ" w:eastAsia="en-US"/>
              </w:rPr>
            </w:pPr>
          </w:p>
        </w:tc>
      </w:tr>
      <w:tr w:rsidR="001C144F" w:rsidRPr="001C144F" w14:paraId="17FE3C5A" w14:textId="77777777" w:rsidTr="007B52E0">
        <w:trPr>
          <w:trHeight w:val="20"/>
          <w:jc w:val="center"/>
        </w:trPr>
        <w:tc>
          <w:tcPr>
            <w:tcW w:w="267" w:type="pct"/>
            <w:tcBorders>
              <w:top w:val="single" w:sz="4" w:space="0" w:color="auto"/>
              <w:left w:val="single" w:sz="4" w:space="0" w:color="auto"/>
            </w:tcBorders>
          </w:tcPr>
          <w:p w14:paraId="6744F8CC" w14:textId="77777777" w:rsidR="001C144F" w:rsidRPr="001C144F" w:rsidRDefault="001C144F" w:rsidP="001C144F">
            <w:pPr>
              <w:jc w:val="center"/>
              <w:rPr>
                <w:rFonts w:eastAsia="Calibri"/>
                <w:lang w:val="kk-KZ" w:bidi="ru-RU"/>
              </w:rPr>
            </w:pPr>
            <w:r w:rsidRPr="001C144F">
              <w:rPr>
                <w:rFonts w:eastAsia="Calibri"/>
                <w:lang w:val="kk-KZ" w:bidi="ru-RU"/>
              </w:rPr>
              <w:t>3</w:t>
            </w:r>
          </w:p>
        </w:tc>
        <w:tc>
          <w:tcPr>
            <w:tcW w:w="2454" w:type="pct"/>
            <w:tcBorders>
              <w:top w:val="single" w:sz="4" w:space="0" w:color="auto"/>
              <w:left w:val="single" w:sz="4" w:space="0" w:color="auto"/>
            </w:tcBorders>
            <w:vAlign w:val="center"/>
          </w:tcPr>
          <w:p w14:paraId="5C0998ED" w14:textId="77777777" w:rsidR="001C144F" w:rsidRPr="001C144F" w:rsidRDefault="001C144F" w:rsidP="001C144F">
            <w:pPr>
              <w:rPr>
                <w:rFonts w:eastAsia="Calibri"/>
                <w:lang w:val="kk-KZ" w:eastAsia="en-US"/>
              </w:rPr>
            </w:pPr>
            <w:r w:rsidRPr="001C144F">
              <w:rPr>
                <w:rFonts w:eastAsia="Calibri"/>
                <w:lang w:val="kk-KZ" w:bidi="ru-RU"/>
              </w:rPr>
              <w:t>Кәдеге жарату бу қазандығы</w:t>
            </w:r>
          </w:p>
        </w:tc>
        <w:tc>
          <w:tcPr>
            <w:tcW w:w="798" w:type="pct"/>
            <w:vMerge w:val="restart"/>
            <w:tcBorders>
              <w:top w:val="single" w:sz="4" w:space="0" w:color="auto"/>
              <w:left w:val="single" w:sz="4" w:space="0" w:color="auto"/>
            </w:tcBorders>
            <w:vAlign w:val="center"/>
          </w:tcPr>
          <w:p w14:paraId="773CAEBC" w14:textId="77777777" w:rsidR="001C144F" w:rsidRPr="001C144F" w:rsidRDefault="001C144F" w:rsidP="001C144F">
            <w:pPr>
              <w:jc w:val="center"/>
              <w:rPr>
                <w:rFonts w:eastAsia="Calibri"/>
                <w:lang w:val="kk-KZ" w:eastAsia="en-US"/>
              </w:rPr>
            </w:pPr>
            <w:r w:rsidRPr="001C144F">
              <w:rPr>
                <w:rFonts w:eastAsia="Calibri"/>
                <w:lang w:val="kk-KZ" w:bidi="ru-RU"/>
              </w:rPr>
              <w:t>88 814</w:t>
            </w:r>
          </w:p>
        </w:tc>
        <w:tc>
          <w:tcPr>
            <w:tcW w:w="749" w:type="pct"/>
            <w:vMerge w:val="restart"/>
            <w:tcBorders>
              <w:top w:val="single" w:sz="4" w:space="0" w:color="auto"/>
              <w:left w:val="single" w:sz="4" w:space="0" w:color="auto"/>
            </w:tcBorders>
            <w:vAlign w:val="center"/>
          </w:tcPr>
          <w:p w14:paraId="6E085F0D" w14:textId="77777777" w:rsidR="001C144F" w:rsidRPr="001C144F" w:rsidRDefault="001C144F" w:rsidP="001C144F">
            <w:pPr>
              <w:jc w:val="center"/>
              <w:rPr>
                <w:rFonts w:eastAsia="Calibri"/>
                <w:lang w:val="kk-KZ" w:eastAsia="en-US"/>
              </w:rPr>
            </w:pPr>
            <w:r w:rsidRPr="001C144F">
              <w:rPr>
                <w:rFonts w:eastAsia="Calibri"/>
                <w:lang w:val="kk-KZ" w:bidi="ru-RU"/>
              </w:rPr>
              <w:t>350</w:t>
            </w:r>
          </w:p>
        </w:tc>
        <w:tc>
          <w:tcPr>
            <w:tcW w:w="732" w:type="pct"/>
            <w:vMerge w:val="restart"/>
            <w:tcBorders>
              <w:top w:val="single" w:sz="4" w:space="0" w:color="auto"/>
              <w:left w:val="single" w:sz="4" w:space="0" w:color="auto"/>
              <w:right w:val="single" w:sz="4" w:space="0" w:color="auto"/>
            </w:tcBorders>
            <w:vAlign w:val="center"/>
          </w:tcPr>
          <w:p w14:paraId="52336032" w14:textId="77777777" w:rsidR="001C144F" w:rsidRPr="001C144F" w:rsidRDefault="001C144F" w:rsidP="001C144F">
            <w:pPr>
              <w:jc w:val="center"/>
              <w:rPr>
                <w:rFonts w:eastAsia="Calibri"/>
                <w:lang w:val="kk-KZ" w:eastAsia="en-US"/>
              </w:rPr>
            </w:pPr>
            <w:r w:rsidRPr="001C144F">
              <w:rPr>
                <w:rFonts w:eastAsia="Calibri"/>
                <w:lang w:val="kk-KZ" w:bidi="ru-RU"/>
              </w:rPr>
              <w:t>150 000</w:t>
            </w:r>
          </w:p>
        </w:tc>
      </w:tr>
      <w:tr w:rsidR="001C144F" w:rsidRPr="001C144F" w14:paraId="585FD94D" w14:textId="77777777" w:rsidTr="007B52E0">
        <w:trPr>
          <w:trHeight w:val="20"/>
          <w:jc w:val="center"/>
        </w:trPr>
        <w:tc>
          <w:tcPr>
            <w:tcW w:w="267" w:type="pct"/>
            <w:tcBorders>
              <w:top w:val="single" w:sz="4" w:space="0" w:color="auto"/>
              <w:left w:val="single" w:sz="4" w:space="0" w:color="auto"/>
            </w:tcBorders>
          </w:tcPr>
          <w:p w14:paraId="0F5E088A" w14:textId="77777777" w:rsidR="001C144F" w:rsidRPr="001C144F" w:rsidRDefault="001C144F" w:rsidP="001C144F">
            <w:pPr>
              <w:jc w:val="center"/>
              <w:rPr>
                <w:rFonts w:eastAsia="Calibri"/>
                <w:lang w:val="kk-KZ" w:bidi="ru-RU"/>
              </w:rPr>
            </w:pPr>
            <w:r w:rsidRPr="001C144F">
              <w:rPr>
                <w:rFonts w:eastAsia="Calibri"/>
                <w:lang w:val="kk-KZ" w:bidi="ru-RU"/>
              </w:rPr>
              <w:t>4</w:t>
            </w:r>
          </w:p>
        </w:tc>
        <w:tc>
          <w:tcPr>
            <w:tcW w:w="2454" w:type="pct"/>
            <w:tcBorders>
              <w:top w:val="single" w:sz="4" w:space="0" w:color="auto"/>
              <w:left w:val="single" w:sz="4" w:space="0" w:color="auto"/>
            </w:tcBorders>
            <w:vAlign w:val="center"/>
          </w:tcPr>
          <w:p w14:paraId="257A4052" w14:textId="77777777" w:rsidR="001C144F" w:rsidRPr="001C144F" w:rsidRDefault="001C144F" w:rsidP="001C144F">
            <w:pPr>
              <w:rPr>
                <w:rFonts w:eastAsia="Calibri"/>
                <w:lang w:val="kk-KZ" w:eastAsia="en-US"/>
              </w:rPr>
            </w:pPr>
            <w:r w:rsidRPr="001C144F">
              <w:rPr>
                <w:rFonts w:eastAsia="Calibri"/>
                <w:lang w:val="kk-KZ" w:bidi="ru-RU"/>
              </w:rPr>
              <w:t>▼</w:t>
            </w:r>
          </w:p>
        </w:tc>
        <w:tc>
          <w:tcPr>
            <w:tcW w:w="798" w:type="pct"/>
            <w:vMerge/>
            <w:tcBorders>
              <w:left w:val="single" w:sz="4" w:space="0" w:color="auto"/>
            </w:tcBorders>
            <w:vAlign w:val="center"/>
          </w:tcPr>
          <w:p w14:paraId="5E024761" w14:textId="77777777" w:rsidR="001C144F" w:rsidRPr="001C144F" w:rsidRDefault="001C144F" w:rsidP="001C144F">
            <w:pPr>
              <w:jc w:val="center"/>
              <w:rPr>
                <w:rFonts w:eastAsia="Calibri"/>
                <w:lang w:val="kk-KZ" w:eastAsia="en-US"/>
              </w:rPr>
            </w:pPr>
          </w:p>
        </w:tc>
        <w:tc>
          <w:tcPr>
            <w:tcW w:w="749" w:type="pct"/>
            <w:vMerge/>
            <w:tcBorders>
              <w:left w:val="single" w:sz="4" w:space="0" w:color="auto"/>
            </w:tcBorders>
            <w:vAlign w:val="center"/>
          </w:tcPr>
          <w:p w14:paraId="187939EB" w14:textId="77777777" w:rsidR="001C144F" w:rsidRPr="001C144F" w:rsidRDefault="001C144F" w:rsidP="001C144F">
            <w:pPr>
              <w:jc w:val="center"/>
              <w:rPr>
                <w:rFonts w:eastAsia="Calibri"/>
                <w:lang w:val="kk-KZ" w:eastAsia="en-US"/>
              </w:rPr>
            </w:pPr>
          </w:p>
        </w:tc>
        <w:tc>
          <w:tcPr>
            <w:tcW w:w="732" w:type="pct"/>
            <w:vMerge/>
            <w:tcBorders>
              <w:left w:val="single" w:sz="4" w:space="0" w:color="auto"/>
              <w:right w:val="single" w:sz="4" w:space="0" w:color="auto"/>
            </w:tcBorders>
            <w:vAlign w:val="center"/>
          </w:tcPr>
          <w:p w14:paraId="7DAFB280" w14:textId="77777777" w:rsidR="001C144F" w:rsidRPr="001C144F" w:rsidRDefault="001C144F" w:rsidP="001C144F">
            <w:pPr>
              <w:jc w:val="center"/>
              <w:rPr>
                <w:rFonts w:eastAsia="Calibri"/>
                <w:lang w:val="kk-KZ" w:eastAsia="en-US"/>
              </w:rPr>
            </w:pPr>
          </w:p>
        </w:tc>
      </w:tr>
      <w:tr w:rsidR="001C144F" w:rsidRPr="001C144F" w14:paraId="5A6A565F" w14:textId="77777777" w:rsidTr="007B52E0">
        <w:trPr>
          <w:trHeight w:val="20"/>
          <w:jc w:val="center"/>
        </w:trPr>
        <w:tc>
          <w:tcPr>
            <w:tcW w:w="267" w:type="pct"/>
            <w:tcBorders>
              <w:top w:val="single" w:sz="4" w:space="0" w:color="auto"/>
              <w:left w:val="single" w:sz="4" w:space="0" w:color="auto"/>
            </w:tcBorders>
          </w:tcPr>
          <w:p w14:paraId="7020421A" w14:textId="77777777" w:rsidR="001C144F" w:rsidRPr="001C144F" w:rsidRDefault="001C144F" w:rsidP="001C144F">
            <w:pPr>
              <w:jc w:val="center"/>
              <w:rPr>
                <w:rFonts w:eastAsia="Calibri"/>
                <w:lang w:val="kk-KZ" w:bidi="ru-RU"/>
              </w:rPr>
            </w:pPr>
            <w:r w:rsidRPr="001C144F">
              <w:rPr>
                <w:rFonts w:eastAsia="Calibri"/>
                <w:lang w:val="kk-KZ" w:bidi="ru-RU"/>
              </w:rPr>
              <w:t>5</w:t>
            </w:r>
          </w:p>
        </w:tc>
        <w:tc>
          <w:tcPr>
            <w:tcW w:w="2454" w:type="pct"/>
            <w:tcBorders>
              <w:top w:val="single" w:sz="4" w:space="0" w:color="auto"/>
              <w:left w:val="single" w:sz="4" w:space="0" w:color="auto"/>
            </w:tcBorders>
            <w:vAlign w:val="center"/>
          </w:tcPr>
          <w:p w14:paraId="2094C533" w14:textId="77777777" w:rsidR="001C144F" w:rsidRPr="001C144F" w:rsidRDefault="001C144F" w:rsidP="001C144F">
            <w:pPr>
              <w:rPr>
                <w:rFonts w:eastAsia="Calibri"/>
                <w:lang w:val="kk-KZ" w:eastAsia="en-US"/>
              </w:rPr>
            </w:pPr>
            <w:r w:rsidRPr="001C144F">
              <w:rPr>
                <w:rFonts w:eastAsia="Calibri"/>
                <w:lang w:val="kk-KZ" w:bidi="ru-RU"/>
              </w:rPr>
              <w:t>Циклонды тозаң тұтқыштар (қосымша)</w:t>
            </w:r>
          </w:p>
        </w:tc>
        <w:tc>
          <w:tcPr>
            <w:tcW w:w="798" w:type="pct"/>
            <w:vMerge w:val="restart"/>
            <w:tcBorders>
              <w:top w:val="single" w:sz="4" w:space="0" w:color="auto"/>
              <w:left w:val="single" w:sz="4" w:space="0" w:color="auto"/>
            </w:tcBorders>
            <w:vAlign w:val="center"/>
          </w:tcPr>
          <w:p w14:paraId="065E02C8" w14:textId="77777777" w:rsidR="001C144F" w:rsidRPr="001C144F" w:rsidRDefault="001C144F" w:rsidP="001C144F">
            <w:pPr>
              <w:jc w:val="center"/>
              <w:rPr>
                <w:rFonts w:eastAsia="Calibri"/>
                <w:lang w:val="kk-KZ" w:eastAsia="en-US"/>
              </w:rPr>
            </w:pPr>
            <w:r w:rsidRPr="001C144F">
              <w:rPr>
                <w:rFonts w:eastAsia="Calibri"/>
                <w:lang w:val="kk-KZ" w:bidi="ru-RU"/>
              </w:rPr>
              <w:t>89 380</w:t>
            </w:r>
          </w:p>
        </w:tc>
        <w:tc>
          <w:tcPr>
            <w:tcW w:w="749" w:type="pct"/>
            <w:vMerge w:val="restart"/>
            <w:tcBorders>
              <w:top w:val="single" w:sz="4" w:space="0" w:color="auto"/>
              <w:left w:val="single" w:sz="4" w:space="0" w:color="auto"/>
            </w:tcBorders>
            <w:vAlign w:val="center"/>
          </w:tcPr>
          <w:p w14:paraId="5F9D708C" w14:textId="77777777" w:rsidR="001C144F" w:rsidRPr="001C144F" w:rsidRDefault="001C144F" w:rsidP="001C144F">
            <w:pPr>
              <w:jc w:val="center"/>
              <w:rPr>
                <w:rFonts w:eastAsia="Calibri"/>
                <w:lang w:val="kk-KZ" w:eastAsia="en-US"/>
              </w:rPr>
            </w:pPr>
            <w:r w:rsidRPr="001C144F">
              <w:rPr>
                <w:rFonts w:eastAsia="Calibri"/>
                <w:lang w:val="kk-KZ" w:bidi="ru-RU"/>
              </w:rPr>
              <w:t>350</w:t>
            </w:r>
          </w:p>
        </w:tc>
        <w:tc>
          <w:tcPr>
            <w:tcW w:w="732" w:type="pct"/>
            <w:vMerge w:val="restart"/>
            <w:tcBorders>
              <w:top w:val="single" w:sz="4" w:space="0" w:color="auto"/>
              <w:left w:val="single" w:sz="4" w:space="0" w:color="auto"/>
              <w:right w:val="single" w:sz="4" w:space="0" w:color="auto"/>
            </w:tcBorders>
            <w:vAlign w:val="center"/>
          </w:tcPr>
          <w:p w14:paraId="35F3860C" w14:textId="77777777" w:rsidR="001C144F" w:rsidRPr="001C144F" w:rsidRDefault="001C144F" w:rsidP="001C144F">
            <w:pPr>
              <w:jc w:val="center"/>
              <w:rPr>
                <w:rFonts w:eastAsia="Calibri"/>
                <w:lang w:val="kk-KZ" w:eastAsia="en-US"/>
              </w:rPr>
            </w:pPr>
            <w:r w:rsidRPr="001C144F">
              <w:rPr>
                <w:rFonts w:eastAsia="Calibri"/>
                <w:lang w:val="kk-KZ" w:bidi="ru-RU"/>
              </w:rPr>
              <w:t>300 00</w:t>
            </w:r>
          </w:p>
        </w:tc>
      </w:tr>
      <w:tr w:rsidR="001C144F" w:rsidRPr="001C144F" w14:paraId="387775B5" w14:textId="77777777" w:rsidTr="007B52E0">
        <w:trPr>
          <w:trHeight w:val="20"/>
          <w:jc w:val="center"/>
        </w:trPr>
        <w:tc>
          <w:tcPr>
            <w:tcW w:w="267" w:type="pct"/>
            <w:tcBorders>
              <w:top w:val="single" w:sz="4" w:space="0" w:color="auto"/>
              <w:left w:val="single" w:sz="4" w:space="0" w:color="auto"/>
            </w:tcBorders>
          </w:tcPr>
          <w:p w14:paraId="3C805673" w14:textId="77777777" w:rsidR="001C144F" w:rsidRPr="001C144F" w:rsidRDefault="001C144F" w:rsidP="001C144F">
            <w:pPr>
              <w:jc w:val="center"/>
              <w:rPr>
                <w:rFonts w:eastAsia="Calibri"/>
                <w:lang w:val="kk-KZ" w:bidi="ru-RU"/>
              </w:rPr>
            </w:pPr>
            <w:r w:rsidRPr="001C144F">
              <w:rPr>
                <w:rFonts w:eastAsia="Calibri"/>
                <w:lang w:val="kk-KZ" w:bidi="ru-RU"/>
              </w:rPr>
              <w:t>6</w:t>
            </w:r>
          </w:p>
        </w:tc>
        <w:tc>
          <w:tcPr>
            <w:tcW w:w="2454" w:type="pct"/>
            <w:tcBorders>
              <w:top w:val="single" w:sz="4" w:space="0" w:color="auto"/>
              <w:left w:val="single" w:sz="4" w:space="0" w:color="auto"/>
            </w:tcBorders>
            <w:vAlign w:val="center"/>
          </w:tcPr>
          <w:p w14:paraId="22814EC0" w14:textId="77777777" w:rsidR="001C144F" w:rsidRPr="001C144F" w:rsidRDefault="001C144F" w:rsidP="001C144F">
            <w:pPr>
              <w:rPr>
                <w:rFonts w:eastAsia="Calibri"/>
                <w:lang w:val="kk-KZ" w:eastAsia="en-US"/>
              </w:rPr>
            </w:pPr>
            <w:r w:rsidRPr="001C144F">
              <w:rPr>
                <w:rFonts w:eastAsia="Calibri"/>
                <w:lang w:val="kk-KZ" w:bidi="ru-RU"/>
              </w:rPr>
              <w:t>▼</w:t>
            </w:r>
          </w:p>
        </w:tc>
        <w:tc>
          <w:tcPr>
            <w:tcW w:w="798" w:type="pct"/>
            <w:vMerge/>
            <w:tcBorders>
              <w:left w:val="single" w:sz="4" w:space="0" w:color="auto"/>
            </w:tcBorders>
            <w:vAlign w:val="center"/>
          </w:tcPr>
          <w:p w14:paraId="55B6CE7A" w14:textId="77777777" w:rsidR="001C144F" w:rsidRPr="001C144F" w:rsidRDefault="001C144F" w:rsidP="001C144F">
            <w:pPr>
              <w:jc w:val="center"/>
              <w:rPr>
                <w:rFonts w:eastAsia="Calibri"/>
                <w:lang w:val="kk-KZ" w:eastAsia="en-US"/>
              </w:rPr>
            </w:pPr>
          </w:p>
        </w:tc>
        <w:tc>
          <w:tcPr>
            <w:tcW w:w="749" w:type="pct"/>
            <w:vMerge/>
            <w:tcBorders>
              <w:left w:val="single" w:sz="4" w:space="0" w:color="auto"/>
            </w:tcBorders>
            <w:vAlign w:val="center"/>
          </w:tcPr>
          <w:p w14:paraId="611BF709" w14:textId="77777777" w:rsidR="001C144F" w:rsidRPr="001C144F" w:rsidRDefault="001C144F" w:rsidP="001C144F">
            <w:pPr>
              <w:jc w:val="center"/>
              <w:rPr>
                <w:rFonts w:eastAsia="Calibri"/>
                <w:lang w:val="kk-KZ" w:eastAsia="en-US"/>
              </w:rPr>
            </w:pPr>
          </w:p>
        </w:tc>
        <w:tc>
          <w:tcPr>
            <w:tcW w:w="732" w:type="pct"/>
            <w:vMerge/>
            <w:tcBorders>
              <w:left w:val="single" w:sz="4" w:space="0" w:color="auto"/>
              <w:right w:val="single" w:sz="4" w:space="0" w:color="auto"/>
            </w:tcBorders>
            <w:vAlign w:val="center"/>
          </w:tcPr>
          <w:p w14:paraId="08E0F083" w14:textId="77777777" w:rsidR="001C144F" w:rsidRPr="001C144F" w:rsidRDefault="001C144F" w:rsidP="001C144F">
            <w:pPr>
              <w:jc w:val="center"/>
              <w:rPr>
                <w:rFonts w:eastAsia="Calibri"/>
                <w:lang w:val="kk-KZ" w:eastAsia="en-US"/>
              </w:rPr>
            </w:pPr>
          </w:p>
        </w:tc>
      </w:tr>
      <w:tr w:rsidR="001C144F" w:rsidRPr="001C144F" w14:paraId="69D3F73D" w14:textId="77777777" w:rsidTr="007B52E0">
        <w:trPr>
          <w:trHeight w:val="20"/>
          <w:jc w:val="center"/>
        </w:trPr>
        <w:tc>
          <w:tcPr>
            <w:tcW w:w="267" w:type="pct"/>
            <w:tcBorders>
              <w:top w:val="single" w:sz="4" w:space="0" w:color="auto"/>
              <w:left w:val="single" w:sz="4" w:space="0" w:color="auto"/>
              <w:bottom w:val="single" w:sz="4" w:space="0" w:color="auto"/>
            </w:tcBorders>
          </w:tcPr>
          <w:p w14:paraId="59EB695C" w14:textId="77777777" w:rsidR="001C144F" w:rsidRPr="001C144F" w:rsidRDefault="001C144F" w:rsidP="001C144F">
            <w:pPr>
              <w:jc w:val="center"/>
              <w:rPr>
                <w:rFonts w:eastAsia="Calibri"/>
                <w:lang w:val="kk-KZ" w:bidi="ru-RU"/>
              </w:rPr>
            </w:pPr>
            <w:r w:rsidRPr="001C144F">
              <w:rPr>
                <w:rFonts w:eastAsia="Calibri"/>
                <w:lang w:val="kk-KZ" w:bidi="ru-RU"/>
              </w:rPr>
              <w:t>7</w:t>
            </w:r>
          </w:p>
        </w:tc>
        <w:tc>
          <w:tcPr>
            <w:tcW w:w="2454" w:type="pct"/>
            <w:tcBorders>
              <w:top w:val="single" w:sz="4" w:space="0" w:color="auto"/>
              <w:left w:val="single" w:sz="4" w:space="0" w:color="auto"/>
              <w:bottom w:val="single" w:sz="4" w:space="0" w:color="auto"/>
            </w:tcBorders>
            <w:vAlign w:val="center"/>
          </w:tcPr>
          <w:p w14:paraId="3735C8A3" w14:textId="77777777" w:rsidR="001C144F" w:rsidRPr="001C144F" w:rsidRDefault="001C144F" w:rsidP="001C144F">
            <w:pPr>
              <w:rPr>
                <w:rFonts w:eastAsia="Calibri"/>
                <w:lang w:val="kk-KZ" w:eastAsia="en-US"/>
              </w:rPr>
            </w:pPr>
            <w:r w:rsidRPr="001C144F">
              <w:rPr>
                <w:rFonts w:eastAsia="Calibri"/>
                <w:lang w:val="kk-KZ" w:bidi="ru-RU"/>
              </w:rPr>
              <w:t xml:space="preserve">Электр сүзгі </w:t>
            </w:r>
          </w:p>
        </w:tc>
        <w:tc>
          <w:tcPr>
            <w:tcW w:w="798" w:type="pct"/>
            <w:tcBorders>
              <w:top w:val="single" w:sz="4" w:space="0" w:color="auto"/>
              <w:left w:val="single" w:sz="4" w:space="0" w:color="auto"/>
              <w:bottom w:val="single" w:sz="4" w:space="0" w:color="auto"/>
            </w:tcBorders>
            <w:vAlign w:val="center"/>
          </w:tcPr>
          <w:p w14:paraId="255EE35E" w14:textId="77777777" w:rsidR="001C144F" w:rsidRPr="001C144F" w:rsidRDefault="001C144F" w:rsidP="001C144F">
            <w:pPr>
              <w:jc w:val="center"/>
              <w:rPr>
                <w:rFonts w:eastAsia="Calibri"/>
                <w:lang w:val="kk-KZ" w:eastAsia="en-US"/>
              </w:rPr>
            </w:pPr>
            <w:r w:rsidRPr="001C144F">
              <w:rPr>
                <w:rFonts w:eastAsia="Calibri"/>
                <w:lang w:val="kk-KZ" w:bidi="ru-RU"/>
              </w:rPr>
              <w:t>90 000</w:t>
            </w:r>
          </w:p>
        </w:tc>
        <w:tc>
          <w:tcPr>
            <w:tcW w:w="749" w:type="pct"/>
            <w:tcBorders>
              <w:top w:val="single" w:sz="4" w:space="0" w:color="auto"/>
              <w:left w:val="single" w:sz="4" w:space="0" w:color="auto"/>
              <w:bottom w:val="single" w:sz="4" w:space="0" w:color="auto"/>
            </w:tcBorders>
            <w:vAlign w:val="center"/>
          </w:tcPr>
          <w:p w14:paraId="444551EF" w14:textId="77777777" w:rsidR="001C144F" w:rsidRPr="001C144F" w:rsidRDefault="001C144F" w:rsidP="001C144F">
            <w:pPr>
              <w:jc w:val="center"/>
              <w:rPr>
                <w:rFonts w:eastAsia="Calibri"/>
                <w:lang w:val="kk-KZ" w:eastAsia="en-US"/>
              </w:rPr>
            </w:pPr>
            <w:r w:rsidRPr="001C144F">
              <w:rPr>
                <w:rFonts w:eastAsia="Calibri"/>
                <w:lang w:val="kk-KZ" w:bidi="ru-RU"/>
              </w:rPr>
              <w:t>350</w:t>
            </w:r>
          </w:p>
        </w:tc>
        <w:tc>
          <w:tcPr>
            <w:tcW w:w="732" w:type="pct"/>
            <w:tcBorders>
              <w:top w:val="single" w:sz="4" w:space="0" w:color="auto"/>
              <w:left w:val="single" w:sz="4" w:space="0" w:color="auto"/>
              <w:bottom w:val="single" w:sz="4" w:space="0" w:color="auto"/>
              <w:right w:val="single" w:sz="4" w:space="0" w:color="auto"/>
            </w:tcBorders>
            <w:vAlign w:val="center"/>
          </w:tcPr>
          <w:p w14:paraId="32650DEC" w14:textId="77777777" w:rsidR="001C144F" w:rsidRPr="001C144F" w:rsidRDefault="001C144F" w:rsidP="001C144F">
            <w:pPr>
              <w:jc w:val="center"/>
              <w:rPr>
                <w:rFonts w:eastAsia="Calibri"/>
                <w:lang w:val="kk-KZ" w:eastAsia="en-US"/>
              </w:rPr>
            </w:pPr>
            <w:r w:rsidRPr="001C144F">
              <w:rPr>
                <w:rFonts w:eastAsia="Calibri"/>
                <w:lang w:val="kk-KZ" w:bidi="ru-RU"/>
              </w:rPr>
              <w:t>200</w:t>
            </w:r>
          </w:p>
        </w:tc>
      </w:tr>
    </w:tbl>
    <w:p w14:paraId="03C0DD91" w14:textId="77777777" w:rsidR="001C144F" w:rsidRPr="001C144F" w:rsidRDefault="001C144F" w:rsidP="001C144F">
      <w:pPr>
        <w:ind w:firstLine="709"/>
        <w:jc w:val="both"/>
        <w:rPr>
          <w:rFonts w:eastAsia="Arial Unicode MS" w:cs="Calibri"/>
          <w:sz w:val="28"/>
          <w:szCs w:val="22"/>
          <w:u w:color="000000"/>
          <w:lang w:val="kk-KZ" w:eastAsia="en-US"/>
        </w:rPr>
      </w:pPr>
    </w:p>
    <w:p w14:paraId="1900C790" w14:textId="77777777" w:rsidR="001C144F" w:rsidRPr="001C144F" w:rsidRDefault="001C144F" w:rsidP="001C144F">
      <w:pPr>
        <w:ind w:firstLine="709"/>
        <w:jc w:val="both"/>
        <w:rPr>
          <w:rFonts w:eastAsia="Calibri" w:cs="Arial"/>
          <w:bCs/>
          <w:iCs/>
          <w:sz w:val="28"/>
          <w:szCs w:val="22"/>
          <w:u w:color="000000"/>
          <w:lang w:val="kk-KZ" w:eastAsia="en-US"/>
        </w:rPr>
      </w:pPr>
      <w:r w:rsidRPr="001C144F">
        <w:rPr>
          <w:rFonts w:eastAsia="Arial Unicode MS" w:cs="Calibri"/>
          <w:bCs/>
          <w:iCs/>
          <w:sz w:val="28"/>
          <w:szCs w:val="28"/>
          <w:u w:color="000000"/>
          <w:lang w:val="kk-KZ" w:eastAsia="en-US"/>
        </w:rPr>
        <w:t>Скрубберлер, ылғалды ЭСТ және сынап шығарындыларымен күресу әдістері</w:t>
      </w:r>
      <w:r w:rsidRPr="001C144F">
        <w:rPr>
          <w:rFonts w:eastAsia="Arial Unicode MS" w:cs="Calibri"/>
          <w:bCs/>
          <w:iCs/>
          <w:sz w:val="28"/>
          <w:szCs w:val="22"/>
          <w:u w:color="000000"/>
          <w:lang w:val="kk-KZ" w:eastAsia="en-US"/>
        </w:rPr>
        <w:t xml:space="preserve"> </w:t>
      </w:r>
    </w:p>
    <w:p w14:paraId="4DF4A884"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5.</w:t>
      </w:r>
      <w:r w:rsidRPr="001C144F">
        <w:rPr>
          <w:rFonts w:eastAsia="Arial Unicode MS" w:cs="Calibri"/>
          <w:sz w:val="28"/>
          <w:szCs w:val="28"/>
          <w:u w:color="000000"/>
          <w:lang w:val="kk-KZ" w:bidi="ru-RU"/>
        </w:rPr>
        <w:t>10-</w:t>
      </w:r>
      <w:r w:rsidRPr="001C144F">
        <w:rPr>
          <w:rFonts w:eastAsia="Arial Unicode MS" w:cs="Calibri"/>
          <w:sz w:val="28"/>
          <w:szCs w:val="28"/>
          <w:u w:color="000000"/>
          <w:lang w:val="kk-KZ" w:eastAsia="en-US"/>
        </w:rPr>
        <w:t>кестеде ылғалды тазарту сатысында тозаңнан арылтудың типтік мысалы келтірілген.</w:t>
      </w:r>
    </w:p>
    <w:p w14:paraId="3DF1BB8D" w14:textId="77777777" w:rsidR="001C144F" w:rsidRPr="001C144F" w:rsidRDefault="001C144F" w:rsidP="001C144F">
      <w:pPr>
        <w:ind w:firstLine="709"/>
        <w:jc w:val="both"/>
        <w:rPr>
          <w:rFonts w:eastAsia="Calibri" w:cs="Arial"/>
          <w:sz w:val="28"/>
          <w:szCs w:val="28"/>
          <w:u w:color="000000"/>
          <w:lang w:val="kk-KZ" w:eastAsia="en-US"/>
        </w:rPr>
      </w:pPr>
    </w:p>
    <w:p w14:paraId="7DB4E3C4" w14:textId="77777777" w:rsidR="001C144F" w:rsidRPr="001C144F" w:rsidRDefault="001C144F" w:rsidP="001C144F">
      <w:pPr>
        <w:ind w:firstLine="709"/>
        <w:jc w:val="both"/>
        <w:rPr>
          <w:rFonts w:eastAsia="Arial Unicode MS" w:cs="Calibri"/>
          <w:bCs/>
          <w:sz w:val="28"/>
          <w:szCs w:val="28"/>
          <w:u w:color="000000"/>
          <w:lang w:val="kk-KZ" w:bidi="ru-RU"/>
        </w:rPr>
      </w:pPr>
      <w:bookmarkStart w:id="323" w:name="_Toc99437089"/>
      <w:bookmarkStart w:id="324" w:name="_Toc107480800"/>
      <w:bookmarkStart w:id="325" w:name="_Hlk138953946"/>
      <w:r w:rsidRPr="001C144F">
        <w:rPr>
          <w:rFonts w:eastAsia="Arial Unicode MS" w:cs="Calibri"/>
          <w:bCs/>
          <w:sz w:val="28"/>
          <w:szCs w:val="28"/>
          <w:u w:color="000000"/>
          <w:lang w:val="kk-KZ" w:bidi="ru-RU"/>
        </w:rPr>
        <w:t xml:space="preserve">5.10-кесте. </w:t>
      </w:r>
      <w:bookmarkEnd w:id="323"/>
      <w:bookmarkEnd w:id="324"/>
      <w:r w:rsidRPr="001C144F">
        <w:rPr>
          <w:rFonts w:eastAsia="Arial Unicode MS"/>
          <w:bCs/>
          <w:sz w:val="28"/>
          <w:szCs w:val="28"/>
          <w:u w:color="000000"/>
          <w:lang w:val="kk-KZ" w:eastAsia="en-US"/>
        </w:rPr>
        <w:t>H</w:t>
      </w:r>
      <w:r w:rsidRPr="001C144F">
        <w:rPr>
          <w:rFonts w:eastAsia="Arial Unicode MS"/>
          <w:bCs/>
          <w:sz w:val="28"/>
          <w:szCs w:val="28"/>
          <w:u w:color="000000"/>
          <w:vertAlign w:val="subscript"/>
          <w:lang w:val="kk-KZ" w:eastAsia="en-US"/>
        </w:rPr>
        <w:t>2</w:t>
      </w:r>
      <w:r w:rsidRPr="001C144F">
        <w:rPr>
          <w:rFonts w:eastAsia="Arial Unicode MS"/>
          <w:bCs/>
          <w:sz w:val="28"/>
          <w:szCs w:val="28"/>
          <w:u w:color="000000"/>
          <w:lang w:val="kk-KZ" w:eastAsia="en-US"/>
        </w:rPr>
        <w:t>SO</w:t>
      </w:r>
      <w:r w:rsidRPr="001C144F">
        <w:rPr>
          <w:rFonts w:eastAsia="Arial Unicode MS"/>
          <w:bCs/>
          <w:sz w:val="28"/>
          <w:szCs w:val="28"/>
          <w:u w:color="000000"/>
          <w:vertAlign w:val="subscript"/>
          <w:lang w:val="kk-KZ" w:eastAsia="en-US"/>
        </w:rPr>
        <w:t>4</w:t>
      </w:r>
      <w:r w:rsidRPr="001C144F">
        <w:rPr>
          <w:rFonts w:eastAsia="Arial Unicode MS"/>
          <w:bCs/>
          <w:sz w:val="28"/>
          <w:szCs w:val="28"/>
          <w:u w:color="000000"/>
          <w:lang w:val="kk-KZ" w:eastAsia="en-US"/>
        </w:rPr>
        <w:t xml:space="preserve"> бар қондырғыда ылғалды газ тазарту жүйесін тозаңнан арылту</w:t>
      </w:r>
    </w:p>
    <w:tbl>
      <w:tblPr>
        <w:tblW w:w="5000" w:type="pct"/>
        <w:jc w:val="center"/>
        <w:tblCellMar>
          <w:left w:w="10" w:type="dxa"/>
          <w:right w:w="10" w:type="dxa"/>
        </w:tblCellMar>
        <w:tblLook w:val="04A0" w:firstRow="1" w:lastRow="0" w:firstColumn="1" w:lastColumn="0" w:noHBand="0" w:noVBand="1"/>
      </w:tblPr>
      <w:tblGrid>
        <w:gridCol w:w="2020"/>
        <w:gridCol w:w="1783"/>
        <w:gridCol w:w="1350"/>
        <w:gridCol w:w="1359"/>
        <w:gridCol w:w="1621"/>
        <w:gridCol w:w="1494"/>
      </w:tblGrid>
      <w:tr w:rsidR="001C144F" w:rsidRPr="001C144F" w14:paraId="04F9FE8D" w14:textId="77777777" w:rsidTr="007B52E0">
        <w:trPr>
          <w:trHeight w:val="20"/>
          <w:jc w:val="center"/>
        </w:trPr>
        <w:tc>
          <w:tcPr>
            <w:tcW w:w="1975" w:type="pct"/>
            <w:gridSpan w:val="2"/>
            <w:tcBorders>
              <w:top w:val="single" w:sz="4" w:space="0" w:color="auto"/>
              <w:left w:val="single" w:sz="4" w:space="0" w:color="auto"/>
            </w:tcBorders>
            <w:vAlign w:val="center"/>
          </w:tcPr>
          <w:bookmarkEnd w:id="325"/>
          <w:p w14:paraId="1F92C45A" w14:textId="77777777" w:rsidR="001C144F" w:rsidRPr="001C144F" w:rsidRDefault="001C144F" w:rsidP="001C144F">
            <w:pPr>
              <w:jc w:val="center"/>
              <w:rPr>
                <w:rFonts w:eastAsia="Calibri"/>
                <w:b/>
                <w:bCs/>
                <w:lang w:val="kk-KZ" w:eastAsia="en-US"/>
              </w:rPr>
            </w:pPr>
            <w:r w:rsidRPr="001C144F">
              <w:rPr>
                <w:rFonts w:eastAsia="Calibri"/>
                <w:b/>
                <w:bCs/>
                <w:lang w:val="kk-KZ" w:bidi="ru-RU"/>
              </w:rPr>
              <w:t>Газ ағыны (Нм</w:t>
            </w:r>
            <w:r w:rsidRPr="001C144F">
              <w:rPr>
                <w:rFonts w:eastAsia="Calibri"/>
                <w:b/>
                <w:bCs/>
                <w:vertAlign w:val="superscript"/>
                <w:lang w:val="kk-KZ" w:bidi="ru-RU"/>
              </w:rPr>
              <w:t>3</w:t>
            </w:r>
            <w:r w:rsidRPr="001C144F">
              <w:rPr>
                <w:rFonts w:eastAsia="Calibri"/>
                <w:b/>
                <w:bCs/>
                <w:lang w:val="kk-KZ" w:bidi="ru-RU"/>
              </w:rPr>
              <w:t>/с)</w:t>
            </w:r>
          </w:p>
        </w:tc>
        <w:tc>
          <w:tcPr>
            <w:tcW w:w="1407" w:type="pct"/>
            <w:gridSpan w:val="2"/>
            <w:tcBorders>
              <w:top w:val="single" w:sz="4" w:space="0" w:color="auto"/>
              <w:left w:val="single" w:sz="4" w:space="0" w:color="auto"/>
            </w:tcBorders>
            <w:vAlign w:val="center"/>
          </w:tcPr>
          <w:p w14:paraId="5C8364C5" w14:textId="77777777" w:rsidR="001C144F" w:rsidRPr="001C144F" w:rsidRDefault="001C144F" w:rsidP="001C144F">
            <w:pPr>
              <w:jc w:val="center"/>
              <w:rPr>
                <w:rFonts w:eastAsia="Calibri"/>
                <w:b/>
                <w:bCs/>
                <w:lang w:val="kk-KZ" w:eastAsia="en-US"/>
              </w:rPr>
            </w:pPr>
            <w:r w:rsidRPr="001C144F">
              <w:rPr>
                <w:rFonts w:eastAsia="Calibri"/>
                <w:b/>
                <w:bCs/>
                <w:lang w:val="kk-KZ" w:bidi="ru-RU"/>
              </w:rPr>
              <w:t>Температура (</w:t>
            </w:r>
            <w:r w:rsidRPr="001C144F">
              <w:rPr>
                <w:rFonts w:eastAsia="Calibri"/>
                <w:b/>
                <w:bCs/>
                <w:vertAlign w:val="superscript"/>
                <w:lang w:val="kk-KZ" w:bidi="ru-RU"/>
              </w:rPr>
              <w:t>°</w:t>
            </w:r>
            <w:r w:rsidRPr="001C144F">
              <w:rPr>
                <w:rFonts w:eastAsia="Calibri"/>
                <w:b/>
                <w:bCs/>
                <w:lang w:val="kk-KZ" w:bidi="ru-RU"/>
              </w:rPr>
              <w:t>C)</w:t>
            </w:r>
          </w:p>
        </w:tc>
        <w:tc>
          <w:tcPr>
            <w:tcW w:w="1618" w:type="pct"/>
            <w:gridSpan w:val="2"/>
            <w:tcBorders>
              <w:top w:val="single" w:sz="4" w:space="0" w:color="auto"/>
              <w:left w:val="single" w:sz="4" w:space="0" w:color="auto"/>
              <w:right w:val="single" w:sz="4" w:space="0" w:color="auto"/>
            </w:tcBorders>
            <w:vAlign w:val="center"/>
          </w:tcPr>
          <w:p w14:paraId="37BDBC9F" w14:textId="77777777" w:rsidR="001C144F" w:rsidRPr="001C144F" w:rsidRDefault="001C144F" w:rsidP="001C144F">
            <w:pPr>
              <w:jc w:val="center"/>
              <w:rPr>
                <w:rFonts w:eastAsia="Calibri"/>
                <w:b/>
                <w:bCs/>
                <w:lang w:val="kk-KZ" w:eastAsia="en-US"/>
              </w:rPr>
            </w:pPr>
            <w:r w:rsidRPr="001C144F">
              <w:rPr>
                <w:rFonts w:eastAsia="Calibri"/>
                <w:b/>
                <w:bCs/>
                <w:lang w:val="kk-KZ" w:bidi="ru-RU"/>
              </w:rPr>
              <w:t>Тозаң (мг/Нм</w:t>
            </w:r>
            <w:r w:rsidRPr="001C144F">
              <w:rPr>
                <w:rFonts w:eastAsia="Calibri"/>
                <w:b/>
                <w:bCs/>
                <w:vertAlign w:val="superscript"/>
                <w:lang w:val="kk-KZ" w:bidi="ru-RU"/>
              </w:rPr>
              <w:t>3</w:t>
            </w:r>
            <w:r w:rsidRPr="001C144F">
              <w:rPr>
                <w:rFonts w:eastAsia="Calibri"/>
                <w:b/>
                <w:bCs/>
                <w:lang w:val="kk-KZ" w:bidi="ru-RU"/>
              </w:rPr>
              <w:t>)</w:t>
            </w:r>
          </w:p>
        </w:tc>
      </w:tr>
      <w:tr w:rsidR="001C144F" w:rsidRPr="001C144F" w14:paraId="3E1B6272" w14:textId="77777777" w:rsidTr="007B52E0">
        <w:trPr>
          <w:trHeight w:val="20"/>
          <w:jc w:val="center"/>
        </w:trPr>
        <w:tc>
          <w:tcPr>
            <w:tcW w:w="1049" w:type="pct"/>
            <w:tcBorders>
              <w:top w:val="single" w:sz="4" w:space="0" w:color="auto"/>
              <w:left w:val="single" w:sz="4" w:space="0" w:color="auto"/>
            </w:tcBorders>
            <w:vAlign w:val="bottom"/>
          </w:tcPr>
          <w:p w14:paraId="05A71216" w14:textId="77777777" w:rsidR="001C144F" w:rsidRPr="001C144F" w:rsidRDefault="001C144F" w:rsidP="001C144F">
            <w:pPr>
              <w:jc w:val="center"/>
              <w:rPr>
                <w:rFonts w:eastAsia="Calibri"/>
                <w:b/>
                <w:lang w:val="kk-KZ" w:eastAsia="en-US"/>
              </w:rPr>
            </w:pPr>
            <w:r w:rsidRPr="001C144F">
              <w:rPr>
                <w:rFonts w:eastAsia="Calibri"/>
                <w:b/>
                <w:lang w:val="kk-KZ" w:bidi="ru-RU"/>
              </w:rPr>
              <w:t>Жіберу</w:t>
            </w:r>
          </w:p>
        </w:tc>
        <w:tc>
          <w:tcPr>
            <w:tcW w:w="926" w:type="pct"/>
            <w:tcBorders>
              <w:top w:val="single" w:sz="4" w:space="0" w:color="auto"/>
              <w:left w:val="single" w:sz="4" w:space="0" w:color="auto"/>
            </w:tcBorders>
            <w:vAlign w:val="bottom"/>
          </w:tcPr>
          <w:p w14:paraId="756D8592" w14:textId="77777777" w:rsidR="001C144F" w:rsidRPr="001C144F" w:rsidRDefault="001C144F" w:rsidP="001C144F">
            <w:pPr>
              <w:jc w:val="center"/>
              <w:rPr>
                <w:rFonts w:eastAsia="Calibri"/>
                <w:b/>
                <w:lang w:val="kk-KZ" w:eastAsia="en-US"/>
              </w:rPr>
            </w:pPr>
            <w:r w:rsidRPr="001C144F">
              <w:rPr>
                <w:rFonts w:eastAsia="Calibri"/>
                <w:b/>
                <w:lang w:val="kk-KZ" w:bidi="ru-RU"/>
              </w:rPr>
              <w:t>Шығару</w:t>
            </w:r>
          </w:p>
        </w:tc>
        <w:tc>
          <w:tcPr>
            <w:tcW w:w="701" w:type="pct"/>
            <w:tcBorders>
              <w:top w:val="single" w:sz="4" w:space="0" w:color="auto"/>
              <w:left w:val="single" w:sz="4" w:space="0" w:color="auto"/>
            </w:tcBorders>
            <w:vAlign w:val="bottom"/>
          </w:tcPr>
          <w:p w14:paraId="05AA18FF" w14:textId="77777777" w:rsidR="001C144F" w:rsidRPr="001C144F" w:rsidRDefault="001C144F" w:rsidP="001C144F">
            <w:pPr>
              <w:jc w:val="center"/>
              <w:rPr>
                <w:rFonts w:eastAsia="Calibri"/>
                <w:b/>
                <w:lang w:val="kk-KZ" w:eastAsia="en-US"/>
              </w:rPr>
            </w:pPr>
            <w:r w:rsidRPr="001C144F">
              <w:rPr>
                <w:rFonts w:eastAsia="Calibri"/>
                <w:b/>
                <w:lang w:val="kk-KZ" w:bidi="ru-RU"/>
              </w:rPr>
              <w:t>Жіберу</w:t>
            </w:r>
          </w:p>
        </w:tc>
        <w:tc>
          <w:tcPr>
            <w:tcW w:w="706" w:type="pct"/>
            <w:tcBorders>
              <w:top w:val="single" w:sz="4" w:space="0" w:color="auto"/>
              <w:left w:val="single" w:sz="4" w:space="0" w:color="auto"/>
            </w:tcBorders>
            <w:vAlign w:val="bottom"/>
          </w:tcPr>
          <w:p w14:paraId="698D91ED" w14:textId="77777777" w:rsidR="001C144F" w:rsidRPr="001C144F" w:rsidRDefault="001C144F" w:rsidP="001C144F">
            <w:pPr>
              <w:jc w:val="center"/>
              <w:rPr>
                <w:rFonts w:eastAsia="Calibri"/>
                <w:b/>
                <w:lang w:val="kk-KZ" w:eastAsia="en-US"/>
              </w:rPr>
            </w:pPr>
            <w:r w:rsidRPr="001C144F">
              <w:rPr>
                <w:rFonts w:eastAsia="Calibri"/>
                <w:b/>
                <w:lang w:val="kk-KZ" w:bidi="ru-RU"/>
              </w:rPr>
              <w:t>Шығару</w:t>
            </w:r>
          </w:p>
        </w:tc>
        <w:tc>
          <w:tcPr>
            <w:tcW w:w="842" w:type="pct"/>
            <w:tcBorders>
              <w:top w:val="single" w:sz="4" w:space="0" w:color="auto"/>
              <w:left w:val="single" w:sz="4" w:space="0" w:color="auto"/>
            </w:tcBorders>
            <w:vAlign w:val="bottom"/>
          </w:tcPr>
          <w:p w14:paraId="77242023" w14:textId="77777777" w:rsidR="001C144F" w:rsidRPr="001C144F" w:rsidRDefault="001C144F" w:rsidP="001C144F">
            <w:pPr>
              <w:jc w:val="center"/>
              <w:rPr>
                <w:rFonts w:eastAsia="Calibri"/>
                <w:b/>
                <w:lang w:val="kk-KZ" w:eastAsia="en-US"/>
              </w:rPr>
            </w:pPr>
            <w:r w:rsidRPr="001C144F">
              <w:rPr>
                <w:rFonts w:eastAsia="Calibri"/>
                <w:b/>
                <w:lang w:val="kk-KZ" w:bidi="ru-RU"/>
              </w:rPr>
              <w:t>Жіберу</w:t>
            </w:r>
          </w:p>
        </w:tc>
        <w:tc>
          <w:tcPr>
            <w:tcW w:w="776" w:type="pct"/>
            <w:tcBorders>
              <w:top w:val="single" w:sz="4" w:space="0" w:color="auto"/>
              <w:left w:val="single" w:sz="4" w:space="0" w:color="auto"/>
              <w:right w:val="single" w:sz="4" w:space="0" w:color="auto"/>
            </w:tcBorders>
            <w:vAlign w:val="bottom"/>
          </w:tcPr>
          <w:p w14:paraId="3FF1E643" w14:textId="77777777" w:rsidR="001C144F" w:rsidRPr="001C144F" w:rsidRDefault="001C144F" w:rsidP="001C144F">
            <w:pPr>
              <w:jc w:val="center"/>
              <w:rPr>
                <w:rFonts w:eastAsia="Calibri"/>
                <w:b/>
                <w:lang w:val="kk-KZ" w:eastAsia="en-US"/>
              </w:rPr>
            </w:pPr>
            <w:r w:rsidRPr="001C144F">
              <w:rPr>
                <w:rFonts w:eastAsia="Calibri"/>
                <w:b/>
                <w:lang w:val="kk-KZ" w:bidi="ru-RU"/>
              </w:rPr>
              <w:t>Шығару</w:t>
            </w:r>
          </w:p>
        </w:tc>
      </w:tr>
      <w:tr w:rsidR="001C144F" w:rsidRPr="001C144F" w14:paraId="532983BB" w14:textId="77777777" w:rsidTr="007B52E0">
        <w:trPr>
          <w:trHeight w:val="20"/>
          <w:jc w:val="center"/>
        </w:trPr>
        <w:tc>
          <w:tcPr>
            <w:tcW w:w="1049" w:type="pct"/>
            <w:tcBorders>
              <w:top w:val="single" w:sz="4" w:space="0" w:color="auto"/>
              <w:left w:val="single" w:sz="4" w:space="0" w:color="auto"/>
            </w:tcBorders>
            <w:vAlign w:val="bottom"/>
          </w:tcPr>
          <w:p w14:paraId="3B9C7B8B" w14:textId="77777777" w:rsidR="001C144F" w:rsidRPr="001C144F" w:rsidRDefault="001C144F" w:rsidP="001C144F">
            <w:pPr>
              <w:jc w:val="center"/>
              <w:rPr>
                <w:rFonts w:eastAsia="Calibri"/>
                <w:b/>
                <w:lang w:val="kk-KZ" w:bidi="ru-RU"/>
              </w:rPr>
            </w:pPr>
            <w:r w:rsidRPr="001C144F">
              <w:rPr>
                <w:rFonts w:eastAsia="Calibri"/>
                <w:b/>
                <w:lang w:val="kk-KZ" w:bidi="ru-RU"/>
              </w:rPr>
              <w:t>1</w:t>
            </w:r>
          </w:p>
        </w:tc>
        <w:tc>
          <w:tcPr>
            <w:tcW w:w="926" w:type="pct"/>
            <w:tcBorders>
              <w:top w:val="single" w:sz="4" w:space="0" w:color="auto"/>
              <w:left w:val="single" w:sz="4" w:space="0" w:color="auto"/>
            </w:tcBorders>
            <w:vAlign w:val="bottom"/>
          </w:tcPr>
          <w:p w14:paraId="7D3C4BF3" w14:textId="77777777" w:rsidR="001C144F" w:rsidRPr="001C144F" w:rsidRDefault="001C144F" w:rsidP="001C144F">
            <w:pPr>
              <w:jc w:val="center"/>
              <w:rPr>
                <w:rFonts w:eastAsia="Calibri"/>
                <w:b/>
                <w:lang w:val="kk-KZ" w:bidi="ru-RU"/>
              </w:rPr>
            </w:pPr>
            <w:r w:rsidRPr="001C144F">
              <w:rPr>
                <w:rFonts w:eastAsia="Calibri"/>
                <w:b/>
                <w:lang w:val="kk-KZ" w:bidi="ru-RU"/>
              </w:rPr>
              <w:t>2</w:t>
            </w:r>
          </w:p>
        </w:tc>
        <w:tc>
          <w:tcPr>
            <w:tcW w:w="701" w:type="pct"/>
            <w:tcBorders>
              <w:top w:val="single" w:sz="4" w:space="0" w:color="auto"/>
              <w:left w:val="single" w:sz="4" w:space="0" w:color="auto"/>
            </w:tcBorders>
            <w:vAlign w:val="bottom"/>
          </w:tcPr>
          <w:p w14:paraId="0D3A9BEC" w14:textId="77777777" w:rsidR="001C144F" w:rsidRPr="001C144F" w:rsidRDefault="001C144F" w:rsidP="001C144F">
            <w:pPr>
              <w:jc w:val="center"/>
              <w:rPr>
                <w:rFonts w:eastAsia="Calibri"/>
                <w:b/>
                <w:lang w:val="kk-KZ" w:bidi="ru-RU"/>
              </w:rPr>
            </w:pPr>
            <w:r w:rsidRPr="001C144F">
              <w:rPr>
                <w:rFonts w:eastAsia="Calibri"/>
                <w:b/>
                <w:lang w:val="kk-KZ" w:bidi="ru-RU"/>
              </w:rPr>
              <w:t>3</w:t>
            </w:r>
          </w:p>
        </w:tc>
        <w:tc>
          <w:tcPr>
            <w:tcW w:w="706" w:type="pct"/>
            <w:tcBorders>
              <w:top w:val="single" w:sz="4" w:space="0" w:color="auto"/>
              <w:left w:val="single" w:sz="4" w:space="0" w:color="auto"/>
            </w:tcBorders>
            <w:vAlign w:val="bottom"/>
          </w:tcPr>
          <w:p w14:paraId="1C7C5CEA" w14:textId="77777777" w:rsidR="001C144F" w:rsidRPr="001C144F" w:rsidRDefault="001C144F" w:rsidP="001C144F">
            <w:pPr>
              <w:jc w:val="center"/>
              <w:rPr>
                <w:rFonts w:eastAsia="Calibri"/>
                <w:b/>
                <w:lang w:val="kk-KZ" w:bidi="ru-RU"/>
              </w:rPr>
            </w:pPr>
            <w:r w:rsidRPr="001C144F">
              <w:rPr>
                <w:rFonts w:eastAsia="Calibri"/>
                <w:b/>
                <w:lang w:val="kk-KZ" w:bidi="ru-RU"/>
              </w:rPr>
              <w:t>4</w:t>
            </w:r>
          </w:p>
        </w:tc>
        <w:tc>
          <w:tcPr>
            <w:tcW w:w="842" w:type="pct"/>
            <w:tcBorders>
              <w:top w:val="single" w:sz="4" w:space="0" w:color="auto"/>
              <w:left w:val="single" w:sz="4" w:space="0" w:color="auto"/>
            </w:tcBorders>
            <w:vAlign w:val="bottom"/>
          </w:tcPr>
          <w:p w14:paraId="6A054EFA" w14:textId="77777777" w:rsidR="001C144F" w:rsidRPr="001C144F" w:rsidRDefault="001C144F" w:rsidP="001C144F">
            <w:pPr>
              <w:jc w:val="center"/>
              <w:rPr>
                <w:rFonts w:eastAsia="Calibri"/>
                <w:b/>
                <w:lang w:val="kk-KZ" w:bidi="ru-RU"/>
              </w:rPr>
            </w:pPr>
            <w:r w:rsidRPr="001C144F">
              <w:rPr>
                <w:rFonts w:eastAsia="Calibri"/>
                <w:b/>
                <w:lang w:val="kk-KZ" w:bidi="ru-RU"/>
              </w:rPr>
              <w:t>5</w:t>
            </w:r>
          </w:p>
        </w:tc>
        <w:tc>
          <w:tcPr>
            <w:tcW w:w="776" w:type="pct"/>
            <w:tcBorders>
              <w:top w:val="single" w:sz="4" w:space="0" w:color="auto"/>
              <w:left w:val="single" w:sz="4" w:space="0" w:color="auto"/>
              <w:right w:val="single" w:sz="4" w:space="0" w:color="auto"/>
            </w:tcBorders>
            <w:vAlign w:val="bottom"/>
          </w:tcPr>
          <w:p w14:paraId="68B3C215" w14:textId="77777777" w:rsidR="001C144F" w:rsidRPr="001C144F" w:rsidRDefault="001C144F" w:rsidP="001C144F">
            <w:pPr>
              <w:jc w:val="center"/>
              <w:rPr>
                <w:rFonts w:eastAsia="Calibri"/>
                <w:b/>
                <w:lang w:val="kk-KZ" w:bidi="ru-RU"/>
              </w:rPr>
            </w:pPr>
            <w:r w:rsidRPr="001C144F">
              <w:rPr>
                <w:rFonts w:eastAsia="Calibri"/>
                <w:b/>
                <w:lang w:val="kk-KZ" w:bidi="ru-RU"/>
              </w:rPr>
              <w:t>6</w:t>
            </w:r>
          </w:p>
        </w:tc>
      </w:tr>
      <w:tr w:rsidR="001C144F" w:rsidRPr="001C144F" w14:paraId="257B4566" w14:textId="77777777" w:rsidTr="007B52E0">
        <w:trPr>
          <w:trHeight w:val="20"/>
          <w:jc w:val="center"/>
        </w:trPr>
        <w:tc>
          <w:tcPr>
            <w:tcW w:w="1049" w:type="pct"/>
            <w:tcBorders>
              <w:top w:val="single" w:sz="4" w:space="0" w:color="auto"/>
              <w:left w:val="single" w:sz="4" w:space="0" w:color="auto"/>
              <w:bottom w:val="single" w:sz="4" w:space="0" w:color="auto"/>
            </w:tcBorders>
            <w:vAlign w:val="center"/>
          </w:tcPr>
          <w:p w14:paraId="7AAF908B" w14:textId="77777777" w:rsidR="001C144F" w:rsidRPr="001C144F" w:rsidRDefault="001C144F" w:rsidP="001C144F">
            <w:pPr>
              <w:jc w:val="center"/>
              <w:rPr>
                <w:rFonts w:eastAsia="Calibri"/>
                <w:lang w:val="kk-KZ" w:eastAsia="en-US"/>
              </w:rPr>
            </w:pPr>
            <w:r w:rsidRPr="001C144F">
              <w:rPr>
                <w:rFonts w:eastAsia="Calibri"/>
                <w:lang w:val="kk-KZ" w:bidi="ru-RU"/>
              </w:rPr>
              <w:t>80 000-90 000</w:t>
            </w:r>
          </w:p>
        </w:tc>
        <w:tc>
          <w:tcPr>
            <w:tcW w:w="926" w:type="pct"/>
            <w:tcBorders>
              <w:top w:val="single" w:sz="4" w:space="0" w:color="auto"/>
              <w:left w:val="single" w:sz="4" w:space="0" w:color="auto"/>
              <w:bottom w:val="single" w:sz="4" w:space="0" w:color="auto"/>
            </w:tcBorders>
            <w:vAlign w:val="center"/>
          </w:tcPr>
          <w:p w14:paraId="3C492F1D" w14:textId="77777777" w:rsidR="001C144F" w:rsidRPr="001C144F" w:rsidRDefault="001C144F" w:rsidP="001C144F">
            <w:pPr>
              <w:jc w:val="center"/>
              <w:rPr>
                <w:rFonts w:eastAsia="Calibri"/>
                <w:lang w:val="kk-KZ" w:eastAsia="en-US"/>
              </w:rPr>
            </w:pPr>
            <w:r w:rsidRPr="001C144F">
              <w:rPr>
                <w:rFonts w:eastAsia="Calibri"/>
                <w:lang w:val="kk-KZ" w:bidi="ru-RU"/>
              </w:rPr>
              <w:t>80 000-90 000</w:t>
            </w:r>
          </w:p>
        </w:tc>
        <w:tc>
          <w:tcPr>
            <w:tcW w:w="701" w:type="pct"/>
            <w:tcBorders>
              <w:top w:val="single" w:sz="4" w:space="0" w:color="auto"/>
              <w:left w:val="single" w:sz="4" w:space="0" w:color="auto"/>
              <w:bottom w:val="single" w:sz="4" w:space="0" w:color="auto"/>
            </w:tcBorders>
            <w:vAlign w:val="center"/>
          </w:tcPr>
          <w:p w14:paraId="5EA146DF" w14:textId="77777777" w:rsidR="001C144F" w:rsidRPr="001C144F" w:rsidRDefault="001C144F" w:rsidP="001C144F">
            <w:pPr>
              <w:jc w:val="center"/>
              <w:rPr>
                <w:rFonts w:eastAsia="Calibri"/>
                <w:lang w:val="kk-KZ" w:eastAsia="en-US"/>
              </w:rPr>
            </w:pPr>
            <w:r w:rsidRPr="001C144F">
              <w:rPr>
                <w:rFonts w:eastAsia="Calibri"/>
                <w:lang w:val="kk-KZ" w:bidi="ru-RU"/>
              </w:rPr>
              <w:t>300-350</w:t>
            </w:r>
          </w:p>
        </w:tc>
        <w:tc>
          <w:tcPr>
            <w:tcW w:w="706" w:type="pct"/>
            <w:tcBorders>
              <w:top w:val="single" w:sz="4" w:space="0" w:color="auto"/>
              <w:left w:val="single" w:sz="4" w:space="0" w:color="auto"/>
              <w:bottom w:val="single" w:sz="4" w:space="0" w:color="auto"/>
            </w:tcBorders>
            <w:vAlign w:val="center"/>
          </w:tcPr>
          <w:p w14:paraId="6C28C2F5" w14:textId="77777777" w:rsidR="001C144F" w:rsidRPr="001C144F" w:rsidRDefault="001C144F" w:rsidP="001C144F">
            <w:pPr>
              <w:jc w:val="center"/>
              <w:rPr>
                <w:rFonts w:eastAsia="Calibri"/>
                <w:lang w:val="kk-KZ" w:eastAsia="en-US"/>
              </w:rPr>
            </w:pPr>
            <w:r w:rsidRPr="001C144F">
              <w:rPr>
                <w:rFonts w:eastAsia="Calibri"/>
                <w:lang w:val="kk-KZ" w:bidi="ru-RU"/>
              </w:rPr>
              <w:t>&lt; 30</w:t>
            </w:r>
          </w:p>
        </w:tc>
        <w:tc>
          <w:tcPr>
            <w:tcW w:w="842" w:type="pct"/>
            <w:tcBorders>
              <w:top w:val="single" w:sz="4" w:space="0" w:color="auto"/>
              <w:left w:val="single" w:sz="4" w:space="0" w:color="auto"/>
              <w:bottom w:val="single" w:sz="4" w:space="0" w:color="auto"/>
            </w:tcBorders>
            <w:vAlign w:val="center"/>
          </w:tcPr>
          <w:p w14:paraId="72CC2B0F" w14:textId="77777777" w:rsidR="001C144F" w:rsidRPr="001C144F" w:rsidRDefault="001C144F" w:rsidP="001C144F">
            <w:pPr>
              <w:jc w:val="center"/>
              <w:rPr>
                <w:rFonts w:eastAsia="Calibri"/>
                <w:lang w:val="kk-KZ" w:eastAsia="en-US"/>
              </w:rPr>
            </w:pPr>
            <w:r w:rsidRPr="001C144F">
              <w:rPr>
                <w:rFonts w:eastAsia="Calibri"/>
                <w:lang w:val="kk-KZ" w:bidi="ru-RU"/>
              </w:rPr>
              <w:t>&lt; 200</w:t>
            </w:r>
          </w:p>
        </w:tc>
        <w:tc>
          <w:tcPr>
            <w:tcW w:w="776" w:type="pct"/>
            <w:tcBorders>
              <w:top w:val="single" w:sz="4" w:space="0" w:color="auto"/>
              <w:left w:val="single" w:sz="4" w:space="0" w:color="auto"/>
              <w:bottom w:val="single" w:sz="4" w:space="0" w:color="auto"/>
              <w:right w:val="single" w:sz="4" w:space="0" w:color="auto"/>
            </w:tcBorders>
            <w:vAlign w:val="center"/>
          </w:tcPr>
          <w:p w14:paraId="1D9CDA9C" w14:textId="77777777" w:rsidR="001C144F" w:rsidRPr="001C144F" w:rsidRDefault="001C144F" w:rsidP="001C144F">
            <w:pPr>
              <w:jc w:val="center"/>
              <w:rPr>
                <w:rFonts w:eastAsia="Calibri"/>
                <w:lang w:val="kk-KZ" w:eastAsia="en-US"/>
              </w:rPr>
            </w:pPr>
            <w:r w:rsidRPr="001C144F">
              <w:rPr>
                <w:rFonts w:eastAsia="Calibri"/>
                <w:lang w:val="kk-KZ" w:bidi="ru-RU"/>
              </w:rPr>
              <w:t>&lt; 0,5</w:t>
            </w:r>
          </w:p>
        </w:tc>
      </w:tr>
    </w:tbl>
    <w:p w14:paraId="052232C6" w14:textId="77777777" w:rsidR="001C144F" w:rsidRPr="001C144F" w:rsidRDefault="001C144F" w:rsidP="001C144F">
      <w:pPr>
        <w:ind w:firstLine="709"/>
        <w:jc w:val="both"/>
        <w:rPr>
          <w:rFonts w:eastAsia="Arial Unicode MS" w:cs="Calibri"/>
          <w:sz w:val="28"/>
          <w:szCs w:val="22"/>
          <w:u w:color="000000"/>
          <w:lang w:val="kk-KZ" w:eastAsia="en-US"/>
        </w:rPr>
      </w:pPr>
    </w:p>
    <w:p w14:paraId="0C028BCE"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Ылғалды газ тазарту жүйесінен шығару қалдықтар шығарындыларының нүктесі емес, жабық газ тазарту каналының ішкі нүктесі болып табылады. Осы кезде жанама шығарындыларды анықтауға күкірт қышқылының сапасын талдау арқылы қол жеткізіледі.</w:t>
      </w:r>
    </w:p>
    <w:p w14:paraId="58BA285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Сүзгілегенге дейінгі сынап концентрациясы (жалпы) 10 мкг/м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 xml:space="preserve"> бастап 9900 мкг/м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 xml:space="preserve"> дейін болуы және сүзгілегеннен кейін 3 мкг/м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 xml:space="preserve"> бастап 50 мкг/м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 xml:space="preserve"> дейін болуы мүмкін, мұның өзі сынапты жою үшін қолданылатын технологияларға байланысты 70 – 99,7 % тазарту деңгейін құрайды. Қышқылдың кейінгі сапасы сынаптың 1 бөл./млн төмен концентрациясын береді. Осыған қарамастан, нарықтағы қазіргі үрдіс сынап құрамы 0,5 бөл./млн төмен емес күкірт қышқылын талап етеді.</w:t>
      </w:r>
    </w:p>
    <w:p w14:paraId="78A97407"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Кросс-медиа әсерлер</w:t>
      </w:r>
    </w:p>
    <w:p w14:paraId="17D5311F" w14:textId="77777777" w:rsidR="001C144F" w:rsidRPr="001C144F" w:rsidRDefault="001C144F" w:rsidP="001C144F">
      <w:pPr>
        <w:ind w:firstLine="709"/>
        <w:jc w:val="both"/>
        <w:rPr>
          <w:rFonts w:eastAsia="Calibri" w:cs="Arial"/>
          <w:bCs/>
          <w:iCs/>
          <w:sz w:val="28"/>
          <w:szCs w:val="28"/>
          <w:u w:color="000000"/>
          <w:lang w:val="kk-KZ" w:eastAsia="en-US"/>
        </w:rPr>
      </w:pPr>
      <w:r w:rsidRPr="001C144F">
        <w:rPr>
          <w:rFonts w:eastAsia="Arial Unicode MS" w:cs="Calibri"/>
          <w:bCs/>
          <w:iCs/>
          <w:sz w:val="28"/>
          <w:szCs w:val="28"/>
          <w:u w:color="000000"/>
          <w:lang w:val="kk-KZ" w:eastAsia="en-US"/>
        </w:rPr>
        <w:t>Қапшық сүзгі.</w:t>
      </w:r>
    </w:p>
    <w:p w14:paraId="68CA406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Энергия тұтынуды арттыру.</w:t>
      </w:r>
    </w:p>
    <w:p w14:paraId="3215E74B" w14:textId="77777777" w:rsidR="001C144F" w:rsidRPr="001C144F" w:rsidRDefault="001C144F" w:rsidP="001C144F">
      <w:pPr>
        <w:ind w:firstLine="709"/>
        <w:jc w:val="both"/>
        <w:rPr>
          <w:rFonts w:eastAsia="Calibri" w:cs="Arial"/>
          <w:bCs/>
          <w:iCs/>
          <w:sz w:val="28"/>
          <w:szCs w:val="28"/>
          <w:u w:color="000000"/>
          <w:lang w:val="kk-KZ" w:eastAsia="en-US"/>
        </w:rPr>
      </w:pPr>
      <w:r w:rsidRPr="001C144F">
        <w:rPr>
          <w:rFonts w:eastAsia="Arial Unicode MS" w:cs="Calibri"/>
          <w:bCs/>
          <w:iCs/>
          <w:sz w:val="28"/>
          <w:szCs w:val="28"/>
          <w:u w:color="000000"/>
          <w:lang w:val="kk-KZ" w:eastAsia="en-US"/>
        </w:rPr>
        <w:t>Қосымша алдыңғы кезең ретінде циклонды тозаң жинағышы бар ыстық ЭСТ.</w:t>
      </w:r>
    </w:p>
    <w:p w14:paraId="0D56F85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Энергия тұтынуды арттыру.</w:t>
      </w:r>
    </w:p>
    <w:p w14:paraId="5C82287A" w14:textId="77777777" w:rsidR="001C144F" w:rsidRPr="001C144F" w:rsidRDefault="001C144F" w:rsidP="001C144F">
      <w:pPr>
        <w:ind w:firstLine="709"/>
        <w:jc w:val="both"/>
        <w:rPr>
          <w:rFonts w:eastAsia="Calibri" w:cs="Arial"/>
          <w:bCs/>
          <w:iCs/>
          <w:sz w:val="28"/>
          <w:szCs w:val="28"/>
          <w:u w:color="000000"/>
          <w:lang w:val="kk-KZ" w:eastAsia="en-US"/>
        </w:rPr>
      </w:pPr>
      <w:r w:rsidRPr="001C144F">
        <w:rPr>
          <w:rFonts w:eastAsia="Arial Unicode MS" w:cs="Calibri"/>
          <w:bCs/>
          <w:iCs/>
          <w:sz w:val="28"/>
          <w:szCs w:val="28"/>
          <w:u w:color="000000"/>
          <w:lang w:val="kk-KZ" w:eastAsia="en-US"/>
        </w:rPr>
        <w:t>Скрубберлер, ылғалды ЭСТ және сынап шығарындыларымен күресу әдістері</w:t>
      </w:r>
    </w:p>
    <w:p w14:paraId="0857A85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Газ тазартудан кейінгі сарқынды суларда галогендер тым көп және сарқынды суларды тазарту қондырғыларында өңделуі керек.</w:t>
      </w:r>
    </w:p>
    <w:p w14:paraId="25E2BBAC"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06467EB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Әдетте оңай ылғалданатын материалдар, жабық технологиялық жабдықтар және қапшық сүзгілер қолданылады.</w:t>
      </w:r>
    </w:p>
    <w:p w14:paraId="5977118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Мырыш өндірісінде ыстық ЭСТ, ылғалды ЭСТ және сынап шығарындыларымен күресу әдістерін қолдану күкірт қышқылы бар тағы бір қондырғының болуын талап етеді.</w:t>
      </w:r>
    </w:p>
    <w:p w14:paraId="47E8885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Сынап шығарындыларымен күресу технологиясын қолдану күкірт қышқылының сапасына қойылатын талаптармен байланысты.</w:t>
      </w:r>
    </w:p>
    <w:p w14:paraId="3EC25335" w14:textId="77777777" w:rsidR="001C144F" w:rsidRPr="001C144F" w:rsidRDefault="001C144F" w:rsidP="001C144F">
      <w:pPr>
        <w:ind w:firstLine="709"/>
        <w:jc w:val="both"/>
        <w:rPr>
          <w:rFonts w:eastAsia="Arial Unicode MS" w:cs="Calibri"/>
          <w:b/>
          <w:sz w:val="28"/>
          <w:szCs w:val="28"/>
          <w:u w:color="000000"/>
          <w:lang w:val="kk-KZ" w:eastAsia="en-US"/>
        </w:rPr>
      </w:pPr>
      <w:bookmarkStart w:id="326" w:name="bookmark2581"/>
      <w:r w:rsidRPr="001C144F">
        <w:rPr>
          <w:rFonts w:eastAsia="Arial Unicode MS" w:cs="Calibri"/>
          <w:b/>
          <w:sz w:val="28"/>
          <w:szCs w:val="28"/>
          <w:u w:color="000000"/>
          <w:lang w:val="kk-KZ" w:eastAsia="en-US"/>
        </w:rPr>
        <w:t>Экономика</w:t>
      </w:r>
      <w:bookmarkEnd w:id="326"/>
    </w:p>
    <w:p w14:paraId="3FFEF28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Күкірт қышқылы мырышты күйдіру процесінде негізгі жанама өнім болғандықтан, қышқылды соңғы қолданушыға тасымалдаудың ыңғайлылығы мен құны күкірт қышқылы ретінде күкірт алу арқылы күкірт мырышын күйдіретін жабдыққа кедергі келтіруі мүмкін.</w:t>
      </w:r>
    </w:p>
    <w:p w14:paraId="32AB939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Экономикалық тұрғыдан тиімді, бірақ жеке тәсілді қажет етеді. Сынақтан өтті, ЭЫДҰ елдерінде қолданылады.</w:t>
      </w:r>
    </w:p>
    <w:p w14:paraId="7B4AD50F"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Ендірудің қозғаушы күші</w:t>
      </w:r>
    </w:p>
    <w:p w14:paraId="00DC974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Экологиялық заңнамалық талаптар. Тозаңды қалпына келтіру. Сынаптың коммерциялық қолайлы сапасымен күкірт қышқылын өндіру.</w:t>
      </w:r>
    </w:p>
    <w:p w14:paraId="29A4A8A8" w14:textId="77777777" w:rsidR="001C144F" w:rsidRPr="001C144F" w:rsidRDefault="001C144F" w:rsidP="001C144F">
      <w:pPr>
        <w:ind w:firstLine="709"/>
        <w:jc w:val="both"/>
        <w:rPr>
          <w:rFonts w:eastAsia="Arial Unicode MS" w:cs="Calibri"/>
          <w:sz w:val="28"/>
          <w:szCs w:val="22"/>
          <w:u w:color="000000"/>
          <w:lang w:val="kk-KZ" w:eastAsia="en-US"/>
        </w:rPr>
      </w:pPr>
    </w:p>
    <w:p w14:paraId="2CE70668"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327" w:name="_5.2.7._Способы_предотвращения"/>
      <w:bookmarkStart w:id="328" w:name="_Toc99436976"/>
      <w:bookmarkStart w:id="329" w:name="_Toc235544349"/>
      <w:bookmarkEnd w:id="327"/>
      <w:r w:rsidRPr="001C144F">
        <w:rPr>
          <w:rFonts w:eastAsia="DengXian Light"/>
          <w:b/>
          <w:iCs/>
          <w:sz w:val="28"/>
          <w:u w:color="000000"/>
          <w:lang w:val="kk-KZ" w:eastAsia="en-US"/>
        </w:rPr>
        <w:t xml:space="preserve">5.2.7. </w:t>
      </w:r>
      <w:bookmarkEnd w:id="328"/>
      <w:r w:rsidRPr="001C144F">
        <w:rPr>
          <w:rFonts w:eastAsia="DengXian Light"/>
          <w:b/>
          <w:iCs/>
          <w:sz w:val="28"/>
          <w:u w:color="000000"/>
          <w:lang w:val="kk-KZ" w:eastAsia="en-US"/>
        </w:rPr>
        <w:t>Мырыш ұнтағын пайдалану арқылы ерітінділерді тазалау және өртенділерді қайта өңдеу кезінде түзілетін шығарындыларды болғызбау және азайту тәсілдері</w:t>
      </w:r>
      <w:bookmarkEnd w:id="329"/>
    </w:p>
    <w:p w14:paraId="35ED8CCD"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Сипаты</w:t>
      </w:r>
    </w:p>
    <w:p w14:paraId="753F5B77" w14:textId="77777777" w:rsidR="001C144F" w:rsidRPr="001C144F" w:rsidRDefault="001C144F" w:rsidP="001C144F">
      <w:pPr>
        <w:ind w:firstLine="709"/>
        <w:jc w:val="both"/>
        <w:rPr>
          <w:rFonts w:eastAsia="Calibri" w:cs="Calibri"/>
          <w:sz w:val="28"/>
          <w:szCs w:val="22"/>
          <w:u w:color="000000"/>
          <w:lang w:val="kk-KZ" w:eastAsia="en-US"/>
        </w:rPr>
      </w:pPr>
      <w:r w:rsidRPr="001C144F">
        <w:rPr>
          <w:rFonts w:eastAsia="Calibri" w:cs="Calibri"/>
          <w:sz w:val="28"/>
          <w:szCs w:val="22"/>
          <w:u w:color="000000"/>
          <w:lang w:val="kk-KZ" w:eastAsia="en-US"/>
        </w:rPr>
        <w:t>шығарындыларды және олардың шаймалау резервуарлары мен тұндырғыштарын болғызбауға арналған әдістер жиынтығы;</w:t>
      </w:r>
    </w:p>
    <w:p w14:paraId="1AA4D53A" w14:textId="77777777" w:rsidR="001C144F" w:rsidRPr="001C144F" w:rsidRDefault="001C144F" w:rsidP="001C144F">
      <w:pPr>
        <w:ind w:firstLine="709"/>
        <w:jc w:val="both"/>
        <w:rPr>
          <w:rFonts w:eastAsia="Calibri" w:cs="Calibri"/>
          <w:sz w:val="28"/>
          <w:szCs w:val="22"/>
          <w:u w:color="000000"/>
          <w:lang w:val="kk-KZ" w:eastAsia="en-US"/>
        </w:rPr>
      </w:pPr>
      <w:r w:rsidRPr="001C144F">
        <w:rPr>
          <w:rFonts w:eastAsia="Calibri" w:cs="Calibri"/>
          <w:sz w:val="28"/>
          <w:szCs w:val="22"/>
          <w:u w:color="000000"/>
          <w:lang w:val="kk-KZ" w:eastAsia="en-US"/>
        </w:rPr>
        <w:t>қатты және сұйық фазалардың бөлінуінен шығарындылардың алдын алу әдістерінің жиынтығы;</w:t>
      </w:r>
    </w:p>
    <w:p w14:paraId="4094C240"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сумен дымқыл скрубберлер, содан кейін тұмантұтқыштар;</w:t>
      </w:r>
    </w:p>
    <w:p w14:paraId="25ECE339" w14:textId="77777777" w:rsidR="001C144F" w:rsidRPr="001C144F" w:rsidRDefault="001C144F" w:rsidP="001C144F">
      <w:pPr>
        <w:ind w:left="851" w:hanging="142"/>
        <w:jc w:val="both"/>
        <w:rPr>
          <w:rFonts w:eastAsia="Calibri" w:cs="Calibri"/>
          <w:sz w:val="28"/>
          <w:szCs w:val="22"/>
          <w:u w:color="000000"/>
          <w:lang w:val="kk-KZ" w:eastAsia="en-US"/>
        </w:rPr>
      </w:pPr>
      <w:r w:rsidRPr="001C144F">
        <w:rPr>
          <w:rFonts w:eastAsia="Calibri" w:cs="Calibri"/>
          <w:sz w:val="28"/>
          <w:szCs w:val="22"/>
          <w:u w:color="000000"/>
          <w:lang w:val="kk-KZ" w:eastAsia="en-US"/>
        </w:rPr>
        <w:t>ортадан тепкіш жүйелер;</w:t>
      </w:r>
    </w:p>
    <w:p w14:paraId="0BD5D09C" w14:textId="77777777" w:rsidR="001C144F" w:rsidRPr="001C144F" w:rsidRDefault="001C144F" w:rsidP="001C144F">
      <w:pPr>
        <w:ind w:left="851" w:hanging="142"/>
        <w:jc w:val="both"/>
        <w:rPr>
          <w:rFonts w:eastAsia="Calibri" w:cs="Calibri"/>
          <w:sz w:val="28"/>
          <w:szCs w:val="22"/>
          <w:u w:color="000000"/>
          <w:lang w:val="kk-KZ" w:eastAsia="en-US"/>
        </w:rPr>
      </w:pPr>
      <w:r w:rsidRPr="001C144F">
        <w:rPr>
          <w:rFonts w:eastAsia="Calibri" w:cs="Calibri"/>
          <w:sz w:val="28"/>
          <w:szCs w:val="22"/>
          <w:u w:color="000000"/>
          <w:lang w:val="kk-KZ" w:eastAsia="en-US"/>
        </w:rPr>
        <w:t>тұмантұтқыштар.</w:t>
      </w:r>
    </w:p>
    <w:p w14:paraId="24B0AE6A" w14:textId="77777777" w:rsidR="001C144F" w:rsidRPr="001C144F" w:rsidRDefault="001C144F" w:rsidP="001C144F">
      <w:pPr>
        <w:widowControl w:val="0"/>
        <w:ind w:firstLine="709"/>
        <w:jc w:val="both"/>
        <w:rPr>
          <w:b/>
          <w:sz w:val="28"/>
          <w:szCs w:val="28"/>
          <w:u w:color="000000"/>
          <w:lang w:val="kk-KZ" w:eastAsia="en-US"/>
        </w:rPr>
      </w:pPr>
      <w:r w:rsidRPr="001C144F">
        <w:rPr>
          <w:b/>
          <w:sz w:val="28"/>
          <w:szCs w:val="28"/>
          <w:u w:color="000000"/>
          <w:lang w:val="kk-KZ" w:eastAsia="en-US"/>
        </w:rPr>
        <w:t>Техникалық сипаттамасы</w:t>
      </w:r>
    </w:p>
    <w:p w14:paraId="291FE5C3" w14:textId="77777777" w:rsidR="001C144F" w:rsidRPr="001C144F" w:rsidRDefault="001C144F" w:rsidP="001C144F">
      <w:pPr>
        <w:ind w:firstLine="709"/>
        <w:jc w:val="both"/>
        <w:rPr>
          <w:rFonts w:eastAsia="Calibri" w:cs="Arial"/>
          <w:bCs/>
          <w:sz w:val="28"/>
          <w:szCs w:val="28"/>
          <w:u w:color="000000"/>
          <w:lang w:val="kk-KZ" w:eastAsia="en-US"/>
        </w:rPr>
      </w:pPr>
      <w:r w:rsidRPr="001C144F">
        <w:rPr>
          <w:rFonts w:eastAsia="Arial Unicode MS" w:cs="Calibri"/>
          <w:bCs/>
          <w:sz w:val="28"/>
          <w:szCs w:val="28"/>
          <w:u w:color="000000"/>
          <w:lang w:val="kk-KZ" w:eastAsia="en-US"/>
        </w:rPr>
        <w:t>Шаймалау резервуарлары мен тұндырғыштардан шығарындыларды болғызбауға арналған әдістер жиынтығы.</w:t>
      </w:r>
    </w:p>
    <w:p w14:paraId="47BE27B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Ұйымдастырылмаған аэрозоль шығарындыларын болғызбау үшін резервуар қақпақпен жабылуы тиіс. Процесс қақпақты ашуды қажет еткен кезде, шығарындылардың пайда болу мүмкіндігін тиісті түрде шектеу үшін сақтық шараларын қолдану қажет(мысалы, экстракция/теріс қысымды бақылау, іріктеу қақпақтары немесе тазарту саңылаулары, араластырғыш білігінің тығыздағыштары).</w:t>
      </w:r>
    </w:p>
    <w:p w14:paraId="65070C1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Егер резервуар желдетілсе, желдету құбыры шығарындылармен күресу жүйесіне қосылуы керек (шығарындылардың қажетті деңгейінде).</w:t>
      </w:r>
    </w:p>
    <w:p w14:paraId="5A68DD4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Шығарындылармен күресудің орталық жүйесін қолдану.</w:t>
      </w:r>
    </w:p>
    <w:p w14:paraId="03FDA25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Бір резервуарды, табиғи немесе механикалық тартқышты тазарту жүйесін пайдалану.</w:t>
      </w:r>
    </w:p>
    <w:p w14:paraId="344AC51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Реакциялық резервуардың жанындағы өңделетін сұйық кіру және шығару науалары жабық болуы тиіс.</w:t>
      </w:r>
    </w:p>
    <w:p w14:paraId="3378E8F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Резервуардың өзінде заттардың топыраққа төгілуіне жол бермеу үшін топырақтан жоғары ысырма/сорғыш болуы керек.</w:t>
      </w:r>
    </w:p>
    <w:p w14:paraId="408F0AA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Резервуар жергілікті экологиялық нормаларға сәйкес су өткізбейтін аймақта болуы тиіс.</w:t>
      </w:r>
    </w:p>
    <w:p w14:paraId="4A97785D" w14:textId="77777777" w:rsidR="001C144F" w:rsidRPr="001C144F" w:rsidRDefault="001C144F" w:rsidP="001C144F">
      <w:pPr>
        <w:ind w:firstLine="709"/>
        <w:jc w:val="both"/>
        <w:rPr>
          <w:rFonts w:eastAsia="Calibri" w:cs="Arial"/>
          <w:bCs/>
          <w:sz w:val="28"/>
          <w:szCs w:val="28"/>
          <w:u w:color="000000"/>
          <w:lang w:val="kk-KZ" w:eastAsia="en-US"/>
        </w:rPr>
      </w:pPr>
      <w:r w:rsidRPr="001C144F">
        <w:rPr>
          <w:rFonts w:eastAsia="Arial Unicode MS" w:cs="Calibri"/>
          <w:bCs/>
          <w:sz w:val="28"/>
          <w:szCs w:val="28"/>
          <w:u w:color="000000"/>
          <w:lang w:val="kk-KZ" w:eastAsia="en-US"/>
        </w:rPr>
        <w:t>Қатты және сұйық фазалардың бөлінуінен шығарындылардың алдын алу әдістерінің жиынтығы.</w:t>
      </w:r>
    </w:p>
    <w:p w14:paraId="2FF1524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Шаймалау процестерінде әдетте сүзудің бір немесе бірнеше кезеңдері болады, оларда қатты заттар технологиялық сұйықтықтан тиімді шығарылады. Ярозит және гетит сияқты темір қалдықтарын сүзу үшін вакуумдық сүзгілер және айналмалы немесе көлденең конвейер жүйелері қолданылады. Осы кезде бірнеше шығарындылар проблемалары туындайды және келесі қысқаша тізім кейбір маңызды мәселелерді көрсетеді [29].</w:t>
      </w:r>
    </w:p>
    <w:p w14:paraId="57EDC34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Вакуумдық сорғылар/айдау желдеткіштері әдетте суды герметик ретінде пайдаланады. Бұл суға вакуумдық сепаратордан келетін ұсақ тамшылардағы металдардың мөлшері әсер етеді және бұл процесті қатаң бақылау керек. Сепаратордың нақты сатысында (кезеңдерінде) дұрыс жұмыс істемеуі судағы металдардың көп болуына әкелуі мүмкін. Стандартты тәжірибе-бұл суды қайта пайдалану, сондықтан су да қызатындықтан, салқындату кезеңін қосу керек. Ауа суын жібермес бұрын сарқынды суларды тазарту қажет болуы мүмкін. Вакуумдық сүзгілерді пайдалану кезінде су металдармен ластанғандықтан, көптеген қондырғылар таза судың орнына вакуумдық сорғылар үшін қайта өңделген, төмен металл технологиялық суды пайдаланады. Бұл судың жалпы шығынын азайтады.</w:t>
      </w:r>
    </w:p>
    <w:p w14:paraId="576A87E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Қолайлы, қауіпсіз жұмыс жағдайларын сақтау үшін вакуумдық сүзгілерді ыстық сұйықтықтарды сүзгілеуден ылғалды ауаны жинайтын қаптамалармен мықтап жабу керек. Бұл ауа құрамында кішкене тамшылар бар, сондықтан оларды бір жүйе арқылы да, жүйелер кешені арқылы да шығарындылармен күресу жүйесі арқылы өткізуге болады.</w:t>
      </w:r>
    </w:p>
    <w:p w14:paraId="2CECEA2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Егер қатты материал қайта өңдеудің соңғы қалдығы болса, бөлінген қатты заттарды жуу өте маңызды. Көлденең таспалы сүзгілер ағынға қарсы бағытта орналасқан жағдайда суда еритін қалдық элементтердің санын азайту үшін өте тиімді болатын бірнеше жуу аймағын пайдалануға мүмкіндік береді. Басқа тиімді сүзгі құрылғылары – диафрагмалық сүзгі пресі және қысыммен жұмыс істейтін үздіксіз таспа сүзгілері болып табылады. Әдетте, технологиялық салқындатқыштардан алынған қыздырылған салқындатқыш су сүзгілерді жууға арналған су ретінде қайта өңделеді. Сүзгіш кекті жуу тиімділігі жылы суды пайдалану арқылы артады.</w:t>
      </w:r>
    </w:p>
    <w:p w14:paraId="17DFEBA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Күтілетін жуу тиімділігі қондырғыға байланысты өзгереді, бірақ ярозитте (ылғал күйде) кемінде 1 % суда еритін мырыш болуы мүмкін деп жобалауға негіз бар. </w:t>
      </w:r>
    </w:p>
    <w:p w14:paraId="04614250" w14:textId="77777777" w:rsidR="001C144F" w:rsidRPr="001C144F" w:rsidRDefault="001C144F" w:rsidP="001C144F">
      <w:pPr>
        <w:ind w:firstLine="709"/>
        <w:jc w:val="both"/>
        <w:rPr>
          <w:rFonts w:eastAsia="Calibri" w:cs="Arial"/>
          <w:bCs/>
          <w:sz w:val="28"/>
          <w:szCs w:val="28"/>
          <w:u w:color="000000"/>
          <w:lang w:val="kk-KZ" w:eastAsia="en-US"/>
        </w:rPr>
      </w:pPr>
      <w:r w:rsidRPr="001C144F">
        <w:rPr>
          <w:rFonts w:eastAsia="Arial Unicode MS" w:cs="Calibri"/>
          <w:bCs/>
          <w:sz w:val="28"/>
          <w:szCs w:val="28"/>
          <w:u w:color="000000"/>
          <w:lang w:val="kk-KZ" w:eastAsia="en-US"/>
        </w:rPr>
        <w:t>Желдеткіш саңылаулар мен түтіндіктерге арналған дымқыл скрубберлер, ортадан тепкіш жүйелер және тұмантұтқыштар.</w:t>
      </w:r>
    </w:p>
    <w:p w14:paraId="2239B136"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Сумен тазарту, содан кейін скруббер суы процеске қайта оралатын тұмантұтқыш орналасады.</w:t>
      </w:r>
    </w:p>
    <w:p w14:paraId="1A50164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Екі қабырғалы реактордағы статикалық пропеллердің әсерінен айналмалы қозғалыста қозғалғаннан кейін желдеткіш ауа тамшылары қабырғаға тиетін орталықтан тепкіш жүйелер, онда сұйықтық жиналып, қайтадан процеске жіберіледі.</w:t>
      </w:r>
    </w:p>
    <w:p w14:paraId="0D74257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Желдету қабырғасы бойымен резервуарға кері ағатын жиналған тұман мен конденсаты бар түрлі типті тұмантұтқыштар.</w:t>
      </w:r>
    </w:p>
    <w:p w14:paraId="3BCF425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Тұманның таралуын азайтуға мүмкіндік беретін гидродинамикалық жағдайлары бар дұрыс жобаланған түтін мұржасы көбінесе тұман шығарындыларын азайтады.</w:t>
      </w:r>
    </w:p>
    <w:p w14:paraId="1930EF3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Ластанумен күресу қажеттілігі сол жердегі ережелерге де байланысты. Нашар желдетілетін жабық бөлмеде орналасқан резервуарлар ашық кеңістікте орналасқан реакторларға шығарындылармен күресудің әртүрлі жүйелерін қолдануды қажет етеді.</w:t>
      </w:r>
    </w:p>
    <w:p w14:paraId="0555717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Жоғарыда аталған ластануды бақылау жүйелерінің барлығы әдетте 95 %-</w:t>
      </w:r>
      <w:r w:rsidRPr="001C144F">
        <w:rPr>
          <w:rFonts w:eastAsia="Arial Unicode MS" w:cs="Calibri"/>
          <w:sz w:val="2"/>
          <w:szCs w:val="2"/>
          <w:u w:color="000000"/>
          <w:lang w:val="kk-KZ" w:eastAsia="en-US"/>
        </w:rPr>
        <w:t> </w:t>
      </w:r>
      <w:r w:rsidRPr="001C144F">
        <w:rPr>
          <w:rFonts w:eastAsia="Arial Unicode MS" w:cs="Calibri"/>
          <w:sz w:val="28"/>
          <w:szCs w:val="28"/>
          <w:u w:color="000000"/>
          <w:lang w:val="kk-KZ" w:eastAsia="en-US"/>
        </w:rPr>
        <w:t>дан астам тиімділікке ие. Масштабтың пайда болуымен және олардың барлық түрлерінде бітелумен және оларды қолданумен байланысты әртүрлі мәселелер бар. Бұл ластануды бақылау құралдары дұрыс жұмыс істеуі үшін профилактикалық қызмет көрсету бағдарламасы қажет.</w:t>
      </w:r>
    </w:p>
    <w:p w14:paraId="39ED9D78"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Сондай-ақ ластануға қарсы күрестің жаңа жүйелерін орнату кезінде бақылау нүктелерін немесе сынамаларды іріктеу нүктелерін орналастыруға қатысты сақ болу керек, өйткені бұл тиісті сынамаларды дұрыс іріктеу үшін өте маңызды (сынамаларды іріктеудің изокинетикалық әдісін орындау үшін).</w:t>
      </w:r>
    </w:p>
    <w:p w14:paraId="6BBEDEE1" w14:textId="77777777" w:rsidR="001C144F" w:rsidRPr="001C144F" w:rsidRDefault="001C144F" w:rsidP="001C144F">
      <w:pPr>
        <w:ind w:firstLine="709"/>
        <w:jc w:val="both"/>
        <w:rPr>
          <w:rFonts w:eastAsia="Arial Unicode MS" w:cs="Calibri"/>
          <w:sz w:val="28"/>
          <w:szCs w:val="28"/>
          <w:u w:color="000000"/>
          <w:lang w:val="kk-KZ" w:eastAsia="en-US"/>
        </w:rPr>
      </w:pPr>
    </w:p>
    <w:p w14:paraId="14795939" w14:textId="77777777" w:rsidR="001C144F" w:rsidRPr="001C144F" w:rsidRDefault="001C144F" w:rsidP="001C144F">
      <w:pPr>
        <w:jc w:val="center"/>
        <w:rPr>
          <w:rFonts w:eastAsia="Arial Unicode MS" w:cs="Calibri"/>
          <w:sz w:val="28"/>
          <w:szCs w:val="28"/>
          <w:u w:color="000000"/>
          <w:lang w:val="kk-KZ" w:eastAsia="en-US"/>
        </w:rPr>
      </w:pPr>
      <w:r w:rsidRPr="001C144F">
        <w:rPr>
          <w:rFonts w:eastAsia="Arial Unicode MS" w:cs="Calibri"/>
          <w:noProof/>
          <w:szCs w:val="22"/>
          <w:u w:color="000000"/>
        </w:rPr>
        <w:drawing>
          <wp:inline distT="0" distB="0" distL="0" distR="0" wp14:anchorId="41E1B780" wp14:editId="0B49751B">
            <wp:extent cx="3225290" cy="3648075"/>
            <wp:effectExtent l="0" t="0" r="0" b="0"/>
            <wp:docPr id="14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rotWithShape="1">
                    <a:blip r:embed="rId53"/>
                    <a:srcRect t="2399" b="5740"/>
                    <a:stretch>
                      <a:fillRect/>
                    </a:stretch>
                  </pic:blipFill>
                  <pic:spPr bwMode="auto">
                    <a:xfrm>
                      <a:off x="0" y="0"/>
                      <a:ext cx="3225290" cy="3648075"/>
                    </a:xfrm>
                    <a:prstGeom prst="rect">
                      <a:avLst/>
                    </a:prstGeom>
                    <a:noFill/>
                    <a:ln>
                      <a:noFill/>
                    </a:ln>
                  </pic:spPr>
                </pic:pic>
              </a:graphicData>
            </a:graphic>
          </wp:inline>
        </w:drawing>
      </w:r>
    </w:p>
    <w:p w14:paraId="0E60A060" w14:textId="77777777" w:rsidR="001C144F" w:rsidRPr="001C144F" w:rsidRDefault="001C144F" w:rsidP="001C144F">
      <w:pPr>
        <w:jc w:val="center"/>
        <w:rPr>
          <w:rFonts w:eastAsia="Calibri"/>
          <w:bCs/>
          <w:lang w:val="kk-KZ" w:eastAsia="en-US"/>
        </w:rPr>
      </w:pPr>
      <w:bookmarkStart w:id="330" w:name="_Toc107480742"/>
      <w:bookmarkStart w:id="331" w:name="_Hlk138948564"/>
      <w:r w:rsidRPr="001C144F">
        <w:rPr>
          <w:rFonts w:eastAsia="Calibri"/>
          <w:bCs/>
          <w:lang w:val="kk-KZ" w:eastAsia="en-US"/>
        </w:rPr>
        <w:t>5.12-сурет. Реакциялық резервуар</w:t>
      </w:r>
      <w:bookmarkEnd w:id="330"/>
      <w:bookmarkEnd w:id="331"/>
    </w:p>
    <w:p w14:paraId="2BF52CFC" w14:textId="77777777" w:rsidR="001C144F" w:rsidRPr="001C144F" w:rsidRDefault="001C144F" w:rsidP="001C144F">
      <w:pPr>
        <w:jc w:val="both"/>
        <w:rPr>
          <w:rFonts w:eastAsia="Calibri"/>
          <w:bCs/>
          <w:sz w:val="28"/>
          <w:szCs w:val="22"/>
          <w:lang w:val="kk-KZ" w:eastAsia="en-US"/>
        </w:rPr>
      </w:pPr>
    </w:p>
    <w:p w14:paraId="77CB9C8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5.</w:t>
      </w:r>
      <w:r w:rsidRPr="001C144F">
        <w:rPr>
          <w:rFonts w:eastAsia="Arial Unicode MS" w:cs="Calibri"/>
          <w:sz w:val="28"/>
          <w:szCs w:val="28"/>
          <w:u w:color="000000"/>
          <w:lang w:val="kk-KZ" w:bidi="ru-RU"/>
        </w:rPr>
        <w:t>12-суретте</w:t>
      </w:r>
      <w:r w:rsidRPr="001C144F">
        <w:rPr>
          <w:rFonts w:eastAsia="Arial Unicode MS" w:cs="Calibri"/>
          <w:sz w:val="28"/>
          <w:szCs w:val="28"/>
          <w:u w:color="000000"/>
          <w:lang w:val="kk-KZ" w:eastAsia="en-US"/>
        </w:rPr>
        <w:t xml:space="preserve"> статикалық тұмантұтқышпен және табиғи тартқышпен жабдықталған реакциялық резервуар көрсетілген. Ол герметикалық қақпағы бар және сақтау бассейніне орналастырылған. </w:t>
      </w:r>
    </w:p>
    <w:p w14:paraId="5940F734"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2C587204" w14:textId="77777777" w:rsidR="001C144F" w:rsidRPr="001C144F" w:rsidRDefault="001C144F" w:rsidP="001C144F">
      <w:pPr>
        <w:ind w:firstLine="709"/>
        <w:jc w:val="both"/>
        <w:rPr>
          <w:rFonts w:eastAsia="Calibri" w:cs="Arial"/>
          <w:bCs/>
          <w:sz w:val="28"/>
          <w:szCs w:val="28"/>
          <w:u w:color="000000"/>
          <w:lang w:val="kk-KZ" w:eastAsia="en-US"/>
        </w:rPr>
      </w:pPr>
      <w:r w:rsidRPr="001C144F">
        <w:rPr>
          <w:rFonts w:eastAsia="Arial Unicode MS" w:cs="Calibri"/>
          <w:bCs/>
          <w:sz w:val="28"/>
          <w:szCs w:val="28"/>
          <w:u w:color="000000"/>
          <w:lang w:val="kk-KZ" w:eastAsia="en-US"/>
        </w:rPr>
        <w:t>Шаймалау резервуарлары мен тұндырғыштардан шығарындылардың алдын алу және қатты және сұйық фазаларды бөлу әдістерінің жиынтығы.</w:t>
      </w:r>
    </w:p>
    <w:p w14:paraId="581ABB0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Аэрозольдер мен тұман шығарындыларының алдын алу.</w:t>
      </w:r>
    </w:p>
    <w:p w14:paraId="1486B306" w14:textId="77777777" w:rsidR="001C144F" w:rsidRPr="001C144F" w:rsidRDefault="001C144F" w:rsidP="001C144F">
      <w:pPr>
        <w:ind w:firstLine="709"/>
        <w:jc w:val="both"/>
        <w:rPr>
          <w:rFonts w:eastAsia="Calibri" w:cs="Arial"/>
          <w:bCs/>
          <w:sz w:val="28"/>
          <w:szCs w:val="28"/>
          <w:u w:color="000000"/>
          <w:lang w:val="kk-KZ" w:eastAsia="en-US"/>
        </w:rPr>
      </w:pPr>
      <w:r w:rsidRPr="001C144F">
        <w:rPr>
          <w:rFonts w:eastAsia="Arial Unicode MS" w:cs="Calibri"/>
          <w:bCs/>
          <w:sz w:val="28"/>
          <w:szCs w:val="28"/>
          <w:u w:color="000000"/>
          <w:lang w:val="kk-KZ" w:eastAsia="en-US"/>
        </w:rPr>
        <w:t>Желдету саңылаулары мен түтін құбырларына арналған скрубберлер, ортадан тепкіш жүйелер және тұмантұтқыштар.</w:t>
      </w:r>
    </w:p>
    <w:p w14:paraId="0E8EA3B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Аэрозольдер мен тұман шығарындыларын азайту.</w:t>
      </w:r>
    </w:p>
    <w:p w14:paraId="112BF967"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Экологиялық көрсеткіштер және пайдалану деректері</w:t>
      </w:r>
    </w:p>
    <w:p w14:paraId="5F0BAE4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Бұл қондырғылар қарапайым және көп бақылауды қажет етпейді, бірақ дұрыс жұмыс істеуі үшін оларды үнемі тазалап отыру керек.</w:t>
      </w:r>
    </w:p>
    <w:p w14:paraId="5E2A773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Қалдықтарды жинаудың орталық жүйелері күрделірек болады, өйткені олар әдетте желдеткіштер мен қозғалтқыштарды қамтиды, бірақ пайдалану кезінде олар жиі техникалық қызмет көрсетуді және жөндеуді қажет етпейді.</w:t>
      </w:r>
    </w:p>
    <w:p w14:paraId="1E2B8DF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Резервуарлардан мырыш шығарындыларының мөлшері, әдетте &gt; 95 %-ға азаяды.</w:t>
      </w:r>
    </w:p>
    <w:p w14:paraId="07F2C7B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Мысалы, осындай қондырғысы бар «Boliden Odda» мырыш балқыту пеші</w:t>
      </w:r>
      <w:r w:rsidRPr="001C144F">
        <w:rPr>
          <w:rFonts w:eastAsia="Calibri" w:cs="Arial"/>
          <w:sz w:val="28"/>
          <w:szCs w:val="28"/>
          <w:u w:color="000000"/>
          <w:lang w:val="kk-KZ" w:eastAsia="en-US"/>
        </w:rPr>
        <w:t>: 2003 жылы тұмантұтқыш орнатылғанға дейін және одан кейін бейтарап шаймалау кезінде тұндырғыштан мырыш шығарындылары тіркелді. Нәтижелер 5.11-кестеде көрсетілген</w:t>
      </w:r>
      <w:r w:rsidRPr="001C144F">
        <w:rPr>
          <w:rFonts w:eastAsia="Arial Unicode MS" w:cs="Calibri"/>
          <w:sz w:val="28"/>
          <w:szCs w:val="28"/>
          <w:u w:color="000000"/>
          <w:lang w:val="kk-KZ" w:eastAsia="en-US"/>
        </w:rPr>
        <w:t>.</w:t>
      </w:r>
    </w:p>
    <w:p w14:paraId="07E3FEFD" w14:textId="77777777" w:rsidR="001C144F" w:rsidRPr="001C144F" w:rsidRDefault="001C144F" w:rsidP="001C144F">
      <w:pPr>
        <w:jc w:val="both"/>
        <w:rPr>
          <w:rFonts w:eastAsia="Arial Unicode MS" w:cs="Calibri"/>
          <w:bCs/>
          <w:sz w:val="28"/>
          <w:szCs w:val="28"/>
          <w:u w:color="000000"/>
          <w:lang w:val="kk-KZ" w:bidi="ru-RU"/>
        </w:rPr>
      </w:pPr>
      <w:bookmarkStart w:id="332" w:name="_Toc99437090"/>
    </w:p>
    <w:p w14:paraId="50B9E509" w14:textId="77777777" w:rsidR="001C144F" w:rsidRPr="001C144F" w:rsidRDefault="001C144F" w:rsidP="001C144F">
      <w:pPr>
        <w:ind w:firstLine="709"/>
        <w:jc w:val="both"/>
        <w:rPr>
          <w:rFonts w:eastAsia="Arial Unicode MS" w:cs="Calibri"/>
          <w:bCs/>
          <w:sz w:val="28"/>
          <w:szCs w:val="28"/>
          <w:u w:color="000000"/>
          <w:lang w:val="kk-KZ" w:bidi="ru-RU"/>
        </w:rPr>
      </w:pPr>
      <w:bookmarkStart w:id="333" w:name="_Toc107480801"/>
      <w:bookmarkStart w:id="334" w:name="_Hlk138953988"/>
      <w:r w:rsidRPr="001C144F">
        <w:rPr>
          <w:rFonts w:eastAsia="Arial Unicode MS" w:cs="Calibri"/>
          <w:bCs/>
          <w:sz w:val="28"/>
          <w:szCs w:val="28"/>
          <w:u w:color="000000"/>
          <w:lang w:val="kk-KZ" w:bidi="ru-RU"/>
        </w:rPr>
        <w:t xml:space="preserve">5.11-кесте. </w:t>
      </w:r>
      <w:bookmarkEnd w:id="332"/>
      <w:bookmarkEnd w:id="333"/>
      <w:r w:rsidRPr="001C144F">
        <w:rPr>
          <w:rFonts w:eastAsia="Arial Unicode MS" w:cs="Calibri"/>
          <w:bCs/>
          <w:sz w:val="28"/>
          <w:szCs w:val="28"/>
          <w:u w:color="000000"/>
          <w:lang w:val="kk-KZ" w:bidi="ru-RU"/>
        </w:rPr>
        <w:t>Тұмантұтқышпен және тұмантұтқышсыз бейтарап шаймалау кезінде тұндырғыштан шығарындылар бойынша деректер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5"/>
        <w:gridCol w:w="1985"/>
        <w:gridCol w:w="1983"/>
        <w:gridCol w:w="2411"/>
        <w:gridCol w:w="2543"/>
      </w:tblGrid>
      <w:tr w:rsidR="001C144F" w:rsidRPr="001C144F" w14:paraId="30F5102F" w14:textId="77777777" w:rsidTr="007B52E0">
        <w:trPr>
          <w:trHeight w:val="70"/>
          <w:jc w:val="center"/>
        </w:trPr>
        <w:tc>
          <w:tcPr>
            <w:tcW w:w="366" w:type="pct"/>
            <w:vAlign w:val="center"/>
          </w:tcPr>
          <w:bookmarkEnd w:id="334"/>
          <w:p w14:paraId="06945BCC"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Р/с №</w:t>
            </w:r>
          </w:p>
        </w:tc>
        <w:tc>
          <w:tcPr>
            <w:tcW w:w="1031" w:type="pct"/>
            <w:vAlign w:val="center"/>
          </w:tcPr>
          <w:p w14:paraId="04924634"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Сипаты</w:t>
            </w:r>
          </w:p>
        </w:tc>
        <w:tc>
          <w:tcPr>
            <w:tcW w:w="1030" w:type="pct"/>
            <w:vAlign w:val="center"/>
          </w:tcPr>
          <w:p w14:paraId="7A9BE8FE" w14:textId="77777777" w:rsidR="001C144F" w:rsidRPr="001C144F" w:rsidRDefault="001C144F" w:rsidP="001C144F">
            <w:pPr>
              <w:jc w:val="center"/>
              <w:rPr>
                <w:rFonts w:eastAsia="Calibri"/>
                <w:b/>
                <w:bCs/>
                <w:lang w:val="kk-KZ" w:eastAsia="en-US"/>
              </w:rPr>
            </w:pPr>
            <w:r w:rsidRPr="001C144F">
              <w:rPr>
                <w:rFonts w:eastAsia="Calibri"/>
                <w:b/>
                <w:bCs/>
                <w:lang w:val="kk-KZ" w:eastAsia="en-US"/>
              </w:rPr>
              <w:t>Өлшем бірлігі</w:t>
            </w:r>
          </w:p>
        </w:tc>
        <w:tc>
          <w:tcPr>
            <w:tcW w:w="1252" w:type="pct"/>
            <w:vAlign w:val="center"/>
          </w:tcPr>
          <w:p w14:paraId="4A4649A4" w14:textId="77777777" w:rsidR="001C144F" w:rsidRPr="001C144F" w:rsidRDefault="001C144F" w:rsidP="001C144F">
            <w:pPr>
              <w:jc w:val="center"/>
              <w:rPr>
                <w:rFonts w:eastAsia="Calibri"/>
                <w:b/>
                <w:bCs/>
                <w:lang w:val="kk-KZ" w:eastAsia="en-US"/>
              </w:rPr>
            </w:pPr>
            <w:r w:rsidRPr="001C144F">
              <w:rPr>
                <w:rFonts w:eastAsia="Calibri"/>
                <w:b/>
                <w:bCs/>
                <w:lang w:val="kk-KZ" w:eastAsia="en-US"/>
              </w:rPr>
              <w:t>Қондырғыға дейін</w:t>
            </w:r>
          </w:p>
        </w:tc>
        <w:tc>
          <w:tcPr>
            <w:tcW w:w="1321" w:type="pct"/>
            <w:vAlign w:val="center"/>
          </w:tcPr>
          <w:p w14:paraId="0583EBAD" w14:textId="77777777" w:rsidR="001C144F" w:rsidRPr="001C144F" w:rsidRDefault="001C144F" w:rsidP="001C144F">
            <w:pPr>
              <w:jc w:val="center"/>
              <w:rPr>
                <w:rFonts w:eastAsia="Calibri"/>
                <w:b/>
                <w:bCs/>
                <w:lang w:val="kk-KZ" w:eastAsia="en-US"/>
              </w:rPr>
            </w:pPr>
            <w:r w:rsidRPr="001C144F">
              <w:rPr>
                <w:rFonts w:eastAsia="Calibri"/>
                <w:b/>
                <w:bCs/>
                <w:lang w:val="kk-KZ" w:eastAsia="en-US"/>
              </w:rPr>
              <w:t>Қондырғыдан кейін</w:t>
            </w:r>
          </w:p>
        </w:tc>
      </w:tr>
      <w:tr w:rsidR="001C144F" w:rsidRPr="001C144F" w14:paraId="7A8F4A1A" w14:textId="77777777" w:rsidTr="007B52E0">
        <w:trPr>
          <w:trHeight w:val="70"/>
          <w:jc w:val="center"/>
        </w:trPr>
        <w:tc>
          <w:tcPr>
            <w:tcW w:w="366" w:type="pct"/>
            <w:vAlign w:val="center"/>
          </w:tcPr>
          <w:p w14:paraId="447AA7BA" w14:textId="77777777" w:rsidR="001C144F" w:rsidRPr="001C144F" w:rsidRDefault="001C144F" w:rsidP="001C144F">
            <w:pPr>
              <w:jc w:val="center"/>
              <w:rPr>
                <w:rFonts w:eastAsia="Calibri"/>
                <w:b/>
                <w:bCs/>
                <w:lang w:val="kk-KZ" w:eastAsia="en-US"/>
              </w:rPr>
            </w:pPr>
            <w:r w:rsidRPr="001C144F">
              <w:rPr>
                <w:rFonts w:eastAsia="Calibri"/>
                <w:b/>
                <w:bCs/>
                <w:lang w:val="kk-KZ" w:eastAsia="en-US"/>
              </w:rPr>
              <w:t>1</w:t>
            </w:r>
          </w:p>
        </w:tc>
        <w:tc>
          <w:tcPr>
            <w:tcW w:w="1031" w:type="pct"/>
            <w:vAlign w:val="center"/>
          </w:tcPr>
          <w:p w14:paraId="30815D71" w14:textId="77777777" w:rsidR="001C144F" w:rsidRPr="001C144F" w:rsidRDefault="001C144F" w:rsidP="001C144F">
            <w:pPr>
              <w:jc w:val="center"/>
              <w:rPr>
                <w:rFonts w:eastAsia="Calibri"/>
                <w:b/>
                <w:bCs/>
                <w:lang w:val="kk-KZ" w:eastAsia="en-US"/>
              </w:rPr>
            </w:pPr>
            <w:r w:rsidRPr="001C144F">
              <w:rPr>
                <w:rFonts w:eastAsia="Calibri"/>
                <w:b/>
                <w:bCs/>
                <w:lang w:val="kk-KZ" w:eastAsia="en-US"/>
              </w:rPr>
              <w:t>2</w:t>
            </w:r>
          </w:p>
        </w:tc>
        <w:tc>
          <w:tcPr>
            <w:tcW w:w="1030" w:type="pct"/>
            <w:vAlign w:val="center"/>
          </w:tcPr>
          <w:p w14:paraId="6DEA8DD7" w14:textId="77777777" w:rsidR="001C144F" w:rsidRPr="001C144F" w:rsidRDefault="001C144F" w:rsidP="001C144F">
            <w:pPr>
              <w:jc w:val="center"/>
              <w:rPr>
                <w:rFonts w:eastAsia="Calibri"/>
                <w:b/>
                <w:bCs/>
                <w:lang w:val="kk-KZ" w:eastAsia="en-US"/>
              </w:rPr>
            </w:pPr>
            <w:r w:rsidRPr="001C144F">
              <w:rPr>
                <w:rFonts w:eastAsia="Calibri"/>
                <w:b/>
                <w:bCs/>
                <w:lang w:val="kk-KZ" w:eastAsia="en-US"/>
              </w:rPr>
              <w:t>3</w:t>
            </w:r>
          </w:p>
        </w:tc>
        <w:tc>
          <w:tcPr>
            <w:tcW w:w="1252" w:type="pct"/>
            <w:vAlign w:val="center"/>
          </w:tcPr>
          <w:p w14:paraId="5A50707B" w14:textId="77777777" w:rsidR="001C144F" w:rsidRPr="001C144F" w:rsidRDefault="001C144F" w:rsidP="001C144F">
            <w:pPr>
              <w:jc w:val="center"/>
              <w:rPr>
                <w:rFonts w:eastAsia="Calibri"/>
                <w:b/>
                <w:bCs/>
                <w:lang w:val="kk-KZ" w:eastAsia="en-US"/>
              </w:rPr>
            </w:pPr>
            <w:r w:rsidRPr="001C144F">
              <w:rPr>
                <w:rFonts w:eastAsia="Calibri"/>
                <w:b/>
                <w:bCs/>
                <w:lang w:val="kk-KZ" w:eastAsia="en-US"/>
              </w:rPr>
              <w:t>4</w:t>
            </w:r>
          </w:p>
        </w:tc>
        <w:tc>
          <w:tcPr>
            <w:tcW w:w="1321" w:type="pct"/>
            <w:vAlign w:val="center"/>
          </w:tcPr>
          <w:p w14:paraId="5AF816CB" w14:textId="77777777" w:rsidR="001C144F" w:rsidRPr="001C144F" w:rsidRDefault="001C144F" w:rsidP="001C144F">
            <w:pPr>
              <w:jc w:val="center"/>
              <w:rPr>
                <w:rFonts w:eastAsia="Calibri"/>
                <w:b/>
                <w:bCs/>
                <w:lang w:val="kk-KZ" w:eastAsia="en-US"/>
              </w:rPr>
            </w:pPr>
            <w:r w:rsidRPr="001C144F">
              <w:rPr>
                <w:rFonts w:eastAsia="Calibri"/>
                <w:b/>
                <w:bCs/>
                <w:lang w:val="kk-KZ" w:eastAsia="en-US"/>
              </w:rPr>
              <w:t>5</w:t>
            </w:r>
          </w:p>
        </w:tc>
      </w:tr>
      <w:tr w:rsidR="001C144F" w:rsidRPr="001C144F" w14:paraId="0A56A6B4" w14:textId="77777777" w:rsidTr="007B52E0">
        <w:trPr>
          <w:trHeight w:hRule="exact" w:val="298"/>
          <w:jc w:val="center"/>
        </w:trPr>
        <w:tc>
          <w:tcPr>
            <w:tcW w:w="366" w:type="pct"/>
          </w:tcPr>
          <w:p w14:paraId="661AB7E9" w14:textId="77777777" w:rsidR="001C144F" w:rsidRPr="001C144F" w:rsidRDefault="001C144F" w:rsidP="001C144F">
            <w:pPr>
              <w:jc w:val="center"/>
              <w:rPr>
                <w:rFonts w:eastAsia="Calibri"/>
                <w:lang w:val="kk-KZ" w:eastAsia="en-US"/>
              </w:rPr>
            </w:pPr>
            <w:r w:rsidRPr="001C144F">
              <w:rPr>
                <w:rFonts w:eastAsia="Calibri"/>
                <w:lang w:val="kk-KZ" w:eastAsia="en-US"/>
              </w:rPr>
              <w:t>1</w:t>
            </w:r>
          </w:p>
        </w:tc>
        <w:tc>
          <w:tcPr>
            <w:tcW w:w="1031" w:type="pct"/>
          </w:tcPr>
          <w:p w14:paraId="2A0E5836" w14:textId="77777777" w:rsidR="001C144F" w:rsidRPr="001C144F" w:rsidRDefault="001C144F" w:rsidP="001C144F">
            <w:pPr>
              <w:jc w:val="both"/>
              <w:rPr>
                <w:rFonts w:eastAsia="Calibri"/>
                <w:lang w:val="kk-KZ" w:eastAsia="en-US"/>
              </w:rPr>
            </w:pPr>
            <w:r w:rsidRPr="001C144F">
              <w:rPr>
                <w:rFonts w:eastAsia="Calibri"/>
                <w:lang w:val="kk-KZ" w:eastAsia="en-US"/>
              </w:rPr>
              <w:t>Желдету ағыны</w:t>
            </w:r>
          </w:p>
        </w:tc>
        <w:tc>
          <w:tcPr>
            <w:tcW w:w="1030" w:type="pct"/>
          </w:tcPr>
          <w:p w14:paraId="035ADF0C" w14:textId="77777777" w:rsidR="001C144F" w:rsidRPr="001C144F" w:rsidRDefault="001C144F" w:rsidP="001C144F">
            <w:pPr>
              <w:jc w:val="center"/>
              <w:rPr>
                <w:rFonts w:eastAsia="Calibri"/>
                <w:lang w:val="kk-KZ" w:eastAsia="en-US"/>
              </w:rPr>
            </w:pPr>
            <w:r w:rsidRPr="001C144F">
              <w:rPr>
                <w:rFonts w:eastAsia="Calibri"/>
                <w:lang w:val="kk-KZ" w:eastAsia="en-US"/>
              </w:rPr>
              <w:t>Нм</w:t>
            </w:r>
            <w:r w:rsidRPr="001C144F">
              <w:rPr>
                <w:rFonts w:eastAsia="Calibri"/>
                <w:vertAlign w:val="superscript"/>
                <w:lang w:val="kk-KZ" w:eastAsia="en-US"/>
              </w:rPr>
              <w:t>3</w:t>
            </w:r>
            <w:r w:rsidRPr="001C144F">
              <w:rPr>
                <w:rFonts w:eastAsia="Calibri"/>
                <w:lang w:val="kk-KZ" w:eastAsia="en-US"/>
              </w:rPr>
              <w:t>/сағ</w:t>
            </w:r>
          </w:p>
        </w:tc>
        <w:tc>
          <w:tcPr>
            <w:tcW w:w="1252" w:type="pct"/>
          </w:tcPr>
          <w:p w14:paraId="502B7127" w14:textId="77777777" w:rsidR="001C144F" w:rsidRPr="001C144F" w:rsidRDefault="001C144F" w:rsidP="001C144F">
            <w:pPr>
              <w:jc w:val="center"/>
              <w:rPr>
                <w:rFonts w:eastAsia="Calibri"/>
                <w:lang w:val="kk-KZ" w:eastAsia="en-US"/>
              </w:rPr>
            </w:pPr>
            <w:r w:rsidRPr="001C144F">
              <w:rPr>
                <w:rFonts w:eastAsia="Calibri"/>
                <w:lang w:val="kk-KZ" w:eastAsia="en-US"/>
              </w:rPr>
              <w:t>6820</w:t>
            </w:r>
          </w:p>
        </w:tc>
        <w:tc>
          <w:tcPr>
            <w:tcW w:w="1321" w:type="pct"/>
          </w:tcPr>
          <w:p w14:paraId="2DA0BBF0" w14:textId="77777777" w:rsidR="001C144F" w:rsidRPr="001C144F" w:rsidRDefault="001C144F" w:rsidP="001C144F">
            <w:pPr>
              <w:jc w:val="center"/>
              <w:rPr>
                <w:rFonts w:eastAsia="Calibri"/>
                <w:lang w:val="kk-KZ" w:eastAsia="en-US"/>
              </w:rPr>
            </w:pPr>
            <w:r w:rsidRPr="001C144F">
              <w:rPr>
                <w:rFonts w:eastAsia="Calibri"/>
                <w:lang w:val="kk-KZ" w:eastAsia="en-US"/>
              </w:rPr>
              <w:t>3858</w:t>
            </w:r>
          </w:p>
        </w:tc>
      </w:tr>
      <w:tr w:rsidR="001C144F" w:rsidRPr="001C144F" w14:paraId="008EC4BA" w14:textId="77777777" w:rsidTr="007B52E0">
        <w:trPr>
          <w:trHeight w:hRule="exact" w:val="302"/>
          <w:jc w:val="center"/>
        </w:trPr>
        <w:tc>
          <w:tcPr>
            <w:tcW w:w="366" w:type="pct"/>
          </w:tcPr>
          <w:p w14:paraId="394609ED" w14:textId="77777777" w:rsidR="001C144F" w:rsidRPr="001C144F" w:rsidRDefault="001C144F" w:rsidP="001C144F">
            <w:pPr>
              <w:jc w:val="center"/>
              <w:rPr>
                <w:rFonts w:eastAsia="Calibri"/>
                <w:lang w:val="kk-KZ" w:eastAsia="en-US"/>
              </w:rPr>
            </w:pPr>
            <w:r w:rsidRPr="001C144F">
              <w:rPr>
                <w:rFonts w:eastAsia="Calibri"/>
                <w:lang w:val="kk-KZ" w:eastAsia="en-US"/>
              </w:rPr>
              <w:t>2</w:t>
            </w:r>
          </w:p>
        </w:tc>
        <w:tc>
          <w:tcPr>
            <w:tcW w:w="1031" w:type="pct"/>
          </w:tcPr>
          <w:p w14:paraId="4EF7AE53" w14:textId="77777777" w:rsidR="001C144F" w:rsidRPr="001C144F" w:rsidRDefault="001C144F" w:rsidP="001C144F">
            <w:pPr>
              <w:jc w:val="both"/>
              <w:rPr>
                <w:rFonts w:eastAsia="Calibri"/>
                <w:lang w:val="kk-KZ" w:eastAsia="en-US"/>
              </w:rPr>
            </w:pPr>
            <w:r w:rsidRPr="001C144F">
              <w:rPr>
                <w:rFonts w:eastAsia="Calibri"/>
                <w:lang w:val="kk-KZ" w:eastAsia="en-US"/>
              </w:rPr>
              <w:t xml:space="preserve">Құрамы </w:t>
            </w:r>
            <w:r w:rsidRPr="001C144F">
              <w:rPr>
                <w:rFonts w:eastAsia="Calibri"/>
                <w:lang w:val="kk-KZ" w:eastAsia="en-US" w:bidi="en-US"/>
              </w:rPr>
              <w:t>Zn</w:t>
            </w:r>
          </w:p>
        </w:tc>
        <w:tc>
          <w:tcPr>
            <w:tcW w:w="1030" w:type="pct"/>
          </w:tcPr>
          <w:p w14:paraId="0EE78F35" w14:textId="77777777" w:rsidR="001C144F" w:rsidRPr="001C144F" w:rsidRDefault="001C144F" w:rsidP="001C144F">
            <w:pPr>
              <w:jc w:val="center"/>
              <w:rPr>
                <w:rFonts w:eastAsia="Calibri"/>
                <w:lang w:val="kk-KZ" w:eastAsia="en-US"/>
              </w:rPr>
            </w:pPr>
            <w:r w:rsidRPr="001C144F">
              <w:rPr>
                <w:rFonts w:eastAsia="Calibri"/>
                <w:lang w:val="kk-KZ" w:eastAsia="en-US"/>
              </w:rPr>
              <w:t>мкг/Нм</w:t>
            </w:r>
            <w:r w:rsidRPr="001C144F">
              <w:rPr>
                <w:rFonts w:eastAsia="Calibri"/>
                <w:vertAlign w:val="superscript"/>
                <w:lang w:val="kk-KZ" w:eastAsia="en-US"/>
              </w:rPr>
              <w:t>3</w:t>
            </w:r>
          </w:p>
        </w:tc>
        <w:tc>
          <w:tcPr>
            <w:tcW w:w="1252" w:type="pct"/>
          </w:tcPr>
          <w:p w14:paraId="646D8AB1" w14:textId="77777777" w:rsidR="001C144F" w:rsidRPr="001C144F" w:rsidRDefault="001C144F" w:rsidP="001C144F">
            <w:pPr>
              <w:jc w:val="center"/>
              <w:rPr>
                <w:rFonts w:eastAsia="Calibri"/>
                <w:lang w:val="kk-KZ" w:eastAsia="en-US"/>
              </w:rPr>
            </w:pPr>
            <w:r w:rsidRPr="001C144F">
              <w:rPr>
                <w:rFonts w:eastAsia="Calibri"/>
                <w:lang w:val="kk-KZ" w:eastAsia="en-US"/>
              </w:rPr>
              <w:t>3311</w:t>
            </w:r>
          </w:p>
        </w:tc>
        <w:tc>
          <w:tcPr>
            <w:tcW w:w="1321" w:type="pct"/>
          </w:tcPr>
          <w:p w14:paraId="596E891B" w14:textId="77777777" w:rsidR="001C144F" w:rsidRPr="001C144F" w:rsidRDefault="001C144F" w:rsidP="001C144F">
            <w:pPr>
              <w:jc w:val="center"/>
              <w:rPr>
                <w:rFonts w:eastAsia="Calibri"/>
                <w:lang w:val="kk-KZ" w:eastAsia="en-US"/>
              </w:rPr>
            </w:pPr>
            <w:r w:rsidRPr="001C144F">
              <w:rPr>
                <w:rFonts w:eastAsia="Calibri"/>
                <w:lang w:val="kk-KZ" w:eastAsia="en-US"/>
              </w:rPr>
              <w:t>264</w:t>
            </w:r>
          </w:p>
        </w:tc>
      </w:tr>
      <w:tr w:rsidR="001C144F" w:rsidRPr="001C144F" w14:paraId="7643CFB0" w14:textId="77777777" w:rsidTr="007B52E0">
        <w:trPr>
          <w:trHeight w:hRule="exact" w:val="264"/>
          <w:jc w:val="center"/>
        </w:trPr>
        <w:tc>
          <w:tcPr>
            <w:tcW w:w="366" w:type="pct"/>
          </w:tcPr>
          <w:p w14:paraId="001DC6FA" w14:textId="77777777" w:rsidR="001C144F" w:rsidRPr="001C144F" w:rsidRDefault="001C144F" w:rsidP="001C144F">
            <w:pPr>
              <w:jc w:val="center"/>
              <w:rPr>
                <w:rFonts w:eastAsia="Calibri"/>
                <w:lang w:val="kk-KZ" w:eastAsia="en-US"/>
              </w:rPr>
            </w:pPr>
            <w:r w:rsidRPr="001C144F">
              <w:rPr>
                <w:rFonts w:eastAsia="Calibri"/>
                <w:lang w:val="kk-KZ" w:eastAsia="en-US"/>
              </w:rPr>
              <w:t>3</w:t>
            </w:r>
          </w:p>
        </w:tc>
        <w:tc>
          <w:tcPr>
            <w:tcW w:w="1031" w:type="pct"/>
            <w:vAlign w:val="bottom"/>
          </w:tcPr>
          <w:p w14:paraId="1167092A" w14:textId="77777777" w:rsidR="001C144F" w:rsidRPr="001C144F" w:rsidRDefault="001C144F" w:rsidP="001C144F">
            <w:pPr>
              <w:jc w:val="both"/>
              <w:rPr>
                <w:rFonts w:eastAsia="Calibri"/>
                <w:lang w:val="kk-KZ" w:eastAsia="en-US"/>
              </w:rPr>
            </w:pPr>
            <w:r w:rsidRPr="001C144F">
              <w:rPr>
                <w:rFonts w:eastAsia="Calibri"/>
                <w:lang w:val="kk-KZ" w:eastAsia="en-US"/>
              </w:rPr>
              <w:t xml:space="preserve">Шығарындылар </w:t>
            </w:r>
          </w:p>
        </w:tc>
        <w:tc>
          <w:tcPr>
            <w:tcW w:w="1030" w:type="pct"/>
            <w:vAlign w:val="bottom"/>
          </w:tcPr>
          <w:p w14:paraId="38D752E8" w14:textId="77777777" w:rsidR="001C144F" w:rsidRPr="001C144F" w:rsidRDefault="001C144F" w:rsidP="001C144F">
            <w:pPr>
              <w:jc w:val="center"/>
              <w:rPr>
                <w:rFonts w:eastAsia="Calibri"/>
                <w:lang w:val="kk-KZ" w:eastAsia="en-US"/>
              </w:rPr>
            </w:pPr>
            <w:r w:rsidRPr="001C144F">
              <w:rPr>
                <w:rFonts w:eastAsia="Calibri"/>
                <w:lang w:val="kk-KZ" w:eastAsia="en-US"/>
              </w:rPr>
              <w:t>г/сағ</w:t>
            </w:r>
          </w:p>
        </w:tc>
        <w:tc>
          <w:tcPr>
            <w:tcW w:w="1252" w:type="pct"/>
            <w:vAlign w:val="bottom"/>
          </w:tcPr>
          <w:p w14:paraId="379456AA" w14:textId="77777777" w:rsidR="001C144F" w:rsidRPr="001C144F" w:rsidRDefault="001C144F" w:rsidP="001C144F">
            <w:pPr>
              <w:jc w:val="center"/>
              <w:rPr>
                <w:rFonts w:eastAsia="Calibri"/>
                <w:lang w:val="kk-KZ" w:eastAsia="en-US"/>
              </w:rPr>
            </w:pPr>
            <w:r w:rsidRPr="001C144F">
              <w:rPr>
                <w:rFonts w:eastAsia="Calibri"/>
                <w:lang w:val="kk-KZ" w:eastAsia="en-US"/>
              </w:rPr>
              <w:t>22,6</w:t>
            </w:r>
          </w:p>
        </w:tc>
        <w:tc>
          <w:tcPr>
            <w:tcW w:w="1321" w:type="pct"/>
            <w:vAlign w:val="bottom"/>
          </w:tcPr>
          <w:p w14:paraId="50CD7D11" w14:textId="77777777" w:rsidR="001C144F" w:rsidRPr="001C144F" w:rsidRDefault="001C144F" w:rsidP="001C144F">
            <w:pPr>
              <w:jc w:val="center"/>
              <w:rPr>
                <w:rFonts w:eastAsia="Calibri"/>
                <w:lang w:val="kk-KZ" w:eastAsia="en-US"/>
              </w:rPr>
            </w:pPr>
            <w:r w:rsidRPr="001C144F">
              <w:rPr>
                <w:rFonts w:eastAsia="Calibri"/>
                <w:lang w:val="kk-KZ" w:eastAsia="en-US"/>
              </w:rPr>
              <w:t>1,0</w:t>
            </w:r>
          </w:p>
        </w:tc>
      </w:tr>
      <w:tr w:rsidR="001C144F" w:rsidRPr="001C144F" w14:paraId="68151865" w14:textId="77777777" w:rsidTr="007B52E0">
        <w:trPr>
          <w:trHeight w:hRule="exact" w:val="269"/>
          <w:jc w:val="center"/>
        </w:trPr>
        <w:tc>
          <w:tcPr>
            <w:tcW w:w="366" w:type="pct"/>
          </w:tcPr>
          <w:p w14:paraId="22837CF7" w14:textId="77777777" w:rsidR="001C144F" w:rsidRPr="001C144F" w:rsidRDefault="001C144F" w:rsidP="001C144F">
            <w:pPr>
              <w:jc w:val="center"/>
              <w:rPr>
                <w:rFonts w:eastAsia="Calibri"/>
                <w:lang w:val="kk-KZ" w:eastAsia="en-US"/>
              </w:rPr>
            </w:pPr>
            <w:r w:rsidRPr="001C144F">
              <w:rPr>
                <w:rFonts w:eastAsia="Calibri"/>
                <w:lang w:val="kk-KZ" w:eastAsia="en-US"/>
              </w:rPr>
              <w:t>4</w:t>
            </w:r>
          </w:p>
        </w:tc>
        <w:tc>
          <w:tcPr>
            <w:tcW w:w="1031" w:type="pct"/>
            <w:vAlign w:val="bottom"/>
          </w:tcPr>
          <w:p w14:paraId="295DC41B" w14:textId="77777777" w:rsidR="001C144F" w:rsidRPr="001C144F" w:rsidRDefault="001C144F" w:rsidP="001C144F">
            <w:pPr>
              <w:jc w:val="both"/>
              <w:rPr>
                <w:rFonts w:eastAsia="Calibri"/>
                <w:lang w:val="kk-KZ" w:eastAsia="en-US"/>
              </w:rPr>
            </w:pPr>
            <w:r w:rsidRPr="001C144F">
              <w:rPr>
                <w:rFonts w:eastAsia="Calibri"/>
                <w:lang w:val="kk-KZ" w:eastAsia="en-US"/>
              </w:rPr>
              <w:t>Санын азайту</w:t>
            </w:r>
          </w:p>
        </w:tc>
        <w:tc>
          <w:tcPr>
            <w:tcW w:w="1030" w:type="pct"/>
            <w:vAlign w:val="bottom"/>
          </w:tcPr>
          <w:p w14:paraId="0D391861" w14:textId="77777777" w:rsidR="001C144F" w:rsidRPr="001C144F" w:rsidRDefault="001C144F" w:rsidP="001C144F">
            <w:pPr>
              <w:jc w:val="center"/>
              <w:rPr>
                <w:rFonts w:eastAsia="Calibri"/>
                <w:lang w:val="kk-KZ" w:eastAsia="en-US"/>
              </w:rPr>
            </w:pPr>
            <w:r w:rsidRPr="001C144F">
              <w:rPr>
                <w:rFonts w:eastAsia="Calibri"/>
                <w:lang w:val="kk-KZ" w:eastAsia="en-US"/>
              </w:rPr>
              <w:t>%</w:t>
            </w:r>
          </w:p>
        </w:tc>
        <w:tc>
          <w:tcPr>
            <w:tcW w:w="1252" w:type="pct"/>
          </w:tcPr>
          <w:p w14:paraId="6268E92C" w14:textId="77777777" w:rsidR="001C144F" w:rsidRPr="001C144F" w:rsidRDefault="001C144F" w:rsidP="001C144F">
            <w:pPr>
              <w:jc w:val="center"/>
              <w:rPr>
                <w:rFonts w:eastAsia="Calibri"/>
                <w:lang w:val="kk-KZ" w:eastAsia="en-US"/>
              </w:rPr>
            </w:pPr>
            <w:r w:rsidRPr="001C144F">
              <w:rPr>
                <w:rFonts w:eastAsia="Calibri"/>
                <w:lang w:val="kk-KZ" w:eastAsia="en-US"/>
              </w:rPr>
              <w:t>-</w:t>
            </w:r>
          </w:p>
        </w:tc>
        <w:tc>
          <w:tcPr>
            <w:tcW w:w="1321" w:type="pct"/>
            <w:vAlign w:val="bottom"/>
          </w:tcPr>
          <w:p w14:paraId="6DC63611" w14:textId="77777777" w:rsidR="001C144F" w:rsidRPr="001C144F" w:rsidRDefault="001C144F" w:rsidP="001C144F">
            <w:pPr>
              <w:jc w:val="center"/>
              <w:rPr>
                <w:rFonts w:eastAsia="Calibri"/>
                <w:lang w:val="kk-KZ" w:eastAsia="en-US"/>
              </w:rPr>
            </w:pPr>
            <w:r w:rsidRPr="001C144F">
              <w:rPr>
                <w:rFonts w:eastAsia="Calibri"/>
                <w:lang w:val="kk-KZ" w:eastAsia="en-US"/>
              </w:rPr>
              <w:t>95,5</w:t>
            </w:r>
          </w:p>
        </w:tc>
      </w:tr>
    </w:tbl>
    <w:p w14:paraId="0C55BC07" w14:textId="77777777" w:rsidR="001C144F" w:rsidRPr="001C144F" w:rsidRDefault="001C144F" w:rsidP="001C144F">
      <w:pPr>
        <w:ind w:firstLine="709"/>
        <w:jc w:val="both"/>
        <w:rPr>
          <w:rFonts w:eastAsia="Arial Unicode MS" w:cs="Calibri"/>
          <w:sz w:val="28"/>
          <w:szCs w:val="22"/>
          <w:u w:color="000000"/>
          <w:lang w:val="kk-KZ" w:eastAsia="en-US"/>
        </w:rPr>
      </w:pPr>
    </w:p>
    <w:p w14:paraId="501B0A25"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2011 жылғы шығарындылар бойынша қондырғылар үшін қолданылатын деректер 5.</w:t>
      </w:r>
      <w:r w:rsidRPr="001C144F">
        <w:rPr>
          <w:sz w:val="28"/>
          <w:szCs w:val="28"/>
          <w:u w:color="000000"/>
          <w:lang w:val="kk-KZ" w:bidi="ru-RU"/>
        </w:rPr>
        <w:t xml:space="preserve">12 </w:t>
      </w:r>
      <w:r w:rsidRPr="001C144F">
        <w:rPr>
          <w:sz w:val="28"/>
          <w:szCs w:val="22"/>
          <w:u w:color="000000"/>
          <w:lang w:val="kk-KZ" w:eastAsia="en-US"/>
        </w:rPr>
        <w:t>– 5.1</w:t>
      </w:r>
      <w:r w:rsidRPr="001C144F">
        <w:rPr>
          <w:sz w:val="28"/>
          <w:szCs w:val="28"/>
          <w:u w:color="000000"/>
          <w:lang w:val="kk-KZ" w:bidi="ru-RU"/>
        </w:rPr>
        <w:t>4-кестелерде берілген</w:t>
      </w:r>
      <w:r w:rsidRPr="001C144F">
        <w:rPr>
          <w:sz w:val="28"/>
          <w:szCs w:val="22"/>
          <w:u w:color="000000"/>
          <w:lang w:val="kk-KZ" w:eastAsia="en-US"/>
        </w:rPr>
        <w:t>.</w:t>
      </w:r>
    </w:p>
    <w:p w14:paraId="386110B9" w14:textId="77777777" w:rsidR="001C144F" w:rsidRPr="001C144F" w:rsidRDefault="001C144F" w:rsidP="001C144F">
      <w:pPr>
        <w:widowControl w:val="0"/>
        <w:ind w:firstLine="709"/>
        <w:jc w:val="both"/>
        <w:rPr>
          <w:sz w:val="28"/>
          <w:szCs w:val="22"/>
          <w:u w:color="000000"/>
          <w:lang w:val="kk-KZ" w:eastAsia="en-US"/>
        </w:rPr>
      </w:pPr>
    </w:p>
    <w:p w14:paraId="7ECB5688" w14:textId="77777777" w:rsidR="001C144F" w:rsidRPr="001C144F" w:rsidRDefault="001C144F" w:rsidP="001C144F">
      <w:pPr>
        <w:ind w:firstLine="709"/>
        <w:jc w:val="both"/>
        <w:rPr>
          <w:rFonts w:eastAsia="Arial Unicode MS" w:cs="Calibri"/>
          <w:bCs/>
          <w:sz w:val="28"/>
          <w:szCs w:val="28"/>
          <w:u w:color="000000"/>
          <w:lang w:val="kk-KZ" w:bidi="ru-RU"/>
        </w:rPr>
      </w:pPr>
      <w:bookmarkStart w:id="335" w:name="_Toc99437091"/>
      <w:bookmarkStart w:id="336" w:name="_Toc107480802"/>
      <w:bookmarkStart w:id="337" w:name="_Hlk138954015"/>
      <w:r w:rsidRPr="001C144F">
        <w:rPr>
          <w:rFonts w:eastAsia="Arial Unicode MS" w:cs="Calibri"/>
          <w:bCs/>
          <w:sz w:val="28"/>
          <w:szCs w:val="28"/>
          <w:u w:color="000000"/>
          <w:lang w:val="kk-KZ" w:bidi="ru-RU"/>
        </w:rPr>
        <w:t>5.12-кесте</w:t>
      </w:r>
      <w:bookmarkEnd w:id="335"/>
      <w:bookmarkEnd w:id="336"/>
      <w:r w:rsidRPr="001C144F">
        <w:rPr>
          <w:rFonts w:eastAsia="Arial Unicode MS" w:cs="Calibri"/>
          <w:bCs/>
          <w:sz w:val="28"/>
          <w:szCs w:val="28"/>
          <w:u w:color="000000"/>
          <w:lang w:val="kk-KZ" w:bidi="ru-RU"/>
        </w:rPr>
        <w:t>. Шаймалауға арналған сыйымдылықтарды желдету кезіндегі шығарындылар жөніндегі деректер</w:t>
      </w:r>
      <w:r w:rsidRPr="001C144F">
        <w:rPr>
          <w:rFonts w:eastAsia="Arial Unicode MS" w:cs="Calibri"/>
          <w:bCs/>
          <w:sz w:val="28"/>
          <w:szCs w:val="28"/>
          <w:u w:color="000000"/>
          <w:vertAlign w:val="superscript"/>
          <w:lang w:val="kk-KZ" w:bidi="ru-RU"/>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50"/>
        <w:gridCol w:w="1798"/>
        <w:gridCol w:w="992"/>
        <w:gridCol w:w="1134"/>
        <w:gridCol w:w="992"/>
        <w:gridCol w:w="994"/>
        <w:gridCol w:w="990"/>
        <w:gridCol w:w="1051"/>
        <w:gridCol w:w="926"/>
      </w:tblGrid>
      <w:tr w:rsidR="001C144F" w:rsidRPr="001C144F" w14:paraId="56112488" w14:textId="77777777" w:rsidTr="007B52E0">
        <w:trPr>
          <w:trHeight w:val="20"/>
          <w:jc w:val="center"/>
        </w:trPr>
        <w:tc>
          <w:tcPr>
            <w:tcW w:w="390" w:type="pct"/>
            <w:vAlign w:val="center"/>
          </w:tcPr>
          <w:bookmarkEnd w:id="337"/>
          <w:p w14:paraId="59C38AA1"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Р/с №</w:t>
            </w:r>
          </w:p>
        </w:tc>
        <w:tc>
          <w:tcPr>
            <w:tcW w:w="934" w:type="pct"/>
            <w:vAlign w:val="center"/>
          </w:tcPr>
          <w:p w14:paraId="3DAA19A1" w14:textId="77777777" w:rsidR="001C144F" w:rsidRPr="001C144F" w:rsidRDefault="001C144F" w:rsidP="001C144F">
            <w:pPr>
              <w:jc w:val="center"/>
              <w:rPr>
                <w:rFonts w:eastAsia="Calibri"/>
                <w:b/>
                <w:bCs/>
                <w:lang w:val="kk-KZ" w:eastAsia="en-US"/>
              </w:rPr>
            </w:pPr>
            <w:r w:rsidRPr="001C144F">
              <w:rPr>
                <w:rFonts w:eastAsia="Calibri"/>
                <w:b/>
                <w:bCs/>
                <w:lang w:val="kk-KZ" w:eastAsia="en-US"/>
              </w:rPr>
              <w:t>Қондырғы</w:t>
            </w:r>
          </w:p>
        </w:tc>
        <w:tc>
          <w:tcPr>
            <w:tcW w:w="515" w:type="pct"/>
            <w:vAlign w:val="center"/>
          </w:tcPr>
          <w:p w14:paraId="41A618D8" w14:textId="77777777" w:rsidR="001C144F" w:rsidRPr="001C144F" w:rsidRDefault="001C144F" w:rsidP="001C144F">
            <w:pPr>
              <w:jc w:val="center"/>
              <w:rPr>
                <w:rFonts w:eastAsia="Calibri"/>
                <w:b/>
                <w:bCs/>
                <w:lang w:val="kk-KZ" w:eastAsia="en-US"/>
              </w:rPr>
            </w:pPr>
            <w:r w:rsidRPr="001C144F">
              <w:rPr>
                <w:rFonts w:eastAsia="Calibri"/>
                <w:b/>
                <w:bCs/>
                <w:lang w:val="kk-KZ" w:eastAsia="en-US" w:bidi="en-US"/>
              </w:rPr>
              <w:t>A</w:t>
            </w:r>
          </w:p>
        </w:tc>
        <w:tc>
          <w:tcPr>
            <w:tcW w:w="589" w:type="pct"/>
            <w:vAlign w:val="center"/>
          </w:tcPr>
          <w:p w14:paraId="1C13EAC4" w14:textId="77777777" w:rsidR="001C144F" w:rsidRPr="001C144F" w:rsidRDefault="001C144F" w:rsidP="001C144F">
            <w:pPr>
              <w:jc w:val="center"/>
              <w:rPr>
                <w:rFonts w:eastAsia="Calibri"/>
                <w:b/>
                <w:bCs/>
                <w:lang w:val="kk-KZ" w:eastAsia="en-US"/>
              </w:rPr>
            </w:pPr>
            <w:r w:rsidRPr="001C144F">
              <w:rPr>
                <w:rFonts w:eastAsia="Calibri"/>
                <w:b/>
                <w:bCs/>
                <w:lang w:val="kk-KZ" w:eastAsia="en-US" w:bidi="en-US"/>
              </w:rPr>
              <w:t>A</w:t>
            </w:r>
          </w:p>
        </w:tc>
        <w:tc>
          <w:tcPr>
            <w:tcW w:w="515" w:type="pct"/>
            <w:vAlign w:val="center"/>
          </w:tcPr>
          <w:p w14:paraId="432221F1" w14:textId="77777777" w:rsidR="001C144F" w:rsidRPr="001C144F" w:rsidRDefault="001C144F" w:rsidP="001C144F">
            <w:pPr>
              <w:jc w:val="center"/>
              <w:rPr>
                <w:rFonts w:eastAsia="Calibri"/>
                <w:b/>
                <w:bCs/>
                <w:lang w:val="kk-KZ" w:eastAsia="en-US"/>
              </w:rPr>
            </w:pPr>
            <w:r w:rsidRPr="001C144F">
              <w:rPr>
                <w:rFonts w:eastAsia="Calibri"/>
                <w:b/>
                <w:bCs/>
                <w:lang w:val="kk-KZ" w:eastAsia="en-US" w:bidi="en-US"/>
              </w:rPr>
              <w:t>B</w:t>
            </w:r>
          </w:p>
        </w:tc>
        <w:tc>
          <w:tcPr>
            <w:tcW w:w="516" w:type="pct"/>
            <w:vAlign w:val="center"/>
          </w:tcPr>
          <w:p w14:paraId="0F7CF1FF" w14:textId="77777777" w:rsidR="001C144F" w:rsidRPr="001C144F" w:rsidRDefault="001C144F" w:rsidP="001C144F">
            <w:pPr>
              <w:jc w:val="center"/>
              <w:rPr>
                <w:rFonts w:eastAsia="Calibri"/>
                <w:b/>
                <w:bCs/>
                <w:lang w:val="kk-KZ" w:eastAsia="en-US"/>
              </w:rPr>
            </w:pPr>
            <w:r w:rsidRPr="001C144F">
              <w:rPr>
                <w:rFonts w:eastAsia="Calibri"/>
                <w:b/>
                <w:bCs/>
                <w:lang w:val="kk-KZ" w:eastAsia="en-US" w:bidi="en-US"/>
              </w:rPr>
              <w:t>D</w:t>
            </w:r>
          </w:p>
        </w:tc>
        <w:tc>
          <w:tcPr>
            <w:tcW w:w="514" w:type="pct"/>
            <w:vAlign w:val="center"/>
          </w:tcPr>
          <w:p w14:paraId="475C7623" w14:textId="77777777" w:rsidR="001C144F" w:rsidRPr="001C144F" w:rsidRDefault="001C144F" w:rsidP="001C144F">
            <w:pPr>
              <w:jc w:val="center"/>
              <w:rPr>
                <w:rFonts w:eastAsia="Calibri"/>
                <w:b/>
                <w:bCs/>
                <w:lang w:val="kk-KZ" w:eastAsia="en-US"/>
              </w:rPr>
            </w:pPr>
            <w:r w:rsidRPr="001C144F">
              <w:rPr>
                <w:rFonts w:eastAsia="Calibri"/>
                <w:b/>
                <w:bCs/>
                <w:lang w:val="kk-KZ" w:eastAsia="en-US" w:bidi="en-US"/>
              </w:rPr>
              <w:t>E</w:t>
            </w:r>
          </w:p>
        </w:tc>
        <w:tc>
          <w:tcPr>
            <w:tcW w:w="546" w:type="pct"/>
            <w:vAlign w:val="center"/>
          </w:tcPr>
          <w:p w14:paraId="412D06E3" w14:textId="77777777" w:rsidR="001C144F" w:rsidRPr="001C144F" w:rsidRDefault="001C144F" w:rsidP="001C144F">
            <w:pPr>
              <w:jc w:val="center"/>
              <w:rPr>
                <w:rFonts w:eastAsia="Calibri"/>
                <w:b/>
                <w:bCs/>
                <w:lang w:val="kk-KZ" w:eastAsia="en-US"/>
              </w:rPr>
            </w:pPr>
            <w:r w:rsidRPr="001C144F">
              <w:rPr>
                <w:rFonts w:eastAsia="Calibri"/>
                <w:b/>
                <w:bCs/>
                <w:lang w:val="kk-KZ" w:eastAsia="en-US" w:bidi="en-US"/>
              </w:rPr>
              <w:t>F</w:t>
            </w:r>
          </w:p>
        </w:tc>
        <w:tc>
          <w:tcPr>
            <w:tcW w:w="481" w:type="pct"/>
            <w:vAlign w:val="center"/>
          </w:tcPr>
          <w:p w14:paraId="776E1B10" w14:textId="77777777" w:rsidR="001C144F" w:rsidRPr="001C144F" w:rsidRDefault="001C144F" w:rsidP="001C144F">
            <w:pPr>
              <w:jc w:val="center"/>
              <w:rPr>
                <w:rFonts w:eastAsia="Calibri"/>
                <w:b/>
                <w:bCs/>
                <w:lang w:val="kk-KZ" w:eastAsia="en-US"/>
              </w:rPr>
            </w:pPr>
            <w:r w:rsidRPr="001C144F">
              <w:rPr>
                <w:rFonts w:eastAsia="Calibri"/>
                <w:b/>
                <w:bCs/>
                <w:lang w:val="kk-KZ" w:eastAsia="en-US" w:bidi="en-US"/>
              </w:rPr>
              <w:t>G</w:t>
            </w:r>
          </w:p>
        </w:tc>
      </w:tr>
    </w:tbl>
    <w:p w14:paraId="6AB348A6" w14:textId="77777777" w:rsidR="001C144F" w:rsidRPr="001C144F" w:rsidRDefault="001C144F" w:rsidP="001C144F">
      <w:pPr>
        <w:tabs>
          <w:tab w:val="left" w:pos="7371"/>
        </w:tabs>
        <w:ind w:firstLine="709"/>
        <w:jc w:val="both"/>
        <w:rPr>
          <w:rFonts w:eastAsia="Arial Unicode MS" w:cs="Calibri"/>
          <w:sz w:val="2"/>
          <w:szCs w:val="2"/>
          <w:u w:color="000000"/>
          <w:lang w:val="kk-KZ" w:eastAsia="en-US"/>
        </w:rPr>
      </w:pPr>
    </w:p>
    <w:tbl>
      <w:tblPr>
        <w:tblW w:w="5000" w:type="pct"/>
        <w:jc w:val="center"/>
        <w:tblLayout w:type="fixed"/>
        <w:tblCellMar>
          <w:left w:w="10" w:type="dxa"/>
          <w:right w:w="10" w:type="dxa"/>
        </w:tblCellMar>
        <w:tblLook w:val="0000" w:firstRow="0" w:lastRow="0" w:firstColumn="0" w:lastColumn="0" w:noHBand="0" w:noVBand="0"/>
      </w:tblPr>
      <w:tblGrid>
        <w:gridCol w:w="750"/>
        <w:gridCol w:w="945"/>
        <w:gridCol w:w="853"/>
        <w:gridCol w:w="992"/>
        <w:gridCol w:w="1134"/>
        <w:gridCol w:w="992"/>
        <w:gridCol w:w="994"/>
        <w:gridCol w:w="990"/>
        <w:gridCol w:w="1051"/>
        <w:gridCol w:w="926"/>
      </w:tblGrid>
      <w:tr w:rsidR="001C144F" w:rsidRPr="001C144F" w14:paraId="374D6D37" w14:textId="77777777" w:rsidTr="007B52E0">
        <w:trPr>
          <w:trHeight w:val="20"/>
          <w:tblHeader/>
          <w:jc w:val="center"/>
        </w:trPr>
        <w:tc>
          <w:tcPr>
            <w:tcW w:w="390" w:type="pct"/>
            <w:tcBorders>
              <w:top w:val="single" w:sz="4" w:space="0" w:color="auto"/>
              <w:left w:val="single" w:sz="4" w:space="0" w:color="auto"/>
            </w:tcBorders>
            <w:vAlign w:val="center"/>
          </w:tcPr>
          <w:p w14:paraId="7AF700F0" w14:textId="77777777" w:rsidR="001C144F" w:rsidRPr="001C144F" w:rsidRDefault="001C144F" w:rsidP="001C144F">
            <w:pPr>
              <w:jc w:val="center"/>
              <w:rPr>
                <w:rFonts w:eastAsia="Calibri"/>
                <w:b/>
                <w:bCs/>
                <w:lang w:val="kk-KZ" w:eastAsia="en-US"/>
              </w:rPr>
            </w:pPr>
            <w:r w:rsidRPr="001C144F">
              <w:rPr>
                <w:rFonts w:eastAsia="Calibri"/>
                <w:b/>
                <w:bCs/>
                <w:lang w:val="kk-KZ" w:eastAsia="en-US"/>
              </w:rPr>
              <w:t>1</w:t>
            </w:r>
          </w:p>
        </w:tc>
        <w:tc>
          <w:tcPr>
            <w:tcW w:w="934" w:type="pct"/>
            <w:gridSpan w:val="2"/>
            <w:tcBorders>
              <w:top w:val="single" w:sz="4" w:space="0" w:color="auto"/>
              <w:left w:val="single" w:sz="4" w:space="0" w:color="auto"/>
            </w:tcBorders>
            <w:vAlign w:val="center"/>
          </w:tcPr>
          <w:p w14:paraId="70EBE1F5" w14:textId="77777777" w:rsidR="001C144F" w:rsidRPr="001C144F" w:rsidRDefault="001C144F" w:rsidP="001C144F">
            <w:pPr>
              <w:jc w:val="center"/>
              <w:rPr>
                <w:rFonts w:eastAsia="Calibri"/>
                <w:b/>
                <w:bCs/>
                <w:lang w:val="kk-KZ" w:eastAsia="en-US"/>
              </w:rPr>
            </w:pPr>
            <w:r w:rsidRPr="001C144F">
              <w:rPr>
                <w:rFonts w:eastAsia="Calibri"/>
                <w:b/>
                <w:bCs/>
                <w:lang w:val="kk-KZ" w:eastAsia="en-US"/>
              </w:rPr>
              <w:t>2</w:t>
            </w:r>
          </w:p>
        </w:tc>
        <w:tc>
          <w:tcPr>
            <w:tcW w:w="515" w:type="pct"/>
            <w:tcBorders>
              <w:top w:val="single" w:sz="4" w:space="0" w:color="auto"/>
              <w:left w:val="single" w:sz="4" w:space="0" w:color="auto"/>
            </w:tcBorders>
            <w:vAlign w:val="center"/>
          </w:tcPr>
          <w:p w14:paraId="24486E10" w14:textId="77777777" w:rsidR="001C144F" w:rsidRPr="001C144F" w:rsidRDefault="001C144F" w:rsidP="001C144F">
            <w:pPr>
              <w:jc w:val="center"/>
              <w:rPr>
                <w:rFonts w:eastAsia="Calibri"/>
                <w:b/>
                <w:bCs/>
                <w:lang w:val="kk-KZ" w:eastAsia="en-US" w:bidi="en-US"/>
              </w:rPr>
            </w:pPr>
            <w:r w:rsidRPr="001C144F">
              <w:rPr>
                <w:rFonts w:eastAsia="Calibri"/>
                <w:b/>
                <w:bCs/>
                <w:lang w:val="kk-KZ" w:eastAsia="en-US" w:bidi="en-US"/>
              </w:rPr>
              <w:t>3</w:t>
            </w:r>
          </w:p>
        </w:tc>
        <w:tc>
          <w:tcPr>
            <w:tcW w:w="589" w:type="pct"/>
            <w:tcBorders>
              <w:top w:val="single" w:sz="4" w:space="0" w:color="auto"/>
              <w:left w:val="single" w:sz="4" w:space="0" w:color="auto"/>
            </w:tcBorders>
            <w:vAlign w:val="center"/>
          </w:tcPr>
          <w:p w14:paraId="09B3319C" w14:textId="77777777" w:rsidR="001C144F" w:rsidRPr="001C144F" w:rsidRDefault="001C144F" w:rsidP="001C144F">
            <w:pPr>
              <w:jc w:val="center"/>
              <w:rPr>
                <w:rFonts w:eastAsia="Calibri"/>
                <w:b/>
                <w:bCs/>
                <w:lang w:val="kk-KZ" w:eastAsia="en-US" w:bidi="en-US"/>
              </w:rPr>
            </w:pPr>
            <w:r w:rsidRPr="001C144F">
              <w:rPr>
                <w:rFonts w:eastAsia="Calibri"/>
                <w:b/>
                <w:bCs/>
                <w:lang w:val="kk-KZ" w:eastAsia="en-US" w:bidi="en-US"/>
              </w:rPr>
              <w:t>4</w:t>
            </w:r>
          </w:p>
        </w:tc>
        <w:tc>
          <w:tcPr>
            <w:tcW w:w="515" w:type="pct"/>
            <w:tcBorders>
              <w:top w:val="single" w:sz="4" w:space="0" w:color="auto"/>
              <w:left w:val="single" w:sz="4" w:space="0" w:color="auto"/>
            </w:tcBorders>
            <w:vAlign w:val="center"/>
          </w:tcPr>
          <w:p w14:paraId="3A82E053" w14:textId="77777777" w:rsidR="001C144F" w:rsidRPr="001C144F" w:rsidRDefault="001C144F" w:rsidP="001C144F">
            <w:pPr>
              <w:jc w:val="center"/>
              <w:rPr>
                <w:rFonts w:eastAsia="Calibri"/>
                <w:b/>
                <w:bCs/>
                <w:lang w:val="kk-KZ" w:eastAsia="en-US" w:bidi="en-US"/>
              </w:rPr>
            </w:pPr>
            <w:r w:rsidRPr="001C144F">
              <w:rPr>
                <w:rFonts w:eastAsia="Calibri"/>
                <w:b/>
                <w:bCs/>
                <w:lang w:val="kk-KZ" w:eastAsia="en-US" w:bidi="en-US"/>
              </w:rPr>
              <w:t>5</w:t>
            </w:r>
          </w:p>
        </w:tc>
        <w:tc>
          <w:tcPr>
            <w:tcW w:w="516" w:type="pct"/>
            <w:tcBorders>
              <w:top w:val="single" w:sz="4" w:space="0" w:color="auto"/>
              <w:left w:val="single" w:sz="4" w:space="0" w:color="auto"/>
            </w:tcBorders>
            <w:vAlign w:val="center"/>
          </w:tcPr>
          <w:p w14:paraId="49E4A1E6" w14:textId="77777777" w:rsidR="001C144F" w:rsidRPr="001C144F" w:rsidRDefault="001C144F" w:rsidP="001C144F">
            <w:pPr>
              <w:jc w:val="center"/>
              <w:rPr>
                <w:rFonts w:eastAsia="Calibri"/>
                <w:b/>
                <w:bCs/>
                <w:lang w:val="kk-KZ" w:eastAsia="en-US" w:bidi="en-US"/>
              </w:rPr>
            </w:pPr>
            <w:r w:rsidRPr="001C144F">
              <w:rPr>
                <w:rFonts w:eastAsia="Calibri"/>
                <w:b/>
                <w:bCs/>
                <w:lang w:val="kk-KZ" w:eastAsia="en-US" w:bidi="en-US"/>
              </w:rPr>
              <w:t>6</w:t>
            </w:r>
          </w:p>
        </w:tc>
        <w:tc>
          <w:tcPr>
            <w:tcW w:w="514" w:type="pct"/>
            <w:tcBorders>
              <w:top w:val="single" w:sz="4" w:space="0" w:color="auto"/>
              <w:left w:val="single" w:sz="4" w:space="0" w:color="auto"/>
            </w:tcBorders>
            <w:vAlign w:val="center"/>
          </w:tcPr>
          <w:p w14:paraId="6323D4E9" w14:textId="77777777" w:rsidR="001C144F" w:rsidRPr="001C144F" w:rsidRDefault="001C144F" w:rsidP="001C144F">
            <w:pPr>
              <w:jc w:val="center"/>
              <w:rPr>
                <w:rFonts w:eastAsia="Calibri"/>
                <w:b/>
                <w:bCs/>
                <w:lang w:val="kk-KZ" w:eastAsia="en-US" w:bidi="en-US"/>
              </w:rPr>
            </w:pPr>
            <w:r w:rsidRPr="001C144F">
              <w:rPr>
                <w:rFonts w:eastAsia="Calibri"/>
                <w:b/>
                <w:bCs/>
                <w:lang w:val="kk-KZ" w:eastAsia="en-US" w:bidi="en-US"/>
              </w:rPr>
              <w:t>7</w:t>
            </w:r>
          </w:p>
        </w:tc>
        <w:tc>
          <w:tcPr>
            <w:tcW w:w="546" w:type="pct"/>
            <w:tcBorders>
              <w:top w:val="single" w:sz="4" w:space="0" w:color="auto"/>
              <w:left w:val="single" w:sz="4" w:space="0" w:color="auto"/>
            </w:tcBorders>
            <w:vAlign w:val="center"/>
          </w:tcPr>
          <w:p w14:paraId="70ABDF1C" w14:textId="77777777" w:rsidR="001C144F" w:rsidRPr="001C144F" w:rsidRDefault="001C144F" w:rsidP="001C144F">
            <w:pPr>
              <w:jc w:val="center"/>
              <w:rPr>
                <w:rFonts w:eastAsia="Calibri"/>
                <w:b/>
                <w:bCs/>
                <w:lang w:val="kk-KZ" w:eastAsia="en-US" w:bidi="en-US"/>
              </w:rPr>
            </w:pPr>
            <w:r w:rsidRPr="001C144F">
              <w:rPr>
                <w:rFonts w:eastAsia="Calibri"/>
                <w:b/>
                <w:bCs/>
                <w:lang w:val="kk-KZ" w:eastAsia="en-US" w:bidi="en-US"/>
              </w:rPr>
              <w:t>8</w:t>
            </w:r>
          </w:p>
        </w:tc>
        <w:tc>
          <w:tcPr>
            <w:tcW w:w="481" w:type="pct"/>
            <w:tcBorders>
              <w:top w:val="single" w:sz="4" w:space="0" w:color="auto"/>
              <w:left w:val="single" w:sz="4" w:space="0" w:color="auto"/>
              <w:right w:val="single" w:sz="4" w:space="0" w:color="auto"/>
            </w:tcBorders>
            <w:vAlign w:val="center"/>
          </w:tcPr>
          <w:p w14:paraId="0C9B27AA" w14:textId="77777777" w:rsidR="001C144F" w:rsidRPr="001C144F" w:rsidRDefault="001C144F" w:rsidP="001C144F">
            <w:pPr>
              <w:jc w:val="center"/>
              <w:rPr>
                <w:rFonts w:eastAsia="Calibri"/>
                <w:b/>
                <w:bCs/>
                <w:lang w:val="kk-KZ" w:eastAsia="en-US" w:bidi="en-US"/>
              </w:rPr>
            </w:pPr>
            <w:r w:rsidRPr="001C144F">
              <w:rPr>
                <w:rFonts w:eastAsia="Calibri"/>
                <w:b/>
                <w:bCs/>
                <w:lang w:val="kk-KZ" w:eastAsia="en-US" w:bidi="en-US"/>
              </w:rPr>
              <w:t>9</w:t>
            </w:r>
          </w:p>
        </w:tc>
      </w:tr>
      <w:tr w:rsidR="001C144F" w:rsidRPr="001C144F" w14:paraId="3847714F" w14:textId="77777777" w:rsidTr="007B52E0">
        <w:trPr>
          <w:trHeight w:val="20"/>
          <w:jc w:val="center"/>
        </w:trPr>
        <w:tc>
          <w:tcPr>
            <w:tcW w:w="390" w:type="pct"/>
            <w:tcBorders>
              <w:top w:val="single" w:sz="4" w:space="0" w:color="auto"/>
              <w:left w:val="single" w:sz="4" w:space="0" w:color="auto"/>
            </w:tcBorders>
          </w:tcPr>
          <w:p w14:paraId="3063A342" w14:textId="77777777" w:rsidR="001C144F" w:rsidRPr="001C144F" w:rsidRDefault="001C144F" w:rsidP="001C144F">
            <w:pPr>
              <w:jc w:val="center"/>
              <w:rPr>
                <w:rFonts w:eastAsia="Calibri"/>
                <w:lang w:val="kk-KZ" w:eastAsia="en-US"/>
              </w:rPr>
            </w:pPr>
            <w:r w:rsidRPr="001C144F">
              <w:rPr>
                <w:rFonts w:eastAsia="Calibri"/>
                <w:lang w:val="kk-KZ" w:eastAsia="en-US"/>
              </w:rPr>
              <w:t>1</w:t>
            </w:r>
          </w:p>
        </w:tc>
        <w:tc>
          <w:tcPr>
            <w:tcW w:w="491" w:type="pct"/>
            <w:tcBorders>
              <w:top w:val="single" w:sz="4" w:space="0" w:color="auto"/>
              <w:left w:val="single" w:sz="4" w:space="0" w:color="auto"/>
            </w:tcBorders>
          </w:tcPr>
          <w:p w14:paraId="797AF15E" w14:textId="77777777" w:rsidR="001C144F" w:rsidRPr="001C144F" w:rsidRDefault="001C144F" w:rsidP="001C144F">
            <w:pPr>
              <w:jc w:val="center"/>
              <w:rPr>
                <w:rFonts w:eastAsia="Calibri"/>
                <w:lang w:val="kk-KZ" w:eastAsia="en-US"/>
              </w:rPr>
            </w:pPr>
            <w:r w:rsidRPr="001C144F">
              <w:rPr>
                <w:rFonts w:eastAsia="Calibri"/>
                <w:lang w:val="kk-KZ" w:eastAsia="en-US"/>
              </w:rPr>
              <w:t>Ағын</w:t>
            </w:r>
          </w:p>
        </w:tc>
        <w:tc>
          <w:tcPr>
            <w:tcW w:w="443" w:type="pct"/>
            <w:tcBorders>
              <w:top w:val="single" w:sz="4" w:space="0" w:color="auto"/>
              <w:left w:val="single" w:sz="4" w:space="0" w:color="auto"/>
            </w:tcBorders>
          </w:tcPr>
          <w:p w14:paraId="7C8A8D8B" w14:textId="77777777" w:rsidR="001C144F" w:rsidRPr="001C144F" w:rsidRDefault="001C144F" w:rsidP="001C144F">
            <w:pPr>
              <w:jc w:val="center"/>
              <w:rPr>
                <w:rFonts w:eastAsia="Calibri"/>
                <w:lang w:val="kk-KZ" w:eastAsia="en-US"/>
              </w:rPr>
            </w:pPr>
            <w:r w:rsidRPr="001C144F">
              <w:rPr>
                <w:rFonts w:eastAsia="Calibri"/>
                <w:lang w:val="kk-KZ" w:eastAsia="en-US"/>
              </w:rPr>
              <w:t>Нм</w:t>
            </w:r>
            <w:r w:rsidRPr="001C144F">
              <w:rPr>
                <w:rFonts w:eastAsia="Calibri"/>
                <w:vertAlign w:val="superscript"/>
                <w:lang w:val="kk-KZ" w:eastAsia="en-US"/>
              </w:rPr>
              <w:t>3</w:t>
            </w:r>
            <w:r w:rsidRPr="001C144F">
              <w:rPr>
                <w:rFonts w:eastAsia="Calibri"/>
                <w:lang w:val="kk-KZ" w:eastAsia="en-US"/>
              </w:rPr>
              <w:t>/с</w:t>
            </w:r>
          </w:p>
        </w:tc>
        <w:tc>
          <w:tcPr>
            <w:tcW w:w="515" w:type="pct"/>
            <w:tcBorders>
              <w:top w:val="single" w:sz="4" w:space="0" w:color="auto"/>
              <w:left w:val="single" w:sz="4" w:space="0" w:color="auto"/>
            </w:tcBorders>
          </w:tcPr>
          <w:p w14:paraId="6A650B00" w14:textId="77777777" w:rsidR="001C144F" w:rsidRPr="001C144F" w:rsidRDefault="001C144F" w:rsidP="001C144F">
            <w:pPr>
              <w:jc w:val="center"/>
              <w:rPr>
                <w:rFonts w:eastAsia="Calibri"/>
                <w:lang w:val="kk-KZ" w:eastAsia="en-US"/>
              </w:rPr>
            </w:pPr>
            <w:r w:rsidRPr="001C144F">
              <w:rPr>
                <w:rFonts w:eastAsia="Calibri"/>
                <w:lang w:val="kk-KZ" w:eastAsia="en-US"/>
              </w:rPr>
              <w:t>12 266</w:t>
            </w:r>
          </w:p>
        </w:tc>
        <w:tc>
          <w:tcPr>
            <w:tcW w:w="589" w:type="pct"/>
            <w:tcBorders>
              <w:top w:val="single" w:sz="4" w:space="0" w:color="auto"/>
              <w:left w:val="single" w:sz="4" w:space="0" w:color="auto"/>
            </w:tcBorders>
          </w:tcPr>
          <w:p w14:paraId="4163E26E" w14:textId="77777777" w:rsidR="001C144F" w:rsidRPr="001C144F" w:rsidRDefault="001C144F" w:rsidP="001C144F">
            <w:pPr>
              <w:jc w:val="center"/>
              <w:rPr>
                <w:rFonts w:eastAsia="Calibri"/>
                <w:lang w:val="kk-KZ" w:eastAsia="en-US"/>
              </w:rPr>
            </w:pPr>
            <w:r w:rsidRPr="001C144F">
              <w:rPr>
                <w:rFonts w:eastAsia="Calibri"/>
                <w:lang w:val="kk-KZ" w:eastAsia="en-US"/>
              </w:rPr>
              <w:t>17 921</w:t>
            </w:r>
          </w:p>
        </w:tc>
        <w:tc>
          <w:tcPr>
            <w:tcW w:w="515" w:type="pct"/>
            <w:tcBorders>
              <w:top w:val="single" w:sz="4" w:space="0" w:color="auto"/>
              <w:left w:val="single" w:sz="4" w:space="0" w:color="auto"/>
            </w:tcBorders>
          </w:tcPr>
          <w:p w14:paraId="2FF2713A" w14:textId="77777777" w:rsidR="001C144F" w:rsidRPr="001C144F" w:rsidRDefault="001C144F" w:rsidP="001C144F">
            <w:pPr>
              <w:jc w:val="center"/>
              <w:rPr>
                <w:rFonts w:eastAsia="Calibri"/>
                <w:lang w:val="kk-KZ" w:eastAsia="en-US"/>
              </w:rPr>
            </w:pPr>
            <w:r w:rsidRPr="001C144F">
              <w:rPr>
                <w:rFonts w:eastAsia="Calibri"/>
                <w:lang w:val="kk-KZ" w:eastAsia="en-US"/>
              </w:rPr>
              <w:t>42 831</w:t>
            </w:r>
          </w:p>
        </w:tc>
        <w:tc>
          <w:tcPr>
            <w:tcW w:w="516" w:type="pct"/>
            <w:tcBorders>
              <w:top w:val="single" w:sz="4" w:space="0" w:color="auto"/>
              <w:left w:val="single" w:sz="4" w:space="0" w:color="auto"/>
            </w:tcBorders>
          </w:tcPr>
          <w:p w14:paraId="02EE7AB1" w14:textId="77777777" w:rsidR="001C144F" w:rsidRPr="001C144F" w:rsidRDefault="001C144F" w:rsidP="001C144F">
            <w:pPr>
              <w:jc w:val="center"/>
              <w:rPr>
                <w:rFonts w:eastAsia="Calibri"/>
                <w:lang w:val="kk-KZ" w:eastAsia="en-US"/>
              </w:rPr>
            </w:pPr>
            <w:r w:rsidRPr="001C144F">
              <w:rPr>
                <w:rFonts w:eastAsia="Calibri"/>
                <w:lang w:val="kk-KZ" w:eastAsia="en-US"/>
              </w:rPr>
              <w:t>11 440</w:t>
            </w:r>
          </w:p>
        </w:tc>
        <w:tc>
          <w:tcPr>
            <w:tcW w:w="514" w:type="pct"/>
            <w:tcBorders>
              <w:top w:val="single" w:sz="4" w:space="0" w:color="auto"/>
              <w:left w:val="single" w:sz="4" w:space="0" w:color="auto"/>
            </w:tcBorders>
          </w:tcPr>
          <w:p w14:paraId="11E589C2" w14:textId="77777777" w:rsidR="001C144F" w:rsidRPr="001C144F" w:rsidRDefault="001C144F" w:rsidP="001C144F">
            <w:pPr>
              <w:jc w:val="center"/>
              <w:rPr>
                <w:rFonts w:eastAsia="Calibri"/>
                <w:lang w:val="kk-KZ" w:eastAsia="en-US"/>
              </w:rPr>
            </w:pPr>
            <w:r w:rsidRPr="001C144F">
              <w:rPr>
                <w:rFonts w:eastAsia="Calibri"/>
                <w:lang w:val="kk-KZ" w:eastAsia="en-US"/>
              </w:rPr>
              <w:t>17 400</w:t>
            </w:r>
          </w:p>
        </w:tc>
        <w:tc>
          <w:tcPr>
            <w:tcW w:w="546" w:type="pct"/>
            <w:tcBorders>
              <w:top w:val="single" w:sz="4" w:space="0" w:color="auto"/>
              <w:left w:val="single" w:sz="4" w:space="0" w:color="auto"/>
            </w:tcBorders>
          </w:tcPr>
          <w:p w14:paraId="2DE28676" w14:textId="77777777" w:rsidR="001C144F" w:rsidRPr="001C144F" w:rsidRDefault="001C144F" w:rsidP="001C144F">
            <w:pPr>
              <w:jc w:val="center"/>
              <w:rPr>
                <w:rFonts w:eastAsia="Calibri"/>
                <w:lang w:val="kk-KZ" w:eastAsia="en-US"/>
              </w:rPr>
            </w:pPr>
            <w:r w:rsidRPr="001C144F">
              <w:rPr>
                <w:rFonts w:eastAsia="Calibri"/>
                <w:lang w:val="kk-KZ" w:eastAsia="en-US"/>
              </w:rPr>
              <w:t>40 000</w:t>
            </w:r>
          </w:p>
        </w:tc>
        <w:tc>
          <w:tcPr>
            <w:tcW w:w="481" w:type="pct"/>
            <w:tcBorders>
              <w:top w:val="single" w:sz="4" w:space="0" w:color="auto"/>
              <w:left w:val="single" w:sz="4" w:space="0" w:color="auto"/>
              <w:right w:val="single" w:sz="4" w:space="0" w:color="auto"/>
            </w:tcBorders>
          </w:tcPr>
          <w:p w14:paraId="664D2313" w14:textId="77777777" w:rsidR="001C144F" w:rsidRPr="001C144F" w:rsidRDefault="001C144F" w:rsidP="001C144F">
            <w:pPr>
              <w:jc w:val="center"/>
              <w:rPr>
                <w:rFonts w:eastAsia="Calibri"/>
                <w:lang w:val="kk-KZ" w:eastAsia="en-US"/>
              </w:rPr>
            </w:pPr>
            <w:r w:rsidRPr="001C144F">
              <w:rPr>
                <w:rFonts w:eastAsia="Calibri"/>
                <w:lang w:val="kk-KZ" w:eastAsia="en-US"/>
              </w:rPr>
              <w:t>12 500</w:t>
            </w:r>
          </w:p>
        </w:tc>
      </w:tr>
      <w:tr w:rsidR="001C144F" w:rsidRPr="001C144F" w14:paraId="55938ABA" w14:textId="77777777" w:rsidTr="007B52E0">
        <w:trPr>
          <w:trHeight w:val="20"/>
          <w:jc w:val="center"/>
        </w:trPr>
        <w:tc>
          <w:tcPr>
            <w:tcW w:w="390" w:type="pct"/>
            <w:tcBorders>
              <w:top w:val="single" w:sz="4" w:space="0" w:color="auto"/>
              <w:left w:val="single" w:sz="4" w:space="0" w:color="auto"/>
            </w:tcBorders>
          </w:tcPr>
          <w:p w14:paraId="27D2C2A3" w14:textId="77777777" w:rsidR="001C144F" w:rsidRPr="001C144F" w:rsidRDefault="001C144F" w:rsidP="001C144F">
            <w:pPr>
              <w:jc w:val="center"/>
              <w:rPr>
                <w:rFonts w:eastAsia="Calibri"/>
                <w:lang w:val="kk-KZ" w:eastAsia="en-US"/>
              </w:rPr>
            </w:pPr>
            <w:r w:rsidRPr="001C144F">
              <w:rPr>
                <w:rFonts w:eastAsia="Calibri"/>
                <w:lang w:val="kk-KZ" w:eastAsia="en-US"/>
              </w:rPr>
              <w:t>2</w:t>
            </w:r>
          </w:p>
        </w:tc>
        <w:tc>
          <w:tcPr>
            <w:tcW w:w="491" w:type="pct"/>
            <w:tcBorders>
              <w:top w:val="single" w:sz="4" w:space="0" w:color="auto"/>
              <w:left w:val="single" w:sz="4" w:space="0" w:color="auto"/>
            </w:tcBorders>
            <w:vAlign w:val="bottom"/>
          </w:tcPr>
          <w:p w14:paraId="5B81A002" w14:textId="77777777" w:rsidR="001C144F" w:rsidRPr="001C144F" w:rsidRDefault="001C144F" w:rsidP="001C144F">
            <w:pPr>
              <w:jc w:val="center"/>
              <w:rPr>
                <w:rFonts w:eastAsia="Calibri"/>
                <w:lang w:val="kk-KZ" w:eastAsia="en-US"/>
              </w:rPr>
            </w:pPr>
            <w:r w:rsidRPr="001C144F">
              <w:rPr>
                <w:rFonts w:eastAsia="Calibri"/>
                <w:lang w:val="kk-KZ" w:eastAsia="en-US"/>
              </w:rPr>
              <w:t>Тозаң</w:t>
            </w:r>
          </w:p>
        </w:tc>
        <w:tc>
          <w:tcPr>
            <w:tcW w:w="443" w:type="pct"/>
            <w:tcBorders>
              <w:top w:val="single" w:sz="4" w:space="0" w:color="auto"/>
              <w:left w:val="single" w:sz="4" w:space="0" w:color="auto"/>
            </w:tcBorders>
            <w:vAlign w:val="bottom"/>
          </w:tcPr>
          <w:p w14:paraId="16E460CB" w14:textId="77777777" w:rsidR="001C144F" w:rsidRPr="001C144F" w:rsidRDefault="001C144F" w:rsidP="001C144F">
            <w:pPr>
              <w:jc w:val="center"/>
              <w:rPr>
                <w:rFonts w:eastAsia="Calibri"/>
                <w:lang w:val="kk-KZ" w:eastAsia="en-US"/>
              </w:rPr>
            </w:pPr>
            <w:r w:rsidRPr="001C144F">
              <w:rPr>
                <w:rFonts w:eastAsia="Calibri"/>
                <w:lang w:val="kk-KZ" w:eastAsia="en-US"/>
              </w:rPr>
              <w:t>мг/Нм</w:t>
            </w:r>
            <w:r w:rsidRPr="001C144F">
              <w:rPr>
                <w:rFonts w:eastAsia="Calibri"/>
                <w:vertAlign w:val="superscript"/>
                <w:lang w:val="kk-KZ" w:eastAsia="en-US"/>
              </w:rPr>
              <w:t>3</w:t>
            </w:r>
          </w:p>
        </w:tc>
        <w:tc>
          <w:tcPr>
            <w:tcW w:w="515" w:type="pct"/>
            <w:tcBorders>
              <w:top w:val="single" w:sz="4" w:space="0" w:color="auto"/>
              <w:left w:val="single" w:sz="4" w:space="0" w:color="auto"/>
            </w:tcBorders>
            <w:vAlign w:val="bottom"/>
          </w:tcPr>
          <w:p w14:paraId="52620D15" w14:textId="77777777" w:rsidR="001C144F" w:rsidRPr="001C144F" w:rsidRDefault="001C144F" w:rsidP="001C144F">
            <w:pPr>
              <w:jc w:val="center"/>
              <w:rPr>
                <w:rFonts w:eastAsia="Calibri"/>
                <w:lang w:val="kk-KZ" w:eastAsia="en-US"/>
              </w:rPr>
            </w:pPr>
            <w:r w:rsidRPr="001C144F">
              <w:rPr>
                <w:rFonts w:eastAsia="Calibri"/>
                <w:lang w:val="kk-KZ" w:eastAsia="en-US"/>
              </w:rPr>
              <w:t>ДЖ</w:t>
            </w:r>
          </w:p>
        </w:tc>
        <w:tc>
          <w:tcPr>
            <w:tcW w:w="589" w:type="pct"/>
            <w:tcBorders>
              <w:top w:val="single" w:sz="4" w:space="0" w:color="auto"/>
              <w:left w:val="single" w:sz="4" w:space="0" w:color="auto"/>
            </w:tcBorders>
            <w:vAlign w:val="bottom"/>
          </w:tcPr>
          <w:p w14:paraId="169CC775" w14:textId="77777777" w:rsidR="001C144F" w:rsidRPr="001C144F" w:rsidRDefault="001C144F" w:rsidP="001C144F">
            <w:pPr>
              <w:jc w:val="center"/>
              <w:rPr>
                <w:rFonts w:eastAsia="Calibri"/>
                <w:lang w:val="kk-KZ" w:eastAsia="en-US"/>
              </w:rPr>
            </w:pPr>
            <w:r w:rsidRPr="001C144F">
              <w:rPr>
                <w:rFonts w:eastAsia="Calibri"/>
                <w:lang w:val="kk-KZ" w:eastAsia="en-US"/>
              </w:rPr>
              <w:t>ДЖ</w:t>
            </w:r>
          </w:p>
        </w:tc>
        <w:tc>
          <w:tcPr>
            <w:tcW w:w="515" w:type="pct"/>
            <w:tcBorders>
              <w:top w:val="single" w:sz="4" w:space="0" w:color="auto"/>
              <w:left w:val="single" w:sz="4" w:space="0" w:color="auto"/>
            </w:tcBorders>
            <w:vAlign w:val="bottom"/>
          </w:tcPr>
          <w:p w14:paraId="179C8B67" w14:textId="77777777" w:rsidR="001C144F" w:rsidRPr="001C144F" w:rsidRDefault="001C144F" w:rsidP="001C144F">
            <w:pPr>
              <w:jc w:val="center"/>
              <w:rPr>
                <w:rFonts w:eastAsia="Calibri"/>
                <w:lang w:val="kk-KZ" w:eastAsia="en-US"/>
              </w:rPr>
            </w:pPr>
            <w:r w:rsidRPr="001C144F">
              <w:rPr>
                <w:rFonts w:eastAsia="Calibri"/>
                <w:lang w:val="kk-KZ" w:eastAsia="en-US"/>
              </w:rPr>
              <w:t>6,0</w:t>
            </w:r>
          </w:p>
        </w:tc>
        <w:tc>
          <w:tcPr>
            <w:tcW w:w="516" w:type="pct"/>
            <w:tcBorders>
              <w:top w:val="single" w:sz="4" w:space="0" w:color="auto"/>
              <w:left w:val="single" w:sz="4" w:space="0" w:color="auto"/>
            </w:tcBorders>
            <w:vAlign w:val="bottom"/>
          </w:tcPr>
          <w:p w14:paraId="6B9CB539" w14:textId="77777777" w:rsidR="001C144F" w:rsidRPr="001C144F" w:rsidRDefault="001C144F" w:rsidP="001C144F">
            <w:pPr>
              <w:jc w:val="center"/>
              <w:rPr>
                <w:rFonts w:eastAsia="Calibri"/>
                <w:lang w:val="kk-KZ" w:eastAsia="en-US"/>
              </w:rPr>
            </w:pPr>
            <w:r w:rsidRPr="001C144F">
              <w:rPr>
                <w:rFonts w:eastAsia="Calibri"/>
                <w:lang w:val="kk-KZ" w:eastAsia="en-US"/>
              </w:rPr>
              <w:t>4,5</w:t>
            </w:r>
          </w:p>
        </w:tc>
        <w:tc>
          <w:tcPr>
            <w:tcW w:w="514" w:type="pct"/>
            <w:tcBorders>
              <w:top w:val="single" w:sz="4" w:space="0" w:color="auto"/>
              <w:left w:val="single" w:sz="4" w:space="0" w:color="auto"/>
            </w:tcBorders>
            <w:vAlign w:val="bottom"/>
          </w:tcPr>
          <w:p w14:paraId="75E13E7F" w14:textId="77777777" w:rsidR="001C144F" w:rsidRPr="001C144F" w:rsidRDefault="001C144F" w:rsidP="001C144F">
            <w:pPr>
              <w:jc w:val="center"/>
              <w:rPr>
                <w:rFonts w:eastAsia="Calibri"/>
                <w:lang w:val="kk-KZ" w:eastAsia="en-US"/>
              </w:rPr>
            </w:pPr>
            <w:r w:rsidRPr="001C144F">
              <w:rPr>
                <w:rFonts w:eastAsia="Calibri"/>
                <w:lang w:val="kk-KZ" w:eastAsia="en-US"/>
              </w:rPr>
              <w:t>0,6</w:t>
            </w:r>
          </w:p>
        </w:tc>
        <w:tc>
          <w:tcPr>
            <w:tcW w:w="546" w:type="pct"/>
            <w:tcBorders>
              <w:top w:val="single" w:sz="4" w:space="0" w:color="auto"/>
              <w:left w:val="single" w:sz="4" w:space="0" w:color="auto"/>
            </w:tcBorders>
            <w:vAlign w:val="bottom"/>
          </w:tcPr>
          <w:p w14:paraId="5D277277" w14:textId="77777777" w:rsidR="001C144F" w:rsidRPr="001C144F" w:rsidRDefault="001C144F" w:rsidP="001C144F">
            <w:pPr>
              <w:jc w:val="center"/>
              <w:rPr>
                <w:rFonts w:eastAsia="Calibri"/>
                <w:lang w:val="kk-KZ" w:eastAsia="en-US"/>
              </w:rPr>
            </w:pPr>
            <w:r w:rsidRPr="001C144F">
              <w:rPr>
                <w:rFonts w:eastAsia="Calibri"/>
                <w:lang w:val="kk-KZ" w:eastAsia="en-US"/>
              </w:rPr>
              <w:t>ДЖ</w:t>
            </w:r>
          </w:p>
        </w:tc>
        <w:tc>
          <w:tcPr>
            <w:tcW w:w="481" w:type="pct"/>
            <w:tcBorders>
              <w:top w:val="single" w:sz="4" w:space="0" w:color="auto"/>
              <w:left w:val="single" w:sz="4" w:space="0" w:color="auto"/>
              <w:right w:val="single" w:sz="4" w:space="0" w:color="auto"/>
            </w:tcBorders>
            <w:vAlign w:val="bottom"/>
          </w:tcPr>
          <w:p w14:paraId="4D5F2176" w14:textId="77777777" w:rsidR="001C144F" w:rsidRPr="001C144F" w:rsidRDefault="001C144F" w:rsidP="001C144F">
            <w:pPr>
              <w:jc w:val="center"/>
              <w:rPr>
                <w:rFonts w:eastAsia="Calibri"/>
                <w:lang w:val="kk-KZ" w:eastAsia="en-US"/>
              </w:rPr>
            </w:pPr>
            <w:r w:rsidRPr="001C144F">
              <w:rPr>
                <w:rFonts w:eastAsia="Calibri"/>
                <w:lang w:val="kk-KZ" w:eastAsia="en-US"/>
              </w:rPr>
              <w:t>4,5</w:t>
            </w:r>
          </w:p>
        </w:tc>
      </w:tr>
      <w:tr w:rsidR="001C144F" w:rsidRPr="001C144F" w14:paraId="7C382DA3" w14:textId="77777777" w:rsidTr="007B52E0">
        <w:trPr>
          <w:trHeight w:val="20"/>
          <w:jc w:val="center"/>
        </w:trPr>
        <w:tc>
          <w:tcPr>
            <w:tcW w:w="390" w:type="pct"/>
            <w:tcBorders>
              <w:top w:val="single" w:sz="4" w:space="0" w:color="auto"/>
              <w:left w:val="single" w:sz="4" w:space="0" w:color="auto"/>
            </w:tcBorders>
          </w:tcPr>
          <w:p w14:paraId="183DD9C3"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3</w:t>
            </w:r>
          </w:p>
        </w:tc>
        <w:tc>
          <w:tcPr>
            <w:tcW w:w="491" w:type="pct"/>
            <w:tcBorders>
              <w:top w:val="single" w:sz="4" w:space="0" w:color="auto"/>
              <w:left w:val="single" w:sz="4" w:space="0" w:color="auto"/>
            </w:tcBorders>
            <w:vAlign w:val="bottom"/>
          </w:tcPr>
          <w:p w14:paraId="17D7DFAA" w14:textId="77777777" w:rsidR="001C144F" w:rsidRPr="001C144F" w:rsidRDefault="001C144F" w:rsidP="001C144F">
            <w:pPr>
              <w:jc w:val="center"/>
              <w:rPr>
                <w:rFonts w:eastAsia="Calibri"/>
                <w:lang w:val="kk-KZ" w:eastAsia="en-US"/>
              </w:rPr>
            </w:pPr>
            <w:r w:rsidRPr="001C144F">
              <w:rPr>
                <w:rFonts w:eastAsia="Calibri"/>
                <w:lang w:val="kk-KZ" w:eastAsia="en-US" w:bidi="en-US"/>
              </w:rPr>
              <w:t>Zn</w:t>
            </w:r>
          </w:p>
        </w:tc>
        <w:tc>
          <w:tcPr>
            <w:tcW w:w="443" w:type="pct"/>
            <w:tcBorders>
              <w:top w:val="single" w:sz="4" w:space="0" w:color="auto"/>
              <w:left w:val="single" w:sz="4" w:space="0" w:color="auto"/>
            </w:tcBorders>
            <w:vAlign w:val="bottom"/>
          </w:tcPr>
          <w:p w14:paraId="4FAC3DB8" w14:textId="77777777" w:rsidR="001C144F" w:rsidRPr="001C144F" w:rsidRDefault="001C144F" w:rsidP="001C144F">
            <w:pPr>
              <w:jc w:val="center"/>
              <w:rPr>
                <w:rFonts w:eastAsia="Calibri"/>
                <w:lang w:val="kk-KZ" w:eastAsia="en-US"/>
              </w:rPr>
            </w:pPr>
            <w:r w:rsidRPr="001C144F">
              <w:rPr>
                <w:rFonts w:eastAsia="Calibri"/>
                <w:lang w:val="kk-KZ" w:eastAsia="en-US"/>
              </w:rPr>
              <w:t>мг/Нм</w:t>
            </w:r>
            <w:r w:rsidRPr="001C144F">
              <w:rPr>
                <w:rFonts w:eastAsia="Calibri"/>
                <w:vertAlign w:val="superscript"/>
                <w:lang w:val="kk-KZ" w:eastAsia="en-US"/>
              </w:rPr>
              <w:t>3</w:t>
            </w:r>
          </w:p>
        </w:tc>
        <w:tc>
          <w:tcPr>
            <w:tcW w:w="515" w:type="pct"/>
            <w:tcBorders>
              <w:top w:val="single" w:sz="4" w:space="0" w:color="auto"/>
              <w:left w:val="single" w:sz="4" w:space="0" w:color="auto"/>
            </w:tcBorders>
            <w:vAlign w:val="bottom"/>
          </w:tcPr>
          <w:p w14:paraId="1DC8A831" w14:textId="77777777" w:rsidR="001C144F" w:rsidRPr="001C144F" w:rsidRDefault="001C144F" w:rsidP="001C144F">
            <w:pPr>
              <w:jc w:val="center"/>
              <w:rPr>
                <w:rFonts w:eastAsia="Calibri"/>
                <w:lang w:val="kk-KZ" w:eastAsia="en-US"/>
              </w:rPr>
            </w:pPr>
            <w:r w:rsidRPr="001C144F">
              <w:rPr>
                <w:rFonts w:eastAsia="Calibri"/>
                <w:lang w:val="kk-KZ" w:eastAsia="en-US"/>
              </w:rPr>
              <w:t>0,01-0,95</w:t>
            </w:r>
          </w:p>
        </w:tc>
        <w:tc>
          <w:tcPr>
            <w:tcW w:w="589" w:type="pct"/>
            <w:tcBorders>
              <w:top w:val="single" w:sz="4" w:space="0" w:color="auto"/>
              <w:left w:val="single" w:sz="4" w:space="0" w:color="auto"/>
            </w:tcBorders>
            <w:vAlign w:val="bottom"/>
          </w:tcPr>
          <w:p w14:paraId="35E92C4E" w14:textId="77777777" w:rsidR="001C144F" w:rsidRPr="001C144F" w:rsidRDefault="001C144F" w:rsidP="001C144F">
            <w:pPr>
              <w:jc w:val="center"/>
              <w:rPr>
                <w:rFonts w:eastAsia="Calibri"/>
                <w:lang w:val="kk-KZ" w:eastAsia="en-US"/>
              </w:rPr>
            </w:pPr>
            <w:r w:rsidRPr="001C144F">
              <w:rPr>
                <w:rFonts w:eastAsia="Calibri"/>
                <w:lang w:val="kk-KZ" w:eastAsia="en-US"/>
              </w:rPr>
              <w:t>0,77</w:t>
            </w:r>
          </w:p>
        </w:tc>
        <w:tc>
          <w:tcPr>
            <w:tcW w:w="515" w:type="pct"/>
            <w:tcBorders>
              <w:top w:val="single" w:sz="4" w:space="0" w:color="auto"/>
              <w:left w:val="single" w:sz="4" w:space="0" w:color="auto"/>
            </w:tcBorders>
            <w:vAlign w:val="bottom"/>
          </w:tcPr>
          <w:p w14:paraId="4D557145" w14:textId="77777777" w:rsidR="001C144F" w:rsidRPr="001C144F" w:rsidRDefault="001C144F" w:rsidP="001C144F">
            <w:pPr>
              <w:jc w:val="center"/>
              <w:rPr>
                <w:rFonts w:eastAsia="Calibri"/>
                <w:lang w:val="kk-KZ" w:eastAsia="en-US"/>
              </w:rPr>
            </w:pPr>
            <w:r w:rsidRPr="001C144F">
              <w:rPr>
                <w:rFonts w:eastAsia="Calibri"/>
                <w:lang w:val="kk-KZ" w:eastAsia="en-US"/>
              </w:rPr>
              <w:t>3,55</w:t>
            </w:r>
          </w:p>
        </w:tc>
        <w:tc>
          <w:tcPr>
            <w:tcW w:w="516" w:type="pct"/>
            <w:tcBorders>
              <w:top w:val="single" w:sz="4" w:space="0" w:color="auto"/>
              <w:left w:val="single" w:sz="4" w:space="0" w:color="auto"/>
            </w:tcBorders>
            <w:vAlign w:val="bottom"/>
          </w:tcPr>
          <w:p w14:paraId="61E7421A" w14:textId="77777777" w:rsidR="001C144F" w:rsidRPr="001C144F" w:rsidRDefault="001C144F" w:rsidP="001C144F">
            <w:pPr>
              <w:jc w:val="center"/>
              <w:rPr>
                <w:rFonts w:eastAsia="Calibri"/>
                <w:lang w:val="kk-KZ" w:eastAsia="en-US"/>
              </w:rPr>
            </w:pPr>
            <w:r w:rsidRPr="001C144F">
              <w:rPr>
                <w:rFonts w:eastAsia="Calibri"/>
                <w:lang w:val="kk-KZ" w:eastAsia="en-US"/>
              </w:rPr>
              <w:t>0,25</w:t>
            </w:r>
          </w:p>
        </w:tc>
        <w:tc>
          <w:tcPr>
            <w:tcW w:w="514" w:type="pct"/>
            <w:tcBorders>
              <w:top w:val="single" w:sz="4" w:space="0" w:color="auto"/>
              <w:left w:val="single" w:sz="4" w:space="0" w:color="auto"/>
            </w:tcBorders>
            <w:vAlign w:val="bottom"/>
          </w:tcPr>
          <w:p w14:paraId="7FDFB7B5" w14:textId="77777777" w:rsidR="001C144F" w:rsidRPr="001C144F" w:rsidRDefault="001C144F" w:rsidP="001C144F">
            <w:pPr>
              <w:jc w:val="center"/>
              <w:rPr>
                <w:rFonts w:eastAsia="Calibri"/>
                <w:lang w:val="kk-KZ" w:eastAsia="en-US"/>
              </w:rPr>
            </w:pPr>
            <w:r w:rsidRPr="001C144F">
              <w:rPr>
                <w:rFonts w:eastAsia="Calibri"/>
                <w:lang w:val="kk-KZ" w:eastAsia="en-US"/>
              </w:rPr>
              <w:t>0,60</w:t>
            </w:r>
          </w:p>
        </w:tc>
        <w:tc>
          <w:tcPr>
            <w:tcW w:w="546" w:type="pct"/>
            <w:tcBorders>
              <w:top w:val="single" w:sz="4" w:space="0" w:color="auto"/>
              <w:left w:val="single" w:sz="4" w:space="0" w:color="auto"/>
            </w:tcBorders>
            <w:vAlign w:val="bottom"/>
          </w:tcPr>
          <w:p w14:paraId="449799E8" w14:textId="77777777" w:rsidR="001C144F" w:rsidRPr="001C144F" w:rsidRDefault="001C144F" w:rsidP="001C144F">
            <w:pPr>
              <w:jc w:val="center"/>
              <w:rPr>
                <w:rFonts w:eastAsia="Calibri"/>
                <w:lang w:val="kk-KZ" w:eastAsia="en-US"/>
              </w:rPr>
            </w:pPr>
            <w:r w:rsidRPr="001C144F">
              <w:rPr>
                <w:rFonts w:eastAsia="Calibri"/>
                <w:lang w:val="kk-KZ" w:eastAsia="en-US"/>
              </w:rPr>
              <w:t>0,57</w:t>
            </w:r>
          </w:p>
        </w:tc>
        <w:tc>
          <w:tcPr>
            <w:tcW w:w="481" w:type="pct"/>
            <w:tcBorders>
              <w:top w:val="single" w:sz="4" w:space="0" w:color="auto"/>
              <w:left w:val="single" w:sz="4" w:space="0" w:color="auto"/>
              <w:right w:val="single" w:sz="4" w:space="0" w:color="auto"/>
            </w:tcBorders>
          </w:tcPr>
          <w:p w14:paraId="06F83C91" w14:textId="77777777" w:rsidR="001C144F" w:rsidRPr="001C144F" w:rsidRDefault="001C144F" w:rsidP="001C144F">
            <w:pPr>
              <w:jc w:val="center"/>
              <w:rPr>
                <w:rFonts w:eastAsia="Calibri"/>
                <w:lang w:val="kk-KZ" w:eastAsia="en-US"/>
              </w:rPr>
            </w:pPr>
            <w:r w:rsidRPr="001C144F">
              <w:rPr>
                <w:rFonts w:eastAsia="Calibri"/>
                <w:lang w:val="kk-KZ" w:eastAsia="en-US"/>
              </w:rPr>
              <w:t>-</w:t>
            </w:r>
          </w:p>
        </w:tc>
      </w:tr>
      <w:tr w:rsidR="001C144F" w:rsidRPr="001C144F" w14:paraId="5561DFAF" w14:textId="77777777" w:rsidTr="007B52E0">
        <w:trPr>
          <w:trHeight w:val="20"/>
          <w:jc w:val="center"/>
        </w:trPr>
        <w:tc>
          <w:tcPr>
            <w:tcW w:w="390" w:type="pct"/>
            <w:tcBorders>
              <w:top w:val="single" w:sz="4" w:space="0" w:color="auto"/>
              <w:left w:val="single" w:sz="4" w:space="0" w:color="auto"/>
            </w:tcBorders>
          </w:tcPr>
          <w:p w14:paraId="123BB171"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4</w:t>
            </w:r>
          </w:p>
        </w:tc>
        <w:tc>
          <w:tcPr>
            <w:tcW w:w="491" w:type="pct"/>
            <w:tcBorders>
              <w:top w:val="single" w:sz="4" w:space="0" w:color="auto"/>
              <w:left w:val="single" w:sz="4" w:space="0" w:color="auto"/>
            </w:tcBorders>
            <w:vAlign w:val="bottom"/>
          </w:tcPr>
          <w:p w14:paraId="1712ECD5" w14:textId="77777777" w:rsidR="001C144F" w:rsidRPr="001C144F" w:rsidRDefault="001C144F" w:rsidP="001C144F">
            <w:pPr>
              <w:jc w:val="center"/>
              <w:rPr>
                <w:rFonts w:eastAsia="Calibri"/>
                <w:lang w:val="kk-KZ" w:eastAsia="en-US"/>
              </w:rPr>
            </w:pPr>
            <w:r w:rsidRPr="001C144F">
              <w:rPr>
                <w:rFonts w:eastAsia="Calibri"/>
                <w:lang w:val="kk-KZ" w:eastAsia="en-US" w:bidi="en-US"/>
              </w:rPr>
              <w:t>Cd</w:t>
            </w:r>
          </w:p>
        </w:tc>
        <w:tc>
          <w:tcPr>
            <w:tcW w:w="443" w:type="pct"/>
            <w:tcBorders>
              <w:top w:val="single" w:sz="4" w:space="0" w:color="auto"/>
              <w:left w:val="single" w:sz="4" w:space="0" w:color="auto"/>
            </w:tcBorders>
            <w:vAlign w:val="bottom"/>
          </w:tcPr>
          <w:p w14:paraId="4C14645F" w14:textId="77777777" w:rsidR="001C144F" w:rsidRPr="001C144F" w:rsidRDefault="001C144F" w:rsidP="001C144F">
            <w:pPr>
              <w:jc w:val="center"/>
              <w:rPr>
                <w:rFonts w:eastAsia="Calibri"/>
                <w:lang w:val="kk-KZ" w:eastAsia="en-US"/>
              </w:rPr>
            </w:pPr>
            <w:r w:rsidRPr="001C144F">
              <w:rPr>
                <w:rFonts w:eastAsia="Calibri"/>
                <w:lang w:val="kk-KZ" w:eastAsia="en-US"/>
              </w:rPr>
              <w:t>мг/Нм</w:t>
            </w:r>
            <w:r w:rsidRPr="001C144F">
              <w:rPr>
                <w:rFonts w:eastAsia="Calibri"/>
                <w:vertAlign w:val="superscript"/>
                <w:lang w:val="kk-KZ" w:eastAsia="en-US"/>
              </w:rPr>
              <w:t>3</w:t>
            </w:r>
          </w:p>
        </w:tc>
        <w:tc>
          <w:tcPr>
            <w:tcW w:w="515" w:type="pct"/>
            <w:tcBorders>
              <w:top w:val="single" w:sz="4" w:space="0" w:color="auto"/>
              <w:left w:val="single" w:sz="4" w:space="0" w:color="auto"/>
            </w:tcBorders>
            <w:vAlign w:val="bottom"/>
          </w:tcPr>
          <w:p w14:paraId="455B64CE" w14:textId="77777777" w:rsidR="001C144F" w:rsidRPr="001C144F" w:rsidRDefault="001C144F" w:rsidP="001C144F">
            <w:pPr>
              <w:jc w:val="center"/>
              <w:rPr>
                <w:rFonts w:eastAsia="Calibri"/>
                <w:lang w:val="kk-KZ" w:eastAsia="en-US"/>
              </w:rPr>
            </w:pPr>
            <w:r w:rsidRPr="001C144F">
              <w:rPr>
                <w:rFonts w:eastAsia="Calibri"/>
                <w:lang w:val="kk-KZ" w:eastAsia="en-US"/>
              </w:rPr>
              <w:t>&lt; 0,002</w:t>
            </w:r>
          </w:p>
        </w:tc>
        <w:tc>
          <w:tcPr>
            <w:tcW w:w="589" w:type="pct"/>
            <w:tcBorders>
              <w:top w:val="single" w:sz="4" w:space="0" w:color="auto"/>
              <w:left w:val="single" w:sz="4" w:space="0" w:color="auto"/>
            </w:tcBorders>
            <w:vAlign w:val="bottom"/>
          </w:tcPr>
          <w:p w14:paraId="5E3719F0" w14:textId="77777777" w:rsidR="001C144F" w:rsidRPr="001C144F" w:rsidRDefault="001C144F" w:rsidP="001C144F">
            <w:pPr>
              <w:jc w:val="center"/>
              <w:rPr>
                <w:rFonts w:eastAsia="Calibri"/>
                <w:lang w:val="kk-KZ" w:eastAsia="en-US"/>
              </w:rPr>
            </w:pPr>
            <w:r w:rsidRPr="001C144F">
              <w:rPr>
                <w:rFonts w:eastAsia="Calibri"/>
                <w:lang w:val="kk-KZ" w:eastAsia="en-US"/>
              </w:rPr>
              <w:t>0,008</w:t>
            </w:r>
          </w:p>
        </w:tc>
        <w:tc>
          <w:tcPr>
            <w:tcW w:w="515" w:type="pct"/>
            <w:tcBorders>
              <w:top w:val="single" w:sz="4" w:space="0" w:color="auto"/>
              <w:left w:val="single" w:sz="4" w:space="0" w:color="auto"/>
            </w:tcBorders>
            <w:vAlign w:val="bottom"/>
          </w:tcPr>
          <w:p w14:paraId="02EAE3A2" w14:textId="77777777" w:rsidR="001C144F" w:rsidRPr="001C144F" w:rsidRDefault="001C144F" w:rsidP="001C144F">
            <w:pPr>
              <w:jc w:val="center"/>
              <w:rPr>
                <w:rFonts w:eastAsia="Calibri"/>
                <w:lang w:val="kk-KZ" w:eastAsia="en-US"/>
              </w:rPr>
            </w:pPr>
            <w:r w:rsidRPr="001C144F">
              <w:rPr>
                <w:rFonts w:eastAsia="Calibri"/>
                <w:lang w:val="kk-KZ" w:eastAsia="en-US"/>
              </w:rPr>
              <w:t>0,023</w:t>
            </w:r>
          </w:p>
        </w:tc>
        <w:tc>
          <w:tcPr>
            <w:tcW w:w="516" w:type="pct"/>
            <w:tcBorders>
              <w:top w:val="single" w:sz="4" w:space="0" w:color="auto"/>
              <w:left w:val="single" w:sz="4" w:space="0" w:color="auto"/>
            </w:tcBorders>
            <w:vAlign w:val="bottom"/>
          </w:tcPr>
          <w:p w14:paraId="082B705B" w14:textId="77777777" w:rsidR="001C144F" w:rsidRPr="001C144F" w:rsidRDefault="001C144F" w:rsidP="001C144F">
            <w:pPr>
              <w:jc w:val="center"/>
              <w:rPr>
                <w:rFonts w:eastAsia="Calibri"/>
                <w:lang w:val="kk-KZ" w:eastAsia="en-US"/>
              </w:rPr>
            </w:pPr>
            <w:r w:rsidRPr="001C144F">
              <w:rPr>
                <w:rFonts w:eastAsia="Calibri"/>
                <w:lang w:val="kk-KZ" w:eastAsia="en-US"/>
              </w:rPr>
              <w:t>0,184</w:t>
            </w:r>
          </w:p>
        </w:tc>
        <w:tc>
          <w:tcPr>
            <w:tcW w:w="514" w:type="pct"/>
            <w:tcBorders>
              <w:top w:val="single" w:sz="4" w:space="0" w:color="auto"/>
              <w:left w:val="single" w:sz="4" w:space="0" w:color="auto"/>
            </w:tcBorders>
            <w:vAlign w:val="bottom"/>
          </w:tcPr>
          <w:p w14:paraId="058216E0" w14:textId="77777777" w:rsidR="001C144F" w:rsidRPr="001C144F" w:rsidRDefault="001C144F" w:rsidP="001C144F">
            <w:pPr>
              <w:jc w:val="center"/>
              <w:rPr>
                <w:rFonts w:eastAsia="Calibri"/>
                <w:lang w:val="kk-KZ" w:eastAsia="en-US"/>
              </w:rPr>
            </w:pPr>
            <w:r w:rsidRPr="001C144F">
              <w:rPr>
                <w:rFonts w:eastAsia="Calibri"/>
                <w:lang w:val="kk-KZ" w:eastAsia="en-US"/>
              </w:rPr>
              <w:t>0,002</w:t>
            </w:r>
          </w:p>
        </w:tc>
        <w:tc>
          <w:tcPr>
            <w:tcW w:w="546" w:type="pct"/>
            <w:tcBorders>
              <w:top w:val="single" w:sz="4" w:space="0" w:color="auto"/>
              <w:left w:val="single" w:sz="4" w:space="0" w:color="auto"/>
            </w:tcBorders>
            <w:vAlign w:val="bottom"/>
          </w:tcPr>
          <w:p w14:paraId="6AB4423D" w14:textId="77777777" w:rsidR="001C144F" w:rsidRPr="001C144F" w:rsidRDefault="001C144F" w:rsidP="001C144F">
            <w:pPr>
              <w:jc w:val="center"/>
              <w:rPr>
                <w:rFonts w:eastAsia="Calibri"/>
                <w:lang w:val="kk-KZ" w:eastAsia="en-US"/>
              </w:rPr>
            </w:pPr>
            <w:r w:rsidRPr="001C144F">
              <w:rPr>
                <w:rFonts w:eastAsia="Calibri"/>
                <w:lang w:val="kk-KZ" w:eastAsia="en-US"/>
              </w:rPr>
              <w:t>0,005</w:t>
            </w:r>
          </w:p>
        </w:tc>
        <w:tc>
          <w:tcPr>
            <w:tcW w:w="481" w:type="pct"/>
            <w:tcBorders>
              <w:top w:val="single" w:sz="4" w:space="0" w:color="auto"/>
              <w:left w:val="single" w:sz="4" w:space="0" w:color="auto"/>
              <w:right w:val="single" w:sz="4" w:space="0" w:color="auto"/>
            </w:tcBorders>
            <w:vAlign w:val="bottom"/>
          </w:tcPr>
          <w:p w14:paraId="205E1BEC" w14:textId="77777777" w:rsidR="001C144F" w:rsidRPr="001C144F" w:rsidRDefault="001C144F" w:rsidP="001C144F">
            <w:pPr>
              <w:jc w:val="center"/>
              <w:rPr>
                <w:rFonts w:eastAsia="Calibri"/>
                <w:lang w:val="kk-KZ" w:eastAsia="en-US"/>
              </w:rPr>
            </w:pPr>
            <w:r w:rsidRPr="001C144F">
              <w:rPr>
                <w:rFonts w:eastAsia="Calibri"/>
                <w:lang w:val="kk-KZ" w:eastAsia="en-US"/>
              </w:rPr>
              <w:t>0,11</w:t>
            </w:r>
          </w:p>
        </w:tc>
      </w:tr>
      <w:tr w:rsidR="001C144F" w:rsidRPr="001C144F" w14:paraId="26CD90DC" w14:textId="77777777" w:rsidTr="007B52E0">
        <w:trPr>
          <w:trHeight w:val="20"/>
          <w:jc w:val="center"/>
        </w:trPr>
        <w:tc>
          <w:tcPr>
            <w:tcW w:w="390" w:type="pct"/>
            <w:tcBorders>
              <w:top w:val="single" w:sz="4" w:space="0" w:color="auto"/>
              <w:left w:val="single" w:sz="4" w:space="0" w:color="auto"/>
            </w:tcBorders>
          </w:tcPr>
          <w:p w14:paraId="26CF2A32"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5</w:t>
            </w:r>
          </w:p>
        </w:tc>
        <w:tc>
          <w:tcPr>
            <w:tcW w:w="491" w:type="pct"/>
            <w:tcBorders>
              <w:top w:val="single" w:sz="4" w:space="0" w:color="auto"/>
              <w:left w:val="single" w:sz="4" w:space="0" w:color="auto"/>
            </w:tcBorders>
            <w:vAlign w:val="bottom"/>
          </w:tcPr>
          <w:p w14:paraId="74929009" w14:textId="77777777" w:rsidR="001C144F" w:rsidRPr="001C144F" w:rsidRDefault="001C144F" w:rsidP="001C144F">
            <w:pPr>
              <w:jc w:val="center"/>
              <w:rPr>
                <w:rFonts w:eastAsia="Calibri"/>
                <w:lang w:val="kk-KZ" w:eastAsia="en-US"/>
              </w:rPr>
            </w:pPr>
            <w:r w:rsidRPr="001C144F">
              <w:rPr>
                <w:rFonts w:eastAsia="Calibri"/>
                <w:lang w:val="kk-KZ" w:eastAsia="en-US" w:bidi="en-US"/>
              </w:rPr>
              <w:t>Pb</w:t>
            </w:r>
          </w:p>
        </w:tc>
        <w:tc>
          <w:tcPr>
            <w:tcW w:w="443" w:type="pct"/>
            <w:tcBorders>
              <w:top w:val="single" w:sz="4" w:space="0" w:color="auto"/>
              <w:left w:val="single" w:sz="4" w:space="0" w:color="auto"/>
            </w:tcBorders>
            <w:vAlign w:val="bottom"/>
          </w:tcPr>
          <w:p w14:paraId="35AC9B3D" w14:textId="77777777" w:rsidR="001C144F" w:rsidRPr="001C144F" w:rsidRDefault="001C144F" w:rsidP="001C144F">
            <w:pPr>
              <w:jc w:val="center"/>
              <w:rPr>
                <w:rFonts w:eastAsia="Calibri"/>
                <w:lang w:val="kk-KZ" w:eastAsia="en-US"/>
              </w:rPr>
            </w:pPr>
            <w:r w:rsidRPr="001C144F">
              <w:rPr>
                <w:rFonts w:eastAsia="Calibri"/>
                <w:lang w:val="kk-KZ" w:eastAsia="en-US"/>
              </w:rPr>
              <w:t>мг/Нм</w:t>
            </w:r>
            <w:r w:rsidRPr="001C144F">
              <w:rPr>
                <w:rFonts w:eastAsia="Calibri"/>
                <w:vertAlign w:val="superscript"/>
                <w:lang w:val="kk-KZ" w:eastAsia="en-US"/>
              </w:rPr>
              <w:t>3</w:t>
            </w:r>
          </w:p>
        </w:tc>
        <w:tc>
          <w:tcPr>
            <w:tcW w:w="515" w:type="pct"/>
            <w:tcBorders>
              <w:top w:val="single" w:sz="4" w:space="0" w:color="auto"/>
              <w:left w:val="single" w:sz="4" w:space="0" w:color="auto"/>
            </w:tcBorders>
            <w:vAlign w:val="bottom"/>
          </w:tcPr>
          <w:p w14:paraId="39CC3147" w14:textId="77777777" w:rsidR="001C144F" w:rsidRPr="001C144F" w:rsidRDefault="001C144F" w:rsidP="001C144F">
            <w:pPr>
              <w:jc w:val="center"/>
              <w:rPr>
                <w:rFonts w:eastAsia="Calibri"/>
                <w:lang w:val="kk-KZ" w:eastAsia="en-US"/>
              </w:rPr>
            </w:pPr>
            <w:r w:rsidRPr="001C144F">
              <w:rPr>
                <w:rFonts w:eastAsia="Calibri"/>
                <w:lang w:val="kk-KZ" w:eastAsia="en-US"/>
              </w:rPr>
              <w:t>&lt; 0,03</w:t>
            </w:r>
          </w:p>
        </w:tc>
        <w:tc>
          <w:tcPr>
            <w:tcW w:w="589" w:type="pct"/>
            <w:tcBorders>
              <w:top w:val="single" w:sz="4" w:space="0" w:color="auto"/>
              <w:left w:val="single" w:sz="4" w:space="0" w:color="auto"/>
            </w:tcBorders>
            <w:vAlign w:val="bottom"/>
          </w:tcPr>
          <w:p w14:paraId="698B3A85" w14:textId="77777777" w:rsidR="001C144F" w:rsidRPr="001C144F" w:rsidRDefault="001C144F" w:rsidP="001C144F">
            <w:pPr>
              <w:jc w:val="center"/>
              <w:rPr>
                <w:rFonts w:eastAsia="Calibri"/>
                <w:lang w:val="kk-KZ" w:eastAsia="en-US"/>
              </w:rPr>
            </w:pPr>
            <w:r w:rsidRPr="001C144F">
              <w:rPr>
                <w:rFonts w:eastAsia="Calibri"/>
                <w:lang w:val="kk-KZ" w:eastAsia="en-US"/>
              </w:rPr>
              <w:t>0,031</w:t>
            </w:r>
          </w:p>
        </w:tc>
        <w:tc>
          <w:tcPr>
            <w:tcW w:w="515" w:type="pct"/>
            <w:tcBorders>
              <w:top w:val="single" w:sz="4" w:space="0" w:color="auto"/>
              <w:left w:val="single" w:sz="4" w:space="0" w:color="auto"/>
            </w:tcBorders>
            <w:vAlign w:val="bottom"/>
          </w:tcPr>
          <w:p w14:paraId="1D50F655" w14:textId="77777777" w:rsidR="001C144F" w:rsidRPr="001C144F" w:rsidRDefault="001C144F" w:rsidP="001C144F">
            <w:pPr>
              <w:jc w:val="center"/>
              <w:rPr>
                <w:rFonts w:eastAsia="Calibri"/>
                <w:lang w:val="kk-KZ" w:eastAsia="en-US"/>
              </w:rPr>
            </w:pPr>
            <w:r w:rsidRPr="001C144F">
              <w:rPr>
                <w:rFonts w:eastAsia="Calibri"/>
                <w:lang w:val="kk-KZ" w:eastAsia="en-US"/>
              </w:rPr>
              <w:t>0,168</w:t>
            </w:r>
          </w:p>
        </w:tc>
        <w:tc>
          <w:tcPr>
            <w:tcW w:w="516" w:type="pct"/>
            <w:tcBorders>
              <w:top w:val="single" w:sz="4" w:space="0" w:color="auto"/>
              <w:left w:val="single" w:sz="4" w:space="0" w:color="auto"/>
            </w:tcBorders>
            <w:vAlign w:val="bottom"/>
          </w:tcPr>
          <w:p w14:paraId="4606D194" w14:textId="77777777" w:rsidR="001C144F" w:rsidRPr="001C144F" w:rsidRDefault="001C144F" w:rsidP="001C144F">
            <w:pPr>
              <w:jc w:val="center"/>
              <w:rPr>
                <w:rFonts w:eastAsia="Calibri"/>
                <w:lang w:val="kk-KZ" w:eastAsia="en-US"/>
              </w:rPr>
            </w:pPr>
            <w:r w:rsidRPr="001C144F">
              <w:rPr>
                <w:rFonts w:eastAsia="Calibri"/>
                <w:lang w:val="kk-KZ" w:eastAsia="en-US"/>
              </w:rPr>
              <w:t>0,194</w:t>
            </w:r>
          </w:p>
        </w:tc>
        <w:tc>
          <w:tcPr>
            <w:tcW w:w="514" w:type="pct"/>
            <w:tcBorders>
              <w:top w:val="single" w:sz="4" w:space="0" w:color="auto"/>
              <w:left w:val="single" w:sz="4" w:space="0" w:color="auto"/>
            </w:tcBorders>
            <w:vAlign w:val="bottom"/>
          </w:tcPr>
          <w:p w14:paraId="0EA2E52C" w14:textId="77777777" w:rsidR="001C144F" w:rsidRPr="001C144F" w:rsidRDefault="001C144F" w:rsidP="001C144F">
            <w:pPr>
              <w:jc w:val="center"/>
              <w:rPr>
                <w:rFonts w:eastAsia="Calibri"/>
                <w:lang w:val="kk-KZ" w:eastAsia="en-US"/>
              </w:rPr>
            </w:pPr>
            <w:r w:rsidRPr="001C144F">
              <w:rPr>
                <w:rFonts w:eastAsia="Calibri"/>
                <w:lang w:val="kk-KZ" w:eastAsia="en-US"/>
              </w:rPr>
              <w:t>0,025</w:t>
            </w:r>
          </w:p>
        </w:tc>
        <w:tc>
          <w:tcPr>
            <w:tcW w:w="546" w:type="pct"/>
            <w:tcBorders>
              <w:top w:val="single" w:sz="4" w:space="0" w:color="auto"/>
              <w:left w:val="single" w:sz="4" w:space="0" w:color="auto"/>
            </w:tcBorders>
            <w:vAlign w:val="bottom"/>
          </w:tcPr>
          <w:p w14:paraId="1A3E8AA0" w14:textId="77777777" w:rsidR="001C144F" w:rsidRPr="001C144F" w:rsidRDefault="001C144F" w:rsidP="001C144F">
            <w:pPr>
              <w:jc w:val="center"/>
              <w:rPr>
                <w:rFonts w:eastAsia="Calibri"/>
                <w:lang w:val="kk-KZ" w:eastAsia="en-US"/>
              </w:rPr>
            </w:pPr>
            <w:r w:rsidRPr="001C144F">
              <w:rPr>
                <w:rFonts w:eastAsia="Calibri"/>
                <w:lang w:val="kk-KZ" w:eastAsia="en-US"/>
              </w:rPr>
              <w:t>0,030</w:t>
            </w:r>
          </w:p>
        </w:tc>
        <w:tc>
          <w:tcPr>
            <w:tcW w:w="481" w:type="pct"/>
            <w:tcBorders>
              <w:top w:val="single" w:sz="4" w:space="0" w:color="auto"/>
              <w:left w:val="single" w:sz="4" w:space="0" w:color="auto"/>
              <w:right w:val="single" w:sz="4" w:space="0" w:color="auto"/>
            </w:tcBorders>
            <w:vAlign w:val="bottom"/>
          </w:tcPr>
          <w:p w14:paraId="6C58D418" w14:textId="77777777" w:rsidR="001C144F" w:rsidRPr="001C144F" w:rsidRDefault="001C144F" w:rsidP="001C144F">
            <w:pPr>
              <w:jc w:val="center"/>
              <w:rPr>
                <w:rFonts w:eastAsia="Calibri"/>
                <w:lang w:val="kk-KZ" w:eastAsia="en-US"/>
              </w:rPr>
            </w:pPr>
            <w:r w:rsidRPr="001C144F">
              <w:rPr>
                <w:rFonts w:eastAsia="Calibri"/>
                <w:lang w:val="kk-KZ" w:eastAsia="en-US"/>
              </w:rPr>
              <w:t>0,009</w:t>
            </w:r>
          </w:p>
        </w:tc>
      </w:tr>
      <w:tr w:rsidR="001C144F" w:rsidRPr="001C144F" w14:paraId="31E0D441" w14:textId="77777777" w:rsidTr="007B52E0">
        <w:trPr>
          <w:trHeight w:val="20"/>
          <w:jc w:val="center"/>
        </w:trPr>
        <w:tc>
          <w:tcPr>
            <w:tcW w:w="390" w:type="pct"/>
            <w:tcBorders>
              <w:top w:val="single" w:sz="4" w:space="0" w:color="auto"/>
              <w:left w:val="single" w:sz="4" w:space="0" w:color="auto"/>
            </w:tcBorders>
          </w:tcPr>
          <w:p w14:paraId="373B1061"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6</w:t>
            </w:r>
          </w:p>
        </w:tc>
        <w:tc>
          <w:tcPr>
            <w:tcW w:w="491" w:type="pct"/>
            <w:tcBorders>
              <w:top w:val="single" w:sz="4" w:space="0" w:color="auto"/>
              <w:left w:val="single" w:sz="4" w:space="0" w:color="auto"/>
            </w:tcBorders>
            <w:vAlign w:val="bottom"/>
          </w:tcPr>
          <w:p w14:paraId="6FF02583" w14:textId="77777777" w:rsidR="001C144F" w:rsidRPr="001C144F" w:rsidRDefault="001C144F" w:rsidP="001C144F">
            <w:pPr>
              <w:jc w:val="center"/>
              <w:rPr>
                <w:rFonts w:eastAsia="Calibri"/>
                <w:lang w:val="kk-KZ" w:eastAsia="en-US"/>
              </w:rPr>
            </w:pPr>
            <w:r w:rsidRPr="001C144F">
              <w:rPr>
                <w:rFonts w:eastAsia="Calibri"/>
                <w:lang w:val="kk-KZ" w:eastAsia="en-US" w:bidi="en-US"/>
              </w:rPr>
              <w:t>H</w:t>
            </w:r>
            <w:r w:rsidRPr="001C144F">
              <w:rPr>
                <w:rFonts w:eastAsia="Calibri"/>
                <w:shd w:val="clear" w:color="auto" w:fill="FFFFFF"/>
                <w:lang w:val="kk-KZ" w:eastAsia="en-US" w:bidi="en-US"/>
              </w:rPr>
              <w:t>g</w:t>
            </w:r>
          </w:p>
        </w:tc>
        <w:tc>
          <w:tcPr>
            <w:tcW w:w="443" w:type="pct"/>
            <w:tcBorders>
              <w:top w:val="single" w:sz="4" w:space="0" w:color="auto"/>
              <w:left w:val="single" w:sz="4" w:space="0" w:color="auto"/>
            </w:tcBorders>
            <w:vAlign w:val="bottom"/>
          </w:tcPr>
          <w:p w14:paraId="6ADC0F58" w14:textId="77777777" w:rsidR="001C144F" w:rsidRPr="001C144F" w:rsidRDefault="001C144F" w:rsidP="001C144F">
            <w:pPr>
              <w:jc w:val="center"/>
              <w:rPr>
                <w:rFonts w:eastAsia="Calibri"/>
                <w:lang w:val="kk-KZ" w:eastAsia="en-US"/>
              </w:rPr>
            </w:pPr>
            <w:r w:rsidRPr="001C144F">
              <w:rPr>
                <w:rFonts w:eastAsia="Calibri"/>
                <w:lang w:val="kk-KZ" w:eastAsia="en-US"/>
              </w:rPr>
              <w:t>мг/Нм</w:t>
            </w:r>
            <w:r w:rsidRPr="001C144F">
              <w:rPr>
                <w:rFonts w:eastAsia="Calibri"/>
                <w:vertAlign w:val="superscript"/>
                <w:lang w:val="kk-KZ" w:eastAsia="en-US"/>
              </w:rPr>
              <w:t>3</w:t>
            </w:r>
          </w:p>
        </w:tc>
        <w:tc>
          <w:tcPr>
            <w:tcW w:w="515" w:type="pct"/>
            <w:tcBorders>
              <w:top w:val="single" w:sz="4" w:space="0" w:color="auto"/>
              <w:left w:val="single" w:sz="4" w:space="0" w:color="auto"/>
            </w:tcBorders>
            <w:vAlign w:val="bottom"/>
          </w:tcPr>
          <w:p w14:paraId="17458D72" w14:textId="77777777" w:rsidR="001C144F" w:rsidRPr="001C144F" w:rsidRDefault="001C144F" w:rsidP="001C144F">
            <w:pPr>
              <w:jc w:val="center"/>
              <w:rPr>
                <w:rFonts w:eastAsia="Calibri"/>
                <w:lang w:val="kk-KZ" w:eastAsia="en-US"/>
              </w:rPr>
            </w:pPr>
            <w:r w:rsidRPr="001C144F">
              <w:rPr>
                <w:rFonts w:eastAsia="Calibri"/>
                <w:lang w:val="kk-KZ" w:eastAsia="en-US"/>
              </w:rPr>
              <w:t>ДЖ</w:t>
            </w:r>
          </w:p>
        </w:tc>
        <w:tc>
          <w:tcPr>
            <w:tcW w:w="589" w:type="pct"/>
            <w:tcBorders>
              <w:top w:val="single" w:sz="4" w:space="0" w:color="auto"/>
              <w:left w:val="single" w:sz="4" w:space="0" w:color="auto"/>
            </w:tcBorders>
          </w:tcPr>
          <w:p w14:paraId="6250063C" w14:textId="77777777" w:rsidR="001C144F" w:rsidRPr="001C144F" w:rsidRDefault="001C144F" w:rsidP="001C144F">
            <w:pPr>
              <w:jc w:val="center"/>
              <w:rPr>
                <w:rFonts w:eastAsia="Calibri"/>
                <w:lang w:val="kk-KZ" w:eastAsia="en-US"/>
              </w:rPr>
            </w:pPr>
            <w:r w:rsidRPr="001C144F">
              <w:rPr>
                <w:rFonts w:eastAsia="Calibri"/>
                <w:lang w:val="kk-KZ" w:eastAsia="en-US"/>
              </w:rPr>
              <w:t>ДЖ</w:t>
            </w:r>
          </w:p>
        </w:tc>
        <w:tc>
          <w:tcPr>
            <w:tcW w:w="515" w:type="pct"/>
            <w:tcBorders>
              <w:top w:val="single" w:sz="4" w:space="0" w:color="auto"/>
              <w:left w:val="single" w:sz="4" w:space="0" w:color="auto"/>
            </w:tcBorders>
          </w:tcPr>
          <w:p w14:paraId="330C1200" w14:textId="77777777" w:rsidR="001C144F" w:rsidRPr="001C144F" w:rsidRDefault="001C144F" w:rsidP="001C144F">
            <w:pPr>
              <w:jc w:val="center"/>
              <w:rPr>
                <w:rFonts w:eastAsia="Calibri"/>
                <w:lang w:val="kk-KZ" w:eastAsia="en-US"/>
              </w:rPr>
            </w:pPr>
            <w:r w:rsidRPr="001C144F">
              <w:rPr>
                <w:rFonts w:eastAsia="Calibri"/>
                <w:lang w:val="kk-KZ" w:eastAsia="en-US"/>
              </w:rPr>
              <w:t>ДЖ</w:t>
            </w:r>
          </w:p>
        </w:tc>
        <w:tc>
          <w:tcPr>
            <w:tcW w:w="516" w:type="pct"/>
            <w:tcBorders>
              <w:top w:val="single" w:sz="4" w:space="0" w:color="auto"/>
              <w:left w:val="single" w:sz="4" w:space="0" w:color="auto"/>
            </w:tcBorders>
            <w:vAlign w:val="bottom"/>
          </w:tcPr>
          <w:p w14:paraId="711B5A8C" w14:textId="77777777" w:rsidR="001C144F" w:rsidRPr="001C144F" w:rsidRDefault="001C144F" w:rsidP="001C144F">
            <w:pPr>
              <w:jc w:val="center"/>
              <w:rPr>
                <w:rFonts w:eastAsia="Calibri"/>
                <w:lang w:val="kk-KZ" w:eastAsia="en-US"/>
              </w:rPr>
            </w:pPr>
            <w:r w:rsidRPr="001C144F">
              <w:rPr>
                <w:rFonts w:eastAsia="Calibri"/>
                <w:lang w:val="kk-KZ" w:eastAsia="en-US"/>
              </w:rPr>
              <w:t>0,03</w:t>
            </w:r>
          </w:p>
        </w:tc>
        <w:tc>
          <w:tcPr>
            <w:tcW w:w="514" w:type="pct"/>
            <w:tcBorders>
              <w:top w:val="single" w:sz="4" w:space="0" w:color="auto"/>
              <w:left w:val="single" w:sz="4" w:space="0" w:color="auto"/>
            </w:tcBorders>
          </w:tcPr>
          <w:p w14:paraId="416D90D0" w14:textId="77777777" w:rsidR="001C144F" w:rsidRPr="001C144F" w:rsidRDefault="001C144F" w:rsidP="001C144F">
            <w:pPr>
              <w:jc w:val="center"/>
              <w:rPr>
                <w:rFonts w:eastAsia="Calibri"/>
                <w:lang w:val="kk-KZ" w:eastAsia="en-US"/>
              </w:rPr>
            </w:pPr>
            <w:r w:rsidRPr="001C144F">
              <w:rPr>
                <w:rFonts w:eastAsia="Calibri"/>
                <w:lang w:val="kk-KZ" w:eastAsia="en-US"/>
              </w:rPr>
              <w:t>ДЖ</w:t>
            </w:r>
          </w:p>
        </w:tc>
        <w:tc>
          <w:tcPr>
            <w:tcW w:w="546" w:type="pct"/>
            <w:tcBorders>
              <w:top w:val="single" w:sz="4" w:space="0" w:color="auto"/>
              <w:left w:val="single" w:sz="4" w:space="0" w:color="auto"/>
            </w:tcBorders>
          </w:tcPr>
          <w:p w14:paraId="23596164" w14:textId="77777777" w:rsidR="001C144F" w:rsidRPr="001C144F" w:rsidRDefault="001C144F" w:rsidP="001C144F">
            <w:pPr>
              <w:jc w:val="center"/>
              <w:rPr>
                <w:rFonts w:eastAsia="Calibri"/>
                <w:lang w:val="kk-KZ" w:eastAsia="en-US"/>
              </w:rPr>
            </w:pPr>
            <w:r w:rsidRPr="001C144F">
              <w:rPr>
                <w:rFonts w:eastAsia="Calibri"/>
                <w:lang w:val="kk-KZ" w:eastAsia="en-US"/>
              </w:rPr>
              <w:t>ДЖ</w:t>
            </w:r>
          </w:p>
        </w:tc>
        <w:tc>
          <w:tcPr>
            <w:tcW w:w="481" w:type="pct"/>
            <w:tcBorders>
              <w:top w:val="single" w:sz="4" w:space="0" w:color="auto"/>
              <w:left w:val="single" w:sz="4" w:space="0" w:color="auto"/>
              <w:right w:val="single" w:sz="4" w:space="0" w:color="auto"/>
            </w:tcBorders>
          </w:tcPr>
          <w:p w14:paraId="36FA0D66" w14:textId="77777777" w:rsidR="001C144F" w:rsidRPr="001C144F" w:rsidRDefault="001C144F" w:rsidP="001C144F">
            <w:pPr>
              <w:jc w:val="center"/>
              <w:rPr>
                <w:rFonts w:eastAsia="Calibri"/>
                <w:lang w:val="kk-KZ" w:eastAsia="en-US"/>
              </w:rPr>
            </w:pPr>
            <w:r w:rsidRPr="001C144F">
              <w:rPr>
                <w:rFonts w:eastAsia="Calibri"/>
                <w:lang w:val="kk-KZ" w:eastAsia="en-US"/>
              </w:rPr>
              <w:t>ДЖ</w:t>
            </w:r>
          </w:p>
        </w:tc>
      </w:tr>
      <w:tr w:rsidR="001C144F" w:rsidRPr="001C144F" w14:paraId="04734B67" w14:textId="77777777" w:rsidTr="007B52E0">
        <w:trPr>
          <w:trHeight w:val="20"/>
          <w:jc w:val="center"/>
        </w:trPr>
        <w:tc>
          <w:tcPr>
            <w:tcW w:w="390" w:type="pct"/>
            <w:tcBorders>
              <w:top w:val="single" w:sz="4" w:space="0" w:color="auto"/>
              <w:left w:val="single" w:sz="4" w:space="0" w:color="auto"/>
            </w:tcBorders>
          </w:tcPr>
          <w:p w14:paraId="193B7F0F"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7</w:t>
            </w:r>
          </w:p>
        </w:tc>
        <w:tc>
          <w:tcPr>
            <w:tcW w:w="491" w:type="pct"/>
            <w:tcBorders>
              <w:top w:val="single" w:sz="4" w:space="0" w:color="auto"/>
              <w:left w:val="single" w:sz="4" w:space="0" w:color="auto"/>
            </w:tcBorders>
            <w:vAlign w:val="bottom"/>
          </w:tcPr>
          <w:p w14:paraId="1A8613D4" w14:textId="77777777" w:rsidR="001C144F" w:rsidRPr="001C144F" w:rsidRDefault="001C144F" w:rsidP="001C144F">
            <w:pPr>
              <w:jc w:val="center"/>
              <w:rPr>
                <w:rFonts w:eastAsia="Calibri"/>
                <w:lang w:val="kk-KZ" w:eastAsia="en-US"/>
              </w:rPr>
            </w:pPr>
            <w:r w:rsidRPr="001C144F">
              <w:rPr>
                <w:rFonts w:eastAsia="Calibri"/>
                <w:lang w:val="kk-KZ" w:eastAsia="en-US" w:bidi="en-US"/>
              </w:rPr>
              <w:t>As</w:t>
            </w:r>
          </w:p>
        </w:tc>
        <w:tc>
          <w:tcPr>
            <w:tcW w:w="443" w:type="pct"/>
            <w:tcBorders>
              <w:top w:val="single" w:sz="4" w:space="0" w:color="auto"/>
              <w:left w:val="single" w:sz="4" w:space="0" w:color="auto"/>
            </w:tcBorders>
            <w:vAlign w:val="bottom"/>
          </w:tcPr>
          <w:p w14:paraId="24B37A65" w14:textId="77777777" w:rsidR="001C144F" w:rsidRPr="001C144F" w:rsidRDefault="001C144F" w:rsidP="001C144F">
            <w:pPr>
              <w:jc w:val="center"/>
              <w:rPr>
                <w:rFonts w:eastAsia="Calibri"/>
                <w:lang w:val="kk-KZ" w:eastAsia="en-US"/>
              </w:rPr>
            </w:pPr>
            <w:r w:rsidRPr="001C144F">
              <w:rPr>
                <w:rFonts w:eastAsia="Calibri"/>
                <w:lang w:val="kk-KZ" w:eastAsia="en-US"/>
              </w:rPr>
              <w:t>мг/Нм</w:t>
            </w:r>
            <w:r w:rsidRPr="001C144F">
              <w:rPr>
                <w:rFonts w:eastAsia="Calibri"/>
                <w:vertAlign w:val="superscript"/>
                <w:lang w:val="kk-KZ" w:eastAsia="en-US"/>
              </w:rPr>
              <w:t>3</w:t>
            </w:r>
          </w:p>
        </w:tc>
        <w:tc>
          <w:tcPr>
            <w:tcW w:w="515" w:type="pct"/>
            <w:tcBorders>
              <w:top w:val="single" w:sz="4" w:space="0" w:color="auto"/>
              <w:left w:val="single" w:sz="4" w:space="0" w:color="auto"/>
            </w:tcBorders>
          </w:tcPr>
          <w:p w14:paraId="146B2805" w14:textId="77777777" w:rsidR="001C144F" w:rsidRPr="001C144F" w:rsidRDefault="001C144F" w:rsidP="001C144F">
            <w:pPr>
              <w:jc w:val="center"/>
              <w:rPr>
                <w:rFonts w:eastAsia="Calibri"/>
                <w:lang w:val="kk-KZ" w:eastAsia="en-US"/>
              </w:rPr>
            </w:pPr>
            <w:r w:rsidRPr="001C144F">
              <w:rPr>
                <w:rFonts w:eastAsia="Calibri"/>
                <w:lang w:val="kk-KZ" w:eastAsia="en-US"/>
              </w:rPr>
              <w:t>ДЖ</w:t>
            </w:r>
          </w:p>
        </w:tc>
        <w:tc>
          <w:tcPr>
            <w:tcW w:w="589" w:type="pct"/>
            <w:tcBorders>
              <w:top w:val="single" w:sz="4" w:space="0" w:color="auto"/>
              <w:left w:val="single" w:sz="4" w:space="0" w:color="auto"/>
            </w:tcBorders>
            <w:vAlign w:val="bottom"/>
          </w:tcPr>
          <w:p w14:paraId="6DEB0B8D" w14:textId="77777777" w:rsidR="001C144F" w:rsidRPr="001C144F" w:rsidRDefault="001C144F" w:rsidP="001C144F">
            <w:pPr>
              <w:jc w:val="center"/>
              <w:rPr>
                <w:rFonts w:eastAsia="Calibri"/>
                <w:lang w:val="kk-KZ" w:eastAsia="en-US"/>
              </w:rPr>
            </w:pPr>
            <w:r w:rsidRPr="001C144F">
              <w:rPr>
                <w:rFonts w:eastAsia="Calibri"/>
                <w:lang w:val="kk-KZ" w:eastAsia="en-US"/>
              </w:rPr>
              <w:t>0,022</w:t>
            </w:r>
          </w:p>
        </w:tc>
        <w:tc>
          <w:tcPr>
            <w:tcW w:w="515" w:type="pct"/>
            <w:tcBorders>
              <w:top w:val="single" w:sz="4" w:space="0" w:color="auto"/>
              <w:left w:val="single" w:sz="4" w:space="0" w:color="auto"/>
            </w:tcBorders>
            <w:vAlign w:val="bottom"/>
          </w:tcPr>
          <w:p w14:paraId="6D2701DA" w14:textId="77777777" w:rsidR="001C144F" w:rsidRPr="001C144F" w:rsidRDefault="001C144F" w:rsidP="001C144F">
            <w:pPr>
              <w:jc w:val="center"/>
              <w:rPr>
                <w:rFonts w:eastAsia="Calibri"/>
                <w:lang w:val="kk-KZ" w:eastAsia="en-US"/>
              </w:rPr>
            </w:pPr>
            <w:r w:rsidRPr="001C144F">
              <w:rPr>
                <w:rFonts w:eastAsia="Calibri"/>
                <w:lang w:val="kk-KZ" w:eastAsia="en-US"/>
              </w:rPr>
              <w:t>0,002</w:t>
            </w:r>
          </w:p>
        </w:tc>
        <w:tc>
          <w:tcPr>
            <w:tcW w:w="516" w:type="pct"/>
            <w:tcBorders>
              <w:top w:val="single" w:sz="4" w:space="0" w:color="auto"/>
              <w:left w:val="single" w:sz="4" w:space="0" w:color="auto"/>
            </w:tcBorders>
            <w:vAlign w:val="bottom"/>
          </w:tcPr>
          <w:p w14:paraId="0C7EFC1D" w14:textId="77777777" w:rsidR="001C144F" w:rsidRPr="001C144F" w:rsidRDefault="001C144F" w:rsidP="001C144F">
            <w:pPr>
              <w:jc w:val="center"/>
              <w:rPr>
                <w:rFonts w:eastAsia="Calibri"/>
                <w:lang w:val="kk-KZ" w:eastAsia="en-US"/>
              </w:rPr>
            </w:pPr>
            <w:r w:rsidRPr="001C144F">
              <w:rPr>
                <w:rFonts w:eastAsia="Calibri"/>
                <w:lang w:val="kk-KZ" w:eastAsia="en-US"/>
              </w:rPr>
              <w:t>0,019</w:t>
            </w:r>
          </w:p>
        </w:tc>
        <w:tc>
          <w:tcPr>
            <w:tcW w:w="514" w:type="pct"/>
            <w:tcBorders>
              <w:top w:val="single" w:sz="4" w:space="0" w:color="auto"/>
              <w:left w:val="single" w:sz="4" w:space="0" w:color="auto"/>
            </w:tcBorders>
          </w:tcPr>
          <w:p w14:paraId="7E9A9802" w14:textId="77777777" w:rsidR="001C144F" w:rsidRPr="001C144F" w:rsidRDefault="001C144F" w:rsidP="001C144F">
            <w:pPr>
              <w:jc w:val="center"/>
              <w:rPr>
                <w:rFonts w:eastAsia="Calibri"/>
                <w:lang w:val="kk-KZ" w:eastAsia="en-US"/>
              </w:rPr>
            </w:pPr>
            <w:r w:rsidRPr="001C144F">
              <w:rPr>
                <w:rFonts w:eastAsia="Calibri"/>
                <w:lang w:val="kk-KZ" w:eastAsia="en-US"/>
              </w:rPr>
              <w:t>ДЖ</w:t>
            </w:r>
          </w:p>
        </w:tc>
        <w:tc>
          <w:tcPr>
            <w:tcW w:w="546" w:type="pct"/>
            <w:tcBorders>
              <w:top w:val="single" w:sz="4" w:space="0" w:color="auto"/>
              <w:left w:val="single" w:sz="4" w:space="0" w:color="auto"/>
            </w:tcBorders>
          </w:tcPr>
          <w:p w14:paraId="0BC67CC4" w14:textId="77777777" w:rsidR="001C144F" w:rsidRPr="001C144F" w:rsidRDefault="001C144F" w:rsidP="001C144F">
            <w:pPr>
              <w:jc w:val="center"/>
              <w:rPr>
                <w:rFonts w:eastAsia="Calibri"/>
                <w:lang w:val="kk-KZ" w:eastAsia="en-US"/>
              </w:rPr>
            </w:pPr>
            <w:r w:rsidRPr="001C144F">
              <w:rPr>
                <w:rFonts w:eastAsia="Calibri"/>
                <w:lang w:val="kk-KZ" w:eastAsia="en-US"/>
              </w:rPr>
              <w:t>ДЖ</w:t>
            </w:r>
          </w:p>
        </w:tc>
        <w:tc>
          <w:tcPr>
            <w:tcW w:w="481" w:type="pct"/>
            <w:tcBorders>
              <w:top w:val="single" w:sz="4" w:space="0" w:color="auto"/>
              <w:left w:val="single" w:sz="4" w:space="0" w:color="auto"/>
              <w:right w:val="single" w:sz="4" w:space="0" w:color="auto"/>
            </w:tcBorders>
          </w:tcPr>
          <w:p w14:paraId="58AD1E61" w14:textId="77777777" w:rsidR="001C144F" w:rsidRPr="001C144F" w:rsidRDefault="001C144F" w:rsidP="001C144F">
            <w:pPr>
              <w:jc w:val="center"/>
              <w:rPr>
                <w:rFonts w:eastAsia="Calibri"/>
                <w:lang w:val="kk-KZ" w:eastAsia="en-US"/>
              </w:rPr>
            </w:pPr>
            <w:r w:rsidRPr="001C144F">
              <w:rPr>
                <w:rFonts w:eastAsia="Calibri"/>
                <w:lang w:val="kk-KZ" w:eastAsia="en-US"/>
              </w:rPr>
              <w:t>ДЖ</w:t>
            </w:r>
          </w:p>
        </w:tc>
      </w:tr>
      <w:tr w:rsidR="001C144F" w:rsidRPr="001C144F" w14:paraId="4D227AFC" w14:textId="77777777" w:rsidTr="007B52E0">
        <w:trPr>
          <w:trHeight w:val="20"/>
          <w:jc w:val="center"/>
        </w:trPr>
        <w:tc>
          <w:tcPr>
            <w:tcW w:w="390" w:type="pct"/>
            <w:tcBorders>
              <w:top w:val="single" w:sz="4" w:space="0" w:color="auto"/>
              <w:left w:val="single" w:sz="4" w:space="0" w:color="auto"/>
            </w:tcBorders>
          </w:tcPr>
          <w:p w14:paraId="562071ED"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8</w:t>
            </w:r>
          </w:p>
        </w:tc>
        <w:tc>
          <w:tcPr>
            <w:tcW w:w="491" w:type="pct"/>
            <w:tcBorders>
              <w:top w:val="single" w:sz="4" w:space="0" w:color="auto"/>
              <w:left w:val="single" w:sz="4" w:space="0" w:color="auto"/>
            </w:tcBorders>
            <w:vAlign w:val="bottom"/>
          </w:tcPr>
          <w:p w14:paraId="35BF8430" w14:textId="77777777" w:rsidR="001C144F" w:rsidRPr="001C144F" w:rsidRDefault="001C144F" w:rsidP="001C144F">
            <w:pPr>
              <w:jc w:val="center"/>
              <w:rPr>
                <w:rFonts w:eastAsia="Calibri"/>
                <w:lang w:val="kk-KZ" w:eastAsia="en-US"/>
              </w:rPr>
            </w:pPr>
            <w:r w:rsidRPr="001C144F">
              <w:rPr>
                <w:rFonts w:eastAsia="Calibri"/>
                <w:lang w:val="kk-KZ" w:eastAsia="en-US" w:bidi="en-US"/>
              </w:rPr>
              <w:t>Cu</w:t>
            </w:r>
          </w:p>
        </w:tc>
        <w:tc>
          <w:tcPr>
            <w:tcW w:w="443" w:type="pct"/>
            <w:tcBorders>
              <w:top w:val="single" w:sz="4" w:space="0" w:color="auto"/>
              <w:left w:val="single" w:sz="4" w:space="0" w:color="auto"/>
            </w:tcBorders>
            <w:vAlign w:val="bottom"/>
          </w:tcPr>
          <w:p w14:paraId="0F3EFF48" w14:textId="77777777" w:rsidR="001C144F" w:rsidRPr="001C144F" w:rsidRDefault="001C144F" w:rsidP="001C144F">
            <w:pPr>
              <w:jc w:val="center"/>
              <w:rPr>
                <w:rFonts w:eastAsia="Calibri"/>
                <w:lang w:val="kk-KZ" w:eastAsia="en-US"/>
              </w:rPr>
            </w:pPr>
            <w:r w:rsidRPr="001C144F">
              <w:rPr>
                <w:rFonts w:eastAsia="Calibri"/>
                <w:lang w:val="kk-KZ" w:eastAsia="en-US"/>
              </w:rPr>
              <w:t>мг/Нм</w:t>
            </w:r>
            <w:r w:rsidRPr="001C144F">
              <w:rPr>
                <w:rFonts w:eastAsia="Calibri"/>
                <w:vertAlign w:val="superscript"/>
                <w:lang w:val="kk-KZ" w:eastAsia="en-US"/>
              </w:rPr>
              <w:t>3</w:t>
            </w:r>
          </w:p>
        </w:tc>
        <w:tc>
          <w:tcPr>
            <w:tcW w:w="515" w:type="pct"/>
            <w:tcBorders>
              <w:top w:val="single" w:sz="4" w:space="0" w:color="auto"/>
              <w:left w:val="single" w:sz="4" w:space="0" w:color="auto"/>
            </w:tcBorders>
          </w:tcPr>
          <w:p w14:paraId="7ED41876" w14:textId="77777777" w:rsidR="001C144F" w:rsidRPr="001C144F" w:rsidRDefault="001C144F" w:rsidP="001C144F">
            <w:pPr>
              <w:jc w:val="center"/>
              <w:rPr>
                <w:rFonts w:eastAsia="Calibri"/>
                <w:lang w:val="kk-KZ" w:eastAsia="en-US"/>
              </w:rPr>
            </w:pPr>
            <w:r w:rsidRPr="001C144F">
              <w:rPr>
                <w:rFonts w:eastAsia="Calibri"/>
                <w:lang w:val="kk-KZ" w:eastAsia="en-US"/>
              </w:rPr>
              <w:t>ДЖ</w:t>
            </w:r>
          </w:p>
        </w:tc>
        <w:tc>
          <w:tcPr>
            <w:tcW w:w="589" w:type="pct"/>
            <w:tcBorders>
              <w:top w:val="single" w:sz="4" w:space="0" w:color="auto"/>
              <w:left w:val="single" w:sz="4" w:space="0" w:color="auto"/>
            </w:tcBorders>
          </w:tcPr>
          <w:p w14:paraId="29BB669F" w14:textId="77777777" w:rsidR="001C144F" w:rsidRPr="001C144F" w:rsidRDefault="001C144F" w:rsidP="001C144F">
            <w:pPr>
              <w:jc w:val="center"/>
              <w:rPr>
                <w:rFonts w:eastAsia="Calibri"/>
                <w:lang w:val="kk-KZ" w:eastAsia="en-US"/>
              </w:rPr>
            </w:pPr>
            <w:r w:rsidRPr="001C144F">
              <w:rPr>
                <w:rFonts w:eastAsia="Calibri"/>
                <w:lang w:val="kk-KZ" w:eastAsia="en-US"/>
              </w:rPr>
              <w:t>ДЖ</w:t>
            </w:r>
          </w:p>
        </w:tc>
        <w:tc>
          <w:tcPr>
            <w:tcW w:w="515" w:type="pct"/>
            <w:tcBorders>
              <w:top w:val="single" w:sz="4" w:space="0" w:color="auto"/>
              <w:left w:val="single" w:sz="4" w:space="0" w:color="auto"/>
            </w:tcBorders>
            <w:vAlign w:val="bottom"/>
          </w:tcPr>
          <w:p w14:paraId="155CB011" w14:textId="77777777" w:rsidR="001C144F" w:rsidRPr="001C144F" w:rsidRDefault="001C144F" w:rsidP="001C144F">
            <w:pPr>
              <w:jc w:val="center"/>
              <w:rPr>
                <w:rFonts w:eastAsia="Calibri"/>
                <w:lang w:val="kk-KZ" w:eastAsia="en-US"/>
              </w:rPr>
            </w:pPr>
            <w:r w:rsidRPr="001C144F">
              <w:rPr>
                <w:rFonts w:eastAsia="Calibri"/>
                <w:lang w:val="kk-KZ" w:eastAsia="en-US"/>
              </w:rPr>
              <w:t>0,024</w:t>
            </w:r>
          </w:p>
        </w:tc>
        <w:tc>
          <w:tcPr>
            <w:tcW w:w="516" w:type="pct"/>
            <w:tcBorders>
              <w:top w:val="single" w:sz="4" w:space="0" w:color="auto"/>
              <w:left w:val="single" w:sz="4" w:space="0" w:color="auto"/>
            </w:tcBorders>
            <w:vAlign w:val="bottom"/>
          </w:tcPr>
          <w:p w14:paraId="1FDB2889" w14:textId="77777777" w:rsidR="001C144F" w:rsidRPr="001C144F" w:rsidRDefault="001C144F" w:rsidP="001C144F">
            <w:pPr>
              <w:jc w:val="center"/>
              <w:rPr>
                <w:rFonts w:eastAsia="Calibri"/>
                <w:lang w:val="kk-KZ" w:eastAsia="en-US"/>
              </w:rPr>
            </w:pPr>
            <w:r w:rsidRPr="001C144F">
              <w:rPr>
                <w:rFonts w:eastAsia="Calibri"/>
                <w:lang w:val="kk-KZ" w:eastAsia="en-US"/>
              </w:rPr>
              <w:t>0,21</w:t>
            </w:r>
          </w:p>
        </w:tc>
        <w:tc>
          <w:tcPr>
            <w:tcW w:w="514" w:type="pct"/>
            <w:tcBorders>
              <w:top w:val="single" w:sz="4" w:space="0" w:color="auto"/>
              <w:left w:val="single" w:sz="4" w:space="0" w:color="auto"/>
            </w:tcBorders>
            <w:vAlign w:val="bottom"/>
          </w:tcPr>
          <w:p w14:paraId="35AED7A0" w14:textId="77777777" w:rsidR="001C144F" w:rsidRPr="001C144F" w:rsidRDefault="001C144F" w:rsidP="001C144F">
            <w:pPr>
              <w:jc w:val="center"/>
              <w:rPr>
                <w:rFonts w:eastAsia="Calibri"/>
                <w:lang w:val="kk-KZ" w:eastAsia="en-US"/>
              </w:rPr>
            </w:pPr>
            <w:r w:rsidRPr="001C144F">
              <w:rPr>
                <w:rFonts w:eastAsia="Calibri"/>
                <w:lang w:val="kk-KZ" w:eastAsia="en-US"/>
              </w:rPr>
              <w:t>0,006</w:t>
            </w:r>
          </w:p>
        </w:tc>
        <w:tc>
          <w:tcPr>
            <w:tcW w:w="546" w:type="pct"/>
            <w:tcBorders>
              <w:top w:val="single" w:sz="4" w:space="0" w:color="auto"/>
              <w:left w:val="single" w:sz="4" w:space="0" w:color="auto"/>
            </w:tcBorders>
          </w:tcPr>
          <w:p w14:paraId="0F92F663" w14:textId="77777777" w:rsidR="001C144F" w:rsidRPr="001C144F" w:rsidRDefault="001C144F" w:rsidP="001C144F">
            <w:pPr>
              <w:jc w:val="center"/>
              <w:rPr>
                <w:rFonts w:eastAsia="Calibri"/>
                <w:lang w:val="kk-KZ" w:eastAsia="en-US"/>
              </w:rPr>
            </w:pPr>
            <w:r w:rsidRPr="001C144F">
              <w:rPr>
                <w:rFonts w:eastAsia="Calibri"/>
                <w:lang w:val="kk-KZ" w:eastAsia="en-US"/>
              </w:rPr>
              <w:t>ДЖ</w:t>
            </w:r>
          </w:p>
        </w:tc>
        <w:tc>
          <w:tcPr>
            <w:tcW w:w="481" w:type="pct"/>
            <w:tcBorders>
              <w:top w:val="single" w:sz="4" w:space="0" w:color="auto"/>
              <w:left w:val="single" w:sz="4" w:space="0" w:color="auto"/>
              <w:right w:val="single" w:sz="4" w:space="0" w:color="auto"/>
            </w:tcBorders>
          </w:tcPr>
          <w:p w14:paraId="1402DE9A" w14:textId="77777777" w:rsidR="001C144F" w:rsidRPr="001C144F" w:rsidRDefault="001C144F" w:rsidP="001C144F">
            <w:pPr>
              <w:jc w:val="center"/>
              <w:rPr>
                <w:rFonts w:eastAsia="Calibri"/>
                <w:lang w:val="kk-KZ" w:eastAsia="en-US"/>
              </w:rPr>
            </w:pPr>
            <w:r w:rsidRPr="001C144F">
              <w:rPr>
                <w:rFonts w:eastAsia="Calibri"/>
                <w:lang w:val="kk-KZ" w:eastAsia="en-US"/>
              </w:rPr>
              <w:t>ДЖ</w:t>
            </w:r>
          </w:p>
        </w:tc>
      </w:tr>
      <w:tr w:rsidR="001C144F" w:rsidRPr="001C144F" w14:paraId="527CA689" w14:textId="77777777" w:rsidTr="007B52E0">
        <w:trPr>
          <w:trHeight w:val="20"/>
          <w:jc w:val="center"/>
        </w:trPr>
        <w:tc>
          <w:tcPr>
            <w:tcW w:w="390" w:type="pct"/>
            <w:tcBorders>
              <w:top w:val="single" w:sz="4" w:space="0" w:color="auto"/>
              <w:left w:val="single" w:sz="4" w:space="0" w:color="auto"/>
            </w:tcBorders>
          </w:tcPr>
          <w:p w14:paraId="3ED4E280"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9</w:t>
            </w:r>
          </w:p>
        </w:tc>
        <w:tc>
          <w:tcPr>
            <w:tcW w:w="491" w:type="pct"/>
            <w:tcBorders>
              <w:top w:val="single" w:sz="4" w:space="0" w:color="auto"/>
              <w:left w:val="single" w:sz="4" w:space="0" w:color="auto"/>
            </w:tcBorders>
            <w:vAlign w:val="bottom"/>
          </w:tcPr>
          <w:p w14:paraId="080210E2" w14:textId="77777777" w:rsidR="001C144F" w:rsidRPr="001C144F" w:rsidRDefault="001C144F" w:rsidP="001C144F">
            <w:pPr>
              <w:jc w:val="center"/>
              <w:rPr>
                <w:rFonts w:eastAsia="Calibri"/>
                <w:lang w:val="kk-KZ" w:eastAsia="en-US"/>
              </w:rPr>
            </w:pPr>
            <w:r w:rsidRPr="001C144F">
              <w:rPr>
                <w:rFonts w:eastAsia="Calibri"/>
                <w:lang w:val="kk-KZ" w:eastAsia="en-US" w:bidi="en-US"/>
              </w:rPr>
              <w:t>Ni</w:t>
            </w:r>
          </w:p>
        </w:tc>
        <w:tc>
          <w:tcPr>
            <w:tcW w:w="443" w:type="pct"/>
            <w:tcBorders>
              <w:top w:val="single" w:sz="4" w:space="0" w:color="auto"/>
              <w:left w:val="single" w:sz="4" w:space="0" w:color="auto"/>
            </w:tcBorders>
            <w:vAlign w:val="bottom"/>
          </w:tcPr>
          <w:p w14:paraId="524E7369" w14:textId="77777777" w:rsidR="001C144F" w:rsidRPr="001C144F" w:rsidRDefault="001C144F" w:rsidP="001C144F">
            <w:pPr>
              <w:jc w:val="center"/>
              <w:rPr>
                <w:rFonts w:eastAsia="Calibri"/>
                <w:lang w:val="kk-KZ" w:eastAsia="en-US"/>
              </w:rPr>
            </w:pPr>
            <w:r w:rsidRPr="001C144F">
              <w:rPr>
                <w:rFonts w:eastAsia="Calibri"/>
                <w:lang w:val="kk-KZ" w:eastAsia="en-US"/>
              </w:rPr>
              <w:t>мг/Нм</w:t>
            </w:r>
            <w:r w:rsidRPr="001C144F">
              <w:rPr>
                <w:rFonts w:eastAsia="Calibri"/>
                <w:vertAlign w:val="superscript"/>
                <w:lang w:val="kk-KZ" w:eastAsia="en-US"/>
              </w:rPr>
              <w:t>3</w:t>
            </w:r>
          </w:p>
        </w:tc>
        <w:tc>
          <w:tcPr>
            <w:tcW w:w="515" w:type="pct"/>
            <w:tcBorders>
              <w:top w:val="single" w:sz="4" w:space="0" w:color="auto"/>
              <w:left w:val="single" w:sz="4" w:space="0" w:color="auto"/>
            </w:tcBorders>
            <w:vAlign w:val="bottom"/>
          </w:tcPr>
          <w:p w14:paraId="26AE5DA9" w14:textId="77777777" w:rsidR="001C144F" w:rsidRPr="001C144F" w:rsidRDefault="001C144F" w:rsidP="001C144F">
            <w:pPr>
              <w:jc w:val="center"/>
              <w:rPr>
                <w:rFonts w:eastAsia="Calibri"/>
                <w:lang w:val="kk-KZ" w:eastAsia="en-US"/>
              </w:rPr>
            </w:pPr>
            <w:r w:rsidRPr="001C144F">
              <w:rPr>
                <w:rFonts w:eastAsia="Calibri"/>
                <w:lang w:val="kk-KZ" w:eastAsia="en-US"/>
              </w:rPr>
              <w:t>НСНД</w:t>
            </w:r>
          </w:p>
        </w:tc>
        <w:tc>
          <w:tcPr>
            <w:tcW w:w="589" w:type="pct"/>
            <w:tcBorders>
              <w:top w:val="single" w:sz="4" w:space="0" w:color="auto"/>
              <w:left w:val="single" w:sz="4" w:space="0" w:color="auto"/>
            </w:tcBorders>
          </w:tcPr>
          <w:p w14:paraId="0A4BE00F" w14:textId="77777777" w:rsidR="001C144F" w:rsidRPr="001C144F" w:rsidRDefault="001C144F" w:rsidP="001C144F">
            <w:pPr>
              <w:jc w:val="center"/>
              <w:rPr>
                <w:rFonts w:eastAsia="Calibri"/>
                <w:lang w:val="kk-KZ" w:eastAsia="en-US"/>
              </w:rPr>
            </w:pPr>
            <w:r w:rsidRPr="001C144F">
              <w:rPr>
                <w:rFonts w:eastAsia="Calibri"/>
                <w:lang w:val="kk-KZ" w:eastAsia="en-US"/>
              </w:rPr>
              <w:t>ДЖ</w:t>
            </w:r>
          </w:p>
        </w:tc>
        <w:tc>
          <w:tcPr>
            <w:tcW w:w="515" w:type="pct"/>
            <w:tcBorders>
              <w:top w:val="single" w:sz="4" w:space="0" w:color="auto"/>
              <w:left w:val="single" w:sz="4" w:space="0" w:color="auto"/>
            </w:tcBorders>
            <w:vAlign w:val="bottom"/>
          </w:tcPr>
          <w:p w14:paraId="1BDF53C0" w14:textId="77777777" w:rsidR="001C144F" w:rsidRPr="001C144F" w:rsidRDefault="001C144F" w:rsidP="001C144F">
            <w:pPr>
              <w:jc w:val="center"/>
              <w:rPr>
                <w:rFonts w:eastAsia="Calibri"/>
                <w:lang w:val="kk-KZ" w:eastAsia="en-US"/>
              </w:rPr>
            </w:pPr>
            <w:r w:rsidRPr="001C144F">
              <w:rPr>
                <w:rFonts w:eastAsia="Calibri"/>
                <w:lang w:val="kk-KZ" w:eastAsia="en-US"/>
              </w:rPr>
              <w:t>0,0004</w:t>
            </w:r>
          </w:p>
        </w:tc>
        <w:tc>
          <w:tcPr>
            <w:tcW w:w="516" w:type="pct"/>
            <w:tcBorders>
              <w:top w:val="single" w:sz="4" w:space="0" w:color="auto"/>
              <w:left w:val="single" w:sz="4" w:space="0" w:color="auto"/>
            </w:tcBorders>
            <w:vAlign w:val="bottom"/>
          </w:tcPr>
          <w:p w14:paraId="619CBE58" w14:textId="77777777" w:rsidR="001C144F" w:rsidRPr="001C144F" w:rsidRDefault="001C144F" w:rsidP="001C144F">
            <w:pPr>
              <w:jc w:val="center"/>
              <w:rPr>
                <w:rFonts w:eastAsia="Calibri"/>
                <w:lang w:val="kk-KZ" w:eastAsia="en-US"/>
              </w:rPr>
            </w:pPr>
            <w:r w:rsidRPr="001C144F">
              <w:rPr>
                <w:rFonts w:eastAsia="Calibri"/>
                <w:lang w:val="kk-KZ" w:eastAsia="en-US"/>
              </w:rPr>
              <w:t>0,17</w:t>
            </w:r>
          </w:p>
        </w:tc>
        <w:tc>
          <w:tcPr>
            <w:tcW w:w="514" w:type="pct"/>
            <w:tcBorders>
              <w:top w:val="single" w:sz="4" w:space="0" w:color="auto"/>
              <w:left w:val="single" w:sz="4" w:space="0" w:color="auto"/>
            </w:tcBorders>
            <w:vAlign w:val="bottom"/>
          </w:tcPr>
          <w:p w14:paraId="553F2EC1" w14:textId="77777777" w:rsidR="001C144F" w:rsidRPr="001C144F" w:rsidRDefault="001C144F" w:rsidP="001C144F">
            <w:pPr>
              <w:jc w:val="center"/>
              <w:rPr>
                <w:rFonts w:eastAsia="Calibri"/>
                <w:lang w:val="kk-KZ" w:eastAsia="en-US"/>
              </w:rPr>
            </w:pPr>
            <w:r w:rsidRPr="001C144F">
              <w:rPr>
                <w:rFonts w:eastAsia="Calibri"/>
                <w:lang w:val="kk-KZ" w:eastAsia="en-US"/>
              </w:rPr>
              <w:t>ДЖ</w:t>
            </w:r>
          </w:p>
        </w:tc>
        <w:tc>
          <w:tcPr>
            <w:tcW w:w="546" w:type="pct"/>
            <w:tcBorders>
              <w:top w:val="single" w:sz="4" w:space="0" w:color="auto"/>
              <w:left w:val="single" w:sz="4" w:space="0" w:color="auto"/>
            </w:tcBorders>
          </w:tcPr>
          <w:p w14:paraId="73F17475" w14:textId="77777777" w:rsidR="001C144F" w:rsidRPr="001C144F" w:rsidRDefault="001C144F" w:rsidP="001C144F">
            <w:pPr>
              <w:jc w:val="center"/>
              <w:rPr>
                <w:rFonts w:eastAsia="Calibri"/>
                <w:lang w:val="kk-KZ" w:eastAsia="en-US"/>
              </w:rPr>
            </w:pPr>
            <w:r w:rsidRPr="001C144F">
              <w:rPr>
                <w:rFonts w:eastAsia="Calibri"/>
                <w:lang w:val="kk-KZ" w:eastAsia="en-US"/>
              </w:rPr>
              <w:t>ДЖ</w:t>
            </w:r>
          </w:p>
        </w:tc>
        <w:tc>
          <w:tcPr>
            <w:tcW w:w="481" w:type="pct"/>
            <w:tcBorders>
              <w:top w:val="single" w:sz="4" w:space="0" w:color="auto"/>
              <w:left w:val="single" w:sz="4" w:space="0" w:color="auto"/>
              <w:right w:val="single" w:sz="4" w:space="0" w:color="auto"/>
            </w:tcBorders>
          </w:tcPr>
          <w:p w14:paraId="110D9E40" w14:textId="77777777" w:rsidR="001C144F" w:rsidRPr="001C144F" w:rsidRDefault="001C144F" w:rsidP="001C144F">
            <w:pPr>
              <w:jc w:val="center"/>
              <w:rPr>
                <w:rFonts w:eastAsia="Calibri"/>
                <w:lang w:val="kk-KZ" w:eastAsia="en-US"/>
              </w:rPr>
            </w:pPr>
            <w:r w:rsidRPr="001C144F">
              <w:rPr>
                <w:rFonts w:eastAsia="Calibri"/>
                <w:lang w:val="kk-KZ" w:eastAsia="en-US"/>
              </w:rPr>
              <w:t>ДЖ</w:t>
            </w:r>
          </w:p>
        </w:tc>
      </w:tr>
      <w:tr w:rsidR="001C144F" w:rsidRPr="001C144F" w14:paraId="5B9B7D72" w14:textId="77777777" w:rsidTr="007B52E0">
        <w:trPr>
          <w:trHeight w:val="20"/>
          <w:jc w:val="center"/>
        </w:trPr>
        <w:tc>
          <w:tcPr>
            <w:tcW w:w="390" w:type="pct"/>
            <w:tcBorders>
              <w:top w:val="single" w:sz="4" w:space="0" w:color="auto"/>
              <w:left w:val="single" w:sz="4" w:space="0" w:color="auto"/>
              <w:bottom w:val="single" w:sz="4" w:space="0" w:color="auto"/>
            </w:tcBorders>
            <w:vAlign w:val="center"/>
          </w:tcPr>
          <w:p w14:paraId="130DB2D5" w14:textId="77777777" w:rsidR="001C144F" w:rsidRPr="001C144F" w:rsidRDefault="001C144F" w:rsidP="001C144F">
            <w:pPr>
              <w:jc w:val="center"/>
              <w:rPr>
                <w:rFonts w:eastAsia="Calibri"/>
                <w:lang w:val="kk-KZ" w:eastAsia="en-US"/>
              </w:rPr>
            </w:pPr>
            <w:r w:rsidRPr="001C144F">
              <w:rPr>
                <w:rFonts w:eastAsia="Calibri"/>
                <w:lang w:val="kk-KZ" w:eastAsia="en-US"/>
              </w:rPr>
              <w:t>10</w:t>
            </w:r>
          </w:p>
        </w:tc>
        <w:tc>
          <w:tcPr>
            <w:tcW w:w="934" w:type="pct"/>
            <w:gridSpan w:val="2"/>
            <w:tcBorders>
              <w:top w:val="single" w:sz="4" w:space="0" w:color="auto"/>
              <w:left w:val="single" w:sz="4" w:space="0" w:color="auto"/>
              <w:bottom w:val="single" w:sz="4" w:space="0" w:color="auto"/>
            </w:tcBorders>
            <w:vAlign w:val="center"/>
          </w:tcPr>
          <w:p w14:paraId="0F925FC9" w14:textId="77777777" w:rsidR="001C144F" w:rsidRPr="001C144F" w:rsidRDefault="001C144F" w:rsidP="001C144F">
            <w:pPr>
              <w:jc w:val="center"/>
              <w:rPr>
                <w:rFonts w:eastAsia="Calibri"/>
                <w:lang w:val="kk-KZ" w:eastAsia="en-US"/>
              </w:rPr>
            </w:pPr>
            <w:r w:rsidRPr="001C144F">
              <w:rPr>
                <w:rFonts w:eastAsia="Calibri"/>
                <w:lang w:val="kk-KZ" w:eastAsia="en-US"/>
              </w:rPr>
              <w:t>Пайдаланылатын технология</w:t>
            </w:r>
          </w:p>
        </w:tc>
        <w:tc>
          <w:tcPr>
            <w:tcW w:w="515" w:type="pct"/>
            <w:tcBorders>
              <w:top w:val="single" w:sz="4" w:space="0" w:color="auto"/>
              <w:left w:val="single" w:sz="4" w:space="0" w:color="auto"/>
              <w:bottom w:val="single" w:sz="4" w:space="0" w:color="auto"/>
            </w:tcBorders>
            <w:vAlign w:val="center"/>
          </w:tcPr>
          <w:p w14:paraId="7D7163A7" w14:textId="77777777" w:rsidR="001C144F" w:rsidRPr="001C144F" w:rsidRDefault="001C144F" w:rsidP="001C144F">
            <w:pPr>
              <w:jc w:val="center"/>
              <w:rPr>
                <w:rFonts w:eastAsia="Calibri"/>
                <w:lang w:val="kk-KZ" w:eastAsia="en-US"/>
              </w:rPr>
            </w:pPr>
            <w:r w:rsidRPr="001C144F">
              <w:rPr>
                <w:rFonts w:eastAsia="Calibri"/>
                <w:lang w:val="kk-KZ" w:eastAsia="en-US"/>
              </w:rPr>
              <w:t>Тұмантұтқыш</w:t>
            </w:r>
          </w:p>
        </w:tc>
        <w:tc>
          <w:tcPr>
            <w:tcW w:w="589" w:type="pct"/>
            <w:tcBorders>
              <w:top w:val="single" w:sz="4" w:space="0" w:color="auto"/>
              <w:left w:val="single" w:sz="4" w:space="0" w:color="auto"/>
              <w:bottom w:val="single" w:sz="4" w:space="0" w:color="auto"/>
            </w:tcBorders>
            <w:vAlign w:val="center"/>
          </w:tcPr>
          <w:p w14:paraId="0209025F" w14:textId="77777777" w:rsidR="001C144F" w:rsidRPr="001C144F" w:rsidRDefault="001C144F" w:rsidP="001C144F">
            <w:pPr>
              <w:jc w:val="center"/>
              <w:rPr>
                <w:rFonts w:eastAsia="Calibri"/>
                <w:lang w:val="kk-KZ" w:eastAsia="en-US"/>
              </w:rPr>
            </w:pPr>
            <w:r w:rsidRPr="001C144F">
              <w:rPr>
                <w:rFonts w:eastAsia="Calibri"/>
                <w:lang w:val="kk-KZ" w:eastAsia="en-US"/>
              </w:rPr>
              <w:t>Ағынды басқаратын кран</w:t>
            </w:r>
          </w:p>
        </w:tc>
        <w:tc>
          <w:tcPr>
            <w:tcW w:w="515" w:type="pct"/>
            <w:tcBorders>
              <w:top w:val="single" w:sz="4" w:space="0" w:color="auto"/>
              <w:left w:val="single" w:sz="4" w:space="0" w:color="auto"/>
              <w:bottom w:val="single" w:sz="4" w:space="0" w:color="auto"/>
            </w:tcBorders>
            <w:vAlign w:val="center"/>
          </w:tcPr>
          <w:p w14:paraId="2EAC9E00" w14:textId="77777777" w:rsidR="001C144F" w:rsidRPr="001C144F" w:rsidRDefault="001C144F" w:rsidP="001C144F">
            <w:pPr>
              <w:jc w:val="center"/>
              <w:rPr>
                <w:rFonts w:eastAsia="Calibri"/>
                <w:lang w:val="kk-KZ" w:eastAsia="en-US"/>
              </w:rPr>
            </w:pPr>
            <w:r w:rsidRPr="001C144F">
              <w:rPr>
                <w:rFonts w:eastAsia="Calibri"/>
                <w:lang w:val="kk-KZ" w:eastAsia="en-US"/>
              </w:rPr>
              <w:t>Жоқ</w:t>
            </w:r>
          </w:p>
        </w:tc>
        <w:tc>
          <w:tcPr>
            <w:tcW w:w="516" w:type="pct"/>
            <w:tcBorders>
              <w:top w:val="single" w:sz="4" w:space="0" w:color="auto"/>
              <w:left w:val="single" w:sz="4" w:space="0" w:color="auto"/>
              <w:bottom w:val="single" w:sz="4" w:space="0" w:color="auto"/>
            </w:tcBorders>
            <w:vAlign w:val="center"/>
          </w:tcPr>
          <w:p w14:paraId="2F363547" w14:textId="77777777" w:rsidR="001C144F" w:rsidRPr="001C144F" w:rsidRDefault="001C144F" w:rsidP="001C144F">
            <w:pPr>
              <w:jc w:val="center"/>
              <w:rPr>
                <w:rFonts w:eastAsia="Calibri"/>
                <w:lang w:val="kk-KZ" w:eastAsia="en-US"/>
              </w:rPr>
            </w:pPr>
            <w:r w:rsidRPr="001C144F">
              <w:rPr>
                <w:rFonts w:eastAsia="Calibri"/>
                <w:lang w:val="kk-KZ" w:eastAsia="en-US"/>
              </w:rPr>
              <w:t>Скруббер</w:t>
            </w:r>
          </w:p>
        </w:tc>
        <w:tc>
          <w:tcPr>
            <w:tcW w:w="514" w:type="pct"/>
            <w:tcBorders>
              <w:top w:val="single" w:sz="4" w:space="0" w:color="auto"/>
              <w:left w:val="single" w:sz="4" w:space="0" w:color="auto"/>
              <w:bottom w:val="single" w:sz="4" w:space="0" w:color="auto"/>
            </w:tcBorders>
            <w:vAlign w:val="center"/>
          </w:tcPr>
          <w:p w14:paraId="4DA6B604" w14:textId="77777777" w:rsidR="001C144F" w:rsidRPr="001C144F" w:rsidRDefault="001C144F" w:rsidP="001C144F">
            <w:pPr>
              <w:jc w:val="center"/>
              <w:rPr>
                <w:rFonts w:eastAsia="Calibri"/>
                <w:lang w:val="kk-KZ" w:eastAsia="en-US"/>
              </w:rPr>
            </w:pPr>
            <w:r w:rsidRPr="001C144F">
              <w:rPr>
                <w:rFonts w:eastAsia="Calibri"/>
                <w:lang w:val="kk-KZ" w:eastAsia="en-US"/>
              </w:rPr>
              <w:t>Жоқ</w:t>
            </w:r>
          </w:p>
        </w:tc>
        <w:tc>
          <w:tcPr>
            <w:tcW w:w="546" w:type="pct"/>
            <w:tcBorders>
              <w:top w:val="single" w:sz="4" w:space="0" w:color="auto"/>
              <w:left w:val="single" w:sz="4" w:space="0" w:color="auto"/>
              <w:bottom w:val="single" w:sz="4" w:space="0" w:color="auto"/>
            </w:tcBorders>
            <w:vAlign w:val="center"/>
          </w:tcPr>
          <w:p w14:paraId="0FA18D66" w14:textId="77777777" w:rsidR="001C144F" w:rsidRPr="001C144F" w:rsidRDefault="001C144F" w:rsidP="001C144F">
            <w:pPr>
              <w:jc w:val="center"/>
              <w:rPr>
                <w:rFonts w:eastAsia="Calibri"/>
                <w:lang w:val="kk-KZ" w:eastAsia="en-US"/>
              </w:rPr>
            </w:pPr>
            <w:r w:rsidRPr="001C144F">
              <w:rPr>
                <w:rFonts w:eastAsia="Calibri"/>
                <w:lang w:val="kk-KZ" w:eastAsia="en-US"/>
              </w:rPr>
              <w:t>Скруббер</w:t>
            </w:r>
          </w:p>
        </w:tc>
        <w:tc>
          <w:tcPr>
            <w:tcW w:w="481" w:type="pct"/>
            <w:tcBorders>
              <w:top w:val="single" w:sz="4" w:space="0" w:color="auto"/>
              <w:left w:val="single" w:sz="4" w:space="0" w:color="auto"/>
              <w:bottom w:val="single" w:sz="4" w:space="0" w:color="auto"/>
              <w:right w:val="single" w:sz="4" w:space="0" w:color="auto"/>
            </w:tcBorders>
            <w:vAlign w:val="center"/>
          </w:tcPr>
          <w:p w14:paraId="43BA42A5" w14:textId="77777777" w:rsidR="001C144F" w:rsidRPr="001C144F" w:rsidRDefault="001C144F" w:rsidP="001C144F">
            <w:pPr>
              <w:jc w:val="center"/>
              <w:rPr>
                <w:rFonts w:eastAsia="Calibri"/>
                <w:lang w:val="kk-KZ" w:eastAsia="en-US"/>
              </w:rPr>
            </w:pPr>
            <w:r w:rsidRPr="001C144F">
              <w:rPr>
                <w:rFonts w:eastAsia="Calibri"/>
                <w:lang w:val="kk-KZ" w:eastAsia="en-US"/>
              </w:rPr>
              <w:t>Жоқ</w:t>
            </w:r>
          </w:p>
        </w:tc>
      </w:tr>
      <w:tr w:rsidR="001C144F" w:rsidRPr="001C144F" w14:paraId="585ECFE4" w14:textId="77777777" w:rsidTr="007B52E0">
        <w:trPr>
          <w:trHeight w:val="20"/>
          <w:jc w:val="center"/>
        </w:trPr>
        <w:tc>
          <w:tcPr>
            <w:tcW w:w="390" w:type="pct"/>
            <w:tcBorders>
              <w:top w:val="single" w:sz="4" w:space="0" w:color="auto"/>
              <w:left w:val="single" w:sz="4" w:space="0" w:color="auto"/>
              <w:bottom w:val="single" w:sz="4" w:space="0" w:color="auto"/>
            </w:tcBorders>
          </w:tcPr>
          <w:p w14:paraId="77285F85" w14:textId="77777777" w:rsidR="001C144F" w:rsidRPr="001C144F" w:rsidRDefault="001C144F" w:rsidP="001C144F">
            <w:pPr>
              <w:jc w:val="center"/>
              <w:rPr>
                <w:rFonts w:eastAsia="Calibri"/>
                <w:lang w:val="kk-KZ" w:eastAsia="en-US"/>
              </w:rPr>
            </w:pPr>
            <w:r w:rsidRPr="001C144F">
              <w:rPr>
                <w:rFonts w:eastAsia="Calibri"/>
                <w:lang w:val="kk-KZ" w:eastAsia="en-US"/>
              </w:rPr>
              <w:t>11</w:t>
            </w:r>
          </w:p>
        </w:tc>
        <w:tc>
          <w:tcPr>
            <w:tcW w:w="491" w:type="pct"/>
            <w:tcBorders>
              <w:top w:val="single" w:sz="4" w:space="0" w:color="auto"/>
              <w:left w:val="single" w:sz="4" w:space="0" w:color="auto"/>
              <w:bottom w:val="single" w:sz="4" w:space="0" w:color="auto"/>
            </w:tcBorders>
            <w:vAlign w:val="bottom"/>
          </w:tcPr>
          <w:p w14:paraId="62E55ABD" w14:textId="77777777" w:rsidR="001C144F" w:rsidRPr="001C144F" w:rsidRDefault="001C144F" w:rsidP="001C144F">
            <w:pPr>
              <w:jc w:val="both"/>
              <w:rPr>
                <w:rFonts w:eastAsia="Calibri"/>
                <w:lang w:val="kk-KZ" w:eastAsia="en-US"/>
              </w:rPr>
            </w:pPr>
            <w:r w:rsidRPr="001C144F">
              <w:rPr>
                <w:rFonts w:eastAsia="Calibri"/>
                <w:lang w:val="kk-KZ" w:eastAsia="en-US"/>
              </w:rPr>
              <w:t>Іріктеу жиілігі</w:t>
            </w:r>
          </w:p>
        </w:tc>
        <w:tc>
          <w:tcPr>
            <w:tcW w:w="443" w:type="pct"/>
            <w:tcBorders>
              <w:top w:val="single" w:sz="4" w:space="0" w:color="auto"/>
              <w:left w:val="single" w:sz="4" w:space="0" w:color="auto"/>
              <w:bottom w:val="single" w:sz="4" w:space="0" w:color="auto"/>
            </w:tcBorders>
            <w:vAlign w:val="center"/>
          </w:tcPr>
          <w:p w14:paraId="13D6F462" w14:textId="77777777" w:rsidR="001C144F" w:rsidRPr="001C144F" w:rsidRDefault="001C144F" w:rsidP="001C144F">
            <w:pPr>
              <w:jc w:val="both"/>
              <w:rPr>
                <w:rFonts w:eastAsia="Calibri"/>
                <w:lang w:val="kk-KZ" w:eastAsia="en-US"/>
              </w:rPr>
            </w:pPr>
            <w:r w:rsidRPr="001C144F">
              <w:rPr>
                <w:rFonts w:eastAsia="Calibri"/>
                <w:lang w:val="kk-KZ" w:eastAsia="en-US"/>
              </w:rPr>
              <w:t>Саны/жыл</w:t>
            </w:r>
          </w:p>
        </w:tc>
        <w:tc>
          <w:tcPr>
            <w:tcW w:w="515" w:type="pct"/>
            <w:tcBorders>
              <w:top w:val="single" w:sz="4" w:space="0" w:color="auto"/>
              <w:left w:val="single" w:sz="4" w:space="0" w:color="auto"/>
              <w:bottom w:val="single" w:sz="4" w:space="0" w:color="auto"/>
            </w:tcBorders>
            <w:vAlign w:val="center"/>
          </w:tcPr>
          <w:p w14:paraId="386A0069" w14:textId="77777777" w:rsidR="001C144F" w:rsidRPr="001C144F" w:rsidRDefault="001C144F" w:rsidP="001C144F">
            <w:pPr>
              <w:jc w:val="center"/>
              <w:rPr>
                <w:rFonts w:eastAsia="Calibri"/>
                <w:lang w:val="kk-KZ" w:eastAsia="en-US"/>
              </w:rPr>
            </w:pPr>
            <w:r w:rsidRPr="001C144F">
              <w:rPr>
                <w:rFonts w:eastAsia="Calibri"/>
                <w:lang w:val="kk-KZ" w:eastAsia="en-US"/>
              </w:rPr>
              <w:t>1,00</w:t>
            </w:r>
          </w:p>
        </w:tc>
        <w:tc>
          <w:tcPr>
            <w:tcW w:w="589" w:type="pct"/>
            <w:tcBorders>
              <w:top w:val="single" w:sz="4" w:space="0" w:color="auto"/>
              <w:left w:val="single" w:sz="4" w:space="0" w:color="auto"/>
              <w:bottom w:val="single" w:sz="4" w:space="0" w:color="auto"/>
            </w:tcBorders>
            <w:vAlign w:val="center"/>
          </w:tcPr>
          <w:p w14:paraId="559E8772" w14:textId="77777777" w:rsidR="001C144F" w:rsidRPr="001C144F" w:rsidRDefault="001C144F" w:rsidP="001C144F">
            <w:pPr>
              <w:jc w:val="center"/>
              <w:rPr>
                <w:rFonts w:eastAsia="Calibri"/>
                <w:lang w:val="kk-KZ" w:eastAsia="en-US"/>
              </w:rPr>
            </w:pPr>
            <w:r w:rsidRPr="001C144F">
              <w:rPr>
                <w:rFonts w:eastAsia="Calibri"/>
                <w:lang w:val="kk-KZ" w:eastAsia="en-US"/>
              </w:rPr>
              <w:t>0,5</w:t>
            </w:r>
          </w:p>
        </w:tc>
        <w:tc>
          <w:tcPr>
            <w:tcW w:w="515" w:type="pct"/>
            <w:tcBorders>
              <w:top w:val="single" w:sz="4" w:space="0" w:color="auto"/>
              <w:left w:val="single" w:sz="4" w:space="0" w:color="auto"/>
              <w:bottom w:val="single" w:sz="4" w:space="0" w:color="auto"/>
            </w:tcBorders>
            <w:vAlign w:val="center"/>
          </w:tcPr>
          <w:p w14:paraId="3DBF0F4F" w14:textId="77777777" w:rsidR="001C144F" w:rsidRPr="001C144F" w:rsidRDefault="001C144F" w:rsidP="001C144F">
            <w:pPr>
              <w:jc w:val="center"/>
              <w:rPr>
                <w:rFonts w:eastAsia="Calibri"/>
                <w:lang w:val="kk-KZ" w:eastAsia="en-US"/>
              </w:rPr>
            </w:pPr>
            <w:r w:rsidRPr="001C144F">
              <w:rPr>
                <w:rFonts w:eastAsia="Calibri"/>
                <w:lang w:val="kk-KZ" w:eastAsia="en-US"/>
              </w:rPr>
              <w:t>1</w:t>
            </w:r>
          </w:p>
        </w:tc>
        <w:tc>
          <w:tcPr>
            <w:tcW w:w="516" w:type="pct"/>
            <w:tcBorders>
              <w:top w:val="single" w:sz="4" w:space="0" w:color="auto"/>
              <w:left w:val="single" w:sz="4" w:space="0" w:color="auto"/>
              <w:bottom w:val="single" w:sz="4" w:space="0" w:color="auto"/>
            </w:tcBorders>
            <w:vAlign w:val="center"/>
          </w:tcPr>
          <w:p w14:paraId="65BB1CF1" w14:textId="77777777" w:rsidR="001C144F" w:rsidRPr="001C144F" w:rsidRDefault="001C144F" w:rsidP="001C144F">
            <w:pPr>
              <w:jc w:val="center"/>
              <w:rPr>
                <w:rFonts w:eastAsia="Calibri"/>
                <w:lang w:val="kk-KZ" w:eastAsia="en-US"/>
              </w:rPr>
            </w:pPr>
            <w:r w:rsidRPr="001C144F">
              <w:rPr>
                <w:rFonts w:eastAsia="Calibri"/>
                <w:lang w:val="kk-KZ" w:eastAsia="en-US"/>
              </w:rPr>
              <w:t>0,2-2</w:t>
            </w:r>
          </w:p>
        </w:tc>
        <w:tc>
          <w:tcPr>
            <w:tcW w:w="514" w:type="pct"/>
            <w:tcBorders>
              <w:top w:val="single" w:sz="4" w:space="0" w:color="auto"/>
              <w:left w:val="single" w:sz="4" w:space="0" w:color="auto"/>
              <w:bottom w:val="single" w:sz="4" w:space="0" w:color="auto"/>
            </w:tcBorders>
            <w:vAlign w:val="center"/>
          </w:tcPr>
          <w:p w14:paraId="5652422F" w14:textId="77777777" w:rsidR="001C144F" w:rsidRPr="001C144F" w:rsidRDefault="001C144F" w:rsidP="001C144F">
            <w:pPr>
              <w:jc w:val="center"/>
              <w:rPr>
                <w:rFonts w:eastAsia="Calibri"/>
                <w:lang w:val="kk-KZ" w:eastAsia="en-US"/>
              </w:rPr>
            </w:pPr>
            <w:r w:rsidRPr="001C144F">
              <w:rPr>
                <w:rFonts w:eastAsia="Calibri"/>
                <w:lang w:val="kk-KZ" w:eastAsia="en-US"/>
              </w:rPr>
              <w:t>3</w:t>
            </w:r>
          </w:p>
        </w:tc>
        <w:tc>
          <w:tcPr>
            <w:tcW w:w="546" w:type="pct"/>
            <w:tcBorders>
              <w:top w:val="single" w:sz="4" w:space="0" w:color="auto"/>
              <w:left w:val="single" w:sz="4" w:space="0" w:color="auto"/>
              <w:bottom w:val="single" w:sz="4" w:space="0" w:color="auto"/>
            </w:tcBorders>
            <w:vAlign w:val="center"/>
          </w:tcPr>
          <w:p w14:paraId="2CC1EFD9" w14:textId="77777777" w:rsidR="001C144F" w:rsidRPr="001C144F" w:rsidRDefault="001C144F" w:rsidP="001C144F">
            <w:pPr>
              <w:jc w:val="center"/>
              <w:rPr>
                <w:rFonts w:eastAsia="Calibri"/>
                <w:lang w:val="kk-KZ" w:eastAsia="en-US"/>
              </w:rPr>
            </w:pPr>
            <w:r w:rsidRPr="001C144F">
              <w:rPr>
                <w:rFonts w:eastAsia="Calibri"/>
                <w:lang w:val="kk-KZ" w:eastAsia="en-US"/>
              </w:rPr>
              <w:t>12</w:t>
            </w:r>
          </w:p>
        </w:tc>
        <w:tc>
          <w:tcPr>
            <w:tcW w:w="481" w:type="pct"/>
            <w:tcBorders>
              <w:top w:val="single" w:sz="4" w:space="0" w:color="auto"/>
              <w:left w:val="single" w:sz="4" w:space="0" w:color="auto"/>
              <w:bottom w:val="single" w:sz="4" w:space="0" w:color="auto"/>
              <w:right w:val="single" w:sz="4" w:space="0" w:color="auto"/>
            </w:tcBorders>
            <w:vAlign w:val="center"/>
          </w:tcPr>
          <w:p w14:paraId="271B2B74" w14:textId="77777777" w:rsidR="001C144F" w:rsidRPr="001C144F" w:rsidRDefault="001C144F" w:rsidP="001C144F">
            <w:pPr>
              <w:jc w:val="center"/>
              <w:rPr>
                <w:rFonts w:eastAsia="Calibri"/>
                <w:lang w:val="kk-KZ" w:eastAsia="en-US"/>
              </w:rPr>
            </w:pPr>
            <w:r w:rsidRPr="001C144F">
              <w:rPr>
                <w:rFonts w:eastAsia="Calibri"/>
                <w:lang w:val="kk-KZ" w:eastAsia="en-US"/>
              </w:rPr>
              <w:t>3</w:t>
            </w:r>
          </w:p>
        </w:tc>
      </w:tr>
    </w:tbl>
    <w:p w14:paraId="485A33FF" w14:textId="77777777" w:rsidR="001C144F" w:rsidRPr="001C144F" w:rsidRDefault="001C144F" w:rsidP="001C144F">
      <w:pPr>
        <w:ind w:firstLine="709"/>
        <w:jc w:val="both"/>
        <w:rPr>
          <w:rFonts w:eastAsia="Calibri"/>
          <w:lang w:val="kk-KZ" w:eastAsia="en-US"/>
        </w:rPr>
      </w:pPr>
      <w:r w:rsidRPr="001C144F">
        <w:rPr>
          <w:rFonts w:eastAsia="Calibri"/>
          <w:lang w:val="kk-KZ" w:eastAsia="en-US"/>
        </w:rPr>
        <w:t>* шығарындылармен күресу жүйесі қолданылмаған кезде, бұл шығарындылар ағынында шығарындылар ағынының төмендеуі байқалмайды дегенді білдіреді. Алайда, көп жағдайда шығарындылар ағынын болғызбау немесе азайту үшін сақтық шаралары қолданылады;</w:t>
      </w:r>
    </w:p>
    <w:p w14:paraId="47899321" w14:textId="77777777" w:rsidR="001C144F" w:rsidRPr="001C144F" w:rsidRDefault="001C144F" w:rsidP="001C144F">
      <w:pPr>
        <w:ind w:firstLine="709"/>
        <w:jc w:val="both"/>
        <w:rPr>
          <w:rFonts w:eastAsia="Arial Unicode MS" w:cs="Calibri"/>
          <w:u w:color="000000"/>
          <w:lang w:val="kk-KZ" w:eastAsia="en-US"/>
        </w:rPr>
      </w:pPr>
      <w:r w:rsidRPr="001C144F">
        <w:rPr>
          <w:rFonts w:eastAsia="Arial Unicode MS" w:cs="Calibri"/>
          <w:u w:color="000000"/>
          <w:lang w:val="kk-KZ" w:eastAsia="en-US"/>
        </w:rPr>
        <w:t>B және E қондырғылары үшін шығарындылар туралы деректер тазалау секциясында шығарындыларды қамтиды.</w:t>
      </w:r>
    </w:p>
    <w:p w14:paraId="03DE3C7F" w14:textId="77777777" w:rsidR="001C144F" w:rsidRPr="001C144F" w:rsidRDefault="001C144F" w:rsidP="001C144F">
      <w:pPr>
        <w:ind w:firstLine="709"/>
        <w:jc w:val="both"/>
        <w:rPr>
          <w:rFonts w:eastAsia="Arial Unicode MS" w:cs="Calibri"/>
          <w:sz w:val="28"/>
          <w:szCs w:val="22"/>
          <w:u w:color="000000"/>
          <w:lang w:val="kk-KZ" w:eastAsia="en-US"/>
        </w:rPr>
      </w:pPr>
    </w:p>
    <w:p w14:paraId="7FC39000" w14:textId="77777777" w:rsidR="001C144F" w:rsidRPr="001C144F" w:rsidRDefault="001C144F" w:rsidP="001C144F">
      <w:pPr>
        <w:ind w:firstLine="709"/>
        <w:jc w:val="both"/>
        <w:rPr>
          <w:rFonts w:eastAsia="Arial Unicode MS" w:cs="Calibri"/>
          <w:bCs/>
          <w:sz w:val="28"/>
          <w:szCs w:val="28"/>
          <w:u w:color="000000"/>
          <w:lang w:val="kk-KZ" w:bidi="ru-RU"/>
        </w:rPr>
      </w:pPr>
      <w:bookmarkStart w:id="338" w:name="_Toc99437092"/>
      <w:bookmarkStart w:id="339" w:name="_Toc107480803"/>
      <w:bookmarkStart w:id="340" w:name="_Hlk138954047"/>
      <w:r w:rsidRPr="001C144F">
        <w:rPr>
          <w:rFonts w:eastAsia="Arial Unicode MS" w:cs="Calibri"/>
          <w:bCs/>
          <w:sz w:val="28"/>
          <w:szCs w:val="28"/>
          <w:u w:color="000000"/>
          <w:lang w:val="kk-KZ" w:bidi="ru-RU"/>
        </w:rPr>
        <w:t>5.13-кесте</w:t>
      </w:r>
      <w:bookmarkEnd w:id="338"/>
      <w:bookmarkEnd w:id="339"/>
      <w:r w:rsidRPr="001C144F">
        <w:rPr>
          <w:rFonts w:eastAsia="Arial Unicode MS" w:cs="Calibri"/>
          <w:bCs/>
          <w:sz w:val="28"/>
          <w:szCs w:val="28"/>
          <w:u w:color="000000"/>
          <w:lang w:val="kk-KZ" w:bidi="ru-RU"/>
        </w:rPr>
        <w:t>. Тікелей шаймалау процесінің шығарындылары бойынша деректер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
        <w:gridCol w:w="3970"/>
        <w:gridCol w:w="2126"/>
        <w:gridCol w:w="2686"/>
      </w:tblGrid>
      <w:tr w:rsidR="001C144F" w:rsidRPr="001C144F" w14:paraId="7A097304" w14:textId="77777777" w:rsidTr="007B52E0">
        <w:trPr>
          <w:trHeight w:val="336"/>
          <w:jc w:val="center"/>
        </w:trPr>
        <w:tc>
          <w:tcPr>
            <w:tcW w:w="439" w:type="pct"/>
          </w:tcPr>
          <w:bookmarkEnd w:id="340"/>
          <w:p w14:paraId="0C78553A"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Р/с №</w:t>
            </w:r>
          </w:p>
        </w:tc>
        <w:tc>
          <w:tcPr>
            <w:tcW w:w="2062" w:type="pct"/>
          </w:tcPr>
          <w:p w14:paraId="7F6A440B" w14:textId="77777777" w:rsidR="001C144F" w:rsidRPr="001C144F" w:rsidRDefault="001C144F" w:rsidP="001C144F">
            <w:pPr>
              <w:jc w:val="center"/>
              <w:rPr>
                <w:rFonts w:eastAsia="Calibri"/>
                <w:b/>
                <w:bCs/>
                <w:lang w:val="kk-KZ" w:eastAsia="en-US"/>
              </w:rPr>
            </w:pPr>
            <w:r w:rsidRPr="001C144F">
              <w:rPr>
                <w:rFonts w:eastAsia="Calibri"/>
                <w:b/>
                <w:bCs/>
                <w:lang w:val="kk-KZ" w:eastAsia="en-US"/>
              </w:rPr>
              <w:t>Көрсеткіштер</w:t>
            </w:r>
          </w:p>
        </w:tc>
        <w:tc>
          <w:tcPr>
            <w:tcW w:w="1104" w:type="pct"/>
          </w:tcPr>
          <w:p w14:paraId="2AC1601F" w14:textId="77777777" w:rsidR="001C144F" w:rsidRPr="001C144F" w:rsidRDefault="001C144F" w:rsidP="001C144F">
            <w:pPr>
              <w:jc w:val="center"/>
              <w:rPr>
                <w:rFonts w:eastAsia="Calibri"/>
                <w:b/>
                <w:bCs/>
                <w:lang w:val="kk-KZ" w:eastAsia="en-US"/>
              </w:rPr>
            </w:pPr>
            <w:r w:rsidRPr="001C144F">
              <w:rPr>
                <w:rFonts w:eastAsia="Calibri"/>
                <w:b/>
                <w:bCs/>
                <w:lang w:val="kk-KZ" w:eastAsia="en-US"/>
              </w:rPr>
              <w:t>Өлшем бірлігі</w:t>
            </w:r>
          </w:p>
        </w:tc>
        <w:tc>
          <w:tcPr>
            <w:tcW w:w="1395" w:type="pct"/>
          </w:tcPr>
          <w:p w14:paraId="57913E22"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Саны</w:t>
            </w:r>
          </w:p>
        </w:tc>
      </w:tr>
      <w:tr w:rsidR="001C144F" w:rsidRPr="001C144F" w14:paraId="6E6E7E06" w14:textId="77777777" w:rsidTr="007B52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8"/>
          <w:jc w:val="center"/>
        </w:trPr>
        <w:tc>
          <w:tcPr>
            <w:tcW w:w="439" w:type="pct"/>
            <w:tcBorders>
              <w:top w:val="single" w:sz="4" w:space="0" w:color="auto"/>
              <w:left w:val="single" w:sz="4" w:space="0" w:color="auto"/>
            </w:tcBorders>
          </w:tcPr>
          <w:p w14:paraId="578E6A65" w14:textId="77777777" w:rsidR="001C144F" w:rsidRPr="001C144F" w:rsidRDefault="001C144F" w:rsidP="001C144F">
            <w:pPr>
              <w:jc w:val="center"/>
              <w:rPr>
                <w:rFonts w:eastAsia="Calibri"/>
                <w:b/>
                <w:bCs/>
                <w:lang w:val="kk-KZ" w:eastAsia="en-US" w:bidi="en-US"/>
              </w:rPr>
            </w:pPr>
            <w:r w:rsidRPr="001C144F">
              <w:rPr>
                <w:rFonts w:eastAsia="Calibri"/>
                <w:b/>
                <w:bCs/>
                <w:lang w:val="kk-KZ" w:eastAsia="en-US" w:bidi="en-US"/>
              </w:rPr>
              <w:t>1</w:t>
            </w:r>
          </w:p>
        </w:tc>
        <w:tc>
          <w:tcPr>
            <w:tcW w:w="2062" w:type="pct"/>
            <w:tcBorders>
              <w:top w:val="single" w:sz="4" w:space="0" w:color="auto"/>
              <w:left w:val="single" w:sz="4" w:space="0" w:color="auto"/>
            </w:tcBorders>
          </w:tcPr>
          <w:p w14:paraId="0D948DF8" w14:textId="77777777" w:rsidR="001C144F" w:rsidRPr="001C144F" w:rsidRDefault="001C144F" w:rsidP="001C144F">
            <w:pPr>
              <w:jc w:val="center"/>
              <w:rPr>
                <w:rFonts w:eastAsia="Calibri"/>
                <w:b/>
                <w:bCs/>
                <w:lang w:val="kk-KZ" w:eastAsia="en-US" w:bidi="en-US"/>
              </w:rPr>
            </w:pPr>
            <w:r w:rsidRPr="001C144F">
              <w:rPr>
                <w:rFonts w:eastAsia="Calibri"/>
                <w:b/>
                <w:bCs/>
                <w:lang w:val="kk-KZ" w:eastAsia="en-US" w:bidi="en-US"/>
              </w:rPr>
              <w:t>2</w:t>
            </w:r>
          </w:p>
        </w:tc>
        <w:tc>
          <w:tcPr>
            <w:tcW w:w="1104" w:type="pct"/>
            <w:tcBorders>
              <w:top w:val="single" w:sz="4" w:space="0" w:color="auto"/>
              <w:left w:val="single" w:sz="4" w:space="0" w:color="auto"/>
            </w:tcBorders>
          </w:tcPr>
          <w:p w14:paraId="17171E71" w14:textId="77777777" w:rsidR="001C144F" w:rsidRPr="001C144F" w:rsidRDefault="001C144F" w:rsidP="001C144F">
            <w:pPr>
              <w:jc w:val="center"/>
              <w:rPr>
                <w:rFonts w:eastAsia="Calibri"/>
                <w:b/>
                <w:bCs/>
                <w:lang w:val="kk-KZ" w:eastAsia="en-US"/>
              </w:rPr>
            </w:pPr>
            <w:r w:rsidRPr="001C144F">
              <w:rPr>
                <w:rFonts w:eastAsia="Calibri"/>
                <w:b/>
                <w:bCs/>
                <w:lang w:val="kk-KZ" w:eastAsia="en-US"/>
              </w:rPr>
              <w:t>3</w:t>
            </w:r>
          </w:p>
        </w:tc>
        <w:tc>
          <w:tcPr>
            <w:tcW w:w="1395" w:type="pct"/>
            <w:tcBorders>
              <w:top w:val="single" w:sz="4" w:space="0" w:color="auto"/>
              <w:left w:val="single" w:sz="4" w:space="0" w:color="auto"/>
              <w:right w:val="single" w:sz="4" w:space="0" w:color="auto"/>
            </w:tcBorders>
          </w:tcPr>
          <w:p w14:paraId="6CF78321" w14:textId="77777777" w:rsidR="001C144F" w:rsidRPr="001C144F" w:rsidRDefault="001C144F" w:rsidP="001C144F">
            <w:pPr>
              <w:jc w:val="center"/>
              <w:rPr>
                <w:rFonts w:eastAsia="Calibri"/>
                <w:b/>
                <w:bCs/>
                <w:lang w:val="kk-KZ" w:eastAsia="en-US"/>
              </w:rPr>
            </w:pPr>
            <w:r w:rsidRPr="001C144F">
              <w:rPr>
                <w:rFonts w:eastAsia="Calibri"/>
                <w:b/>
                <w:bCs/>
                <w:lang w:val="kk-KZ" w:eastAsia="en-US"/>
              </w:rPr>
              <w:t>4</w:t>
            </w:r>
          </w:p>
        </w:tc>
      </w:tr>
      <w:tr w:rsidR="001C144F" w:rsidRPr="001C144F" w14:paraId="63C8013F" w14:textId="77777777" w:rsidTr="007B52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8"/>
          <w:jc w:val="center"/>
        </w:trPr>
        <w:tc>
          <w:tcPr>
            <w:tcW w:w="439" w:type="pct"/>
            <w:tcBorders>
              <w:top w:val="single" w:sz="4" w:space="0" w:color="auto"/>
              <w:left w:val="single" w:sz="4" w:space="0" w:color="auto"/>
            </w:tcBorders>
          </w:tcPr>
          <w:p w14:paraId="1FE5A1E5"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1</w:t>
            </w:r>
          </w:p>
        </w:tc>
        <w:tc>
          <w:tcPr>
            <w:tcW w:w="2062" w:type="pct"/>
            <w:tcBorders>
              <w:top w:val="single" w:sz="4" w:space="0" w:color="auto"/>
              <w:left w:val="single" w:sz="4" w:space="0" w:color="auto"/>
            </w:tcBorders>
          </w:tcPr>
          <w:p w14:paraId="47808F74" w14:textId="77777777" w:rsidR="001C144F" w:rsidRPr="001C144F" w:rsidRDefault="001C144F" w:rsidP="001C144F">
            <w:pPr>
              <w:jc w:val="both"/>
              <w:rPr>
                <w:rFonts w:eastAsia="Calibri"/>
                <w:lang w:val="kk-KZ" w:eastAsia="en-US" w:bidi="en-US"/>
              </w:rPr>
            </w:pPr>
            <w:r w:rsidRPr="001C144F">
              <w:rPr>
                <w:rFonts w:eastAsia="Calibri"/>
                <w:lang w:val="kk-KZ" w:eastAsia="en-US" w:bidi="en-US"/>
              </w:rPr>
              <w:t>Ағын</w:t>
            </w:r>
          </w:p>
        </w:tc>
        <w:tc>
          <w:tcPr>
            <w:tcW w:w="1104" w:type="pct"/>
            <w:tcBorders>
              <w:top w:val="single" w:sz="4" w:space="0" w:color="auto"/>
              <w:left w:val="single" w:sz="4" w:space="0" w:color="auto"/>
            </w:tcBorders>
          </w:tcPr>
          <w:p w14:paraId="2A0C3700" w14:textId="77777777" w:rsidR="001C144F" w:rsidRPr="001C144F" w:rsidRDefault="001C144F" w:rsidP="001C144F">
            <w:pPr>
              <w:jc w:val="center"/>
              <w:rPr>
                <w:rFonts w:eastAsia="Calibri"/>
                <w:b/>
                <w:bCs/>
                <w:lang w:val="kk-KZ" w:eastAsia="en-US"/>
              </w:rPr>
            </w:pPr>
            <w:r w:rsidRPr="001C144F">
              <w:rPr>
                <w:rFonts w:eastAsia="Calibri"/>
                <w:lang w:val="kk-KZ" w:eastAsia="en-US"/>
              </w:rPr>
              <w:t>Нм</w:t>
            </w:r>
            <w:r w:rsidRPr="001C144F">
              <w:rPr>
                <w:rFonts w:eastAsia="Calibri"/>
                <w:vertAlign w:val="superscript"/>
                <w:lang w:val="kk-KZ" w:eastAsia="en-US"/>
              </w:rPr>
              <w:t>3</w:t>
            </w:r>
            <w:r w:rsidRPr="001C144F">
              <w:rPr>
                <w:rFonts w:eastAsia="Calibri"/>
                <w:lang w:val="kk-KZ" w:eastAsia="en-US"/>
              </w:rPr>
              <w:t>/сағ</w:t>
            </w:r>
          </w:p>
        </w:tc>
        <w:tc>
          <w:tcPr>
            <w:tcW w:w="1395" w:type="pct"/>
            <w:tcBorders>
              <w:top w:val="single" w:sz="4" w:space="0" w:color="auto"/>
              <w:left w:val="single" w:sz="4" w:space="0" w:color="auto"/>
              <w:right w:val="single" w:sz="4" w:space="0" w:color="auto"/>
            </w:tcBorders>
          </w:tcPr>
          <w:p w14:paraId="31A6B705" w14:textId="77777777" w:rsidR="001C144F" w:rsidRPr="001C144F" w:rsidRDefault="001C144F" w:rsidP="001C144F">
            <w:pPr>
              <w:jc w:val="center"/>
              <w:rPr>
                <w:rFonts w:eastAsia="Calibri"/>
                <w:b/>
                <w:bCs/>
                <w:lang w:val="kk-KZ" w:eastAsia="en-US"/>
              </w:rPr>
            </w:pPr>
            <w:r w:rsidRPr="001C144F">
              <w:rPr>
                <w:rFonts w:eastAsia="Calibri"/>
                <w:lang w:val="kk-KZ" w:eastAsia="en-US"/>
              </w:rPr>
              <w:t>9 640</w:t>
            </w:r>
          </w:p>
        </w:tc>
      </w:tr>
      <w:tr w:rsidR="001C144F" w:rsidRPr="001C144F" w14:paraId="1F7CC3C5" w14:textId="77777777" w:rsidTr="007B52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8"/>
          <w:jc w:val="center"/>
        </w:trPr>
        <w:tc>
          <w:tcPr>
            <w:tcW w:w="439" w:type="pct"/>
            <w:tcBorders>
              <w:top w:val="single" w:sz="4" w:space="0" w:color="auto"/>
              <w:left w:val="single" w:sz="4" w:space="0" w:color="auto"/>
            </w:tcBorders>
          </w:tcPr>
          <w:p w14:paraId="0AE4C434"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2</w:t>
            </w:r>
          </w:p>
        </w:tc>
        <w:tc>
          <w:tcPr>
            <w:tcW w:w="2062" w:type="pct"/>
            <w:tcBorders>
              <w:top w:val="single" w:sz="4" w:space="0" w:color="auto"/>
              <w:left w:val="single" w:sz="4" w:space="0" w:color="auto"/>
            </w:tcBorders>
          </w:tcPr>
          <w:p w14:paraId="0547AB1A" w14:textId="77777777" w:rsidR="001C144F" w:rsidRPr="001C144F" w:rsidRDefault="001C144F" w:rsidP="001C144F">
            <w:pPr>
              <w:jc w:val="both"/>
              <w:rPr>
                <w:rFonts w:eastAsia="Calibri"/>
                <w:lang w:val="kk-KZ" w:eastAsia="en-US"/>
              </w:rPr>
            </w:pPr>
            <w:r w:rsidRPr="001C144F">
              <w:rPr>
                <w:rFonts w:eastAsia="Calibri"/>
                <w:lang w:val="kk-KZ" w:eastAsia="en-US" w:bidi="en-US"/>
              </w:rPr>
              <w:t>Zn</w:t>
            </w:r>
          </w:p>
        </w:tc>
        <w:tc>
          <w:tcPr>
            <w:tcW w:w="1104" w:type="pct"/>
            <w:tcBorders>
              <w:top w:val="single" w:sz="4" w:space="0" w:color="auto"/>
              <w:left w:val="single" w:sz="4" w:space="0" w:color="auto"/>
            </w:tcBorders>
          </w:tcPr>
          <w:p w14:paraId="297BBE5E" w14:textId="77777777" w:rsidR="001C144F" w:rsidRPr="001C144F" w:rsidRDefault="001C144F" w:rsidP="001C144F">
            <w:pPr>
              <w:jc w:val="center"/>
              <w:rPr>
                <w:rFonts w:eastAsia="Calibri"/>
                <w:lang w:val="kk-KZ" w:eastAsia="en-US"/>
              </w:rPr>
            </w:pPr>
            <w:r w:rsidRPr="001C144F">
              <w:rPr>
                <w:rFonts w:eastAsia="Calibri"/>
                <w:lang w:val="kk-KZ" w:eastAsia="en-US"/>
              </w:rPr>
              <w:t>мг/Нм</w:t>
            </w:r>
            <w:r w:rsidRPr="001C144F">
              <w:rPr>
                <w:rFonts w:eastAsia="Calibri"/>
                <w:vertAlign w:val="superscript"/>
                <w:lang w:val="kk-KZ" w:eastAsia="en-US"/>
              </w:rPr>
              <w:t>3</w:t>
            </w:r>
          </w:p>
        </w:tc>
        <w:tc>
          <w:tcPr>
            <w:tcW w:w="1395" w:type="pct"/>
            <w:tcBorders>
              <w:top w:val="single" w:sz="4" w:space="0" w:color="auto"/>
              <w:left w:val="single" w:sz="4" w:space="0" w:color="auto"/>
              <w:right w:val="single" w:sz="4" w:space="0" w:color="auto"/>
            </w:tcBorders>
          </w:tcPr>
          <w:p w14:paraId="0B42DF4A" w14:textId="77777777" w:rsidR="001C144F" w:rsidRPr="001C144F" w:rsidRDefault="001C144F" w:rsidP="001C144F">
            <w:pPr>
              <w:jc w:val="center"/>
              <w:rPr>
                <w:rFonts w:eastAsia="Calibri"/>
                <w:lang w:val="kk-KZ" w:eastAsia="en-US"/>
              </w:rPr>
            </w:pPr>
            <w:r w:rsidRPr="001C144F">
              <w:rPr>
                <w:rFonts w:eastAsia="Calibri"/>
                <w:lang w:val="kk-KZ" w:eastAsia="en-US"/>
              </w:rPr>
              <w:t>0,61</w:t>
            </w:r>
          </w:p>
        </w:tc>
      </w:tr>
      <w:tr w:rsidR="001C144F" w:rsidRPr="001C144F" w14:paraId="681C2F26" w14:textId="77777777" w:rsidTr="007B52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3"/>
          <w:jc w:val="center"/>
        </w:trPr>
        <w:tc>
          <w:tcPr>
            <w:tcW w:w="439" w:type="pct"/>
            <w:tcBorders>
              <w:top w:val="single" w:sz="4" w:space="0" w:color="auto"/>
              <w:left w:val="single" w:sz="4" w:space="0" w:color="auto"/>
            </w:tcBorders>
          </w:tcPr>
          <w:p w14:paraId="106F24A7"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3</w:t>
            </w:r>
          </w:p>
        </w:tc>
        <w:tc>
          <w:tcPr>
            <w:tcW w:w="2062" w:type="pct"/>
            <w:tcBorders>
              <w:top w:val="single" w:sz="4" w:space="0" w:color="auto"/>
              <w:left w:val="single" w:sz="4" w:space="0" w:color="auto"/>
            </w:tcBorders>
          </w:tcPr>
          <w:p w14:paraId="12DDC41B" w14:textId="77777777" w:rsidR="001C144F" w:rsidRPr="001C144F" w:rsidRDefault="001C144F" w:rsidP="001C144F">
            <w:pPr>
              <w:jc w:val="both"/>
              <w:rPr>
                <w:rFonts w:eastAsia="Calibri"/>
                <w:lang w:val="kk-KZ" w:eastAsia="en-US"/>
              </w:rPr>
            </w:pPr>
            <w:r w:rsidRPr="001C144F">
              <w:rPr>
                <w:rFonts w:eastAsia="Calibri"/>
                <w:lang w:val="kk-KZ" w:eastAsia="en-US" w:bidi="en-US"/>
              </w:rPr>
              <w:t>Cd</w:t>
            </w:r>
          </w:p>
        </w:tc>
        <w:tc>
          <w:tcPr>
            <w:tcW w:w="1104" w:type="pct"/>
            <w:tcBorders>
              <w:top w:val="single" w:sz="4" w:space="0" w:color="auto"/>
              <w:left w:val="single" w:sz="4" w:space="0" w:color="auto"/>
            </w:tcBorders>
          </w:tcPr>
          <w:p w14:paraId="60B90471" w14:textId="77777777" w:rsidR="001C144F" w:rsidRPr="001C144F" w:rsidRDefault="001C144F" w:rsidP="001C144F">
            <w:pPr>
              <w:jc w:val="center"/>
              <w:rPr>
                <w:rFonts w:eastAsia="Calibri"/>
                <w:lang w:val="kk-KZ" w:eastAsia="en-US"/>
              </w:rPr>
            </w:pPr>
            <w:r w:rsidRPr="001C144F">
              <w:rPr>
                <w:rFonts w:eastAsia="Calibri"/>
                <w:lang w:val="kk-KZ" w:eastAsia="en-US"/>
              </w:rPr>
              <w:t>мг/Нм</w:t>
            </w:r>
            <w:r w:rsidRPr="001C144F">
              <w:rPr>
                <w:rFonts w:eastAsia="Calibri"/>
                <w:vertAlign w:val="superscript"/>
                <w:lang w:val="kk-KZ" w:eastAsia="en-US"/>
              </w:rPr>
              <w:t>3</w:t>
            </w:r>
          </w:p>
        </w:tc>
        <w:tc>
          <w:tcPr>
            <w:tcW w:w="1395" w:type="pct"/>
            <w:tcBorders>
              <w:top w:val="single" w:sz="4" w:space="0" w:color="auto"/>
              <w:left w:val="single" w:sz="4" w:space="0" w:color="auto"/>
              <w:right w:val="single" w:sz="4" w:space="0" w:color="auto"/>
            </w:tcBorders>
          </w:tcPr>
          <w:p w14:paraId="34EC4B94" w14:textId="77777777" w:rsidR="001C144F" w:rsidRPr="001C144F" w:rsidRDefault="001C144F" w:rsidP="001C144F">
            <w:pPr>
              <w:jc w:val="center"/>
              <w:rPr>
                <w:rFonts w:eastAsia="Calibri"/>
                <w:lang w:val="kk-KZ" w:eastAsia="en-US"/>
              </w:rPr>
            </w:pPr>
            <w:r w:rsidRPr="001C144F">
              <w:rPr>
                <w:rFonts w:eastAsia="Calibri"/>
                <w:lang w:val="kk-KZ" w:eastAsia="en-US"/>
              </w:rPr>
              <w:t>0,024</w:t>
            </w:r>
          </w:p>
        </w:tc>
      </w:tr>
      <w:tr w:rsidR="001C144F" w:rsidRPr="001C144F" w14:paraId="56B558C9" w14:textId="77777777" w:rsidTr="007B52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8"/>
          <w:jc w:val="center"/>
        </w:trPr>
        <w:tc>
          <w:tcPr>
            <w:tcW w:w="439" w:type="pct"/>
            <w:tcBorders>
              <w:top w:val="single" w:sz="4" w:space="0" w:color="auto"/>
              <w:left w:val="single" w:sz="4" w:space="0" w:color="auto"/>
            </w:tcBorders>
          </w:tcPr>
          <w:p w14:paraId="1C49C276"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4</w:t>
            </w:r>
          </w:p>
        </w:tc>
        <w:tc>
          <w:tcPr>
            <w:tcW w:w="2062" w:type="pct"/>
            <w:tcBorders>
              <w:top w:val="single" w:sz="4" w:space="0" w:color="auto"/>
              <w:left w:val="single" w:sz="4" w:space="0" w:color="auto"/>
            </w:tcBorders>
          </w:tcPr>
          <w:p w14:paraId="54B5F3CB" w14:textId="77777777" w:rsidR="001C144F" w:rsidRPr="001C144F" w:rsidRDefault="001C144F" w:rsidP="001C144F">
            <w:pPr>
              <w:jc w:val="both"/>
              <w:rPr>
                <w:rFonts w:eastAsia="Calibri"/>
                <w:lang w:val="kk-KZ" w:eastAsia="en-US"/>
              </w:rPr>
            </w:pPr>
            <w:r w:rsidRPr="001C144F">
              <w:rPr>
                <w:rFonts w:eastAsia="Calibri"/>
                <w:lang w:val="kk-KZ" w:eastAsia="en-US" w:bidi="en-US"/>
              </w:rPr>
              <w:t>Pb</w:t>
            </w:r>
          </w:p>
        </w:tc>
        <w:tc>
          <w:tcPr>
            <w:tcW w:w="1104" w:type="pct"/>
            <w:tcBorders>
              <w:top w:val="single" w:sz="4" w:space="0" w:color="auto"/>
              <w:left w:val="single" w:sz="4" w:space="0" w:color="auto"/>
            </w:tcBorders>
          </w:tcPr>
          <w:p w14:paraId="6356A529" w14:textId="77777777" w:rsidR="001C144F" w:rsidRPr="001C144F" w:rsidRDefault="001C144F" w:rsidP="001C144F">
            <w:pPr>
              <w:jc w:val="center"/>
              <w:rPr>
                <w:rFonts w:eastAsia="Calibri"/>
                <w:lang w:val="kk-KZ" w:eastAsia="en-US"/>
              </w:rPr>
            </w:pPr>
            <w:r w:rsidRPr="001C144F">
              <w:rPr>
                <w:rFonts w:eastAsia="Calibri"/>
                <w:lang w:val="kk-KZ" w:eastAsia="en-US"/>
              </w:rPr>
              <w:t>мг/Нм</w:t>
            </w:r>
            <w:r w:rsidRPr="001C144F">
              <w:rPr>
                <w:rFonts w:eastAsia="Calibri"/>
                <w:vertAlign w:val="superscript"/>
                <w:lang w:val="kk-KZ" w:eastAsia="en-US"/>
              </w:rPr>
              <w:t>3</w:t>
            </w:r>
          </w:p>
        </w:tc>
        <w:tc>
          <w:tcPr>
            <w:tcW w:w="1395" w:type="pct"/>
            <w:tcBorders>
              <w:top w:val="single" w:sz="4" w:space="0" w:color="auto"/>
              <w:left w:val="single" w:sz="4" w:space="0" w:color="auto"/>
              <w:right w:val="single" w:sz="4" w:space="0" w:color="auto"/>
            </w:tcBorders>
          </w:tcPr>
          <w:p w14:paraId="0E0AFDC0" w14:textId="77777777" w:rsidR="001C144F" w:rsidRPr="001C144F" w:rsidRDefault="001C144F" w:rsidP="001C144F">
            <w:pPr>
              <w:jc w:val="center"/>
              <w:rPr>
                <w:rFonts w:eastAsia="Calibri"/>
                <w:lang w:val="kk-KZ" w:eastAsia="en-US"/>
              </w:rPr>
            </w:pPr>
            <w:r w:rsidRPr="001C144F">
              <w:rPr>
                <w:rFonts w:eastAsia="Calibri"/>
                <w:lang w:val="kk-KZ" w:eastAsia="en-US"/>
              </w:rPr>
              <w:t>0,033</w:t>
            </w:r>
          </w:p>
        </w:tc>
      </w:tr>
      <w:tr w:rsidR="001C144F" w:rsidRPr="001C144F" w14:paraId="32874E3B" w14:textId="77777777" w:rsidTr="007B52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3"/>
          <w:jc w:val="center"/>
        </w:trPr>
        <w:tc>
          <w:tcPr>
            <w:tcW w:w="439" w:type="pct"/>
            <w:tcBorders>
              <w:top w:val="single" w:sz="4" w:space="0" w:color="auto"/>
              <w:left w:val="single" w:sz="4" w:space="0" w:color="auto"/>
            </w:tcBorders>
          </w:tcPr>
          <w:p w14:paraId="061BED0B"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5</w:t>
            </w:r>
          </w:p>
        </w:tc>
        <w:tc>
          <w:tcPr>
            <w:tcW w:w="2062" w:type="pct"/>
            <w:tcBorders>
              <w:top w:val="single" w:sz="4" w:space="0" w:color="auto"/>
              <w:left w:val="single" w:sz="4" w:space="0" w:color="auto"/>
            </w:tcBorders>
          </w:tcPr>
          <w:p w14:paraId="78616030" w14:textId="77777777" w:rsidR="001C144F" w:rsidRPr="001C144F" w:rsidRDefault="001C144F" w:rsidP="001C144F">
            <w:pPr>
              <w:jc w:val="both"/>
              <w:rPr>
                <w:rFonts w:eastAsia="Calibri"/>
                <w:lang w:val="kk-KZ" w:eastAsia="en-US"/>
              </w:rPr>
            </w:pPr>
            <w:r w:rsidRPr="001C144F">
              <w:rPr>
                <w:rFonts w:eastAsia="Calibri"/>
                <w:lang w:val="kk-KZ" w:eastAsia="en-US" w:bidi="en-US"/>
              </w:rPr>
              <w:t>As</w:t>
            </w:r>
          </w:p>
        </w:tc>
        <w:tc>
          <w:tcPr>
            <w:tcW w:w="1104" w:type="pct"/>
            <w:tcBorders>
              <w:top w:val="single" w:sz="4" w:space="0" w:color="auto"/>
              <w:left w:val="single" w:sz="4" w:space="0" w:color="auto"/>
            </w:tcBorders>
          </w:tcPr>
          <w:p w14:paraId="4AB3FD2F" w14:textId="77777777" w:rsidR="001C144F" w:rsidRPr="001C144F" w:rsidRDefault="001C144F" w:rsidP="001C144F">
            <w:pPr>
              <w:jc w:val="center"/>
              <w:rPr>
                <w:rFonts w:eastAsia="Calibri"/>
                <w:lang w:val="kk-KZ" w:eastAsia="en-US"/>
              </w:rPr>
            </w:pPr>
            <w:r w:rsidRPr="001C144F">
              <w:rPr>
                <w:rFonts w:eastAsia="Calibri"/>
                <w:lang w:val="kk-KZ" w:eastAsia="en-US"/>
              </w:rPr>
              <w:t>мг/Нм</w:t>
            </w:r>
            <w:r w:rsidRPr="001C144F">
              <w:rPr>
                <w:rFonts w:eastAsia="Calibri"/>
                <w:vertAlign w:val="superscript"/>
                <w:lang w:val="kk-KZ" w:eastAsia="en-US"/>
              </w:rPr>
              <w:t>3</w:t>
            </w:r>
          </w:p>
        </w:tc>
        <w:tc>
          <w:tcPr>
            <w:tcW w:w="1395" w:type="pct"/>
            <w:tcBorders>
              <w:top w:val="single" w:sz="4" w:space="0" w:color="auto"/>
              <w:left w:val="single" w:sz="4" w:space="0" w:color="auto"/>
              <w:right w:val="single" w:sz="4" w:space="0" w:color="auto"/>
            </w:tcBorders>
          </w:tcPr>
          <w:p w14:paraId="7604D5B4" w14:textId="77777777" w:rsidR="001C144F" w:rsidRPr="001C144F" w:rsidRDefault="001C144F" w:rsidP="001C144F">
            <w:pPr>
              <w:jc w:val="center"/>
              <w:rPr>
                <w:rFonts w:eastAsia="Calibri"/>
                <w:lang w:val="kk-KZ" w:eastAsia="en-US"/>
              </w:rPr>
            </w:pPr>
            <w:r w:rsidRPr="001C144F">
              <w:rPr>
                <w:rFonts w:eastAsia="Calibri"/>
                <w:lang w:val="kk-KZ" w:eastAsia="en-US"/>
              </w:rPr>
              <w:t>0,025</w:t>
            </w:r>
          </w:p>
        </w:tc>
      </w:tr>
      <w:tr w:rsidR="001C144F" w:rsidRPr="001C144F" w14:paraId="19DDE2C6" w14:textId="77777777" w:rsidTr="007B52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307"/>
          <w:jc w:val="center"/>
        </w:trPr>
        <w:tc>
          <w:tcPr>
            <w:tcW w:w="439" w:type="pct"/>
            <w:tcBorders>
              <w:top w:val="single" w:sz="4" w:space="0" w:color="auto"/>
              <w:left w:val="single" w:sz="4" w:space="0" w:color="auto"/>
            </w:tcBorders>
          </w:tcPr>
          <w:p w14:paraId="0BD10062"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6</w:t>
            </w:r>
          </w:p>
        </w:tc>
        <w:tc>
          <w:tcPr>
            <w:tcW w:w="2062" w:type="pct"/>
            <w:tcBorders>
              <w:top w:val="single" w:sz="4" w:space="0" w:color="auto"/>
              <w:left w:val="single" w:sz="4" w:space="0" w:color="auto"/>
            </w:tcBorders>
            <w:vAlign w:val="bottom"/>
          </w:tcPr>
          <w:p w14:paraId="6C0865FF" w14:textId="77777777" w:rsidR="001C144F" w:rsidRPr="001C144F" w:rsidRDefault="001C144F" w:rsidP="001C144F">
            <w:pPr>
              <w:jc w:val="both"/>
              <w:rPr>
                <w:rFonts w:eastAsia="Calibri"/>
                <w:lang w:val="kk-KZ" w:eastAsia="en-US"/>
              </w:rPr>
            </w:pPr>
            <w:r w:rsidRPr="001C144F">
              <w:rPr>
                <w:rFonts w:eastAsia="Calibri"/>
                <w:lang w:val="kk-KZ" w:eastAsia="en-US" w:bidi="en-US"/>
              </w:rPr>
              <w:t>Hg</w:t>
            </w:r>
          </w:p>
        </w:tc>
        <w:tc>
          <w:tcPr>
            <w:tcW w:w="1104" w:type="pct"/>
            <w:tcBorders>
              <w:top w:val="single" w:sz="4" w:space="0" w:color="auto"/>
              <w:left w:val="single" w:sz="4" w:space="0" w:color="auto"/>
            </w:tcBorders>
            <w:vAlign w:val="bottom"/>
          </w:tcPr>
          <w:p w14:paraId="193DE2E5" w14:textId="77777777" w:rsidR="001C144F" w:rsidRPr="001C144F" w:rsidRDefault="001C144F" w:rsidP="001C144F">
            <w:pPr>
              <w:jc w:val="center"/>
              <w:rPr>
                <w:rFonts w:eastAsia="Calibri"/>
                <w:lang w:val="kk-KZ" w:eastAsia="en-US"/>
              </w:rPr>
            </w:pPr>
            <w:r w:rsidRPr="001C144F">
              <w:rPr>
                <w:rFonts w:eastAsia="Calibri"/>
                <w:lang w:val="kk-KZ" w:eastAsia="en-US"/>
              </w:rPr>
              <w:t>мг/Нм</w:t>
            </w:r>
            <w:r w:rsidRPr="001C144F">
              <w:rPr>
                <w:rFonts w:eastAsia="Calibri"/>
                <w:vertAlign w:val="superscript"/>
                <w:lang w:val="kk-KZ" w:eastAsia="en-US"/>
              </w:rPr>
              <w:t>3</w:t>
            </w:r>
          </w:p>
        </w:tc>
        <w:tc>
          <w:tcPr>
            <w:tcW w:w="1395" w:type="pct"/>
            <w:tcBorders>
              <w:top w:val="single" w:sz="4" w:space="0" w:color="auto"/>
              <w:left w:val="single" w:sz="4" w:space="0" w:color="auto"/>
              <w:right w:val="single" w:sz="4" w:space="0" w:color="auto"/>
            </w:tcBorders>
            <w:vAlign w:val="bottom"/>
          </w:tcPr>
          <w:p w14:paraId="76363D62" w14:textId="77777777" w:rsidR="001C144F" w:rsidRPr="001C144F" w:rsidRDefault="001C144F" w:rsidP="001C144F">
            <w:pPr>
              <w:jc w:val="center"/>
              <w:rPr>
                <w:rFonts w:eastAsia="Calibri"/>
                <w:lang w:val="kk-KZ" w:eastAsia="en-US"/>
              </w:rPr>
            </w:pPr>
            <w:r w:rsidRPr="001C144F">
              <w:rPr>
                <w:rFonts w:eastAsia="Calibri"/>
                <w:lang w:val="kk-KZ" w:eastAsia="en-US"/>
              </w:rPr>
              <w:t>0,008</w:t>
            </w:r>
          </w:p>
        </w:tc>
      </w:tr>
      <w:tr w:rsidR="001C144F" w:rsidRPr="001C144F" w14:paraId="4302D4B2" w14:textId="77777777" w:rsidTr="007B52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93"/>
          <w:jc w:val="center"/>
        </w:trPr>
        <w:tc>
          <w:tcPr>
            <w:tcW w:w="439" w:type="pct"/>
            <w:tcBorders>
              <w:top w:val="single" w:sz="4" w:space="0" w:color="auto"/>
              <w:left w:val="single" w:sz="4" w:space="0" w:color="auto"/>
            </w:tcBorders>
          </w:tcPr>
          <w:p w14:paraId="7051774E" w14:textId="77777777" w:rsidR="001C144F" w:rsidRPr="001C144F" w:rsidRDefault="001C144F" w:rsidP="001C144F">
            <w:pPr>
              <w:jc w:val="center"/>
              <w:rPr>
                <w:rFonts w:eastAsia="Calibri"/>
                <w:lang w:val="kk-KZ" w:eastAsia="en-US"/>
              </w:rPr>
            </w:pPr>
            <w:r w:rsidRPr="001C144F">
              <w:rPr>
                <w:rFonts w:eastAsia="Calibri"/>
                <w:lang w:val="kk-KZ" w:eastAsia="en-US"/>
              </w:rPr>
              <w:t>7</w:t>
            </w:r>
          </w:p>
        </w:tc>
        <w:tc>
          <w:tcPr>
            <w:tcW w:w="3166" w:type="pct"/>
            <w:gridSpan w:val="2"/>
            <w:tcBorders>
              <w:top w:val="single" w:sz="4" w:space="0" w:color="auto"/>
              <w:left w:val="single" w:sz="4" w:space="0" w:color="auto"/>
            </w:tcBorders>
            <w:vAlign w:val="bottom"/>
          </w:tcPr>
          <w:p w14:paraId="005AE014" w14:textId="77777777" w:rsidR="001C144F" w:rsidRPr="001C144F" w:rsidRDefault="001C144F" w:rsidP="001C144F">
            <w:pPr>
              <w:jc w:val="both"/>
              <w:rPr>
                <w:rFonts w:eastAsia="Calibri"/>
                <w:lang w:val="kk-KZ" w:eastAsia="en-US"/>
              </w:rPr>
            </w:pPr>
            <w:r w:rsidRPr="001C144F">
              <w:rPr>
                <w:rFonts w:eastAsia="Calibri"/>
                <w:lang w:val="kk-KZ" w:eastAsia="en-US"/>
              </w:rPr>
              <w:t>Пайдаланылатын технология</w:t>
            </w:r>
          </w:p>
        </w:tc>
        <w:tc>
          <w:tcPr>
            <w:tcW w:w="1395" w:type="pct"/>
            <w:tcBorders>
              <w:top w:val="single" w:sz="4" w:space="0" w:color="auto"/>
              <w:left w:val="single" w:sz="4" w:space="0" w:color="auto"/>
              <w:right w:val="single" w:sz="4" w:space="0" w:color="auto"/>
            </w:tcBorders>
            <w:vAlign w:val="center"/>
          </w:tcPr>
          <w:p w14:paraId="395312BE" w14:textId="77777777" w:rsidR="001C144F" w:rsidRPr="001C144F" w:rsidRDefault="001C144F" w:rsidP="001C144F">
            <w:pPr>
              <w:jc w:val="center"/>
              <w:rPr>
                <w:rFonts w:eastAsia="Calibri"/>
                <w:lang w:val="kk-KZ" w:eastAsia="en-US"/>
              </w:rPr>
            </w:pPr>
            <w:r w:rsidRPr="001C144F">
              <w:rPr>
                <w:rFonts w:eastAsia="Calibri"/>
                <w:lang w:val="kk-KZ" w:eastAsia="en-US"/>
              </w:rPr>
              <w:t>Скруббер</w:t>
            </w:r>
          </w:p>
        </w:tc>
      </w:tr>
      <w:tr w:rsidR="001C144F" w:rsidRPr="001C144F" w14:paraId="6181C3A5" w14:textId="77777777" w:rsidTr="007B52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307"/>
          <w:jc w:val="center"/>
        </w:trPr>
        <w:tc>
          <w:tcPr>
            <w:tcW w:w="439" w:type="pct"/>
            <w:tcBorders>
              <w:top w:val="single" w:sz="4" w:space="0" w:color="auto"/>
              <w:left w:val="single" w:sz="4" w:space="0" w:color="auto"/>
              <w:bottom w:val="single" w:sz="4" w:space="0" w:color="auto"/>
            </w:tcBorders>
          </w:tcPr>
          <w:p w14:paraId="5EA69870" w14:textId="77777777" w:rsidR="001C144F" w:rsidRPr="001C144F" w:rsidRDefault="001C144F" w:rsidP="001C144F">
            <w:pPr>
              <w:jc w:val="center"/>
              <w:rPr>
                <w:rFonts w:eastAsia="Calibri"/>
                <w:lang w:val="kk-KZ" w:eastAsia="en-US"/>
              </w:rPr>
            </w:pPr>
            <w:r w:rsidRPr="001C144F">
              <w:rPr>
                <w:rFonts w:eastAsia="Calibri"/>
                <w:lang w:val="kk-KZ" w:eastAsia="en-US"/>
              </w:rPr>
              <w:t>8</w:t>
            </w:r>
          </w:p>
        </w:tc>
        <w:tc>
          <w:tcPr>
            <w:tcW w:w="2062" w:type="pct"/>
            <w:tcBorders>
              <w:top w:val="single" w:sz="4" w:space="0" w:color="auto"/>
              <w:left w:val="single" w:sz="4" w:space="0" w:color="auto"/>
              <w:bottom w:val="single" w:sz="4" w:space="0" w:color="auto"/>
            </w:tcBorders>
            <w:vAlign w:val="bottom"/>
          </w:tcPr>
          <w:p w14:paraId="3832F07B" w14:textId="77777777" w:rsidR="001C144F" w:rsidRPr="001C144F" w:rsidRDefault="001C144F" w:rsidP="001C144F">
            <w:pPr>
              <w:jc w:val="both"/>
              <w:rPr>
                <w:rFonts w:eastAsia="Calibri"/>
                <w:lang w:val="kk-KZ" w:eastAsia="en-US"/>
              </w:rPr>
            </w:pPr>
            <w:r w:rsidRPr="001C144F">
              <w:rPr>
                <w:rFonts w:eastAsia="Calibri"/>
                <w:lang w:val="kk-KZ" w:eastAsia="en-US"/>
              </w:rPr>
              <w:t>Іріктеу жиілігі</w:t>
            </w:r>
          </w:p>
        </w:tc>
        <w:tc>
          <w:tcPr>
            <w:tcW w:w="1104" w:type="pct"/>
            <w:tcBorders>
              <w:top w:val="single" w:sz="4" w:space="0" w:color="auto"/>
              <w:left w:val="single" w:sz="4" w:space="0" w:color="auto"/>
              <w:bottom w:val="single" w:sz="4" w:space="0" w:color="auto"/>
            </w:tcBorders>
            <w:vAlign w:val="bottom"/>
          </w:tcPr>
          <w:p w14:paraId="154078D3" w14:textId="77777777" w:rsidR="001C144F" w:rsidRPr="001C144F" w:rsidRDefault="001C144F" w:rsidP="001C144F">
            <w:pPr>
              <w:jc w:val="center"/>
              <w:rPr>
                <w:rFonts w:eastAsia="Calibri"/>
                <w:lang w:val="kk-KZ" w:eastAsia="en-US"/>
              </w:rPr>
            </w:pPr>
            <w:r w:rsidRPr="001C144F">
              <w:rPr>
                <w:rFonts w:eastAsia="Calibri"/>
                <w:lang w:val="kk-KZ" w:eastAsia="en-US"/>
              </w:rPr>
              <w:t>Саны/жыл</w:t>
            </w:r>
          </w:p>
        </w:tc>
        <w:tc>
          <w:tcPr>
            <w:tcW w:w="1395" w:type="pct"/>
            <w:tcBorders>
              <w:top w:val="single" w:sz="4" w:space="0" w:color="auto"/>
              <w:left w:val="single" w:sz="4" w:space="0" w:color="auto"/>
              <w:bottom w:val="single" w:sz="4" w:space="0" w:color="auto"/>
              <w:right w:val="single" w:sz="4" w:space="0" w:color="auto"/>
            </w:tcBorders>
            <w:vAlign w:val="bottom"/>
          </w:tcPr>
          <w:p w14:paraId="6567FDD5" w14:textId="77777777" w:rsidR="001C144F" w:rsidRPr="001C144F" w:rsidRDefault="001C144F" w:rsidP="001C144F">
            <w:pPr>
              <w:jc w:val="center"/>
              <w:rPr>
                <w:rFonts w:eastAsia="Calibri"/>
                <w:lang w:val="kk-KZ" w:eastAsia="en-US"/>
              </w:rPr>
            </w:pPr>
            <w:r w:rsidRPr="001C144F">
              <w:rPr>
                <w:rFonts w:eastAsia="Calibri"/>
                <w:lang w:val="kk-KZ" w:eastAsia="en-US"/>
              </w:rPr>
              <w:t>0,5</w:t>
            </w:r>
          </w:p>
        </w:tc>
      </w:tr>
    </w:tbl>
    <w:p w14:paraId="4A3B8707" w14:textId="77777777" w:rsidR="001C144F" w:rsidRPr="001C144F" w:rsidRDefault="001C144F" w:rsidP="001C144F">
      <w:pPr>
        <w:jc w:val="both"/>
        <w:rPr>
          <w:rFonts w:eastAsia="Arial Unicode MS" w:cs="Calibri"/>
          <w:bCs/>
          <w:sz w:val="28"/>
          <w:szCs w:val="28"/>
          <w:u w:color="000000"/>
          <w:lang w:val="kk-KZ" w:bidi="ru-RU"/>
        </w:rPr>
      </w:pPr>
      <w:bookmarkStart w:id="341" w:name="_Toc99437093"/>
    </w:p>
    <w:p w14:paraId="68B7FB92" w14:textId="77777777" w:rsidR="001C144F" w:rsidRPr="001C144F" w:rsidRDefault="001C144F" w:rsidP="001C144F">
      <w:pPr>
        <w:ind w:firstLine="709"/>
        <w:jc w:val="both"/>
        <w:rPr>
          <w:rFonts w:eastAsia="Arial Unicode MS" w:cs="Calibri"/>
          <w:bCs/>
          <w:sz w:val="28"/>
          <w:szCs w:val="28"/>
          <w:u w:color="000000"/>
          <w:lang w:val="kk-KZ" w:bidi="en-US"/>
        </w:rPr>
      </w:pPr>
      <w:bookmarkStart w:id="342" w:name="_Toc107480804"/>
      <w:bookmarkStart w:id="343" w:name="_Hlk139009084"/>
      <w:r w:rsidRPr="001C144F">
        <w:rPr>
          <w:rFonts w:eastAsia="Arial Unicode MS" w:cs="Calibri"/>
          <w:bCs/>
          <w:sz w:val="28"/>
          <w:szCs w:val="28"/>
          <w:u w:color="000000"/>
          <w:lang w:val="kk-KZ" w:bidi="ru-RU"/>
        </w:rPr>
        <w:t xml:space="preserve">5.14-кесте. </w:t>
      </w:r>
      <w:bookmarkEnd w:id="341"/>
      <w:bookmarkEnd w:id="342"/>
      <w:r w:rsidRPr="001C144F">
        <w:rPr>
          <w:rFonts w:eastAsia="Arial Unicode MS" w:cs="Calibri"/>
          <w:bCs/>
          <w:sz w:val="28"/>
          <w:szCs w:val="28"/>
          <w:u w:color="000000"/>
          <w:lang w:val="kk-KZ" w:bidi="ru-RU"/>
        </w:rPr>
        <w:t>А зауытында ярозит-процесс шығарындылары жөніндегі деректер</w:t>
      </w:r>
    </w:p>
    <w:tbl>
      <w:tblPr>
        <w:tblW w:w="5000" w:type="pct"/>
        <w:jc w:val="center"/>
        <w:tblCellMar>
          <w:left w:w="10" w:type="dxa"/>
          <w:right w:w="10" w:type="dxa"/>
        </w:tblCellMar>
        <w:tblLook w:val="0000" w:firstRow="0" w:lastRow="0" w:firstColumn="0" w:lastColumn="0" w:noHBand="0" w:noVBand="0"/>
      </w:tblPr>
      <w:tblGrid>
        <w:gridCol w:w="704"/>
        <w:gridCol w:w="5391"/>
        <w:gridCol w:w="1716"/>
        <w:gridCol w:w="1816"/>
      </w:tblGrid>
      <w:tr w:rsidR="001C144F" w:rsidRPr="001C144F" w14:paraId="3C2339C5" w14:textId="77777777" w:rsidTr="007B52E0">
        <w:trPr>
          <w:trHeight w:val="331"/>
          <w:jc w:val="center"/>
        </w:trPr>
        <w:tc>
          <w:tcPr>
            <w:tcW w:w="366" w:type="pct"/>
            <w:tcBorders>
              <w:top w:val="single" w:sz="4" w:space="0" w:color="auto"/>
              <w:left w:val="single" w:sz="4" w:space="0" w:color="auto"/>
            </w:tcBorders>
          </w:tcPr>
          <w:bookmarkEnd w:id="343"/>
          <w:p w14:paraId="753AFCAF" w14:textId="77777777" w:rsidR="001C144F" w:rsidRPr="001C144F" w:rsidRDefault="001C144F" w:rsidP="001C144F">
            <w:pPr>
              <w:jc w:val="center"/>
              <w:rPr>
                <w:rFonts w:eastAsia="Calibri"/>
                <w:lang w:val="kk-KZ" w:eastAsia="en-US"/>
              </w:rPr>
            </w:pPr>
            <w:r w:rsidRPr="001C144F">
              <w:rPr>
                <w:rFonts w:eastAsia="Calibri"/>
                <w:b/>
                <w:bCs/>
                <w:lang w:val="kk-KZ" w:eastAsia="en-US"/>
              </w:rPr>
              <w:t>Р/с №</w:t>
            </w:r>
          </w:p>
        </w:tc>
        <w:tc>
          <w:tcPr>
            <w:tcW w:w="2800" w:type="pct"/>
            <w:tcBorders>
              <w:top w:val="single" w:sz="4" w:space="0" w:color="auto"/>
              <w:left w:val="single" w:sz="4" w:space="0" w:color="auto"/>
            </w:tcBorders>
          </w:tcPr>
          <w:p w14:paraId="72FCADF2" w14:textId="77777777" w:rsidR="001C144F" w:rsidRPr="001C144F" w:rsidRDefault="001C144F" w:rsidP="001C144F">
            <w:pPr>
              <w:jc w:val="center"/>
              <w:rPr>
                <w:rFonts w:eastAsia="Calibri"/>
                <w:lang w:val="kk-KZ" w:eastAsia="en-US"/>
              </w:rPr>
            </w:pPr>
            <w:r w:rsidRPr="001C144F">
              <w:rPr>
                <w:rFonts w:eastAsia="Calibri"/>
                <w:b/>
                <w:bCs/>
                <w:lang w:val="kk-KZ" w:eastAsia="en-US"/>
              </w:rPr>
              <w:t>Көрсеткіштер</w:t>
            </w:r>
          </w:p>
        </w:tc>
        <w:tc>
          <w:tcPr>
            <w:tcW w:w="891" w:type="pct"/>
            <w:tcBorders>
              <w:top w:val="single" w:sz="4" w:space="0" w:color="auto"/>
              <w:left w:val="single" w:sz="4" w:space="0" w:color="auto"/>
            </w:tcBorders>
          </w:tcPr>
          <w:p w14:paraId="62AA1E2A" w14:textId="77777777" w:rsidR="001C144F" w:rsidRPr="001C144F" w:rsidRDefault="001C144F" w:rsidP="001C144F">
            <w:pPr>
              <w:jc w:val="center"/>
              <w:rPr>
                <w:rFonts w:eastAsia="Calibri"/>
                <w:lang w:val="kk-KZ" w:eastAsia="en-US"/>
              </w:rPr>
            </w:pPr>
            <w:r w:rsidRPr="001C144F">
              <w:rPr>
                <w:rFonts w:eastAsia="Calibri"/>
                <w:b/>
                <w:bCs/>
                <w:lang w:val="kk-KZ" w:eastAsia="en-US"/>
              </w:rPr>
              <w:t>Өлшім бірлігі</w:t>
            </w:r>
          </w:p>
        </w:tc>
        <w:tc>
          <w:tcPr>
            <w:tcW w:w="943" w:type="pct"/>
            <w:tcBorders>
              <w:top w:val="single" w:sz="4" w:space="0" w:color="auto"/>
              <w:left w:val="single" w:sz="4" w:space="0" w:color="auto"/>
              <w:right w:val="single" w:sz="4" w:space="0" w:color="auto"/>
            </w:tcBorders>
          </w:tcPr>
          <w:p w14:paraId="335417D6" w14:textId="77777777" w:rsidR="001C144F" w:rsidRPr="001C144F" w:rsidRDefault="001C144F" w:rsidP="001C144F">
            <w:pPr>
              <w:jc w:val="center"/>
              <w:rPr>
                <w:rFonts w:eastAsia="Calibri"/>
                <w:lang w:val="kk-KZ" w:eastAsia="en-US"/>
              </w:rPr>
            </w:pPr>
            <w:r w:rsidRPr="001C144F">
              <w:rPr>
                <w:rFonts w:eastAsia="Calibri"/>
                <w:b/>
                <w:bCs/>
                <w:lang w:val="kk-KZ" w:eastAsia="en-US"/>
              </w:rPr>
              <w:t>Саны</w:t>
            </w:r>
          </w:p>
        </w:tc>
      </w:tr>
      <w:tr w:rsidR="001C144F" w:rsidRPr="001C144F" w14:paraId="63D11EF0" w14:textId="77777777" w:rsidTr="007B52E0">
        <w:trPr>
          <w:trHeight w:val="331"/>
          <w:jc w:val="center"/>
        </w:trPr>
        <w:tc>
          <w:tcPr>
            <w:tcW w:w="366" w:type="pct"/>
            <w:tcBorders>
              <w:top w:val="single" w:sz="4" w:space="0" w:color="auto"/>
              <w:left w:val="single" w:sz="4" w:space="0" w:color="auto"/>
            </w:tcBorders>
          </w:tcPr>
          <w:p w14:paraId="2E6C09EB" w14:textId="77777777" w:rsidR="001C144F" w:rsidRPr="001C144F" w:rsidRDefault="001C144F" w:rsidP="001C144F">
            <w:pPr>
              <w:jc w:val="center"/>
              <w:rPr>
                <w:rFonts w:eastAsia="Calibri"/>
                <w:b/>
                <w:bCs/>
                <w:lang w:val="kk-KZ" w:eastAsia="en-US"/>
              </w:rPr>
            </w:pPr>
            <w:r w:rsidRPr="001C144F">
              <w:rPr>
                <w:rFonts w:eastAsia="Calibri"/>
                <w:b/>
                <w:bCs/>
                <w:lang w:val="kk-KZ" w:eastAsia="en-US"/>
              </w:rPr>
              <w:t>1</w:t>
            </w:r>
          </w:p>
        </w:tc>
        <w:tc>
          <w:tcPr>
            <w:tcW w:w="2800" w:type="pct"/>
            <w:tcBorders>
              <w:top w:val="single" w:sz="4" w:space="0" w:color="auto"/>
              <w:left w:val="single" w:sz="4" w:space="0" w:color="auto"/>
            </w:tcBorders>
          </w:tcPr>
          <w:p w14:paraId="01C53D90" w14:textId="77777777" w:rsidR="001C144F" w:rsidRPr="001C144F" w:rsidRDefault="001C144F" w:rsidP="001C144F">
            <w:pPr>
              <w:jc w:val="center"/>
              <w:rPr>
                <w:rFonts w:eastAsia="Calibri"/>
                <w:b/>
                <w:bCs/>
                <w:lang w:val="kk-KZ" w:eastAsia="en-US"/>
              </w:rPr>
            </w:pPr>
            <w:r w:rsidRPr="001C144F">
              <w:rPr>
                <w:rFonts w:eastAsia="Calibri"/>
                <w:b/>
                <w:bCs/>
                <w:lang w:val="kk-KZ" w:eastAsia="en-US"/>
              </w:rPr>
              <w:t>2</w:t>
            </w:r>
          </w:p>
        </w:tc>
        <w:tc>
          <w:tcPr>
            <w:tcW w:w="891" w:type="pct"/>
            <w:tcBorders>
              <w:top w:val="single" w:sz="4" w:space="0" w:color="auto"/>
              <w:left w:val="single" w:sz="4" w:space="0" w:color="auto"/>
            </w:tcBorders>
          </w:tcPr>
          <w:p w14:paraId="06D771D7" w14:textId="77777777" w:rsidR="001C144F" w:rsidRPr="001C144F" w:rsidRDefault="001C144F" w:rsidP="001C144F">
            <w:pPr>
              <w:jc w:val="center"/>
              <w:rPr>
                <w:rFonts w:eastAsia="Calibri"/>
                <w:b/>
                <w:bCs/>
                <w:lang w:val="kk-KZ" w:eastAsia="en-US"/>
              </w:rPr>
            </w:pPr>
            <w:r w:rsidRPr="001C144F">
              <w:rPr>
                <w:rFonts w:eastAsia="Calibri"/>
                <w:b/>
                <w:bCs/>
                <w:lang w:val="kk-KZ" w:eastAsia="en-US"/>
              </w:rPr>
              <w:t>3</w:t>
            </w:r>
          </w:p>
        </w:tc>
        <w:tc>
          <w:tcPr>
            <w:tcW w:w="943" w:type="pct"/>
            <w:tcBorders>
              <w:top w:val="single" w:sz="4" w:space="0" w:color="auto"/>
              <w:left w:val="single" w:sz="4" w:space="0" w:color="auto"/>
              <w:right w:val="single" w:sz="4" w:space="0" w:color="auto"/>
            </w:tcBorders>
          </w:tcPr>
          <w:p w14:paraId="12370540" w14:textId="77777777" w:rsidR="001C144F" w:rsidRPr="001C144F" w:rsidRDefault="001C144F" w:rsidP="001C144F">
            <w:pPr>
              <w:jc w:val="center"/>
              <w:rPr>
                <w:rFonts w:eastAsia="Calibri"/>
                <w:b/>
                <w:bCs/>
                <w:lang w:val="kk-KZ" w:eastAsia="en-US"/>
              </w:rPr>
            </w:pPr>
            <w:r w:rsidRPr="001C144F">
              <w:rPr>
                <w:rFonts w:eastAsia="Calibri"/>
                <w:b/>
                <w:bCs/>
                <w:lang w:val="kk-KZ" w:eastAsia="en-US"/>
              </w:rPr>
              <w:t>4</w:t>
            </w:r>
          </w:p>
        </w:tc>
      </w:tr>
      <w:tr w:rsidR="001C144F" w:rsidRPr="001C144F" w14:paraId="08099FA3" w14:textId="77777777" w:rsidTr="007B52E0">
        <w:trPr>
          <w:trHeight w:hRule="exact" w:val="288"/>
          <w:jc w:val="center"/>
        </w:trPr>
        <w:tc>
          <w:tcPr>
            <w:tcW w:w="366" w:type="pct"/>
            <w:tcBorders>
              <w:top w:val="single" w:sz="4" w:space="0" w:color="auto"/>
              <w:left w:val="single" w:sz="4" w:space="0" w:color="auto"/>
            </w:tcBorders>
          </w:tcPr>
          <w:p w14:paraId="689CBEB4"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1</w:t>
            </w:r>
          </w:p>
        </w:tc>
        <w:tc>
          <w:tcPr>
            <w:tcW w:w="2800" w:type="pct"/>
            <w:tcBorders>
              <w:top w:val="single" w:sz="4" w:space="0" w:color="auto"/>
              <w:left w:val="single" w:sz="4" w:space="0" w:color="auto"/>
            </w:tcBorders>
          </w:tcPr>
          <w:p w14:paraId="604CFBEB" w14:textId="77777777" w:rsidR="001C144F" w:rsidRPr="001C144F" w:rsidRDefault="001C144F" w:rsidP="001C144F">
            <w:pPr>
              <w:jc w:val="both"/>
              <w:rPr>
                <w:rFonts w:eastAsia="Calibri"/>
                <w:lang w:val="kk-KZ" w:eastAsia="en-US"/>
              </w:rPr>
            </w:pPr>
            <w:r w:rsidRPr="001C144F">
              <w:rPr>
                <w:rFonts w:eastAsia="Calibri"/>
                <w:lang w:val="kk-KZ" w:eastAsia="en-US" w:bidi="en-US"/>
              </w:rPr>
              <w:t>Zn</w:t>
            </w:r>
          </w:p>
        </w:tc>
        <w:tc>
          <w:tcPr>
            <w:tcW w:w="891" w:type="pct"/>
            <w:tcBorders>
              <w:top w:val="single" w:sz="4" w:space="0" w:color="auto"/>
              <w:left w:val="single" w:sz="4" w:space="0" w:color="auto"/>
            </w:tcBorders>
          </w:tcPr>
          <w:p w14:paraId="0469623B" w14:textId="77777777" w:rsidR="001C144F" w:rsidRPr="001C144F" w:rsidRDefault="001C144F" w:rsidP="001C144F">
            <w:pPr>
              <w:jc w:val="center"/>
              <w:rPr>
                <w:rFonts w:eastAsia="Calibri"/>
                <w:lang w:val="kk-KZ" w:eastAsia="en-US"/>
              </w:rPr>
            </w:pPr>
            <w:r w:rsidRPr="001C144F">
              <w:rPr>
                <w:rFonts w:eastAsia="Calibri"/>
                <w:lang w:val="kk-KZ" w:eastAsia="en-US"/>
              </w:rPr>
              <w:t>мг/Нм</w:t>
            </w:r>
            <w:r w:rsidRPr="001C144F">
              <w:rPr>
                <w:rFonts w:eastAsia="Calibri"/>
                <w:vertAlign w:val="superscript"/>
                <w:lang w:val="kk-KZ" w:eastAsia="en-US"/>
              </w:rPr>
              <w:t>3</w:t>
            </w:r>
          </w:p>
        </w:tc>
        <w:tc>
          <w:tcPr>
            <w:tcW w:w="943" w:type="pct"/>
            <w:tcBorders>
              <w:top w:val="single" w:sz="4" w:space="0" w:color="auto"/>
              <w:left w:val="single" w:sz="4" w:space="0" w:color="auto"/>
              <w:right w:val="single" w:sz="4" w:space="0" w:color="auto"/>
            </w:tcBorders>
          </w:tcPr>
          <w:p w14:paraId="59EA2E93" w14:textId="77777777" w:rsidR="001C144F" w:rsidRPr="001C144F" w:rsidRDefault="001C144F" w:rsidP="001C144F">
            <w:pPr>
              <w:jc w:val="center"/>
              <w:rPr>
                <w:rFonts w:eastAsia="Calibri"/>
                <w:lang w:val="kk-KZ" w:eastAsia="en-US"/>
              </w:rPr>
            </w:pPr>
            <w:r w:rsidRPr="001C144F">
              <w:rPr>
                <w:rFonts w:eastAsia="Calibri"/>
                <w:lang w:val="kk-KZ" w:eastAsia="en-US"/>
              </w:rPr>
              <w:t>0,25</w:t>
            </w:r>
          </w:p>
        </w:tc>
      </w:tr>
      <w:tr w:rsidR="001C144F" w:rsidRPr="001C144F" w14:paraId="7E7630D0" w14:textId="77777777" w:rsidTr="007B52E0">
        <w:trPr>
          <w:trHeight w:hRule="exact" w:val="283"/>
          <w:jc w:val="center"/>
        </w:trPr>
        <w:tc>
          <w:tcPr>
            <w:tcW w:w="366" w:type="pct"/>
            <w:tcBorders>
              <w:top w:val="single" w:sz="4" w:space="0" w:color="auto"/>
              <w:left w:val="single" w:sz="4" w:space="0" w:color="auto"/>
            </w:tcBorders>
          </w:tcPr>
          <w:p w14:paraId="743DE8B5"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2</w:t>
            </w:r>
          </w:p>
        </w:tc>
        <w:tc>
          <w:tcPr>
            <w:tcW w:w="2800" w:type="pct"/>
            <w:tcBorders>
              <w:top w:val="single" w:sz="4" w:space="0" w:color="auto"/>
              <w:left w:val="single" w:sz="4" w:space="0" w:color="auto"/>
            </w:tcBorders>
          </w:tcPr>
          <w:p w14:paraId="06156650" w14:textId="77777777" w:rsidR="001C144F" w:rsidRPr="001C144F" w:rsidRDefault="001C144F" w:rsidP="001C144F">
            <w:pPr>
              <w:jc w:val="both"/>
              <w:rPr>
                <w:rFonts w:eastAsia="Calibri"/>
                <w:lang w:val="kk-KZ" w:eastAsia="en-US"/>
              </w:rPr>
            </w:pPr>
            <w:r w:rsidRPr="001C144F">
              <w:rPr>
                <w:rFonts w:eastAsia="Calibri"/>
                <w:lang w:val="kk-KZ" w:eastAsia="en-US" w:bidi="en-US"/>
              </w:rPr>
              <w:t>Cd</w:t>
            </w:r>
          </w:p>
        </w:tc>
        <w:tc>
          <w:tcPr>
            <w:tcW w:w="891" w:type="pct"/>
            <w:tcBorders>
              <w:top w:val="single" w:sz="4" w:space="0" w:color="auto"/>
              <w:left w:val="single" w:sz="4" w:space="0" w:color="auto"/>
            </w:tcBorders>
          </w:tcPr>
          <w:p w14:paraId="7E02B698" w14:textId="77777777" w:rsidR="001C144F" w:rsidRPr="001C144F" w:rsidRDefault="001C144F" w:rsidP="001C144F">
            <w:pPr>
              <w:jc w:val="center"/>
              <w:rPr>
                <w:rFonts w:eastAsia="Calibri"/>
                <w:lang w:val="kk-KZ" w:eastAsia="en-US"/>
              </w:rPr>
            </w:pPr>
            <w:r w:rsidRPr="001C144F">
              <w:rPr>
                <w:rFonts w:eastAsia="Calibri"/>
                <w:lang w:val="kk-KZ" w:eastAsia="en-US"/>
              </w:rPr>
              <w:t>мг/Нм</w:t>
            </w:r>
            <w:r w:rsidRPr="001C144F">
              <w:rPr>
                <w:rFonts w:eastAsia="Calibri"/>
                <w:vertAlign w:val="superscript"/>
                <w:lang w:val="kk-KZ" w:eastAsia="en-US"/>
              </w:rPr>
              <w:t>3</w:t>
            </w:r>
          </w:p>
        </w:tc>
        <w:tc>
          <w:tcPr>
            <w:tcW w:w="943" w:type="pct"/>
            <w:tcBorders>
              <w:top w:val="single" w:sz="4" w:space="0" w:color="auto"/>
              <w:left w:val="single" w:sz="4" w:space="0" w:color="auto"/>
              <w:right w:val="single" w:sz="4" w:space="0" w:color="auto"/>
            </w:tcBorders>
          </w:tcPr>
          <w:p w14:paraId="4923D383" w14:textId="77777777" w:rsidR="001C144F" w:rsidRPr="001C144F" w:rsidRDefault="001C144F" w:rsidP="001C144F">
            <w:pPr>
              <w:jc w:val="center"/>
              <w:rPr>
                <w:rFonts w:eastAsia="Calibri"/>
                <w:lang w:val="kk-KZ" w:eastAsia="en-US"/>
              </w:rPr>
            </w:pPr>
            <w:r w:rsidRPr="001C144F">
              <w:rPr>
                <w:rFonts w:eastAsia="Calibri"/>
                <w:lang w:val="kk-KZ" w:eastAsia="en-US"/>
              </w:rPr>
              <w:t>0,023</w:t>
            </w:r>
          </w:p>
        </w:tc>
      </w:tr>
      <w:tr w:rsidR="001C144F" w:rsidRPr="001C144F" w14:paraId="5A116B48" w14:textId="77777777" w:rsidTr="007B52E0">
        <w:trPr>
          <w:trHeight w:hRule="exact" w:val="293"/>
          <w:jc w:val="center"/>
        </w:trPr>
        <w:tc>
          <w:tcPr>
            <w:tcW w:w="366" w:type="pct"/>
            <w:tcBorders>
              <w:top w:val="single" w:sz="4" w:space="0" w:color="auto"/>
              <w:left w:val="single" w:sz="4" w:space="0" w:color="auto"/>
            </w:tcBorders>
          </w:tcPr>
          <w:p w14:paraId="173B8ECE"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3</w:t>
            </w:r>
          </w:p>
        </w:tc>
        <w:tc>
          <w:tcPr>
            <w:tcW w:w="2800" w:type="pct"/>
            <w:tcBorders>
              <w:top w:val="single" w:sz="4" w:space="0" w:color="auto"/>
              <w:left w:val="single" w:sz="4" w:space="0" w:color="auto"/>
            </w:tcBorders>
          </w:tcPr>
          <w:p w14:paraId="62E23665" w14:textId="77777777" w:rsidR="001C144F" w:rsidRPr="001C144F" w:rsidRDefault="001C144F" w:rsidP="001C144F">
            <w:pPr>
              <w:jc w:val="both"/>
              <w:rPr>
                <w:rFonts w:eastAsia="Calibri"/>
                <w:lang w:val="kk-KZ" w:eastAsia="en-US"/>
              </w:rPr>
            </w:pPr>
            <w:r w:rsidRPr="001C144F">
              <w:rPr>
                <w:rFonts w:eastAsia="Calibri"/>
                <w:lang w:val="kk-KZ" w:eastAsia="en-US" w:bidi="en-US"/>
              </w:rPr>
              <w:t>As</w:t>
            </w:r>
          </w:p>
        </w:tc>
        <w:tc>
          <w:tcPr>
            <w:tcW w:w="891" w:type="pct"/>
            <w:tcBorders>
              <w:top w:val="single" w:sz="4" w:space="0" w:color="auto"/>
              <w:left w:val="single" w:sz="4" w:space="0" w:color="auto"/>
            </w:tcBorders>
          </w:tcPr>
          <w:p w14:paraId="1B4DBE6C" w14:textId="77777777" w:rsidR="001C144F" w:rsidRPr="001C144F" w:rsidRDefault="001C144F" w:rsidP="001C144F">
            <w:pPr>
              <w:jc w:val="center"/>
              <w:rPr>
                <w:rFonts w:eastAsia="Calibri"/>
                <w:lang w:val="kk-KZ" w:eastAsia="en-US"/>
              </w:rPr>
            </w:pPr>
            <w:r w:rsidRPr="001C144F">
              <w:rPr>
                <w:rFonts w:eastAsia="Calibri"/>
                <w:lang w:val="kk-KZ" w:eastAsia="en-US"/>
              </w:rPr>
              <w:t>мг/Нм</w:t>
            </w:r>
            <w:r w:rsidRPr="001C144F">
              <w:rPr>
                <w:rFonts w:eastAsia="Calibri"/>
                <w:vertAlign w:val="superscript"/>
                <w:lang w:val="kk-KZ" w:eastAsia="en-US"/>
              </w:rPr>
              <w:t>3</w:t>
            </w:r>
          </w:p>
        </w:tc>
        <w:tc>
          <w:tcPr>
            <w:tcW w:w="943" w:type="pct"/>
            <w:tcBorders>
              <w:top w:val="single" w:sz="4" w:space="0" w:color="auto"/>
              <w:left w:val="single" w:sz="4" w:space="0" w:color="auto"/>
              <w:right w:val="single" w:sz="4" w:space="0" w:color="auto"/>
            </w:tcBorders>
          </w:tcPr>
          <w:p w14:paraId="108F0722" w14:textId="77777777" w:rsidR="001C144F" w:rsidRPr="001C144F" w:rsidRDefault="001C144F" w:rsidP="001C144F">
            <w:pPr>
              <w:jc w:val="center"/>
              <w:rPr>
                <w:rFonts w:eastAsia="Calibri"/>
                <w:lang w:val="kk-KZ" w:eastAsia="en-US"/>
              </w:rPr>
            </w:pPr>
            <w:r w:rsidRPr="001C144F">
              <w:rPr>
                <w:rFonts w:eastAsia="Calibri"/>
                <w:lang w:val="kk-KZ" w:eastAsia="en-US"/>
              </w:rPr>
              <w:t>0,029</w:t>
            </w:r>
          </w:p>
        </w:tc>
      </w:tr>
      <w:tr w:rsidR="001C144F" w:rsidRPr="001C144F" w14:paraId="58712983" w14:textId="77777777" w:rsidTr="007B52E0">
        <w:trPr>
          <w:trHeight w:hRule="exact" w:val="293"/>
          <w:jc w:val="center"/>
        </w:trPr>
        <w:tc>
          <w:tcPr>
            <w:tcW w:w="366" w:type="pct"/>
            <w:tcBorders>
              <w:top w:val="single" w:sz="4" w:space="0" w:color="auto"/>
              <w:left w:val="single" w:sz="4" w:space="0" w:color="auto"/>
            </w:tcBorders>
          </w:tcPr>
          <w:p w14:paraId="694D9161" w14:textId="77777777" w:rsidR="001C144F" w:rsidRPr="001C144F" w:rsidRDefault="001C144F" w:rsidP="001C144F">
            <w:pPr>
              <w:jc w:val="center"/>
              <w:rPr>
                <w:rFonts w:eastAsia="Calibri"/>
                <w:lang w:val="kk-KZ" w:eastAsia="en-US"/>
              </w:rPr>
            </w:pPr>
            <w:r w:rsidRPr="001C144F">
              <w:rPr>
                <w:rFonts w:eastAsia="Calibri"/>
                <w:lang w:val="kk-KZ" w:eastAsia="en-US"/>
              </w:rPr>
              <w:t>4</w:t>
            </w:r>
          </w:p>
        </w:tc>
        <w:tc>
          <w:tcPr>
            <w:tcW w:w="3691" w:type="pct"/>
            <w:gridSpan w:val="2"/>
            <w:tcBorders>
              <w:top w:val="single" w:sz="4" w:space="0" w:color="auto"/>
              <w:left w:val="single" w:sz="4" w:space="0" w:color="auto"/>
            </w:tcBorders>
            <w:vAlign w:val="bottom"/>
          </w:tcPr>
          <w:p w14:paraId="5FCF297A" w14:textId="77777777" w:rsidR="001C144F" w:rsidRPr="001C144F" w:rsidRDefault="001C144F" w:rsidP="001C144F">
            <w:pPr>
              <w:jc w:val="both"/>
              <w:rPr>
                <w:rFonts w:eastAsia="Calibri"/>
                <w:lang w:val="kk-KZ" w:eastAsia="en-US"/>
              </w:rPr>
            </w:pPr>
            <w:r w:rsidRPr="001C144F">
              <w:rPr>
                <w:rFonts w:eastAsia="Calibri"/>
                <w:lang w:val="kk-KZ" w:eastAsia="en-US"/>
              </w:rPr>
              <w:t>Пайдаланылатын технология</w:t>
            </w:r>
          </w:p>
        </w:tc>
        <w:tc>
          <w:tcPr>
            <w:tcW w:w="943" w:type="pct"/>
            <w:tcBorders>
              <w:top w:val="single" w:sz="4" w:space="0" w:color="auto"/>
              <w:left w:val="single" w:sz="4" w:space="0" w:color="auto"/>
              <w:right w:val="single" w:sz="4" w:space="0" w:color="auto"/>
            </w:tcBorders>
            <w:vAlign w:val="bottom"/>
          </w:tcPr>
          <w:p w14:paraId="29771519" w14:textId="77777777" w:rsidR="001C144F" w:rsidRPr="001C144F" w:rsidRDefault="001C144F" w:rsidP="001C144F">
            <w:pPr>
              <w:jc w:val="center"/>
              <w:rPr>
                <w:rFonts w:eastAsia="Calibri"/>
                <w:lang w:val="kk-KZ" w:eastAsia="en-US"/>
              </w:rPr>
            </w:pPr>
            <w:r w:rsidRPr="001C144F">
              <w:rPr>
                <w:rFonts w:eastAsia="Calibri"/>
                <w:lang w:val="kk-KZ" w:eastAsia="en-US"/>
              </w:rPr>
              <w:t>Жоқ</w:t>
            </w:r>
          </w:p>
        </w:tc>
      </w:tr>
      <w:tr w:rsidR="001C144F" w:rsidRPr="001C144F" w14:paraId="3FA4A7FB" w14:textId="77777777" w:rsidTr="007B52E0">
        <w:trPr>
          <w:trHeight w:hRule="exact" w:val="312"/>
          <w:jc w:val="center"/>
        </w:trPr>
        <w:tc>
          <w:tcPr>
            <w:tcW w:w="366" w:type="pct"/>
            <w:tcBorders>
              <w:top w:val="single" w:sz="4" w:space="0" w:color="auto"/>
              <w:left w:val="single" w:sz="4" w:space="0" w:color="auto"/>
              <w:bottom w:val="single" w:sz="4" w:space="0" w:color="auto"/>
            </w:tcBorders>
          </w:tcPr>
          <w:p w14:paraId="085260BB" w14:textId="77777777" w:rsidR="001C144F" w:rsidRPr="001C144F" w:rsidRDefault="001C144F" w:rsidP="001C144F">
            <w:pPr>
              <w:jc w:val="center"/>
              <w:rPr>
                <w:rFonts w:eastAsia="Calibri"/>
                <w:lang w:val="kk-KZ" w:eastAsia="en-US"/>
              </w:rPr>
            </w:pPr>
            <w:r w:rsidRPr="001C144F">
              <w:rPr>
                <w:rFonts w:eastAsia="Calibri"/>
                <w:lang w:val="kk-KZ" w:eastAsia="en-US"/>
              </w:rPr>
              <w:t>5</w:t>
            </w:r>
          </w:p>
        </w:tc>
        <w:tc>
          <w:tcPr>
            <w:tcW w:w="2800" w:type="pct"/>
            <w:tcBorders>
              <w:top w:val="single" w:sz="4" w:space="0" w:color="auto"/>
              <w:left w:val="single" w:sz="4" w:space="0" w:color="auto"/>
              <w:bottom w:val="single" w:sz="4" w:space="0" w:color="auto"/>
            </w:tcBorders>
            <w:vAlign w:val="bottom"/>
          </w:tcPr>
          <w:p w14:paraId="5B55AD1D" w14:textId="77777777" w:rsidR="001C144F" w:rsidRPr="001C144F" w:rsidRDefault="001C144F" w:rsidP="001C144F">
            <w:pPr>
              <w:jc w:val="both"/>
              <w:rPr>
                <w:rFonts w:eastAsia="Calibri"/>
                <w:lang w:val="kk-KZ" w:eastAsia="en-US"/>
              </w:rPr>
            </w:pPr>
            <w:r w:rsidRPr="001C144F">
              <w:rPr>
                <w:rFonts w:eastAsia="Calibri"/>
                <w:lang w:val="kk-KZ" w:eastAsia="en-US"/>
              </w:rPr>
              <w:t>Іріктеу жиілігі</w:t>
            </w:r>
          </w:p>
        </w:tc>
        <w:tc>
          <w:tcPr>
            <w:tcW w:w="891" w:type="pct"/>
            <w:tcBorders>
              <w:top w:val="single" w:sz="4" w:space="0" w:color="auto"/>
              <w:left w:val="single" w:sz="4" w:space="0" w:color="auto"/>
              <w:bottom w:val="single" w:sz="4" w:space="0" w:color="auto"/>
            </w:tcBorders>
            <w:vAlign w:val="bottom"/>
          </w:tcPr>
          <w:p w14:paraId="00DF20CF" w14:textId="77777777" w:rsidR="001C144F" w:rsidRPr="001C144F" w:rsidRDefault="001C144F" w:rsidP="001C144F">
            <w:pPr>
              <w:jc w:val="center"/>
              <w:rPr>
                <w:rFonts w:eastAsia="Calibri"/>
                <w:lang w:val="kk-KZ" w:eastAsia="en-US"/>
              </w:rPr>
            </w:pPr>
            <w:r w:rsidRPr="001C144F">
              <w:rPr>
                <w:rFonts w:eastAsia="Calibri"/>
                <w:lang w:val="kk-KZ" w:eastAsia="en-US"/>
              </w:rPr>
              <w:t>Саны/жыл</w:t>
            </w:r>
          </w:p>
        </w:tc>
        <w:tc>
          <w:tcPr>
            <w:tcW w:w="943" w:type="pct"/>
            <w:tcBorders>
              <w:top w:val="single" w:sz="4" w:space="0" w:color="auto"/>
              <w:left w:val="single" w:sz="4" w:space="0" w:color="auto"/>
              <w:bottom w:val="single" w:sz="4" w:space="0" w:color="auto"/>
              <w:right w:val="single" w:sz="4" w:space="0" w:color="auto"/>
            </w:tcBorders>
            <w:vAlign w:val="bottom"/>
          </w:tcPr>
          <w:p w14:paraId="0AFA4E90" w14:textId="77777777" w:rsidR="001C144F" w:rsidRPr="001C144F" w:rsidRDefault="001C144F" w:rsidP="001C144F">
            <w:pPr>
              <w:jc w:val="center"/>
              <w:rPr>
                <w:rFonts w:eastAsia="Calibri"/>
                <w:lang w:val="kk-KZ" w:eastAsia="en-US"/>
              </w:rPr>
            </w:pPr>
            <w:r w:rsidRPr="001C144F">
              <w:rPr>
                <w:rFonts w:eastAsia="Calibri"/>
                <w:lang w:val="kk-KZ" w:eastAsia="en-US"/>
              </w:rPr>
              <w:t>0,2</w:t>
            </w:r>
          </w:p>
        </w:tc>
      </w:tr>
    </w:tbl>
    <w:p w14:paraId="2ACD19F8" w14:textId="77777777" w:rsidR="001C144F" w:rsidRPr="001C144F" w:rsidRDefault="001C144F" w:rsidP="001C144F">
      <w:pPr>
        <w:ind w:firstLine="709"/>
        <w:jc w:val="both"/>
        <w:rPr>
          <w:rFonts w:eastAsia="Arial Unicode MS" w:cs="Calibri"/>
          <w:sz w:val="28"/>
          <w:szCs w:val="22"/>
          <w:u w:color="000000"/>
          <w:lang w:val="kk-KZ" w:eastAsia="en-US"/>
        </w:rPr>
      </w:pPr>
    </w:p>
    <w:p w14:paraId="196A0FB8"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Кросс-медиа әсерлер</w:t>
      </w:r>
    </w:p>
    <w:p w14:paraId="14E9CA68"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Электр энергиясын тұтынуды арттыру (желдеткіштердің жұмысына байланысты).</w:t>
      </w:r>
    </w:p>
    <w:p w14:paraId="6806B2F9"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Экономика</w:t>
      </w:r>
    </w:p>
    <w:p w14:paraId="640CE753"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Ауамен қамтамасыз ету жағынан бұл технологияларды орнату салыстырмалы түрде арзан болады.</w:t>
      </w:r>
    </w:p>
    <w:p w14:paraId="5E13586E"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Су/сұйықтық беру жағынан топыраққа ағып кетудің алдын алу үшін жүйені салу қымбатқа түседі.</w:t>
      </w:r>
    </w:p>
    <w:p w14:paraId="273468C7"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Бұл жерүсті суларын жинау үшін дамыған инфрақұрылым салу қажет дегенді білдіреді.</w:t>
      </w:r>
    </w:p>
    <w:p w14:paraId="20A45497"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Экономикалық тұрғыдан тиімді, бірақ жеке тәсілді қажет етеді. Сынақтан өтті, ЭЫДҰ елдерінде қолданылады.</w:t>
      </w:r>
    </w:p>
    <w:p w14:paraId="5B4DE478"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Ендірудің қозғаушы күші</w:t>
      </w:r>
    </w:p>
    <w:p w14:paraId="5642B199"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Атмосфераға шығарындыларды азайту.</w:t>
      </w:r>
    </w:p>
    <w:p w14:paraId="57A42AE6"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Шаймалау және тазарту жөніндегі операциялар жабық үй-жайда жүргізілетін қондырғылар үшін, салауатты жұмыс ортасын сақтау үшін буды соруға қосымша қажеттілік туындайды. Әдетте, бұл суық қысы бар Солтүстік Еуропа елдеріндегі қондырғыларға қажет.</w:t>
      </w:r>
    </w:p>
    <w:p w14:paraId="500E9E1C"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Топыраққа ағып кетудің алдын алу.</w:t>
      </w:r>
    </w:p>
    <w:p w14:paraId="5BD468DE" w14:textId="77777777" w:rsidR="001C144F" w:rsidRPr="001C144F" w:rsidRDefault="001C144F" w:rsidP="001C144F">
      <w:pPr>
        <w:ind w:firstLine="709"/>
        <w:jc w:val="both"/>
        <w:rPr>
          <w:rFonts w:eastAsia="Calibri" w:cs="Arial"/>
          <w:sz w:val="28"/>
          <w:szCs w:val="22"/>
          <w:u w:color="000000"/>
          <w:lang w:val="kk-KZ" w:eastAsia="en-US"/>
        </w:rPr>
      </w:pPr>
    </w:p>
    <w:p w14:paraId="7EC7FE89"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344" w:name="_5.2.8._Способы_предотвращения"/>
      <w:bookmarkStart w:id="345" w:name="_Toc99436977"/>
      <w:bookmarkStart w:id="346" w:name="_Toc235544350"/>
      <w:bookmarkEnd w:id="344"/>
      <w:r w:rsidRPr="001C144F">
        <w:rPr>
          <w:rFonts w:eastAsia="DengXian Light"/>
          <w:b/>
          <w:sz w:val="28"/>
          <w:u w:color="000000"/>
          <w:lang w:val="kk-KZ" w:eastAsia="en-US"/>
        </w:rPr>
        <w:t xml:space="preserve">5.2.8. </w:t>
      </w:r>
      <w:bookmarkEnd w:id="345"/>
      <w:r w:rsidRPr="001C144F">
        <w:rPr>
          <w:rFonts w:eastAsia="DengXian Light"/>
          <w:b/>
          <w:sz w:val="28"/>
          <w:u w:color="000000"/>
          <w:lang w:val="kk-KZ" w:eastAsia="en-US"/>
        </w:rPr>
        <w:t>Қатты және сұйық фазаларды шаймалау мен бөлу кезінде шығарындыларды болғызбау және азайту тәсілдері</w:t>
      </w:r>
      <w:bookmarkEnd w:id="346"/>
    </w:p>
    <w:p w14:paraId="597CD191"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Сипаты</w:t>
      </w:r>
    </w:p>
    <w:p w14:paraId="24809500"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Қарастыруға арналған технологиялар:</w:t>
      </w:r>
    </w:p>
    <w:p w14:paraId="73E0D4FF" w14:textId="77777777" w:rsidR="001C144F" w:rsidRPr="001C144F" w:rsidRDefault="001C144F" w:rsidP="001C144F">
      <w:pPr>
        <w:ind w:firstLine="709"/>
        <w:jc w:val="both"/>
        <w:rPr>
          <w:rFonts w:eastAsia="Calibri" w:cs="Calibri"/>
          <w:sz w:val="28"/>
          <w:szCs w:val="22"/>
          <w:u w:color="000000"/>
          <w:lang w:val="kk-KZ" w:eastAsia="en-US"/>
        </w:rPr>
      </w:pPr>
      <w:r w:rsidRPr="001C144F">
        <w:rPr>
          <w:rFonts w:eastAsia="Calibri" w:cs="Calibri"/>
          <w:sz w:val="28"/>
          <w:szCs w:val="22"/>
          <w:u w:color="000000"/>
          <w:lang w:val="kk-KZ" w:eastAsia="en-US"/>
        </w:rPr>
        <w:t xml:space="preserve">шаймалау резервуарлары мен тұндырғыштардың шығарылуын болғызбауға арналған әдістер жиынтығы – техниканың сипаттамасы </w:t>
      </w:r>
      <w:hyperlink w:anchor="_5.2.7._Способы_предотвращения" w:history="1">
        <w:r w:rsidRPr="001C144F">
          <w:rPr>
            <w:rFonts w:eastAsia="Calibri" w:cs="Calibri"/>
            <w:sz w:val="28"/>
            <w:szCs w:val="22"/>
            <w:u w:color="000000"/>
            <w:lang w:val="kk-KZ" w:eastAsia="en-US"/>
          </w:rPr>
          <w:t>5.2.7-бөлімінде берілген</w:t>
        </w:r>
      </w:hyperlink>
      <w:r w:rsidRPr="001C144F">
        <w:rPr>
          <w:rFonts w:eastAsia="Calibri" w:cs="Calibri"/>
          <w:sz w:val="28"/>
          <w:szCs w:val="22"/>
          <w:u w:color="000000"/>
          <w:lang w:val="kk-KZ" w:eastAsia="en-US"/>
        </w:rPr>
        <w:t>;</w:t>
      </w:r>
    </w:p>
    <w:p w14:paraId="13583D17" w14:textId="77777777" w:rsidR="001C144F" w:rsidRPr="001C144F" w:rsidRDefault="001C144F" w:rsidP="001C144F">
      <w:pPr>
        <w:ind w:firstLine="709"/>
        <w:jc w:val="both"/>
        <w:rPr>
          <w:rFonts w:eastAsia="Calibri" w:cs="Calibri"/>
          <w:sz w:val="28"/>
          <w:szCs w:val="22"/>
          <w:u w:color="000000"/>
          <w:lang w:val="kk-KZ" w:eastAsia="en-US"/>
        </w:rPr>
      </w:pPr>
      <w:r w:rsidRPr="001C144F">
        <w:rPr>
          <w:rFonts w:eastAsia="Calibri" w:cs="Calibri"/>
          <w:sz w:val="28"/>
          <w:szCs w:val="22"/>
          <w:u w:color="000000"/>
          <w:lang w:val="kk-KZ" w:eastAsia="en-US"/>
        </w:rPr>
        <w:t>қатты және сұйық фазалардың бөлінуінен шығарындылардың болғызбау әдістерінің жиынтығы – техниканың сипаттамасы 5.2.7-бөлімде көрсетілген;</w:t>
      </w:r>
    </w:p>
    <w:p w14:paraId="3B2C57F9"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 xml:space="preserve">соңынан тұмантұтқыштар орналастырылған суы бар ылғалды скрубберлер – техниканың сипаттамасы </w:t>
      </w:r>
      <w:hyperlink w:anchor="_5.2.7._Способы_предотвращения" w:history="1">
        <w:r w:rsidRPr="001C144F">
          <w:rPr>
            <w:rFonts w:eastAsia="Arial Unicode MS" w:cs="Calibri"/>
            <w:sz w:val="28"/>
            <w:szCs w:val="22"/>
            <w:u w:color="000000"/>
            <w:lang w:val="kk-KZ" w:eastAsia="en-US"/>
          </w:rPr>
          <w:t>5.2.7-бөлімде көрсетілген</w:t>
        </w:r>
      </w:hyperlink>
      <w:r w:rsidRPr="001C144F">
        <w:rPr>
          <w:rFonts w:eastAsia="Arial Unicode MS" w:cs="Calibri"/>
          <w:sz w:val="28"/>
          <w:szCs w:val="22"/>
          <w:u w:color="000000"/>
          <w:lang w:val="kk-KZ" w:eastAsia="en-US"/>
        </w:rPr>
        <w:t>;</w:t>
      </w:r>
    </w:p>
    <w:p w14:paraId="2F37C346"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 xml:space="preserve">орталықтан тепкіш жүйелер – техниканың сипаттамасы </w:t>
      </w:r>
      <w:hyperlink w:anchor="_5.2.7._Способы_предотвращения" w:history="1">
        <w:r w:rsidRPr="001C144F">
          <w:rPr>
            <w:rFonts w:eastAsia="Arial Unicode MS" w:cs="Calibri"/>
            <w:sz w:val="28"/>
            <w:szCs w:val="22"/>
            <w:u w:color="000000"/>
            <w:lang w:val="kk-KZ" w:eastAsia="en-US"/>
          </w:rPr>
          <w:t>5.2.7-бөлімде көрсетілген</w:t>
        </w:r>
      </w:hyperlink>
      <w:r w:rsidRPr="001C144F">
        <w:rPr>
          <w:rFonts w:eastAsia="Arial Unicode MS" w:cs="Calibri"/>
          <w:sz w:val="28"/>
          <w:szCs w:val="22"/>
          <w:u w:color="000000"/>
          <w:lang w:val="kk-KZ" w:eastAsia="en-US"/>
        </w:rPr>
        <w:t>;</w:t>
      </w:r>
    </w:p>
    <w:p w14:paraId="094B29C7"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 xml:space="preserve">тұмантұтқыштар – техниканың сипаттамасы </w:t>
      </w:r>
      <w:hyperlink w:anchor="_5.2.7._Способы_предотвращения" w:history="1">
        <w:r w:rsidRPr="001C144F">
          <w:rPr>
            <w:rFonts w:eastAsia="Arial Unicode MS" w:cs="Calibri"/>
            <w:sz w:val="28"/>
            <w:szCs w:val="22"/>
            <w:u w:color="000000"/>
            <w:lang w:val="kk-KZ" w:eastAsia="en-US"/>
          </w:rPr>
          <w:t>5.2.7-бөлімде көрсетілген.</w:t>
        </w:r>
      </w:hyperlink>
    </w:p>
    <w:p w14:paraId="238E6680" w14:textId="77777777" w:rsidR="001C144F" w:rsidRPr="001C144F" w:rsidRDefault="001C144F" w:rsidP="001C144F">
      <w:pPr>
        <w:ind w:firstLine="709"/>
        <w:jc w:val="both"/>
        <w:rPr>
          <w:rFonts w:eastAsia="Arial Unicode MS" w:cs="Calibri"/>
          <w:sz w:val="28"/>
          <w:szCs w:val="22"/>
          <w:u w:color="000000"/>
          <w:lang w:val="kk-KZ" w:eastAsia="en-US"/>
        </w:rPr>
      </w:pPr>
    </w:p>
    <w:p w14:paraId="28FF009D"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347" w:name="_5.2.9._Способы_предотвращения"/>
      <w:bookmarkStart w:id="348" w:name="_Toc99436978"/>
      <w:bookmarkStart w:id="349" w:name="_Toc235544351"/>
      <w:bookmarkEnd w:id="347"/>
      <w:r w:rsidRPr="001C144F">
        <w:rPr>
          <w:rFonts w:eastAsia="DengXian Light"/>
          <w:b/>
          <w:sz w:val="28"/>
          <w:u w:color="000000"/>
          <w:lang w:val="kk-KZ" w:eastAsia="en-US"/>
        </w:rPr>
        <w:t xml:space="preserve">5.2.9. </w:t>
      </w:r>
      <w:bookmarkEnd w:id="348"/>
      <w:r w:rsidRPr="001C144F">
        <w:rPr>
          <w:rFonts w:eastAsia="DengXian Light"/>
          <w:b/>
          <w:sz w:val="28"/>
          <w:u w:color="000000"/>
          <w:lang w:val="kk-KZ" w:eastAsia="en-US"/>
        </w:rPr>
        <w:t>Электролиз ваннасының ішіндегі электровиннинг кезінде тұманның түзілуін болғызбау және төмендету</w:t>
      </w:r>
      <w:bookmarkEnd w:id="349"/>
    </w:p>
    <w:p w14:paraId="59C73EC8"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Сипаты</w:t>
      </w:r>
    </w:p>
    <w:p w14:paraId="4BC05DE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электролиз ваннасын тиісті желдету;</w:t>
      </w:r>
    </w:p>
    <w:p w14:paraId="2DDEC88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тұманның пайда болуын азайту үшін қоспаларды, атап айтқанда көбік түзетін қоспаларды қолдану.</w:t>
      </w:r>
    </w:p>
    <w:p w14:paraId="56BE93B7"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Техникалық сипаттамасы</w:t>
      </w:r>
    </w:p>
    <w:p w14:paraId="6835BCAD" w14:textId="77777777" w:rsidR="001C144F" w:rsidRPr="001C144F" w:rsidRDefault="001C144F" w:rsidP="001C144F">
      <w:pPr>
        <w:ind w:firstLine="709"/>
        <w:jc w:val="both"/>
        <w:rPr>
          <w:rFonts w:eastAsia="Calibri" w:cs="Arial"/>
          <w:bCs/>
          <w:iCs/>
          <w:sz w:val="28"/>
          <w:szCs w:val="28"/>
          <w:u w:color="000000"/>
          <w:lang w:val="kk-KZ" w:eastAsia="en-US"/>
        </w:rPr>
      </w:pPr>
      <w:r w:rsidRPr="001C144F">
        <w:rPr>
          <w:rFonts w:eastAsia="Arial Unicode MS" w:cs="Calibri"/>
          <w:bCs/>
          <w:iCs/>
          <w:sz w:val="28"/>
          <w:szCs w:val="28"/>
          <w:u w:color="000000"/>
          <w:lang w:val="kk-KZ" w:eastAsia="en-US"/>
        </w:rPr>
        <w:t>Электролиз ваннасын тиісті желдету</w:t>
      </w:r>
    </w:p>
    <w:p w14:paraId="709439F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Электролиз ваннасы кәсіпорындағы жұмыс жағдайларын қорғау үшін жақсы желдетіледі. Электролиттік тұманды ұстап алу үшін қолданылатын екі жүйе бар.</w:t>
      </w:r>
    </w:p>
    <w:p w14:paraId="017FF7D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Құрама емес: электролиз ваннасы электролиттің салқындауына қарамастан желдетіледі( жасанды немесе табиғи тартым); градирнялар ауаны сырттан пайдаланады.</w:t>
      </w:r>
    </w:p>
    <w:p w14:paraId="2553E7EC" w14:textId="77777777" w:rsidR="001C144F" w:rsidRPr="001C144F" w:rsidRDefault="001C144F" w:rsidP="001C144F">
      <w:pPr>
        <w:ind w:firstLine="709"/>
        <w:jc w:val="both"/>
        <w:rPr>
          <w:rFonts w:eastAsia="Calibri" w:cs="Arial"/>
          <w:b/>
          <w:bCs/>
          <w:iCs/>
          <w:sz w:val="28"/>
          <w:szCs w:val="28"/>
          <w:u w:color="000000"/>
          <w:lang w:val="kk-KZ" w:eastAsia="en-US"/>
        </w:rPr>
      </w:pPr>
      <w:r w:rsidRPr="001C144F">
        <w:rPr>
          <w:rFonts w:eastAsia="Arial Unicode MS" w:cs="Calibri"/>
          <w:sz w:val="28"/>
          <w:szCs w:val="28"/>
          <w:u w:color="000000"/>
          <w:lang w:val="kk-KZ" w:eastAsia="en-US"/>
        </w:rPr>
        <w:t>Құрама: электролиз ваннасы тамшы градирня есебінен желдетіледі, ғимараттан ауа салқындатқыштарда салқындатқыш агент ретінде пайдаланылады. Осылайша, желдету ауасы тұманнан өтіп, қышқыл тұман шығады.</w:t>
      </w:r>
    </w:p>
    <w:p w14:paraId="1EF5030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bCs/>
          <w:iCs/>
          <w:sz w:val="28"/>
          <w:szCs w:val="28"/>
          <w:u w:color="000000"/>
          <w:lang w:val="kk-KZ" w:eastAsia="en-US"/>
        </w:rPr>
        <w:t>Қоспаларды, атап айтқанда көбіктенетін қоспаларды пайдалану</w:t>
      </w:r>
    </w:p>
    <w:p w14:paraId="38821506"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Тұманның пайда болуын азайту үшін қоспалар, әсіресе қызылмия, сүйек желімі, мия тамыры сығындысы және т.б. сияқты көбіктенетін қоспалар қолданылады. Электролиз ванналарында ерітіндінің бетінде салыстырмалы түрде тұрақты көбік қабатын ұстап тұру анодтарда пайда болған оттегі көпіршіктерінің ауаға ұсақ сұйық бөлшектердің шамадан тыс төгілуіне жол бермейді.</w:t>
      </w:r>
    </w:p>
    <w:p w14:paraId="716D5178"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09DB594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Электролиз ваннасы желдеткішінің шығарындылары туралы деректер 5.</w:t>
      </w:r>
      <w:r w:rsidRPr="001C144F">
        <w:rPr>
          <w:rFonts w:eastAsia="Arial Unicode MS" w:cs="Calibri"/>
          <w:sz w:val="28"/>
          <w:szCs w:val="28"/>
          <w:u w:color="000000"/>
          <w:lang w:val="kk-KZ" w:bidi="ru-RU"/>
        </w:rPr>
        <w:t>15-кестеде берілген</w:t>
      </w:r>
      <w:r w:rsidRPr="001C144F">
        <w:rPr>
          <w:rFonts w:eastAsia="Arial Unicode MS" w:cs="Calibri"/>
          <w:sz w:val="28"/>
          <w:szCs w:val="28"/>
          <w:u w:color="000000"/>
          <w:lang w:val="kk-KZ" w:eastAsia="en-US"/>
        </w:rPr>
        <w:t>.</w:t>
      </w:r>
    </w:p>
    <w:p w14:paraId="3EFD268D" w14:textId="77777777" w:rsidR="001C144F" w:rsidRPr="001C144F" w:rsidRDefault="001C144F" w:rsidP="001C144F">
      <w:pPr>
        <w:jc w:val="both"/>
        <w:rPr>
          <w:rFonts w:eastAsia="Arial Unicode MS" w:cs="Calibri"/>
          <w:bCs/>
          <w:sz w:val="28"/>
          <w:szCs w:val="28"/>
          <w:u w:color="000000"/>
          <w:lang w:val="kk-KZ" w:bidi="ru-RU"/>
        </w:rPr>
      </w:pPr>
      <w:bookmarkStart w:id="350" w:name="_Toc99437100"/>
    </w:p>
    <w:p w14:paraId="10BCD1AF" w14:textId="77777777" w:rsidR="001C144F" w:rsidRPr="001C144F" w:rsidRDefault="001C144F" w:rsidP="001C144F">
      <w:pPr>
        <w:ind w:firstLine="709"/>
        <w:jc w:val="both"/>
        <w:rPr>
          <w:rFonts w:eastAsia="Arial Unicode MS" w:cs="Calibri"/>
          <w:bCs/>
          <w:sz w:val="28"/>
          <w:szCs w:val="28"/>
          <w:u w:color="000000"/>
          <w:lang w:val="kk-KZ" w:bidi="ru-RU"/>
        </w:rPr>
      </w:pPr>
      <w:bookmarkStart w:id="351" w:name="_Toc107480805"/>
      <w:bookmarkStart w:id="352" w:name="_Hlk139009123"/>
      <w:r w:rsidRPr="001C144F">
        <w:rPr>
          <w:rFonts w:eastAsia="Arial Unicode MS" w:cs="Calibri"/>
          <w:bCs/>
          <w:sz w:val="28"/>
          <w:szCs w:val="28"/>
          <w:u w:color="000000"/>
          <w:lang w:val="kk-KZ" w:bidi="ru-RU"/>
        </w:rPr>
        <w:t>5.15-кесте</w:t>
      </w:r>
      <w:bookmarkEnd w:id="350"/>
      <w:bookmarkEnd w:id="351"/>
      <w:r w:rsidRPr="001C144F">
        <w:rPr>
          <w:rFonts w:eastAsia="Arial Unicode MS" w:cs="Calibri"/>
          <w:bCs/>
          <w:sz w:val="28"/>
          <w:szCs w:val="28"/>
          <w:u w:color="000000"/>
          <w:lang w:val="kk-KZ" w:bidi="ru-RU"/>
        </w:rPr>
        <w:t>. Электролиз ваннасы желдеткішінің шығарындылары жөніндегі деректер</w:t>
      </w:r>
    </w:p>
    <w:tbl>
      <w:tblPr>
        <w:tblW w:w="5000" w:type="pct"/>
        <w:jc w:val="center"/>
        <w:tblCellMar>
          <w:left w:w="10" w:type="dxa"/>
          <w:right w:w="10" w:type="dxa"/>
        </w:tblCellMar>
        <w:tblLook w:val="0000" w:firstRow="0" w:lastRow="0" w:firstColumn="0" w:lastColumn="0" w:noHBand="0" w:noVBand="0"/>
      </w:tblPr>
      <w:tblGrid>
        <w:gridCol w:w="658"/>
        <w:gridCol w:w="1937"/>
        <w:gridCol w:w="1090"/>
        <w:gridCol w:w="1602"/>
        <w:gridCol w:w="1275"/>
        <w:gridCol w:w="1941"/>
        <w:gridCol w:w="1124"/>
      </w:tblGrid>
      <w:tr w:rsidR="001C144F" w:rsidRPr="001C144F" w14:paraId="4B8349E0" w14:textId="77777777" w:rsidTr="007B52E0">
        <w:trPr>
          <w:trHeight w:val="307"/>
          <w:jc w:val="center"/>
        </w:trPr>
        <w:tc>
          <w:tcPr>
            <w:tcW w:w="342" w:type="pct"/>
            <w:tcBorders>
              <w:top w:val="single" w:sz="4" w:space="0" w:color="auto"/>
              <w:left w:val="single" w:sz="4" w:space="0" w:color="auto"/>
            </w:tcBorders>
          </w:tcPr>
          <w:bookmarkEnd w:id="352"/>
          <w:p w14:paraId="36C4CD9D"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Р/с №</w:t>
            </w:r>
          </w:p>
        </w:tc>
        <w:tc>
          <w:tcPr>
            <w:tcW w:w="1572" w:type="pct"/>
            <w:gridSpan w:val="2"/>
            <w:tcBorders>
              <w:top w:val="single" w:sz="4" w:space="0" w:color="auto"/>
              <w:left w:val="single" w:sz="4" w:space="0" w:color="auto"/>
            </w:tcBorders>
            <w:vAlign w:val="bottom"/>
          </w:tcPr>
          <w:p w14:paraId="3710CBDD" w14:textId="77777777" w:rsidR="001C144F" w:rsidRPr="001C144F" w:rsidRDefault="001C144F" w:rsidP="001C144F">
            <w:pPr>
              <w:jc w:val="center"/>
              <w:rPr>
                <w:rFonts w:eastAsia="Calibri"/>
                <w:b/>
                <w:bCs/>
                <w:lang w:val="kk-KZ" w:eastAsia="en-US"/>
              </w:rPr>
            </w:pPr>
            <w:r w:rsidRPr="001C144F">
              <w:rPr>
                <w:rFonts w:eastAsia="Calibri"/>
                <w:b/>
                <w:bCs/>
                <w:lang w:val="kk-KZ" w:eastAsia="en-US"/>
              </w:rPr>
              <w:t>Зауыт</w:t>
            </w:r>
          </w:p>
        </w:tc>
        <w:tc>
          <w:tcPr>
            <w:tcW w:w="832" w:type="pct"/>
            <w:tcBorders>
              <w:top w:val="single" w:sz="4" w:space="0" w:color="auto"/>
              <w:left w:val="single" w:sz="4" w:space="0" w:color="auto"/>
            </w:tcBorders>
            <w:vAlign w:val="bottom"/>
          </w:tcPr>
          <w:p w14:paraId="1A69B03C" w14:textId="77777777" w:rsidR="001C144F" w:rsidRPr="001C144F" w:rsidRDefault="001C144F" w:rsidP="001C144F">
            <w:pPr>
              <w:jc w:val="center"/>
              <w:rPr>
                <w:rFonts w:eastAsia="Calibri"/>
                <w:b/>
                <w:bCs/>
                <w:lang w:val="kk-KZ" w:eastAsia="en-US"/>
              </w:rPr>
            </w:pPr>
            <w:r w:rsidRPr="001C144F">
              <w:rPr>
                <w:rFonts w:eastAsia="Calibri"/>
                <w:b/>
                <w:bCs/>
                <w:lang w:val="kk-KZ" w:eastAsia="en-US" w:bidi="en-US"/>
              </w:rPr>
              <w:t>A</w:t>
            </w:r>
          </w:p>
        </w:tc>
        <w:tc>
          <w:tcPr>
            <w:tcW w:w="662" w:type="pct"/>
            <w:tcBorders>
              <w:top w:val="single" w:sz="4" w:space="0" w:color="auto"/>
              <w:left w:val="single" w:sz="4" w:space="0" w:color="auto"/>
            </w:tcBorders>
            <w:vAlign w:val="bottom"/>
          </w:tcPr>
          <w:p w14:paraId="639AA431" w14:textId="77777777" w:rsidR="001C144F" w:rsidRPr="001C144F" w:rsidRDefault="001C144F" w:rsidP="001C144F">
            <w:pPr>
              <w:jc w:val="center"/>
              <w:rPr>
                <w:rFonts w:eastAsia="Calibri"/>
                <w:b/>
                <w:bCs/>
                <w:lang w:val="kk-KZ" w:eastAsia="en-US"/>
              </w:rPr>
            </w:pPr>
            <w:r w:rsidRPr="001C144F">
              <w:rPr>
                <w:rFonts w:eastAsia="Calibri"/>
                <w:b/>
                <w:bCs/>
                <w:lang w:val="kk-KZ" w:eastAsia="en-US" w:bidi="en-US"/>
              </w:rPr>
              <w:t>B</w:t>
            </w:r>
          </w:p>
        </w:tc>
        <w:tc>
          <w:tcPr>
            <w:tcW w:w="1008" w:type="pct"/>
            <w:tcBorders>
              <w:top w:val="single" w:sz="4" w:space="0" w:color="auto"/>
              <w:left w:val="single" w:sz="4" w:space="0" w:color="auto"/>
            </w:tcBorders>
            <w:vAlign w:val="bottom"/>
          </w:tcPr>
          <w:p w14:paraId="3E99E70F" w14:textId="77777777" w:rsidR="001C144F" w:rsidRPr="001C144F" w:rsidRDefault="001C144F" w:rsidP="001C144F">
            <w:pPr>
              <w:jc w:val="center"/>
              <w:rPr>
                <w:rFonts w:eastAsia="Calibri"/>
                <w:b/>
                <w:bCs/>
                <w:lang w:val="kk-KZ" w:eastAsia="en-US"/>
              </w:rPr>
            </w:pPr>
            <w:r w:rsidRPr="001C144F">
              <w:rPr>
                <w:rFonts w:eastAsia="Calibri"/>
                <w:b/>
                <w:bCs/>
                <w:lang w:val="kk-KZ" w:eastAsia="en-US" w:bidi="en-US"/>
              </w:rPr>
              <w:t>D және</w:t>
            </w:r>
            <w:r w:rsidRPr="001C144F">
              <w:rPr>
                <w:rFonts w:eastAsia="Calibri"/>
                <w:b/>
                <w:bCs/>
                <w:lang w:val="kk-KZ" w:eastAsia="en-US"/>
              </w:rPr>
              <w:t xml:space="preserve"> </w:t>
            </w:r>
            <w:r w:rsidRPr="001C144F">
              <w:rPr>
                <w:rFonts w:eastAsia="Calibri"/>
                <w:b/>
                <w:bCs/>
                <w:lang w:val="kk-KZ" w:eastAsia="en-US" w:bidi="en-US"/>
              </w:rPr>
              <w:t>E</w:t>
            </w:r>
          </w:p>
        </w:tc>
        <w:tc>
          <w:tcPr>
            <w:tcW w:w="584" w:type="pct"/>
            <w:tcBorders>
              <w:top w:val="single" w:sz="4" w:space="0" w:color="auto"/>
              <w:left w:val="single" w:sz="4" w:space="0" w:color="auto"/>
              <w:right w:val="single" w:sz="4" w:space="0" w:color="auto"/>
            </w:tcBorders>
            <w:vAlign w:val="bottom"/>
          </w:tcPr>
          <w:p w14:paraId="3141FC92" w14:textId="77777777" w:rsidR="001C144F" w:rsidRPr="001C144F" w:rsidRDefault="001C144F" w:rsidP="001C144F">
            <w:pPr>
              <w:jc w:val="center"/>
              <w:rPr>
                <w:rFonts w:eastAsia="Calibri"/>
                <w:b/>
                <w:bCs/>
                <w:lang w:val="kk-KZ" w:eastAsia="en-US"/>
              </w:rPr>
            </w:pPr>
            <w:r w:rsidRPr="001C144F">
              <w:rPr>
                <w:rFonts w:eastAsia="Calibri"/>
                <w:b/>
                <w:bCs/>
                <w:lang w:val="kk-KZ" w:eastAsia="en-US" w:bidi="en-US"/>
              </w:rPr>
              <w:t>F</w:t>
            </w:r>
          </w:p>
        </w:tc>
      </w:tr>
      <w:tr w:rsidR="001C144F" w:rsidRPr="001C144F" w14:paraId="612517D7" w14:textId="77777777" w:rsidTr="007B52E0">
        <w:trPr>
          <w:trHeight w:hRule="exact" w:val="288"/>
          <w:jc w:val="center"/>
        </w:trPr>
        <w:tc>
          <w:tcPr>
            <w:tcW w:w="342" w:type="pct"/>
            <w:tcBorders>
              <w:top w:val="single" w:sz="4" w:space="0" w:color="auto"/>
              <w:left w:val="single" w:sz="4" w:space="0" w:color="auto"/>
            </w:tcBorders>
          </w:tcPr>
          <w:p w14:paraId="06B5F23E" w14:textId="77777777" w:rsidR="001C144F" w:rsidRPr="001C144F" w:rsidRDefault="001C144F" w:rsidP="001C144F">
            <w:pPr>
              <w:jc w:val="center"/>
              <w:rPr>
                <w:rFonts w:eastAsia="Calibri"/>
                <w:b/>
                <w:bCs/>
                <w:lang w:val="kk-KZ" w:eastAsia="en-US"/>
              </w:rPr>
            </w:pPr>
            <w:r w:rsidRPr="001C144F">
              <w:rPr>
                <w:rFonts w:eastAsia="Calibri"/>
                <w:b/>
                <w:bCs/>
                <w:lang w:val="kk-KZ" w:eastAsia="en-US"/>
              </w:rPr>
              <w:t>1</w:t>
            </w:r>
          </w:p>
        </w:tc>
        <w:tc>
          <w:tcPr>
            <w:tcW w:w="1006" w:type="pct"/>
            <w:tcBorders>
              <w:top w:val="single" w:sz="4" w:space="0" w:color="auto"/>
              <w:left w:val="single" w:sz="4" w:space="0" w:color="auto"/>
            </w:tcBorders>
          </w:tcPr>
          <w:p w14:paraId="0D1ADC2A" w14:textId="77777777" w:rsidR="001C144F" w:rsidRPr="001C144F" w:rsidRDefault="001C144F" w:rsidP="001C144F">
            <w:pPr>
              <w:jc w:val="center"/>
              <w:rPr>
                <w:rFonts w:eastAsia="Calibri"/>
                <w:b/>
                <w:bCs/>
                <w:lang w:val="kk-KZ" w:eastAsia="en-US"/>
              </w:rPr>
            </w:pPr>
            <w:r w:rsidRPr="001C144F">
              <w:rPr>
                <w:rFonts w:eastAsia="Calibri"/>
                <w:b/>
                <w:bCs/>
                <w:lang w:val="kk-KZ" w:eastAsia="en-US"/>
              </w:rPr>
              <w:t>2</w:t>
            </w:r>
          </w:p>
        </w:tc>
        <w:tc>
          <w:tcPr>
            <w:tcW w:w="566" w:type="pct"/>
            <w:tcBorders>
              <w:top w:val="single" w:sz="4" w:space="0" w:color="auto"/>
              <w:left w:val="single" w:sz="4" w:space="0" w:color="auto"/>
            </w:tcBorders>
          </w:tcPr>
          <w:p w14:paraId="5A7CEE1B" w14:textId="77777777" w:rsidR="001C144F" w:rsidRPr="001C144F" w:rsidRDefault="001C144F" w:rsidP="001C144F">
            <w:pPr>
              <w:jc w:val="center"/>
              <w:rPr>
                <w:rFonts w:eastAsia="Calibri"/>
                <w:b/>
                <w:bCs/>
                <w:lang w:val="kk-KZ" w:eastAsia="en-US"/>
              </w:rPr>
            </w:pPr>
            <w:r w:rsidRPr="001C144F">
              <w:rPr>
                <w:rFonts w:eastAsia="Calibri"/>
                <w:b/>
                <w:bCs/>
                <w:lang w:val="kk-KZ" w:eastAsia="en-US"/>
              </w:rPr>
              <w:t>3</w:t>
            </w:r>
          </w:p>
        </w:tc>
        <w:tc>
          <w:tcPr>
            <w:tcW w:w="832" w:type="pct"/>
            <w:tcBorders>
              <w:top w:val="single" w:sz="4" w:space="0" w:color="auto"/>
              <w:left w:val="single" w:sz="4" w:space="0" w:color="auto"/>
            </w:tcBorders>
          </w:tcPr>
          <w:p w14:paraId="05C75A27" w14:textId="77777777" w:rsidR="001C144F" w:rsidRPr="001C144F" w:rsidRDefault="001C144F" w:rsidP="001C144F">
            <w:pPr>
              <w:jc w:val="center"/>
              <w:rPr>
                <w:rFonts w:eastAsia="Calibri"/>
                <w:b/>
                <w:bCs/>
                <w:lang w:val="kk-KZ" w:eastAsia="en-US"/>
              </w:rPr>
            </w:pPr>
            <w:r w:rsidRPr="001C144F">
              <w:rPr>
                <w:rFonts w:eastAsia="Calibri"/>
                <w:b/>
                <w:bCs/>
                <w:lang w:val="kk-KZ" w:eastAsia="en-US"/>
              </w:rPr>
              <w:t>4</w:t>
            </w:r>
          </w:p>
        </w:tc>
        <w:tc>
          <w:tcPr>
            <w:tcW w:w="662" w:type="pct"/>
            <w:tcBorders>
              <w:top w:val="single" w:sz="4" w:space="0" w:color="auto"/>
              <w:left w:val="single" w:sz="4" w:space="0" w:color="auto"/>
            </w:tcBorders>
          </w:tcPr>
          <w:p w14:paraId="4BDA4390" w14:textId="77777777" w:rsidR="001C144F" w:rsidRPr="001C144F" w:rsidRDefault="001C144F" w:rsidP="001C144F">
            <w:pPr>
              <w:jc w:val="center"/>
              <w:rPr>
                <w:rFonts w:eastAsia="Calibri"/>
                <w:b/>
                <w:bCs/>
                <w:lang w:val="kk-KZ" w:eastAsia="en-US"/>
              </w:rPr>
            </w:pPr>
            <w:r w:rsidRPr="001C144F">
              <w:rPr>
                <w:rFonts w:eastAsia="Calibri"/>
                <w:b/>
                <w:bCs/>
                <w:lang w:val="kk-KZ" w:eastAsia="en-US"/>
              </w:rPr>
              <w:t>5</w:t>
            </w:r>
          </w:p>
        </w:tc>
        <w:tc>
          <w:tcPr>
            <w:tcW w:w="1008" w:type="pct"/>
            <w:tcBorders>
              <w:top w:val="single" w:sz="4" w:space="0" w:color="auto"/>
              <w:left w:val="single" w:sz="4" w:space="0" w:color="auto"/>
            </w:tcBorders>
            <w:vAlign w:val="center"/>
          </w:tcPr>
          <w:p w14:paraId="0F5ECA66" w14:textId="77777777" w:rsidR="001C144F" w:rsidRPr="001C144F" w:rsidRDefault="001C144F" w:rsidP="001C144F">
            <w:pPr>
              <w:jc w:val="center"/>
              <w:rPr>
                <w:rFonts w:eastAsia="Calibri"/>
                <w:b/>
                <w:bCs/>
                <w:lang w:val="kk-KZ" w:eastAsia="en-US"/>
              </w:rPr>
            </w:pPr>
            <w:r w:rsidRPr="001C144F">
              <w:rPr>
                <w:rFonts w:eastAsia="Calibri"/>
                <w:b/>
                <w:bCs/>
                <w:lang w:val="kk-KZ" w:eastAsia="en-US"/>
              </w:rPr>
              <w:t>6</w:t>
            </w:r>
          </w:p>
        </w:tc>
        <w:tc>
          <w:tcPr>
            <w:tcW w:w="584" w:type="pct"/>
            <w:tcBorders>
              <w:top w:val="single" w:sz="4" w:space="0" w:color="auto"/>
              <w:left w:val="single" w:sz="4" w:space="0" w:color="auto"/>
              <w:right w:val="single" w:sz="4" w:space="0" w:color="auto"/>
            </w:tcBorders>
          </w:tcPr>
          <w:p w14:paraId="428771CA" w14:textId="77777777" w:rsidR="001C144F" w:rsidRPr="001C144F" w:rsidRDefault="001C144F" w:rsidP="001C144F">
            <w:pPr>
              <w:jc w:val="center"/>
              <w:rPr>
                <w:rFonts w:eastAsia="Calibri"/>
                <w:b/>
                <w:bCs/>
                <w:lang w:val="kk-KZ" w:eastAsia="en-US"/>
              </w:rPr>
            </w:pPr>
            <w:r w:rsidRPr="001C144F">
              <w:rPr>
                <w:rFonts w:eastAsia="Calibri"/>
                <w:b/>
                <w:bCs/>
                <w:lang w:val="kk-KZ" w:eastAsia="en-US"/>
              </w:rPr>
              <w:t>7</w:t>
            </w:r>
          </w:p>
        </w:tc>
      </w:tr>
      <w:tr w:rsidR="001C144F" w:rsidRPr="001C144F" w14:paraId="47D88343" w14:textId="77777777" w:rsidTr="007B52E0">
        <w:trPr>
          <w:trHeight w:hRule="exact" w:val="288"/>
          <w:jc w:val="center"/>
        </w:trPr>
        <w:tc>
          <w:tcPr>
            <w:tcW w:w="342" w:type="pct"/>
            <w:tcBorders>
              <w:top w:val="single" w:sz="4" w:space="0" w:color="auto"/>
              <w:left w:val="single" w:sz="4" w:space="0" w:color="auto"/>
            </w:tcBorders>
          </w:tcPr>
          <w:p w14:paraId="67107B8E" w14:textId="77777777" w:rsidR="001C144F" w:rsidRPr="001C144F" w:rsidRDefault="001C144F" w:rsidP="001C144F">
            <w:pPr>
              <w:jc w:val="center"/>
              <w:rPr>
                <w:rFonts w:eastAsia="Calibri"/>
                <w:lang w:val="kk-KZ" w:eastAsia="en-US"/>
              </w:rPr>
            </w:pPr>
            <w:r w:rsidRPr="001C144F">
              <w:rPr>
                <w:rFonts w:eastAsia="Calibri"/>
                <w:lang w:val="kk-KZ" w:eastAsia="en-US"/>
              </w:rPr>
              <w:t>1</w:t>
            </w:r>
          </w:p>
        </w:tc>
        <w:tc>
          <w:tcPr>
            <w:tcW w:w="1006" w:type="pct"/>
            <w:tcBorders>
              <w:top w:val="single" w:sz="4" w:space="0" w:color="auto"/>
              <w:left w:val="single" w:sz="4" w:space="0" w:color="auto"/>
            </w:tcBorders>
          </w:tcPr>
          <w:p w14:paraId="7E60D85D" w14:textId="77777777" w:rsidR="001C144F" w:rsidRPr="001C144F" w:rsidRDefault="001C144F" w:rsidP="001C144F">
            <w:pPr>
              <w:jc w:val="both"/>
              <w:rPr>
                <w:rFonts w:eastAsia="Calibri"/>
                <w:lang w:val="kk-KZ" w:eastAsia="en-US"/>
              </w:rPr>
            </w:pPr>
            <w:r w:rsidRPr="001C144F">
              <w:rPr>
                <w:rFonts w:eastAsia="Calibri"/>
                <w:lang w:val="kk-KZ" w:eastAsia="en-US"/>
              </w:rPr>
              <w:t xml:space="preserve">Ағын </w:t>
            </w:r>
          </w:p>
        </w:tc>
        <w:tc>
          <w:tcPr>
            <w:tcW w:w="566" w:type="pct"/>
            <w:tcBorders>
              <w:top w:val="single" w:sz="4" w:space="0" w:color="auto"/>
              <w:left w:val="single" w:sz="4" w:space="0" w:color="auto"/>
            </w:tcBorders>
          </w:tcPr>
          <w:p w14:paraId="6459698F" w14:textId="77777777" w:rsidR="001C144F" w:rsidRPr="001C144F" w:rsidRDefault="001C144F" w:rsidP="001C144F">
            <w:pPr>
              <w:jc w:val="center"/>
              <w:rPr>
                <w:rFonts w:eastAsia="Calibri"/>
                <w:lang w:val="kk-KZ" w:eastAsia="en-US"/>
              </w:rPr>
            </w:pPr>
            <w:r w:rsidRPr="001C144F">
              <w:rPr>
                <w:rFonts w:eastAsia="Calibri"/>
                <w:lang w:val="kk-KZ" w:eastAsia="en-US"/>
              </w:rPr>
              <w:t>Нм</w:t>
            </w:r>
            <w:r w:rsidRPr="001C144F">
              <w:rPr>
                <w:rFonts w:eastAsia="Calibri"/>
                <w:vertAlign w:val="superscript"/>
                <w:lang w:val="kk-KZ" w:eastAsia="en-US"/>
              </w:rPr>
              <w:t>3</w:t>
            </w:r>
            <w:r w:rsidRPr="001C144F">
              <w:rPr>
                <w:rFonts w:eastAsia="Calibri"/>
                <w:lang w:val="kk-KZ" w:eastAsia="en-US"/>
              </w:rPr>
              <w:t>/с</w:t>
            </w:r>
          </w:p>
        </w:tc>
        <w:tc>
          <w:tcPr>
            <w:tcW w:w="832" w:type="pct"/>
            <w:tcBorders>
              <w:top w:val="single" w:sz="4" w:space="0" w:color="auto"/>
              <w:left w:val="single" w:sz="4" w:space="0" w:color="auto"/>
            </w:tcBorders>
          </w:tcPr>
          <w:p w14:paraId="553383DD" w14:textId="77777777" w:rsidR="001C144F" w:rsidRPr="001C144F" w:rsidRDefault="001C144F" w:rsidP="001C144F">
            <w:pPr>
              <w:jc w:val="center"/>
              <w:rPr>
                <w:rFonts w:eastAsia="Calibri"/>
                <w:lang w:val="kk-KZ" w:eastAsia="en-US"/>
              </w:rPr>
            </w:pPr>
            <w:r w:rsidRPr="001C144F">
              <w:rPr>
                <w:rFonts w:eastAsia="Calibri"/>
                <w:lang w:val="kk-KZ" w:eastAsia="en-US"/>
              </w:rPr>
              <w:t>1 600 000</w:t>
            </w:r>
          </w:p>
        </w:tc>
        <w:tc>
          <w:tcPr>
            <w:tcW w:w="662" w:type="pct"/>
            <w:tcBorders>
              <w:top w:val="single" w:sz="4" w:space="0" w:color="auto"/>
              <w:left w:val="single" w:sz="4" w:space="0" w:color="auto"/>
            </w:tcBorders>
          </w:tcPr>
          <w:p w14:paraId="3456AB39" w14:textId="77777777" w:rsidR="001C144F" w:rsidRPr="001C144F" w:rsidRDefault="001C144F" w:rsidP="001C144F">
            <w:pPr>
              <w:jc w:val="center"/>
              <w:rPr>
                <w:rFonts w:eastAsia="Calibri"/>
                <w:lang w:val="kk-KZ" w:eastAsia="en-US"/>
              </w:rPr>
            </w:pPr>
            <w:r w:rsidRPr="001C144F">
              <w:rPr>
                <w:rFonts w:eastAsia="Calibri"/>
                <w:lang w:val="kk-KZ" w:eastAsia="en-US"/>
              </w:rPr>
              <w:t>1 200 000</w:t>
            </w:r>
          </w:p>
        </w:tc>
        <w:tc>
          <w:tcPr>
            <w:tcW w:w="1008" w:type="pct"/>
            <w:vMerge w:val="restart"/>
            <w:tcBorders>
              <w:top w:val="single" w:sz="4" w:space="0" w:color="auto"/>
              <w:left w:val="single" w:sz="4" w:space="0" w:color="auto"/>
            </w:tcBorders>
            <w:vAlign w:val="center"/>
          </w:tcPr>
          <w:p w14:paraId="7BF37FCC" w14:textId="77777777" w:rsidR="001C144F" w:rsidRPr="001C144F" w:rsidRDefault="001C144F" w:rsidP="001C144F">
            <w:pPr>
              <w:jc w:val="both"/>
              <w:rPr>
                <w:rFonts w:eastAsia="Calibri"/>
                <w:lang w:val="kk-KZ" w:eastAsia="en-US"/>
              </w:rPr>
            </w:pPr>
            <w:r w:rsidRPr="001C144F">
              <w:rPr>
                <w:rFonts w:eastAsia="Calibri"/>
                <w:lang w:val="kk-KZ" w:eastAsia="en-US"/>
              </w:rPr>
              <w:t>Салқындатқыштар арқылы</w:t>
            </w:r>
          </w:p>
        </w:tc>
        <w:tc>
          <w:tcPr>
            <w:tcW w:w="584" w:type="pct"/>
            <w:tcBorders>
              <w:top w:val="single" w:sz="4" w:space="0" w:color="auto"/>
              <w:left w:val="single" w:sz="4" w:space="0" w:color="auto"/>
              <w:right w:val="single" w:sz="4" w:space="0" w:color="auto"/>
            </w:tcBorders>
          </w:tcPr>
          <w:p w14:paraId="477AA9FF" w14:textId="77777777" w:rsidR="001C144F" w:rsidRPr="001C144F" w:rsidRDefault="001C144F" w:rsidP="001C144F">
            <w:pPr>
              <w:jc w:val="center"/>
              <w:rPr>
                <w:rFonts w:eastAsia="Calibri"/>
                <w:lang w:val="kk-KZ" w:eastAsia="en-US"/>
              </w:rPr>
            </w:pPr>
            <w:r w:rsidRPr="001C144F">
              <w:rPr>
                <w:rFonts w:eastAsia="Calibri"/>
                <w:lang w:val="kk-KZ" w:eastAsia="en-US"/>
              </w:rPr>
              <w:t>803 439</w:t>
            </w:r>
          </w:p>
        </w:tc>
      </w:tr>
      <w:tr w:rsidR="001C144F" w:rsidRPr="001C144F" w14:paraId="3D0794BC" w14:textId="77777777" w:rsidTr="007B52E0">
        <w:trPr>
          <w:trHeight w:hRule="exact" w:val="250"/>
          <w:jc w:val="center"/>
        </w:trPr>
        <w:tc>
          <w:tcPr>
            <w:tcW w:w="342" w:type="pct"/>
            <w:tcBorders>
              <w:top w:val="single" w:sz="4" w:space="0" w:color="auto"/>
              <w:left w:val="single" w:sz="4" w:space="0" w:color="auto"/>
            </w:tcBorders>
          </w:tcPr>
          <w:p w14:paraId="58308332"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2</w:t>
            </w:r>
          </w:p>
        </w:tc>
        <w:tc>
          <w:tcPr>
            <w:tcW w:w="1006" w:type="pct"/>
            <w:tcBorders>
              <w:top w:val="single" w:sz="4" w:space="0" w:color="auto"/>
              <w:left w:val="single" w:sz="4" w:space="0" w:color="auto"/>
            </w:tcBorders>
            <w:vAlign w:val="bottom"/>
          </w:tcPr>
          <w:p w14:paraId="5825F78B" w14:textId="77777777" w:rsidR="001C144F" w:rsidRPr="001C144F" w:rsidRDefault="001C144F" w:rsidP="001C144F">
            <w:pPr>
              <w:jc w:val="both"/>
              <w:rPr>
                <w:rFonts w:eastAsia="Calibri"/>
                <w:lang w:val="kk-KZ" w:eastAsia="en-US"/>
              </w:rPr>
            </w:pPr>
            <w:r w:rsidRPr="001C144F">
              <w:rPr>
                <w:rFonts w:eastAsia="Calibri"/>
                <w:lang w:val="kk-KZ" w:eastAsia="en-US" w:bidi="en-US"/>
              </w:rPr>
              <w:t>Zn</w:t>
            </w:r>
          </w:p>
        </w:tc>
        <w:tc>
          <w:tcPr>
            <w:tcW w:w="566" w:type="pct"/>
            <w:vMerge w:val="restart"/>
            <w:tcBorders>
              <w:top w:val="single" w:sz="4" w:space="0" w:color="auto"/>
              <w:left w:val="single" w:sz="4" w:space="0" w:color="auto"/>
            </w:tcBorders>
            <w:vAlign w:val="center"/>
          </w:tcPr>
          <w:p w14:paraId="43967C4B" w14:textId="77777777" w:rsidR="001C144F" w:rsidRPr="001C144F" w:rsidRDefault="001C144F" w:rsidP="001C144F">
            <w:pPr>
              <w:jc w:val="center"/>
              <w:rPr>
                <w:rFonts w:eastAsia="Calibri"/>
                <w:lang w:val="kk-KZ" w:eastAsia="en-US"/>
              </w:rPr>
            </w:pPr>
            <w:r w:rsidRPr="001C144F">
              <w:rPr>
                <w:rFonts w:eastAsia="Calibri"/>
                <w:lang w:val="kk-KZ" w:eastAsia="en-US"/>
              </w:rPr>
              <w:t>мг/Нм</w:t>
            </w:r>
            <w:r w:rsidRPr="001C144F">
              <w:rPr>
                <w:rFonts w:eastAsia="Calibri"/>
                <w:vertAlign w:val="superscript"/>
                <w:lang w:val="kk-KZ" w:eastAsia="en-US"/>
              </w:rPr>
              <w:t>3</w:t>
            </w:r>
          </w:p>
        </w:tc>
        <w:tc>
          <w:tcPr>
            <w:tcW w:w="832" w:type="pct"/>
            <w:tcBorders>
              <w:top w:val="single" w:sz="4" w:space="0" w:color="auto"/>
              <w:left w:val="single" w:sz="4" w:space="0" w:color="auto"/>
            </w:tcBorders>
            <w:vAlign w:val="bottom"/>
          </w:tcPr>
          <w:p w14:paraId="7F2B1931" w14:textId="77777777" w:rsidR="001C144F" w:rsidRPr="001C144F" w:rsidRDefault="001C144F" w:rsidP="001C144F">
            <w:pPr>
              <w:jc w:val="center"/>
              <w:rPr>
                <w:rFonts w:eastAsia="Calibri"/>
                <w:lang w:val="kk-KZ" w:eastAsia="en-US"/>
              </w:rPr>
            </w:pPr>
            <w:r w:rsidRPr="001C144F">
              <w:rPr>
                <w:rFonts w:eastAsia="Calibri"/>
                <w:lang w:val="kk-KZ" w:eastAsia="en-US"/>
              </w:rPr>
              <w:t>0,2</w:t>
            </w:r>
          </w:p>
        </w:tc>
        <w:tc>
          <w:tcPr>
            <w:tcW w:w="662" w:type="pct"/>
            <w:tcBorders>
              <w:top w:val="single" w:sz="4" w:space="0" w:color="auto"/>
              <w:left w:val="single" w:sz="4" w:space="0" w:color="auto"/>
            </w:tcBorders>
            <w:vAlign w:val="bottom"/>
          </w:tcPr>
          <w:p w14:paraId="337265BC" w14:textId="77777777" w:rsidR="001C144F" w:rsidRPr="001C144F" w:rsidRDefault="001C144F" w:rsidP="001C144F">
            <w:pPr>
              <w:jc w:val="center"/>
              <w:rPr>
                <w:rFonts w:eastAsia="Calibri"/>
                <w:lang w:val="kk-KZ" w:eastAsia="en-US"/>
              </w:rPr>
            </w:pPr>
            <w:r w:rsidRPr="001C144F">
              <w:rPr>
                <w:rFonts w:eastAsia="Calibri"/>
                <w:lang w:val="kk-KZ" w:eastAsia="en-US"/>
              </w:rPr>
              <w:t>0,04</w:t>
            </w:r>
          </w:p>
        </w:tc>
        <w:tc>
          <w:tcPr>
            <w:tcW w:w="1008" w:type="pct"/>
            <w:vMerge/>
            <w:tcBorders>
              <w:left w:val="single" w:sz="4" w:space="0" w:color="auto"/>
            </w:tcBorders>
            <w:vAlign w:val="center"/>
          </w:tcPr>
          <w:p w14:paraId="46B5BDBB" w14:textId="77777777" w:rsidR="001C144F" w:rsidRPr="001C144F" w:rsidRDefault="001C144F" w:rsidP="001C144F">
            <w:pPr>
              <w:jc w:val="both"/>
              <w:rPr>
                <w:rFonts w:eastAsia="Calibri"/>
                <w:lang w:val="kk-KZ" w:eastAsia="en-US"/>
              </w:rPr>
            </w:pPr>
          </w:p>
        </w:tc>
        <w:tc>
          <w:tcPr>
            <w:tcW w:w="584" w:type="pct"/>
            <w:tcBorders>
              <w:top w:val="single" w:sz="4" w:space="0" w:color="auto"/>
              <w:left w:val="single" w:sz="4" w:space="0" w:color="auto"/>
              <w:right w:val="single" w:sz="4" w:space="0" w:color="auto"/>
            </w:tcBorders>
            <w:vAlign w:val="bottom"/>
          </w:tcPr>
          <w:p w14:paraId="453C8002" w14:textId="77777777" w:rsidR="001C144F" w:rsidRPr="001C144F" w:rsidRDefault="001C144F" w:rsidP="001C144F">
            <w:pPr>
              <w:jc w:val="center"/>
              <w:rPr>
                <w:rFonts w:eastAsia="Calibri"/>
                <w:lang w:val="kk-KZ" w:eastAsia="en-US"/>
              </w:rPr>
            </w:pPr>
            <w:r w:rsidRPr="001C144F">
              <w:rPr>
                <w:rFonts w:eastAsia="Calibri"/>
                <w:lang w:val="kk-KZ" w:eastAsia="en-US"/>
              </w:rPr>
              <w:t>0,04</w:t>
            </w:r>
          </w:p>
        </w:tc>
      </w:tr>
      <w:tr w:rsidR="001C144F" w:rsidRPr="001C144F" w14:paraId="22B1E879" w14:textId="77777777" w:rsidTr="007B52E0">
        <w:trPr>
          <w:trHeight w:hRule="exact" w:val="278"/>
          <w:jc w:val="center"/>
        </w:trPr>
        <w:tc>
          <w:tcPr>
            <w:tcW w:w="342" w:type="pct"/>
            <w:tcBorders>
              <w:top w:val="single" w:sz="4" w:space="0" w:color="auto"/>
              <w:left w:val="single" w:sz="4" w:space="0" w:color="auto"/>
            </w:tcBorders>
          </w:tcPr>
          <w:p w14:paraId="66E1B920"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3</w:t>
            </w:r>
          </w:p>
        </w:tc>
        <w:tc>
          <w:tcPr>
            <w:tcW w:w="1006" w:type="pct"/>
            <w:tcBorders>
              <w:top w:val="single" w:sz="4" w:space="0" w:color="auto"/>
              <w:left w:val="single" w:sz="4" w:space="0" w:color="auto"/>
            </w:tcBorders>
            <w:vAlign w:val="bottom"/>
          </w:tcPr>
          <w:p w14:paraId="7C87EFBE" w14:textId="77777777" w:rsidR="001C144F" w:rsidRPr="001C144F" w:rsidRDefault="001C144F" w:rsidP="001C144F">
            <w:pPr>
              <w:jc w:val="both"/>
              <w:rPr>
                <w:rFonts w:eastAsia="Calibri"/>
                <w:vertAlign w:val="subscript"/>
                <w:lang w:val="kk-KZ" w:eastAsia="en-US"/>
              </w:rPr>
            </w:pPr>
            <w:r w:rsidRPr="001C144F">
              <w:rPr>
                <w:rFonts w:eastAsia="Calibri"/>
                <w:lang w:val="kk-KZ" w:eastAsia="en-US" w:bidi="en-US"/>
              </w:rPr>
              <w:t>SO</w:t>
            </w:r>
            <w:r w:rsidRPr="001C144F">
              <w:rPr>
                <w:rFonts w:eastAsia="Calibri"/>
                <w:vertAlign w:val="subscript"/>
                <w:lang w:val="kk-KZ" w:eastAsia="en-US" w:bidi="en-US"/>
              </w:rPr>
              <w:t>3</w:t>
            </w:r>
          </w:p>
        </w:tc>
        <w:tc>
          <w:tcPr>
            <w:tcW w:w="566" w:type="pct"/>
            <w:vMerge/>
            <w:tcBorders>
              <w:left w:val="single" w:sz="4" w:space="0" w:color="auto"/>
            </w:tcBorders>
            <w:vAlign w:val="center"/>
          </w:tcPr>
          <w:p w14:paraId="0605342D" w14:textId="77777777" w:rsidR="001C144F" w:rsidRPr="001C144F" w:rsidRDefault="001C144F" w:rsidP="001C144F">
            <w:pPr>
              <w:jc w:val="both"/>
              <w:rPr>
                <w:rFonts w:eastAsia="Calibri"/>
                <w:lang w:val="kk-KZ" w:eastAsia="en-US"/>
              </w:rPr>
            </w:pPr>
          </w:p>
        </w:tc>
        <w:tc>
          <w:tcPr>
            <w:tcW w:w="832" w:type="pct"/>
            <w:tcBorders>
              <w:top w:val="single" w:sz="4" w:space="0" w:color="auto"/>
              <w:left w:val="single" w:sz="4" w:space="0" w:color="auto"/>
            </w:tcBorders>
            <w:vAlign w:val="bottom"/>
          </w:tcPr>
          <w:p w14:paraId="10AF6869" w14:textId="77777777" w:rsidR="001C144F" w:rsidRPr="001C144F" w:rsidRDefault="001C144F" w:rsidP="001C144F">
            <w:pPr>
              <w:jc w:val="center"/>
              <w:rPr>
                <w:rFonts w:eastAsia="Calibri"/>
                <w:lang w:val="kk-KZ" w:eastAsia="en-US"/>
              </w:rPr>
            </w:pPr>
            <w:r w:rsidRPr="001C144F">
              <w:rPr>
                <w:rFonts w:eastAsia="Calibri"/>
                <w:lang w:val="kk-KZ" w:eastAsia="en-US"/>
              </w:rPr>
              <w:t>ДЖ</w:t>
            </w:r>
          </w:p>
        </w:tc>
        <w:tc>
          <w:tcPr>
            <w:tcW w:w="662" w:type="pct"/>
            <w:tcBorders>
              <w:top w:val="single" w:sz="4" w:space="0" w:color="auto"/>
              <w:left w:val="single" w:sz="4" w:space="0" w:color="auto"/>
            </w:tcBorders>
            <w:vAlign w:val="bottom"/>
          </w:tcPr>
          <w:p w14:paraId="34453141" w14:textId="77777777" w:rsidR="001C144F" w:rsidRPr="001C144F" w:rsidRDefault="001C144F" w:rsidP="001C144F">
            <w:pPr>
              <w:jc w:val="center"/>
              <w:rPr>
                <w:rFonts w:eastAsia="Calibri"/>
                <w:lang w:val="kk-KZ" w:eastAsia="en-US"/>
              </w:rPr>
            </w:pPr>
            <w:r w:rsidRPr="001C144F">
              <w:rPr>
                <w:rFonts w:eastAsia="Calibri"/>
                <w:lang w:val="kk-KZ" w:eastAsia="en-US"/>
              </w:rPr>
              <w:t>0,14</w:t>
            </w:r>
          </w:p>
        </w:tc>
        <w:tc>
          <w:tcPr>
            <w:tcW w:w="1008" w:type="pct"/>
            <w:vMerge/>
            <w:tcBorders>
              <w:left w:val="single" w:sz="4" w:space="0" w:color="auto"/>
            </w:tcBorders>
            <w:vAlign w:val="center"/>
          </w:tcPr>
          <w:p w14:paraId="5D7F4B6D" w14:textId="77777777" w:rsidR="001C144F" w:rsidRPr="001C144F" w:rsidRDefault="001C144F" w:rsidP="001C144F">
            <w:pPr>
              <w:jc w:val="both"/>
              <w:rPr>
                <w:rFonts w:eastAsia="Calibri"/>
                <w:lang w:val="kk-KZ" w:eastAsia="en-US"/>
              </w:rPr>
            </w:pPr>
          </w:p>
        </w:tc>
        <w:tc>
          <w:tcPr>
            <w:tcW w:w="584" w:type="pct"/>
            <w:tcBorders>
              <w:top w:val="single" w:sz="4" w:space="0" w:color="auto"/>
              <w:left w:val="single" w:sz="4" w:space="0" w:color="auto"/>
              <w:right w:val="single" w:sz="4" w:space="0" w:color="auto"/>
            </w:tcBorders>
            <w:vAlign w:val="bottom"/>
          </w:tcPr>
          <w:p w14:paraId="777D7301" w14:textId="77777777" w:rsidR="001C144F" w:rsidRPr="001C144F" w:rsidRDefault="001C144F" w:rsidP="001C144F">
            <w:pPr>
              <w:jc w:val="center"/>
              <w:rPr>
                <w:rFonts w:eastAsia="Calibri"/>
                <w:lang w:val="kk-KZ" w:eastAsia="en-US"/>
              </w:rPr>
            </w:pPr>
            <w:r w:rsidRPr="001C144F">
              <w:rPr>
                <w:rFonts w:eastAsia="Calibri"/>
                <w:lang w:val="kk-KZ" w:eastAsia="en-US"/>
              </w:rPr>
              <w:t>ДЖ</w:t>
            </w:r>
          </w:p>
        </w:tc>
      </w:tr>
      <w:tr w:rsidR="001C144F" w:rsidRPr="001C144F" w14:paraId="592F2749" w14:textId="77777777" w:rsidTr="007B52E0">
        <w:trPr>
          <w:trHeight w:hRule="exact" w:val="322"/>
          <w:jc w:val="center"/>
        </w:trPr>
        <w:tc>
          <w:tcPr>
            <w:tcW w:w="342" w:type="pct"/>
            <w:tcBorders>
              <w:top w:val="single" w:sz="4" w:space="0" w:color="auto"/>
              <w:left w:val="single" w:sz="4" w:space="0" w:color="auto"/>
            </w:tcBorders>
          </w:tcPr>
          <w:p w14:paraId="1E302E38"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4</w:t>
            </w:r>
          </w:p>
        </w:tc>
        <w:tc>
          <w:tcPr>
            <w:tcW w:w="1006" w:type="pct"/>
            <w:tcBorders>
              <w:top w:val="single" w:sz="4" w:space="0" w:color="auto"/>
              <w:left w:val="single" w:sz="4" w:space="0" w:color="auto"/>
            </w:tcBorders>
            <w:vAlign w:val="bottom"/>
          </w:tcPr>
          <w:p w14:paraId="3969E007" w14:textId="77777777" w:rsidR="001C144F" w:rsidRPr="001C144F" w:rsidRDefault="001C144F" w:rsidP="001C144F">
            <w:pPr>
              <w:jc w:val="both"/>
              <w:rPr>
                <w:rFonts w:eastAsia="Calibri"/>
                <w:lang w:val="kk-KZ" w:eastAsia="en-US"/>
              </w:rPr>
            </w:pPr>
            <w:r w:rsidRPr="001C144F">
              <w:rPr>
                <w:rFonts w:eastAsia="Calibri"/>
                <w:lang w:val="kk-KZ" w:eastAsia="en-US" w:bidi="en-US"/>
              </w:rPr>
              <w:t>H</w:t>
            </w:r>
            <w:r w:rsidRPr="001C144F">
              <w:rPr>
                <w:rFonts w:eastAsia="Calibri"/>
                <w:vertAlign w:val="subscript"/>
                <w:lang w:val="kk-KZ" w:eastAsia="en-US" w:bidi="en-US"/>
              </w:rPr>
              <w:t>2</w:t>
            </w:r>
            <w:r w:rsidRPr="001C144F">
              <w:rPr>
                <w:rFonts w:eastAsia="Calibri"/>
                <w:lang w:val="kk-KZ" w:eastAsia="en-US" w:bidi="en-US"/>
              </w:rPr>
              <w:t>SO</w:t>
            </w:r>
            <w:r w:rsidRPr="001C144F">
              <w:rPr>
                <w:rFonts w:eastAsia="Calibri"/>
                <w:vertAlign w:val="subscript"/>
                <w:lang w:val="kk-KZ" w:eastAsia="en-US" w:bidi="en-US"/>
              </w:rPr>
              <w:t>4</w:t>
            </w:r>
          </w:p>
        </w:tc>
        <w:tc>
          <w:tcPr>
            <w:tcW w:w="566" w:type="pct"/>
            <w:vMerge/>
            <w:tcBorders>
              <w:left w:val="single" w:sz="4" w:space="0" w:color="auto"/>
            </w:tcBorders>
            <w:vAlign w:val="center"/>
          </w:tcPr>
          <w:p w14:paraId="2DC44389" w14:textId="77777777" w:rsidR="001C144F" w:rsidRPr="001C144F" w:rsidRDefault="001C144F" w:rsidP="001C144F">
            <w:pPr>
              <w:jc w:val="both"/>
              <w:rPr>
                <w:rFonts w:eastAsia="Calibri"/>
                <w:lang w:val="kk-KZ" w:eastAsia="en-US"/>
              </w:rPr>
            </w:pPr>
          </w:p>
        </w:tc>
        <w:tc>
          <w:tcPr>
            <w:tcW w:w="832" w:type="pct"/>
            <w:tcBorders>
              <w:top w:val="single" w:sz="4" w:space="0" w:color="auto"/>
              <w:left w:val="single" w:sz="4" w:space="0" w:color="auto"/>
            </w:tcBorders>
            <w:vAlign w:val="bottom"/>
          </w:tcPr>
          <w:p w14:paraId="5D5FB430" w14:textId="77777777" w:rsidR="001C144F" w:rsidRPr="001C144F" w:rsidRDefault="001C144F" w:rsidP="001C144F">
            <w:pPr>
              <w:jc w:val="center"/>
              <w:rPr>
                <w:rFonts w:eastAsia="Calibri"/>
                <w:lang w:val="kk-KZ" w:eastAsia="en-US"/>
              </w:rPr>
            </w:pPr>
            <w:r w:rsidRPr="001C144F">
              <w:rPr>
                <w:rFonts w:eastAsia="Calibri"/>
                <w:lang w:val="kk-KZ" w:eastAsia="en-US"/>
              </w:rPr>
              <w:t>ДЖ</w:t>
            </w:r>
          </w:p>
        </w:tc>
        <w:tc>
          <w:tcPr>
            <w:tcW w:w="662" w:type="pct"/>
            <w:tcBorders>
              <w:top w:val="single" w:sz="4" w:space="0" w:color="auto"/>
              <w:left w:val="single" w:sz="4" w:space="0" w:color="auto"/>
            </w:tcBorders>
            <w:vAlign w:val="bottom"/>
          </w:tcPr>
          <w:p w14:paraId="3B9071F9" w14:textId="77777777" w:rsidR="001C144F" w:rsidRPr="001C144F" w:rsidRDefault="001C144F" w:rsidP="001C144F">
            <w:pPr>
              <w:jc w:val="center"/>
              <w:rPr>
                <w:rFonts w:eastAsia="Calibri"/>
                <w:lang w:val="kk-KZ" w:eastAsia="en-US"/>
              </w:rPr>
            </w:pPr>
            <w:r w:rsidRPr="001C144F">
              <w:rPr>
                <w:rFonts w:eastAsia="Calibri"/>
                <w:lang w:val="kk-KZ" w:eastAsia="en-US"/>
              </w:rPr>
              <w:t>ДЖ</w:t>
            </w:r>
          </w:p>
        </w:tc>
        <w:tc>
          <w:tcPr>
            <w:tcW w:w="1008" w:type="pct"/>
            <w:vMerge/>
            <w:tcBorders>
              <w:left w:val="single" w:sz="4" w:space="0" w:color="auto"/>
            </w:tcBorders>
            <w:vAlign w:val="center"/>
          </w:tcPr>
          <w:p w14:paraId="2F7143CF" w14:textId="77777777" w:rsidR="001C144F" w:rsidRPr="001C144F" w:rsidRDefault="001C144F" w:rsidP="001C144F">
            <w:pPr>
              <w:jc w:val="both"/>
              <w:rPr>
                <w:rFonts w:eastAsia="Calibri"/>
                <w:lang w:val="kk-KZ" w:eastAsia="en-US"/>
              </w:rPr>
            </w:pPr>
          </w:p>
        </w:tc>
        <w:tc>
          <w:tcPr>
            <w:tcW w:w="584" w:type="pct"/>
            <w:tcBorders>
              <w:top w:val="single" w:sz="4" w:space="0" w:color="auto"/>
              <w:left w:val="single" w:sz="4" w:space="0" w:color="auto"/>
              <w:right w:val="single" w:sz="4" w:space="0" w:color="auto"/>
            </w:tcBorders>
            <w:vAlign w:val="bottom"/>
          </w:tcPr>
          <w:p w14:paraId="27433AB0" w14:textId="77777777" w:rsidR="001C144F" w:rsidRPr="001C144F" w:rsidRDefault="001C144F" w:rsidP="001C144F">
            <w:pPr>
              <w:jc w:val="center"/>
              <w:rPr>
                <w:rFonts w:eastAsia="Calibri"/>
                <w:lang w:val="kk-KZ" w:eastAsia="en-US"/>
              </w:rPr>
            </w:pPr>
            <w:r w:rsidRPr="001C144F">
              <w:rPr>
                <w:rFonts w:eastAsia="Calibri"/>
                <w:lang w:val="kk-KZ" w:eastAsia="en-US"/>
              </w:rPr>
              <w:t>0,29</w:t>
            </w:r>
          </w:p>
        </w:tc>
      </w:tr>
      <w:tr w:rsidR="001C144F" w:rsidRPr="001C144F" w14:paraId="3A1667AF" w14:textId="77777777" w:rsidTr="007B52E0">
        <w:trPr>
          <w:trHeight w:hRule="exact" w:val="283"/>
          <w:jc w:val="center"/>
        </w:trPr>
        <w:tc>
          <w:tcPr>
            <w:tcW w:w="342" w:type="pct"/>
            <w:tcBorders>
              <w:top w:val="single" w:sz="4" w:space="0" w:color="auto"/>
              <w:left w:val="single" w:sz="4" w:space="0" w:color="auto"/>
            </w:tcBorders>
          </w:tcPr>
          <w:p w14:paraId="010301F3" w14:textId="77777777" w:rsidR="001C144F" w:rsidRPr="001C144F" w:rsidRDefault="001C144F" w:rsidP="001C144F">
            <w:pPr>
              <w:jc w:val="center"/>
              <w:rPr>
                <w:rFonts w:eastAsia="Calibri"/>
                <w:lang w:val="kk-KZ" w:eastAsia="en-US"/>
              </w:rPr>
            </w:pPr>
            <w:r w:rsidRPr="001C144F">
              <w:rPr>
                <w:rFonts w:eastAsia="Calibri"/>
                <w:lang w:val="kk-KZ" w:eastAsia="en-US"/>
              </w:rPr>
              <w:t>5</w:t>
            </w:r>
          </w:p>
        </w:tc>
        <w:tc>
          <w:tcPr>
            <w:tcW w:w="1572" w:type="pct"/>
            <w:gridSpan w:val="2"/>
            <w:tcBorders>
              <w:top w:val="single" w:sz="4" w:space="0" w:color="auto"/>
              <w:left w:val="single" w:sz="4" w:space="0" w:color="auto"/>
            </w:tcBorders>
            <w:vAlign w:val="bottom"/>
          </w:tcPr>
          <w:p w14:paraId="6B6E865D" w14:textId="77777777" w:rsidR="001C144F" w:rsidRPr="001C144F" w:rsidRDefault="001C144F" w:rsidP="001C144F">
            <w:pPr>
              <w:jc w:val="both"/>
              <w:rPr>
                <w:rFonts w:eastAsia="Calibri"/>
                <w:lang w:val="kk-KZ" w:eastAsia="en-US"/>
              </w:rPr>
            </w:pPr>
            <w:r w:rsidRPr="001C144F">
              <w:rPr>
                <w:rFonts w:eastAsia="Calibri"/>
                <w:lang w:val="kk-KZ" w:eastAsia="en-US"/>
              </w:rPr>
              <w:t>Пайдаланылатын технология</w:t>
            </w:r>
          </w:p>
        </w:tc>
        <w:tc>
          <w:tcPr>
            <w:tcW w:w="832" w:type="pct"/>
            <w:tcBorders>
              <w:top w:val="single" w:sz="4" w:space="0" w:color="auto"/>
              <w:left w:val="single" w:sz="4" w:space="0" w:color="auto"/>
            </w:tcBorders>
            <w:vAlign w:val="bottom"/>
          </w:tcPr>
          <w:p w14:paraId="0A259BBF" w14:textId="77777777" w:rsidR="001C144F" w:rsidRPr="001C144F" w:rsidRDefault="001C144F" w:rsidP="001C144F">
            <w:pPr>
              <w:jc w:val="center"/>
              <w:rPr>
                <w:rFonts w:eastAsia="Calibri"/>
                <w:lang w:val="kk-KZ" w:eastAsia="en-US"/>
              </w:rPr>
            </w:pPr>
            <w:r w:rsidRPr="001C144F">
              <w:rPr>
                <w:rFonts w:eastAsia="Calibri"/>
                <w:lang w:val="kk-KZ" w:eastAsia="en-US"/>
              </w:rPr>
              <w:t>Жоқ</w:t>
            </w:r>
          </w:p>
        </w:tc>
        <w:tc>
          <w:tcPr>
            <w:tcW w:w="662" w:type="pct"/>
            <w:tcBorders>
              <w:top w:val="single" w:sz="4" w:space="0" w:color="auto"/>
              <w:left w:val="single" w:sz="4" w:space="0" w:color="auto"/>
            </w:tcBorders>
            <w:vAlign w:val="bottom"/>
          </w:tcPr>
          <w:p w14:paraId="5FD49413" w14:textId="77777777" w:rsidR="001C144F" w:rsidRPr="001C144F" w:rsidRDefault="001C144F" w:rsidP="001C144F">
            <w:pPr>
              <w:jc w:val="center"/>
              <w:rPr>
                <w:rFonts w:eastAsia="Calibri"/>
                <w:lang w:val="kk-KZ" w:eastAsia="en-US"/>
              </w:rPr>
            </w:pPr>
            <w:r w:rsidRPr="001C144F">
              <w:rPr>
                <w:rFonts w:eastAsia="Calibri"/>
                <w:lang w:val="kk-KZ" w:eastAsia="en-US"/>
              </w:rPr>
              <w:t>Жоқ</w:t>
            </w:r>
          </w:p>
        </w:tc>
        <w:tc>
          <w:tcPr>
            <w:tcW w:w="1008" w:type="pct"/>
            <w:vMerge/>
            <w:tcBorders>
              <w:left w:val="single" w:sz="4" w:space="0" w:color="auto"/>
            </w:tcBorders>
            <w:vAlign w:val="center"/>
          </w:tcPr>
          <w:p w14:paraId="794184C0" w14:textId="77777777" w:rsidR="001C144F" w:rsidRPr="001C144F" w:rsidRDefault="001C144F" w:rsidP="001C144F">
            <w:pPr>
              <w:jc w:val="both"/>
              <w:rPr>
                <w:rFonts w:eastAsia="Calibri"/>
                <w:lang w:val="kk-KZ" w:eastAsia="en-US"/>
              </w:rPr>
            </w:pPr>
          </w:p>
        </w:tc>
        <w:tc>
          <w:tcPr>
            <w:tcW w:w="584" w:type="pct"/>
            <w:tcBorders>
              <w:top w:val="single" w:sz="4" w:space="0" w:color="auto"/>
              <w:left w:val="single" w:sz="4" w:space="0" w:color="auto"/>
              <w:right w:val="single" w:sz="4" w:space="0" w:color="auto"/>
            </w:tcBorders>
            <w:vAlign w:val="bottom"/>
          </w:tcPr>
          <w:p w14:paraId="618EB082" w14:textId="77777777" w:rsidR="001C144F" w:rsidRPr="001C144F" w:rsidRDefault="001C144F" w:rsidP="001C144F">
            <w:pPr>
              <w:jc w:val="center"/>
              <w:rPr>
                <w:rFonts w:eastAsia="Calibri"/>
                <w:lang w:val="kk-KZ" w:eastAsia="en-US"/>
              </w:rPr>
            </w:pPr>
            <w:r w:rsidRPr="001C144F">
              <w:rPr>
                <w:rFonts w:eastAsia="Calibri"/>
                <w:lang w:val="kk-KZ" w:eastAsia="en-US"/>
              </w:rPr>
              <w:t>Жоқ</w:t>
            </w:r>
          </w:p>
        </w:tc>
      </w:tr>
      <w:tr w:rsidR="001C144F" w:rsidRPr="001C144F" w14:paraId="49E242DD" w14:textId="77777777" w:rsidTr="007B52E0">
        <w:trPr>
          <w:trHeight w:hRule="exact" w:val="499"/>
          <w:jc w:val="center"/>
        </w:trPr>
        <w:tc>
          <w:tcPr>
            <w:tcW w:w="342" w:type="pct"/>
            <w:tcBorders>
              <w:top w:val="single" w:sz="4" w:space="0" w:color="auto"/>
              <w:left w:val="single" w:sz="4" w:space="0" w:color="auto"/>
              <w:bottom w:val="single" w:sz="4" w:space="0" w:color="auto"/>
            </w:tcBorders>
          </w:tcPr>
          <w:p w14:paraId="0894731A" w14:textId="77777777" w:rsidR="001C144F" w:rsidRPr="001C144F" w:rsidRDefault="001C144F" w:rsidP="001C144F">
            <w:pPr>
              <w:jc w:val="center"/>
              <w:rPr>
                <w:rFonts w:eastAsia="Calibri"/>
                <w:lang w:val="kk-KZ" w:eastAsia="en-US"/>
              </w:rPr>
            </w:pPr>
            <w:r w:rsidRPr="001C144F">
              <w:rPr>
                <w:rFonts w:eastAsia="Calibri"/>
                <w:lang w:val="kk-KZ" w:eastAsia="en-US"/>
              </w:rPr>
              <w:t>6</w:t>
            </w:r>
          </w:p>
        </w:tc>
        <w:tc>
          <w:tcPr>
            <w:tcW w:w="1006" w:type="pct"/>
            <w:tcBorders>
              <w:top w:val="single" w:sz="4" w:space="0" w:color="auto"/>
              <w:left w:val="single" w:sz="4" w:space="0" w:color="auto"/>
              <w:bottom w:val="single" w:sz="4" w:space="0" w:color="auto"/>
            </w:tcBorders>
            <w:vAlign w:val="bottom"/>
          </w:tcPr>
          <w:p w14:paraId="42106DB5" w14:textId="77777777" w:rsidR="001C144F" w:rsidRPr="001C144F" w:rsidRDefault="001C144F" w:rsidP="001C144F">
            <w:pPr>
              <w:jc w:val="both"/>
              <w:rPr>
                <w:rFonts w:eastAsia="Calibri"/>
                <w:lang w:val="kk-KZ" w:eastAsia="en-US"/>
              </w:rPr>
            </w:pPr>
            <w:r w:rsidRPr="001C144F">
              <w:rPr>
                <w:rFonts w:eastAsia="Calibri"/>
                <w:lang w:val="kk-KZ" w:eastAsia="en-US"/>
              </w:rPr>
              <w:t>Іріктеу жиілігі</w:t>
            </w:r>
          </w:p>
        </w:tc>
        <w:tc>
          <w:tcPr>
            <w:tcW w:w="566" w:type="pct"/>
            <w:tcBorders>
              <w:top w:val="single" w:sz="4" w:space="0" w:color="auto"/>
              <w:left w:val="single" w:sz="4" w:space="0" w:color="auto"/>
              <w:bottom w:val="single" w:sz="4" w:space="0" w:color="auto"/>
            </w:tcBorders>
            <w:vAlign w:val="bottom"/>
          </w:tcPr>
          <w:p w14:paraId="0B4D9A9D" w14:textId="77777777" w:rsidR="001C144F" w:rsidRPr="001C144F" w:rsidRDefault="001C144F" w:rsidP="001C144F">
            <w:pPr>
              <w:jc w:val="center"/>
              <w:rPr>
                <w:rFonts w:eastAsia="Calibri"/>
                <w:lang w:val="kk-KZ" w:eastAsia="en-US"/>
              </w:rPr>
            </w:pPr>
            <w:r w:rsidRPr="001C144F">
              <w:rPr>
                <w:rFonts w:eastAsia="Calibri"/>
                <w:lang w:val="kk-KZ" w:eastAsia="en-US"/>
              </w:rPr>
              <w:t>Саны/жыл</w:t>
            </w:r>
          </w:p>
        </w:tc>
        <w:tc>
          <w:tcPr>
            <w:tcW w:w="832" w:type="pct"/>
            <w:tcBorders>
              <w:top w:val="single" w:sz="4" w:space="0" w:color="auto"/>
              <w:left w:val="single" w:sz="4" w:space="0" w:color="auto"/>
              <w:bottom w:val="single" w:sz="4" w:space="0" w:color="auto"/>
            </w:tcBorders>
            <w:vAlign w:val="center"/>
          </w:tcPr>
          <w:p w14:paraId="3B31350E" w14:textId="77777777" w:rsidR="001C144F" w:rsidRPr="001C144F" w:rsidRDefault="001C144F" w:rsidP="001C144F">
            <w:pPr>
              <w:jc w:val="center"/>
              <w:rPr>
                <w:rFonts w:eastAsia="Calibri"/>
                <w:lang w:val="kk-KZ" w:eastAsia="en-US"/>
              </w:rPr>
            </w:pPr>
            <w:r w:rsidRPr="001C144F">
              <w:rPr>
                <w:rFonts w:eastAsia="Calibri"/>
                <w:lang w:val="kk-KZ" w:eastAsia="en-US"/>
              </w:rPr>
              <w:t>0,5</w:t>
            </w:r>
          </w:p>
        </w:tc>
        <w:tc>
          <w:tcPr>
            <w:tcW w:w="662" w:type="pct"/>
            <w:tcBorders>
              <w:top w:val="single" w:sz="4" w:space="0" w:color="auto"/>
              <w:left w:val="single" w:sz="4" w:space="0" w:color="auto"/>
              <w:bottom w:val="single" w:sz="4" w:space="0" w:color="auto"/>
            </w:tcBorders>
            <w:vAlign w:val="center"/>
          </w:tcPr>
          <w:p w14:paraId="69CD2084" w14:textId="77777777" w:rsidR="001C144F" w:rsidRPr="001C144F" w:rsidRDefault="001C144F" w:rsidP="001C144F">
            <w:pPr>
              <w:jc w:val="center"/>
              <w:rPr>
                <w:rFonts w:eastAsia="Calibri"/>
                <w:lang w:val="kk-KZ" w:eastAsia="en-US"/>
              </w:rPr>
            </w:pPr>
            <w:r w:rsidRPr="001C144F">
              <w:rPr>
                <w:rFonts w:eastAsia="Calibri"/>
                <w:lang w:val="kk-KZ" w:eastAsia="en-US"/>
              </w:rPr>
              <w:t>1</w:t>
            </w:r>
          </w:p>
        </w:tc>
        <w:tc>
          <w:tcPr>
            <w:tcW w:w="1008" w:type="pct"/>
            <w:vMerge/>
            <w:tcBorders>
              <w:left w:val="single" w:sz="4" w:space="0" w:color="auto"/>
              <w:bottom w:val="single" w:sz="4" w:space="0" w:color="auto"/>
            </w:tcBorders>
            <w:vAlign w:val="center"/>
          </w:tcPr>
          <w:p w14:paraId="7D655E43" w14:textId="77777777" w:rsidR="001C144F" w:rsidRPr="001C144F" w:rsidRDefault="001C144F" w:rsidP="001C144F">
            <w:pPr>
              <w:jc w:val="both"/>
              <w:rPr>
                <w:rFonts w:eastAsia="Calibri"/>
                <w:lang w:val="kk-KZ" w:eastAsia="en-US"/>
              </w:rPr>
            </w:pPr>
          </w:p>
        </w:tc>
        <w:tc>
          <w:tcPr>
            <w:tcW w:w="584" w:type="pct"/>
            <w:tcBorders>
              <w:top w:val="single" w:sz="4" w:space="0" w:color="auto"/>
              <w:left w:val="single" w:sz="4" w:space="0" w:color="auto"/>
              <w:bottom w:val="single" w:sz="4" w:space="0" w:color="auto"/>
              <w:right w:val="single" w:sz="4" w:space="0" w:color="auto"/>
            </w:tcBorders>
            <w:vAlign w:val="center"/>
          </w:tcPr>
          <w:p w14:paraId="34DE2946" w14:textId="77777777" w:rsidR="001C144F" w:rsidRPr="001C144F" w:rsidRDefault="001C144F" w:rsidP="001C144F">
            <w:pPr>
              <w:jc w:val="center"/>
              <w:rPr>
                <w:rFonts w:eastAsia="Calibri"/>
                <w:lang w:val="kk-KZ" w:eastAsia="en-US"/>
              </w:rPr>
            </w:pPr>
            <w:r w:rsidRPr="001C144F">
              <w:rPr>
                <w:rFonts w:eastAsia="Calibri"/>
                <w:lang w:val="kk-KZ" w:eastAsia="en-US"/>
              </w:rPr>
              <w:t>12</w:t>
            </w:r>
          </w:p>
        </w:tc>
      </w:tr>
    </w:tbl>
    <w:p w14:paraId="082BE95C" w14:textId="77777777" w:rsidR="001C144F" w:rsidRPr="001C144F" w:rsidRDefault="001C144F" w:rsidP="001C144F">
      <w:pPr>
        <w:ind w:firstLine="709"/>
        <w:jc w:val="both"/>
        <w:rPr>
          <w:rFonts w:eastAsia="Arial Unicode MS" w:cs="Calibri"/>
          <w:sz w:val="28"/>
          <w:szCs w:val="22"/>
          <w:u w:color="000000"/>
          <w:lang w:val="kk-KZ" w:eastAsia="en-US"/>
        </w:rPr>
      </w:pPr>
    </w:p>
    <w:p w14:paraId="17A4366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t>Қызылмия, сүйек желімі, мия тамыры сығындысы және т. б. сияқты көбіктенетін қоспаларды пайдалану және электролиз ваннасын желдету жұмыс ортасында күкірт қышқылы тұманының концентрациясын 0,5 мг/м</w:t>
      </w:r>
      <w:r w:rsidRPr="001C144F">
        <w:rPr>
          <w:rFonts w:eastAsia="Arial Unicode MS" w:cs="Calibri"/>
          <w:sz w:val="28"/>
          <w:szCs w:val="22"/>
          <w:u w:color="000000"/>
          <w:vertAlign w:val="superscript"/>
          <w:lang w:val="kk-KZ" w:eastAsia="en-US"/>
        </w:rPr>
        <w:t>3</w:t>
      </w:r>
      <w:r w:rsidRPr="001C144F">
        <w:rPr>
          <w:rFonts w:eastAsia="Arial Unicode MS" w:cs="Calibri"/>
          <w:sz w:val="28"/>
          <w:szCs w:val="22"/>
          <w:u w:color="000000"/>
          <w:lang w:val="kk-KZ" w:eastAsia="en-US"/>
        </w:rPr>
        <w:t>-тен төмен ұстап тұруға мүмкіндік береді (8 сағаттық уақытша өлшенген орташа мән)</w:t>
      </w:r>
      <w:r w:rsidRPr="001C144F">
        <w:rPr>
          <w:rFonts w:eastAsia="Arial Unicode MS" w:cs="Calibri"/>
          <w:sz w:val="28"/>
          <w:szCs w:val="28"/>
          <w:u w:color="000000"/>
          <w:lang w:val="kk-KZ" w:eastAsia="en-US"/>
        </w:rPr>
        <w:t>.</w:t>
      </w:r>
    </w:p>
    <w:p w14:paraId="11C8E2CB"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Кросс-медиа әсерлер</w:t>
      </w:r>
    </w:p>
    <w:p w14:paraId="62B14E80" w14:textId="77777777" w:rsidR="001C144F" w:rsidRPr="001C144F" w:rsidRDefault="001C144F" w:rsidP="001C144F">
      <w:pPr>
        <w:ind w:firstLine="709"/>
        <w:jc w:val="both"/>
        <w:rPr>
          <w:rFonts w:eastAsia="Calibri" w:cs="Arial"/>
          <w:bCs/>
          <w:iCs/>
          <w:sz w:val="28"/>
          <w:szCs w:val="22"/>
          <w:u w:color="000000"/>
          <w:lang w:val="kk-KZ" w:eastAsia="en-US"/>
        </w:rPr>
      </w:pPr>
      <w:r w:rsidRPr="001C144F">
        <w:rPr>
          <w:rFonts w:eastAsia="Arial Unicode MS" w:cs="Calibri"/>
          <w:bCs/>
          <w:iCs/>
          <w:sz w:val="28"/>
          <w:szCs w:val="22"/>
          <w:u w:color="000000"/>
          <w:lang w:val="kk-KZ" w:eastAsia="en-US"/>
        </w:rPr>
        <w:t>Электролиз ваннасын тиісті желдету</w:t>
      </w:r>
    </w:p>
    <w:p w14:paraId="471D6CA6"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Электр энергиясын тұтынуды ұлғайту.</w:t>
      </w:r>
    </w:p>
    <w:p w14:paraId="4EDE0893" w14:textId="77777777" w:rsidR="001C144F" w:rsidRPr="001C144F" w:rsidRDefault="001C144F" w:rsidP="001C144F">
      <w:pPr>
        <w:ind w:firstLine="709"/>
        <w:jc w:val="both"/>
        <w:rPr>
          <w:rFonts w:eastAsia="Calibri" w:cs="Arial"/>
          <w:bCs/>
          <w:iCs/>
          <w:sz w:val="28"/>
          <w:szCs w:val="22"/>
          <w:u w:color="000000"/>
          <w:lang w:val="kk-KZ" w:eastAsia="en-US"/>
        </w:rPr>
      </w:pPr>
      <w:r w:rsidRPr="001C144F">
        <w:rPr>
          <w:rFonts w:eastAsia="Arial Unicode MS" w:cs="Calibri"/>
          <w:bCs/>
          <w:iCs/>
          <w:sz w:val="28"/>
          <w:szCs w:val="22"/>
          <w:u w:color="000000"/>
          <w:lang w:val="kk-KZ" w:eastAsia="en-US"/>
        </w:rPr>
        <w:t>Қоспаларды, атап айтқанда көбіктенетін қоспаларды пайдалану</w:t>
      </w:r>
    </w:p>
    <w:p w14:paraId="36FBDB4D"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Қоспаларды қолданудың шамалы өсуі (мысалы, қызылмия).</w:t>
      </w:r>
    </w:p>
    <w:p w14:paraId="7718E206"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Қолданылуына қатысты техникалық ой-пайым</w:t>
      </w:r>
    </w:p>
    <w:p w14:paraId="10A40435"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Жалпыға бірдей қолданылады.</w:t>
      </w:r>
    </w:p>
    <w:p w14:paraId="7F421AD3"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Экономика</w:t>
      </w:r>
    </w:p>
    <w:p w14:paraId="260C0BFC"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Көбіктенуді тұрақтандыратын қоспаларды қолдану неғұрлым жоғары инвестициялық шығындарға (жабдықты сақтау, өңдеу, дайындау және мөлшерлеу) және пайдалану шығыстарына (негізінен реагенттерге арналған шығындар) әкеп соғады.</w:t>
      </w:r>
    </w:p>
    <w:p w14:paraId="37349BCA"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Экономикалық тұрғыдан тиімді, бірақ жеке тәсілді қажет етеді.</w:t>
      </w:r>
    </w:p>
    <w:p w14:paraId="784954AB"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Сынақтан өтті, ЭЫДҰ елдерінде қолданылады. </w:t>
      </w:r>
    </w:p>
    <w:p w14:paraId="30421E7B"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Ендірудің қозғаушы күші</w:t>
      </w:r>
    </w:p>
    <w:p w14:paraId="73981FFC"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Атмосфераға құрамында металдар (негізінен мырыш) және сульфаттар бар тұман шығарындыларын азайту. Операторларға қышқыл тұманның әсерін азайту.</w:t>
      </w:r>
    </w:p>
    <w:p w14:paraId="2E0FF571" w14:textId="77777777" w:rsidR="001C144F" w:rsidRPr="001C144F" w:rsidRDefault="001C144F" w:rsidP="001C144F">
      <w:pPr>
        <w:ind w:firstLine="709"/>
        <w:jc w:val="both"/>
        <w:rPr>
          <w:rFonts w:eastAsia="Arial Unicode MS" w:cs="Calibri"/>
          <w:sz w:val="28"/>
          <w:szCs w:val="22"/>
          <w:u w:color="000000"/>
          <w:lang w:val="kk-KZ" w:eastAsia="en-US"/>
        </w:rPr>
      </w:pPr>
    </w:p>
    <w:p w14:paraId="3547C34C"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353" w:name="_5.2.11._Предотвращение_и"/>
      <w:bookmarkStart w:id="354" w:name="_Toc99436980"/>
      <w:bookmarkStart w:id="355" w:name="_Toc235544352"/>
      <w:bookmarkEnd w:id="353"/>
      <w:r w:rsidRPr="001C144F">
        <w:rPr>
          <w:rFonts w:eastAsia="DengXian Light"/>
          <w:b/>
          <w:iCs/>
          <w:sz w:val="28"/>
          <w:u w:color="000000"/>
          <w:lang w:val="kk-KZ" w:eastAsia="en-US"/>
        </w:rPr>
        <w:t xml:space="preserve">5.2.10. </w:t>
      </w:r>
      <w:bookmarkEnd w:id="354"/>
      <w:r w:rsidRPr="001C144F">
        <w:rPr>
          <w:rFonts w:eastAsia="DengXian Light"/>
          <w:b/>
          <w:iCs/>
          <w:sz w:val="28"/>
          <w:u w:color="000000"/>
          <w:lang w:val="kk-KZ" w:eastAsia="en-US"/>
        </w:rPr>
        <w:t>Электролиз ваннасынан сарқынды сулардың пайда болуын болғызбау және азайту</w:t>
      </w:r>
      <w:bookmarkEnd w:id="355"/>
    </w:p>
    <w:p w14:paraId="1D1C0CE2"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Сипаты</w:t>
      </w:r>
    </w:p>
    <w:p w14:paraId="5826FE83"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Екінші қорғаныс қабықшасы жүйесін қолдану.</w:t>
      </w:r>
    </w:p>
    <w:p w14:paraId="6AFEBB35"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Техникалық сипаттамасы</w:t>
      </w:r>
    </w:p>
    <w:p w14:paraId="4960D55E"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Электролиз ванналарында тазарту процесінде барлық төгілулерді, сұйықтықтарды немесе шламдарды ұстап тұруға арналған екінші реттік қорғаныс жүйесі бар. Барлық жиналған ерітінділер мен қатты заттар шаймалау кезеңіне қайтарылады.</w:t>
      </w:r>
    </w:p>
    <w:p w14:paraId="22E64D65"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7833D1C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t>Тазарту процесіндегі барлық төгілулер мен сұйықтықтар немесе суспензиялар екінші қорғаныш қабықшасы жүйесінде жиналады және шаймалау кезеңіне барынша көп мөлшерде қайтарылады.</w:t>
      </w:r>
      <w:r w:rsidRPr="001C144F">
        <w:rPr>
          <w:rFonts w:eastAsia="Arial Unicode MS" w:cs="Calibri"/>
          <w:szCs w:val="22"/>
          <w:u w:color="000000"/>
          <w:lang w:val="kk-KZ" w:eastAsia="en-US"/>
        </w:rPr>
        <w:t xml:space="preserve"> </w:t>
      </w:r>
      <w:r w:rsidRPr="001C144F">
        <w:rPr>
          <w:rFonts w:eastAsia="Arial Unicode MS" w:cs="Calibri"/>
          <w:sz w:val="28"/>
          <w:szCs w:val="22"/>
          <w:u w:color="000000"/>
          <w:lang w:val="kk-KZ" w:eastAsia="en-US"/>
        </w:rPr>
        <w:t>Тек ерекше жағдайларда, мысалы, маңызды техникалық қызмет көрсету жұмыстары кезінде немесе судың жалпы балансы жиналған ерітіндінің көлемін мырыш ерітіндісімен каналға құюға мүмкіндік бермейтін кезеңде, бұл сұйықтық жиналған ерітіндінің бөлігі болып табылады, ол орталық сарқынды суларды тазарту станциясына жіберіледі</w:t>
      </w:r>
      <w:r w:rsidRPr="001C144F">
        <w:rPr>
          <w:rFonts w:eastAsia="Arial Unicode MS" w:cs="Calibri"/>
          <w:sz w:val="28"/>
          <w:szCs w:val="28"/>
          <w:u w:color="000000"/>
          <w:lang w:val="kk-KZ" w:eastAsia="en-US"/>
        </w:rPr>
        <w:t>.</w:t>
      </w:r>
    </w:p>
    <w:p w14:paraId="770411C3"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Экологиялық көрсеткіштер және пайдалану деректері</w:t>
      </w:r>
    </w:p>
    <w:p w14:paraId="722A6EE2"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Ақпарат жоқ.</w:t>
      </w:r>
    </w:p>
    <w:p w14:paraId="60ECB67B"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Кросс-медиа әсерлер</w:t>
      </w:r>
    </w:p>
    <w:p w14:paraId="7421798D"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Ақпарат жоқ.</w:t>
      </w:r>
    </w:p>
    <w:p w14:paraId="43411381"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Қолданылуына қатысты техникалық ой-пайым</w:t>
      </w:r>
    </w:p>
    <w:p w14:paraId="32960A50"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Ақпарат жоқ.</w:t>
      </w:r>
    </w:p>
    <w:p w14:paraId="41167FB8"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Экономика</w:t>
      </w:r>
    </w:p>
    <w:p w14:paraId="172E9BD3"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Қорғаныс қабығы жүйелері, аралық сақтау резервуарлары және қайта өңдеу тізбектері үшін инвестициялар қажет. Сондай-ақ орталық сарқынды суларды тазарту қондырғысына байланысты шығындар бар.</w:t>
      </w:r>
    </w:p>
    <w:p w14:paraId="721CA94B"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Экономикалық тұрғыдан тиімді, бірақ жеке тәсілді қажет етеді.</w:t>
      </w:r>
    </w:p>
    <w:p w14:paraId="50979290"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Сынақтан өтті, ЭЫДҰ елдерінде қолданылады.</w:t>
      </w:r>
    </w:p>
    <w:p w14:paraId="61DE82F1"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Ендірудің қозғаушы күші</w:t>
      </w:r>
    </w:p>
    <w:p w14:paraId="30522F38"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Орталық сарқынды суларды тазарту станциясында тазарту үшін сарқынды сулардың мөлшерін азайту. Қондырғыда мырыш өндіру.</w:t>
      </w:r>
    </w:p>
    <w:p w14:paraId="5BEA3EC0" w14:textId="77777777" w:rsidR="001C144F" w:rsidRPr="001C144F" w:rsidRDefault="001C144F" w:rsidP="001C144F">
      <w:pPr>
        <w:ind w:firstLine="709"/>
        <w:jc w:val="both"/>
        <w:rPr>
          <w:rFonts w:eastAsia="Arial Unicode MS" w:cs="Calibri"/>
          <w:sz w:val="28"/>
          <w:szCs w:val="22"/>
          <w:u w:color="000000"/>
          <w:lang w:val="kk-KZ" w:eastAsia="en-US"/>
        </w:rPr>
      </w:pPr>
    </w:p>
    <w:p w14:paraId="4476298F"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356" w:name="_5.2.12._Способы_предотвращения"/>
      <w:bookmarkStart w:id="357" w:name="_Toc99436981"/>
      <w:bookmarkStart w:id="358" w:name="_Toc235544353"/>
      <w:bookmarkEnd w:id="356"/>
      <w:r w:rsidRPr="001C144F">
        <w:rPr>
          <w:rFonts w:eastAsia="DengXian Light"/>
          <w:b/>
          <w:iCs/>
          <w:sz w:val="28"/>
          <w:u w:color="000000"/>
          <w:lang w:val="kk-KZ" w:eastAsia="en-US"/>
        </w:rPr>
        <w:t xml:space="preserve">5.2.11. </w:t>
      </w:r>
      <w:bookmarkEnd w:id="357"/>
      <w:r w:rsidRPr="001C144F">
        <w:rPr>
          <w:rFonts w:eastAsia="DengXian Light"/>
          <w:b/>
          <w:iCs/>
          <w:sz w:val="28"/>
          <w:u w:color="000000"/>
          <w:lang w:val="kk-KZ" w:eastAsia="en-US"/>
        </w:rPr>
        <w:t>Мырыштың гидрометаллургиялық өндірісі кезінде сарқынды сулардың пайда болуын болғызбау тәсілдері</w:t>
      </w:r>
      <w:bookmarkEnd w:id="358"/>
    </w:p>
    <w:p w14:paraId="04253CAD" w14:textId="77777777" w:rsidR="001C144F" w:rsidRPr="001C144F" w:rsidRDefault="001C144F" w:rsidP="001C144F">
      <w:pPr>
        <w:ind w:firstLine="709"/>
        <w:jc w:val="both"/>
        <w:rPr>
          <w:rFonts w:eastAsia="Calibri" w:cs="Arial"/>
          <w:b/>
          <w:iCs/>
          <w:sz w:val="28"/>
          <w:szCs w:val="22"/>
          <w:u w:color="000000"/>
          <w:lang w:val="kk-KZ" w:eastAsia="en-US"/>
        </w:rPr>
      </w:pPr>
      <w:r w:rsidRPr="001C144F">
        <w:rPr>
          <w:rFonts w:eastAsia="Arial Unicode MS" w:cs="Calibri"/>
          <w:b/>
          <w:iCs/>
          <w:sz w:val="28"/>
          <w:szCs w:val="22"/>
          <w:u w:color="000000"/>
          <w:lang w:val="kk-KZ" w:eastAsia="en-US"/>
        </w:rPr>
        <w:t>Сипаты</w:t>
      </w:r>
    </w:p>
    <w:p w14:paraId="239577A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Сумен байытылған ағындардың барынша ішкі рециркуляциясы бар тұйық жүйе.</w:t>
      </w:r>
    </w:p>
    <w:p w14:paraId="381B8A4C"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Техникалық сипаттамасы</w:t>
      </w:r>
    </w:p>
    <w:p w14:paraId="1395568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ЭСТП процесі негізінен сульфат ерітіндісіне қатысты жабық жүйе болып табылады: электролиз кезінде пайда болған күкірт қышқылы шаймалау кезеңіне оралады, онда мырыш пен басқа элементтерді күйіктен еріту үшін қолданылады; содан кейін мырыш сульфатының ерітіндісі тазартылып, электролизерге беріледі. Демек, гидрометаллургиялық реакцияларда сульфаттар мен су тұтынылмайды, бірақ жүйелі түрде қайта пайдаланылады. Бұл жабық жүйе сарқынды сулардың пайда болуын болғызбаудың маңызды әдісі болып табылады.</w:t>
      </w:r>
    </w:p>
    <w:p w14:paraId="63257FD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Алайда, іс жүзінде қондырғының су балансын үнемі қорғауды қамтамасыз ету қажет. Бір жағынан, судың бір бөлігі резервуарлар мен тұндырғыштардан булану арқылы, сондай-ақ градирняларда және жанама өнімдер мен қалдықтардың құрамындағы ылғал түрінде (мысалы, сүзгіш кек: мыс цемент, қорғасын және құрамында күміс бар шаймалау қалдықтары, темірлі кек) және қоспаларды айдау процесінен жоғалады. Екінші жағынан, каналға жаңбыр суы, сүзілген кекті жууға арналған су, тазарту жұмыстарына арналған су (мысалы, анод пен катодты мезгіл-мезгіл тазарту) және сорғыны тығыздау үшін су кіреді.</w:t>
      </w:r>
    </w:p>
    <w:p w14:paraId="30A62C2E"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Металдар мен сульфаттарды алу және ССТҚ-ның жұмыс істеуін жеңілдету үшін ЭСТП-ны орнатудың стандартты тәсілі тазарту операцияларынан кейін, сүзгіш кекті жуғаннан кейін және т. б. құрамында металдар мен сульфаттар бар суларды технологиялық ерітіндінің жалпы арнасына рециркуляциялаудан тұрады:</w:t>
      </w:r>
    </w:p>
    <w:p w14:paraId="71F9A8B7"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ең жоғары дәрежеде, бұл қондырғының су теңгеріміне мүмкіндік береді (көлемі бойынша);</w:t>
      </w:r>
    </w:p>
    <w:p w14:paraId="11CA63AD"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судың құрамы химиялық құрамы бойынша сұрақтар туындағанға дейін немесе гидрометаллургиялық процесте қауіптер жоқ.</w:t>
      </w:r>
    </w:p>
    <w:p w14:paraId="1C5EAC9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t>Бұл тұрғыда органикалық қосылыстары бар сарқынды сулар (мысалы, маймен ластанған) қайта өңдеуге жарамсыз болып саналады, өйткені органикалық қосылыстар тазартуға немесе электролит процесіне зиянды әсер етуі мүмкін</w:t>
      </w:r>
      <w:r w:rsidRPr="001C144F">
        <w:rPr>
          <w:rFonts w:eastAsia="Arial Unicode MS" w:cs="Calibri"/>
          <w:sz w:val="28"/>
          <w:szCs w:val="28"/>
          <w:u w:color="000000"/>
          <w:lang w:val="kk-KZ" w:eastAsia="en-US"/>
        </w:rPr>
        <w:t xml:space="preserve">. Сонымен қатар галогендердің (Cl, F, Br) </w:t>
      </w:r>
      <w:r w:rsidRPr="001C144F">
        <w:rPr>
          <w:rFonts w:eastAsia="Calibri" w:cs="Arial"/>
          <w:sz w:val="28"/>
          <w:szCs w:val="28"/>
          <w:u w:color="000000"/>
          <w:lang w:val="kk-KZ" w:eastAsia="en-US"/>
        </w:rPr>
        <w:t>немесе сілтілі металдардың (</w:t>
      </w:r>
      <w:r w:rsidRPr="001C144F">
        <w:rPr>
          <w:rFonts w:eastAsia="Arial Unicode MS" w:cs="Calibri"/>
          <w:sz w:val="28"/>
          <w:szCs w:val="28"/>
          <w:u w:color="000000"/>
          <w:lang w:val="kk-KZ" w:eastAsia="en-US"/>
        </w:rPr>
        <w:t xml:space="preserve">Na, K, Mg) жоғары концентрациясы бар сарқынды сулар, </w:t>
      </w:r>
      <w:r w:rsidRPr="001C144F">
        <w:rPr>
          <w:rFonts w:eastAsia="Calibri" w:cs="Arial"/>
          <w:sz w:val="28"/>
          <w:szCs w:val="28"/>
          <w:u w:color="000000"/>
          <w:lang w:val="kk-KZ" w:eastAsia="en-US"/>
        </w:rPr>
        <w:t>негізгі арнада немесе тек шектеулі көлемде қайта өңдеуге жатпайды, өйткені бұл қоспалар процесте жиналады және/немесе электролиттік процесте (мысалы, алюминий катодтарының хлоридті коррозиясы, анодтарда улы хлор газының пайда болуы) немесе гидрометаллургиялық процестің басқа кезеңдерінде химиялық/техникалық проблемалар тудыруы мүмкін. Бұл сарқынды сулар тікелей ЭСТП-ге жіберіледі.</w:t>
      </w:r>
    </w:p>
    <w:p w14:paraId="7710781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Күйдіру және құю секцияларында төгілуден және тазартудан құрғақ қатты материалдар (мысалы, күйдіру пешіне, күйікке, пешке айналатын тозаңға, қожға тиелетін материал), егер бұл мүмкін болса, кептіру кезеңінен өтеді, егер олар өрт сөндіру бөлімінде қолданылса; егер олар шаймалау және тазарту бөлімінде екінші рет өңделсе, су балансы қанағаттанарлық болғанша суды пайдалануға болады.</w:t>
      </w:r>
    </w:p>
    <w:p w14:paraId="4DDC1CF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Мырыш сульфаты бар негізгі каналдан басқа ЭСТП процесінде пайда болатын негізгі сұйық сарқындыны қолдану төмендегі 5.</w:t>
      </w:r>
      <w:r w:rsidRPr="001C144F">
        <w:rPr>
          <w:rFonts w:eastAsia="Arial Unicode MS" w:cs="Calibri"/>
          <w:sz w:val="28"/>
          <w:szCs w:val="28"/>
          <w:u w:color="000000"/>
          <w:lang w:val="kk-KZ" w:bidi="ru-RU"/>
        </w:rPr>
        <w:t>16-</w:t>
      </w:r>
      <w:r w:rsidRPr="001C144F">
        <w:rPr>
          <w:rFonts w:eastAsia="Arial Unicode MS" w:cs="Calibri"/>
          <w:sz w:val="28"/>
          <w:szCs w:val="28"/>
          <w:u w:color="000000"/>
          <w:lang w:val="kk-KZ" w:eastAsia="en-US"/>
        </w:rPr>
        <w:t>кестеде келтірілген.</w:t>
      </w:r>
    </w:p>
    <w:p w14:paraId="105101E3" w14:textId="77777777" w:rsidR="001C144F" w:rsidRPr="001C144F" w:rsidRDefault="001C144F" w:rsidP="001C144F">
      <w:pPr>
        <w:ind w:firstLine="709"/>
        <w:jc w:val="both"/>
        <w:rPr>
          <w:rFonts w:eastAsia="Arial Unicode MS" w:cs="Calibri"/>
          <w:bCs/>
          <w:sz w:val="28"/>
          <w:szCs w:val="28"/>
          <w:u w:color="000000"/>
          <w:lang w:val="kk-KZ" w:bidi="ru-RU"/>
        </w:rPr>
      </w:pPr>
      <w:bookmarkStart w:id="359" w:name="_Toc99437101"/>
    </w:p>
    <w:p w14:paraId="0EC20B21" w14:textId="77777777" w:rsidR="001C144F" w:rsidRPr="001C144F" w:rsidRDefault="001C144F" w:rsidP="001C144F">
      <w:pPr>
        <w:ind w:firstLine="709"/>
        <w:jc w:val="both"/>
        <w:rPr>
          <w:rFonts w:eastAsia="Arial Unicode MS" w:cs="Calibri"/>
          <w:bCs/>
          <w:sz w:val="28"/>
          <w:szCs w:val="28"/>
          <w:u w:color="000000"/>
          <w:lang w:val="kk-KZ" w:bidi="ru-RU"/>
        </w:rPr>
      </w:pPr>
      <w:bookmarkStart w:id="360" w:name="_Toc107480806"/>
      <w:bookmarkStart w:id="361" w:name="_Hlk139009161"/>
      <w:r w:rsidRPr="001C144F">
        <w:rPr>
          <w:rFonts w:eastAsia="Arial Unicode MS" w:cs="Calibri"/>
          <w:bCs/>
          <w:sz w:val="28"/>
          <w:szCs w:val="28"/>
          <w:u w:color="000000"/>
          <w:lang w:val="kk-KZ" w:bidi="ru-RU"/>
        </w:rPr>
        <w:t>5.16-кесте</w:t>
      </w:r>
      <w:bookmarkEnd w:id="359"/>
      <w:bookmarkEnd w:id="360"/>
      <w:r w:rsidRPr="001C144F">
        <w:rPr>
          <w:rFonts w:eastAsia="Arial Unicode MS" w:cs="Calibri"/>
          <w:bCs/>
          <w:sz w:val="28"/>
          <w:szCs w:val="28"/>
          <w:u w:color="000000"/>
          <w:lang w:val="kk-KZ" w:bidi="ru-RU"/>
        </w:rPr>
        <w:t xml:space="preserve">. </w:t>
      </w:r>
      <w:r w:rsidRPr="001C144F">
        <w:rPr>
          <w:rFonts w:eastAsia="Arial Unicode MS" w:cs="Calibri"/>
          <w:sz w:val="28"/>
          <w:szCs w:val="28"/>
          <w:u w:color="000000"/>
          <w:lang w:val="kk-KZ" w:bidi="ru-RU"/>
        </w:rPr>
        <w:t>ЭСТП</w:t>
      </w:r>
      <w:r w:rsidRPr="001C144F">
        <w:rPr>
          <w:rFonts w:eastAsia="Arial Unicode MS" w:cs="Calibri"/>
          <w:bCs/>
          <w:sz w:val="28"/>
          <w:szCs w:val="28"/>
          <w:u w:color="000000"/>
          <w:lang w:val="kk-KZ" w:bidi="ru-RU"/>
        </w:rPr>
        <w:t xml:space="preserve"> процесі нәтижесіндегі сұйық сарқындыны пайдалану параметрлері</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5"/>
        <w:gridCol w:w="2087"/>
        <w:gridCol w:w="2168"/>
        <w:gridCol w:w="4667"/>
      </w:tblGrid>
      <w:tr w:rsidR="001C144F" w:rsidRPr="001C144F" w14:paraId="6EE4175F" w14:textId="77777777" w:rsidTr="007B52E0">
        <w:trPr>
          <w:trHeight w:val="325"/>
          <w:tblHeader/>
          <w:jc w:val="center"/>
        </w:trPr>
        <w:tc>
          <w:tcPr>
            <w:tcW w:w="366" w:type="pct"/>
            <w:vAlign w:val="center"/>
          </w:tcPr>
          <w:bookmarkEnd w:id="361"/>
          <w:p w14:paraId="4531A42A"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Р/с №</w:t>
            </w:r>
          </w:p>
        </w:tc>
        <w:tc>
          <w:tcPr>
            <w:tcW w:w="1084" w:type="pct"/>
            <w:vAlign w:val="center"/>
          </w:tcPr>
          <w:p w14:paraId="1C73BB6C" w14:textId="77777777" w:rsidR="001C144F" w:rsidRPr="001C144F" w:rsidRDefault="001C144F" w:rsidP="001C144F">
            <w:pPr>
              <w:jc w:val="center"/>
              <w:rPr>
                <w:rFonts w:eastAsia="Calibri"/>
                <w:b/>
                <w:bCs/>
                <w:lang w:val="kk-KZ" w:eastAsia="en-US"/>
              </w:rPr>
            </w:pPr>
            <w:r w:rsidRPr="001C144F">
              <w:rPr>
                <w:rFonts w:eastAsia="Calibri"/>
                <w:b/>
                <w:bCs/>
                <w:lang w:val="kk-KZ" w:eastAsia="en-US"/>
              </w:rPr>
              <w:t>Процесс</w:t>
            </w:r>
          </w:p>
        </w:tc>
        <w:tc>
          <w:tcPr>
            <w:tcW w:w="1126" w:type="pct"/>
            <w:vAlign w:val="center"/>
          </w:tcPr>
          <w:p w14:paraId="1EE9E1BF" w14:textId="77777777" w:rsidR="001C144F" w:rsidRPr="001C144F" w:rsidRDefault="001C144F" w:rsidP="001C144F">
            <w:pPr>
              <w:jc w:val="center"/>
              <w:rPr>
                <w:rFonts w:eastAsia="Calibri"/>
                <w:b/>
                <w:bCs/>
                <w:lang w:val="kk-KZ" w:eastAsia="en-US"/>
              </w:rPr>
            </w:pPr>
            <w:r w:rsidRPr="001C144F">
              <w:rPr>
                <w:rFonts w:eastAsia="Calibri"/>
                <w:b/>
                <w:bCs/>
                <w:lang w:val="kk-KZ" w:eastAsia="en-US"/>
              </w:rPr>
              <w:t>Операция/көз</w:t>
            </w:r>
          </w:p>
        </w:tc>
        <w:tc>
          <w:tcPr>
            <w:tcW w:w="2424" w:type="pct"/>
            <w:vAlign w:val="center"/>
          </w:tcPr>
          <w:p w14:paraId="0D86291E" w14:textId="77777777" w:rsidR="001C144F" w:rsidRPr="001C144F" w:rsidRDefault="001C144F" w:rsidP="001C144F">
            <w:pPr>
              <w:jc w:val="center"/>
              <w:rPr>
                <w:rFonts w:eastAsia="Calibri"/>
                <w:b/>
                <w:bCs/>
                <w:lang w:val="kk-KZ" w:eastAsia="en-US"/>
              </w:rPr>
            </w:pPr>
            <w:r w:rsidRPr="001C144F">
              <w:rPr>
                <w:rFonts w:eastAsia="Calibri"/>
                <w:b/>
                <w:bCs/>
                <w:lang w:val="kk-KZ" w:eastAsia="en-US"/>
              </w:rPr>
              <w:t>Пайдалану параметрлері</w:t>
            </w:r>
          </w:p>
        </w:tc>
      </w:tr>
      <w:tr w:rsidR="001C144F" w:rsidRPr="001C144F" w14:paraId="5188B95C" w14:textId="77777777" w:rsidTr="007B52E0">
        <w:trPr>
          <w:trHeight w:val="20"/>
          <w:tblHeader/>
          <w:jc w:val="center"/>
        </w:trPr>
        <w:tc>
          <w:tcPr>
            <w:tcW w:w="366" w:type="pct"/>
            <w:vAlign w:val="center"/>
          </w:tcPr>
          <w:p w14:paraId="3F618F8C" w14:textId="77777777" w:rsidR="001C144F" w:rsidRPr="001C144F" w:rsidRDefault="001C144F" w:rsidP="001C144F">
            <w:pPr>
              <w:jc w:val="center"/>
              <w:rPr>
                <w:rFonts w:eastAsia="Calibri"/>
                <w:b/>
                <w:bCs/>
                <w:lang w:val="kk-KZ" w:eastAsia="en-US"/>
              </w:rPr>
            </w:pPr>
            <w:r w:rsidRPr="001C144F">
              <w:rPr>
                <w:rFonts w:eastAsia="Calibri"/>
                <w:b/>
                <w:bCs/>
                <w:lang w:val="kk-KZ" w:eastAsia="en-US"/>
              </w:rPr>
              <w:t>1</w:t>
            </w:r>
          </w:p>
        </w:tc>
        <w:tc>
          <w:tcPr>
            <w:tcW w:w="1084" w:type="pct"/>
            <w:vAlign w:val="center"/>
          </w:tcPr>
          <w:p w14:paraId="1CCCC767" w14:textId="77777777" w:rsidR="001C144F" w:rsidRPr="001C144F" w:rsidRDefault="001C144F" w:rsidP="001C144F">
            <w:pPr>
              <w:jc w:val="center"/>
              <w:rPr>
                <w:rFonts w:eastAsia="Calibri"/>
                <w:b/>
                <w:bCs/>
                <w:lang w:val="kk-KZ" w:eastAsia="en-US"/>
              </w:rPr>
            </w:pPr>
            <w:r w:rsidRPr="001C144F">
              <w:rPr>
                <w:rFonts w:eastAsia="Calibri"/>
                <w:b/>
                <w:bCs/>
                <w:lang w:val="kk-KZ" w:eastAsia="en-US"/>
              </w:rPr>
              <w:t>2</w:t>
            </w:r>
          </w:p>
        </w:tc>
        <w:tc>
          <w:tcPr>
            <w:tcW w:w="1126" w:type="pct"/>
            <w:vAlign w:val="center"/>
          </w:tcPr>
          <w:p w14:paraId="770A7037" w14:textId="77777777" w:rsidR="001C144F" w:rsidRPr="001C144F" w:rsidRDefault="001C144F" w:rsidP="001C144F">
            <w:pPr>
              <w:jc w:val="center"/>
              <w:rPr>
                <w:rFonts w:eastAsia="Calibri"/>
                <w:b/>
                <w:bCs/>
                <w:lang w:val="kk-KZ" w:eastAsia="en-US"/>
              </w:rPr>
            </w:pPr>
            <w:r w:rsidRPr="001C144F">
              <w:rPr>
                <w:rFonts w:eastAsia="Calibri"/>
                <w:b/>
                <w:bCs/>
                <w:lang w:val="kk-KZ" w:eastAsia="en-US"/>
              </w:rPr>
              <w:t>3</w:t>
            </w:r>
          </w:p>
        </w:tc>
        <w:tc>
          <w:tcPr>
            <w:tcW w:w="2424" w:type="pct"/>
            <w:vAlign w:val="center"/>
          </w:tcPr>
          <w:p w14:paraId="667FD7DA" w14:textId="77777777" w:rsidR="001C144F" w:rsidRPr="001C144F" w:rsidRDefault="001C144F" w:rsidP="001C144F">
            <w:pPr>
              <w:jc w:val="center"/>
              <w:rPr>
                <w:rFonts w:eastAsia="Calibri"/>
                <w:b/>
                <w:bCs/>
                <w:lang w:val="kk-KZ" w:eastAsia="en-US"/>
              </w:rPr>
            </w:pPr>
            <w:r w:rsidRPr="001C144F">
              <w:rPr>
                <w:rFonts w:eastAsia="Calibri"/>
                <w:b/>
                <w:bCs/>
                <w:lang w:val="kk-KZ" w:eastAsia="en-US"/>
              </w:rPr>
              <w:t>4</w:t>
            </w:r>
          </w:p>
        </w:tc>
      </w:tr>
      <w:tr w:rsidR="001C144F" w:rsidRPr="001C144F" w14:paraId="54810FB6" w14:textId="77777777" w:rsidTr="007B52E0">
        <w:trPr>
          <w:trHeight w:val="20"/>
          <w:jc w:val="center"/>
        </w:trPr>
        <w:tc>
          <w:tcPr>
            <w:tcW w:w="366" w:type="pct"/>
            <w:vMerge w:val="restart"/>
          </w:tcPr>
          <w:p w14:paraId="053BDF3C" w14:textId="77777777" w:rsidR="001C144F" w:rsidRPr="001C144F" w:rsidRDefault="001C144F" w:rsidP="001C144F">
            <w:pPr>
              <w:jc w:val="both"/>
              <w:rPr>
                <w:rFonts w:eastAsia="Calibri"/>
                <w:lang w:val="kk-KZ" w:eastAsia="en-US"/>
              </w:rPr>
            </w:pPr>
            <w:r w:rsidRPr="001C144F">
              <w:rPr>
                <w:rFonts w:eastAsia="Calibri"/>
                <w:lang w:val="kk-KZ" w:eastAsia="en-US"/>
              </w:rPr>
              <w:t>1</w:t>
            </w:r>
          </w:p>
        </w:tc>
        <w:tc>
          <w:tcPr>
            <w:tcW w:w="1084" w:type="pct"/>
            <w:vMerge w:val="restart"/>
            <w:vAlign w:val="center"/>
          </w:tcPr>
          <w:p w14:paraId="64EFA7FC" w14:textId="77777777" w:rsidR="001C144F" w:rsidRPr="001C144F" w:rsidRDefault="001C144F" w:rsidP="001C144F">
            <w:pPr>
              <w:jc w:val="both"/>
              <w:rPr>
                <w:rFonts w:eastAsia="Calibri"/>
                <w:lang w:val="kk-KZ" w:eastAsia="en-US"/>
              </w:rPr>
            </w:pPr>
            <w:r w:rsidRPr="001C144F">
              <w:rPr>
                <w:rFonts w:eastAsia="Calibri"/>
                <w:lang w:val="kk-KZ" w:eastAsia="en-US"/>
              </w:rPr>
              <w:t xml:space="preserve">Күйдіру пеші-қышқылды қондырғы </w:t>
            </w:r>
          </w:p>
        </w:tc>
        <w:tc>
          <w:tcPr>
            <w:tcW w:w="1126" w:type="pct"/>
            <w:vAlign w:val="bottom"/>
          </w:tcPr>
          <w:p w14:paraId="590C484F" w14:textId="77777777" w:rsidR="001C144F" w:rsidRPr="001C144F" w:rsidRDefault="001C144F" w:rsidP="001C144F">
            <w:pPr>
              <w:jc w:val="both"/>
              <w:rPr>
                <w:rFonts w:eastAsia="Calibri"/>
                <w:lang w:val="kk-KZ" w:eastAsia="en-US"/>
              </w:rPr>
            </w:pPr>
            <w:r w:rsidRPr="001C144F">
              <w:rPr>
                <w:rFonts w:eastAsia="Calibri"/>
                <w:lang w:val="kk-KZ" w:eastAsia="en-US"/>
              </w:rPr>
              <w:t>Күйдіру газдарын ылғалды газбен тазарту</w:t>
            </w:r>
          </w:p>
        </w:tc>
        <w:tc>
          <w:tcPr>
            <w:tcW w:w="2424" w:type="pct"/>
            <w:vAlign w:val="center"/>
          </w:tcPr>
          <w:p w14:paraId="473EEFC4" w14:textId="77777777" w:rsidR="001C144F" w:rsidRPr="001C144F" w:rsidRDefault="001C144F" w:rsidP="001C144F">
            <w:pPr>
              <w:rPr>
                <w:rFonts w:eastAsia="Calibri"/>
                <w:lang w:val="kk-KZ" w:eastAsia="en-US"/>
              </w:rPr>
            </w:pPr>
            <w:r w:rsidRPr="001C144F">
              <w:rPr>
                <w:rFonts w:eastAsia="Calibri"/>
                <w:lang w:val="kk-KZ" w:eastAsia="en-US"/>
              </w:rPr>
              <w:t>ССТҚ (құрамында галогендер бар)</w:t>
            </w:r>
          </w:p>
        </w:tc>
      </w:tr>
      <w:tr w:rsidR="001C144F" w:rsidRPr="00FC0BA3" w14:paraId="1045D163" w14:textId="77777777" w:rsidTr="007B52E0">
        <w:trPr>
          <w:trHeight w:val="20"/>
          <w:jc w:val="center"/>
        </w:trPr>
        <w:tc>
          <w:tcPr>
            <w:tcW w:w="366" w:type="pct"/>
            <w:vMerge/>
          </w:tcPr>
          <w:p w14:paraId="7644AD54" w14:textId="77777777" w:rsidR="001C144F" w:rsidRPr="001C144F" w:rsidRDefault="001C144F" w:rsidP="001C144F">
            <w:pPr>
              <w:jc w:val="both"/>
              <w:rPr>
                <w:rFonts w:eastAsia="Calibri"/>
                <w:lang w:val="kk-KZ" w:eastAsia="en-US"/>
              </w:rPr>
            </w:pPr>
          </w:p>
        </w:tc>
        <w:tc>
          <w:tcPr>
            <w:tcW w:w="1084" w:type="pct"/>
            <w:vMerge/>
            <w:vAlign w:val="center"/>
          </w:tcPr>
          <w:p w14:paraId="43BA6527" w14:textId="77777777" w:rsidR="001C144F" w:rsidRPr="001C144F" w:rsidRDefault="001C144F" w:rsidP="001C144F">
            <w:pPr>
              <w:jc w:val="both"/>
              <w:rPr>
                <w:rFonts w:eastAsia="Calibri"/>
                <w:lang w:val="kk-KZ" w:eastAsia="en-US"/>
              </w:rPr>
            </w:pPr>
          </w:p>
        </w:tc>
        <w:tc>
          <w:tcPr>
            <w:tcW w:w="1126" w:type="pct"/>
            <w:vAlign w:val="bottom"/>
          </w:tcPr>
          <w:p w14:paraId="60C769E6" w14:textId="77777777" w:rsidR="001C144F" w:rsidRPr="001C144F" w:rsidRDefault="001C144F" w:rsidP="001C144F">
            <w:pPr>
              <w:jc w:val="both"/>
              <w:rPr>
                <w:rFonts w:eastAsia="Calibri"/>
                <w:lang w:val="kk-KZ" w:eastAsia="en-US"/>
              </w:rPr>
            </w:pPr>
            <w:r w:rsidRPr="001C144F">
              <w:rPr>
                <w:rFonts w:eastAsia="Calibri"/>
                <w:lang w:val="kk-KZ" w:eastAsia="en-US"/>
              </w:rPr>
              <w:t xml:space="preserve">Қазаннан және тұйық цикл арналарынан ауаны шығару </w:t>
            </w:r>
          </w:p>
        </w:tc>
        <w:tc>
          <w:tcPr>
            <w:tcW w:w="2424" w:type="pct"/>
            <w:vAlign w:val="center"/>
          </w:tcPr>
          <w:p w14:paraId="5D368980" w14:textId="77777777" w:rsidR="001C144F" w:rsidRPr="001C144F" w:rsidRDefault="001C144F" w:rsidP="001C144F">
            <w:pPr>
              <w:jc w:val="both"/>
              <w:rPr>
                <w:rFonts w:eastAsia="Calibri"/>
                <w:lang w:val="kk-KZ" w:eastAsia="en-US"/>
              </w:rPr>
            </w:pPr>
            <w:r w:rsidRPr="001C144F">
              <w:rPr>
                <w:rFonts w:eastAsia="Calibri"/>
                <w:lang w:val="kk-KZ" w:eastAsia="en-US"/>
              </w:rPr>
              <w:t>Ылғалды газ тазалау немесе шаймалау үшін (мырыш сульфаты бар негізгі канал)</w:t>
            </w:r>
          </w:p>
        </w:tc>
      </w:tr>
      <w:tr w:rsidR="001C144F" w:rsidRPr="00FC0BA3" w14:paraId="1E7B0F7F" w14:textId="77777777" w:rsidTr="007B52E0">
        <w:trPr>
          <w:trHeight w:val="20"/>
          <w:jc w:val="center"/>
        </w:trPr>
        <w:tc>
          <w:tcPr>
            <w:tcW w:w="366" w:type="pct"/>
            <w:vMerge/>
          </w:tcPr>
          <w:p w14:paraId="617E8D4B" w14:textId="77777777" w:rsidR="001C144F" w:rsidRPr="001C144F" w:rsidRDefault="001C144F" w:rsidP="001C144F">
            <w:pPr>
              <w:jc w:val="both"/>
              <w:rPr>
                <w:rFonts w:eastAsia="Calibri"/>
                <w:lang w:val="kk-KZ" w:eastAsia="en-US"/>
              </w:rPr>
            </w:pPr>
          </w:p>
        </w:tc>
        <w:tc>
          <w:tcPr>
            <w:tcW w:w="1084" w:type="pct"/>
            <w:vMerge/>
            <w:vAlign w:val="center"/>
          </w:tcPr>
          <w:p w14:paraId="4EFF5747" w14:textId="77777777" w:rsidR="001C144F" w:rsidRPr="001C144F" w:rsidRDefault="001C144F" w:rsidP="001C144F">
            <w:pPr>
              <w:jc w:val="both"/>
              <w:rPr>
                <w:rFonts w:eastAsia="Calibri"/>
                <w:lang w:val="kk-KZ" w:eastAsia="en-US"/>
              </w:rPr>
            </w:pPr>
          </w:p>
        </w:tc>
        <w:tc>
          <w:tcPr>
            <w:tcW w:w="1126" w:type="pct"/>
            <w:vAlign w:val="bottom"/>
          </w:tcPr>
          <w:p w14:paraId="34C42140" w14:textId="77777777" w:rsidR="001C144F" w:rsidRPr="001C144F" w:rsidRDefault="001C144F" w:rsidP="001C144F">
            <w:pPr>
              <w:jc w:val="both"/>
              <w:rPr>
                <w:rFonts w:eastAsia="Calibri"/>
                <w:lang w:val="kk-KZ" w:eastAsia="en-US"/>
              </w:rPr>
            </w:pPr>
            <w:r w:rsidRPr="001C144F">
              <w:rPr>
                <w:rFonts w:eastAsia="Calibri"/>
                <w:lang w:val="kk-KZ" w:eastAsia="en-US"/>
              </w:rPr>
              <w:t>Тазалау/төгі</w:t>
            </w:r>
          </w:p>
        </w:tc>
        <w:tc>
          <w:tcPr>
            <w:tcW w:w="2424" w:type="pct"/>
            <w:vAlign w:val="bottom"/>
          </w:tcPr>
          <w:p w14:paraId="633C61A6" w14:textId="77777777" w:rsidR="001C144F" w:rsidRPr="001C144F" w:rsidRDefault="001C144F" w:rsidP="001C144F">
            <w:pPr>
              <w:jc w:val="both"/>
              <w:rPr>
                <w:rFonts w:eastAsia="Calibri"/>
                <w:lang w:val="kk-KZ" w:eastAsia="en-US"/>
              </w:rPr>
            </w:pPr>
            <w:r w:rsidRPr="001C144F">
              <w:rPr>
                <w:rFonts w:eastAsia="Calibri"/>
                <w:lang w:val="kk-KZ" w:eastAsia="en-US"/>
              </w:rPr>
              <w:t>Шаймалау үшін (мырыш сульфаты бар негізгі канал)</w:t>
            </w:r>
          </w:p>
        </w:tc>
      </w:tr>
      <w:tr w:rsidR="001C144F" w:rsidRPr="00FC0BA3" w14:paraId="0937B2A3" w14:textId="77777777" w:rsidTr="007B52E0">
        <w:trPr>
          <w:trHeight w:val="20"/>
          <w:jc w:val="center"/>
        </w:trPr>
        <w:tc>
          <w:tcPr>
            <w:tcW w:w="366" w:type="pct"/>
            <w:vMerge w:val="restart"/>
          </w:tcPr>
          <w:p w14:paraId="720E4E14" w14:textId="77777777" w:rsidR="001C144F" w:rsidRPr="001C144F" w:rsidRDefault="001C144F" w:rsidP="001C144F">
            <w:pPr>
              <w:jc w:val="both"/>
              <w:rPr>
                <w:rFonts w:eastAsia="Calibri"/>
                <w:lang w:val="kk-KZ" w:eastAsia="en-US"/>
              </w:rPr>
            </w:pPr>
            <w:r w:rsidRPr="001C144F">
              <w:rPr>
                <w:rFonts w:eastAsia="Calibri"/>
                <w:lang w:val="kk-KZ" w:eastAsia="en-US"/>
              </w:rPr>
              <w:t>2</w:t>
            </w:r>
          </w:p>
        </w:tc>
        <w:tc>
          <w:tcPr>
            <w:tcW w:w="1084" w:type="pct"/>
            <w:vMerge w:val="restart"/>
            <w:vAlign w:val="center"/>
          </w:tcPr>
          <w:p w14:paraId="29D65864" w14:textId="77777777" w:rsidR="001C144F" w:rsidRPr="001C144F" w:rsidRDefault="001C144F" w:rsidP="001C144F">
            <w:pPr>
              <w:jc w:val="both"/>
              <w:rPr>
                <w:rFonts w:eastAsia="Calibri"/>
                <w:lang w:val="kk-KZ" w:eastAsia="en-US"/>
              </w:rPr>
            </w:pPr>
            <w:r w:rsidRPr="001C144F">
              <w:rPr>
                <w:rFonts w:eastAsia="Calibri"/>
                <w:lang w:val="kk-KZ" w:eastAsia="en-US"/>
              </w:rPr>
              <w:t>Шаймалау-Тазалау</w:t>
            </w:r>
          </w:p>
        </w:tc>
        <w:tc>
          <w:tcPr>
            <w:tcW w:w="1126" w:type="pct"/>
            <w:vAlign w:val="center"/>
          </w:tcPr>
          <w:p w14:paraId="1F09C960" w14:textId="77777777" w:rsidR="001C144F" w:rsidRPr="001C144F" w:rsidRDefault="001C144F" w:rsidP="001C144F">
            <w:pPr>
              <w:jc w:val="both"/>
              <w:rPr>
                <w:rFonts w:eastAsia="Calibri"/>
                <w:lang w:val="kk-KZ" w:eastAsia="en-US"/>
              </w:rPr>
            </w:pPr>
            <w:r w:rsidRPr="001C144F">
              <w:rPr>
                <w:rFonts w:eastAsia="Calibri"/>
                <w:lang w:val="kk-KZ" w:eastAsia="en-US"/>
              </w:rPr>
              <w:t>Тазалау/төгу</w:t>
            </w:r>
          </w:p>
        </w:tc>
        <w:tc>
          <w:tcPr>
            <w:tcW w:w="2424" w:type="pct"/>
            <w:vAlign w:val="bottom"/>
          </w:tcPr>
          <w:p w14:paraId="557F2192" w14:textId="77777777" w:rsidR="001C144F" w:rsidRPr="001C144F" w:rsidRDefault="001C144F" w:rsidP="001C144F">
            <w:pPr>
              <w:jc w:val="both"/>
              <w:rPr>
                <w:rFonts w:eastAsia="Calibri"/>
                <w:lang w:val="kk-KZ" w:eastAsia="en-US"/>
              </w:rPr>
            </w:pPr>
            <w:r w:rsidRPr="001C144F">
              <w:rPr>
                <w:rFonts w:eastAsia="Calibri"/>
                <w:lang w:val="kk-KZ" w:eastAsia="en-US"/>
              </w:rPr>
              <w:t>Шаймалау және / немесе тазарту үшін (мырыш сульфаты бар негізгі канал)</w:t>
            </w:r>
          </w:p>
        </w:tc>
      </w:tr>
      <w:tr w:rsidR="001C144F" w:rsidRPr="00FC0BA3" w14:paraId="20F220DB" w14:textId="77777777" w:rsidTr="007B52E0">
        <w:trPr>
          <w:trHeight w:val="20"/>
          <w:jc w:val="center"/>
        </w:trPr>
        <w:tc>
          <w:tcPr>
            <w:tcW w:w="366" w:type="pct"/>
            <w:vMerge/>
          </w:tcPr>
          <w:p w14:paraId="38CCCD77" w14:textId="77777777" w:rsidR="001C144F" w:rsidRPr="001C144F" w:rsidRDefault="001C144F" w:rsidP="001C144F">
            <w:pPr>
              <w:jc w:val="both"/>
              <w:rPr>
                <w:rFonts w:eastAsia="Calibri"/>
                <w:lang w:val="kk-KZ" w:eastAsia="en-US"/>
              </w:rPr>
            </w:pPr>
          </w:p>
        </w:tc>
        <w:tc>
          <w:tcPr>
            <w:tcW w:w="1084" w:type="pct"/>
            <w:vMerge/>
            <w:vAlign w:val="center"/>
          </w:tcPr>
          <w:p w14:paraId="23F31531" w14:textId="77777777" w:rsidR="001C144F" w:rsidRPr="001C144F" w:rsidRDefault="001C144F" w:rsidP="001C144F">
            <w:pPr>
              <w:jc w:val="both"/>
              <w:rPr>
                <w:rFonts w:eastAsia="Calibri"/>
                <w:lang w:val="kk-KZ" w:eastAsia="en-US"/>
              </w:rPr>
            </w:pPr>
          </w:p>
        </w:tc>
        <w:tc>
          <w:tcPr>
            <w:tcW w:w="1126" w:type="pct"/>
            <w:vAlign w:val="center"/>
          </w:tcPr>
          <w:p w14:paraId="3F80ACCD" w14:textId="77777777" w:rsidR="001C144F" w:rsidRPr="001C144F" w:rsidRDefault="001C144F" w:rsidP="001C144F">
            <w:pPr>
              <w:jc w:val="both"/>
              <w:rPr>
                <w:rFonts w:eastAsia="Calibri"/>
                <w:lang w:val="kk-KZ" w:eastAsia="en-US"/>
              </w:rPr>
            </w:pPr>
            <w:r w:rsidRPr="001C144F">
              <w:rPr>
                <w:rFonts w:eastAsia="Calibri"/>
                <w:lang w:val="kk-KZ" w:eastAsia="en-US"/>
              </w:rPr>
              <w:t>Сүзгіш кекті жуу</w:t>
            </w:r>
          </w:p>
        </w:tc>
        <w:tc>
          <w:tcPr>
            <w:tcW w:w="2424" w:type="pct"/>
            <w:vAlign w:val="center"/>
          </w:tcPr>
          <w:p w14:paraId="4672108F" w14:textId="77777777" w:rsidR="001C144F" w:rsidRPr="001C144F" w:rsidRDefault="001C144F" w:rsidP="001C144F">
            <w:pPr>
              <w:jc w:val="both"/>
              <w:rPr>
                <w:rFonts w:eastAsia="Calibri"/>
                <w:lang w:val="kk-KZ" w:eastAsia="en-US"/>
              </w:rPr>
            </w:pPr>
            <w:r w:rsidRPr="001C144F">
              <w:rPr>
                <w:rFonts w:eastAsia="Calibri"/>
                <w:lang w:val="kk-KZ" w:eastAsia="en-US"/>
              </w:rPr>
              <w:t>Шаймалау және / немесе тазарту үшін (мырыш сульфаты бар негізгі канал)</w:t>
            </w:r>
          </w:p>
        </w:tc>
      </w:tr>
      <w:tr w:rsidR="001C144F" w:rsidRPr="00FC0BA3" w14:paraId="5495F2B1" w14:textId="77777777" w:rsidTr="007B52E0">
        <w:trPr>
          <w:trHeight w:val="20"/>
          <w:jc w:val="center"/>
        </w:trPr>
        <w:tc>
          <w:tcPr>
            <w:tcW w:w="366" w:type="pct"/>
            <w:vMerge/>
          </w:tcPr>
          <w:p w14:paraId="03E34269" w14:textId="77777777" w:rsidR="001C144F" w:rsidRPr="001C144F" w:rsidRDefault="001C144F" w:rsidP="001C144F">
            <w:pPr>
              <w:jc w:val="both"/>
              <w:rPr>
                <w:rFonts w:eastAsia="Calibri"/>
                <w:lang w:val="kk-KZ" w:eastAsia="en-US"/>
              </w:rPr>
            </w:pPr>
          </w:p>
        </w:tc>
        <w:tc>
          <w:tcPr>
            <w:tcW w:w="1084" w:type="pct"/>
            <w:vMerge/>
            <w:vAlign w:val="center"/>
          </w:tcPr>
          <w:p w14:paraId="4077693F" w14:textId="77777777" w:rsidR="001C144F" w:rsidRPr="001C144F" w:rsidRDefault="001C144F" w:rsidP="001C144F">
            <w:pPr>
              <w:jc w:val="both"/>
              <w:rPr>
                <w:rFonts w:eastAsia="Calibri"/>
                <w:lang w:val="kk-KZ" w:eastAsia="en-US"/>
              </w:rPr>
            </w:pPr>
          </w:p>
        </w:tc>
        <w:tc>
          <w:tcPr>
            <w:tcW w:w="1126" w:type="pct"/>
            <w:vAlign w:val="center"/>
          </w:tcPr>
          <w:p w14:paraId="400D6B15" w14:textId="77777777" w:rsidR="001C144F" w:rsidRPr="001C144F" w:rsidRDefault="001C144F" w:rsidP="001C144F">
            <w:pPr>
              <w:jc w:val="both"/>
              <w:rPr>
                <w:rFonts w:eastAsia="Calibri"/>
                <w:lang w:val="kk-KZ" w:eastAsia="en-US"/>
              </w:rPr>
            </w:pPr>
            <w:r w:rsidRPr="001C144F">
              <w:rPr>
                <w:rFonts w:eastAsia="Calibri"/>
                <w:lang w:val="kk-KZ" w:eastAsia="en-US"/>
              </w:rPr>
              <w:t>Ылғалды газдан тазарту</w:t>
            </w:r>
          </w:p>
        </w:tc>
        <w:tc>
          <w:tcPr>
            <w:tcW w:w="2424" w:type="pct"/>
            <w:vAlign w:val="bottom"/>
          </w:tcPr>
          <w:p w14:paraId="5DD1CC42" w14:textId="77777777" w:rsidR="001C144F" w:rsidRPr="001C144F" w:rsidRDefault="001C144F" w:rsidP="001C144F">
            <w:pPr>
              <w:jc w:val="both"/>
              <w:rPr>
                <w:rFonts w:eastAsia="Calibri"/>
                <w:lang w:val="kk-KZ" w:eastAsia="en-US"/>
              </w:rPr>
            </w:pPr>
            <w:r w:rsidRPr="001C144F">
              <w:rPr>
                <w:rFonts w:eastAsia="Calibri"/>
                <w:lang w:val="kk-KZ" w:eastAsia="en-US"/>
              </w:rPr>
              <w:t>Сілтілік емес жуу жағдайында шаймалау және/немесе тазарту үшін (мырыш сульфаты бар негізгі канал) немесе сілтілік жуу жағдайында мұртты (сілтілік (жер) металдарды қоса алғанда)</w:t>
            </w:r>
          </w:p>
        </w:tc>
      </w:tr>
      <w:tr w:rsidR="001C144F" w:rsidRPr="00FC0BA3" w14:paraId="39B8DC6F" w14:textId="77777777" w:rsidTr="007B52E0">
        <w:trPr>
          <w:trHeight w:val="20"/>
          <w:jc w:val="center"/>
        </w:trPr>
        <w:tc>
          <w:tcPr>
            <w:tcW w:w="366" w:type="pct"/>
            <w:vMerge/>
          </w:tcPr>
          <w:p w14:paraId="178C4DAA" w14:textId="77777777" w:rsidR="001C144F" w:rsidRPr="001C144F" w:rsidRDefault="001C144F" w:rsidP="001C144F">
            <w:pPr>
              <w:jc w:val="both"/>
              <w:rPr>
                <w:rFonts w:eastAsia="Calibri"/>
                <w:lang w:val="kk-KZ" w:eastAsia="en-US"/>
              </w:rPr>
            </w:pPr>
          </w:p>
        </w:tc>
        <w:tc>
          <w:tcPr>
            <w:tcW w:w="1084" w:type="pct"/>
            <w:vMerge/>
            <w:vAlign w:val="center"/>
          </w:tcPr>
          <w:p w14:paraId="7C8C32AB" w14:textId="77777777" w:rsidR="001C144F" w:rsidRPr="001C144F" w:rsidRDefault="001C144F" w:rsidP="001C144F">
            <w:pPr>
              <w:jc w:val="both"/>
              <w:rPr>
                <w:rFonts w:eastAsia="Calibri"/>
                <w:lang w:val="kk-KZ" w:eastAsia="en-US"/>
              </w:rPr>
            </w:pPr>
          </w:p>
        </w:tc>
        <w:tc>
          <w:tcPr>
            <w:tcW w:w="1126" w:type="pct"/>
            <w:vAlign w:val="center"/>
          </w:tcPr>
          <w:p w14:paraId="2980C801" w14:textId="77777777" w:rsidR="001C144F" w:rsidRPr="001C144F" w:rsidRDefault="001C144F" w:rsidP="001C144F">
            <w:pPr>
              <w:jc w:val="both"/>
              <w:rPr>
                <w:rFonts w:eastAsia="Calibri"/>
                <w:lang w:val="kk-KZ" w:eastAsia="en-US"/>
              </w:rPr>
            </w:pPr>
            <w:r w:rsidRPr="001C144F">
              <w:rPr>
                <w:rFonts w:eastAsia="Calibri"/>
                <w:lang w:val="kk-KZ" w:eastAsia="en-US"/>
              </w:rPr>
              <w:t>Магнийді жуу кезеңі</w:t>
            </w:r>
          </w:p>
        </w:tc>
        <w:tc>
          <w:tcPr>
            <w:tcW w:w="2424" w:type="pct"/>
            <w:vAlign w:val="bottom"/>
          </w:tcPr>
          <w:p w14:paraId="4C8587D5" w14:textId="77777777" w:rsidR="001C144F" w:rsidRPr="001C144F" w:rsidRDefault="001C144F" w:rsidP="001C144F">
            <w:pPr>
              <w:jc w:val="both"/>
              <w:rPr>
                <w:rFonts w:eastAsia="Calibri"/>
                <w:lang w:val="kk-KZ" w:eastAsia="en-US"/>
              </w:rPr>
            </w:pPr>
            <w:r w:rsidRPr="001C144F">
              <w:rPr>
                <w:rFonts w:eastAsia="Calibri"/>
                <w:lang w:val="kk-KZ" w:eastAsia="en-US"/>
              </w:rPr>
              <w:t>ССТҚ (сілтілік (жер) металдарды қоса алғанда)</w:t>
            </w:r>
          </w:p>
        </w:tc>
      </w:tr>
      <w:tr w:rsidR="001C144F" w:rsidRPr="00FC0BA3" w14:paraId="5D8A7299" w14:textId="77777777" w:rsidTr="007B52E0">
        <w:trPr>
          <w:trHeight w:val="20"/>
          <w:jc w:val="center"/>
        </w:trPr>
        <w:tc>
          <w:tcPr>
            <w:tcW w:w="366" w:type="pct"/>
            <w:vMerge/>
          </w:tcPr>
          <w:p w14:paraId="03ED50F1" w14:textId="77777777" w:rsidR="001C144F" w:rsidRPr="001C144F" w:rsidRDefault="001C144F" w:rsidP="001C144F">
            <w:pPr>
              <w:jc w:val="both"/>
              <w:rPr>
                <w:rFonts w:eastAsia="Calibri"/>
                <w:lang w:val="kk-KZ" w:eastAsia="en-US"/>
              </w:rPr>
            </w:pPr>
          </w:p>
        </w:tc>
        <w:tc>
          <w:tcPr>
            <w:tcW w:w="1084" w:type="pct"/>
            <w:vMerge/>
            <w:vAlign w:val="center"/>
          </w:tcPr>
          <w:p w14:paraId="4246CD05" w14:textId="77777777" w:rsidR="001C144F" w:rsidRPr="001C144F" w:rsidRDefault="001C144F" w:rsidP="001C144F">
            <w:pPr>
              <w:jc w:val="both"/>
              <w:rPr>
                <w:rFonts w:eastAsia="Calibri"/>
                <w:lang w:val="kk-KZ" w:eastAsia="en-US"/>
              </w:rPr>
            </w:pPr>
          </w:p>
        </w:tc>
        <w:tc>
          <w:tcPr>
            <w:tcW w:w="1126" w:type="pct"/>
            <w:vAlign w:val="center"/>
          </w:tcPr>
          <w:p w14:paraId="31341DBF" w14:textId="77777777" w:rsidR="001C144F" w:rsidRPr="001C144F" w:rsidRDefault="001C144F" w:rsidP="001C144F">
            <w:pPr>
              <w:jc w:val="both"/>
              <w:rPr>
                <w:rFonts w:eastAsia="Calibri"/>
                <w:lang w:val="kk-KZ" w:eastAsia="en-US"/>
              </w:rPr>
            </w:pPr>
            <w:r w:rsidRPr="001C144F">
              <w:rPr>
                <w:rFonts w:eastAsia="Calibri"/>
                <w:lang w:val="kk-KZ" w:eastAsia="en-US"/>
              </w:rPr>
              <w:t>Тұндырғыштар</w:t>
            </w:r>
          </w:p>
        </w:tc>
        <w:tc>
          <w:tcPr>
            <w:tcW w:w="2424" w:type="pct"/>
            <w:vAlign w:val="center"/>
          </w:tcPr>
          <w:p w14:paraId="3765F590" w14:textId="77777777" w:rsidR="001C144F" w:rsidRPr="001C144F" w:rsidRDefault="001C144F" w:rsidP="001C144F">
            <w:pPr>
              <w:jc w:val="both"/>
              <w:rPr>
                <w:rFonts w:eastAsia="Calibri"/>
                <w:lang w:val="kk-KZ" w:eastAsia="en-US"/>
              </w:rPr>
            </w:pPr>
            <w:r w:rsidRPr="001C144F">
              <w:rPr>
                <w:rFonts w:eastAsia="Calibri"/>
                <w:lang w:val="kk-KZ" w:eastAsia="en-US"/>
              </w:rPr>
              <w:t>Шаймалау үшін (мырыш сульфаты бар негізгі канал)</w:t>
            </w:r>
          </w:p>
        </w:tc>
      </w:tr>
      <w:tr w:rsidR="001C144F" w:rsidRPr="00FC0BA3" w14:paraId="160D458D" w14:textId="77777777" w:rsidTr="007B52E0">
        <w:trPr>
          <w:trHeight w:val="20"/>
          <w:jc w:val="center"/>
        </w:trPr>
        <w:tc>
          <w:tcPr>
            <w:tcW w:w="366" w:type="pct"/>
            <w:vMerge w:val="restart"/>
          </w:tcPr>
          <w:p w14:paraId="235B36E5" w14:textId="77777777" w:rsidR="001C144F" w:rsidRPr="001C144F" w:rsidRDefault="001C144F" w:rsidP="001C144F">
            <w:pPr>
              <w:jc w:val="both"/>
              <w:rPr>
                <w:rFonts w:eastAsia="Calibri"/>
                <w:lang w:val="kk-KZ" w:eastAsia="en-US"/>
              </w:rPr>
            </w:pPr>
            <w:r w:rsidRPr="001C144F">
              <w:rPr>
                <w:rFonts w:eastAsia="Calibri"/>
                <w:lang w:val="kk-KZ" w:eastAsia="en-US"/>
              </w:rPr>
              <w:t>3</w:t>
            </w:r>
          </w:p>
        </w:tc>
        <w:tc>
          <w:tcPr>
            <w:tcW w:w="1084" w:type="pct"/>
            <w:vMerge w:val="restart"/>
            <w:vAlign w:val="center"/>
          </w:tcPr>
          <w:p w14:paraId="7D55A476" w14:textId="77777777" w:rsidR="001C144F" w:rsidRPr="001C144F" w:rsidRDefault="001C144F" w:rsidP="001C144F">
            <w:pPr>
              <w:jc w:val="both"/>
              <w:rPr>
                <w:rFonts w:eastAsia="Calibri"/>
                <w:lang w:val="kk-KZ" w:eastAsia="en-US"/>
              </w:rPr>
            </w:pPr>
            <w:r w:rsidRPr="001C144F">
              <w:rPr>
                <w:rFonts w:eastAsia="Calibri"/>
                <w:lang w:val="kk-KZ" w:eastAsia="en-US"/>
              </w:rPr>
              <w:t>Электролиз</w:t>
            </w:r>
          </w:p>
        </w:tc>
        <w:tc>
          <w:tcPr>
            <w:tcW w:w="1126" w:type="pct"/>
            <w:vAlign w:val="center"/>
          </w:tcPr>
          <w:p w14:paraId="599348B0" w14:textId="77777777" w:rsidR="001C144F" w:rsidRPr="001C144F" w:rsidRDefault="001C144F" w:rsidP="001C144F">
            <w:pPr>
              <w:jc w:val="both"/>
              <w:rPr>
                <w:rFonts w:eastAsia="Calibri"/>
                <w:lang w:val="kk-KZ" w:eastAsia="en-US"/>
              </w:rPr>
            </w:pPr>
            <w:r w:rsidRPr="001C144F">
              <w:rPr>
                <w:rFonts w:eastAsia="Calibri"/>
                <w:lang w:val="kk-KZ" w:eastAsia="en-US"/>
              </w:rPr>
              <w:t>Анодтар мен катодтарды тазарту</w:t>
            </w:r>
          </w:p>
        </w:tc>
        <w:tc>
          <w:tcPr>
            <w:tcW w:w="2424" w:type="pct"/>
            <w:vAlign w:val="center"/>
          </w:tcPr>
          <w:p w14:paraId="025871AA" w14:textId="77777777" w:rsidR="001C144F" w:rsidRPr="001C144F" w:rsidRDefault="001C144F" w:rsidP="001C144F">
            <w:pPr>
              <w:jc w:val="both"/>
              <w:rPr>
                <w:rFonts w:eastAsia="Calibri"/>
                <w:lang w:val="kk-KZ" w:eastAsia="en-US"/>
              </w:rPr>
            </w:pPr>
            <w:r w:rsidRPr="001C144F">
              <w:rPr>
                <w:rFonts w:eastAsia="Calibri"/>
                <w:lang w:val="kk-KZ" w:eastAsia="en-US"/>
              </w:rPr>
              <w:t>Шаймалау үшін (мырыш сульфаты бар негізгі канал)</w:t>
            </w:r>
          </w:p>
        </w:tc>
      </w:tr>
      <w:tr w:rsidR="001C144F" w:rsidRPr="00FC0BA3" w14:paraId="77FC93AC" w14:textId="77777777" w:rsidTr="007B52E0">
        <w:trPr>
          <w:trHeight w:val="20"/>
          <w:jc w:val="center"/>
        </w:trPr>
        <w:tc>
          <w:tcPr>
            <w:tcW w:w="366" w:type="pct"/>
            <w:vMerge/>
          </w:tcPr>
          <w:p w14:paraId="1631EDF2" w14:textId="77777777" w:rsidR="001C144F" w:rsidRPr="001C144F" w:rsidRDefault="001C144F" w:rsidP="001C144F">
            <w:pPr>
              <w:jc w:val="both"/>
              <w:rPr>
                <w:rFonts w:eastAsia="Calibri"/>
                <w:lang w:val="kk-KZ" w:eastAsia="en-US"/>
              </w:rPr>
            </w:pPr>
          </w:p>
        </w:tc>
        <w:tc>
          <w:tcPr>
            <w:tcW w:w="1084" w:type="pct"/>
            <w:vMerge/>
            <w:vAlign w:val="center"/>
          </w:tcPr>
          <w:p w14:paraId="14821E7B" w14:textId="77777777" w:rsidR="001C144F" w:rsidRPr="001C144F" w:rsidRDefault="001C144F" w:rsidP="001C144F">
            <w:pPr>
              <w:jc w:val="both"/>
              <w:rPr>
                <w:rFonts w:eastAsia="Calibri"/>
                <w:lang w:val="kk-KZ" w:eastAsia="en-US"/>
              </w:rPr>
            </w:pPr>
          </w:p>
        </w:tc>
        <w:tc>
          <w:tcPr>
            <w:tcW w:w="1126" w:type="pct"/>
            <w:vAlign w:val="center"/>
          </w:tcPr>
          <w:p w14:paraId="5ED805AF" w14:textId="77777777" w:rsidR="001C144F" w:rsidRPr="001C144F" w:rsidRDefault="001C144F" w:rsidP="001C144F">
            <w:pPr>
              <w:jc w:val="both"/>
              <w:rPr>
                <w:rFonts w:eastAsia="Calibri"/>
                <w:lang w:val="kk-KZ" w:eastAsia="en-US"/>
              </w:rPr>
            </w:pPr>
            <w:r w:rsidRPr="001C144F">
              <w:rPr>
                <w:rFonts w:eastAsia="Calibri"/>
                <w:lang w:val="kk-KZ" w:eastAsia="en-US"/>
              </w:rPr>
              <w:t>Тазалаудың басқа түрлері</w:t>
            </w:r>
          </w:p>
        </w:tc>
        <w:tc>
          <w:tcPr>
            <w:tcW w:w="2424" w:type="pct"/>
            <w:vAlign w:val="center"/>
          </w:tcPr>
          <w:p w14:paraId="205F02D6" w14:textId="77777777" w:rsidR="001C144F" w:rsidRPr="001C144F" w:rsidRDefault="001C144F" w:rsidP="001C144F">
            <w:pPr>
              <w:jc w:val="both"/>
              <w:rPr>
                <w:rFonts w:eastAsia="Calibri"/>
                <w:lang w:val="kk-KZ" w:eastAsia="en-US"/>
              </w:rPr>
            </w:pPr>
            <w:r w:rsidRPr="001C144F">
              <w:rPr>
                <w:rFonts w:eastAsia="Calibri"/>
                <w:lang w:val="kk-KZ" w:eastAsia="en-US"/>
              </w:rPr>
              <w:t>Шаймалау үшін (мырыш сульфаты бар негізгі канал)</w:t>
            </w:r>
          </w:p>
        </w:tc>
      </w:tr>
      <w:tr w:rsidR="001C144F" w:rsidRPr="00FC0BA3" w14:paraId="47F48596" w14:textId="77777777" w:rsidTr="007B52E0">
        <w:trPr>
          <w:trHeight w:val="20"/>
          <w:jc w:val="center"/>
        </w:trPr>
        <w:tc>
          <w:tcPr>
            <w:tcW w:w="366" w:type="pct"/>
          </w:tcPr>
          <w:p w14:paraId="2FBA15B6" w14:textId="77777777" w:rsidR="001C144F" w:rsidRPr="001C144F" w:rsidRDefault="001C144F" w:rsidP="001C144F">
            <w:pPr>
              <w:jc w:val="both"/>
              <w:rPr>
                <w:rFonts w:eastAsia="Calibri"/>
                <w:lang w:val="kk-KZ" w:eastAsia="en-US"/>
              </w:rPr>
            </w:pPr>
            <w:r w:rsidRPr="001C144F">
              <w:rPr>
                <w:rFonts w:eastAsia="Calibri"/>
                <w:lang w:val="kk-KZ" w:eastAsia="en-US"/>
              </w:rPr>
              <w:t>4</w:t>
            </w:r>
          </w:p>
        </w:tc>
        <w:tc>
          <w:tcPr>
            <w:tcW w:w="1084" w:type="pct"/>
            <w:vAlign w:val="center"/>
          </w:tcPr>
          <w:p w14:paraId="10DFB412" w14:textId="77777777" w:rsidR="001C144F" w:rsidRPr="001C144F" w:rsidRDefault="001C144F" w:rsidP="001C144F">
            <w:pPr>
              <w:jc w:val="both"/>
              <w:rPr>
                <w:rFonts w:eastAsia="Calibri"/>
                <w:lang w:val="kk-KZ" w:eastAsia="en-US"/>
              </w:rPr>
            </w:pPr>
            <w:r w:rsidRPr="001C144F">
              <w:rPr>
                <w:rFonts w:eastAsia="Calibri"/>
                <w:lang w:val="kk-KZ" w:eastAsia="en-US"/>
              </w:rPr>
              <w:t xml:space="preserve">Құю </w:t>
            </w:r>
          </w:p>
        </w:tc>
        <w:tc>
          <w:tcPr>
            <w:tcW w:w="1126" w:type="pct"/>
            <w:vAlign w:val="center"/>
          </w:tcPr>
          <w:p w14:paraId="710BDEEB" w14:textId="77777777" w:rsidR="001C144F" w:rsidRPr="001C144F" w:rsidRDefault="001C144F" w:rsidP="001C144F">
            <w:pPr>
              <w:jc w:val="both"/>
              <w:rPr>
                <w:rFonts w:eastAsia="Calibri"/>
                <w:lang w:val="kk-KZ" w:eastAsia="en-US"/>
              </w:rPr>
            </w:pPr>
            <w:r w:rsidRPr="001C144F">
              <w:rPr>
                <w:rFonts w:eastAsia="Calibri"/>
                <w:lang w:val="kk-KZ" w:eastAsia="en-US"/>
              </w:rPr>
              <w:t>Тазалау/құю</w:t>
            </w:r>
          </w:p>
        </w:tc>
        <w:tc>
          <w:tcPr>
            <w:tcW w:w="2424" w:type="pct"/>
            <w:vAlign w:val="center"/>
          </w:tcPr>
          <w:p w14:paraId="6F73C90A" w14:textId="77777777" w:rsidR="001C144F" w:rsidRPr="001C144F" w:rsidRDefault="001C144F" w:rsidP="001C144F">
            <w:pPr>
              <w:jc w:val="both"/>
              <w:rPr>
                <w:rFonts w:eastAsia="Calibri"/>
                <w:lang w:val="kk-KZ" w:eastAsia="en-US"/>
              </w:rPr>
            </w:pPr>
            <w:r w:rsidRPr="001C144F">
              <w:rPr>
                <w:rFonts w:eastAsia="Calibri"/>
                <w:lang w:val="kk-KZ" w:eastAsia="en-US"/>
              </w:rPr>
              <w:t>Шаймалау үшін (мырыш сульфаты бар негізгі канал)</w:t>
            </w:r>
          </w:p>
        </w:tc>
      </w:tr>
    </w:tbl>
    <w:p w14:paraId="0AB59633" w14:textId="77777777" w:rsidR="001C144F" w:rsidRPr="001C144F" w:rsidRDefault="001C144F" w:rsidP="001C144F">
      <w:pPr>
        <w:ind w:firstLine="709"/>
        <w:jc w:val="both"/>
        <w:rPr>
          <w:rFonts w:eastAsia="Arial Unicode MS" w:cs="Calibri"/>
          <w:sz w:val="28"/>
          <w:szCs w:val="22"/>
          <w:u w:color="000000"/>
          <w:lang w:val="kk-KZ" w:eastAsia="en-US"/>
        </w:rPr>
      </w:pPr>
    </w:p>
    <w:p w14:paraId="734FD9A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Кейбір су ағындары, сапасына қарай, белгілі бір операциялардан кейін басқа мақсаттар үшін пайдаланылуы мүмкін, сондықтан тұщы суды пайдаланудан бас тартуға болады және / немесе ССТҚ үшін таза ағын көлемі азаяды.</w:t>
      </w:r>
    </w:p>
    <w:p w14:paraId="595E8FB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Нақты қолданудың бірнеше мысалын келтіруге болады: жанама салқындату процестерінен кейінгі су (мысалы, салқындатқыш барабан, құйма қалыптары), жиналған ластанған жаңбыр суы немесе жерасты сулары/қалпына келтіру процесінен кейінгі су, сүзгіш кекті жуу үшін, сондай-ақ сорғыны герметизациялау үшін пайдаланылуы мүмкін. қазандық суын қалыптастыру немесе тазарту үшін. Егер сілтілік металдың концентрациясы (қаттылық) және су ағынындағы галогендік концентрация төмен болса, оны салқындату үшін пайдалануға болады.</w:t>
      </w:r>
    </w:p>
    <w:p w14:paraId="1BBB956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ССТҚ ағындыларын қайта пайдалану әдетте шектеулі немесе мүмкін емес, өйткені галогендер мен (жер) сілтілі металдар құрамының жоғарылауы.</w:t>
      </w:r>
    </w:p>
    <w:p w14:paraId="065E6B6E"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6F4C0F7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Металдар мен сульфаттарды қалпына келтіру.</w:t>
      </w:r>
    </w:p>
    <w:p w14:paraId="53FAEE8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Суды пайдалану көлемін қысқарту.</w:t>
      </w:r>
    </w:p>
    <w:p w14:paraId="5C9E5D4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ССТҚ жүктемесін жеңілдету (қалдықтардың пайда болу көлемін азайту, энергия тұтынуды және реагенттерді пайдалануды азайту және шығарындылар санын азайту).</w:t>
      </w:r>
    </w:p>
    <w:p w14:paraId="426D66A0"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Экологиялық көрсеткіштер және пайдалану деректері</w:t>
      </w:r>
    </w:p>
    <w:p w14:paraId="7A06EF4C"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Қондырғының көп су ағындарын қайта пайдалана алатын дәрежесі, сондай-ақ бұл үшін техникалық және экологиялық сипаттамалары белгілі бір учаске үшін соншалықты ерекше, сондықтан бағалау тек әрбір нақты жағдайда ғана мағынасы бар. Бұл мәселе бойынша деректер жоқ.</w:t>
      </w:r>
    </w:p>
    <w:p w14:paraId="77173B61"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Кросс-медиа әсерлер</w:t>
      </w:r>
    </w:p>
    <w:p w14:paraId="514DF358"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Мырышты бөлу процесінен бас тарту қаупінің жоғарылығы (қоршаған орта және/немесе қауіпсіздік үшін ықтимал теріс салдарлармен).</w:t>
      </w:r>
    </w:p>
    <w:p w14:paraId="367D6198"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Жалпы су балансына байланысты көп су ағындарын арнаның негізгі процесіне қайта өңдеу энергияны тұтынуды арттыруы мүмкін, атап айтқанда, егер артық судың булануы қажет болса.</w:t>
      </w:r>
    </w:p>
    <w:p w14:paraId="0315C9E8"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Кейбір жағдайларда, мысалы, деминерализацияланған суды дайындау үшін тұщы судың орнына (аздап) ластанған су пайдаланылса, реактивтерге және/немесе энергияны тұтынуға жұмсалатын шығындар артуы мүмкін.</w:t>
      </w:r>
    </w:p>
    <w:p w14:paraId="75EF79E8"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Қолданылуына қатысты техникалық ой-пайым</w:t>
      </w:r>
    </w:p>
    <w:p w14:paraId="7F24B510"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8"/>
          <w:u w:color="000000"/>
          <w:lang w:val="kk-KZ" w:eastAsia="en-US"/>
        </w:rPr>
        <w:t>ЭСТП</w:t>
      </w:r>
      <w:r w:rsidRPr="001C144F">
        <w:rPr>
          <w:rFonts w:eastAsia="Arial Unicode MS" w:cs="Calibri"/>
          <w:sz w:val="28"/>
          <w:szCs w:val="22"/>
          <w:u w:color="000000"/>
          <w:lang w:val="kk-KZ" w:eastAsia="en-US"/>
        </w:rPr>
        <w:t xml:space="preserve"> процесіне негізделген барлық қондырғылар сульфат ерітіндісіне қатысты жабық жүйені қолданады.</w:t>
      </w:r>
    </w:p>
    <w:p w14:paraId="3E431A6D"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Орнату мүмкіндіктері мен шектеулері, кейбіреулерін қайта пайдалануға қатысты көптеген су ағындары белгілі бір учаске пен аймаққа тән. Олар келесі факторларға байланысты:</w:t>
      </w:r>
    </w:p>
    <w:p w14:paraId="2F59ABEE"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жалпы су балансы, ол өз кезегінде климаттық және маусымдық жағдайларға әсер етеді (булану мен салқындаудың сипаттамаларын анықтайды), сонымен қатар процестер мен нарықтық жағдайлар (мысалы, жуу кезеңінің болуы/болмауы (мысалы, магнийді жуу, тазартылған ерітіндіні сату);</w:t>
      </w:r>
    </w:p>
    <w:p w14:paraId="1E258542"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қондырғы жоспарлары (мысалы, ағын қол жетімді/қол жетімді болатын процестің кезеңдері мен берілген ағынды пайдалануға болатын орын арасындағы қашықтық);</w:t>
      </w:r>
    </w:p>
    <w:p w14:paraId="2075E682"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галогендер және (жер) сілтілі металдар сияқты процесстегі қоспалар концентрациясының деңгейі, олар қондырғының бастапқы шикізатының құрамына (әсіресе қайталама шикізаттың салыстырмалы мөлшеріне) және нақты жуу операцияларының болуына/болмауына байланысты (мысалы, гипсті алып тастау кезеңі, хлорды алып тастау кезеңі, магнийді жуу).</w:t>
      </w:r>
    </w:p>
    <w:p w14:paraId="6618BF2C"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Экономика</w:t>
      </w:r>
    </w:p>
    <w:p w14:paraId="5E6AF2CB"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Белгілі бір су ағындарын қайта пайдалану үшін орнату мүмкіндіктері, сондай-ақ оның техникалық жобасы белгілі бір учаске үшін өте ерекше болғандықтан, жобаның экономикасын әр нақты жағдай үшін бағалау керек. </w:t>
      </w:r>
    </w:p>
    <w:p w14:paraId="47F14098"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Экономикалық тұрғыдан тиімді, бірақ жеке тәсілді қажет етеді. Сынақтан өтті, ЭЫДҰ елдерінде қолданылады.</w:t>
      </w:r>
    </w:p>
    <w:p w14:paraId="0D47E1CF"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Ендірудің қозғаушы күші</w:t>
      </w:r>
    </w:p>
    <w:p w14:paraId="19AE8CD5"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Металдар мен сульфаттарды қалпына келтіру. Тұщы суды пайдалану көлемін қысқарту. ССТҚ жүктемесін жеңілдету (қалдықтардың пайда болу көлемін азайту, төмендету. Энергияны тұтыну және реагенттерді пайдалану және шығарындылар санын азайту).</w:t>
      </w:r>
    </w:p>
    <w:p w14:paraId="585D778F" w14:textId="77777777" w:rsidR="001C144F" w:rsidRPr="001C144F" w:rsidRDefault="001C144F" w:rsidP="001C144F">
      <w:pPr>
        <w:ind w:firstLine="709"/>
        <w:jc w:val="both"/>
        <w:rPr>
          <w:rFonts w:eastAsia="Arial Unicode MS" w:cs="Calibri"/>
          <w:sz w:val="28"/>
          <w:szCs w:val="22"/>
          <w:u w:color="000000"/>
          <w:lang w:val="kk-KZ" w:eastAsia="en-US"/>
        </w:rPr>
      </w:pPr>
    </w:p>
    <w:p w14:paraId="14C07AEC"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362" w:name="_Toc99436982"/>
      <w:bookmarkStart w:id="363" w:name="_Toc235544354"/>
      <w:r w:rsidRPr="001C144F">
        <w:rPr>
          <w:rFonts w:eastAsia="DengXian Light"/>
          <w:b/>
          <w:iCs/>
          <w:sz w:val="28"/>
          <w:u w:color="000000"/>
          <w:lang w:val="kk-KZ" w:eastAsia="en-US"/>
        </w:rPr>
        <w:t xml:space="preserve">5.2.12. </w:t>
      </w:r>
      <w:bookmarkEnd w:id="362"/>
      <w:r w:rsidRPr="001C144F">
        <w:rPr>
          <w:rFonts w:eastAsia="DengXian Light"/>
          <w:b/>
          <w:iCs/>
          <w:sz w:val="28"/>
          <w:u w:color="000000"/>
          <w:lang w:val="kk-KZ" w:eastAsia="en-US"/>
        </w:rPr>
        <w:t>Мырыштың гидрометаллургиялық өндірісі кезінде қалдықтар мен қоқыстарды болғызбау және азайту тәсілдері</w:t>
      </w:r>
      <w:bookmarkEnd w:id="363"/>
    </w:p>
    <w:p w14:paraId="37387EA2" w14:textId="77777777" w:rsidR="001C144F" w:rsidRPr="001C144F" w:rsidRDefault="001C144F" w:rsidP="001C144F">
      <w:pPr>
        <w:ind w:firstLine="709"/>
        <w:jc w:val="both"/>
        <w:rPr>
          <w:rFonts w:eastAsia="Calibri" w:cs="Arial"/>
          <w:b/>
          <w:iCs/>
          <w:sz w:val="28"/>
          <w:szCs w:val="22"/>
          <w:u w:color="000000"/>
          <w:lang w:val="kk-KZ" w:eastAsia="en-US"/>
        </w:rPr>
      </w:pPr>
      <w:r w:rsidRPr="001C144F">
        <w:rPr>
          <w:rFonts w:eastAsia="Arial Unicode MS" w:cs="Calibri"/>
          <w:b/>
          <w:iCs/>
          <w:sz w:val="28"/>
          <w:szCs w:val="22"/>
          <w:u w:color="000000"/>
          <w:lang w:val="kk-KZ" w:eastAsia="en-US"/>
        </w:rPr>
        <w:t>Сипаты</w:t>
      </w:r>
    </w:p>
    <w:p w14:paraId="0D5EF0F6"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Мырышты гидрометаллургиялық өндіру кезінде сарқыншақтар мен қалдықтарды қайта өңдеу немесе қайта пайдалану.</w:t>
      </w:r>
    </w:p>
    <w:p w14:paraId="0E4EB442"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Техникалық сипаттамасы</w:t>
      </w:r>
    </w:p>
    <w:p w14:paraId="7C6605D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Концентраттар құрамында қатты материал (мысалы, тозаң), сұйықтық немесе шлам түрінде процестің келесі кезеңдерінде жойылатын және тұндырылатын қоспалар болады. Концентратты өңдеу өңделген және концентраттармен араласқан тозаң қалдықтарының пайда болуына әкелуі мүмкін. Тозаң тым аз болған кезде алдын ала өңдеу, мысалы, микро түйіршіктеу қажет. Осы процестің нәтижесінде алынған қалдықтардың бірде-бір түрі арнайы өңдеуді қажет етпейді. Күйдіру процесі толығымен жабық. Қорғаныс корпусының арқасында технологиялық процестерден қалдықтардың шығарындылары мен қалдықтардың ағындары барынша азайтылады.</w:t>
      </w:r>
    </w:p>
    <w:p w14:paraId="70FBF0D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Күйдіру үшін газдан сынапты алып тастайды, нәтижесінде құрамында сынап бар қалдық жиналады. Бұл қалдық әлсіз қышқылмен араласады және сүзгілеу арқылы бөлінеді. Бөлінгеннен кейін оны тұрақтандыруға және жоюға болады. Сонымен қатар қалдықты таза металл сынабын алу үшін дистилляциямен өңдеуге болады. «Болиден-Норцинк» процесінде электролиттік разряд процесі қосылған кезде өндірілген металл сынап пайда болады. Электролиттік бөліну процесі болмаған кезде сынаптың тұрақты қосылыстары қауіпсіз кәдеге жарату көмегімен алынуы мүмкін. «Болиден-Норцинк» процесін пайдаланатын ЕС-28 мырышына арналған бір де бір күйдіру пеші электролиз арқылы металл сынабын шығармайды; тар жолақты МЧ процесінде пайда болатын сынап қалдықтар ретінде жіктеледі және қолданыстағы заңнамаға сәйкес (мысалы, полигонда немесе тұз шахтасында) тұрақтануы және жойылуы тиіс. Құрамында сынап бар қалдықтардың көлемі дистилляция арқылы айтарлықтай төмендеуі мүмкін.</w:t>
      </w:r>
    </w:p>
    <w:p w14:paraId="0C531DD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Алынған сынаптың мөлшері толығымен шикізаттағы сынаптың концентрациясына байланысты. Стандартты концентрация 0,2–0,6 кг/т Zn (сүзуден кейінгі қалдық) немесе 0,050,2 кг/т Zn таза тазартылған металл сынабы болуы мүмкін.</w:t>
      </w:r>
    </w:p>
    <w:p w14:paraId="6BAC30F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Гидрометаллургиялық шаймалау және тазарту кезінде пайда болған қалдықтар процестің әртүрлі сатыларында тұндырылады. Шөгінді мөлшері негізінен концентраттардың сапасына және жауын-шашынның тиімділігіне байланысты. Гидрометаллургиялық процестегі қалдықтардың негізгі фракцияларының бірі – темірлі кек (ярозит немесе гетит түрінде). Темірлі кек қолданыстағы заңнамаға (қалдықтарды кәдеге жаратуды реттеу, қалдықтарды қоршаған ортаға орналастыруға рұқсат беру) сәйкес негізінен полигондарда кәдеге жаратылады. Пайда болған темірлі кектің мөлшері ішінара тұнба түріне (гетит немесе ярозит) байланысты, бірақ концентраттардағы темірдің құрамына байланысты. Бұл шоғырлануды азайтуға арналған технологиялар жоқ. Темірдің төмен концентраттар темірлі кектің пайда болуын болғызбау үшін қолдануға болады, бірақ концентраттың бұл түрінің болуы өте шектеулі. ЕО-да тек төмен темір концентраттары өңделетін бір ғана зауыт бар. Бұл процесті қамтамасыз ету үшін құрамында темірі төмен концентраттар қоры бар ірі шахтамен ұзақ мерзімді келісімшарттарға қол қойылды: Австралиядағы </w:t>
      </w:r>
      <w:r w:rsidRPr="001C144F">
        <w:rPr>
          <w:rFonts w:eastAsia="Calibri" w:cs="Arial"/>
          <w:sz w:val="28"/>
          <w:szCs w:val="28"/>
          <w:u w:color="000000"/>
          <w:lang w:val="kk-KZ" w:eastAsia="en-US"/>
        </w:rPr>
        <w:t>«</w:t>
      </w:r>
      <w:r w:rsidRPr="001C144F">
        <w:rPr>
          <w:rFonts w:eastAsia="Arial Unicode MS" w:cs="Calibri"/>
          <w:sz w:val="28"/>
          <w:szCs w:val="28"/>
          <w:u w:color="000000"/>
          <w:lang w:val="kk-KZ" w:eastAsia="en-US"/>
        </w:rPr>
        <w:t xml:space="preserve">Century Mine» </w:t>
      </w:r>
      <w:r w:rsidRPr="001C144F">
        <w:rPr>
          <w:rFonts w:eastAsia="Calibri" w:cs="Arial"/>
          <w:sz w:val="28"/>
          <w:szCs w:val="28"/>
          <w:u w:color="000000"/>
          <w:lang w:val="kk-KZ" w:eastAsia="en-US"/>
        </w:rPr>
        <w:t>шахтасы. «</w:t>
      </w:r>
      <w:r w:rsidRPr="001C144F">
        <w:rPr>
          <w:rFonts w:eastAsia="Arial Unicode MS" w:cs="Calibri"/>
          <w:sz w:val="28"/>
          <w:szCs w:val="28"/>
          <w:u w:color="000000"/>
          <w:lang w:val="kk-KZ" w:eastAsia="en-US"/>
        </w:rPr>
        <w:t xml:space="preserve">Century Mine» шахтасының қорлары таусылу шегінде тұрғандықтан, </w:t>
      </w:r>
      <w:r w:rsidRPr="001C144F">
        <w:rPr>
          <w:rFonts w:eastAsia="Calibri" w:cs="Arial"/>
          <w:sz w:val="28"/>
          <w:szCs w:val="28"/>
          <w:u w:color="000000"/>
          <w:lang w:val="kk-KZ" w:eastAsia="en-US"/>
        </w:rPr>
        <w:t>болашақта мырышты рафинациялау қондырғысын тек темірі төмен концентраттарға орнату үшін шикізатты қамтамасыз етуде қиындықтар болады.</w:t>
      </w:r>
    </w:p>
    <w:p w14:paraId="47E07E74"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8"/>
          <w:u w:color="000000"/>
          <w:lang w:val="kk-KZ" w:eastAsia="en-US"/>
        </w:rPr>
        <w:t xml:space="preserve">Бастапқы жүктеу материалындағы мырыштан басқа элементтерді таза мырыш алу үшін және жабық гидрометаллургиялық арнада мұндай элементтердің жиналуын болғызбау үшін алып тастау керек. Бұл алынған элементтердің кейбіреулері тауарлық «оқшауланған немесе тасымалданатын аралық өнімдерде» шоғырланған және химиялық заттарды пайдалануды тіркеу, бағалау, санкциялау және шектеу (REACH) ережелеріне қатысты ЕО регламентіне сәйкес тіркелген. Осылайша экстрацияланған элементтер немесе </w:t>
      </w:r>
      <w:r w:rsidRPr="001C144F">
        <w:rPr>
          <w:rFonts w:eastAsia="Calibri" w:cs="Arial"/>
          <w:sz w:val="28"/>
          <w:szCs w:val="28"/>
          <w:u w:color="000000"/>
          <w:lang w:val="kk-KZ" w:eastAsia="en-US"/>
        </w:rPr>
        <w:t>жанама өнімдер</w:t>
      </w:r>
      <w:r w:rsidRPr="001C144F">
        <w:rPr>
          <w:rFonts w:eastAsia="Calibri" w:cs="Arial"/>
          <w:sz w:val="28"/>
          <w:szCs w:val="22"/>
          <w:u w:color="000000"/>
          <w:lang w:val="kk-KZ" w:eastAsia="en-US"/>
        </w:rPr>
        <w:t>:</w:t>
      </w:r>
    </w:p>
    <w:p w14:paraId="0A5FFD7D"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Calibri" w:cs="Arial"/>
          <w:sz w:val="28"/>
          <w:szCs w:val="22"/>
          <w:u w:color="000000"/>
          <w:lang w:val="kk-KZ" w:eastAsia="en-US"/>
        </w:rPr>
        <w:t xml:space="preserve">мысты цементтегі </w:t>
      </w:r>
      <w:r w:rsidRPr="001C144F">
        <w:rPr>
          <w:rFonts w:eastAsia="Arial Unicode MS" w:cs="Calibri"/>
          <w:sz w:val="28"/>
          <w:szCs w:val="22"/>
          <w:u w:color="000000"/>
          <w:lang w:val="kk-KZ" w:eastAsia="en-US"/>
        </w:rPr>
        <w:t>(Cu</w:t>
      </w:r>
      <w:r w:rsidRPr="001C144F">
        <w:rPr>
          <w:rFonts w:eastAsia="Arial Unicode MS" w:cs="Calibri"/>
          <w:szCs w:val="22"/>
          <w:u w:color="000000"/>
          <w:lang w:val="kk-KZ" w:eastAsia="en-US"/>
        </w:rPr>
        <w:t>)</w:t>
      </w:r>
      <w:r w:rsidRPr="001C144F">
        <w:rPr>
          <w:rFonts w:eastAsia="Arial Unicode MS" w:cs="Calibri"/>
          <w:sz w:val="28"/>
          <w:szCs w:val="22"/>
          <w:u w:color="000000"/>
          <w:lang w:val="kk-KZ" w:eastAsia="en-US"/>
        </w:rPr>
        <w:t xml:space="preserve"> мыс</w:t>
      </w:r>
      <w:r w:rsidRPr="001C144F">
        <w:rPr>
          <w:rFonts w:eastAsia="Calibri" w:cs="Arial"/>
          <w:sz w:val="28"/>
          <w:szCs w:val="22"/>
          <w:u w:color="000000"/>
          <w:lang w:val="kk-KZ" w:eastAsia="en-US"/>
        </w:rPr>
        <w:t>;</w:t>
      </w:r>
    </w:p>
    <w:p w14:paraId="1F8C539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t>Co</w:t>
      </w:r>
      <w:r w:rsidRPr="001C144F">
        <w:rPr>
          <w:rFonts w:eastAsia="Arial Unicode MS" w:cs="Calibri"/>
          <w:szCs w:val="22"/>
          <w:u w:color="000000"/>
          <w:lang w:val="kk-KZ" w:eastAsia="en-US"/>
        </w:rPr>
        <w:t>-</w:t>
      </w:r>
      <w:r w:rsidRPr="001C144F">
        <w:rPr>
          <w:rFonts w:eastAsia="Arial Unicode MS" w:cs="Calibri"/>
          <w:sz w:val="28"/>
          <w:szCs w:val="22"/>
          <w:u w:color="000000"/>
          <w:lang w:val="kk-KZ" w:eastAsia="en-US"/>
        </w:rPr>
        <w:t>Ni</w:t>
      </w:r>
      <w:r w:rsidRPr="001C144F">
        <w:rPr>
          <w:rFonts w:eastAsia="Arial Unicode MS" w:cs="Calibri"/>
          <w:szCs w:val="22"/>
          <w:u w:color="000000"/>
          <w:lang w:val="kk-KZ" w:eastAsia="en-US"/>
        </w:rPr>
        <w:t>-</w:t>
      </w:r>
      <w:r w:rsidRPr="001C144F">
        <w:rPr>
          <w:rFonts w:eastAsia="Arial Unicode MS" w:cs="Calibri"/>
          <w:sz w:val="28"/>
          <w:szCs w:val="28"/>
          <w:u w:color="000000"/>
          <w:lang w:val="kk-KZ" w:eastAsia="en-US"/>
        </w:rPr>
        <w:t>цементтегі</w:t>
      </w:r>
      <w:r w:rsidRPr="001C144F">
        <w:rPr>
          <w:rFonts w:eastAsia="Arial Unicode MS" w:cs="Calibri"/>
          <w:sz w:val="28"/>
          <w:szCs w:val="22"/>
          <w:u w:color="000000"/>
          <w:lang w:val="kk-KZ" w:eastAsia="en-US"/>
        </w:rPr>
        <w:t xml:space="preserve"> кобальт-никель (Co</w:t>
      </w:r>
      <w:r w:rsidRPr="001C144F">
        <w:rPr>
          <w:rFonts w:eastAsia="Arial Unicode MS" w:cs="Calibri"/>
          <w:szCs w:val="22"/>
          <w:u w:color="000000"/>
          <w:lang w:val="kk-KZ" w:eastAsia="en-US"/>
        </w:rPr>
        <w:t>-</w:t>
      </w:r>
      <w:r w:rsidRPr="001C144F">
        <w:rPr>
          <w:rFonts w:eastAsia="Arial Unicode MS" w:cs="Calibri"/>
          <w:sz w:val="28"/>
          <w:szCs w:val="22"/>
          <w:u w:color="000000"/>
          <w:lang w:val="kk-KZ" w:eastAsia="en-US"/>
        </w:rPr>
        <w:t>Ni</w:t>
      </w:r>
      <w:r w:rsidRPr="001C144F">
        <w:rPr>
          <w:rFonts w:eastAsia="Arial Unicode MS" w:cs="Calibri"/>
          <w:szCs w:val="22"/>
          <w:u w:color="000000"/>
          <w:lang w:val="kk-KZ" w:eastAsia="en-US"/>
        </w:rPr>
        <w:t>)</w:t>
      </w:r>
      <w:r w:rsidRPr="001C144F">
        <w:rPr>
          <w:rFonts w:eastAsia="Arial Unicode MS" w:cs="Calibri"/>
          <w:sz w:val="28"/>
          <w:szCs w:val="28"/>
          <w:u w:color="000000"/>
          <w:lang w:val="kk-KZ" w:eastAsia="en-US"/>
        </w:rPr>
        <w:t>;</w:t>
      </w:r>
    </w:p>
    <w:p w14:paraId="65709882"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кадмий, кейде ішкі пайдалану немесе кадмий құймалары ретінде сату үшін одан әрі рафинациялаумен; сонымен қатар Cd-ны заңнамаға сәйкес қауіпсіз жерде қайта өңдеуге болады;</w:t>
      </w:r>
    </w:p>
    <w:p w14:paraId="2B979157"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8"/>
          <w:u w:color="000000"/>
          <w:lang w:val="kk-KZ" w:eastAsia="en-US"/>
        </w:rPr>
        <w:t>PbSO</w:t>
      </w:r>
      <w:r w:rsidRPr="001C144F">
        <w:rPr>
          <w:rFonts w:eastAsia="Arial Unicode MS" w:cs="Calibri"/>
          <w:sz w:val="28"/>
          <w:szCs w:val="28"/>
          <w:u w:color="000000"/>
          <w:vertAlign w:val="subscript"/>
          <w:lang w:val="kk-KZ" w:eastAsia="en-US"/>
        </w:rPr>
        <w:t>4</w:t>
      </w:r>
      <w:r w:rsidRPr="001C144F">
        <w:rPr>
          <w:rFonts w:eastAsia="Arial Unicode MS" w:cs="Calibri"/>
          <w:sz w:val="28"/>
          <w:szCs w:val="22"/>
          <w:u w:color="000000"/>
          <w:lang w:val="kk-KZ" w:eastAsia="en-US"/>
        </w:rPr>
        <w:t>-Ag</w:t>
      </w:r>
      <w:r w:rsidRPr="001C144F">
        <w:rPr>
          <w:rFonts w:eastAsia="Arial Unicode MS" w:cs="Calibri"/>
          <w:szCs w:val="22"/>
          <w:u w:color="000000"/>
          <w:lang w:val="kk-KZ" w:eastAsia="en-US"/>
        </w:rPr>
        <w:t xml:space="preserve"> </w:t>
      </w:r>
      <w:r w:rsidRPr="001C144F">
        <w:rPr>
          <w:rFonts w:eastAsia="Arial Unicode MS" w:cs="Calibri"/>
          <w:sz w:val="28"/>
          <w:szCs w:val="22"/>
          <w:u w:color="000000"/>
          <w:lang w:val="kk-KZ" w:eastAsia="en-US"/>
        </w:rPr>
        <w:t xml:space="preserve">немесе </w:t>
      </w:r>
      <w:r w:rsidRPr="001C144F">
        <w:rPr>
          <w:rFonts w:eastAsia="Arial Unicode MS" w:cs="Calibri"/>
          <w:szCs w:val="22"/>
          <w:u w:color="000000"/>
          <w:lang w:val="kk-KZ" w:eastAsia="en-US"/>
        </w:rPr>
        <w:t xml:space="preserve">Pb </w:t>
      </w:r>
      <w:r w:rsidRPr="001C144F">
        <w:rPr>
          <w:rFonts w:eastAsia="Arial Unicode MS" w:cs="Calibri"/>
          <w:sz w:val="28"/>
          <w:szCs w:val="28"/>
          <w:u w:color="000000"/>
          <w:lang w:val="kk-KZ" w:eastAsia="en-US"/>
        </w:rPr>
        <w:t>қалдығында және т.б. жартылай өніміндегі қорғасын мен күміс</w:t>
      </w:r>
      <w:r w:rsidRPr="001C144F">
        <w:rPr>
          <w:rFonts w:eastAsia="Arial Unicode MS" w:cs="Calibri"/>
          <w:sz w:val="28"/>
          <w:szCs w:val="22"/>
          <w:u w:color="000000"/>
          <w:lang w:val="kk-KZ" w:eastAsia="en-US"/>
        </w:rPr>
        <w:t>;</w:t>
      </w:r>
    </w:p>
    <w:p w14:paraId="70AF6F79"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8"/>
          <w:u w:color="000000"/>
          <w:lang w:val="kk-KZ" w:eastAsia="en-US"/>
        </w:rPr>
        <w:t>Mn қалдығындағы марганец</w:t>
      </w:r>
      <w:r w:rsidRPr="001C144F">
        <w:rPr>
          <w:rFonts w:eastAsia="Arial Unicode MS" w:cs="Calibri"/>
          <w:szCs w:val="22"/>
          <w:u w:color="000000"/>
          <w:lang w:val="kk-KZ" w:eastAsia="en-US"/>
        </w:rPr>
        <w:t xml:space="preserve"> </w:t>
      </w:r>
      <w:r w:rsidRPr="001C144F">
        <w:rPr>
          <w:rFonts w:eastAsia="Arial Unicode MS" w:cs="Calibri"/>
          <w:sz w:val="28"/>
          <w:szCs w:val="22"/>
          <w:u w:color="000000"/>
          <w:lang w:val="kk-KZ" w:eastAsia="en-US"/>
        </w:rPr>
        <w:t>(ішкі өңдеуден кейін);</w:t>
      </w:r>
    </w:p>
    <w:p w14:paraId="15546FFE"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мырышты қож (ішкі өңдеуден кейін);</w:t>
      </w:r>
    </w:p>
    <w:p w14:paraId="635920A3"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оқшауланған кезде қалпына келтіру процесін өтіп, одан әрі қолданылуы мүмкін басқа «аралық өнімдер», мысалы, германий, индий және галлий.</w:t>
      </w:r>
    </w:p>
    <w:p w14:paraId="6D460459"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Процестің басқа қалдықтарының түзілуін барынша азайту, инерттендіру және өндіріс аумағында немесе одан тыс жерлерде кәдеге жарату қажет:</w:t>
      </w:r>
    </w:p>
    <w:p w14:paraId="3221C331"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мысалы, құрамында қорғасын, селен және сынаптың аз концентрациясы бар газ тазарту;</w:t>
      </w:r>
    </w:p>
    <w:p w14:paraId="544A0830"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темірлі кек, тікелей шаймалау қалдығы болуы мүмкін;</w:t>
      </w:r>
    </w:p>
    <w:p w14:paraId="37290E07"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гипсті алып тастау сатысының қалдығы;</w:t>
      </w:r>
    </w:p>
    <w:p w14:paraId="3D0BEE4C"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ССТҚ тұнбаны бейтараптандырушы.</w:t>
      </w:r>
    </w:p>
    <w:p w14:paraId="0DC1A597"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Қол жеткізілген экологиялық пайда</w:t>
      </w:r>
    </w:p>
    <w:p w14:paraId="58FA4C60"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Өндіріс ішінде/сыртында өңделуі және пайдаланылуы тиіс тауарлық «аралық өнімдерді» көбірек алу.</w:t>
      </w:r>
    </w:p>
    <w:p w14:paraId="1550D366"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Тазалау және қайта өңдеу қажет қалдықтардың ең аз мөлшері.</w:t>
      </w:r>
    </w:p>
    <w:p w14:paraId="58CA9F55"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Экологиялық көрсеткіштер және пайдалану деректері</w:t>
      </w:r>
    </w:p>
    <w:p w14:paraId="704F715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t xml:space="preserve">Гидрометаллургиялық өндіріс пен мырышты өңдеу кезінде түзілетін типтік сарқындылар мен қалдықтар </w:t>
      </w:r>
      <w:r w:rsidRPr="001C144F">
        <w:rPr>
          <w:rFonts w:eastAsia="Arial Unicode MS" w:cs="Calibri"/>
          <w:sz w:val="28"/>
          <w:szCs w:val="28"/>
          <w:u w:color="000000"/>
          <w:lang w:val="kk-KZ" w:eastAsia="en-US"/>
        </w:rPr>
        <w:t>5.</w:t>
      </w:r>
      <w:r w:rsidRPr="001C144F">
        <w:rPr>
          <w:rFonts w:eastAsia="Arial Unicode MS" w:cs="Calibri"/>
          <w:sz w:val="28"/>
          <w:szCs w:val="28"/>
          <w:u w:color="000000"/>
          <w:lang w:val="kk-KZ" w:bidi="ru-RU"/>
        </w:rPr>
        <w:t>17-кестеде берілген</w:t>
      </w:r>
      <w:r w:rsidRPr="001C144F">
        <w:rPr>
          <w:rFonts w:eastAsia="Arial Unicode MS" w:cs="Calibri"/>
          <w:sz w:val="28"/>
          <w:szCs w:val="28"/>
          <w:u w:color="000000"/>
          <w:lang w:val="kk-KZ" w:eastAsia="en-US"/>
        </w:rPr>
        <w:t>.</w:t>
      </w:r>
    </w:p>
    <w:p w14:paraId="32BB30C7" w14:textId="77777777" w:rsidR="001C144F" w:rsidRPr="001C144F" w:rsidRDefault="001C144F" w:rsidP="001C144F">
      <w:pPr>
        <w:jc w:val="both"/>
        <w:rPr>
          <w:rFonts w:eastAsia="Arial Unicode MS" w:cs="Calibri"/>
          <w:bCs/>
          <w:sz w:val="28"/>
          <w:szCs w:val="28"/>
          <w:u w:color="000000"/>
          <w:lang w:val="kk-KZ" w:bidi="ru-RU"/>
        </w:rPr>
      </w:pPr>
      <w:bookmarkStart w:id="364" w:name="_Toc99437102"/>
    </w:p>
    <w:p w14:paraId="524B21FA" w14:textId="77777777" w:rsidR="001C144F" w:rsidRPr="001C144F" w:rsidRDefault="001C144F" w:rsidP="001C144F">
      <w:pPr>
        <w:ind w:firstLine="709"/>
        <w:jc w:val="both"/>
        <w:rPr>
          <w:rFonts w:eastAsia="Arial Unicode MS" w:cs="Calibri"/>
          <w:bCs/>
          <w:sz w:val="28"/>
          <w:szCs w:val="28"/>
          <w:u w:color="000000"/>
          <w:lang w:val="kk-KZ" w:bidi="ru-RU"/>
        </w:rPr>
      </w:pPr>
      <w:bookmarkStart w:id="365" w:name="_Toc107480807"/>
      <w:bookmarkStart w:id="366" w:name="_Hlk139009206"/>
      <w:r w:rsidRPr="001C144F">
        <w:rPr>
          <w:rFonts w:eastAsia="Arial Unicode MS" w:cs="Calibri"/>
          <w:bCs/>
          <w:sz w:val="28"/>
          <w:szCs w:val="28"/>
          <w:u w:color="000000"/>
          <w:lang w:val="kk-KZ" w:bidi="ru-RU"/>
        </w:rPr>
        <w:t>5.17-кесте</w:t>
      </w:r>
      <w:bookmarkEnd w:id="364"/>
      <w:bookmarkEnd w:id="365"/>
      <w:r w:rsidRPr="001C144F">
        <w:rPr>
          <w:rFonts w:eastAsia="Arial Unicode MS" w:cs="Calibri"/>
          <w:bCs/>
          <w:sz w:val="28"/>
          <w:szCs w:val="28"/>
          <w:u w:color="000000"/>
          <w:lang w:val="kk-KZ" w:bidi="ru-RU"/>
        </w:rPr>
        <w:t>. Мырышты гидрометаллургиялық өндіру және өңдеу кезінде түзілетін типтік сарқындылар мен қалдықтар</w:t>
      </w:r>
    </w:p>
    <w:tbl>
      <w:tblPr>
        <w:tblW w:w="5000" w:type="pct"/>
        <w:jc w:val="center"/>
        <w:tblCellMar>
          <w:left w:w="10" w:type="dxa"/>
          <w:right w:w="10" w:type="dxa"/>
        </w:tblCellMar>
        <w:tblLook w:val="0000" w:firstRow="0" w:lastRow="0" w:firstColumn="0" w:lastColumn="0" w:noHBand="0" w:noVBand="0"/>
      </w:tblPr>
      <w:tblGrid>
        <w:gridCol w:w="777"/>
        <w:gridCol w:w="2775"/>
        <w:gridCol w:w="1679"/>
        <w:gridCol w:w="1011"/>
        <w:gridCol w:w="3385"/>
      </w:tblGrid>
      <w:tr w:rsidR="001C144F" w:rsidRPr="001C144F" w14:paraId="7200F39C" w14:textId="77777777" w:rsidTr="007B52E0">
        <w:trPr>
          <w:trHeight w:val="777"/>
          <w:jc w:val="center"/>
        </w:trPr>
        <w:tc>
          <w:tcPr>
            <w:tcW w:w="404" w:type="pct"/>
            <w:tcBorders>
              <w:top w:val="single" w:sz="4" w:space="0" w:color="auto"/>
              <w:left w:val="single" w:sz="4" w:space="0" w:color="auto"/>
            </w:tcBorders>
            <w:vAlign w:val="center"/>
          </w:tcPr>
          <w:bookmarkEnd w:id="366"/>
          <w:p w14:paraId="27634BF0" w14:textId="77777777" w:rsidR="001C144F" w:rsidRPr="001C144F" w:rsidRDefault="001C144F" w:rsidP="001C144F">
            <w:pPr>
              <w:jc w:val="center"/>
              <w:rPr>
                <w:rFonts w:eastAsia="Calibri"/>
                <w:b/>
                <w:lang w:val="kk-KZ" w:eastAsia="en-US"/>
              </w:rPr>
            </w:pPr>
            <w:r w:rsidRPr="001C144F">
              <w:rPr>
                <w:rFonts w:eastAsia="Calibri"/>
                <w:b/>
                <w:lang w:val="kk-KZ" w:eastAsia="en-US"/>
              </w:rPr>
              <w:t>Р/с №</w:t>
            </w:r>
          </w:p>
        </w:tc>
        <w:tc>
          <w:tcPr>
            <w:tcW w:w="1441" w:type="pct"/>
            <w:tcBorders>
              <w:top w:val="single" w:sz="4" w:space="0" w:color="auto"/>
              <w:left w:val="single" w:sz="4" w:space="0" w:color="auto"/>
            </w:tcBorders>
            <w:vAlign w:val="center"/>
          </w:tcPr>
          <w:p w14:paraId="2765010B" w14:textId="77777777" w:rsidR="001C144F" w:rsidRPr="001C144F" w:rsidRDefault="001C144F" w:rsidP="001C144F">
            <w:pPr>
              <w:jc w:val="center"/>
              <w:rPr>
                <w:rFonts w:eastAsia="Calibri"/>
                <w:b/>
                <w:lang w:val="kk-KZ" w:eastAsia="en-US"/>
              </w:rPr>
            </w:pPr>
            <w:r w:rsidRPr="001C144F">
              <w:rPr>
                <w:rFonts w:eastAsia="Calibri"/>
                <w:b/>
                <w:lang w:val="kk-KZ" w:eastAsia="en-US"/>
              </w:rPr>
              <w:t>Кек/қалдықтар</w:t>
            </w:r>
          </w:p>
        </w:tc>
        <w:tc>
          <w:tcPr>
            <w:tcW w:w="872" w:type="pct"/>
            <w:tcBorders>
              <w:top w:val="single" w:sz="4" w:space="0" w:color="auto"/>
              <w:left w:val="single" w:sz="4" w:space="0" w:color="auto"/>
            </w:tcBorders>
            <w:vAlign w:val="center"/>
          </w:tcPr>
          <w:p w14:paraId="68E5C814" w14:textId="77777777" w:rsidR="001C144F" w:rsidRPr="001C144F" w:rsidRDefault="001C144F" w:rsidP="001C144F">
            <w:pPr>
              <w:jc w:val="center"/>
              <w:rPr>
                <w:rFonts w:eastAsia="Calibri"/>
                <w:b/>
                <w:lang w:val="kk-KZ" w:eastAsia="en-US"/>
              </w:rPr>
            </w:pPr>
            <w:r w:rsidRPr="001C144F">
              <w:rPr>
                <w:rFonts w:eastAsia="Calibri"/>
                <w:b/>
                <w:lang w:val="kk-KZ" w:eastAsia="en-US"/>
              </w:rPr>
              <w:t>Қалыптастыру процесі</w:t>
            </w:r>
          </w:p>
        </w:tc>
        <w:tc>
          <w:tcPr>
            <w:tcW w:w="525" w:type="pct"/>
            <w:tcBorders>
              <w:top w:val="single" w:sz="4" w:space="0" w:color="auto"/>
              <w:left w:val="single" w:sz="4" w:space="0" w:color="auto"/>
            </w:tcBorders>
            <w:vAlign w:val="center"/>
          </w:tcPr>
          <w:p w14:paraId="5239933D" w14:textId="77777777" w:rsidR="001C144F" w:rsidRPr="001C144F" w:rsidRDefault="001C144F" w:rsidP="001C144F">
            <w:pPr>
              <w:jc w:val="center"/>
              <w:rPr>
                <w:rFonts w:eastAsia="Calibri"/>
                <w:b/>
                <w:lang w:val="kk-KZ" w:eastAsia="en-US"/>
              </w:rPr>
            </w:pPr>
            <w:r w:rsidRPr="001C144F">
              <w:rPr>
                <w:rFonts w:eastAsia="Calibri"/>
                <w:b/>
                <w:lang w:val="kk-KZ" w:eastAsia="en-US"/>
              </w:rPr>
              <w:t xml:space="preserve">Мөлшері (кг/т </w:t>
            </w:r>
            <w:r w:rsidRPr="001C144F">
              <w:rPr>
                <w:rFonts w:eastAsia="Calibri"/>
                <w:b/>
                <w:lang w:val="kk-KZ" w:eastAsia="en-US" w:bidi="en-US"/>
              </w:rPr>
              <w:t>Zn)</w:t>
            </w:r>
          </w:p>
        </w:tc>
        <w:tc>
          <w:tcPr>
            <w:tcW w:w="1759" w:type="pct"/>
            <w:tcBorders>
              <w:top w:val="single" w:sz="4" w:space="0" w:color="auto"/>
              <w:left w:val="single" w:sz="4" w:space="0" w:color="auto"/>
              <w:right w:val="single" w:sz="4" w:space="0" w:color="auto"/>
            </w:tcBorders>
            <w:vAlign w:val="center"/>
          </w:tcPr>
          <w:p w14:paraId="05D25B30" w14:textId="77777777" w:rsidR="001C144F" w:rsidRPr="001C144F" w:rsidRDefault="001C144F" w:rsidP="001C144F">
            <w:pPr>
              <w:jc w:val="center"/>
              <w:rPr>
                <w:rFonts w:eastAsia="Calibri"/>
                <w:b/>
                <w:lang w:val="kk-KZ" w:eastAsia="en-US"/>
              </w:rPr>
            </w:pPr>
            <w:r w:rsidRPr="001C144F">
              <w:rPr>
                <w:rFonts w:eastAsia="Calibri"/>
                <w:b/>
                <w:lang w:val="kk-KZ" w:eastAsia="en-US"/>
              </w:rPr>
              <w:t>Қосымша процесс параметрлері</w:t>
            </w:r>
          </w:p>
        </w:tc>
      </w:tr>
      <w:tr w:rsidR="001C144F" w:rsidRPr="001C144F" w14:paraId="6599A837" w14:textId="77777777" w:rsidTr="007B52E0">
        <w:trPr>
          <w:trHeight w:hRule="exact" w:val="297"/>
          <w:jc w:val="center"/>
        </w:trPr>
        <w:tc>
          <w:tcPr>
            <w:tcW w:w="404" w:type="pct"/>
            <w:tcBorders>
              <w:top w:val="single" w:sz="4" w:space="0" w:color="auto"/>
              <w:left w:val="single" w:sz="4" w:space="0" w:color="auto"/>
            </w:tcBorders>
            <w:vAlign w:val="center"/>
          </w:tcPr>
          <w:p w14:paraId="298EAA33" w14:textId="77777777" w:rsidR="001C144F" w:rsidRPr="001C144F" w:rsidRDefault="001C144F" w:rsidP="001C144F">
            <w:pPr>
              <w:jc w:val="center"/>
              <w:rPr>
                <w:rFonts w:eastAsia="Calibri"/>
                <w:b/>
                <w:lang w:val="kk-KZ" w:eastAsia="en-US"/>
              </w:rPr>
            </w:pPr>
            <w:r w:rsidRPr="001C144F">
              <w:rPr>
                <w:rFonts w:eastAsia="Calibri"/>
                <w:b/>
                <w:lang w:val="kk-KZ" w:eastAsia="en-US"/>
              </w:rPr>
              <w:t>1</w:t>
            </w:r>
          </w:p>
        </w:tc>
        <w:tc>
          <w:tcPr>
            <w:tcW w:w="1441" w:type="pct"/>
            <w:tcBorders>
              <w:top w:val="single" w:sz="4" w:space="0" w:color="auto"/>
              <w:left w:val="single" w:sz="4" w:space="0" w:color="auto"/>
            </w:tcBorders>
            <w:vAlign w:val="center"/>
          </w:tcPr>
          <w:p w14:paraId="61242A30" w14:textId="77777777" w:rsidR="001C144F" w:rsidRPr="001C144F" w:rsidRDefault="001C144F" w:rsidP="001C144F">
            <w:pPr>
              <w:jc w:val="center"/>
              <w:rPr>
                <w:rFonts w:eastAsia="Calibri"/>
                <w:b/>
                <w:lang w:val="kk-KZ" w:eastAsia="en-US"/>
              </w:rPr>
            </w:pPr>
            <w:r w:rsidRPr="001C144F">
              <w:rPr>
                <w:rFonts w:eastAsia="Calibri"/>
                <w:b/>
                <w:lang w:val="kk-KZ" w:eastAsia="en-US"/>
              </w:rPr>
              <w:t>2</w:t>
            </w:r>
          </w:p>
        </w:tc>
        <w:tc>
          <w:tcPr>
            <w:tcW w:w="872" w:type="pct"/>
            <w:tcBorders>
              <w:top w:val="single" w:sz="4" w:space="0" w:color="auto"/>
              <w:left w:val="single" w:sz="4" w:space="0" w:color="auto"/>
            </w:tcBorders>
            <w:vAlign w:val="center"/>
          </w:tcPr>
          <w:p w14:paraId="43734E1A" w14:textId="77777777" w:rsidR="001C144F" w:rsidRPr="001C144F" w:rsidRDefault="001C144F" w:rsidP="001C144F">
            <w:pPr>
              <w:jc w:val="center"/>
              <w:rPr>
                <w:rFonts w:eastAsia="Calibri"/>
                <w:b/>
                <w:lang w:val="kk-KZ" w:eastAsia="en-US"/>
              </w:rPr>
            </w:pPr>
            <w:r w:rsidRPr="001C144F">
              <w:rPr>
                <w:rFonts w:eastAsia="Calibri"/>
                <w:b/>
                <w:lang w:val="kk-KZ" w:eastAsia="en-US"/>
              </w:rPr>
              <w:t>3</w:t>
            </w:r>
          </w:p>
        </w:tc>
        <w:tc>
          <w:tcPr>
            <w:tcW w:w="525" w:type="pct"/>
            <w:tcBorders>
              <w:top w:val="single" w:sz="4" w:space="0" w:color="auto"/>
              <w:left w:val="single" w:sz="4" w:space="0" w:color="auto"/>
            </w:tcBorders>
            <w:vAlign w:val="center"/>
          </w:tcPr>
          <w:p w14:paraId="39880D0B" w14:textId="77777777" w:rsidR="001C144F" w:rsidRPr="001C144F" w:rsidRDefault="001C144F" w:rsidP="001C144F">
            <w:pPr>
              <w:jc w:val="center"/>
              <w:rPr>
                <w:rFonts w:eastAsia="Calibri"/>
                <w:b/>
                <w:lang w:val="kk-KZ" w:eastAsia="en-US"/>
              </w:rPr>
            </w:pPr>
            <w:r w:rsidRPr="001C144F">
              <w:rPr>
                <w:rFonts w:eastAsia="Calibri"/>
                <w:b/>
                <w:lang w:val="kk-KZ" w:eastAsia="en-US"/>
              </w:rPr>
              <w:t>4</w:t>
            </w:r>
          </w:p>
        </w:tc>
        <w:tc>
          <w:tcPr>
            <w:tcW w:w="1759" w:type="pct"/>
            <w:tcBorders>
              <w:top w:val="single" w:sz="4" w:space="0" w:color="auto"/>
              <w:left w:val="single" w:sz="4" w:space="0" w:color="auto"/>
              <w:right w:val="single" w:sz="4" w:space="0" w:color="auto"/>
            </w:tcBorders>
            <w:vAlign w:val="center"/>
          </w:tcPr>
          <w:p w14:paraId="3369316B" w14:textId="77777777" w:rsidR="001C144F" w:rsidRPr="001C144F" w:rsidRDefault="001C144F" w:rsidP="001C144F">
            <w:pPr>
              <w:jc w:val="center"/>
              <w:rPr>
                <w:rFonts w:eastAsia="Calibri"/>
                <w:b/>
                <w:lang w:val="kk-KZ" w:eastAsia="en-US"/>
              </w:rPr>
            </w:pPr>
            <w:r w:rsidRPr="001C144F">
              <w:rPr>
                <w:rFonts w:eastAsia="Calibri"/>
                <w:b/>
                <w:lang w:val="kk-KZ" w:eastAsia="en-US"/>
              </w:rPr>
              <w:t>5</w:t>
            </w:r>
          </w:p>
        </w:tc>
      </w:tr>
      <w:tr w:rsidR="001C144F" w:rsidRPr="001C144F" w14:paraId="340EE172" w14:textId="77777777" w:rsidTr="007B52E0">
        <w:trPr>
          <w:trHeight w:hRule="exact" w:val="844"/>
          <w:jc w:val="center"/>
        </w:trPr>
        <w:tc>
          <w:tcPr>
            <w:tcW w:w="404" w:type="pct"/>
            <w:tcBorders>
              <w:top w:val="single" w:sz="4" w:space="0" w:color="auto"/>
              <w:left w:val="single" w:sz="4" w:space="0" w:color="auto"/>
            </w:tcBorders>
          </w:tcPr>
          <w:p w14:paraId="52D737B9" w14:textId="77777777" w:rsidR="001C144F" w:rsidRPr="001C144F" w:rsidRDefault="001C144F" w:rsidP="001C144F">
            <w:pPr>
              <w:jc w:val="center"/>
              <w:rPr>
                <w:rFonts w:eastAsia="Calibri"/>
                <w:lang w:val="kk-KZ" w:eastAsia="en-US"/>
              </w:rPr>
            </w:pPr>
            <w:r w:rsidRPr="001C144F">
              <w:rPr>
                <w:rFonts w:eastAsia="Calibri"/>
                <w:lang w:val="kk-KZ" w:eastAsia="en-US"/>
              </w:rPr>
              <w:t>1</w:t>
            </w:r>
          </w:p>
        </w:tc>
        <w:tc>
          <w:tcPr>
            <w:tcW w:w="1441" w:type="pct"/>
            <w:tcBorders>
              <w:top w:val="single" w:sz="4" w:space="0" w:color="auto"/>
              <w:left w:val="single" w:sz="4" w:space="0" w:color="auto"/>
            </w:tcBorders>
            <w:vAlign w:val="bottom"/>
          </w:tcPr>
          <w:p w14:paraId="258183B5" w14:textId="77777777" w:rsidR="001C144F" w:rsidRPr="001C144F" w:rsidRDefault="001C144F" w:rsidP="001C144F">
            <w:pPr>
              <w:jc w:val="both"/>
              <w:rPr>
                <w:rFonts w:eastAsia="Calibri"/>
                <w:lang w:val="kk-KZ" w:eastAsia="en-US"/>
              </w:rPr>
            </w:pPr>
            <w:r w:rsidRPr="001C144F">
              <w:rPr>
                <w:rFonts w:eastAsia="Calibri"/>
                <w:lang w:val="kk-KZ" w:eastAsia="en-US"/>
              </w:rPr>
              <w:t>Концентратты сақтау және өңдеу тозаңы</w:t>
            </w:r>
          </w:p>
        </w:tc>
        <w:tc>
          <w:tcPr>
            <w:tcW w:w="872" w:type="pct"/>
            <w:tcBorders>
              <w:top w:val="single" w:sz="4" w:space="0" w:color="auto"/>
              <w:left w:val="single" w:sz="4" w:space="0" w:color="auto"/>
            </w:tcBorders>
            <w:vAlign w:val="bottom"/>
          </w:tcPr>
          <w:p w14:paraId="74A685E0" w14:textId="77777777" w:rsidR="001C144F" w:rsidRPr="001C144F" w:rsidRDefault="001C144F" w:rsidP="001C144F">
            <w:pPr>
              <w:jc w:val="both"/>
              <w:rPr>
                <w:rFonts w:eastAsia="Calibri"/>
                <w:lang w:val="kk-KZ" w:eastAsia="en-US"/>
              </w:rPr>
            </w:pPr>
            <w:r w:rsidRPr="001C144F">
              <w:rPr>
                <w:rFonts w:eastAsia="Calibri"/>
                <w:lang w:val="kk-KZ" w:eastAsia="en-US"/>
              </w:rPr>
              <w:t>Концентратты өңдеу</w:t>
            </w:r>
          </w:p>
        </w:tc>
        <w:tc>
          <w:tcPr>
            <w:tcW w:w="525" w:type="pct"/>
            <w:tcBorders>
              <w:top w:val="single" w:sz="4" w:space="0" w:color="auto"/>
              <w:left w:val="single" w:sz="4" w:space="0" w:color="auto"/>
            </w:tcBorders>
            <w:vAlign w:val="center"/>
          </w:tcPr>
          <w:p w14:paraId="336ADB63" w14:textId="77777777" w:rsidR="001C144F" w:rsidRPr="001C144F" w:rsidRDefault="001C144F" w:rsidP="001C144F">
            <w:pPr>
              <w:jc w:val="center"/>
              <w:rPr>
                <w:rFonts w:eastAsia="Calibri"/>
                <w:lang w:val="kk-KZ" w:eastAsia="en-US"/>
              </w:rPr>
            </w:pPr>
            <w:r w:rsidRPr="001C144F">
              <w:rPr>
                <w:rFonts w:eastAsia="Calibri"/>
                <w:lang w:val="kk-KZ" w:eastAsia="en-US"/>
              </w:rPr>
              <w:t>НС</w:t>
            </w:r>
          </w:p>
        </w:tc>
        <w:tc>
          <w:tcPr>
            <w:tcW w:w="1759" w:type="pct"/>
            <w:tcBorders>
              <w:top w:val="single" w:sz="4" w:space="0" w:color="auto"/>
              <w:left w:val="single" w:sz="4" w:space="0" w:color="auto"/>
              <w:right w:val="single" w:sz="4" w:space="0" w:color="auto"/>
            </w:tcBorders>
            <w:vAlign w:val="bottom"/>
          </w:tcPr>
          <w:p w14:paraId="256F25EE" w14:textId="77777777" w:rsidR="001C144F" w:rsidRPr="001C144F" w:rsidRDefault="001C144F" w:rsidP="001C144F">
            <w:pPr>
              <w:jc w:val="both"/>
              <w:rPr>
                <w:rFonts w:eastAsia="Calibri"/>
                <w:lang w:val="kk-KZ" w:eastAsia="en-US"/>
              </w:rPr>
            </w:pPr>
            <w:r w:rsidRPr="001C144F">
              <w:rPr>
                <w:rFonts w:eastAsia="Calibri"/>
                <w:lang w:val="kk-KZ" w:eastAsia="en-US"/>
              </w:rPr>
              <w:t>Концентрат беру процесінде қайта өңдеу</w:t>
            </w:r>
          </w:p>
        </w:tc>
      </w:tr>
      <w:tr w:rsidR="001C144F" w:rsidRPr="00FC0BA3" w14:paraId="05230F1B" w14:textId="77777777" w:rsidTr="007B52E0">
        <w:trPr>
          <w:trHeight w:hRule="exact" w:val="1136"/>
          <w:jc w:val="center"/>
        </w:trPr>
        <w:tc>
          <w:tcPr>
            <w:tcW w:w="404" w:type="pct"/>
            <w:tcBorders>
              <w:top w:val="single" w:sz="4" w:space="0" w:color="auto"/>
              <w:left w:val="single" w:sz="4" w:space="0" w:color="auto"/>
            </w:tcBorders>
          </w:tcPr>
          <w:p w14:paraId="39EB9EEB" w14:textId="77777777" w:rsidR="001C144F" w:rsidRPr="001C144F" w:rsidRDefault="001C144F" w:rsidP="001C144F">
            <w:pPr>
              <w:jc w:val="center"/>
              <w:rPr>
                <w:rFonts w:eastAsia="Calibri"/>
                <w:lang w:val="kk-KZ" w:eastAsia="en-US"/>
              </w:rPr>
            </w:pPr>
            <w:r w:rsidRPr="001C144F">
              <w:rPr>
                <w:rFonts w:eastAsia="Calibri"/>
                <w:lang w:val="kk-KZ" w:eastAsia="en-US"/>
              </w:rPr>
              <w:t>2</w:t>
            </w:r>
          </w:p>
        </w:tc>
        <w:tc>
          <w:tcPr>
            <w:tcW w:w="1441" w:type="pct"/>
            <w:tcBorders>
              <w:top w:val="single" w:sz="4" w:space="0" w:color="auto"/>
              <w:left w:val="single" w:sz="4" w:space="0" w:color="auto"/>
            </w:tcBorders>
            <w:vAlign w:val="center"/>
          </w:tcPr>
          <w:p w14:paraId="1F3C624F" w14:textId="77777777" w:rsidR="001C144F" w:rsidRPr="001C144F" w:rsidRDefault="001C144F" w:rsidP="001C144F">
            <w:pPr>
              <w:jc w:val="both"/>
              <w:rPr>
                <w:rFonts w:eastAsia="Calibri"/>
                <w:lang w:val="kk-KZ" w:eastAsia="en-US"/>
              </w:rPr>
            </w:pPr>
            <w:r w:rsidRPr="001C144F">
              <w:rPr>
                <w:rFonts w:eastAsia="Calibri"/>
                <w:lang w:val="kk-KZ" w:eastAsia="en-US"/>
              </w:rPr>
              <w:t>Күйдіру процесінен шығатын тозаң</w:t>
            </w:r>
          </w:p>
        </w:tc>
        <w:tc>
          <w:tcPr>
            <w:tcW w:w="872" w:type="pct"/>
            <w:tcBorders>
              <w:top w:val="single" w:sz="4" w:space="0" w:color="auto"/>
              <w:left w:val="single" w:sz="4" w:space="0" w:color="auto"/>
            </w:tcBorders>
            <w:vAlign w:val="center"/>
          </w:tcPr>
          <w:p w14:paraId="6A94285E" w14:textId="77777777" w:rsidR="001C144F" w:rsidRPr="001C144F" w:rsidRDefault="001C144F" w:rsidP="001C144F">
            <w:pPr>
              <w:jc w:val="both"/>
              <w:rPr>
                <w:rFonts w:eastAsia="Calibri"/>
                <w:lang w:val="kk-KZ" w:eastAsia="en-US"/>
              </w:rPr>
            </w:pPr>
            <w:r w:rsidRPr="001C144F">
              <w:rPr>
                <w:rFonts w:eastAsia="Calibri"/>
                <w:lang w:val="kk-KZ" w:eastAsia="en-US"/>
              </w:rPr>
              <w:t xml:space="preserve">Күйдіру процесі </w:t>
            </w:r>
          </w:p>
          <w:p w14:paraId="50DD9CC7" w14:textId="77777777" w:rsidR="001C144F" w:rsidRPr="001C144F" w:rsidRDefault="001C144F" w:rsidP="001C144F">
            <w:pPr>
              <w:jc w:val="both"/>
              <w:rPr>
                <w:rFonts w:eastAsia="Calibri"/>
                <w:lang w:val="kk-KZ" w:eastAsia="en-US"/>
              </w:rPr>
            </w:pPr>
            <w:r w:rsidRPr="001C144F">
              <w:rPr>
                <w:rFonts w:eastAsia="Calibri"/>
                <w:lang w:val="kk-KZ" w:eastAsia="en-US"/>
              </w:rPr>
              <w:t>Құрғақ газ тазарту</w:t>
            </w:r>
          </w:p>
        </w:tc>
        <w:tc>
          <w:tcPr>
            <w:tcW w:w="525" w:type="pct"/>
            <w:tcBorders>
              <w:top w:val="single" w:sz="4" w:space="0" w:color="auto"/>
              <w:left w:val="single" w:sz="4" w:space="0" w:color="auto"/>
            </w:tcBorders>
            <w:vAlign w:val="center"/>
          </w:tcPr>
          <w:p w14:paraId="60D45715" w14:textId="77777777" w:rsidR="001C144F" w:rsidRPr="001C144F" w:rsidRDefault="001C144F" w:rsidP="001C144F">
            <w:pPr>
              <w:jc w:val="center"/>
              <w:rPr>
                <w:rFonts w:eastAsia="Calibri"/>
                <w:lang w:val="kk-KZ" w:eastAsia="en-US"/>
              </w:rPr>
            </w:pPr>
            <w:r w:rsidRPr="001C144F">
              <w:rPr>
                <w:rFonts w:eastAsia="Calibri"/>
                <w:lang w:val="kk-KZ" w:eastAsia="en-US"/>
              </w:rPr>
              <w:t>НС</w:t>
            </w:r>
          </w:p>
        </w:tc>
        <w:tc>
          <w:tcPr>
            <w:tcW w:w="1759" w:type="pct"/>
            <w:tcBorders>
              <w:top w:val="single" w:sz="4" w:space="0" w:color="auto"/>
              <w:left w:val="single" w:sz="4" w:space="0" w:color="auto"/>
              <w:right w:val="single" w:sz="4" w:space="0" w:color="auto"/>
            </w:tcBorders>
          </w:tcPr>
          <w:p w14:paraId="4D1DA3D5" w14:textId="77777777" w:rsidR="001C144F" w:rsidRPr="001C144F" w:rsidRDefault="001C144F" w:rsidP="001C144F">
            <w:pPr>
              <w:jc w:val="both"/>
              <w:rPr>
                <w:rFonts w:eastAsia="Calibri"/>
                <w:lang w:val="kk-KZ" w:eastAsia="en-US"/>
              </w:rPr>
            </w:pPr>
            <w:r w:rsidRPr="001C144F">
              <w:rPr>
                <w:rFonts w:eastAsia="Calibri"/>
                <w:lang w:val="kk-KZ" w:eastAsia="en-US"/>
              </w:rPr>
              <w:t>Гранулятор арқылы өтіп, содан кейін күйдіру пешінен силосты ағызумен бірге өртенді силосына қосылады</w:t>
            </w:r>
          </w:p>
        </w:tc>
      </w:tr>
      <w:tr w:rsidR="001C144F" w:rsidRPr="00FC0BA3" w14:paraId="6AB050A3" w14:textId="77777777" w:rsidTr="007B52E0">
        <w:trPr>
          <w:trHeight w:hRule="exact" w:val="1459"/>
          <w:jc w:val="center"/>
        </w:trPr>
        <w:tc>
          <w:tcPr>
            <w:tcW w:w="404" w:type="pct"/>
            <w:tcBorders>
              <w:top w:val="single" w:sz="4" w:space="0" w:color="auto"/>
              <w:left w:val="single" w:sz="4" w:space="0" w:color="auto"/>
            </w:tcBorders>
          </w:tcPr>
          <w:p w14:paraId="2D07216D" w14:textId="77777777" w:rsidR="001C144F" w:rsidRPr="001C144F" w:rsidRDefault="001C144F" w:rsidP="001C144F">
            <w:pPr>
              <w:jc w:val="center"/>
              <w:rPr>
                <w:rFonts w:eastAsia="Calibri"/>
                <w:lang w:val="kk-KZ" w:eastAsia="en-US"/>
              </w:rPr>
            </w:pPr>
            <w:r w:rsidRPr="001C144F">
              <w:rPr>
                <w:rFonts w:eastAsia="Calibri"/>
                <w:lang w:val="kk-KZ" w:eastAsia="en-US"/>
              </w:rPr>
              <w:t>3</w:t>
            </w:r>
          </w:p>
        </w:tc>
        <w:tc>
          <w:tcPr>
            <w:tcW w:w="1441" w:type="pct"/>
            <w:tcBorders>
              <w:top w:val="single" w:sz="4" w:space="0" w:color="auto"/>
              <w:left w:val="single" w:sz="4" w:space="0" w:color="auto"/>
            </w:tcBorders>
            <w:vAlign w:val="center"/>
          </w:tcPr>
          <w:p w14:paraId="059A294B" w14:textId="77777777" w:rsidR="001C144F" w:rsidRPr="001C144F" w:rsidRDefault="001C144F" w:rsidP="001C144F">
            <w:pPr>
              <w:jc w:val="both"/>
              <w:rPr>
                <w:rFonts w:eastAsia="Calibri"/>
                <w:lang w:val="kk-KZ" w:eastAsia="en-US"/>
              </w:rPr>
            </w:pPr>
            <w:r w:rsidRPr="001C144F">
              <w:rPr>
                <w:rFonts w:eastAsia="Calibri"/>
                <w:lang w:val="kk-KZ" w:eastAsia="en-US"/>
              </w:rPr>
              <w:t>Құрамында сынабы бар қалдық (сүзуден кейін)</w:t>
            </w:r>
          </w:p>
        </w:tc>
        <w:tc>
          <w:tcPr>
            <w:tcW w:w="872" w:type="pct"/>
            <w:tcBorders>
              <w:top w:val="single" w:sz="4" w:space="0" w:color="auto"/>
              <w:left w:val="single" w:sz="4" w:space="0" w:color="auto"/>
            </w:tcBorders>
            <w:vAlign w:val="center"/>
          </w:tcPr>
          <w:p w14:paraId="062EDBCB" w14:textId="77777777" w:rsidR="001C144F" w:rsidRPr="001C144F" w:rsidRDefault="001C144F" w:rsidP="001C144F">
            <w:pPr>
              <w:jc w:val="both"/>
              <w:rPr>
                <w:rFonts w:eastAsia="Calibri"/>
                <w:lang w:val="kk-KZ" w:eastAsia="en-US"/>
              </w:rPr>
            </w:pPr>
            <w:r w:rsidRPr="001C144F">
              <w:rPr>
                <w:rFonts w:eastAsia="Calibri"/>
                <w:lang w:val="kk-KZ" w:eastAsia="en-US"/>
              </w:rPr>
              <w:t>Hg жою (газ тазарту бөлімі)</w:t>
            </w:r>
          </w:p>
        </w:tc>
        <w:tc>
          <w:tcPr>
            <w:tcW w:w="525" w:type="pct"/>
            <w:tcBorders>
              <w:top w:val="single" w:sz="4" w:space="0" w:color="auto"/>
              <w:left w:val="single" w:sz="4" w:space="0" w:color="auto"/>
            </w:tcBorders>
            <w:vAlign w:val="center"/>
          </w:tcPr>
          <w:p w14:paraId="4EB2C167" w14:textId="77777777" w:rsidR="001C144F" w:rsidRPr="001C144F" w:rsidRDefault="001C144F" w:rsidP="001C144F">
            <w:pPr>
              <w:jc w:val="center"/>
              <w:rPr>
                <w:rFonts w:eastAsia="Calibri"/>
                <w:lang w:val="kk-KZ" w:eastAsia="en-US"/>
              </w:rPr>
            </w:pPr>
            <w:r w:rsidRPr="001C144F">
              <w:rPr>
                <w:rFonts w:eastAsia="Calibri"/>
                <w:lang w:val="kk-KZ" w:eastAsia="en-US"/>
              </w:rPr>
              <w:t>0,3-0,6</w:t>
            </w:r>
          </w:p>
        </w:tc>
        <w:tc>
          <w:tcPr>
            <w:tcW w:w="1759" w:type="pct"/>
            <w:tcBorders>
              <w:top w:val="single" w:sz="4" w:space="0" w:color="auto"/>
              <w:left w:val="single" w:sz="4" w:space="0" w:color="auto"/>
              <w:right w:val="single" w:sz="4" w:space="0" w:color="auto"/>
            </w:tcBorders>
            <w:vAlign w:val="bottom"/>
          </w:tcPr>
          <w:p w14:paraId="3AB27146" w14:textId="77777777" w:rsidR="001C144F" w:rsidRPr="001C144F" w:rsidRDefault="001C144F" w:rsidP="001C144F">
            <w:pPr>
              <w:jc w:val="both"/>
              <w:rPr>
                <w:rFonts w:eastAsia="Calibri"/>
                <w:lang w:val="kk-KZ" w:eastAsia="en-US"/>
              </w:rPr>
            </w:pPr>
            <w:r w:rsidRPr="001C144F">
              <w:rPr>
                <w:rFonts w:eastAsia="Calibri"/>
                <w:lang w:val="kk-KZ" w:eastAsia="en-US"/>
              </w:rPr>
              <w:t>Қалдықтарды кәдеге жарату туралы қолданыстағы заңнамаға сәйкес Полигонда, тұз шахтасында тұрақтандыру және түпкілікті кәдеге жарату немесе қауіпсіз сақтау. Тауар өнімін өндіруге арналған "Болиден-Норцинк" процесі, соның ішінде ЭВ.</w:t>
            </w:r>
          </w:p>
        </w:tc>
      </w:tr>
      <w:tr w:rsidR="001C144F" w:rsidRPr="00FC0BA3" w14:paraId="05213A85" w14:textId="77777777" w:rsidTr="007B52E0">
        <w:trPr>
          <w:trHeight w:hRule="exact" w:val="1810"/>
          <w:jc w:val="center"/>
        </w:trPr>
        <w:tc>
          <w:tcPr>
            <w:tcW w:w="404" w:type="pct"/>
            <w:tcBorders>
              <w:top w:val="single" w:sz="4" w:space="0" w:color="auto"/>
              <w:left w:val="single" w:sz="4" w:space="0" w:color="auto"/>
            </w:tcBorders>
          </w:tcPr>
          <w:p w14:paraId="09125EA0" w14:textId="77777777" w:rsidR="001C144F" w:rsidRPr="001C144F" w:rsidRDefault="001C144F" w:rsidP="001C144F">
            <w:pPr>
              <w:jc w:val="center"/>
              <w:rPr>
                <w:rFonts w:eastAsia="Calibri"/>
                <w:lang w:val="kk-KZ" w:eastAsia="en-US"/>
              </w:rPr>
            </w:pPr>
            <w:r w:rsidRPr="001C144F">
              <w:rPr>
                <w:rFonts w:eastAsia="Calibri"/>
                <w:lang w:val="kk-KZ" w:eastAsia="en-US"/>
              </w:rPr>
              <w:t>4</w:t>
            </w:r>
          </w:p>
        </w:tc>
        <w:tc>
          <w:tcPr>
            <w:tcW w:w="1441" w:type="pct"/>
            <w:tcBorders>
              <w:top w:val="single" w:sz="4" w:space="0" w:color="auto"/>
              <w:left w:val="single" w:sz="4" w:space="0" w:color="auto"/>
            </w:tcBorders>
            <w:vAlign w:val="center"/>
          </w:tcPr>
          <w:p w14:paraId="20C4D8B3" w14:textId="77777777" w:rsidR="001C144F" w:rsidRPr="001C144F" w:rsidRDefault="001C144F" w:rsidP="001C144F">
            <w:pPr>
              <w:jc w:val="both"/>
              <w:rPr>
                <w:rFonts w:eastAsia="Calibri"/>
                <w:lang w:val="kk-KZ" w:eastAsia="en-US"/>
              </w:rPr>
            </w:pPr>
            <w:r w:rsidRPr="001C144F">
              <w:rPr>
                <w:rFonts w:eastAsia="Calibri"/>
                <w:lang w:val="kk-KZ" w:eastAsia="en-US"/>
              </w:rPr>
              <w:t>Тазартылған металл сынап (дистилляциядан кейін)</w:t>
            </w:r>
          </w:p>
        </w:tc>
        <w:tc>
          <w:tcPr>
            <w:tcW w:w="872" w:type="pct"/>
            <w:tcBorders>
              <w:top w:val="single" w:sz="4" w:space="0" w:color="auto"/>
              <w:left w:val="single" w:sz="4" w:space="0" w:color="auto"/>
            </w:tcBorders>
            <w:vAlign w:val="center"/>
          </w:tcPr>
          <w:p w14:paraId="3ABA03D3" w14:textId="77777777" w:rsidR="001C144F" w:rsidRPr="001C144F" w:rsidRDefault="001C144F" w:rsidP="001C144F">
            <w:pPr>
              <w:jc w:val="both"/>
              <w:rPr>
                <w:rFonts w:eastAsia="Calibri"/>
                <w:lang w:val="kk-KZ" w:eastAsia="en-US"/>
              </w:rPr>
            </w:pPr>
            <w:r w:rsidRPr="001C144F">
              <w:rPr>
                <w:rFonts w:eastAsia="Calibri"/>
                <w:lang w:val="kk-KZ" w:eastAsia="en-US" w:bidi="en-US"/>
              </w:rPr>
              <w:t>Hg жойғаннан кейінгі дистилляция</w:t>
            </w:r>
          </w:p>
        </w:tc>
        <w:tc>
          <w:tcPr>
            <w:tcW w:w="525" w:type="pct"/>
            <w:tcBorders>
              <w:top w:val="single" w:sz="4" w:space="0" w:color="auto"/>
              <w:left w:val="single" w:sz="4" w:space="0" w:color="auto"/>
            </w:tcBorders>
            <w:vAlign w:val="center"/>
          </w:tcPr>
          <w:p w14:paraId="0D31835B" w14:textId="77777777" w:rsidR="001C144F" w:rsidRPr="001C144F" w:rsidRDefault="001C144F" w:rsidP="001C144F">
            <w:pPr>
              <w:jc w:val="center"/>
              <w:rPr>
                <w:rFonts w:eastAsia="Calibri"/>
                <w:lang w:val="kk-KZ" w:eastAsia="en-US"/>
              </w:rPr>
            </w:pPr>
            <w:r w:rsidRPr="001C144F">
              <w:rPr>
                <w:rFonts w:eastAsia="Calibri"/>
                <w:lang w:val="kk-KZ" w:eastAsia="en-US"/>
              </w:rPr>
              <w:t>0,05-0,2</w:t>
            </w:r>
          </w:p>
        </w:tc>
        <w:tc>
          <w:tcPr>
            <w:tcW w:w="1759" w:type="pct"/>
            <w:tcBorders>
              <w:top w:val="single" w:sz="4" w:space="0" w:color="auto"/>
              <w:left w:val="single" w:sz="4" w:space="0" w:color="auto"/>
              <w:right w:val="single" w:sz="4" w:space="0" w:color="auto"/>
            </w:tcBorders>
            <w:vAlign w:val="center"/>
          </w:tcPr>
          <w:p w14:paraId="3F88FB65" w14:textId="77777777" w:rsidR="001C144F" w:rsidRPr="001C144F" w:rsidRDefault="001C144F" w:rsidP="001C144F">
            <w:pPr>
              <w:jc w:val="both"/>
              <w:rPr>
                <w:rFonts w:eastAsia="Calibri"/>
                <w:lang w:val="kk-KZ" w:eastAsia="en-US"/>
              </w:rPr>
            </w:pPr>
            <w:r w:rsidRPr="001C144F">
              <w:rPr>
                <w:rFonts w:eastAsia="Calibri"/>
                <w:lang w:val="kk-KZ" w:eastAsia="en-US"/>
              </w:rPr>
              <w:t>Қалдықтарды кәдеге жарату туралы қолданыстағы заңнамаға сәйкес полигонда, тұз шахтасында тұрақтандыру және түпкілікті кәдеге жарату немесе қауіпсіз сақтау.</w:t>
            </w:r>
          </w:p>
        </w:tc>
      </w:tr>
      <w:tr w:rsidR="001C144F" w:rsidRPr="00FC0BA3" w14:paraId="454CE76B" w14:textId="77777777" w:rsidTr="007B52E0">
        <w:trPr>
          <w:trHeight w:hRule="exact" w:val="2841"/>
          <w:jc w:val="center"/>
        </w:trPr>
        <w:tc>
          <w:tcPr>
            <w:tcW w:w="404" w:type="pct"/>
            <w:tcBorders>
              <w:top w:val="single" w:sz="4" w:space="0" w:color="auto"/>
              <w:left w:val="single" w:sz="4" w:space="0" w:color="auto"/>
              <w:bottom w:val="single" w:sz="4" w:space="0" w:color="auto"/>
            </w:tcBorders>
          </w:tcPr>
          <w:p w14:paraId="66CEB836" w14:textId="77777777" w:rsidR="001C144F" w:rsidRPr="001C144F" w:rsidRDefault="001C144F" w:rsidP="001C144F">
            <w:pPr>
              <w:jc w:val="center"/>
              <w:rPr>
                <w:rFonts w:eastAsia="Calibri"/>
                <w:lang w:val="kk-KZ" w:eastAsia="en-US"/>
              </w:rPr>
            </w:pPr>
            <w:r w:rsidRPr="001C144F">
              <w:rPr>
                <w:rFonts w:eastAsia="Calibri"/>
                <w:lang w:val="kk-KZ" w:eastAsia="en-US"/>
              </w:rPr>
              <w:t>5</w:t>
            </w:r>
          </w:p>
        </w:tc>
        <w:tc>
          <w:tcPr>
            <w:tcW w:w="1441" w:type="pct"/>
            <w:tcBorders>
              <w:top w:val="single" w:sz="4" w:space="0" w:color="auto"/>
              <w:left w:val="single" w:sz="4" w:space="0" w:color="auto"/>
              <w:bottom w:val="single" w:sz="4" w:space="0" w:color="auto"/>
            </w:tcBorders>
            <w:vAlign w:val="center"/>
          </w:tcPr>
          <w:p w14:paraId="237DDCCA" w14:textId="77777777" w:rsidR="001C144F" w:rsidRPr="001C144F" w:rsidRDefault="001C144F" w:rsidP="001C144F">
            <w:pPr>
              <w:jc w:val="both"/>
              <w:rPr>
                <w:rFonts w:eastAsia="Calibri"/>
                <w:lang w:val="kk-KZ" w:eastAsia="en-US"/>
              </w:rPr>
            </w:pPr>
            <w:r w:rsidRPr="001C144F">
              <w:rPr>
                <w:rFonts w:eastAsia="Calibri"/>
                <w:lang w:val="kk-KZ" w:eastAsia="en-US"/>
              </w:rPr>
              <w:t>Құрамында қорғасын мен күміс бар қалдықтар</w:t>
            </w:r>
          </w:p>
        </w:tc>
        <w:tc>
          <w:tcPr>
            <w:tcW w:w="872" w:type="pct"/>
            <w:tcBorders>
              <w:top w:val="single" w:sz="4" w:space="0" w:color="auto"/>
              <w:left w:val="single" w:sz="4" w:space="0" w:color="auto"/>
              <w:bottom w:val="single" w:sz="4" w:space="0" w:color="auto"/>
            </w:tcBorders>
            <w:vAlign w:val="center"/>
          </w:tcPr>
          <w:p w14:paraId="2E8BFDD0" w14:textId="77777777" w:rsidR="001C144F" w:rsidRPr="001C144F" w:rsidRDefault="001C144F" w:rsidP="001C144F">
            <w:pPr>
              <w:jc w:val="both"/>
              <w:rPr>
                <w:rFonts w:eastAsia="Calibri"/>
                <w:lang w:val="kk-KZ" w:eastAsia="en-US"/>
              </w:rPr>
            </w:pPr>
            <w:r w:rsidRPr="001C144F">
              <w:rPr>
                <w:rFonts w:eastAsia="Calibri"/>
                <w:lang w:val="kk-KZ" w:eastAsia="en-US"/>
              </w:rPr>
              <w:t xml:space="preserve">Шаймалау </w:t>
            </w:r>
          </w:p>
        </w:tc>
        <w:tc>
          <w:tcPr>
            <w:tcW w:w="525" w:type="pct"/>
            <w:tcBorders>
              <w:top w:val="single" w:sz="4" w:space="0" w:color="auto"/>
              <w:left w:val="single" w:sz="4" w:space="0" w:color="auto"/>
              <w:bottom w:val="single" w:sz="4" w:space="0" w:color="auto"/>
            </w:tcBorders>
            <w:vAlign w:val="center"/>
          </w:tcPr>
          <w:p w14:paraId="4B94D287" w14:textId="77777777" w:rsidR="001C144F" w:rsidRPr="001C144F" w:rsidRDefault="001C144F" w:rsidP="001C144F">
            <w:pPr>
              <w:jc w:val="center"/>
              <w:rPr>
                <w:rFonts w:eastAsia="Calibri"/>
                <w:lang w:val="kk-KZ" w:eastAsia="en-US"/>
              </w:rPr>
            </w:pPr>
            <w:r w:rsidRPr="001C144F">
              <w:rPr>
                <w:rFonts w:eastAsia="Calibri"/>
                <w:lang w:val="kk-KZ" w:eastAsia="en-US"/>
              </w:rPr>
              <w:t>0,3-0,5</w:t>
            </w:r>
          </w:p>
        </w:tc>
        <w:tc>
          <w:tcPr>
            <w:tcW w:w="1759" w:type="pct"/>
            <w:tcBorders>
              <w:top w:val="single" w:sz="4" w:space="0" w:color="auto"/>
              <w:left w:val="single" w:sz="4" w:space="0" w:color="auto"/>
              <w:bottom w:val="single" w:sz="4" w:space="0" w:color="auto"/>
              <w:right w:val="single" w:sz="4" w:space="0" w:color="auto"/>
            </w:tcBorders>
            <w:vAlign w:val="center"/>
          </w:tcPr>
          <w:p w14:paraId="275D6733" w14:textId="77777777" w:rsidR="001C144F" w:rsidRPr="001C144F" w:rsidRDefault="001C144F" w:rsidP="001C144F">
            <w:pPr>
              <w:jc w:val="both"/>
              <w:rPr>
                <w:rFonts w:eastAsia="Calibri"/>
                <w:lang w:val="kk-KZ" w:eastAsia="en-US"/>
              </w:rPr>
            </w:pPr>
            <w:r w:rsidRPr="001C144F">
              <w:rPr>
                <w:rFonts w:eastAsia="Calibri"/>
                <w:lang w:val="kk-KZ" w:eastAsia="en-US"/>
              </w:rPr>
              <w:t>REACH регламентіне сәйкес тасымалданатын жартылай өнім ретінде тіркелген. Шикізат ретінде сыртқы қондырғылармен өңделеді. Қалдықтарды кәдеге жарату туралы қолданыстағы заңнамаға сәйкес Полигонда немесе тұз шахтасында кәдеге жаратылуы мүмкін.</w:t>
            </w:r>
          </w:p>
        </w:tc>
      </w:tr>
    </w:tbl>
    <w:p w14:paraId="3256D02F" w14:textId="77777777" w:rsidR="001C144F" w:rsidRPr="001C144F" w:rsidRDefault="001C144F" w:rsidP="001C144F">
      <w:pPr>
        <w:ind w:firstLine="709"/>
        <w:jc w:val="both"/>
        <w:rPr>
          <w:rFonts w:eastAsia="Arial Unicode MS" w:cs="Calibri"/>
          <w:b/>
          <w:sz w:val="28"/>
          <w:szCs w:val="28"/>
          <w:u w:color="000000"/>
          <w:lang w:val="kk-KZ" w:eastAsia="en-US"/>
        </w:rPr>
      </w:pPr>
    </w:p>
    <w:p w14:paraId="477D6C85"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Кросс-медиа әсерлер</w:t>
      </w:r>
    </w:p>
    <w:p w14:paraId="31B9152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Шөгінді үшін химиялық заттарды қолдану (мысалы, мырышты тозаң, Ca(OH)</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NaOH, Na</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S, NaHS, CUSO</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w:t>
      </w:r>
    </w:p>
    <w:p w14:paraId="246DC6D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Энергияны тұтынуды арттыру.</w:t>
      </w:r>
    </w:p>
    <w:p w14:paraId="22723D76"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13ACAE6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Жалпы алғанда, бұл әдісті әртүрлі процестерде қолдануға болады ,бірақ оны қолдану жергілікті жағдайларға байланысты (мысалы, үлкен өзеннің жанында немесе кішкене шығанақта орналасқан құрлықта орнату үшін, негізгі фактор-қондырғының бастапқы материалы).</w:t>
      </w:r>
    </w:p>
    <w:p w14:paraId="62ABC41D"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Экономика</w:t>
      </w:r>
    </w:p>
    <w:p w14:paraId="728F81C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Жобалау-сметалық құжаттамаға сәйкес есептеледі. Экономикалық тұрғыдан тиімді, бірақ жеке тәсілді қажет етеді. Сынақтан өтті, ЭЫДҰ елдерінде қолданылады.</w:t>
      </w:r>
    </w:p>
    <w:p w14:paraId="06735338"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Ендірудің қозғаушы күші</w:t>
      </w:r>
    </w:p>
    <w:p w14:paraId="114C323C"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Қондырғы қызметінің экологиялық ұтымдылығы.</w:t>
      </w:r>
    </w:p>
    <w:p w14:paraId="332FE5B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Табиғи ресурстарды қайта пайдалану.</w:t>
      </w:r>
    </w:p>
    <w:p w14:paraId="4F8B6C20" w14:textId="77777777" w:rsidR="001C144F" w:rsidRPr="001C144F" w:rsidRDefault="001C144F" w:rsidP="001C144F">
      <w:pPr>
        <w:ind w:firstLine="709"/>
        <w:jc w:val="both"/>
        <w:rPr>
          <w:rFonts w:eastAsia="Arial Unicode MS" w:cs="Calibri"/>
          <w:sz w:val="28"/>
          <w:szCs w:val="22"/>
          <w:u w:color="000000"/>
          <w:lang w:val="kk-KZ" w:eastAsia="en-US"/>
        </w:rPr>
      </w:pPr>
    </w:p>
    <w:p w14:paraId="32BFE3A3" w14:textId="77777777" w:rsidR="001C144F" w:rsidRPr="001C144F" w:rsidRDefault="001C144F" w:rsidP="001C144F">
      <w:pPr>
        <w:keepNext/>
        <w:keepLines/>
        <w:ind w:firstLine="709"/>
        <w:jc w:val="both"/>
        <w:outlineLvl w:val="2"/>
        <w:rPr>
          <w:rFonts w:eastAsia="DengXian Light"/>
          <w:b/>
          <w:iCs/>
          <w:sz w:val="28"/>
          <w:u w:color="000000"/>
          <w:lang w:val="kk-KZ" w:eastAsia="en-US"/>
        </w:rPr>
      </w:pPr>
      <w:bookmarkStart w:id="367" w:name="_Toc99436983"/>
      <w:bookmarkStart w:id="368" w:name="_Toc235544355"/>
      <w:r w:rsidRPr="001C144F">
        <w:rPr>
          <w:rFonts w:eastAsia="DengXian Light"/>
          <w:b/>
          <w:iCs/>
          <w:sz w:val="28"/>
          <w:u w:color="000000"/>
          <w:lang w:val="kk-KZ" w:eastAsia="en-US"/>
        </w:rPr>
        <w:t xml:space="preserve">5.2.13. </w:t>
      </w:r>
      <w:bookmarkEnd w:id="367"/>
      <w:r w:rsidRPr="001C144F">
        <w:rPr>
          <w:rFonts w:eastAsia="DengXian Light"/>
          <w:b/>
          <w:iCs/>
          <w:sz w:val="28"/>
          <w:u w:color="000000"/>
          <w:lang w:val="kk-KZ" w:eastAsia="en-US"/>
        </w:rPr>
        <w:t>Мырыштың гидрометаллургиялық өндірісінен шығатын шаймалау кектерін кәдеге жаратуды жетілдіру тәсілдері</w:t>
      </w:r>
      <w:bookmarkEnd w:id="368"/>
    </w:p>
    <w:p w14:paraId="068CC028" w14:textId="77777777" w:rsidR="001C144F" w:rsidRPr="001C144F" w:rsidRDefault="001C144F" w:rsidP="001C144F">
      <w:pPr>
        <w:keepNext/>
        <w:keepLines/>
        <w:ind w:firstLine="709"/>
        <w:jc w:val="both"/>
        <w:outlineLvl w:val="3"/>
        <w:rPr>
          <w:rFonts w:eastAsia="DengXian Light"/>
          <w:i/>
          <w:iCs/>
          <w:szCs w:val="22"/>
          <w:u w:color="000000"/>
          <w:lang w:val="kk-KZ" w:eastAsia="en-US"/>
        </w:rPr>
      </w:pPr>
      <w:bookmarkStart w:id="369" w:name="_5.2.14.1._Пирометаллургическая_пере"/>
      <w:bookmarkStart w:id="370" w:name="_Toc99436984"/>
      <w:bookmarkStart w:id="371" w:name="_Toc235544356"/>
      <w:bookmarkEnd w:id="369"/>
      <w:r w:rsidRPr="001C144F">
        <w:rPr>
          <w:rFonts w:eastAsia="DengXian Light"/>
          <w:b/>
          <w:bCs/>
          <w:sz w:val="28"/>
          <w:szCs w:val="28"/>
          <w:u w:color="000000"/>
          <w:lang w:val="kk-KZ" w:eastAsia="en-US"/>
        </w:rPr>
        <w:t xml:space="preserve">5.2.13.1. </w:t>
      </w:r>
      <w:bookmarkEnd w:id="370"/>
      <w:r w:rsidRPr="001C144F">
        <w:rPr>
          <w:rFonts w:eastAsia="DengXian Light"/>
          <w:b/>
          <w:bCs/>
          <w:sz w:val="28"/>
          <w:szCs w:val="28"/>
          <w:u w:color="000000"/>
          <w:lang w:val="kk-KZ" w:eastAsia="en-US"/>
        </w:rPr>
        <w:t xml:space="preserve">Мырыштың гидрометаллургиялық өндірісінен шығатын </w:t>
      </w:r>
      <w:r w:rsidRPr="001C144F">
        <w:rPr>
          <w:rFonts w:eastAsia="DengXian Light"/>
          <w:b/>
          <w:sz w:val="28"/>
          <w:szCs w:val="28"/>
          <w:u w:color="000000"/>
          <w:lang w:val="kk-KZ" w:eastAsia="en-US"/>
        </w:rPr>
        <w:t xml:space="preserve">шаймалау кектерін </w:t>
      </w:r>
      <w:r w:rsidRPr="001C144F">
        <w:rPr>
          <w:rFonts w:eastAsia="DengXian Light"/>
          <w:b/>
          <w:bCs/>
          <w:sz w:val="28"/>
          <w:szCs w:val="28"/>
          <w:u w:color="000000"/>
          <w:lang w:val="kk-KZ" w:eastAsia="en-US"/>
        </w:rPr>
        <w:t>кәдеге жаратуды жетілдіру мақсатындағы пирометаллургиялық қайта өңдеу</w:t>
      </w:r>
      <w:bookmarkEnd w:id="371"/>
    </w:p>
    <w:p w14:paraId="60B46D23"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Сипаты</w:t>
      </w:r>
    </w:p>
    <w:p w14:paraId="04CBB0CF"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Вельц-пеште пирометаллургиялық өңдеу. </w:t>
      </w:r>
    </w:p>
    <w:p w14:paraId="154AA78E"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Техникалық сипаттамасы</w:t>
      </w:r>
    </w:p>
    <w:p w14:paraId="6C0AA87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t>Шаймалау үшін мырышты пирометаллургиялық өңдеуге арналған Вельц-процесс болат балқыту өндірісінде электр доғалы пештен (ЭДП) тозаңнан мырышты алу үшін қолданылатынға ұқсас болады</w:t>
      </w:r>
      <w:r w:rsidRPr="001C144F">
        <w:rPr>
          <w:rFonts w:eastAsia="Arial Unicode MS" w:cs="Calibri"/>
          <w:sz w:val="28"/>
          <w:szCs w:val="28"/>
          <w:u w:color="000000"/>
          <w:lang w:val="kk-KZ" w:eastAsia="en-US"/>
        </w:rPr>
        <w:t>. Негізгі айырмашылық газ ағынының айырмашылығы болып табылады, өйткені бастапқы материал да әртүрлі. Шаймалау кегінде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газы ретінде ыдырайтын сульфаттар бар. Сондықтан, шаймалау кектері өңделетін Вельц пештері бейімделген газ тазартқышты пайдаланады [30].</w:t>
      </w:r>
    </w:p>
    <w:p w14:paraId="6FED815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«ZGH Boleslaw» поляк компаниясында шамамен мырыштың 90 %-ы бейтарап шаймалау сатысында өңделеді</w:t>
      </w:r>
      <w:r w:rsidRPr="001C144F">
        <w:rPr>
          <w:rFonts w:eastAsia="Calibri" w:cs="Arial"/>
          <w:sz w:val="28"/>
          <w:szCs w:val="28"/>
          <w:u w:color="000000"/>
          <w:lang w:val="kk-KZ" w:eastAsia="en-US"/>
        </w:rPr>
        <w:t xml:space="preserve">. Қалған мырыш іс жүзінде ерімейтін мырыш кектерінде қалады, олар өртендінің жалпы массасының 20-25 % құрайды. Шаймалау кегінің әдеттегі құрамы </w:t>
      </w:r>
      <w:r w:rsidRPr="001C144F">
        <w:rPr>
          <w:rFonts w:eastAsia="Arial Unicode MS" w:cs="Calibri"/>
          <w:sz w:val="28"/>
          <w:szCs w:val="28"/>
          <w:u w:color="000000"/>
          <w:lang w:val="kk-KZ" w:eastAsia="en-US"/>
        </w:rPr>
        <w:t>5.</w:t>
      </w:r>
      <w:r w:rsidRPr="001C144F">
        <w:rPr>
          <w:rFonts w:eastAsia="Arial Unicode MS" w:cs="Calibri"/>
          <w:sz w:val="28"/>
          <w:szCs w:val="28"/>
          <w:u w:color="000000"/>
          <w:lang w:val="kk-KZ" w:bidi="ru-RU"/>
        </w:rPr>
        <w:t>18-кестеде берілген</w:t>
      </w:r>
      <w:r w:rsidRPr="001C144F">
        <w:rPr>
          <w:rFonts w:eastAsia="Arial Unicode MS" w:cs="Calibri"/>
          <w:sz w:val="28"/>
          <w:szCs w:val="28"/>
          <w:u w:color="000000"/>
          <w:lang w:val="kk-KZ" w:eastAsia="en-US"/>
        </w:rPr>
        <w:t>.</w:t>
      </w:r>
    </w:p>
    <w:p w14:paraId="0587FC17" w14:textId="77777777" w:rsidR="001C144F" w:rsidRPr="001C144F" w:rsidRDefault="001C144F" w:rsidP="001C144F">
      <w:pPr>
        <w:jc w:val="both"/>
        <w:rPr>
          <w:rFonts w:eastAsia="Arial Unicode MS" w:cs="Calibri"/>
          <w:bCs/>
          <w:sz w:val="28"/>
          <w:szCs w:val="28"/>
          <w:u w:color="000000"/>
          <w:lang w:val="kk-KZ" w:bidi="ru-RU"/>
        </w:rPr>
      </w:pPr>
      <w:bookmarkStart w:id="372" w:name="_Toc99437103"/>
    </w:p>
    <w:p w14:paraId="4CDEC038" w14:textId="77777777" w:rsidR="001C144F" w:rsidRPr="001C144F" w:rsidRDefault="001C144F" w:rsidP="001C144F">
      <w:pPr>
        <w:ind w:firstLine="709"/>
        <w:jc w:val="both"/>
        <w:rPr>
          <w:rFonts w:eastAsia="Arial Unicode MS" w:cs="Calibri"/>
          <w:bCs/>
          <w:sz w:val="28"/>
          <w:szCs w:val="28"/>
          <w:u w:color="000000"/>
          <w:lang w:val="kk-KZ" w:bidi="ru-RU"/>
        </w:rPr>
      </w:pPr>
      <w:bookmarkStart w:id="373" w:name="_Toc107480808"/>
      <w:bookmarkStart w:id="374" w:name="_Hlk139009238"/>
      <w:r w:rsidRPr="001C144F">
        <w:rPr>
          <w:rFonts w:eastAsia="Arial Unicode MS" w:cs="Calibri"/>
          <w:bCs/>
          <w:sz w:val="28"/>
          <w:szCs w:val="28"/>
          <w:u w:color="000000"/>
          <w:lang w:val="kk-KZ" w:bidi="ru-RU"/>
        </w:rPr>
        <w:t>5.18-кесте</w:t>
      </w:r>
      <w:bookmarkEnd w:id="372"/>
      <w:bookmarkEnd w:id="373"/>
      <w:r w:rsidRPr="001C144F">
        <w:rPr>
          <w:rFonts w:eastAsia="Arial Unicode MS" w:cs="Calibri"/>
          <w:bCs/>
          <w:sz w:val="28"/>
          <w:szCs w:val="28"/>
          <w:u w:color="000000"/>
          <w:lang w:val="kk-KZ" w:bidi="ru-RU"/>
        </w:rPr>
        <w:t>. Бейтарап шаймалау кегінің құрамы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6"/>
        <w:gridCol w:w="1823"/>
        <w:gridCol w:w="2828"/>
        <w:gridCol w:w="1777"/>
        <w:gridCol w:w="2353"/>
      </w:tblGrid>
      <w:tr w:rsidR="001C144F" w:rsidRPr="001C144F" w14:paraId="0D4893B5" w14:textId="77777777" w:rsidTr="007B52E0">
        <w:trPr>
          <w:trHeight w:val="136"/>
          <w:jc w:val="center"/>
        </w:trPr>
        <w:tc>
          <w:tcPr>
            <w:tcW w:w="439" w:type="pct"/>
            <w:vAlign w:val="center"/>
          </w:tcPr>
          <w:bookmarkEnd w:id="374"/>
          <w:p w14:paraId="1880F139"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Р/с №</w:t>
            </w:r>
          </w:p>
        </w:tc>
        <w:tc>
          <w:tcPr>
            <w:tcW w:w="947" w:type="pct"/>
            <w:vAlign w:val="center"/>
          </w:tcPr>
          <w:p w14:paraId="25B2D91F"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Элемент</w:t>
            </w:r>
          </w:p>
        </w:tc>
        <w:tc>
          <w:tcPr>
            <w:tcW w:w="1469" w:type="pct"/>
            <w:vAlign w:val="center"/>
          </w:tcPr>
          <w:p w14:paraId="594043B1" w14:textId="77777777" w:rsidR="001C144F" w:rsidRPr="001C144F" w:rsidRDefault="001C144F" w:rsidP="001C144F">
            <w:pPr>
              <w:jc w:val="center"/>
              <w:rPr>
                <w:rFonts w:eastAsia="Calibri"/>
                <w:b/>
                <w:bCs/>
                <w:lang w:val="kk-KZ" w:eastAsia="en-US"/>
              </w:rPr>
            </w:pPr>
            <w:r w:rsidRPr="001C144F">
              <w:rPr>
                <w:rFonts w:eastAsia="Calibri"/>
                <w:b/>
                <w:bCs/>
                <w:lang w:val="kk-KZ" w:eastAsia="en-US"/>
              </w:rPr>
              <w:t xml:space="preserve">Концентрация </w:t>
            </w:r>
            <w:r w:rsidRPr="001C144F">
              <w:rPr>
                <w:rFonts w:eastAsia="Calibri"/>
                <w:b/>
                <w:bCs/>
                <w:lang w:val="kk-KZ" w:eastAsia="en-US" w:bidi="en-US"/>
              </w:rPr>
              <w:t>(%)</w:t>
            </w:r>
          </w:p>
        </w:tc>
        <w:tc>
          <w:tcPr>
            <w:tcW w:w="923" w:type="pct"/>
            <w:vAlign w:val="center"/>
          </w:tcPr>
          <w:p w14:paraId="1171B771"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Элемент</w:t>
            </w:r>
          </w:p>
        </w:tc>
        <w:tc>
          <w:tcPr>
            <w:tcW w:w="1222" w:type="pct"/>
            <w:vAlign w:val="center"/>
          </w:tcPr>
          <w:p w14:paraId="5297313B" w14:textId="77777777" w:rsidR="001C144F" w:rsidRPr="001C144F" w:rsidRDefault="001C144F" w:rsidP="001C144F">
            <w:pPr>
              <w:jc w:val="center"/>
              <w:rPr>
                <w:rFonts w:eastAsia="Calibri"/>
                <w:b/>
                <w:bCs/>
                <w:lang w:val="kk-KZ" w:eastAsia="en-US"/>
              </w:rPr>
            </w:pPr>
            <w:r w:rsidRPr="001C144F">
              <w:rPr>
                <w:rFonts w:eastAsia="Calibri"/>
                <w:b/>
                <w:bCs/>
                <w:lang w:val="kk-KZ" w:eastAsia="en-US"/>
              </w:rPr>
              <w:t xml:space="preserve">Концентрация </w:t>
            </w:r>
            <w:r w:rsidRPr="001C144F">
              <w:rPr>
                <w:rFonts w:eastAsia="Calibri"/>
                <w:b/>
                <w:bCs/>
                <w:lang w:val="kk-KZ" w:eastAsia="en-US" w:bidi="en-US"/>
              </w:rPr>
              <w:t>(%)</w:t>
            </w:r>
          </w:p>
        </w:tc>
      </w:tr>
    </w:tbl>
    <w:p w14:paraId="3457301E" w14:textId="77777777" w:rsidR="001C144F" w:rsidRPr="001C144F" w:rsidRDefault="001C144F" w:rsidP="001C144F">
      <w:pPr>
        <w:ind w:firstLine="709"/>
        <w:jc w:val="both"/>
        <w:rPr>
          <w:rFonts w:eastAsia="Arial Unicode MS" w:cs="Calibri"/>
          <w:sz w:val="2"/>
          <w:szCs w:val="2"/>
          <w:u w:color="000000"/>
          <w:lang w:val="kk-KZ" w:eastAsia="en-US"/>
        </w:rPr>
      </w:pPr>
    </w:p>
    <w:tbl>
      <w:tblPr>
        <w:tblW w:w="5000" w:type="pct"/>
        <w:jc w:val="center"/>
        <w:tblCellMar>
          <w:left w:w="10" w:type="dxa"/>
          <w:right w:w="10" w:type="dxa"/>
        </w:tblCellMar>
        <w:tblLook w:val="0000" w:firstRow="0" w:lastRow="0" w:firstColumn="0" w:lastColumn="0" w:noHBand="0" w:noVBand="0"/>
      </w:tblPr>
      <w:tblGrid>
        <w:gridCol w:w="846"/>
        <w:gridCol w:w="1823"/>
        <w:gridCol w:w="2828"/>
        <w:gridCol w:w="1777"/>
        <w:gridCol w:w="2353"/>
      </w:tblGrid>
      <w:tr w:rsidR="001C144F" w:rsidRPr="001C144F" w14:paraId="045D5329" w14:textId="77777777" w:rsidTr="007B52E0">
        <w:trPr>
          <w:trHeight w:val="136"/>
          <w:tblHeader/>
          <w:jc w:val="center"/>
        </w:trPr>
        <w:tc>
          <w:tcPr>
            <w:tcW w:w="439" w:type="pct"/>
            <w:tcBorders>
              <w:top w:val="single" w:sz="4" w:space="0" w:color="auto"/>
              <w:left w:val="single" w:sz="4" w:space="0" w:color="auto"/>
            </w:tcBorders>
            <w:vAlign w:val="center"/>
          </w:tcPr>
          <w:p w14:paraId="0FDDAC91" w14:textId="77777777" w:rsidR="001C144F" w:rsidRPr="001C144F" w:rsidRDefault="001C144F" w:rsidP="001C144F">
            <w:pPr>
              <w:jc w:val="center"/>
              <w:rPr>
                <w:rFonts w:eastAsia="Calibri"/>
                <w:b/>
                <w:bCs/>
                <w:lang w:val="kk-KZ" w:eastAsia="en-US"/>
              </w:rPr>
            </w:pPr>
            <w:r w:rsidRPr="001C144F">
              <w:rPr>
                <w:rFonts w:eastAsia="Calibri"/>
                <w:b/>
                <w:bCs/>
                <w:lang w:val="kk-KZ" w:eastAsia="en-US"/>
              </w:rPr>
              <w:t>1</w:t>
            </w:r>
          </w:p>
        </w:tc>
        <w:tc>
          <w:tcPr>
            <w:tcW w:w="947" w:type="pct"/>
            <w:tcBorders>
              <w:top w:val="single" w:sz="4" w:space="0" w:color="auto"/>
              <w:left w:val="single" w:sz="4" w:space="0" w:color="auto"/>
            </w:tcBorders>
            <w:vAlign w:val="center"/>
          </w:tcPr>
          <w:p w14:paraId="4631FCF5" w14:textId="77777777" w:rsidR="001C144F" w:rsidRPr="001C144F" w:rsidRDefault="001C144F" w:rsidP="001C144F">
            <w:pPr>
              <w:jc w:val="center"/>
              <w:rPr>
                <w:rFonts w:eastAsia="Calibri"/>
                <w:b/>
                <w:bCs/>
                <w:lang w:val="kk-KZ" w:eastAsia="en-US"/>
              </w:rPr>
            </w:pPr>
            <w:r w:rsidRPr="001C144F">
              <w:rPr>
                <w:rFonts w:eastAsia="Calibri"/>
                <w:b/>
                <w:bCs/>
                <w:lang w:val="kk-KZ" w:eastAsia="en-US"/>
              </w:rPr>
              <w:t>2</w:t>
            </w:r>
          </w:p>
        </w:tc>
        <w:tc>
          <w:tcPr>
            <w:tcW w:w="1469" w:type="pct"/>
            <w:tcBorders>
              <w:top w:val="single" w:sz="4" w:space="0" w:color="auto"/>
              <w:left w:val="single" w:sz="4" w:space="0" w:color="auto"/>
            </w:tcBorders>
            <w:vAlign w:val="center"/>
          </w:tcPr>
          <w:p w14:paraId="06C22B62" w14:textId="77777777" w:rsidR="001C144F" w:rsidRPr="001C144F" w:rsidRDefault="001C144F" w:rsidP="001C144F">
            <w:pPr>
              <w:jc w:val="center"/>
              <w:rPr>
                <w:rFonts w:eastAsia="Calibri"/>
                <w:b/>
                <w:bCs/>
                <w:lang w:val="kk-KZ" w:eastAsia="en-US"/>
              </w:rPr>
            </w:pPr>
            <w:r w:rsidRPr="001C144F">
              <w:rPr>
                <w:rFonts w:eastAsia="Calibri"/>
                <w:b/>
                <w:bCs/>
                <w:lang w:val="kk-KZ" w:eastAsia="en-US"/>
              </w:rPr>
              <w:t>3</w:t>
            </w:r>
          </w:p>
        </w:tc>
        <w:tc>
          <w:tcPr>
            <w:tcW w:w="923" w:type="pct"/>
            <w:tcBorders>
              <w:top w:val="single" w:sz="4" w:space="0" w:color="auto"/>
              <w:left w:val="single" w:sz="4" w:space="0" w:color="auto"/>
            </w:tcBorders>
            <w:vAlign w:val="center"/>
          </w:tcPr>
          <w:p w14:paraId="6207030D" w14:textId="77777777" w:rsidR="001C144F" w:rsidRPr="001C144F" w:rsidRDefault="001C144F" w:rsidP="001C144F">
            <w:pPr>
              <w:jc w:val="center"/>
              <w:rPr>
                <w:rFonts w:eastAsia="Calibri"/>
                <w:b/>
                <w:bCs/>
                <w:lang w:val="kk-KZ" w:eastAsia="en-US"/>
              </w:rPr>
            </w:pPr>
            <w:r w:rsidRPr="001C144F">
              <w:rPr>
                <w:rFonts w:eastAsia="Calibri"/>
                <w:b/>
                <w:bCs/>
                <w:lang w:val="kk-KZ" w:eastAsia="en-US"/>
              </w:rPr>
              <w:t>4</w:t>
            </w:r>
          </w:p>
        </w:tc>
        <w:tc>
          <w:tcPr>
            <w:tcW w:w="1222" w:type="pct"/>
            <w:tcBorders>
              <w:top w:val="single" w:sz="4" w:space="0" w:color="auto"/>
              <w:left w:val="single" w:sz="4" w:space="0" w:color="auto"/>
              <w:right w:val="single" w:sz="4" w:space="0" w:color="auto"/>
            </w:tcBorders>
            <w:vAlign w:val="center"/>
          </w:tcPr>
          <w:p w14:paraId="420CE942" w14:textId="77777777" w:rsidR="001C144F" w:rsidRPr="001C144F" w:rsidRDefault="001C144F" w:rsidP="001C144F">
            <w:pPr>
              <w:jc w:val="center"/>
              <w:rPr>
                <w:rFonts w:eastAsia="Calibri"/>
                <w:b/>
                <w:bCs/>
                <w:lang w:val="kk-KZ" w:eastAsia="en-US"/>
              </w:rPr>
            </w:pPr>
            <w:r w:rsidRPr="001C144F">
              <w:rPr>
                <w:rFonts w:eastAsia="Calibri"/>
                <w:b/>
                <w:bCs/>
                <w:lang w:val="kk-KZ" w:eastAsia="en-US"/>
              </w:rPr>
              <w:t>5</w:t>
            </w:r>
          </w:p>
        </w:tc>
      </w:tr>
      <w:tr w:rsidR="001C144F" w:rsidRPr="001C144F" w14:paraId="4E28E823" w14:textId="77777777" w:rsidTr="007B52E0">
        <w:trPr>
          <w:trHeight w:hRule="exact" w:val="264"/>
          <w:jc w:val="center"/>
        </w:trPr>
        <w:tc>
          <w:tcPr>
            <w:tcW w:w="439" w:type="pct"/>
            <w:tcBorders>
              <w:top w:val="single" w:sz="4" w:space="0" w:color="auto"/>
              <w:left w:val="single" w:sz="4" w:space="0" w:color="auto"/>
            </w:tcBorders>
          </w:tcPr>
          <w:p w14:paraId="0B4BF8A1"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1</w:t>
            </w:r>
          </w:p>
        </w:tc>
        <w:tc>
          <w:tcPr>
            <w:tcW w:w="947" w:type="pct"/>
            <w:tcBorders>
              <w:top w:val="single" w:sz="4" w:space="0" w:color="auto"/>
              <w:left w:val="single" w:sz="4" w:space="0" w:color="auto"/>
            </w:tcBorders>
            <w:vAlign w:val="bottom"/>
          </w:tcPr>
          <w:p w14:paraId="7C8DFCD2" w14:textId="77777777" w:rsidR="001C144F" w:rsidRPr="001C144F" w:rsidRDefault="001C144F" w:rsidP="001C144F">
            <w:pPr>
              <w:jc w:val="center"/>
              <w:rPr>
                <w:rFonts w:eastAsia="Calibri"/>
                <w:lang w:val="kk-KZ" w:eastAsia="en-US"/>
              </w:rPr>
            </w:pPr>
            <w:r w:rsidRPr="001C144F">
              <w:rPr>
                <w:rFonts w:eastAsia="Calibri"/>
                <w:lang w:val="kk-KZ" w:eastAsia="en-US" w:bidi="en-US"/>
              </w:rPr>
              <w:t>Zn</w:t>
            </w:r>
          </w:p>
        </w:tc>
        <w:tc>
          <w:tcPr>
            <w:tcW w:w="1469" w:type="pct"/>
            <w:tcBorders>
              <w:top w:val="single" w:sz="4" w:space="0" w:color="auto"/>
              <w:left w:val="single" w:sz="4" w:space="0" w:color="auto"/>
            </w:tcBorders>
            <w:vAlign w:val="bottom"/>
          </w:tcPr>
          <w:p w14:paraId="6E28F74D" w14:textId="77777777" w:rsidR="001C144F" w:rsidRPr="001C144F" w:rsidRDefault="001C144F" w:rsidP="001C144F">
            <w:pPr>
              <w:jc w:val="center"/>
              <w:rPr>
                <w:rFonts w:eastAsia="Calibri"/>
                <w:lang w:val="kk-KZ" w:eastAsia="en-US"/>
              </w:rPr>
            </w:pPr>
            <w:r w:rsidRPr="001C144F">
              <w:rPr>
                <w:rFonts w:eastAsia="Calibri"/>
                <w:lang w:val="kk-KZ" w:eastAsia="en-US" w:bidi="en-US"/>
              </w:rPr>
              <w:t>14,5-20,0</w:t>
            </w:r>
          </w:p>
        </w:tc>
        <w:tc>
          <w:tcPr>
            <w:tcW w:w="923" w:type="pct"/>
            <w:tcBorders>
              <w:top w:val="single" w:sz="4" w:space="0" w:color="auto"/>
              <w:left w:val="single" w:sz="4" w:space="0" w:color="auto"/>
            </w:tcBorders>
            <w:vAlign w:val="bottom"/>
          </w:tcPr>
          <w:p w14:paraId="34A43E48" w14:textId="77777777" w:rsidR="001C144F" w:rsidRPr="001C144F" w:rsidRDefault="001C144F" w:rsidP="001C144F">
            <w:pPr>
              <w:jc w:val="center"/>
              <w:rPr>
                <w:rFonts w:eastAsia="Calibri"/>
                <w:lang w:val="kk-KZ" w:eastAsia="en-US"/>
              </w:rPr>
            </w:pPr>
            <w:r w:rsidRPr="001C144F">
              <w:rPr>
                <w:rFonts w:eastAsia="Calibri"/>
                <w:lang w:val="kk-KZ" w:eastAsia="en-US" w:bidi="en-US"/>
              </w:rPr>
              <w:t>SiO</w:t>
            </w:r>
            <w:r w:rsidRPr="001C144F">
              <w:rPr>
                <w:rFonts w:eastAsia="Calibri"/>
                <w:vertAlign w:val="subscript"/>
                <w:lang w:val="kk-KZ" w:eastAsia="en-US" w:bidi="en-US"/>
              </w:rPr>
              <w:t>2</w:t>
            </w:r>
          </w:p>
        </w:tc>
        <w:tc>
          <w:tcPr>
            <w:tcW w:w="1222" w:type="pct"/>
            <w:tcBorders>
              <w:top w:val="single" w:sz="4" w:space="0" w:color="auto"/>
              <w:left w:val="single" w:sz="4" w:space="0" w:color="auto"/>
              <w:right w:val="single" w:sz="4" w:space="0" w:color="auto"/>
            </w:tcBorders>
            <w:vAlign w:val="bottom"/>
          </w:tcPr>
          <w:p w14:paraId="1BF62CFF" w14:textId="77777777" w:rsidR="001C144F" w:rsidRPr="001C144F" w:rsidRDefault="001C144F" w:rsidP="001C144F">
            <w:pPr>
              <w:jc w:val="center"/>
              <w:rPr>
                <w:rFonts w:eastAsia="Calibri"/>
                <w:lang w:val="kk-KZ" w:eastAsia="en-US"/>
              </w:rPr>
            </w:pPr>
            <w:r w:rsidRPr="001C144F">
              <w:rPr>
                <w:rFonts w:eastAsia="Calibri"/>
                <w:lang w:val="kk-KZ" w:eastAsia="en-US" w:bidi="en-US"/>
              </w:rPr>
              <w:t>1,8-2,5</w:t>
            </w:r>
          </w:p>
        </w:tc>
      </w:tr>
      <w:tr w:rsidR="001C144F" w:rsidRPr="001C144F" w14:paraId="2D0A5540" w14:textId="77777777" w:rsidTr="007B52E0">
        <w:trPr>
          <w:trHeight w:hRule="exact" w:val="259"/>
          <w:jc w:val="center"/>
        </w:trPr>
        <w:tc>
          <w:tcPr>
            <w:tcW w:w="439" w:type="pct"/>
            <w:tcBorders>
              <w:top w:val="single" w:sz="4" w:space="0" w:color="auto"/>
              <w:left w:val="single" w:sz="4" w:space="0" w:color="auto"/>
            </w:tcBorders>
          </w:tcPr>
          <w:p w14:paraId="125E54B8"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2</w:t>
            </w:r>
          </w:p>
        </w:tc>
        <w:tc>
          <w:tcPr>
            <w:tcW w:w="947" w:type="pct"/>
            <w:tcBorders>
              <w:top w:val="single" w:sz="4" w:space="0" w:color="auto"/>
              <w:left w:val="single" w:sz="4" w:space="0" w:color="auto"/>
            </w:tcBorders>
            <w:vAlign w:val="bottom"/>
          </w:tcPr>
          <w:p w14:paraId="47E4CDB1" w14:textId="77777777" w:rsidR="001C144F" w:rsidRPr="001C144F" w:rsidRDefault="001C144F" w:rsidP="001C144F">
            <w:pPr>
              <w:jc w:val="center"/>
              <w:rPr>
                <w:rFonts w:eastAsia="Calibri"/>
                <w:lang w:val="kk-KZ" w:eastAsia="en-US"/>
              </w:rPr>
            </w:pPr>
            <w:r w:rsidRPr="001C144F">
              <w:rPr>
                <w:rFonts w:eastAsia="Calibri"/>
                <w:lang w:val="kk-KZ" w:eastAsia="en-US" w:bidi="en-US"/>
              </w:rPr>
              <w:t>Pb</w:t>
            </w:r>
          </w:p>
        </w:tc>
        <w:tc>
          <w:tcPr>
            <w:tcW w:w="1469" w:type="pct"/>
            <w:tcBorders>
              <w:top w:val="single" w:sz="4" w:space="0" w:color="auto"/>
              <w:left w:val="single" w:sz="4" w:space="0" w:color="auto"/>
            </w:tcBorders>
            <w:vAlign w:val="bottom"/>
          </w:tcPr>
          <w:p w14:paraId="2FB3D7A4" w14:textId="77777777" w:rsidR="001C144F" w:rsidRPr="001C144F" w:rsidRDefault="001C144F" w:rsidP="001C144F">
            <w:pPr>
              <w:jc w:val="center"/>
              <w:rPr>
                <w:rFonts w:eastAsia="Calibri"/>
                <w:lang w:val="kk-KZ" w:eastAsia="en-US"/>
              </w:rPr>
            </w:pPr>
            <w:r w:rsidRPr="001C144F">
              <w:rPr>
                <w:rFonts w:eastAsia="Calibri"/>
                <w:lang w:val="kk-KZ" w:eastAsia="en-US" w:bidi="en-US"/>
              </w:rPr>
              <w:t>7,5-11</w:t>
            </w:r>
          </w:p>
        </w:tc>
        <w:tc>
          <w:tcPr>
            <w:tcW w:w="923" w:type="pct"/>
            <w:tcBorders>
              <w:top w:val="single" w:sz="4" w:space="0" w:color="auto"/>
              <w:left w:val="single" w:sz="4" w:space="0" w:color="auto"/>
            </w:tcBorders>
            <w:vAlign w:val="bottom"/>
          </w:tcPr>
          <w:p w14:paraId="21648E57" w14:textId="77777777" w:rsidR="001C144F" w:rsidRPr="001C144F" w:rsidRDefault="001C144F" w:rsidP="001C144F">
            <w:pPr>
              <w:jc w:val="center"/>
              <w:rPr>
                <w:rFonts w:eastAsia="Calibri"/>
                <w:lang w:val="kk-KZ" w:eastAsia="en-US"/>
              </w:rPr>
            </w:pPr>
            <w:r w:rsidRPr="001C144F">
              <w:rPr>
                <w:rFonts w:eastAsia="Calibri"/>
                <w:lang w:val="kk-KZ" w:eastAsia="en-US" w:bidi="en-US"/>
              </w:rPr>
              <w:t>S</w:t>
            </w:r>
          </w:p>
        </w:tc>
        <w:tc>
          <w:tcPr>
            <w:tcW w:w="1222" w:type="pct"/>
            <w:tcBorders>
              <w:top w:val="single" w:sz="4" w:space="0" w:color="auto"/>
              <w:left w:val="single" w:sz="4" w:space="0" w:color="auto"/>
              <w:right w:val="single" w:sz="4" w:space="0" w:color="auto"/>
            </w:tcBorders>
            <w:vAlign w:val="bottom"/>
          </w:tcPr>
          <w:p w14:paraId="29B55854" w14:textId="77777777" w:rsidR="001C144F" w:rsidRPr="001C144F" w:rsidRDefault="001C144F" w:rsidP="001C144F">
            <w:pPr>
              <w:jc w:val="center"/>
              <w:rPr>
                <w:rFonts w:eastAsia="Calibri"/>
                <w:lang w:val="kk-KZ" w:eastAsia="en-US"/>
              </w:rPr>
            </w:pPr>
            <w:r w:rsidRPr="001C144F">
              <w:rPr>
                <w:rFonts w:eastAsia="Calibri"/>
                <w:lang w:val="kk-KZ" w:eastAsia="en-US" w:bidi="en-US"/>
              </w:rPr>
              <w:t>6,5-9,0</w:t>
            </w:r>
          </w:p>
        </w:tc>
      </w:tr>
      <w:tr w:rsidR="001C144F" w:rsidRPr="001C144F" w14:paraId="4773D007" w14:textId="77777777" w:rsidTr="007B52E0">
        <w:trPr>
          <w:trHeight w:hRule="exact" w:val="259"/>
          <w:jc w:val="center"/>
        </w:trPr>
        <w:tc>
          <w:tcPr>
            <w:tcW w:w="439" w:type="pct"/>
            <w:tcBorders>
              <w:top w:val="single" w:sz="4" w:space="0" w:color="auto"/>
              <w:left w:val="single" w:sz="4" w:space="0" w:color="auto"/>
            </w:tcBorders>
          </w:tcPr>
          <w:p w14:paraId="00753DB6"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3</w:t>
            </w:r>
          </w:p>
        </w:tc>
        <w:tc>
          <w:tcPr>
            <w:tcW w:w="947" w:type="pct"/>
            <w:tcBorders>
              <w:top w:val="single" w:sz="4" w:space="0" w:color="auto"/>
              <w:left w:val="single" w:sz="4" w:space="0" w:color="auto"/>
            </w:tcBorders>
            <w:vAlign w:val="bottom"/>
          </w:tcPr>
          <w:p w14:paraId="2CCD3135" w14:textId="77777777" w:rsidR="001C144F" w:rsidRPr="001C144F" w:rsidRDefault="001C144F" w:rsidP="001C144F">
            <w:pPr>
              <w:jc w:val="center"/>
              <w:rPr>
                <w:rFonts w:eastAsia="Calibri"/>
                <w:lang w:val="kk-KZ" w:eastAsia="en-US"/>
              </w:rPr>
            </w:pPr>
            <w:r w:rsidRPr="001C144F">
              <w:rPr>
                <w:rFonts w:eastAsia="Calibri"/>
                <w:lang w:val="kk-KZ" w:eastAsia="en-US" w:bidi="en-US"/>
              </w:rPr>
              <w:t>Fe</w:t>
            </w:r>
          </w:p>
        </w:tc>
        <w:tc>
          <w:tcPr>
            <w:tcW w:w="1469" w:type="pct"/>
            <w:tcBorders>
              <w:top w:val="single" w:sz="4" w:space="0" w:color="auto"/>
              <w:left w:val="single" w:sz="4" w:space="0" w:color="auto"/>
            </w:tcBorders>
            <w:vAlign w:val="bottom"/>
          </w:tcPr>
          <w:p w14:paraId="56E579AC" w14:textId="77777777" w:rsidR="001C144F" w:rsidRPr="001C144F" w:rsidRDefault="001C144F" w:rsidP="001C144F">
            <w:pPr>
              <w:jc w:val="center"/>
              <w:rPr>
                <w:rFonts w:eastAsia="Calibri"/>
                <w:lang w:val="kk-KZ" w:eastAsia="en-US"/>
              </w:rPr>
            </w:pPr>
            <w:r w:rsidRPr="001C144F">
              <w:rPr>
                <w:rFonts w:eastAsia="Calibri"/>
                <w:lang w:val="kk-KZ" w:eastAsia="en-US" w:bidi="en-US"/>
              </w:rPr>
              <w:t>20,0-30,0</w:t>
            </w:r>
          </w:p>
        </w:tc>
        <w:tc>
          <w:tcPr>
            <w:tcW w:w="923" w:type="pct"/>
            <w:tcBorders>
              <w:top w:val="single" w:sz="4" w:space="0" w:color="auto"/>
              <w:left w:val="single" w:sz="4" w:space="0" w:color="auto"/>
            </w:tcBorders>
            <w:vAlign w:val="bottom"/>
          </w:tcPr>
          <w:p w14:paraId="3C79A266" w14:textId="77777777" w:rsidR="001C144F" w:rsidRPr="001C144F" w:rsidRDefault="001C144F" w:rsidP="001C144F">
            <w:pPr>
              <w:jc w:val="center"/>
              <w:rPr>
                <w:rFonts w:eastAsia="Calibri"/>
                <w:lang w:val="kk-KZ" w:eastAsia="en-US"/>
              </w:rPr>
            </w:pPr>
            <w:r w:rsidRPr="001C144F">
              <w:rPr>
                <w:rFonts w:eastAsia="Calibri"/>
                <w:lang w:val="kk-KZ" w:eastAsia="en-US" w:bidi="en-US"/>
              </w:rPr>
              <w:t xml:space="preserve">S </w:t>
            </w:r>
            <w:r w:rsidRPr="001C144F">
              <w:rPr>
                <w:rFonts w:eastAsia="Calibri"/>
                <w:lang w:val="kk-KZ" w:eastAsia="en-US"/>
              </w:rPr>
              <w:t>(</w:t>
            </w:r>
            <w:r w:rsidRPr="001C144F">
              <w:rPr>
                <w:rFonts w:eastAsia="Calibri"/>
                <w:lang w:val="kk-KZ" w:eastAsia="en-US" w:bidi="en-US"/>
              </w:rPr>
              <w:t>SO</w:t>
            </w:r>
            <w:r w:rsidRPr="001C144F">
              <w:rPr>
                <w:rFonts w:eastAsia="Calibri"/>
                <w:vertAlign w:val="subscript"/>
                <w:lang w:val="kk-KZ" w:eastAsia="en-US" w:bidi="en-US"/>
              </w:rPr>
              <w:t xml:space="preserve">4 </w:t>
            </w:r>
            <w:r w:rsidRPr="001C144F">
              <w:rPr>
                <w:rFonts w:eastAsia="Calibri"/>
                <w:lang w:val="kk-KZ" w:eastAsia="en-US" w:bidi="en-US"/>
              </w:rPr>
              <w:t>түрінде)</w:t>
            </w:r>
          </w:p>
        </w:tc>
        <w:tc>
          <w:tcPr>
            <w:tcW w:w="1222" w:type="pct"/>
            <w:tcBorders>
              <w:top w:val="single" w:sz="4" w:space="0" w:color="auto"/>
              <w:left w:val="single" w:sz="4" w:space="0" w:color="auto"/>
              <w:right w:val="single" w:sz="4" w:space="0" w:color="auto"/>
            </w:tcBorders>
            <w:vAlign w:val="bottom"/>
          </w:tcPr>
          <w:p w14:paraId="2157FC39" w14:textId="77777777" w:rsidR="001C144F" w:rsidRPr="001C144F" w:rsidRDefault="001C144F" w:rsidP="001C144F">
            <w:pPr>
              <w:jc w:val="center"/>
              <w:rPr>
                <w:rFonts w:eastAsia="Calibri"/>
                <w:lang w:val="kk-KZ" w:eastAsia="en-US"/>
              </w:rPr>
            </w:pPr>
            <w:r w:rsidRPr="001C144F">
              <w:rPr>
                <w:rFonts w:eastAsia="Calibri"/>
                <w:lang w:val="kk-KZ" w:eastAsia="en-US" w:bidi="en-US"/>
              </w:rPr>
              <w:t>3,5-6,5</w:t>
            </w:r>
          </w:p>
        </w:tc>
      </w:tr>
      <w:tr w:rsidR="001C144F" w:rsidRPr="001C144F" w14:paraId="392582E2" w14:textId="77777777" w:rsidTr="007B52E0">
        <w:trPr>
          <w:trHeight w:hRule="exact" w:val="269"/>
          <w:jc w:val="center"/>
        </w:trPr>
        <w:tc>
          <w:tcPr>
            <w:tcW w:w="439" w:type="pct"/>
            <w:tcBorders>
              <w:top w:val="single" w:sz="4" w:space="0" w:color="auto"/>
              <w:left w:val="single" w:sz="4" w:space="0" w:color="auto"/>
            </w:tcBorders>
          </w:tcPr>
          <w:p w14:paraId="410074A9"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4</w:t>
            </w:r>
          </w:p>
        </w:tc>
        <w:tc>
          <w:tcPr>
            <w:tcW w:w="947" w:type="pct"/>
            <w:tcBorders>
              <w:top w:val="single" w:sz="4" w:space="0" w:color="auto"/>
              <w:left w:val="single" w:sz="4" w:space="0" w:color="auto"/>
            </w:tcBorders>
            <w:vAlign w:val="bottom"/>
          </w:tcPr>
          <w:p w14:paraId="4988423F" w14:textId="77777777" w:rsidR="001C144F" w:rsidRPr="001C144F" w:rsidRDefault="001C144F" w:rsidP="001C144F">
            <w:pPr>
              <w:jc w:val="center"/>
              <w:rPr>
                <w:rFonts w:eastAsia="Calibri"/>
                <w:lang w:val="kk-KZ" w:eastAsia="en-US"/>
              </w:rPr>
            </w:pPr>
            <w:r w:rsidRPr="001C144F">
              <w:rPr>
                <w:rFonts w:eastAsia="Calibri"/>
                <w:lang w:val="kk-KZ" w:eastAsia="en-US" w:bidi="en-US"/>
              </w:rPr>
              <w:t>Cd</w:t>
            </w:r>
          </w:p>
        </w:tc>
        <w:tc>
          <w:tcPr>
            <w:tcW w:w="1469" w:type="pct"/>
            <w:tcBorders>
              <w:top w:val="single" w:sz="4" w:space="0" w:color="auto"/>
              <w:left w:val="single" w:sz="4" w:space="0" w:color="auto"/>
            </w:tcBorders>
            <w:vAlign w:val="bottom"/>
          </w:tcPr>
          <w:p w14:paraId="0B625656" w14:textId="77777777" w:rsidR="001C144F" w:rsidRPr="001C144F" w:rsidRDefault="001C144F" w:rsidP="001C144F">
            <w:pPr>
              <w:jc w:val="center"/>
              <w:rPr>
                <w:rFonts w:eastAsia="Calibri"/>
                <w:lang w:val="kk-KZ" w:eastAsia="en-US"/>
              </w:rPr>
            </w:pPr>
            <w:r w:rsidRPr="001C144F">
              <w:rPr>
                <w:rFonts w:eastAsia="Calibri"/>
                <w:lang w:val="kk-KZ" w:eastAsia="en-US" w:bidi="en-US"/>
              </w:rPr>
              <w:t>0,25-0,35</w:t>
            </w:r>
          </w:p>
        </w:tc>
        <w:tc>
          <w:tcPr>
            <w:tcW w:w="923" w:type="pct"/>
            <w:tcBorders>
              <w:top w:val="single" w:sz="4" w:space="0" w:color="auto"/>
              <w:left w:val="single" w:sz="4" w:space="0" w:color="auto"/>
            </w:tcBorders>
            <w:vAlign w:val="bottom"/>
          </w:tcPr>
          <w:p w14:paraId="5696E6D9" w14:textId="77777777" w:rsidR="001C144F" w:rsidRPr="001C144F" w:rsidRDefault="001C144F" w:rsidP="001C144F">
            <w:pPr>
              <w:jc w:val="center"/>
              <w:rPr>
                <w:rFonts w:eastAsia="Calibri"/>
                <w:lang w:val="kk-KZ" w:eastAsia="en-US"/>
              </w:rPr>
            </w:pPr>
            <w:r w:rsidRPr="001C144F">
              <w:rPr>
                <w:rFonts w:eastAsia="Calibri"/>
                <w:lang w:val="kk-KZ" w:eastAsia="en-US" w:bidi="en-US"/>
              </w:rPr>
              <w:t>H</w:t>
            </w:r>
            <w:r w:rsidRPr="001C144F">
              <w:rPr>
                <w:rFonts w:eastAsia="Calibri"/>
                <w:vertAlign w:val="subscript"/>
                <w:lang w:val="kk-KZ" w:eastAsia="en-US" w:bidi="en-US"/>
              </w:rPr>
              <w:t>2</w:t>
            </w:r>
            <w:r w:rsidRPr="001C144F">
              <w:rPr>
                <w:rFonts w:eastAsia="Calibri"/>
                <w:lang w:val="kk-KZ" w:eastAsia="en-US" w:bidi="en-US"/>
              </w:rPr>
              <w:t>O</w:t>
            </w:r>
          </w:p>
        </w:tc>
        <w:tc>
          <w:tcPr>
            <w:tcW w:w="1222" w:type="pct"/>
            <w:tcBorders>
              <w:top w:val="single" w:sz="4" w:space="0" w:color="auto"/>
              <w:left w:val="single" w:sz="4" w:space="0" w:color="auto"/>
              <w:right w:val="single" w:sz="4" w:space="0" w:color="auto"/>
            </w:tcBorders>
            <w:vAlign w:val="bottom"/>
          </w:tcPr>
          <w:p w14:paraId="76230937" w14:textId="77777777" w:rsidR="001C144F" w:rsidRPr="001C144F" w:rsidRDefault="001C144F" w:rsidP="001C144F">
            <w:pPr>
              <w:jc w:val="center"/>
              <w:rPr>
                <w:rFonts w:eastAsia="Calibri"/>
                <w:lang w:val="kk-KZ" w:eastAsia="en-US"/>
              </w:rPr>
            </w:pPr>
            <w:r w:rsidRPr="001C144F">
              <w:rPr>
                <w:rFonts w:eastAsia="Calibri"/>
                <w:lang w:val="kk-KZ" w:eastAsia="en-US" w:bidi="en-US"/>
              </w:rPr>
              <w:t>18,0</w:t>
            </w:r>
          </w:p>
        </w:tc>
      </w:tr>
      <w:tr w:rsidR="001C144F" w:rsidRPr="001C144F" w14:paraId="2773344B" w14:textId="77777777" w:rsidTr="007B52E0">
        <w:trPr>
          <w:trHeight w:hRule="exact" w:val="264"/>
          <w:jc w:val="center"/>
        </w:trPr>
        <w:tc>
          <w:tcPr>
            <w:tcW w:w="439" w:type="pct"/>
            <w:tcBorders>
              <w:top w:val="single" w:sz="4" w:space="0" w:color="auto"/>
              <w:left w:val="single" w:sz="4" w:space="0" w:color="auto"/>
            </w:tcBorders>
          </w:tcPr>
          <w:p w14:paraId="6F1AF456"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5</w:t>
            </w:r>
          </w:p>
        </w:tc>
        <w:tc>
          <w:tcPr>
            <w:tcW w:w="947" w:type="pct"/>
            <w:tcBorders>
              <w:top w:val="single" w:sz="4" w:space="0" w:color="auto"/>
              <w:left w:val="single" w:sz="4" w:space="0" w:color="auto"/>
            </w:tcBorders>
            <w:vAlign w:val="bottom"/>
          </w:tcPr>
          <w:p w14:paraId="781C7815" w14:textId="77777777" w:rsidR="001C144F" w:rsidRPr="001C144F" w:rsidRDefault="001C144F" w:rsidP="001C144F">
            <w:pPr>
              <w:jc w:val="center"/>
              <w:rPr>
                <w:rFonts w:eastAsia="Calibri"/>
                <w:lang w:val="kk-KZ" w:eastAsia="en-US"/>
              </w:rPr>
            </w:pPr>
            <w:r w:rsidRPr="001C144F">
              <w:rPr>
                <w:rFonts w:eastAsia="Calibri"/>
                <w:lang w:val="kk-KZ" w:eastAsia="en-US" w:bidi="en-US"/>
              </w:rPr>
              <w:t>As</w:t>
            </w:r>
          </w:p>
        </w:tc>
        <w:tc>
          <w:tcPr>
            <w:tcW w:w="1469" w:type="pct"/>
            <w:tcBorders>
              <w:top w:val="single" w:sz="4" w:space="0" w:color="auto"/>
              <w:left w:val="single" w:sz="4" w:space="0" w:color="auto"/>
            </w:tcBorders>
            <w:vAlign w:val="bottom"/>
          </w:tcPr>
          <w:p w14:paraId="7737ACBF" w14:textId="77777777" w:rsidR="001C144F" w:rsidRPr="001C144F" w:rsidRDefault="001C144F" w:rsidP="001C144F">
            <w:pPr>
              <w:jc w:val="center"/>
              <w:rPr>
                <w:rFonts w:eastAsia="Calibri"/>
                <w:lang w:val="kk-KZ" w:eastAsia="en-US"/>
              </w:rPr>
            </w:pPr>
            <w:r w:rsidRPr="001C144F">
              <w:rPr>
                <w:rFonts w:eastAsia="Calibri"/>
                <w:lang w:val="kk-KZ" w:eastAsia="en-US" w:bidi="en-US"/>
              </w:rPr>
              <w:t>0,2-0,3</w:t>
            </w:r>
          </w:p>
        </w:tc>
        <w:tc>
          <w:tcPr>
            <w:tcW w:w="923" w:type="pct"/>
            <w:tcBorders>
              <w:top w:val="single" w:sz="4" w:space="0" w:color="auto"/>
              <w:left w:val="single" w:sz="4" w:space="0" w:color="auto"/>
            </w:tcBorders>
          </w:tcPr>
          <w:p w14:paraId="2DEB039D" w14:textId="77777777" w:rsidR="001C144F" w:rsidRPr="001C144F" w:rsidRDefault="001C144F" w:rsidP="001C144F">
            <w:pPr>
              <w:jc w:val="center"/>
              <w:rPr>
                <w:rFonts w:eastAsia="Calibri"/>
                <w:lang w:val="kk-KZ" w:eastAsia="en-US"/>
              </w:rPr>
            </w:pPr>
            <w:r w:rsidRPr="001C144F">
              <w:rPr>
                <w:rFonts w:eastAsia="Calibri"/>
                <w:lang w:val="kk-KZ" w:eastAsia="en-US"/>
              </w:rPr>
              <w:t>-</w:t>
            </w:r>
          </w:p>
        </w:tc>
        <w:tc>
          <w:tcPr>
            <w:tcW w:w="1222" w:type="pct"/>
            <w:tcBorders>
              <w:top w:val="single" w:sz="4" w:space="0" w:color="auto"/>
              <w:left w:val="single" w:sz="4" w:space="0" w:color="auto"/>
              <w:right w:val="single" w:sz="4" w:space="0" w:color="auto"/>
            </w:tcBorders>
          </w:tcPr>
          <w:p w14:paraId="2BF66AFD" w14:textId="77777777" w:rsidR="001C144F" w:rsidRPr="001C144F" w:rsidRDefault="001C144F" w:rsidP="001C144F">
            <w:pPr>
              <w:jc w:val="center"/>
              <w:rPr>
                <w:rFonts w:eastAsia="Calibri"/>
                <w:lang w:val="kk-KZ" w:eastAsia="en-US"/>
              </w:rPr>
            </w:pPr>
            <w:r w:rsidRPr="001C144F">
              <w:rPr>
                <w:rFonts w:eastAsia="Calibri"/>
                <w:lang w:val="kk-KZ" w:eastAsia="en-US"/>
              </w:rPr>
              <w:t>-</w:t>
            </w:r>
          </w:p>
        </w:tc>
      </w:tr>
      <w:tr w:rsidR="001C144F" w:rsidRPr="001C144F" w14:paraId="659DF401" w14:textId="77777777" w:rsidTr="007B52E0">
        <w:trPr>
          <w:trHeight w:hRule="exact" w:val="264"/>
          <w:jc w:val="center"/>
        </w:trPr>
        <w:tc>
          <w:tcPr>
            <w:tcW w:w="439" w:type="pct"/>
            <w:tcBorders>
              <w:top w:val="single" w:sz="4" w:space="0" w:color="auto"/>
              <w:left w:val="single" w:sz="4" w:space="0" w:color="auto"/>
              <w:bottom w:val="single" w:sz="4" w:space="0" w:color="auto"/>
            </w:tcBorders>
          </w:tcPr>
          <w:p w14:paraId="09A9E68F"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6</w:t>
            </w:r>
          </w:p>
        </w:tc>
        <w:tc>
          <w:tcPr>
            <w:tcW w:w="947" w:type="pct"/>
            <w:tcBorders>
              <w:top w:val="single" w:sz="4" w:space="0" w:color="auto"/>
              <w:left w:val="single" w:sz="4" w:space="0" w:color="auto"/>
              <w:bottom w:val="single" w:sz="4" w:space="0" w:color="auto"/>
            </w:tcBorders>
            <w:vAlign w:val="bottom"/>
          </w:tcPr>
          <w:p w14:paraId="55FEB019" w14:textId="77777777" w:rsidR="001C144F" w:rsidRPr="001C144F" w:rsidRDefault="001C144F" w:rsidP="001C144F">
            <w:pPr>
              <w:jc w:val="center"/>
              <w:rPr>
                <w:rFonts w:eastAsia="Calibri"/>
                <w:lang w:val="kk-KZ" w:eastAsia="en-US"/>
              </w:rPr>
            </w:pPr>
            <w:r w:rsidRPr="001C144F">
              <w:rPr>
                <w:rFonts w:eastAsia="Calibri"/>
                <w:lang w:val="kk-KZ" w:eastAsia="en-US" w:bidi="en-US"/>
              </w:rPr>
              <w:t>Mn</w:t>
            </w:r>
          </w:p>
        </w:tc>
        <w:tc>
          <w:tcPr>
            <w:tcW w:w="1469" w:type="pct"/>
            <w:tcBorders>
              <w:top w:val="single" w:sz="4" w:space="0" w:color="auto"/>
              <w:left w:val="single" w:sz="4" w:space="0" w:color="auto"/>
              <w:bottom w:val="single" w:sz="4" w:space="0" w:color="auto"/>
            </w:tcBorders>
            <w:vAlign w:val="bottom"/>
          </w:tcPr>
          <w:p w14:paraId="26B6991C" w14:textId="77777777" w:rsidR="001C144F" w:rsidRPr="001C144F" w:rsidRDefault="001C144F" w:rsidP="001C144F">
            <w:pPr>
              <w:jc w:val="center"/>
              <w:rPr>
                <w:rFonts w:eastAsia="Calibri"/>
                <w:lang w:val="kk-KZ" w:eastAsia="en-US"/>
              </w:rPr>
            </w:pPr>
            <w:r w:rsidRPr="001C144F">
              <w:rPr>
                <w:rFonts w:eastAsia="Calibri"/>
                <w:lang w:val="kk-KZ" w:eastAsia="en-US" w:bidi="en-US"/>
              </w:rPr>
              <w:t>0,4-0,6</w:t>
            </w:r>
          </w:p>
        </w:tc>
        <w:tc>
          <w:tcPr>
            <w:tcW w:w="923" w:type="pct"/>
            <w:tcBorders>
              <w:top w:val="single" w:sz="4" w:space="0" w:color="auto"/>
              <w:left w:val="single" w:sz="4" w:space="0" w:color="auto"/>
              <w:bottom w:val="single" w:sz="4" w:space="0" w:color="auto"/>
            </w:tcBorders>
          </w:tcPr>
          <w:p w14:paraId="461C7B79" w14:textId="77777777" w:rsidR="001C144F" w:rsidRPr="001C144F" w:rsidRDefault="001C144F" w:rsidP="001C144F">
            <w:pPr>
              <w:jc w:val="center"/>
              <w:rPr>
                <w:rFonts w:eastAsia="Calibri"/>
                <w:lang w:val="kk-KZ" w:eastAsia="en-US"/>
              </w:rPr>
            </w:pPr>
            <w:r w:rsidRPr="001C144F">
              <w:rPr>
                <w:rFonts w:eastAsia="Calibri"/>
                <w:lang w:val="kk-KZ" w:eastAsia="en-US"/>
              </w:rPr>
              <w:t>-</w:t>
            </w:r>
          </w:p>
        </w:tc>
        <w:tc>
          <w:tcPr>
            <w:tcW w:w="1222" w:type="pct"/>
            <w:tcBorders>
              <w:top w:val="single" w:sz="4" w:space="0" w:color="auto"/>
              <w:left w:val="single" w:sz="4" w:space="0" w:color="auto"/>
              <w:bottom w:val="single" w:sz="4" w:space="0" w:color="auto"/>
              <w:right w:val="single" w:sz="4" w:space="0" w:color="auto"/>
            </w:tcBorders>
          </w:tcPr>
          <w:p w14:paraId="4DB9A28E" w14:textId="77777777" w:rsidR="001C144F" w:rsidRPr="001C144F" w:rsidRDefault="001C144F" w:rsidP="001C144F">
            <w:pPr>
              <w:jc w:val="center"/>
              <w:rPr>
                <w:rFonts w:eastAsia="Calibri"/>
                <w:lang w:val="kk-KZ" w:eastAsia="en-US"/>
              </w:rPr>
            </w:pPr>
            <w:r w:rsidRPr="001C144F">
              <w:rPr>
                <w:rFonts w:eastAsia="Calibri"/>
                <w:lang w:val="kk-KZ" w:eastAsia="en-US"/>
              </w:rPr>
              <w:t>-</w:t>
            </w:r>
          </w:p>
        </w:tc>
      </w:tr>
      <w:tr w:rsidR="001C144F" w:rsidRPr="001C144F" w14:paraId="5DBC7714" w14:textId="77777777" w:rsidTr="007B52E0">
        <w:trPr>
          <w:trHeight w:hRule="exact" w:val="264"/>
          <w:jc w:val="center"/>
        </w:trPr>
        <w:tc>
          <w:tcPr>
            <w:tcW w:w="439" w:type="pct"/>
            <w:tcBorders>
              <w:top w:val="single" w:sz="4" w:space="0" w:color="auto"/>
              <w:left w:val="single" w:sz="4" w:space="0" w:color="auto"/>
              <w:bottom w:val="single" w:sz="4" w:space="0" w:color="auto"/>
            </w:tcBorders>
          </w:tcPr>
          <w:p w14:paraId="77A6C312"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7</w:t>
            </w:r>
          </w:p>
        </w:tc>
        <w:tc>
          <w:tcPr>
            <w:tcW w:w="947" w:type="pct"/>
            <w:tcBorders>
              <w:top w:val="single" w:sz="4" w:space="0" w:color="auto"/>
              <w:left w:val="single" w:sz="4" w:space="0" w:color="auto"/>
              <w:bottom w:val="single" w:sz="4" w:space="0" w:color="auto"/>
            </w:tcBorders>
            <w:vAlign w:val="bottom"/>
          </w:tcPr>
          <w:p w14:paraId="53967B48" w14:textId="77777777" w:rsidR="001C144F" w:rsidRPr="001C144F" w:rsidRDefault="001C144F" w:rsidP="001C144F">
            <w:pPr>
              <w:jc w:val="center"/>
              <w:rPr>
                <w:rFonts w:eastAsia="Calibri"/>
                <w:lang w:val="kk-KZ" w:eastAsia="en-US"/>
              </w:rPr>
            </w:pPr>
            <w:r w:rsidRPr="001C144F">
              <w:rPr>
                <w:rFonts w:eastAsia="Calibri"/>
                <w:lang w:val="kk-KZ" w:eastAsia="en-US" w:bidi="en-US"/>
              </w:rPr>
              <w:t>Cu</w:t>
            </w:r>
          </w:p>
        </w:tc>
        <w:tc>
          <w:tcPr>
            <w:tcW w:w="1469" w:type="pct"/>
            <w:tcBorders>
              <w:top w:val="single" w:sz="4" w:space="0" w:color="auto"/>
              <w:left w:val="single" w:sz="4" w:space="0" w:color="auto"/>
              <w:bottom w:val="single" w:sz="4" w:space="0" w:color="auto"/>
            </w:tcBorders>
            <w:vAlign w:val="bottom"/>
          </w:tcPr>
          <w:p w14:paraId="4F0448CE" w14:textId="77777777" w:rsidR="001C144F" w:rsidRPr="001C144F" w:rsidRDefault="001C144F" w:rsidP="001C144F">
            <w:pPr>
              <w:jc w:val="center"/>
              <w:rPr>
                <w:rFonts w:eastAsia="Calibri"/>
                <w:lang w:val="kk-KZ" w:eastAsia="en-US"/>
              </w:rPr>
            </w:pPr>
            <w:r w:rsidRPr="001C144F">
              <w:rPr>
                <w:rFonts w:eastAsia="Calibri"/>
                <w:lang w:val="kk-KZ" w:eastAsia="en-US" w:bidi="en-US"/>
              </w:rPr>
              <w:t>0,15-0,25</w:t>
            </w:r>
          </w:p>
        </w:tc>
        <w:tc>
          <w:tcPr>
            <w:tcW w:w="923" w:type="pct"/>
            <w:tcBorders>
              <w:top w:val="single" w:sz="4" w:space="0" w:color="auto"/>
              <w:left w:val="single" w:sz="4" w:space="0" w:color="auto"/>
              <w:bottom w:val="single" w:sz="4" w:space="0" w:color="auto"/>
            </w:tcBorders>
          </w:tcPr>
          <w:p w14:paraId="7269E3E5" w14:textId="77777777" w:rsidR="001C144F" w:rsidRPr="001C144F" w:rsidRDefault="001C144F" w:rsidP="001C144F">
            <w:pPr>
              <w:jc w:val="center"/>
              <w:rPr>
                <w:rFonts w:eastAsia="Calibri"/>
                <w:lang w:val="kk-KZ" w:eastAsia="en-US"/>
              </w:rPr>
            </w:pPr>
            <w:r w:rsidRPr="001C144F">
              <w:rPr>
                <w:rFonts w:eastAsia="Calibri"/>
                <w:lang w:val="kk-KZ" w:eastAsia="en-US"/>
              </w:rPr>
              <w:t>-</w:t>
            </w:r>
          </w:p>
        </w:tc>
        <w:tc>
          <w:tcPr>
            <w:tcW w:w="1222" w:type="pct"/>
            <w:tcBorders>
              <w:top w:val="single" w:sz="4" w:space="0" w:color="auto"/>
              <w:left w:val="single" w:sz="4" w:space="0" w:color="auto"/>
              <w:bottom w:val="single" w:sz="4" w:space="0" w:color="auto"/>
              <w:right w:val="single" w:sz="4" w:space="0" w:color="auto"/>
            </w:tcBorders>
          </w:tcPr>
          <w:p w14:paraId="6358B8F5" w14:textId="77777777" w:rsidR="001C144F" w:rsidRPr="001C144F" w:rsidRDefault="001C144F" w:rsidP="001C144F">
            <w:pPr>
              <w:jc w:val="center"/>
              <w:rPr>
                <w:rFonts w:eastAsia="Calibri"/>
                <w:lang w:val="kk-KZ" w:eastAsia="en-US"/>
              </w:rPr>
            </w:pPr>
            <w:r w:rsidRPr="001C144F">
              <w:rPr>
                <w:rFonts w:eastAsia="Calibri"/>
                <w:lang w:val="kk-KZ" w:eastAsia="en-US"/>
              </w:rPr>
              <w:t>-</w:t>
            </w:r>
          </w:p>
        </w:tc>
      </w:tr>
    </w:tbl>
    <w:p w14:paraId="22311F92" w14:textId="77777777" w:rsidR="001C144F" w:rsidRPr="001C144F" w:rsidRDefault="001C144F" w:rsidP="001C144F">
      <w:pPr>
        <w:ind w:firstLine="709"/>
        <w:jc w:val="both"/>
        <w:rPr>
          <w:rFonts w:eastAsia="Arial Unicode MS" w:cs="Calibri"/>
          <w:sz w:val="28"/>
          <w:szCs w:val="28"/>
          <w:u w:color="000000"/>
          <w:lang w:val="kk-KZ" w:eastAsia="en-US"/>
        </w:rPr>
      </w:pPr>
    </w:p>
    <w:p w14:paraId="5194EDB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Мырыш кектері үш аймағы бар екі Вельц-пеште (ұзындығы 40 метр және ішкі диаметрі 2,6 м) өңделеді. Берілген материал кектер мен максимум 10 % құм мен 40 % кокс немесе антрацит қоспасынан тұрады.</w:t>
      </w:r>
    </w:p>
    <w:p w14:paraId="596F8E5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Пеш газдары пештің жұмысы нәтижесінде алынған мырышқа бай тозаңды тозаң жинағыш камера арқылы, содан кейін араластыру камерасы мен түтікшелі салқындатқышты мәжбүрлі ауа ағынымен, содан кейін сөмке сүзгісімен тасымалдайды. Оксидті Вельц өнімі салқындатқыш пен қапшық сүзгінің шығыс бөлігінде жиналады. Содан кейін тозаңды газдар ылғалды скрубберде соңғы күкірттен арылту кезеңінен өтеді, онда әктас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және оттегімен әрекеттеседі, нәтижесінде гипс пайда болады.</w:t>
      </w:r>
    </w:p>
    <w:p w14:paraId="27B4A727"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587D4D3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Тұндырғыштарда ярозитті немесе гетитті ұзақ уақыт сақтау қажеттілігін жою.</w:t>
      </w:r>
    </w:p>
    <w:p w14:paraId="5A0762AF"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Экологиялық көрсеткіштер және пайдалану деректері</w:t>
      </w:r>
    </w:p>
    <w:p w14:paraId="6861C68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85 – 87 % мырыш алудың стандартты тиімділігі кезінде Вельц-оксид 5.19-</w:t>
      </w:r>
      <w:r w:rsidRPr="001C144F">
        <w:rPr>
          <w:rFonts w:eastAsia="Arial Unicode MS" w:cs="Calibri"/>
          <w:sz w:val="2"/>
          <w:szCs w:val="2"/>
          <w:u w:color="000000"/>
          <w:lang w:val="kk-KZ" w:eastAsia="en-US"/>
        </w:rPr>
        <w:t> </w:t>
      </w:r>
      <w:r w:rsidRPr="001C144F">
        <w:rPr>
          <w:rFonts w:eastAsia="Arial Unicode MS" w:cs="Calibri"/>
          <w:sz w:val="28"/>
          <w:szCs w:val="28"/>
          <w:u w:color="000000"/>
          <w:lang w:val="kk-KZ" w:eastAsia="en-US"/>
        </w:rPr>
        <w:t>кестеде көрсетілген типтік құрамға ие болады.</w:t>
      </w:r>
    </w:p>
    <w:p w14:paraId="0A0981DC" w14:textId="77777777" w:rsidR="001C144F" w:rsidRPr="001C144F" w:rsidRDefault="001C144F" w:rsidP="001C144F">
      <w:pPr>
        <w:jc w:val="both"/>
        <w:rPr>
          <w:rFonts w:eastAsia="Arial Unicode MS" w:cs="Calibri"/>
          <w:bCs/>
          <w:sz w:val="28"/>
          <w:szCs w:val="28"/>
          <w:u w:color="000000"/>
          <w:lang w:val="kk-KZ" w:bidi="ru-RU"/>
        </w:rPr>
      </w:pPr>
      <w:bookmarkStart w:id="375" w:name="_Toc99437104"/>
    </w:p>
    <w:p w14:paraId="29C78879" w14:textId="77777777" w:rsidR="001C144F" w:rsidRPr="001C144F" w:rsidRDefault="001C144F" w:rsidP="001C144F">
      <w:pPr>
        <w:ind w:firstLine="709"/>
        <w:jc w:val="both"/>
        <w:rPr>
          <w:rFonts w:eastAsia="Arial Unicode MS" w:cs="Calibri"/>
          <w:bCs/>
          <w:sz w:val="28"/>
          <w:szCs w:val="28"/>
          <w:u w:color="000000"/>
          <w:lang w:val="kk-KZ" w:bidi="ru-RU"/>
        </w:rPr>
      </w:pPr>
      <w:bookmarkStart w:id="376" w:name="_Toc107480809"/>
      <w:bookmarkStart w:id="377" w:name="_Hlk139009268"/>
      <w:r w:rsidRPr="001C144F">
        <w:rPr>
          <w:rFonts w:eastAsia="Arial Unicode MS" w:cs="Calibri"/>
          <w:bCs/>
          <w:sz w:val="28"/>
          <w:szCs w:val="28"/>
          <w:u w:color="000000"/>
          <w:lang w:val="kk-KZ" w:bidi="ru-RU"/>
        </w:rPr>
        <w:t>5.19-кесте</w:t>
      </w:r>
      <w:bookmarkEnd w:id="375"/>
      <w:bookmarkEnd w:id="376"/>
      <w:r w:rsidRPr="001C144F">
        <w:rPr>
          <w:rFonts w:eastAsia="Arial Unicode MS" w:cs="Calibri"/>
          <w:bCs/>
          <w:sz w:val="28"/>
          <w:szCs w:val="28"/>
          <w:u w:color="000000"/>
          <w:lang w:val="kk-KZ" w:bidi="ru-RU"/>
        </w:rPr>
        <w:t>. Шаймалау кектерін өңдеу кезіндегі Вельц-оксидтің құрамы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8"/>
        <w:gridCol w:w="2158"/>
        <w:gridCol w:w="2568"/>
        <w:gridCol w:w="1796"/>
        <w:gridCol w:w="2397"/>
      </w:tblGrid>
      <w:tr w:rsidR="001C144F" w:rsidRPr="001C144F" w14:paraId="7F34FA5C" w14:textId="77777777" w:rsidTr="007B52E0">
        <w:trPr>
          <w:trHeight w:val="70"/>
          <w:jc w:val="center"/>
        </w:trPr>
        <w:tc>
          <w:tcPr>
            <w:tcW w:w="367" w:type="pct"/>
            <w:vAlign w:val="center"/>
          </w:tcPr>
          <w:bookmarkEnd w:id="377"/>
          <w:p w14:paraId="66CB6298"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Р/с №</w:t>
            </w:r>
          </w:p>
        </w:tc>
        <w:tc>
          <w:tcPr>
            <w:tcW w:w="1121" w:type="pct"/>
            <w:vAlign w:val="center"/>
          </w:tcPr>
          <w:p w14:paraId="23925CDA"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Элемент</w:t>
            </w:r>
          </w:p>
        </w:tc>
        <w:tc>
          <w:tcPr>
            <w:tcW w:w="1334" w:type="pct"/>
            <w:vAlign w:val="center"/>
          </w:tcPr>
          <w:p w14:paraId="4100E5CC" w14:textId="77777777" w:rsidR="001C144F" w:rsidRPr="001C144F" w:rsidRDefault="001C144F" w:rsidP="001C144F">
            <w:pPr>
              <w:jc w:val="center"/>
              <w:rPr>
                <w:rFonts w:eastAsia="Calibri"/>
                <w:b/>
                <w:bCs/>
                <w:lang w:val="kk-KZ" w:eastAsia="en-US"/>
              </w:rPr>
            </w:pPr>
            <w:r w:rsidRPr="001C144F">
              <w:rPr>
                <w:rFonts w:eastAsia="Calibri"/>
                <w:b/>
                <w:bCs/>
                <w:lang w:val="kk-KZ" w:eastAsia="en-US"/>
              </w:rPr>
              <w:t xml:space="preserve">Концентрация </w:t>
            </w:r>
            <w:r w:rsidRPr="001C144F">
              <w:rPr>
                <w:rFonts w:eastAsia="Calibri"/>
                <w:b/>
                <w:bCs/>
                <w:lang w:val="kk-KZ" w:eastAsia="en-US" w:bidi="en-US"/>
              </w:rPr>
              <w:t>(%)</w:t>
            </w:r>
          </w:p>
        </w:tc>
        <w:tc>
          <w:tcPr>
            <w:tcW w:w="933" w:type="pct"/>
            <w:vAlign w:val="center"/>
          </w:tcPr>
          <w:p w14:paraId="5A7C8B57"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Элемент</w:t>
            </w:r>
          </w:p>
        </w:tc>
        <w:tc>
          <w:tcPr>
            <w:tcW w:w="1246" w:type="pct"/>
            <w:vAlign w:val="center"/>
          </w:tcPr>
          <w:p w14:paraId="76FA6656" w14:textId="77777777" w:rsidR="001C144F" w:rsidRPr="001C144F" w:rsidRDefault="001C144F" w:rsidP="001C144F">
            <w:pPr>
              <w:jc w:val="center"/>
              <w:rPr>
                <w:rFonts w:eastAsia="Calibri"/>
                <w:b/>
                <w:bCs/>
                <w:lang w:val="kk-KZ" w:eastAsia="en-US"/>
              </w:rPr>
            </w:pPr>
            <w:r w:rsidRPr="001C144F">
              <w:rPr>
                <w:rFonts w:eastAsia="Calibri"/>
                <w:b/>
                <w:bCs/>
                <w:lang w:val="kk-KZ" w:eastAsia="en-US"/>
              </w:rPr>
              <w:t xml:space="preserve">Концентрация </w:t>
            </w:r>
            <w:r w:rsidRPr="001C144F">
              <w:rPr>
                <w:rFonts w:eastAsia="Calibri"/>
                <w:b/>
                <w:bCs/>
                <w:lang w:val="kk-KZ" w:eastAsia="en-US" w:bidi="en-US"/>
              </w:rPr>
              <w:t>(%)</w:t>
            </w:r>
          </w:p>
        </w:tc>
      </w:tr>
      <w:tr w:rsidR="001C144F" w:rsidRPr="001C144F" w14:paraId="0F079F99" w14:textId="77777777" w:rsidTr="007B52E0">
        <w:trPr>
          <w:trHeight w:val="70"/>
          <w:jc w:val="center"/>
        </w:trPr>
        <w:tc>
          <w:tcPr>
            <w:tcW w:w="367" w:type="pct"/>
            <w:vAlign w:val="center"/>
          </w:tcPr>
          <w:p w14:paraId="2E7584D9" w14:textId="77777777" w:rsidR="001C144F" w:rsidRPr="001C144F" w:rsidRDefault="001C144F" w:rsidP="001C144F">
            <w:pPr>
              <w:jc w:val="center"/>
              <w:rPr>
                <w:rFonts w:eastAsia="Calibri"/>
                <w:b/>
                <w:bCs/>
                <w:lang w:val="kk-KZ" w:eastAsia="en-US"/>
              </w:rPr>
            </w:pPr>
            <w:r w:rsidRPr="001C144F">
              <w:rPr>
                <w:rFonts w:eastAsia="Calibri"/>
                <w:b/>
                <w:bCs/>
                <w:lang w:val="kk-KZ" w:eastAsia="en-US"/>
              </w:rPr>
              <w:t>1</w:t>
            </w:r>
          </w:p>
        </w:tc>
        <w:tc>
          <w:tcPr>
            <w:tcW w:w="1121" w:type="pct"/>
            <w:vAlign w:val="center"/>
          </w:tcPr>
          <w:p w14:paraId="6D76422F" w14:textId="77777777" w:rsidR="001C144F" w:rsidRPr="001C144F" w:rsidRDefault="001C144F" w:rsidP="001C144F">
            <w:pPr>
              <w:jc w:val="center"/>
              <w:rPr>
                <w:rFonts w:eastAsia="Calibri"/>
                <w:b/>
                <w:bCs/>
                <w:lang w:val="kk-KZ" w:eastAsia="en-US"/>
              </w:rPr>
            </w:pPr>
            <w:r w:rsidRPr="001C144F">
              <w:rPr>
                <w:rFonts w:eastAsia="Calibri"/>
                <w:b/>
                <w:bCs/>
                <w:lang w:val="kk-KZ" w:eastAsia="en-US"/>
              </w:rPr>
              <w:t>2</w:t>
            </w:r>
          </w:p>
        </w:tc>
        <w:tc>
          <w:tcPr>
            <w:tcW w:w="1334" w:type="pct"/>
            <w:vAlign w:val="center"/>
          </w:tcPr>
          <w:p w14:paraId="6CD5FE9B" w14:textId="77777777" w:rsidR="001C144F" w:rsidRPr="001C144F" w:rsidRDefault="001C144F" w:rsidP="001C144F">
            <w:pPr>
              <w:jc w:val="center"/>
              <w:rPr>
                <w:rFonts w:eastAsia="Calibri"/>
                <w:b/>
                <w:bCs/>
                <w:lang w:val="kk-KZ" w:eastAsia="en-US"/>
              </w:rPr>
            </w:pPr>
            <w:r w:rsidRPr="001C144F">
              <w:rPr>
                <w:rFonts w:eastAsia="Calibri"/>
                <w:b/>
                <w:bCs/>
                <w:lang w:val="kk-KZ" w:eastAsia="en-US"/>
              </w:rPr>
              <w:t>3</w:t>
            </w:r>
          </w:p>
        </w:tc>
        <w:tc>
          <w:tcPr>
            <w:tcW w:w="933" w:type="pct"/>
            <w:vAlign w:val="center"/>
          </w:tcPr>
          <w:p w14:paraId="6895721F" w14:textId="77777777" w:rsidR="001C144F" w:rsidRPr="001C144F" w:rsidRDefault="001C144F" w:rsidP="001C144F">
            <w:pPr>
              <w:jc w:val="center"/>
              <w:rPr>
                <w:rFonts w:eastAsia="Calibri"/>
                <w:b/>
                <w:bCs/>
                <w:lang w:val="kk-KZ" w:eastAsia="en-US"/>
              </w:rPr>
            </w:pPr>
            <w:r w:rsidRPr="001C144F">
              <w:rPr>
                <w:rFonts w:eastAsia="Calibri"/>
                <w:b/>
                <w:bCs/>
                <w:lang w:val="kk-KZ" w:eastAsia="en-US"/>
              </w:rPr>
              <w:t>4</w:t>
            </w:r>
          </w:p>
        </w:tc>
        <w:tc>
          <w:tcPr>
            <w:tcW w:w="1246" w:type="pct"/>
            <w:vAlign w:val="center"/>
          </w:tcPr>
          <w:p w14:paraId="48480C2B" w14:textId="77777777" w:rsidR="001C144F" w:rsidRPr="001C144F" w:rsidRDefault="001C144F" w:rsidP="001C144F">
            <w:pPr>
              <w:jc w:val="center"/>
              <w:rPr>
                <w:rFonts w:eastAsia="Calibri"/>
                <w:b/>
                <w:bCs/>
                <w:lang w:val="kk-KZ" w:eastAsia="en-US"/>
              </w:rPr>
            </w:pPr>
            <w:r w:rsidRPr="001C144F">
              <w:rPr>
                <w:rFonts w:eastAsia="Calibri"/>
                <w:b/>
                <w:bCs/>
                <w:lang w:val="kk-KZ" w:eastAsia="en-US"/>
              </w:rPr>
              <w:t>5</w:t>
            </w:r>
          </w:p>
        </w:tc>
      </w:tr>
      <w:tr w:rsidR="001C144F" w:rsidRPr="001C144F" w14:paraId="686D72A0" w14:textId="77777777" w:rsidTr="007B52E0">
        <w:trPr>
          <w:trHeight w:hRule="exact" w:val="264"/>
          <w:jc w:val="center"/>
        </w:trPr>
        <w:tc>
          <w:tcPr>
            <w:tcW w:w="367" w:type="pct"/>
          </w:tcPr>
          <w:p w14:paraId="3282591F"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1</w:t>
            </w:r>
          </w:p>
        </w:tc>
        <w:tc>
          <w:tcPr>
            <w:tcW w:w="1121" w:type="pct"/>
            <w:vAlign w:val="bottom"/>
          </w:tcPr>
          <w:p w14:paraId="4DA1B801" w14:textId="77777777" w:rsidR="001C144F" w:rsidRPr="001C144F" w:rsidRDefault="001C144F" w:rsidP="001C144F">
            <w:pPr>
              <w:jc w:val="center"/>
              <w:rPr>
                <w:rFonts w:eastAsia="Calibri"/>
                <w:lang w:val="kk-KZ" w:eastAsia="en-US"/>
              </w:rPr>
            </w:pPr>
            <w:r w:rsidRPr="001C144F">
              <w:rPr>
                <w:rFonts w:eastAsia="Calibri"/>
                <w:lang w:val="kk-KZ" w:eastAsia="en-US" w:bidi="en-US"/>
              </w:rPr>
              <w:t>Zn</w:t>
            </w:r>
          </w:p>
        </w:tc>
        <w:tc>
          <w:tcPr>
            <w:tcW w:w="1334" w:type="pct"/>
            <w:vAlign w:val="bottom"/>
          </w:tcPr>
          <w:p w14:paraId="501CCB9D" w14:textId="77777777" w:rsidR="001C144F" w:rsidRPr="001C144F" w:rsidRDefault="001C144F" w:rsidP="001C144F">
            <w:pPr>
              <w:jc w:val="center"/>
              <w:rPr>
                <w:rFonts w:eastAsia="Calibri"/>
                <w:lang w:val="kk-KZ" w:eastAsia="en-US"/>
              </w:rPr>
            </w:pPr>
            <w:r w:rsidRPr="001C144F">
              <w:rPr>
                <w:rFonts w:eastAsia="Calibri"/>
                <w:lang w:val="kk-KZ" w:eastAsia="en-US" w:bidi="en-US"/>
              </w:rPr>
              <w:t xml:space="preserve">45 – 52 </w:t>
            </w:r>
          </w:p>
        </w:tc>
        <w:tc>
          <w:tcPr>
            <w:tcW w:w="933" w:type="pct"/>
            <w:vAlign w:val="bottom"/>
          </w:tcPr>
          <w:p w14:paraId="7BBC2A49" w14:textId="77777777" w:rsidR="001C144F" w:rsidRPr="001C144F" w:rsidRDefault="001C144F" w:rsidP="001C144F">
            <w:pPr>
              <w:jc w:val="center"/>
              <w:rPr>
                <w:rFonts w:eastAsia="Calibri"/>
                <w:lang w:val="kk-KZ" w:eastAsia="en-US"/>
              </w:rPr>
            </w:pPr>
            <w:r w:rsidRPr="001C144F">
              <w:rPr>
                <w:rFonts w:eastAsia="Calibri"/>
                <w:lang w:val="kk-KZ" w:eastAsia="en-US" w:bidi="en-US"/>
              </w:rPr>
              <w:t>SiO</w:t>
            </w:r>
            <w:r w:rsidRPr="001C144F">
              <w:rPr>
                <w:rFonts w:eastAsia="Calibri"/>
                <w:vertAlign w:val="subscript"/>
                <w:lang w:val="kk-KZ" w:eastAsia="en-US" w:bidi="en-US"/>
              </w:rPr>
              <w:t>2</w:t>
            </w:r>
          </w:p>
        </w:tc>
        <w:tc>
          <w:tcPr>
            <w:tcW w:w="1246" w:type="pct"/>
            <w:vAlign w:val="bottom"/>
          </w:tcPr>
          <w:p w14:paraId="7CAF3411" w14:textId="77777777" w:rsidR="001C144F" w:rsidRPr="001C144F" w:rsidRDefault="001C144F" w:rsidP="001C144F">
            <w:pPr>
              <w:jc w:val="center"/>
              <w:rPr>
                <w:rFonts w:eastAsia="Calibri"/>
                <w:lang w:val="kk-KZ" w:eastAsia="en-US"/>
              </w:rPr>
            </w:pPr>
            <w:r w:rsidRPr="001C144F">
              <w:rPr>
                <w:rFonts w:eastAsia="Calibri"/>
                <w:lang w:val="kk-KZ" w:eastAsia="en-US" w:bidi="en-US"/>
              </w:rPr>
              <w:t>0,3-1,0</w:t>
            </w:r>
          </w:p>
        </w:tc>
      </w:tr>
      <w:tr w:rsidR="001C144F" w:rsidRPr="001C144F" w14:paraId="2D0B9943" w14:textId="77777777" w:rsidTr="007B52E0">
        <w:trPr>
          <w:trHeight w:hRule="exact" w:val="264"/>
          <w:jc w:val="center"/>
        </w:trPr>
        <w:tc>
          <w:tcPr>
            <w:tcW w:w="367" w:type="pct"/>
          </w:tcPr>
          <w:p w14:paraId="49D3471B"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2</w:t>
            </w:r>
          </w:p>
        </w:tc>
        <w:tc>
          <w:tcPr>
            <w:tcW w:w="1121" w:type="pct"/>
            <w:vAlign w:val="bottom"/>
          </w:tcPr>
          <w:p w14:paraId="495BAEA0" w14:textId="77777777" w:rsidR="001C144F" w:rsidRPr="001C144F" w:rsidRDefault="001C144F" w:rsidP="001C144F">
            <w:pPr>
              <w:jc w:val="center"/>
              <w:rPr>
                <w:rFonts w:eastAsia="Calibri"/>
                <w:lang w:val="kk-KZ" w:eastAsia="en-US"/>
              </w:rPr>
            </w:pPr>
            <w:r w:rsidRPr="001C144F">
              <w:rPr>
                <w:rFonts w:eastAsia="Calibri"/>
                <w:lang w:val="kk-KZ" w:eastAsia="en-US" w:bidi="en-US"/>
              </w:rPr>
              <w:t>Pb</w:t>
            </w:r>
          </w:p>
        </w:tc>
        <w:tc>
          <w:tcPr>
            <w:tcW w:w="1334" w:type="pct"/>
            <w:vAlign w:val="bottom"/>
          </w:tcPr>
          <w:p w14:paraId="5D470578" w14:textId="77777777" w:rsidR="001C144F" w:rsidRPr="001C144F" w:rsidRDefault="001C144F" w:rsidP="001C144F">
            <w:pPr>
              <w:jc w:val="center"/>
              <w:rPr>
                <w:rFonts w:eastAsia="Calibri"/>
                <w:lang w:val="kk-KZ" w:eastAsia="en-US"/>
              </w:rPr>
            </w:pPr>
            <w:r w:rsidRPr="001C144F">
              <w:rPr>
                <w:rFonts w:eastAsia="Calibri"/>
                <w:lang w:val="kk-KZ" w:eastAsia="en-US" w:bidi="en-US"/>
              </w:rPr>
              <w:t>15 – 21</w:t>
            </w:r>
          </w:p>
        </w:tc>
        <w:tc>
          <w:tcPr>
            <w:tcW w:w="933" w:type="pct"/>
            <w:vAlign w:val="bottom"/>
          </w:tcPr>
          <w:p w14:paraId="08A9A22A" w14:textId="77777777" w:rsidR="001C144F" w:rsidRPr="001C144F" w:rsidRDefault="001C144F" w:rsidP="001C144F">
            <w:pPr>
              <w:jc w:val="center"/>
              <w:rPr>
                <w:rFonts w:eastAsia="Calibri"/>
                <w:lang w:val="kk-KZ" w:eastAsia="en-US"/>
              </w:rPr>
            </w:pPr>
            <w:r w:rsidRPr="001C144F">
              <w:rPr>
                <w:rFonts w:eastAsia="Calibri"/>
                <w:lang w:val="kk-KZ" w:eastAsia="en-US" w:bidi="en-US"/>
              </w:rPr>
              <w:t>S</w:t>
            </w:r>
          </w:p>
        </w:tc>
        <w:tc>
          <w:tcPr>
            <w:tcW w:w="1246" w:type="pct"/>
            <w:vAlign w:val="bottom"/>
          </w:tcPr>
          <w:p w14:paraId="6EBEE95D" w14:textId="77777777" w:rsidR="001C144F" w:rsidRPr="001C144F" w:rsidRDefault="001C144F" w:rsidP="001C144F">
            <w:pPr>
              <w:jc w:val="center"/>
              <w:rPr>
                <w:rFonts w:eastAsia="Calibri"/>
                <w:lang w:val="kk-KZ" w:eastAsia="en-US"/>
              </w:rPr>
            </w:pPr>
            <w:r w:rsidRPr="001C144F">
              <w:rPr>
                <w:rFonts w:eastAsia="Calibri"/>
                <w:lang w:val="kk-KZ" w:eastAsia="en-US" w:bidi="en-US"/>
              </w:rPr>
              <w:t>1,5-4,5</w:t>
            </w:r>
          </w:p>
        </w:tc>
      </w:tr>
      <w:tr w:rsidR="001C144F" w:rsidRPr="001C144F" w14:paraId="6611EDC1" w14:textId="77777777" w:rsidTr="007B52E0">
        <w:trPr>
          <w:trHeight w:hRule="exact" w:val="264"/>
          <w:jc w:val="center"/>
        </w:trPr>
        <w:tc>
          <w:tcPr>
            <w:tcW w:w="367" w:type="pct"/>
          </w:tcPr>
          <w:p w14:paraId="31035836"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3</w:t>
            </w:r>
          </w:p>
        </w:tc>
        <w:tc>
          <w:tcPr>
            <w:tcW w:w="1121" w:type="pct"/>
            <w:vAlign w:val="bottom"/>
          </w:tcPr>
          <w:p w14:paraId="685BE449" w14:textId="77777777" w:rsidR="001C144F" w:rsidRPr="001C144F" w:rsidRDefault="001C144F" w:rsidP="001C144F">
            <w:pPr>
              <w:jc w:val="center"/>
              <w:rPr>
                <w:rFonts w:eastAsia="Calibri"/>
                <w:lang w:val="kk-KZ" w:eastAsia="en-US"/>
              </w:rPr>
            </w:pPr>
            <w:r w:rsidRPr="001C144F">
              <w:rPr>
                <w:rFonts w:eastAsia="Calibri"/>
                <w:lang w:val="kk-KZ" w:eastAsia="en-US" w:bidi="en-US"/>
              </w:rPr>
              <w:t>Fe</w:t>
            </w:r>
          </w:p>
        </w:tc>
        <w:tc>
          <w:tcPr>
            <w:tcW w:w="1334" w:type="pct"/>
            <w:vAlign w:val="bottom"/>
          </w:tcPr>
          <w:p w14:paraId="2851A81A" w14:textId="77777777" w:rsidR="001C144F" w:rsidRPr="001C144F" w:rsidRDefault="001C144F" w:rsidP="001C144F">
            <w:pPr>
              <w:jc w:val="center"/>
              <w:rPr>
                <w:rFonts w:eastAsia="Calibri"/>
                <w:lang w:val="kk-KZ" w:eastAsia="en-US"/>
              </w:rPr>
            </w:pPr>
            <w:r w:rsidRPr="001C144F">
              <w:rPr>
                <w:rFonts w:eastAsia="Calibri"/>
                <w:lang w:val="kk-KZ" w:eastAsia="en-US" w:bidi="en-US"/>
              </w:rPr>
              <w:t xml:space="preserve">2,0 - 5,0 </w:t>
            </w:r>
          </w:p>
        </w:tc>
        <w:tc>
          <w:tcPr>
            <w:tcW w:w="933" w:type="pct"/>
            <w:vAlign w:val="bottom"/>
          </w:tcPr>
          <w:p w14:paraId="5FAAB048" w14:textId="77777777" w:rsidR="001C144F" w:rsidRPr="001C144F" w:rsidRDefault="001C144F" w:rsidP="001C144F">
            <w:pPr>
              <w:jc w:val="center"/>
              <w:rPr>
                <w:rFonts w:eastAsia="Calibri"/>
                <w:lang w:val="kk-KZ" w:eastAsia="en-US"/>
              </w:rPr>
            </w:pPr>
            <w:r w:rsidRPr="001C144F">
              <w:rPr>
                <w:rFonts w:eastAsia="Calibri"/>
                <w:lang w:val="kk-KZ" w:eastAsia="en-US" w:bidi="en-US"/>
              </w:rPr>
              <w:t>F</w:t>
            </w:r>
          </w:p>
        </w:tc>
        <w:tc>
          <w:tcPr>
            <w:tcW w:w="1246" w:type="pct"/>
            <w:vAlign w:val="bottom"/>
          </w:tcPr>
          <w:p w14:paraId="323994E5" w14:textId="77777777" w:rsidR="001C144F" w:rsidRPr="001C144F" w:rsidRDefault="001C144F" w:rsidP="001C144F">
            <w:pPr>
              <w:jc w:val="center"/>
              <w:rPr>
                <w:rFonts w:eastAsia="Calibri"/>
                <w:lang w:val="kk-KZ" w:eastAsia="en-US"/>
              </w:rPr>
            </w:pPr>
            <w:r w:rsidRPr="001C144F">
              <w:rPr>
                <w:rFonts w:eastAsia="Calibri"/>
                <w:lang w:val="kk-KZ" w:eastAsia="en-US" w:bidi="en-US"/>
              </w:rPr>
              <w:t>0,10-0,12</w:t>
            </w:r>
          </w:p>
        </w:tc>
      </w:tr>
      <w:tr w:rsidR="001C144F" w:rsidRPr="001C144F" w14:paraId="18913468" w14:textId="77777777" w:rsidTr="007B52E0">
        <w:trPr>
          <w:trHeight w:hRule="exact" w:val="264"/>
          <w:jc w:val="center"/>
        </w:trPr>
        <w:tc>
          <w:tcPr>
            <w:tcW w:w="367" w:type="pct"/>
          </w:tcPr>
          <w:p w14:paraId="58DAF9C7"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4</w:t>
            </w:r>
          </w:p>
        </w:tc>
        <w:tc>
          <w:tcPr>
            <w:tcW w:w="1121" w:type="pct"/>
            <w:vAlign w:val="bottom"/>
          </w:tcPr>
          <w:p w14:paraId="63AD1A03" w14:textId="77777777" w:rsidR="001C144F" w:rsidRPr="001C144F" w:rsidRDefault="001C144F" w:rsidP="001C144F">
            <w:pPr>
              <w:jc w:val="center"/>
              <w:rPr>
                <w:rFonts w:eastAsia="Calibri"/>
                <w:lang w:val="kk-KZ" w:eastAsia="en-US"/>
              </w:rPr>
            </w:pPr>
            <w:r w:rsidRPr="001C144F">
              <w:rPr>
                <w:rFonts w:eastAsia="Calibri"/>
                <w:lang w:val="kk-KZ" w:eastAsia="en-US" w:bidi="en-US"/>
              </w:rPr>
              <w:t>Cd</w:t>
            </w:r>
          </w:p>
        </w:tc>
        <w:tc>
          <w:tcPr>
            <w:tcW w:w="1334" w:type="pct"/>
            <w:vAlign w:val="bottom"/>
          </w:tcPr>
          <w:p w14:paraId="02CBD350" w14:textId="77777777" w:rsidR="001C144F" w:rsidRPr="001C144F" w:rsidRDefault="001C144F" w:rsidP="001C144F">
            <w:pPr>
              <w:jc w:val="center"/>
              <w:rPr>
                <w:rFonts w:eastAsia="Calibri"/>
                <w:lang w:val="kk-KZ" w:eastAsia="en-US"/>
              </w:rPr>
            </w:pPr>
            <w:r w:rsidRPr="001C144F">
              <w:rPr>
                <w:rFonts w:eastAsia="Calibri"/>
                <w:lang w:val="kk-KZ" w:eastAsia="en-US" w:bidi="en-US"/>
              </w:rPr>
              <w:t xml:space="preserve">0,6 - 1,2 </w:t>
            </w:r>
          </w:p>
        </w:tc>
        <w:tc>
          <w:tcPr>
            <w:tcW w:w="933" w:type="pct"/>
            <w:vAlign w:val="bottom"/>
          </w:tcPr>
          <w:p w14:paraId="60765EF4" w14:textId="77777777" w:rsidR="001C144F" w:rsidRPr="001C144F" w:rsidRDefault="001C144F" w:rsidP="001C144F">
            <w:pPr>
              <w:jc w:val="center"/>
              <w:rPr>
                <w:rFonts w:eastAsia="Calibri"/>
                <w:lang w:val="kk-KZ" w:eastAsia="en-US"/>
              </w:rPr>
            </w:pPr>
            <w:r w:rsidRPr="001C144F">
              <w:rPr>
                <w:rFonts w:eastAsia="Calibri"/>
                <w:lang w:val="kk-KZ" w:eastAsia="en-US" w:bidi="en-US"/>
              </w:rPr>
              <w:t>Cl</w:t>
            </w:r>
          </w:p>
        </w:tc>
        <w:tc>
          <w:tcPr>
            <w:tcW w:w="1246" w:type="pct"/>
            <w:vAlign w:val="bottom"/>
          </w:tcPr>
          <w:p w14:paraId="3825AE01" w14:textId="77777777" w:rsidR="001C144F" w:rsidRPr="001C144F" w:rsidRDefault="001C144F" w:rsidP="001C144F">
            <w:pPr>
              <w:jc w:val="center"/>
              <w:rPr>
                <w:rFonts w:eastAsia="Calibri"/>
                <w:lang w:val="kk-KZ" w:eastAsia="en-US"/>
              </w:rPr>
            </w:pPr>
            <w:r w:rsidRPr="001C144F">
              <w:rPr>
                <w:rFonts w:eastAsia="Calibri"/>
                <w:lang w:val="kk-KZ" w:eastAsia="en-US" w:bidi="en-US"/>
              </w:rPr>
              <w:t>0,5-1,5</w:t>
            </w:r>
          </w:p>
        </w:tc>
      </w:tr>
      <w:tr w:rsidR="001C144F" w:rsidRPr="001C144F" w14:paraId="1D1D8F9F" w14:textId="77777777" w:rsidTr="007B52E0">
        <w:trPr>
          <w:trHeight w:hRule="exact" w:val="259"/>
          <w:jc w:val="center"/>
        </w:trPr>
        <w:tc>
          <w:tcPr>
            <w:tcW w:w="367" w:type="pct"/>
          </w:tcPr>
          <w:p w14:paraId="15943DAB"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5</w:t>
            </w:r>
          </w:p>
        </w:tc>
        <w:tc>
          <w:tcPr>
            <w:tcW w:w="1121" w:type="pct"/>
            <w:vAlign w:val="bottom"/>
          </w:tcPr>
          <w:p w14:paraId="730E9253" w14:textId="77777777" w:rsidR="001C144F" w:rsidRPr="001C144F" w:rsidRDefault="001C144F" w:rsidP="001C144F">
            <w:pPr>
              <w:jc w:val="center"/>
              <w:rPr>
                <w:rFonts w:eastAsia="Calibri"/>
                <w:lang w:val="kk-KZ" w:eastAsia="en-US"/>
              </w:rPr>
            </w:pPr>
            <w:r w:rsidRPr="001C144F">
              <w:rPr>
                <w:rFonts w:eastAsia="Calibri"/>
                <w:lang w:val="kk-KZ" w:eastAsia="en-US" w:bidi="en-US"/>
              </w:rPr>
              <w:t>As</w:t>
            </w:r>
          </w:p>
        </w:tc>
        <w:tc>
          <w:tcPr>
            <w:tcW w:w="1334" w:type="pct"/>
            <w:vAlign w:val="bottom"/>
          </w:tcPr>
          <w:p w14:paraId="111065C1" w14:textId="77777777" w:rsidR="001C144F" w:rsidRPr="001C144F" w:rsidRDefault="001C144F" w:rsidP="001C144F">
            <w:pPr>
              <w:jc w:val="center"/>
              <w:rPr>
                <w:rFonts w:eastAsia="Calibri"/>
                <w:lang w:val="kk-KZ" w:eastAsia="en-US"/>
              </w:rPr>
            </w:pPr>
            <w:r w:rsidRPr="001C144F">
              <w:rPr>
                <w:rFonts w:eastAsia="Calibri"/>
                <w:lang w:val="kk-KZ" w:eastAsia="en-US" w:bidi="en-US"/>
              </w:rPr>
              <w:t xml:space="preserve">0,15 - 0,25 </w:t>
            </w:r>
          </w:p>
        </w:tc>
        <w:tc>
          <w:tcPr>
            <w:tcW w:w="933" w:type="pct"/>
          </w:tcPr>
          <w:p w14:paraId="3D1C4A4C" w14:textId="77777777" w:rsidR="001C144F" w:rsidRPr="001C144F" w:rsidRDefault="001C144F" w:rsidP="001C144F">
            <w:pPr>
              <w:jc w:val="center"/>
              <w:rPr>
                <w:rFonts w:eastAsia="Calibri"/>
                <w:lang w:val="kk-KZ" w:eastAsia="en-US"/>
              </w:rPr>
            </w:pPr>
            <w:r w:rsidRPr="001C144F">
              <w:rPr>
                <w:rFonts w:eastAsia="Calibri"/>
                <w:lang w:val="kk-KZ" w:eastAsia="en-US"/>
              </w:rPr>
              <w:t>-</w:t>
            </w:r>
          </w:p>
        </w:tc>
        <w:tc>
          <w:tcPr>
            <w:tcW w:w="1246" w:type="pct"/>
          </w:tcPr>
          <w:p w14:paraId="015B0D65" w14:textId="77777777" w:rsidR="001C144F" w:rsidRPr="001C144F" w:rsidRDefault="001C144F" w:rsidP="001C144F">
            <w:pPr>
              <w:jc w:val="center"/>
              <w:rPr>
                <w:rFonts w:eastAsia="Calibri"/>
                <w:lang w:val="kk-KZ" w:eastAsia="en-US"/>
              </w:rPr>
            </w:pPr>
            <w:r w:rsidRPr="001C144F">
              <w:rPr>
                <w:rFonts w:eastAsia="Calibri"/>
                <w:lang w:val="kk-KZ" w:eastAsia="en-US"/>
              </w:rPr>
              <w:t>-</w:t>
            </w:r>
          </w:p>
        </w:tc>
      </w:tr>
      <w:tr w:rsidR="001C144F" w:rsidRPr="001C144F" w14:paraId="522A6291" w14:textId="77777777" w:rsidTr="007B52E0">
        <w:trPr>
          <w:trHeight w:hRule="exact" w:val="259"/>
          <w:jc w:val="center"/>
        </w:trPr>
        <w:tc>
          <w:tcPr>
            <w:tcW w:w="367" w:type="pct"/>
          </w:tcPr>
          <w:p w14:paraId="121B7585"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6</w:t>
            </w:r>
          </w:p>
        </w:tc>
        <w:tc>
          <w:tcPr>
            <w:tcW w:w="1121" w:type="pct"/>
            <w:vAlign w:val="bottom"/>
          </w:tcPr>
          <w:p w14:paraId="42783B7B" w14:textId="77777777" w:rsidR="001C144F" w:rsidRPr="001C144F" w:rsidRDefault="001C144F" w:rsidP="001C144F">
            <w:pPr>
              <w:jc w:val="center"/>
              <w:rPr>
                <w:rFonts w:eastAsia="Calibri"/>
                <w:lang w:val="kk-KZ" w:eastAsia="en-US"/>
              </w:rPr>
            </w:pPr>
            <w:r w:rsidRPr="001C144F">
              <w:rPr>
                <w:rFonts w:eastAsia="Calibri"/>
                <w:lang w:val="kk-KZ" w:eastAsia="en-US" w:bidi="en-US"/>
              </w:rPr>
              <w:t>Mn</w:t>
            </w:r>
          </w:p>
        </w:tc>
        <w:tc>
          <w:tcPr>
            <w:tcW w:w="1334" w:type="pct"/>
            <w:vAlign w:val="bottom"/>
          </w:tcPr>
          <w:p w14:paraId="198EBCCF" w14:textId="77777777" w:rsidR="001C144F" w:rsidRPr="001C144F" w:rsidRDefault="001C144F" w:rsidP="001C144F">
            <w:pPr>
              <w:jc w:val="center"/>
              <w:rPr>
                <w:rFonts w:eastAsia="Calibri"/>
                <w:lang w:val="kk-KZ" w:eastAsia="en-US"/>
              </w:rPr>
            </w:pPr>
            <w:r w:rsidRPr="001C144F">
              <w:rPr>
                <w:rFonts w:eastAsia="Calibri"/>
                <w:lang w:val="kk-KZ" w:eastAsia="en-US" w:bidi="en-US"/>
              </w:rPr>
              <w:t>0,08 - 0,15</w:t>
            </w:r>
          </w:p>
        </w:tc>
        <w:tc>
          <w:tcPr>
            <w:tcW w:w="933" w:type="pct"/>
          </w:tcPr>
          <w:p w14:paraId="13EE0833" w14:textId="77777777" w:rsidR="001C144F" w:rsidRPr="001C144F" w:rsidRDefault="001C144F" w:rsidP="001C144F">
            <w:pPr>
              <w:jc w:val="center"/>
              <w:rPr>
                <w:rFonts w:eastAsia="Calibri"/>
                <w:lang w:val="kk-KZ" w:eastAsia="en-US"/>
              </w:rPr>
            </w:pPr>
            <w:r w:rsidRPr="001C144F">
              <w:rPr>
                <w:rFonts w:eastAsia="Calibri"/>
                <w:lang w:val="kk-KZ" w:eastAsia="en-US"/>
              </w:rPr>
              <w:t>-</w:t>
            </w:r>
          </w:p>
        </w:tc>
        <w:tc>
          <w:tcPr>
            <w:tcW w:w="1246" w:type="pct"/>
          </w:tcPr>
          <w:p w14:paraId="2DBD4C71" w14:textId="77777777" w:rsidR="001C144F" w:rsidRPr="001C144F" w:rsidRDefault="001C144F" w:rsidP="001C144F">
            <w:pPr>
              <w:jc w:val="center"/>
              <w:rPr>
                <w:rFonts w:eastAsia="Calibri"/>
                <w:lang w:val="kk-KZ" w:eastAsia="en-US"/>
              </w:rPr>
            </w:pPr>
            <w:r w:rsidRPr="001C144F">
              <w:rPr>
                <w:rFonts w:eastAsia="Calibri"/>
                <w:lang w:val="kk-KZ" w:eastAsia="en-US"/>
              </w:rPr>
              <w:t>-</w:t>
            </w:r>
          </w:p>
        </w:tc>
      </w:tr>
    </w:tbl>
    <w:p w14:paraId="3F143482" w14:textId="77777777" w:rsidR="001C144F" w:rsidRPr="001C144F" w:rsidRDefault="001C144F" w:rsidP="001C144F">
      <w:pPr>
        <w:ind w:firstLine="709"/>
        <w:jc w:val="both"/>
        <w:rPr>
          <w:rFonts w:eastAsia="Arial Unicode MS" w:cs="Calibri"/>
          <w:sz w:val="28"/>
          <w:szCs w:val="22"/>
          <w:u w:color="000000"/>
          <w:lang w:val="kk-KZ" w:eastAsia="en-US"/>
        </w:rPr>
      </w:pPr>
    </w:p>
    <w:p w14:paraId="052F454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Осыдан кейін Вельц-оксид бейтарап шаймалау немесе СМБП-ға жіберіледі.</w:t>
      </w:r>
    </w:p>
    <w:p w14:paraId="01819DC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Пештен шығатын қож құрамының типтік диапазоны 5.</w:t>
      </w:r>
      <w:r w:rsidRPr="001C144F">
        <w:rPr>
          <w:rFonts w:eastAsia="Arial Unicode MS" w:cs="Calibri"/>
          <w:sz w:val="28"/>
          <w:szCs w:val="28"/>
          <w:u w:color="000000"/>
          <w:lang w:val="kk-KZ" w:bidi="ru-RU"/>
        </w:rPr>
        <w:t>20-кестеде берілген</w:t>
      </w:r>
      <w:r w:rsidRPr="001C144F">
        <w:rPr>
          <w:rFonts w:eastAsia="Arial Unicode MS" w:cs="Calibri"/>
          <w:sz w:val="28"/>
          <w:szCs w:val="28"/>
          <w:u w:color="000000"/>
          <w:lang w:val="kk-KZ" w:eastAsia="en-US"/>
        </w:rPr>
        <w:t>.</w:t>
      </w:r>
    </w:p>
    <w:p w14:paraId="648E5466" w14:textId="77777777" w:rsidR="001C144F" w:rsidRPr="001C144F" w:rsidRDefault="001C144F" w:rsidP="001C144F">
      <w:pPr>
        <w:jc w:val="both"/>
        <w:rPr>
          <w:rFonts w:eastAsia="Arial Unicode MS" w:cs="Calibri"/>
          <w:bCs/>
          <w:sz w:val="28"/>
          <w:szCs w:val="28"/>
          <w:u w:color="000000"/>
          <w:lang w:val="kk-KZ" w:bidi="ru-RU"/>
        </w:rPr>
      </w:pPr>
      <w:bookmarkStart w:id="378" w:name="_Toc99437105"/>
    </w:p>
    <w:p w14:paraId="4348B1FC" w14:textId="77777777" w:rsidR="001C144F" w:rsidRPr="001C144F" w:rsidRDefault="001C144F" w:rsidP="001C144F">
      <w:pPr>
        <w:ind w:firstLine="709"/>
        <w:jc w:val="both"/>
        <w:rPr>
          <w:rFonts w:eastAsia="Arial Unicode MS" w:cs="Calibri"/>
          <w:bCs/>
          <w:sz w:val="28"/>
          <w:szCs w:val="28"/>
          <w:u w:color="000000"/>
          <w:lang w:val="kk-KZ" w:bidi="ru-RU"/>
        </w:rPr>
      </w:pPr>
      <w:bookmarkStart w:id="379" w:name="_Toc107480810"/>
      <w:bookmarkStart w:id="380" w:name="_Hlk139009296"/>
      <w:r w:rsidRPr="001C144F">
        <w:rPr>
          <w:rFonts w:eastAsia="Arial Unicode MS" w:cs="Calibri"/>
          <w:bCs/>
          <w:sz w:val="28"/>
          <w:szCs w:val="28"/>
          <w:u w:color="000000"/>
          <w:lang w:val="kk-KZ" w:bidi="ru-RU"/>
        </w:rPr>
        <w:t>5.20-кесте</w:t>
      </w:r>
      <w:bookmarkEnd w:id="378"/>
      <w:bookmarkEnd w:id="379"/>
      <w:r w:rsidRPr="001C144F">
        <w:rPr>
          <w:rFonts w:eastAsia="Arial Unicode MS" w:cs="Calibri"/>
          <w:bCs/>
          <w:sz w:val="28"/>
          <w:szCs w:val="28"/>
          <w:u w:color="000000"/>
          <w:lang w:val="kk-KZ" w:bidi="ru-RU"/>
        </w:rPr>
        <w:t>. Шаймалау кектерін өңдеуден кейінгі вельц-қождың құрамы</w:t>
      </w:r>
    </w:p>
    <w:tbl>
      <w:tblPr>
        <w:tblW w:w="5000" w:type="pct"/>
        <w:jc w:val="center"/>
        <w:tblCellMar>
          <w:left w:w="10" w:type="dxa"/>
          <w:right w:w="10" w:type="dxa"/>
        </w:tblCellMar>
        <w:tblLook w:val="0000" w:firstRow="0" w:lastRow="0" w:firstColumn="0" w:lastColumn="0" w:noHBand="0" w:noVBand="0"/>
      </w:tblPr>
      <w:tblGrid>
        <w:gridCol w:w="846"/>
        <w:gridCol w:w="2835"/>
        <w:gridCol w:w="2362"/>
        <w:gridCol w:w="1225"/>
        <w:gridCol w:w="2359"/>
      </w:tblGrid>
      <w:tr w:rsidR="001C144F" w:rsidRPr="001C144F" w14:paraId="639B7827" w14:textId="77777777" w:rsidTr="007B52E0">
        <w:trPr>
          <w:trHeight w:val="70"/>
          <w:jc w:val="center"/>
        </w:trPr>
        <w:tc>
          <w:tcPr>
            <w:tcW w:w="439" w:type="pct"/>
            <w:tcBorders>
              <w:top w:val="single" w:sz="4" w:space="0" w:color="auto"/>
              <w:left w:val="single" w:sz="4" w:space="0" w:color="auto"/>
            </w:tcBorders>
            <w:vAlign w:val="center"/>
          </w:tcPr>
          <w:bookmarkEnd w:id="380"/>
          <w:p w14:paraId="56E0E930"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Р/с №</w:t>
            </w:r>
          </w:p>
        </w:tc>
        <w:tc>
          <w:tcPr>
            <w:tcW w:w="1472" w:type="pct"/>
            <w:tcBorders>
              <w:top w:val="single" w:sz="4" w:space="0" w:color="auto"/>
              <w:left w:val="single" w:sz="4" w:space="0" w:color="auto"/>
            </w:tcBorders>
            <w:vAlign w:val="center"/>
          </w:tcPr>
          <w:p w14:paraId="0D5EABB6"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Элемент</w:t>
            </w:r>
          </w:p>
        </w:tc>
        <w:tc>
          <w:tcPr>
            <w:tcW w:w="1227" w:type="pct"/>
            <w:tcBorders>
              <w:top w:val="single" w:sz="4" w:space="0" w:color="auto"/>
              <w:left w:val="single" w:sz="4" w:space="0" w:color="auto"/>
            </w:tcBorders>
            <w:vAlign w:val="center"/>
          </w:tcPr>
          <w:p w14:paraId="03EE0D5C" w14:textId="77777777" w:rsidR="001C144F" w:rsidRPr="001C144F" w:rsidRDefault="001C144F" w:rsidP="001C144F">
            <w:pPr>
              <w:jc w:val="center"/>
              <w:rPr>
                <w:rFonts w:eastAsia="Calibri"/>
                <w:b/>
                <w:bCs/>
                <w:lang w:val="kk-KZ" w:eastAsia="en-US"/>
              </w:rPr>
            </w:pPr>
            <w:r w:rsidRPr="001C144F">
              <w:rPr>
                <w:rFonts w:eastAsia="Calibri"/>
                <w:b/>
                <w:bCs/>
                <w:lang w:val="kk-KZ" w:eastAsia="en-US"/>
              </w:rPr>
              <w:t xml:space="preserve">Концентрация </w:t>
            </w:r>
            <w:r w:rsidRPr="001C144F">
              <w:rPr>
                <w:rFonts w:eastAsia="Calibri"/>
                <w:b/>
                <w:bCs/>
                <w:lang w:val="kk-KZ" w:eastAsia="en-US" w:bidi="en-US"/>
              </w:rPr>
              <w:t>(%)</w:t>
            </w:r>
          </w:p>
        </w:tc>
        <w:tc>
          <w:tcPr>
            <w:tcW w:w="636" w:type="pct"/>
            <w:tcBorders>
              <w:top w:val="single" w:sz="4" w:space="0" w:color="auto"/>
              <w:left w:val="single" w:sz="4" w:space="0" w:color="auto"/>
            </w:tcBorders>
            <w:vAlign w:val="center"/>
          </w:tcPr>
          <w:p w14:paraId="5E83244A"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Элемент</w:t>
            </w:r>
          </w:p>
        </w:tc>
        <w:tc>
          <w:tcPr>
            <w:tcW w:w="1225" w:type="pct"/>
            <w:tcBorders>
              <w:top w:val="single" w:sz="4" w:space="0" w:color="auto"/>
              <w:left w:val="single" w:sz="4" w:space="0" w:color="auto"/>
              <w:right w:val="single" w:sz="4" w:space="0" w:color="auto"/>
            </w:tcBorders>
            <w:vAlign w:val="center"/>
          </w:tcPr>
          <w:p w14:paraId="6814089E" w14:textId="77777777" w:rsidR="001C144F" w:rsidRPr="001C144F" w:rsidRDefault="001C144F" w:rsidP="001C144F">
            <w:pPr>
              <w:jc w:val="center"/>
              <w:rPr>
                <w:rFonts w:eastAsia="Calibri"/>
                <w:b/>
                <w:bCs/>
                <w:lang w:val="kk-KZ" w:eastAsia="en-US"/>
              </w:rPr>
            </w:pPr>
            <w:r w:rsidRPr="001C144F">
              <w:rPr>
                <w:rFonts w:eastAsia="Calibri"/>
                <w:b/>
                <w:bCs/>
                <w:lang w:val="kk-KZ" w:eastAsia="en-US"/>
              </w:rPr>
              <w:t xml:space="preserve">Концентрация </w:t>
            </w:r>
            <w:r w:rsidRPr="001C144F">
              <w:rPr>
                <w:rFonts w:eastAsia="Calibri"/>
                <w:b/>
                <w:bCs/>
                <w:lang w:val="kk-KZ" w:eastAsia="en-US" w:bidi="en-US"/>
              </w:rPr>
              <w:t>(%)</w:t>
            </w:r>
          </w:p>
        </w:tc>
      </w:tr>
      <w:tr w:rsidR="001C144F" w:rsidRPr="001C144F" w14:paraId="4DB8C795" w14:textId="77777777" w:rsidTr="007B52E0">
        <w:trPr>
          <w:trHeight w:val="70"/>
          <w:jc w:val="center"/>
        </w:trPr>
        <w:tc>
          <w:tcPr>
            <w:tcW w:w="439" w:type="pct"/>
            <w:tcBorders>
              <w:top w:val="single" w:sz="4" w:space="0" w:color="auto"/>
              <w:left w:val="single" w:sz="4" w:space="0" w:color="auto"/>
            </w:tcBorders>
            <w:vAlign w:val="center"/>
          </w:tcPr>
          <w:p w14:paraId="5E5D5971" w14:textId="77777777" w:rsidR="001C144F" w:rsidRPr="001C144F" w:rsidRDefault="001C144F" w:rsidP="001C144F">
            <w:pPr>
              <w:jc w:val="center"/>
              <w:rPr>
                <w:rFonts w:eastAsia="Calibri"/>
                <w:b/>
                <w:bCs/>
                <w:lang w:val="kk-KZ" w:eastAsia="en-US"/>
              </w:rPr>
            </w:pPr>
            <w:r w:rsidRPr="001C144F">
              <w:rPr>
                <w:rFonts w:eastAsia="Calibri"/>
                <w:b/>
                <w:bCs/>
                <w:lang w:val="kk-KZ" w:eastAsia="en-US"/>
              </w:rPr>
              <w:t>1</w:t>
            </w:r>
          </w:p>
        </w:tc>
        <w:tc>
          <w:tcPr>
            <w:tcW w:w="1472" w:type="pct"/>
            <w:tcBorders>
              <w:top w:val="single" w:sz="4" w:space="0" w:color="auto"/>
              <w:left w:val="single" w:sz="4" w:space="0" w:color="auto"/>
            </w:tcBorders>
            <w:vAlign w:val="center"/>
          </w:tcPr>
          <w:p w14:paraId="3E3D25C2" w14:textId="77777777" w:rsidR="001C144F" w:rsidRPr="001C144F" w:rsidRDefault="001C144F" w:rsidP="001C144F">
            <w:pPr>
              <w:jc w:val="center"/>
              <w:rPr>
                <w:rFonts w:eastAsia="Calibri"/>
                <w:b/>
                <w:bCs/>
                <w:lang w:val="kk-KZ" w:eastAsia="en-US"/>
              </w:rPr>
            </w:pPr>
            <w:r w:rsidRPr="001C144F">
              <w:rPr>
                <w:rFonts w:eastAsia="Calibri"/>
                <w:b/>
                <w:bCs/>
                <w:lang w:val="kk-KZ" w:eastAsia="en-US"/>
              </w:rPr>
              <w:t>2</w:t>
            </w:r>
          </w:p>
        </w:tc>
        <w:tc>
          <w:tcPr>
            <w:tcW w:w="1227" w:type="pct"/>
            <w:tcBorders>
              <w:top w:val="single" w:sz="4" w:space="0" w:color="auto"/>
              <w:left w:val="single" w:sz="4" w:space="0" w:color="auto"/>
            </w:tcBorders>
            <w:vAlign w:val="center"/>
          </w:tcPr>
          <w:p w14:paraId="4ADE57EC" w14:textId="77777777" w:rsidR="001C144F" w:rsidRPr="001C144F" w:rsidRDefault="001C144F" w:rsidP="001C144F">
            <w:pPr>
              <w:jc w:val="center"/>
              <w:rPr>
                <w:rFonts w:eastAsia="Calibri"/>
                <w:b/>
                <w:bCs/>
                <w:lang w:val="kk-KZ" w:eastAsia="en-US"/>
              </w:rPr>
            </w:pPr>
            <w:r w:rsidRPr="001C144F">
              <w:rPr>
                <w:rFonts w:eastAsia="Calibri"/>
                <w:b/>
                <w:bCs/>
                <w:lang w:val="kk-KZ" w:eastAsia="en-US"/>
              </w:rPr>
              <w:t>3</w:t>
            </w:r>
          </w:p>
        </w:tc>
        <w:tc>
          <w:tcPr>
            <w:tcW w:w="636" w:type="pct"/>
            <w:tcBorders>
              <w:top w:val="single" w:sz="4" w:space="0" w:color="auto"/>
              <w:left w:val="single" w:sz="4" w:space="0" w:color="auto"/>
            </w:tcBorders>
            <w:vAlign w:val="center"/>
          </w:tcPr>
          <w:p w14:paraId="4EDFC769" w14:textId="77777777" w:rsidR="001C144F" w:rsidRPr="001C144F" w:rsidRDefault="001C144F" w:rsidP="001C144F">
            <w:pPr>
              <w:jc w:val="center"/>
              <w:rPr>
                <w:rFonts w:eastAsia="Calibri"/>
                <w:b/>
                <w:bCs/>
                <w:lang w:val="kk-KZ" w:eastAsia="en-US"/>
              </w:rPr>
            </w:pPr>
            <w:r w:rsidRPr="001C144F">
              <w:rPr>
                <w:rFonts w:eastAsia="Calibri"/>
                <w:b/>
                <w:bCs/>
                <w:lang w:val="kk-KZ" w:eastAsia="en-US"/>
              </w:rPr>
              <w:t>4</w:t>
            </w:r>
          </w:p>
        </w:tc>
        <w:tc>
          <w:tcPr>
            <w:tcW w:w="1225" w:type="pct"/>
            <w:tcBorders>
              <w:top w:val="single" w:sz="4" w:space="0" w:color="auto"/>
              <w:left w:val="single" w:sz="4" w:space="0" w:color="auto"/>
              <w:right w:val="single" w:sz="4" w:space="0" w:color="auto"/>
            </w:tcBorders>
            <w:vAlign w:val="center"/>
          </w:tcPr>
          <w:p w14:paraId="79F1D657" w14:textId="77777777" w:rsidR="001C144F" w:rsidRPr="001C144F" w:rsidRDefault="001C144F" w:rsidP="001C144F">
            <w:pPr>
              <w:jc w:val="center"/>
              <w:rPr>
                <w:rFonts w:eastAsia="Calibri"/>
                <w:b/>
                <w:bCs/>
                <w:lang w:val="kk-KZ" w:eastAsia="en-US"/>
              </w:rPr>
            </w:pPr>
            <w:r w:rsidRPr="001C144F">
              <w:rPr>
                <w:rFonts w:eastAsia="Calibri"/>
                <w:b/>
                <w:bCs/>
                <w:lang w:val="kk-KZ" w:eastAsia="en-US"/>
              </w:rPr>
              <w:t>5</w:t>
            </w:r>
          </w:p>
        </w:tc>
      </w:tr>
      <w:tr w:rsidR="001C144F" w:rsidRPr="001C144F" w14:paraId="36837AFF" w14:textId="77777777" w:rsidTr="007B52E0">
        <w:trPr>
          <w:trHeight w:hRule="exact" w:val="264"/>
          <w:jc w:val="center"/>
        </w:trPr>
        <w:tc>
          <w:tcPr>
            <w:tcW w:w="439" w:type="pct"/>
            <w:tcBorders>
              <w:top w:val="single" w:sz="4" w:space="0" w:color="auto"/>
              <w:left w:val="single" w:sz="4" w:space="0" w:color="auto"/>
            </w:tcBorders>
          </w:tcPr>
          <w:p w14:paraId="44CD8242"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1</w:t>
            </w:r>
          </w:p>
        </w:tc>
        <w:tc>
          <w:tcPr>
            <w:tcW w:w="1472" w:type="pct"/>
            <w:tcBorders>
              <w:top w:val="single" w:sz="4" w:space="0" w:color="auto"/>
              <w:left w:val="single" w:sz="4" w:space="0" w:color="auto"/>
            </w:tcBorders>
            <w:vAlign w:val="bottom"/>
          </w:tcPr>
          <w:p w14:paraId="1B0B03BB" w14:textId="77777777" w:rsidR="001C144F" w:rsidRPr="001C144F" w:rsidRDefault="001C144F" w:rsidP="001C144F">
            <w:pPr>
              <w:jc w:val="center"/>
              <w:rPr>
                <w:rFonts w:eastAsia="Calibri"/>
                <w:lang w:val="kk-KZ" w:eastAsia="en-US"/>
              </w:rPr>
            </w:pPr>
            <w:r w:rsidRPr="001C144F">
              <w:rPr>
                <w:rFonts w:eastAsia="Calibri"/>
                <w:lang w:val="kk-KZ" w:eastAsia="en-US" w:bidi="en-US"/>
              </w:rPr>
              <w:t>Zn</w:t>
            </w:r>
          </w:p>
        </w:tc>
        <w:tc>
          <w:tcPr>
            <w:tcW w:w="1227" w:type="pct"/>
            <w:tcBorders>
              <w:top w:val="single" w:sz="4" w:space="0" w:color="auto"/>
              <w:left w:val="single" w:sz="4" w:space="0" w:color="auto"/>
            </w:tcBorders>
            <w:vAlign w:val="bottom"/>
          </w:tcPr>
          <w:p w14:paraId="109AEA0A" w14:textId="77777777" w:rsidR="001C144F" w:rsidRPr="001C144F" w:rsidRDefault="001C144F" w:rsidP="001C144F">
            <w:pPr>
              <w:jc w:val="center"/>
              <w:rPr>
                <w:rFonts w:eastAsia="Calibri"/>
                <w:lang w:val="kk-KZ" w:eastAsia="en-US"/>
              </w:rPr>
            </w:pPr>
            <w:r w:rsidRPr="001C144F">
              <w:rPr>
                <w:rFonts w:eastAsia="Calibri"/>
                <w:lang w:val="kk-KZ" w:eastAsia="en-US" w:bidi="en-US"/>
              </w:rPr>
              <w:t>2,6-3,5</w:t>
            </w:r>
          </w:p>
        </w:tc>
        <w:tc>
          <w:tcPr>
            <w:tcW w:w="636" w:type="pct"/>
            <w:tcBorders>
              <w:top w:val="single" w:sz="4" w:space="0" w:color="auto"/>
              <w:left w:val="single" w:sz="4" w:space="0" w:color="auto"/>
            </w:tcBorders>
            <w:vAlign w:val="bottom"/>
          </w:tcPr>
          <w:p w14:paraId="22113197" w14:textId="77777777" w:rsidR="001C144F" w:rsidRPr="001C144F" w:rsidRDefault="001C144F" w:rsidP="001C144F">
            <w:pPr>
              <w:jc w:val="center"/>
              <w:rPr>
                <w:rFonts w:eastAsia="Calibri"/>
                <w:lang w:val="kk-KZ" w:eastAsia="en-US"/>
              </w:rPr>
            </w:pPr>
            <w:r w:rsidRPr="001C144F">
              <w:rPr>
                <w:rFonts w:eastAsia="Calibri"/>
                <w:lang w:val="kk-KZ" w:eastAsia="en-US" w:bidi="en-US"/>
              </w:rPr>
              <w:t>Cd</w:t>
            </w:r>
          </w:p>
        </w:tc>
        <w:tc>
          <w:tcPr>
            <w:tcW w:w="1225" w:type="pct"/>
            <w:tcBorders>
              <w:top w:val="single" w:sz="4" w:space="0" w:color="auto"/>
              <w:left w:val="single" w:sz="4" w:space="0" w:color="auto"/>
              <w:right w:val="single" w:sz="4" w:space="0" w:color="auto"/>
            </w:tcBorders>
            <w:vAlign w:val="bottom"/>
          </w:tcPr>
          <w:p w14:paraId="08A82AED" w14:textId="77777777" w:rsidR="001C144F" w:rsidRPr="001C144F" w:rsidRDefault="001C144F" w:rsidP="001C144F">
            <w:pPr>
              <w:jc w:val="center"/>
              <w:rPr>
                <w:rFonts w:eastAsia="Calibri"/>
                <w:lang w:val="kk-KZ" w:eastAsia="en-US"/>
              </w:rPr>
            </w:pPr>
            <w:r w:rsidRPr="001C144F">
              <w:rPr>
                <w:rFonts w:eastAsia="Calibri"/>
                <w:lang w:val="kk-KZ" w:eastAsia="en-US" w:bidi="en-US"/>
              </w:rPr>
              <w:t>0,004-0,006</w:t>
            </w:r>
          </w:p>
        </w:tc>
      </w:tr>
      <w:tr w:rsidR="001C144F" w:rsidRPr="001C144F" w14:paraId="2FA3E44C" w14:textId="77777777" w:rsidTr="007B52E0">
        <w:trPr>
          <w:trHeight w:hRule="exact" w:val="259"/>
          <w:jc w:val="center"/>
        </w:trPr>
        <w:tc>
          <w:tcPr>
            <w:tcW w:w="439" w:type="pct"/>
            <w:tcBorders>
              <w:top w:val="single" w:sz="4" w:space="0" w:color="auto"/>
              <w:left w:val="single" w:sz="4" w:space="0" w:color="auto"/>
              <w:bottom w:val="single" w:sz="4" w:space="0" w:color="auto"/>
            </w:tcBorders>
          </w:tcPr>
          <w:p w14:paraId="6D126B9D"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2</w:t>
            </w:r>
          </w:p>
        </w:tc>
        <w:tc>
          <w:tcPr>
            <w:tcW w:w="1472" w:type="pct"/>
            <w:tcBorders>
              <w:top w:val="single" w:sz="4" w:space="0" w:color="auto"/>
              <w:left w:val="single" w:sz="4" w:space="0" w:color="auto"/>
              <w:bottom w:val="single" w:sz="4" w:space="0" w:color="auto"/>
            </w:tcBorders>
            <w:vAlign w:val="bottom"/>
          </w:tcPr>
          <w:p w14:paraId="76B76436" w14:textId="77777777" w:rsidR="001C144F" w:rsidRPr="001C144F" w:rsidRDefault="001C144F" w:rsidP="001C144F">
            <w:pPr>
              <w:jc w:val="center"/>
              <w:rPr>
                <w:rFonts w:eastAsia="Calibri"/>
                <w:lang w:val="kk-KZ" w:eastAsia="en-US"/>
              </w:rPr>
            </w:pPr>
            <w:r w:rsidRPr="001C144F">
              <w:rPr>
                <w:rFonts w:eastAsia="Calibri"/>
                <w:lang w:val="kk-KZ" w:eastAsia="en-US" w:bidi="en-US"/>
              </w:rPr>
              <w:t>Fe</w:t>
            </w:r>
          </w:p>
        </w:tc>
        <w:tc>
          <w:tcPr>
            <w:tcW w:w="1227" w:type="pct"/>
            <w:tcBorders>
              <w:top w:val="single" w:sz="4" w:space="0" w:color="auto"/>
              <w:left w:val="single" w:sz="4" w:space="0" w:color="auto"/>
              <w:bottom w:val="single" w:sz="4" w:space="0" w:color="auto"/>
            </w:tcBorders>
            <w:vAlign w:val="bottom"/>
          </w:tcPr>
          <w:p w14:paraId="748C6752" w14:textId="77777777" w:rsidR="001C144F" w:rsidRPr="001C144F" w:rsidRDefault="001C144F" w:rsidP="001C144F">
            <w:pPr>
              <w:jc w:val="center"/>
              <w:rPr>
                <w:rFonts w:eastAsia="Calibri"/>
                <w:lang w:val="kk-KZ" w:eastAsia="en-US"/>
              </w:rPr>
            </w:pPr>
            <w:r w:rsidRPr="001C144F">
              <w:rPr>
                <w:rFonts w:eastAsia="Calibri"/>
                <w:lang w:val="kk-KZ" w:eastAsia="en-US" w:bidi="en-US"/>
              </w:rPr>
              <w:t>25-35</w:t>
            </w:r>
          </w:p>
        </w:tc>
        <w:tc>
          <w:tcPr>
            <w:tcW w:w="636" w:type="pct"/>
            <w:tcBorders>
              <w:top w:val="single" w:sz="4" w:space="0" w:color="auto"/>
              <w:left w:val="single" w:sz="4" w:space="0" w:color="auto"/>
              <w:bottom w:val="single" w:sz="4" w:space="0" w:color="auto"/>
            </w:tcBorders>
            <w:vAlign w:val="bottom"/>
          </w:tcPr>
          <w:p w14:paraId="4964B0CC" w14:textId="77777777" w:rsidR="001C144F" w:rsidRPr="001C144F" w:rsidRDefault="001C144F" w:rsidP="001C144F">
            <w:pPr>
              <w:jc w:val="center"/>
              <w:rPr>
                <w:rFonts w:eastAsia="Calibri"/>
                <w:lang w:val="kk-KZ" w:eastAsia="en-US"/>
              </w:rPr>
            </w:pPr>
            <w:r w:rsidRPr="001C144F">
              <w:rPr>
                <w:rFonts w:eastAsia="Calibri"/>
                <w:lang w:val="kk-KZ" w:eastAsia="en-US" w:bidi="en-US"/>
              </w:rPr>
              <w:t>As</w:t>
            </w:r>
          </w:p>
        </w:tc>
        <w:tc>
          <w:tcPr>
            <w:tcW w:w="1225" w:type="pct"/>
            <w:tcBorders>
              <w:top w:val="single" w:sz="4" w:space="0" w:color="auto"/>
              <w:left w:val="single" w:sz="4" w:space="0" w:color="auto"/>
              <w:bottom w:val="single" w:sz="4" w:space="0" w:color="auto"/>
              <w:right w:val="single" w:sz="4" w:space="0" w:color="auto"/>
            </w:tcBorders>
            <w:vAlign w:val="bottom"/>
          </w:tcPr>
          <w:p w14:paraId="36DF4D43" w14:textId="77777777" w:rsidR="001C144F" w:rsidRPr="001C144F" w:rsidRDefault="001C144F" w:rsidP="001C144F">
            <w:pPr>
              <w:jc w:val="center"/>
              <w:rPr>
                <w:rFonts w:eastAsia="Calibri"/>
                <w:lang w:val="kk-KZ" w:eastAsia="en-US"/>
              </w:rPr>
            </w:pPr>
            <w:r w:rsidRPr="001C144F">
              <w:rPr>
                <w:rFonts w:eastAsia="Calibri"/>
                <w:lang w:val="kk-KZ" w:eastAsia="en-US" w:bidi="en-US"/>
              </w:rPr>
              <w:t>0,01-0,1</w:t>
            </w:r>
          </w:p>
        </w:tc>
      </w:tr>
      <w:tr w:rsidR="001C144F" w:rsidRPr="001C144F" w14:paraId="3428103A" w14:textId="77777777" w:rsidTr="007B52E0">
        <w:trPr>
          <w:trHeight w:hRule="exact" w:val="259"/>
          <w:jc w:val="center"/>
        </w:trPr>
        <w:tc>
          <w:tcPr>
            <w:tcW w:w="439" w:type="pct"/>
            <w:tcBorders>
              <w:top w:val="single" w:sz="4" w:space="0" w:color="auto"/>
              <w:left w:val="single" w:sz="4" w:space="0" w:color="auto"/>
              <w:bottom w:val="single" w:sz="4" w:space="0" w:color="auto"/>
            </w:tcBorders>
          </w:tcPr>
          <w:p w14:paraId="3D7A1319"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3</w:t>
            </w:r>
          </w:p>
        </w:tc>
        <w:tc>
          <w:tcPr>
            <w:tcW w:w="1472" w:type="pct"/>
            <w:tcBorders>
              <w:top w:val="single" w:sz="4" w:space="0" w:color="auto"/>
              <w:left w:val="single" w:sz="4" w:space="0" w:color="auto"/>
              <w:bottom w:val="single" w:sz="4" w:space="0" w:color="auto"/>
            </w:tcBorders>
            <w:vAlign w:val="bottom"/>
          </w:tcPr>
          <w:p w14:paraId="0F3B779B" w14:textId="77777777" w:rsidR="001C144F" w:rsidRPr="001C144F" w:rsidRDefault="001C144F" w:rsidP="001C144F">
            <w:pPr>
              <w:jc w:val="center"/>
              <w:rPr>
                <w:rFonts w:eastAsia="Calibri"/>
                <w:lang w:val="kk-KZ" w:eastAsia="en-US"/>
              </w:rPr>
            </w:pPr>
            <w:r w:rsidRPr="001C144F">
              <w:rPr>
                <w:rFonts w:eastAsia="Calibri"/>
                <w:lang w:val="kk-KZ" w:eastAsia="en-US" w:bidi="en-US"/>
              </w:rPr>
              <w:t>Pb</w:t>
            </w:r>
          </w:p>
        </w:tc>
        <w:tc>
          <w:tcPr>
            <w:tcW w:w="1227" w:type="pct"/>
            <w:tcBorders>
              <w:top w:val="single" w:sz="4" w:space="0" w:color="auto"/>
              <w:left w:val="single" w:sz="4" w:space="0" w:color="auto"/>
              <w:bottom w:val="single" w:sz="4" w:space="0" w:color="auto"/>
            </w:tcBorders>
            <w:vAlign w:val="bottom"/>
          </w:tcPr>
          <w:p w14:paraId="776840C2" w14:textId="77777777" w:rsidR="001C144F" w:rsidRPr="001C144F" w:rsidRDefault="001C144F" w:rsidP="001C144F">
            <w:pPr>
              <w:jc w:val="center"/>
              <w:rPr>
                <w:rFonts w:eastAsia="Calibri"/>
                <w:lang w:val="kk-KZ" w:eastAsia="en-US"/>
              </w:rPr>
            </w:pPr>
            <w:r w:rsidRPr="001C144F">
              <w:rPr>
                <w:rFonts w:eastAsia="Calibri"/>
                <w:lang w:val="kk-KZ" w:eastAsia="en-US" w:bidi="en-US"/>
              </w:rPr>
              <w:t>0,8-2,0</w:t>
            </w:r>
          </w:p>
        </w:tc>
        <w:tc>
          <w:tcPr>
            <w:tcW w:w="636" w:type="pct"/>
            <w:tcBorders>
              <w:top w:val="single" w:sz="4" w:space="0" w:color="auto"/>
              <w:left w:val="single" w:sz="4" w:space="0" w:color="auto"/>
              <w:bottom w:val="single" w:sz="4" w:space="0" w:color="auto"/>
            </w:tcBorders>
            <w:vAlign w:val="bottom"/>
          </w:tcPr>
          <w:p w14:paraId="75894F4E" w14:textId="77777777" w:rsidR="001C144F" w:rsidRPr="001C144F" w:rsidRDefault="001C144F" w:rsidP="001C144F">
            <w:pPr>
              <w:jc w:val="center"/>
              <w:rPr>
                <w:rFonts w:eastAsia="Calibri"/>
                <w:lang w:val="kk-KZ" w:eastAsia="en-US"/>
              </w:rPr>
            </w:pPr>
            <w:r w:rsidRPr="001C144F">
              <w:rPr>
                <w:rFonts w:eastAsia="Calibri"/>
                <w:lang w:val="kk-KZ" w:eastAsia="en-US" w:bidi="en-US"/>
              </w:rPr>
              <w:t>SiO</w:t>
            </w:r>
            <w:r w:rsidRPr="001C144F">
              <w:rPr>
                <w:rFonts w:eastAsia="Calibri"/>
                <w:vertAlign w:val="subscript"/>
                <w:lang w:val="kk-KZ" w:eastAsia="en-US" w:bidi="en-US"/>
              </w:rPr>
              <w:t>2</w:t>
            </w:r>
          </w:p>
        </w:tc>
        <w:tc>
          <w:tcPr>
            <w:tcW w:w="1225" w:type="pct"/>
            <w:tcBorders>
              <w:top w:val="single" w:sz="4" w:space="0" w:color="auto"/>
              <w:left w:val="single" w:sz="4" w:space="0" w:color="auto"/>
              <w:bottom w:val="single" w:sz="4" w:space="0" w:color="auto"/>
              <w:right w:val="single" w:sz="4" w:space="0" w:color="auto"/>
            </w:tcBorders>
            <w:vAlign w:val="bottom"/>
          </w:tcPr>
          <w:p w14:paraId="2FB454DB" w14:textId="77777777" w:rsidR="001C144F" w:rsidRPr="001C144F" w:rsidRDefault="001C144F" w:rsidP="001C144F">
            <w:pPr>
              <w:jc w:val="center"/>
              <w:rPr>
                <w:rFonts w:eastAsia="Calibri"/>
                <w:lang w:val="kk-KZ" w:eastAsia="en-US"/>
              </w:rPr>
            </w:pPr>
            <w:r w:rsidRPr="001C144F">
              <w:rPr>
                <w:rFonts w:eastAsia="Calibri"/>
                <w:lang w:val="kk-KZ" w:eastAsia="en-US" w:bidi="en-US"/>
              </w:rPr>
              <w:t>10-14</w:t>
            </w:r>
          </w:p>
        </w:tc>
      </w:tr>
    </w:tbl>
    <w:p w14:paraId="00036388" w14:textId="77777777" w:rsidR="001C144F" w:rsidRPr="001C144F" w:rsidRDefault="001C144F" w:rsidP="001C144F">
      <w:pPr>
        <w:ind w:firstLine="709"/>
        <w:jc w:val="both"/>
        <w:rPr>
          <w:rFonts w:eastAsia="Arial Unicode MS" w:cs="Calibri"/>
          <w:sz w:val="28"/>
          <w:szCs w:val="22"/>
          <w:u w:color="000000"/>
          <w:lang w:val="kk-KZ" w:eastAsia="en-US"/>
        </w:rPr>
      </w:pPr>
    </w:p>
    <w:p w14:paraId="1D0DFF7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Бұл қож, егер бұл ұлттық талаптарға сәйкес келсе, құю операциялары үшін инертті толтырғыштар ретінде пайдаланылуы мүмкін.</w:t>
      </w:r>
    </w:p>
    <w:p w14:paraId="3D0D843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Қапшық сүзгіде және скрубберде тазалағаннан кейін Вельц-пештің жұмысы процесіндегі шығарындылар төмендегілерді құрайды:</w:t>
      </w:r>
    </w:p>
    <w:p w14:paraId="4A971F4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1 кг/т өнім;</w:t>
      </w:r>
    </w:p>
    <w:p w14:paraId="22985D7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NO</w:t>
      </w:r>
      <w:r w:rsidRPr="001C144F">
        <w:rPr>
          <w:rFonts w:eastAsia="Arial Unicode MS" w:cs="Calibri"/>
          <w:sz w:val="28"/>
          <w:szCs w:val="28"/>
          <w:u w:color="000000"/>
          <w:vertAlign w:val="subscript"/>
          <w:lang w:val="kk-KZ" w:eastAsia="en-US"/>
        </w:rPr>
        <w:t>X</w:t>
      </w:r>
      <w:r w:rsidRPr="001C144F">
        <w:rPr>
          <w:rFonts w:eastAsia="Arial Unicode MS" w:cs="Calibri"/>
          <w:sz w:val="28"/>
          <w:szCs w:val="28"/>
          <w:u w:color="000000"/>
          <w:lang w:val="kk-KZ" w:eastAsia="en-US"/>
        </w:rPr>
        <w:t>: 2,5 кг/т өнім;</w:t>
      </w:r>
    </w:p>
    <w:p w14:paraId="4A4629D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CO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40 кг/т өнім;</w:t>
      </w:r>
    </w:p>
    <w:p w14:paraId="00C0233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PM</w:t>
      </w:r>
      <w:r w:rsidRPr="001C144F">
        <w:rPr>
          <w:rFonts w:eastAsia="Arial Unicode MS" w:cs="Calibri"/>
          <w:sz w:val="28"/>
          <w:szCs w:val="28"/>
          <w:u w:color="000000"/>
          <w:vertAlign w:val="subscript"/>
          <w:lang w:val="kk-KZ" w:eastAsia="en-US"/>
        </w:rPr>
        <w:t>10</w:t>
      </w:r>
      <w:r w:rsidRPr="001C144F">
        <w:rPr>
          <w:rFonts w:eastAsia="Arial Unicode MS" w:cs="Calibri"/>
          <w:sz w:val="28"/>
          <w:szCs w:val="28"/>
          <w:u w:color="000000"/>
          <w:lang w:val="kk-KZ" w:eastAsia="en-US"/>
        </w:rPr>
        <w:t xml:space="preserve">: </w:t>
      </w:r>
      <w:r w:rsidRPr="001C144F">
        <w:rPr>
          <w:rFonts w:eastAsia="Calibri" w:cs="Arial"/>
          <w:sz w:val="28"/>
          <w:szCs w:val="28"/>
          <w:u w:color="000000"/>
          <w:lang w:val="kk-KZ" w:eastAsia="en-US"/>
        </w:rPr>
        <w:t>0,3 кг/т өнім;</w:t>
      </w:r>
    </w:p>
    <w:p w14:paraId="6614472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қож: 2,5 т/т өнім;</w:t>
      </w:r>
    </w:p>
    <w:p w14:paraId="32FA904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ҰЖГ қондырғысынан алынатын синтетикалық гипс: 200 кг/т өнім;</w:t>
      </w:r>
    </w:p>
    <w:p w14:paraId="517D51A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сарқынды сулар (қожды салқындату): сарқынды суларды тазарту жөніндегі жергілікті қондырғыда өңделген бір тонна өнімге 0,007 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w:t>
      </w:r>
    </w:p>
    <w:p w14:paraId="4FB1478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Шығарындылардың концентрациясы 5.</w:t>
      </w:r>
      <w:r w:rsidRPr="001C144F">
        <w:rPr>
          <w:rFonts w:eastAsia="Arial Unicode MS" w:cs="Calibri"/>
          <w:sz w:val="28"/>
          <w:szCs w:val="28"/>
          <w:u w:color="000000"/>
          <w:lang w:val="kk-KZ" w:bidi="ru-RU"/>
        </w:rPr>
        <w:t>21-кестеде берілген</w:t>
      </w:r>
      <w:r w:rsidRPr="001C144F">
        <w:rPr>
          <w:rFonts w:eastAsia="Arial Unicode MS" w:cs="Calibri"/>
          <w:sz w:val="28"/>
          <w:szCs w:val="28"/>
          <w:u w:color="000000"/>
          <w:lang w:val="kk-KZ" w:eastAsia="en-US"/>
        </w:rPr>
        <w:t>.</w:t>
      </w:r>
    </w:p>
    <w:p w14:paraId="5F130A05" w14:textId="77777777" w:rsidR="001C144F" w:rsidRPr="001C144F" w:rsidRDefault="001C144F" w:rsidP="001C144F">
      <w:pPr>
        <w:ind w:firstLine="709"/>
        <w:jc w:val="both"/>
        <w:rPr>
          <w:rFonts w:eastAsia="Arial Unicode MS" w:cs="Calibri"/>
          <w:sz w:val="28"/>
          <w:szCs w:val="22"/>
          <w:u w:color="000000"/>
          <w:lang w:val="kk-KZ" w:eastAsia="en-US"/>
        </w:rPr>
      </w:pPr>
    </w:p>
    <w:p w14:paraId="7874502F" w14:textId="77777777" w:rsidR="001C144F" w:rsidRPr="001C144F" w:rsidRDefault="001C144F" w:rsidP="001C144F">
      <w:pPr>
        <w:ind w:firstLine="709"/>
        <w:jc w:val="both"/>
        <w:rPr>
          <w:rFonts w:eastAsia="Arial Unicode MS" w:cs="Calibri"/>
          <w:bCs/>
          <w:sz w:val="28"/>
          <w:szCs w:val="28"/>
          <w:u w:color="000000"/>
          <w:lang w:val="kk-KZ" w:bidi="ru-RU"/>
        </w:rPr>
      </w:pPr>
      <w:bookmarkStart w:id="381" w:name="_Toc99437106"/>
      <w:bookmarkStart w:id="382" w:name="_Toc107480811"/>
      <w:bookmarkStart w:id="383" w:name="_Hlk139009331"/>
      <w:r w:rsidRPr="001C144F">
        <w:rPr>
          <w:rFonts w:eastAsia="Arial Unicode MS" w:cs="Calibri"/>
          <w:bCs/>
          <w:sz w:val="28"/>
          <w:szCs w:val="28"/>
          <w:u w:color="000000"/>
          <w:lang w:val="kk-KZ" w:bidi="ru-RU"/>
        </w:rPr>
        <w:t>5.21-кесте. Вельц-</w:t>
      </w:r>
      <w:bookmarkEnd w:id="381"/>
      <w:bookmarkEnd w:id="382"/>
      <w:r w:rsidRPr="001C144F">
        <w:rPr>
          <w:rFonts w:eastAsia="Arial Unicode MS" w:cs="Calibri"/>
          <w:bCs/>
          <w:sz w:val="28"/>
          <w:szCs w:val="28"/>
          <w:u w:color="000000"/>
          <w:lang w:val="kk-KZ" w:bidi="ru-RU"/>
        </w:rPr>
        <w:t>пештегі процестің шығарындылары</w:t>
      </w:r>
    </w:p>
    <w:tbl>
      <w:tblPr>
        <w:tblW w:w="5000" w:type="pct"/>
        <w:jc w:val="center"/>
        <w:tblCellMar>
          <w:left w:w="10" w:type="dxa"/>
          <w:right w:w="10" w:type="dxa"/>
        </w:tblCellMar>
        <w:tblLook w:val="0000" w:firstRow="0" w:lastRow="0" w:firstColumn="0" w:lastColumn="0" w:noHBand="0" w:noVBand="0"/>
      </w:tblPr>
      <w:tblGrid>
        <w:gridCol w:w="1326"/>
        <w:gridCol w:w="1340"/>
        <w:gridCol w:w="1329"/>
        <w:gridCol w:w="1329"/>
        <w:gridCol w:w="1334"/>
        <w:gridCol w:w="1329"/>
        <w:gridCol w:w="1640"/>
      </w:tblGrid>
      <w:tr w:rsidR="001C144F" w:rsidRPr="001C144F" w14:paraId="6A52DDA1" w14:textId="77777777" w:rsidTr="007B52E0">
        <w:trPr>
          <w:trHeight w:val="269"/>
          <w:jc w:val="center"/>
        </w:trPr>
        <w:tc>
          <w:tcPr>
            <w:tcW w:w="689" w:type="pct"/>
            <w:vMerge w:val="restart"/>
            <w:tcBorders>
              <w:top w:val="single" w:sz="4" w:space="0" w:color="auto"/>
              <w:left w:val="single" w:sz="4" w:space="0" w:color="auto"/>
            </w:tcBorders>
            <w:vAlign w:val="center"/>
          </w:tcPr>
          <w:bookmarkEnd w:id="383"/>
          <w:p w14:paraId="21350A45" w14:textId="77777777" w:rsidR="001C144F" w:rsidRPr="001C144F" w:rsidRDefault="001C144F" w:rsidP="001C144F">
            <w:pPr>
              <w:jc w:val="center"/>
              <w:rPr>
                <w:rFonts w:eastAsia="Calibri"/>
                <w:b/>
                <w:bCs/>
                <w:lang w:val="kk-KZ" w:eastAsia="en-US"/>
              </w:rPr>
            </w:pPr>
            <w:r w:rsidRPr="001C144F">
              <w:rPr>
                <w:rFonts w:eastAsia="Calibri"/>
                <w:b/>
                <w:bCs/>
                <w:lang w:val="kk-KZ" w:eastAsia="en-US"/>
              </w:rPr>
              <w:t>Жыл</w:t>
            </w:r>
          </w:p>
        </w:tc>
        <w:tc>
          <w:tcPr>
            <w:tcW w:w="696" w:type="pct"/>
            <w:tcBorders>
              <w:top w:val="single" w:sz="4" w:space="0" w:color="auto"/>
              <w:left w:val="single" w:sz="4" w:space="0" w:color="auto"/>
            </w:tcBorders>
            <w:vAlign w:val="bottom"/>
          </w:tcPr>
          <w:p w14:paraId="0AD7C1D3" w14:textId="77777777" w:rsidR="001C144F" w:rsidRPr="001C144F" w:rsidRDefault="001C144F" w:rsidP="001C144F">
            <w:pPr>
              <w:jc w:val="center"/>
              <w:rPr>
                <w:rFonts w:eastAsia="Calibri"/>
                <w:b/>
                <w:bCs/>
                <w:lang w:val="kk-KZ" w:eastAsia="en-US"/>
              </w:rPr>
            </w:pPr>
            <w:r w:rsidRPr="001C144F">
              <w:rPr>
                <w:rFonts w:eastAsia="Calibri"/>
                <w:b/>
                <w:bCs/>
                <w:lang w:val="kk-KZ" w:eastAsia="en-US" w:bidi="en-US"/>
              </w:rPr>
              <w:t>Pb</w:t>
            </w:r>
          </w:p>
        </w:tc>
        <w:tc>
          <w:tcPr>
            <w:tcW w:w="690" w:type="pct"/>
            <w:tcBorders>
              <w:top w:val="single" w:sz="4" w:space="0" w:color="auto"/>
              <w:left w:val="single" w:sz="4" w:space="0" w:color="auto"/>
            </w:tcBorders>
            <w:vAlign w:val="bottom"/>
          </w:tcPr>
          <w:p w14:paraId="12337D71" w14:textId="77777777" w:rsidR="001C144F" w:rsidRPr="001C144F" w:rsidRDefault="001C144F" w:rsidP="001C144F">
            <w:pPr>
              <w:jc w:val="center"/>
              <w:rPr>
                <w:rFonts w:eastAsia="Calibri"/>
                <w:b/>
                <w:bCs/>
                <w:lang w:val="kk-KZ" w:eastAsia="en-US"/>
              </w:rPr>
            </w:pPr>
            <w:r w:rsidRPr="001C144F">
              <w:rPr>
                <w:rFonts w:eastAsia="Calibri"/>
                <w:b/>
                <w:bCs/>
                <w:lang w:val="kk-KZ" w:eastAsia="en-US" w:bidi="en-US"/>
              </w:rPr>
              <w:t>Cd</w:t>
            </w:r>
          </w:p>
        </w:tc>
        <w:tc>
          <w:tcPr>
            <w:tcW w:w="690" w:type="pct"/>
            <w:tcBorders>
              <w:top w:val="single" w:sz="4" w:space="0" w:color="auto"/>
              <w:left w:val="single" w:sz="4" w:space="0" w:color="auto"/>
            </w:tcBorders>
            <w:vAlign w:val="bottom"/>
          </w:tcPr>
          <w:p w14:paraId="5C601DF5" w14:textId="77777777" w:rsidR="001C144F" w:rsidRPr="001C144F" w:rsidRDefault="001C144F" w:rsidP="001C144F">
            <w:pPr>
              <w:jc w:val="center"/>
              <w:rPr>
                <w:rFonts w:eastAsia="Calibri"/>
                <w:b/>
                <w:bCs/>
                <w:lang w:val="kk-KZ" w:eastAsia="en-US"/>
              </w:rPr>
            </w:pPr>
            <w:r w:rsidRPr="001C144F">
              <w:rPr>
                <w:rFonts w:eastAsia="Calibri"/>
                <w:b/>
                <w:bCs/>
                <w:lang w:val="kk-KZ" w:eastAsia="en-US"/>
              </w:rPr>
              <w:t>Пыль</w:t>
            </w:r>
          </w:p>
        </w:tc>
        <w:tc>
          <w:tcPr>
            <w:tcW w:w="693" w:type="pct"/>
            <w:tcBorders>
              <w:top w:val="single" w:sz="4" w:space="0" w:color="auto"/>
              <w:left w:val="single" w:sz="4" w:space="0" w:color="auto"/>
            </w:tcBorders>
            <w:vAlign w:val="bottom"/>
          </w:tcPr>
          <w:p w14:paraId="6E6A2BE6" w14:textId="77777777" w:rsidR="001C144F" w:rsidRPr="001C144F" w:rsidRDefault="001C144F" w:rsidP="001C144F">
            <w:pPr>
              <w:jc w:val="center"/>
              <w:rPr>
                <w:rFonts w:eastAsia="Calibri"/>
                <w:b/>
                <w:bCs/>
                <w:vertAlign w:val="subscript"/>
                <w:lang w:val="kk-KZ" w:eastAsia="en-US"/>
              </w:rPr>
            </w:pPr>
            <w:r w:rsidRPr="001C144F">
              <w:rPr>
                <w:rFonts w:eastAsia="Calibri"/>
                <w:b/>
                <w:bCs/>
                <w:lang w:val="kk-KZ" w:eastAsia="en-US" w:bidi="en-US"/>
              </w:rPr>
              <w:t>SO</w:t>
            </w:r>
            <w:r w:rsidRPr="001C144F">
              <w:rPr>
                <w:rFonts w:eastAsia="Calibri"/>
                <w:b/>
                <w:bCs/>
                <w:vertAlign w:val="subscript"/>
                <w:lang w:val="kk-KZ" w:eastAsia="en-US" w:bidi="en-US"/>
              </w:rPr>
              <w:t>2</w:t>
            </w:r>
          </w:p>
        </w:tc>
        <w:tc>
          <w:tcPr>
            <w:tcW w:w="690" w:type="pct"/>
            <w:tcBorders>
              <w:top w:val="single" w:sz="4" w:space="0" w:color="auto"/>
              <w:left w:val="single" w:sz="4" w:space="0" w:color="auto"/>
            </w:tcBorders>
            <w:vAlign w:val="bottom"/>
          </w:tcPr>
          <w:p w14:paraId="7A2305F8" w14:textId="77777777" w:rsidR="001C144F" w:rsidRPr="001C144F" w:rsidRDefault="001C144F" w:rsidP="001C144F">
            <w:pPr>
              <w:jc w:val="center"/>
              <w:rPr>
                <w:rFonts w:eastAsia="Calibri"/>
                <w:b/>
                <w:bCs/>
                <w:lang w:val="kk-KZ" w:eastAsia="en-US"/>
              </w:rPr>
            </w:pPr>
            <w:r w:rsidRPr="001C144F">
              <w:rPr>
                <w:rFonts w:eastAsia="Calibri"/>
                <w:b/>
                <w:bCs/>
                <w:smallCaps/>
                <w:lang w:val="kk-KZ" w:eastAsia="en-US" w:bidi="en-US"/>
              </w:rPr>
              <w:t>NOx</w:t>
            </w:r>
          </w:p>
        </w:tc>
        <w:tc>
          <w:tcPr>
            <w:tcW w:w="852" w:type="pct"/>
            <w:tcBorders>
              <w:top w:val="single" w:sz="4" w:space="0" w:color="auto"/>
              <w:left w:val="single" w:sz="4" w:space="0" w:color="auto"/>
              <w:right w:val="single" w:sz="4" w:space="0" w:color="auto"/>
            </w:tcBorders>
            <w:vAlign w:val="bottom"/>
          </w:tcPr>
          <w:p w14:paraId="2CA8FF32" w14:textId="77777777" w:rsidR="001C144F" w:rsidRPr="001C144F" w:rsidRDefault="001C144F" w:rsidP="001C144F">
            <w:pPr>
              <w:jc w:val="center"/>
              <w:rPr>
                <w:rFonts w:eastAsia="Calibri"/>
                <w:b/>
                <w:bCs/>
                <w:lang w:val="kk-KZ" w:eastAsia="en-US"/>
              </w:rPr>
            </w:pPr>
            <w:r w:rsidRPr="001C144F">
              <w:rPr>
                <w:rFonts w:eastAsia="Calibri"/>
                <w:b/>
                <w:bCs/>
                <w:lang w:val="kk-KZ" w:eastAsia="en-US"/>
              </w:rPr>
              <w:t>ПХДД/Ф</w:t>
            </w:r>
          </w:p>
        </w:tc>
      </w:tr>
      <w:tr w:rsidR="001C144F" w:rsidRPr="001C144F" w14:paraId="58A0C58D" w14:textId="77777777" w:rsidTr="007B52E0">
        <w:trPr>
          <w:trHeight w:hRule="exact" w:val="264"/>
          <w:jc w:val="center"/>
        </w:trPr>
        <w:tc>
          <w:tcPr>
            <w:tcW w:w="689" w:type="pct"/>
            <w:vMerge/>
            <w:tcBorders>
              <w:left w:val="single" w:sz="4" w:space="0" w:color="auto"/>
              <w:bottom w:val="single" w:sz="4" w:space="0" w:color="auto"/>
            </w:tcBorders>
            <w:vAlign w:val="center"/>
          </w:tcPr>
          <w:p w14:paraId="080D59BC" w14:textId="77777777" w:rsidR="001C144F" w:rsidRPr="001C144F" w:rsidRDefault="001C144F" w:rsidP="001C144F">
            <w:pPr>
              <w:jc w:val="center"/>
              <w:rPr>
                <w:rFonts w:eastAsia="Calibri"/>
                <w:b/>
                <w:bCs/>
                <w:lang w:val="kk-KZ" w:eastAsia="en-US"/>
              </w:rPr>
            </w:pPr>
          </w:p>
        </w:tc>
        <w:tc>
          <w:tcPr>
            <w:tcW w:w="696" w:type="pct"/>
            <w:tcBorders>
              <w:top w:val="single" w:sz="4" w:space="0" w:color="auto"/>
              <w:left w:val="single" w:sz="4" w:space="0" w:color="auto"/>
              <w:bottom w:val="single" w:sz="4" w:space="0" w:color="auto"/>
            </w:tcBorders>
          </w:tcPr>
          <w:p w14:paraId="03383886" w14:textId="77777777" w:rsidR="001C144F" w:rsidRPr="001C144F" w:rsidRDefault="001C144F" w:rsidP="001C144F">
            <w:pPr>
              <w:jc w:val="center"/>
              <w:rPr>
                <w:rFonts w:eastAsia="Calibri"/>
                <w:b/>
                <w:bCs/>
                <w:lang w:val="kk-KZ" w:eastAsia="en-US"/>
              </w:rPr>
            </w:pPr>
            <w:r w:rsidRPr="001C144F">
              <w:rPr>
                <w:rFonts w:eastAsia="Calibri"/>
                <w:b/>
                <w:bCs/>
                <w:lang w:val="kk-KZ" w:eastAsia="en-US"/>
              </w:rPr>
              <w:t>мг/Нм</w:t>
            </w:r>
            <w:r w:rsidRPr="001C144F">
              <w:rPr>
                <w:rFonts w:eastAsia="Calibri"/>
                <w:b/>
                <w:bCs/>
                <w:vertAlign w:val="superscript"/>
                <w:lang w:val="kk-KZ" w:eastAsia="en-US"/>
              </w:rPr>
              <w:t>3</w:t>
            </w:r>
          </w:p>
        </w:tc>
        <w:tc>
          <w:tcPr>
            <w:tcW w:w="690" w:type="pct"/>
            <w:tcBorders>
              <w:top w:val="single" w:sz="4" w:space="0" w:color="auto"/>
              <w:left w:val="single" w:sz="4" w:space="0" w:color="auto"/>
              <w:bottom w:val="single" w:sz="4" w:space="0" w:color="auto"/>
            </w:tcBorders>
          </w:tcPr>
          <w:p w14:paraId="1EDD1B23" w14:textId="77777777" w:rsidR="001C144F" w:rsidRPr="001C144F" w:rsidRDefault="001C144F" w:rsidP="001C144F">
            <w:pPr>
              <w:jc w:val="center"/>
              <w:rPr>
                <w:rFonts w:eastAsia="Calibri"/>
                <w:b/>
                <w:bCs/>
                <w:lang w:val="kk-KZ" w:eastAsia="en-US"/>
              </w:rPr>
            </w:pPr>
            <w:r w:rsidRPr="001C144F">
              <w:rPr>
                <w:rFonts w:eastAsia="Calibri"/>
                <w:b/>
                <w:bCs/>
                <w:lang w:val="kk-KZ" w:eastAsia="en-US"/>
              </w:rPr>
              <w:t>мг/Нм</w:t>
            </w:r>
            <w:r w:rsidRPr="001C144F">
              <w:rPr>
                <w:rFonts w:eastAsia="Calibri"/>
                <w:b/>
                <w:bCs/>
                <w:vertAlign w:val="superscript"/>
                <w:lang w:val="kk-KZ" w:eastAsia="en-US"/>
              </w:rPr>
              <w:t>3</w:t>
            </w:r>
          </w:p>
        </w:tc>
        <w:tc>
          <w:tcPr>
            <w:tcW w:w="690" w:type="pct"/>
            <w:tcBorders>
              <w:top w:val="single" w:sz="4" w:space="0" w:color="auto"/>
              <w:left w:val="single" w:sz="4" w:space="0" w:color="auto"/>
              <w:bottom w:val="single" w:sz="4" w:space="0" w:color="auto"/>
            </w:tcBorders>
          </w:tcPr>
          <w:p w14:paraId="2366D8DF" w14:textId="77777777" w:rsidR="001C144F" w:rsidRPr="001C144F" w:rsidRDefault="001C144F" w:rsidP="001C144F">
            <w:pPr>
              <w:jc w:val="center"/>
              <w:rPr>
                <w:rFonts w:eastAsia="Calibri"/>
                <w:b/>
                <w:bCs/>
                <w:lang w:val="kk-KZ" w:eastAsia="en-US"/>
              </w:rPr>
            </w:pPr>
            <w:r w:rsidRPr="001C144F">
              <w:rPr>
                <w:rFonts w:eastAsia="Calibri"/>
                <w:b/>
                <w:bCs/>
                <w:lang w:val="kk-KZ" w:eastAsia="en-US"/>
              </w:rPr>
              <w:t>мг/Нм</w:t>
            </w:r>
            <w:r w:rsidRPr="001C144F">
              <w:rPr>
                <w:rFonts w:eastAsia="Calibri"/>
                <w:b/>
                <w:bCs/>
                <w:vertAlign w:val="superscript"/>
                <w:lang w:val="kk-KZ" w:eastAsia="en-US"/>
              </w:rPr>
              <w:t>3</w:t>
            </w:r>
          </w:p>
        </w:tc>
        <w:tc>
          <w:tcPr>
            <w:tcW w:w="693" w:type="pct"/>
            <w:tcBorders>
              <w:top w:val="single" w:sz="4" w:space="0" w:color="auto"/>
              <w:left w:val="single" w:sz="4" w:space="0" w:color="auto"/>
              <w:bottom w:val="single" w:sz="4" w:space="0" w:color="auto"/>
            </w:tcBorders>
          </w:tcPr>
          <w:p w14:paraId="3B9AB49C" w14:textId="77777777" w:rsidR="001C144F" w:rsidRPr="001C144F" w:rsidRDefault="001C144F" w:rsidP="001C144F">
            <w:pPr>
              <w:jc w:val="center"/>
              <w:rPr>
                <w:rFonts w:eastAsia="Calibri"/>
                <w:b/>
                <w:bCs/>
                <w:lang w:val="kk-KZ" w:eastAsia="en-US"/>
              </w:rPr>
            </w:pPr>
            <w:r w:rsidRPr="001C144F">
              <w:rPr>
                <w:rFonts w:eastAsia="Calibri"/>
                <w:b/>
                <w:bCs/>
                <w:lang w:val="kk-KZ" w:eastAsia="en-US"/>
              </w:rPr>
              <w:t>мг/Нм</w:t>
            </w:r>
            <w:r w:rsidRPr="001C144F">
              <w:rPr>
                <w:rFonts w:eastAsia="Calibri"/>
                <w:b/>
                <w:bCs/>
                <w:vertAlign w:val="superscript"/>
                <w:lang w:val="kk-KZ" w:eastAsia="en-US"/>
              </w:rPr>
              <w:t>3</w:t>
            </w:r>
          </w:p>
        </w:tc>
        <w:tc>
          <w:tcPr>
            <w:tcW w:w="690" w:type="pct"/>
            <w:tcBorders>
              <w:top w:val="single" w:sz="4" w:space="0" w:color="auto"/>
              <w:left w:val="single" w:sz="4" w:space="0" w:color="auto"/>
              <w:bottom w:val="single" w:sz="4" w:space="0" w:color="auto"/>
            </w:tcBorders>
          </w:tcPr>
          <w:p w14:paraId="390F9718" w14:textId="77777777" w:rsidR="001C144F" w:rsidRPr="001C144F" w:rsidRDefault="001C144F" w:rsidP="001C144F">
            <w:pPr>
              <w:jc w:val="center"/>
              <w:rPr>
                <w:rFonts w:eastAsia="Calibri"/>
                <w:b/>
                <w:bCs/>
                <w:lang w:val="kk-KZ" w:eastAsia="en-US"/>
              </w:rPr>
            </w:pPr>
            <w:r w:rsidRPr="001C144F">
              <w:rPr>
                <w:rFonts w:eastAsia="Calibri"/>
                <w:b/>
                <w:bCs/>
                <w:lang w:val="kk-KZ" w:eastAsia="en-US"/>
              </w:rPr>
              <w:t>мг/Нм</w:t>
            </w:r>
            <w:r w:rsidRPr="001C144F">
              <w:rPr>
                <w:rFonts w:eastAsia="Calibri"/>
                <w:b/>
                <w:bCs/>
                <w:vertAlign w:val="superscript"/>
                <w:lang w:val="kk-KZ" w:eastAsia="en-US"/>
              </w:rPr>
              <w:t>3</w:t>
            </w:r>
          </w:p>
        </w:tc>
        <w:tc>
          <w:tcPr>
            <w:tcW w:w="852" w:type="pct"/>
            <w:tcBorders>
              <w:top w:val="single" w:sz="4" w:space="0" w:color="auto"/>
              <w:left w:val="single" w:sz="4" w:space="0" w:color="auto"/>
              <w:bottom w:val="single" w:sz="4" w:space="0" w:color="auto"/>
              <w:right w:val="single" w:sz="4" w:space="0" w:color="auto"/>
            </w:tcBorders>
          </w:tcPr>
          <w:p w14:paraId="26244611" w14:textId="77777777" w:rsidR="001C144F" w:rsidRPr="001C144F" w:rsidRDefault="001C144F" w:rsidP="001C144F">
            <w:pPr>
              <w:jc w:val="center"/>
              <w:rPr>
                <w:rFonts w:eastAsia="Calibri"/>
                <w:b/>
                <w:bCs/>
                <w:lang w:val="kk-KZ" w:eastAsia="en-US"/>
              </w:rPr>
            </w:pPr>
            <w:r w:rsidRPr="001C144F">
              <w:rPr>
                <w:rFonts w:eastAsia="Calibri"/>
                <w:b/>
                <w:bCs/>
                <w:lang w:val="kk-KZ" w:eastAsia="en-US"/>
              </w:rPr>
              <w:t>нг МТЭ/Нм</w:t>
            </w:r>
            <w:r w:rsidRPr="001C144F">
              <w:rPr>
                <w:rFonts w:eastAsia="Calibri"/>
                <w:b/>
                <w:bCs/>
                <w:vertAlign w:val="superscript"/>
                <w:lang w:val="kk-KZ" w:eastAsia="en-US"/>
              </w:rPr>
              <w:t>3</w:t>
            </w:r>
          </w:p>
        </w:tc>
      </w:tr>
      <w:tr w:rsidR="001C144F" w:rsidRPr="001C144F" w14:paraId="316E3BF6" w14:textId="77777777" w:rsidTr="007B52E0">
        <w:trPr>
          <w:trHeight w:hRule="exact" w:val="264"/>
          <w:jc w:val="center"/>
        </w:trPr>
        <w:tc>
          <w:tcPr>
            <w:tcW w:w="689" w:type="pct"/>
            <w:tcBorders>
              <w:left w:val="single" w:sz="4" w:space="0" w:color="auto"/>
              <w:bottom w:val="single" w:sz="4" w:space="0" w:color="auto"/>
            </w:tcBorders>
            <w:vAlign w:val="center"/>
          </w:tcPr>
          <w:p w14:paraId="2AC7A816" w14:textId="77777777" w:rsidR="001C144F" w:rsidRPr="001C144F" w:rsidRDefault="001C144F" w:rsidP="001C144F">
            <w:pPr>
              <w:jc w:val="center"/>
              <w:rPr>
                <w:rFonts w:eastAsia="Calibri"/>
                <w:b/>
                <w:bCs/>
                <w:lang w:val="kk-KZ" w:eastAsia="en-US"/>
              </w:rPr>
            </w:pPr>
            <w:r w:rsidRPr="001C144F">
              <w:rPr>
                <w:rFonts w:eastAsia="Calibri"/>
                <w:b/>
                <w:bCs/>
                <w:lang w:val="kk-KZ" w:eastAsia="en-US"/>
              </w:rPr>
              <w:t>1</w:t>
            </w:r>
          </w:p>
        </w:tc>
        <w:tc>
          <w:tcPr>
            <w:tcW w:w="696" w:type="pct"/>
            <w:tcBorders>
              <w:top w:val="single" w:sz="4" w:space="0" w:color="auto"/>
              <w:left w:val="single" w:sz="4" w:space="0" w:color="auto"/>
              <w:bottom w:val="single" w:sz="4" w:space="0" w:color="auto"/>
            </w:tcBorders>
          </w:tcPr>
          <w:p w14:paraId="4888231E" w14:textId="77777777" w:rsidR="001C144F" w:rsidRPr="001C144F" w:rsidRDefault="001C144F" w:rsidP="001C144F">
            <w:pPr>
              <w:jc w:val="center"/>
              <w:rPr>
                <w:rFonts w:eastAsia="Calibri"/>
                <w:b/>
                <w:bCs/>
                <w:lang w:val="kk-KZ" w:eastAsia="en-US"/>
              </w:rPr>
            </w:pPr>
            <w:r w:rsidRPr="001C144F">
              <w:rPr>
                <w:rFonts w:eastAsia="Calibri"/>
                <w:b/>
                <w:bCs/>
                <w:lang w:val="kk-KZ" w:eastAsia="en-US"/>
              </w:rPr>
              <w:t>2</w:t>
            </w:r>
          </w:p>
        </w:tc>
        <w:tc>
          <w:tcPr>
            <w:tcW w:w="690" w:type="pct"/>
            <w:tcBorders>
              <w:top w:val="single" w:sz="4" w:space="0" w:color="auto"/>
              <w:left w:val="single" w:sz="4" w:space="0" w:color="auto"/>
              <w:bottom w:val="single" w:sz="4" w:space="0" w:color="auto"/>
            </w:tcBorders>
          </w:tcPr>
          <w:p w14:paraId="29B8088C" w14:textId="77777777" w:rsidR="001C144F" w:rsidRPr="001C144F" w:rsidRDefault="001C144F" w:rsidP="001C144F">
            <w:pPr>
              <w:jc w:val="center"/>
              <w:rPr>
                <w:rFonts w:eastAsia="Calibri"/>
                <w:b/>
                <w:bCs/>
                <w:lang w:val="kk-KZ" w:eastAsia="en-US"/>
              </w:rPr>
            </w:pPr>
            <w:r w:rsidRPr="001C144F">
              <w:rPr>
                <w:rFonts w:eastAsia="Calibri"/>
                <w:b/>
                <w:bCs/>
                <w:lang w:val="kk-KZ" w:eastAsia="en-US"/>
              </w:rPr>
              <w:t>3</w:t>
            </w:r>
          </w:p>
        </w:tc>
        <w:tc>
          <w:tcPr>
            <w:tcW w:w="690" w:type="pct"/>
            <w:tcBorders>
              <w:top w:val="single" w:sz="4" w:space="0" w:color="auto"/>
              <w:left w:val="single" w:sz="4" w:space="0" w:color="auto"/>
              <w:bottom w:val="single" w:sz="4" w:space="0" w:color="auto"/>
            </w:tcBorders>
          </w:tcPr>
          <w:p w14:paraId="142CA3C0" w14:textId="77777777" w:rsidR="001C144F" w:rsidRPr="001C144F" w:rsidRDefault="001C144F" w:rsidP="001C144F">
            <w:pPr>
              <w:jc w:val="center"/>
              <w:rPr>
                <w:rFonts w:eastAsia="Calibri"/>
                <w:b/>
                <w:bCs/>
                <w:lang w:val="kk-KZ" w:eastAsia="en-US"/>
              </w:rPr>
            </w:pPr>
            <w:r w:rsidRPr="001C144F">
              <w:rPr>
                <w:rFonts w:eastAsia="Calibri"/>
                <w:b/>
                <w:bCs/>
                <w:lang w:val="kk-KZ" w:eastAsia="en-US"/>
              </w:rPr>
              <w:t>4</w:t>
            </w:r>
          </w:p>
        </w:tc>
        <w:tc>
          <w:tcPr>
            <w:tcW w:w="693" w:type="pct"/>
            <w:tcBorders>
              <w:top w:val="single" w:sz="4" w:space="0" w:color="auto"/>
              <w:left w:val="single" w:sz="4" w:space="0" w:color="auto"/>
              <w:bottom w:val="single" w:sz="4" w:space="0" w:color="auto"/>
            </w:tcBorders>
          </w:tcPr>
          <w:p w14:paraId="0F92BBC5" w14:textId="77777777" w:rsidR="001C144F" w:rsidRPr="001C144F" w:rsidRDefault="001C144F" w:rsidP="001C144F">
            <w:pPr>
              <w:jc w:val="center"/>
              <w:rPr>
                <w:rFonts w:eastAsia="Calibri"/>
                <w:b/>
                <w:bCs/>
                <w:lang w:val="kk-KZ" w:eastAsia="en-US"/>
              </w:rPr>
            </w:pPr>
            <w:r w:rsidRPr="001C144F">
              <w:rPr>
                <w:rFonts w:eastAsia="Calibri"/>
                <w:b/>
                <w:bCs/>
                <w:lang w:val="kk-KZ" w:eastAsia="en-US"/>
              </w:rPr>
              <w:t>5</w:t>
            </w:r>
          </w:p>
        </w:tc>
        <w:tc>
          <w:tcPr>
            <w:tcW w:w="690" w:type="pct"/>
            <w:tcBorders>
              <w:top w:val="single" w:sz="4" w:space="0" w:color="auto"/>
              <w:left w:val="single" w:sz="4" w:space="0" w:color="auto"/>
              <w:bottom w:val="single" w:sz="4" w:space="0" w:color="auto"/>
            </w:tcBorders>
          </w:tcPr>
          <w:p w14:paraId="0B3A1ED4" w14:textId="77777777" w:rsidR="001C144F" w:rsidRPr="001C144F" w:rsidRDefault="001C144F" w:rsidP="001C144F">
            <w:pPr>
              <w:jc w:val="center"/>
              <w:rPr>
                <w:rFonts w:eastAsia="Calibri"/>
                <w:b/>
                <w:bCs/>
                <w:lang w:val="kk-KZ" w:eastAsia="en-US"/>
              </w:rPr>
            </w:pPr>
            <w:r w:rsidRPr="001C144F">
              <w:rPr>
                <w:rFonts w:eastAsia="Calibri"/>
                <w:b/>
                <w:bCs/>
                <w:lang w:val="kk-KZ" w:eastAsia="en-US"/>
              </w:rPr>
              <w:t>6</w:t>
            </w:r>
          </w:p>
        </w:tc>
        <w:tc>
          <w:tcPr>
            <w:tcW w:w="852" w:type="pct"/>
            <w:tcBorders>
              <w:top w:val="single" w:sz="4" w:space="0" w:color="auto"/>
              <w:left w:val="single" w:sz="4" w:space="0" w:color="auto"/>
              <w:bottom w:val="single" w:sz="4" w:space="0" w:color="auto"/>
              <w:right w:val="single" w:sz="4" w:space="0" w:color="auto"/>
            </w:tcBorders>
          </w:tcPr>
          <w:p w14:paraId="4FBD6F93" w14:textId="77777777" w:rsidR="001C144F" w:rsidRPr="001C144F" w:rsidRDefault="001C144F" w:rsidP="001C144F">
            <w:pPr>
              <w:jc w:val="center"/>
              <w:rPr>
                <w:rFonts w:eastAsia="Calibri"/>
                <w:b/>
                <w:bCs/>
                <w:lang w:val="kk-KZ" w:eastAsia="en-US"/>
              </w:rPr>
            </w:pPr>
            <w:r w:rsidRPr="001C144F">
              <w:rPr>
                <w:rFonts w:eastAsia="Calibri"/>
                <w:b/>
                <w:bCs/>
                <w:lang w:val="kk-KZ" w:eastAsia="en-US"/>
              </w:rPr>
              <w:t>7</w:t>
            </w:r>
          </w:p>
        </w:tc>
      </w:tr>
      <w:tr w:rsidR="001C144F" w:rsidRPr="001C144F" w14:paraId="67A5AE5A" w14:textId="77777777" w:rsidTr="007B52E0">
        <w:trPr>
          <w:trHeight w:hRule="exact" w:val="264"/>
          <w:jc w:val="center"/>
        </w:trPr>
        <w:tc>
          <w:tcPr>
            <w:tcW w:w="689" w:type="pct"/>
            <w:tcBorders>
              <w:top w:val="single" w:sz="4" w:space="0" w:color="auto"/>
              <w:left w:val="single" w:sz="4" w:space="0" w:color="auto"/>
              <w:bottom w:val="single" w:sz="4" w:space="0" w:color="auto"/>
            </w:tcBorders>
            <w:vAlign w:val="bottom"/>
          </w:tcPr>
          <w:p w14:paraId="6CFF12DF" w14:textId="77777777" w:rsidR="001C144F" w:rsidRPr="001C144F" w:rsidRDefault="001C144F" w:rsidP="001C144F">
            <w:pPr>
              <w:jc w:val="center"/>
              <w:rPr>
                <w:rFonts w:eastAsia="Calibri"/>
                <w:lang w:val="kk-KZ" w:eastAsia="en-US"/>
              </w:rPr>
            </w:pPr>
            <w:r w:rsidRPr="001C144F">
              <w:rPr>
                <w:rFonts w:eastAsia="Calibri"/>
                <w:lang w:val="kk-KZ" w:eastAsia="en-US"/>
              </w:rPr>
              <w:t>2011</w:t>
            </w:r>
          </w:p>
        </w:tc>
        <w:tc>
          <w:tcPr>
            <w:tcW w:w="696" w:type="pct"/>
            <w:tcBorders>
              <w:top w:val="single" w:sz="4" w:space="0" w:color="auto"/>
              <w:left w:val="single" w:sz="4" w:space="0" w:color="auto"/>
              <w:bottom w:val="single" w:sz="4" w:space="0" w:color="auto"/>
            </w:tcBorders>
            <w:vAlign w:val="bottom"/>
          </w:tcPr>
          <w:p w14:paraId="1083F24C" w14:textId="77777777" w:rsidR="001C144F" w:rsidRPr="001C144F" w:rsidRDefault="001C144F" w:rsidP="001C144F">
            <w:pPr>
              <w:jc w:val="center"/>
              <w:rPr>
                <w:rFonts w:eastAsia="Calibri"/>
                <w:lang w:val="kk-KZ" w:eastAsia="en-US"/>
              </w:rPr>
            </w:pPr>
            <w:r w:rsidRPr="001C144F">
              <w:rPr>
                <w:rFonts w:eastAsia="Calibri"/>
                <w:lang w:val="kk-KZ" w:eastAsia="en-US"/>
              </w:rPr>
              <w:t>0,180</w:t>
            </w:r>
          </w:p>
        </w:tc>
        <w:tc>
          <w:tcPr>
            <w:tcW w:w="690" w:type="pct"/>
            <w:tcBorders>
              <w:top w:val="single" w:sz="4" w:space="0" w:color="auto"/>
              <w:left w:val="single" w:sz="4" w:space="0" w:color="auto"/>
              <w:bottom w:val="single" w:sz="4" w:space="0" w:color="auto"/>
            </w:tcBorders>
            <w:vAlign w:val="bottom"/>
          </w:tcPr>
          <w:p w14:paraId="30F2F5B2" w14:textId="77777777" w:rsidR="001C144F" w:rsidRPr="001C144F" w:rsidRDefault="001C144F" w:rsidP="001C144F">
            <w:pPr>
              <w:jc w:val="center"/>
              <w:rPr>
                <w:rFonts w:eastAsia="Calibri"/>
                <w:lang w:val="kk-KZ" w:eastAsia="en-US"/>
              </w:rPr>
            </w:pPr>
            <w:r w:rsidRPr="001C144F">
              <w:rPr>
                <w:rFonts w:eastAsia="Calibri"/>
                <w:lang w:val="kk-KZ" w:eastAsia="en-US"/>
              </w:rPr>
              <w:t>0,009</w:t>
            </w:r>
          </w:p>
        </w:tc>
        <w:tc>
          <w:tcPr>
            <w:tcW w:w="690" w:type="pct"/>
            <w:tcBorders>
              <w:top w:val="single" w:sz="4" w:space="0" w:color="auto"/>
              <w:left w:val="single" w:sz="4" w:space="0" w:color="auto"/>
              <w:bottom w:val="single" w:sz="4" w:space="0" w:color="auto"/>
            </w:tcBorders>
            <w:vAlign w:val="bottom"/>
          </w:tcPr>
          <w:p w14:paraId="73C88E52" w14:textId="77777777" w:rsidR="001C144F" w:rsidRPr="001C144F" w:rsidRDefault="001C144F" w:rsidP="001C144F">
            <w:pPr>
              <w:jc w:val="center"/>
              <w:rPr>
                <w:rFonts w:eastAsia="Calibri"/>
                <w:lang w:val="kk-KZ" w:eastAsia="en-US"/>
              </w:rPr>
            </w:pPr>
            <w:r w:rsidRPr="001C144F">
              <w:rPr>
                <w:rFonts w:eastAsia="Calibri"/>
                <w:lang w:val="kk-KZ" w:eastAsia="en-US"/>
              </w:rPr>
              <w:t>3,5</w:t>
            </w:r>
          </w:p>
        </w:tc>
        <w:tc>
          <w:tcPr>
            <w:tcW w:w="693" w:type="pct"/>
            <w:tcBorders>
              <w:top w:val="single" w:sz="4" w:space="0" w:color="auto"/>
              <w:left w:val="single" w:sz="4" w:space="0" w:color="auto"/>
              <w:bottom w:val="single" w:sz="4" w:space="0" w:color="auto"/>
            </w:tcBorders>
            <w:vAlign w:val="bottom"/>
          </w:tcPr>
          <w:p w14:paraId="7008C5C4" w14:textId="77777777" w:rsidR="001C144F" w:rsidRPr="001C144F" w:rsidRDefault="001C144F" w:rsidP="001C144F">
            <w:pPr>
              <w:jc w:val="center"/>
              <w:rPr>
                <w:rFonts w:eastAsia="Calibri"/>
                <w:lang w:val="kk-KZ" w:eastAsia="en-US"/>
              </w:rPr>
            </w:pPr>
            <w:r w:rsidRPr="001C144F">
              <w:rPr>
                <w:rFonts w:eastAsia="Calibri"/>
                <w:lang w:val="kk-KZ" w:eastAsia="en-US"/>
              </w:rPr>
              <w:t>415,27</w:t>
            </w:r>
          </w:p>
        </w:tc>
        <w:tc>
          <w:tcPr>
            <w:tcW w:w="690" w:type="pct"/>
            <w:tcBorders>
              <w:top w:val="single" w:sz="4" w:space="0" w:color="auto"/>
              <w:left w:val="single" w:sz="4" w:space="0" w:color="auto"/>
              <w:bottom w:val="single" w:sz="4" w:space="0" w:color="auto"/>
            </w:tcBorders>
            <w:vAlign w:val="bottom"/>
          </w:tcPr>
          <w:p w14:paraId="1B97D249" w14:textId="77777777" w:rsidR="001C144F" w:rsidRPr="001C144F" w:rsidRDefault="001C144F" w:rsidP="001C144F">
            <w:pPr>
              <w:jc w:val="center"/>
              <w:rPr>
                <w:rFonts w:eastAsia="Calibri"/>
                <w:lang w:val="kk-KZ" w:eastAsia="en-US"/>
              </w:rPr>
            </w:pPr>
            <w:r w:rsidRPr="001C144F">
              <w:rPr>
                <w:rFonts w:eastAsia="Calibri"/>
                <w:lang w:val="kk-KZ" w:eastAsia="en-US"/>
              </w:rPr>
              <w:t>19,27</w:t>
            </w:r>
          </w:p>
        </w:tc>
        <w:tc>
          <w:tcPr>
            <w:tcW w:w="852" w:type="pct"/>
            <w:tcBorders>
              <w:top w:val="single" w:sz="4" w:space="0" w:color="auto"/>
              <w:left w:val="single" w:sz="4" w:space="0" w:color="auto"/>
              <w:bottom w:val="single" w:sz="4" w:space="0" w:color="auto"/>
              <w:right w:val="single" w:sz="4" w:space="0" w:color="auto"/>
            </w:tcBorders>
            <w:vAlign w:val="bottom"/>
          </w:tcPr>
          <w:p w14:paraId="2A6B0B85" w14:textId="77777777" w:rsidR="001C144F" w:rsidRPr="001C144F" w:rsidRDefault="001C144F" w:rsidP="001C144F">
            <w:pPr>
              <w:jc w:val="center"/>
              <w:rPr>
                <w:rFonts w:eastAsia="Calibri"/>
                <w:lang w:val="kk-KZ" w:eastAsia="en-US"/>
              </w:rPr>
            </w:pPr>
            <w:r w:rsidRPr="001C144F">
              <w:rPr>
                <w:rFonts w:eastAsia="Calibri"/>
                <w:lang w:val="kk-KZ" w:eastAsia="en-US"/>
              </w:rPr>
              <w:t>0,200</w:t>
            </w:r>
          </w:p>
        </w:tc>
      </w:tr>
    </w:tbl>
    <w:p w14:paraId="5A1EA602" w14:textId="77777777" w:rsidR="001C144F" w:rsidRPr="001C144F" w:rsidRDefault="001C144F" w:rsidP="001C144F">
      <w:pPr>
        <w:ind w:firstLine="709"/>
        <w:jc w:val="both"/>
        <w:rPr>
          <w:rFonts w:eastAsia="Arial Unicode MS" w:cs="Calibri"/>
          <w:sz w:val="28"/>
          <w:szCs w:val="22"/>
          <w:u w:color="000000"/>
          <w:lang w:val="kk-KZ" w:eastAsia="en-US"/>
        </w:rPr>
      </w:pPr>
    </w:p>
    <w:p w14:paraId="64D3897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Гидрометаллургиялық шламды қайта өңдейтін Вельц-пеш мыналарды тұтынады: </w:t>
      </w:r>
    </w:p>
    <w:p w14:paraId="224DAC4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қалпына келтіргіш (кокс, антрацит): 1,25 т/т өнім;</w:t>
      </w:r>
    </w:p>
    <w:p w14:paraId="18D6873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SiO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0,2 т/т өнім;</w:t>
      </w:r>
    </w:p>
    <w:p w14:paraId="790E330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табиғи газ: 85 Нм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/т өнім;</w:t>
      </w:r>
    </w:p>
    <w:p w14:paraId="30C7880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электр энергиясы: 270 кВтч/т өнім;</w:t>
      </w:r>
    </w:p>
    <w:p w14:paraId="71BA464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сығылған ауа: 600 Нм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/т өнім.</w:t>
      </w:r>
    </w:p>
    <w:p w14:paraId="1227653E"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Кросс-медиа әсерлер</w:t>
      </w:r>
    </w:p>
    <w:p w14:paraId="0C63C5C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Энергияны тұтынуды арттыру. CO</w:t>
      </w:r>
      <w:r w:rsidRPr="001C144F">
        <w:rPr>
          <w:rFonts w:eastAsia="Arial Unicode MS" w:cs="Calibri"/>
          <w:sz w:val="28"/>
          <w:szCs w:val="28"/>
          <w:u w:color="000000"/>
          <w:vertAlign w:val="subscript"/>
          <w:lang w:val="kk-KZ" w:eastAsia="en-US"/>
        </w:rPr>
        <w:t xml:space="preserve">2 </w:t>
      </w:r>
      <w:r w:rsidRPr="001C144F">
        <w:rPr>
          <w:rFonts w:eastAsia="Arial Unicode MS" w:cs="Calibri"/>
          <w:sz w:val="28"/>
          <w:szCs w:val="28"/>
          <w:u w:color="000000"/>
          <w:lang w:val="kk-KZ" w:eastAsia="en-US"/>
        </w:rPr>
        <w:t>тікелей шығарындылары. Тиісті ұстауды қажет ететін тозаң шығарындыларының ықтимал көп мөлшері. SO</w:t>
      </w:r>
      <w:r w:rsidRPr="001C144F">
        <w:rPr>
          <w:rFonts w:eastAsia="Arial Unicode MS" w:cs="Calibri"/>
          <w:sz w:val="28"/>
          <w:szCs w:val="28"/>
          <w:u w:color="000000"/>
          <w:vertAlign w:val="subscript"/>
          <w:lang w:val="kk-KZ" w:eastAsia="en-US"/>
        </w:rPr>
        <w:t xml:space="preserve">2 </w:t>
      </w:r>
      <w:r w:rsidRPr="001C144F">
        <w:rPr>
          <w:rFonts w:eastAsia="Arial Unicode MS" w:cs="Calibri"/>
          <w:sz w:val="28"/>
          <w:szCs w:val="28"/>
          <w:u w:color="000000"/>
          <w:lang w:val="kk-KZ" w:eastAsia="en-US"/>
        </w:rPr>
        <w:t>скрубберлер жүйесінен сульфат/сульфат шламы.</w:t>
      </w:r>
    </w:p>
    <w:p w14:paraId="6AA73D5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Вельц процесінде көбікті нашар түзетін/түзбейтін элементтер: Cu, Ni, Co және Ag, және/немесе аз қолданылатын/қолданылмайтын (қожда жоғалған) шаймалау қожының сипаттамаларына теріс әсер етуі мүмкін</w:t>
      </w:r>
      <w:r w:rsidRPr="001C144F">
        <w:rPr>
          <w:rFonts w:eastAsia="Calibri" w:cs="Arial"/>
          <w:sz w:val="28"/>
          <w:szCs w:val="28"/>
          <w:u w:color="000000"/>
          <w:lang w:val="kk-KZ" w:eastAsia="en-US"/>
        </w:rPr>
        <w:t>.</w:t>
      </w:r>
    </w:p>
    <w:p w14:paraId="2CE9B2A3"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1C76E43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Бұл технология құрамында мырыш кектерінің артық мөлшері жоқ (мырыштың жалпы мөлшерінің 10 %-нан кемі бейтарап шаймалаудан кейін мырыш кектерінде шаймаландырылмаған болып қалады) және/немесе құрамында бағалы металдардың жоғары концентрациясы жоқ мырыштың гидрометаллургиялық өндірісінен алынған шаймалаудың бейтарап кектеріне қолданылады.</w:t>
      </w:r>
    </w:p>
    <w:p w14:paraId="181EEDE0"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Экономика</w:t>
      </w:r>
    </w:p>
    <w:p w14:paraId="75986B8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Экономикалық бағалауды жасау қиын, бірақ егер мырыштың жалпы мөлшерінің 10 %-дан астамы гидрометаллургиялық процеске қайта енгізілгенге дейін және электролизге жіберілгенге дейін пирометаллургиялық өңдеуді қажет етсе, бұл процесс энергияны көп қажет етеді және экономикалық тұрғыдан тұрақсыз болады.</w:t>
      </w:r>
    </w:p>
    <w:p w14:paraId="73634E3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Экономикалық тұрғыдан тиімді, бірақ жеке тәсілді қажет етеді. Сынақтан өтті, ЭЫДҰ елдерінде қолданылады.</w:t>
      </w:r>
    </w:p>
    <w:p w14:paraId="43BBE11B"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Ендірудің қозғаушы күші</w:t>
      </w:r>
    </w:p>
    <w:p w14:paraId="19B795EA"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Кәдеге жаратуға жататын қауіпті қалдықтарды (ярозитті) жою. Мырыш өндірісінің көлемін ұлғайту.</w:t>
      </w:r>
    </w:p>
    <w:p w14:paraId="32FEE1F7" w14:textId="77777777" w:rsidR="001C144F" w:rsidRPr="001C144F" w:rsidRDefault="001C144F" w:rsidP="001C144F">
      <w:pPr>
        <w:ind w:firstLine="709"/>
        <w:jc w:val="both"/>
        <w:rPr>
          <w:rFonts w:eastAsia="Arial Unicode MS" w:cs="Calibri"/>
          <w:sz w:val="28"/>
          <w:szCs w:val="22"/>
          <w:u w:color="000000"/>
          <w:lang w:val="kk-KZ" w:eastAsia="en-US"/>
        </w:rPr>
      </w:pPr>
    </w:p>
    <w:p w14:paraId="772F7DCB" w14:textId="77777777" w:rsidR="001C144F" w:rsidRPr="001C144F" w:rsidRDefault="001C144F" w:rsidP="001C144F">
      <w:pPr>
        <w:keepNext/>
        <w:keepLines/>
        <w:ind w:firstLine="709"/>
        <w:jc w:val="both"/>
        <w:outlineLvl w:val="3"/>
        <w:rPr>
          <w:rFonts w:eastAsia="DengXian Light"/>
          <w:b/>
          <w:bCs/>
          <w:sz w:val="28"/>
          <w:szCs w:val="28"/>
          <w:u w:color="000000"/>
          <w:lang w:val="kk-KZ" w:eastAsia="en-US"/>
        </w:rPr>
      </w:pPr>
      <w:bookmarkStart w:id="384" w:name="_Toc99436985"/>
      <w:bookmarkStart w:id="385" w:name="_Toc235544357"/>
      <w:r w:rsidRPr="001C144F">
        <w:rPr>
          <w:rFonts w:eastAsia="DengXian Light"/>
          <w:b/>
          <w:bCs/>
          <w:sz w:val="28"/>
          <w:szCs w:val="28"/>
          <w:u w:color="000000"/>
          <w:lang w:val="kk-KZ" w:eastAsia="en-US"/>
        </w:rPr>
        <w:t xml:space="preserve">5.2.13.2. </w:t>
      </w:r>
      <w:bookmarkEnd w:id="384"/>
      <w:r w:rsidRPr="001C144F">
        <w:rPr>
          <w:rFonts w:eastAsia="DengXian Light"/>
          <w:b/>
          <w:bCs/>
          <w:sz w:val="28"/>
          <w:szCs w:val="28"/>
          <w:u w:color="000000"/>
          <w:lang w:val="kk-KZ" w:eastAsia="en-US"/>
        </w:rPr>
        <w:t>Мырыштың гидрометаллургиялық өндірісінен шаймалау кектерін кәдеге жаратуды жетілдіру мақсатындағы инерттеу және престеу технологиялары</w:t>
      </w:r>
      <w:bookmarkEnd w:id="385"/>
    </w:p>
    <w:p w14:paraId="73F9D65F" w14:textId="77777777" w:rsidR="001C144F" w:rsidRPr="001C144F" w:rsidRDefault="001C144F" w:rsidP="001C144F">
      <w:pPr>
        <w:tabs>
          <w:tab w:val="left" w:pos="709"/>
        </w:tabs>
        <w:suppressAutoHyphens/>
        <w:ind w:left="3135" w:hanging="2426"/>
        <w:jc w:val="both"/>
        <w:outlineLvl w:val="4"/>
        <w:rPr>
          <w:b/>
          <w:bCs/>
          <w:sz w:val="28"/>
          <w:szCs w:val="28"/>
          <w:u w:color="000000"/>
          <w:lang w:val="kk-KZ" w:eastAsia="ar-SA"/>
        </w:rPr>
      </w:pPr>
      <w:bookmarkStart w:id="386" w:name="_5.2.14.2.1._Технология_Jarofix"/>
      <w:bookmarkStart w:id="387" w:name="_Toc99436986"/>
      <w:bookmarkEnd w:id="386"/>
      <w:r w:rsidRPr="001C144F">
        <w:rPr>
          <w:b/>
          <w:bCs/>
          <w:iCs/>
          <w:sz w:val="28"/>
          <w:szCs w:val="28"/>
          <w:u w:color="000000"/>
          <w:lang w:val="kk-KZ" w:eastAsia="ar-SA"/>
        </w:rPr>
        <w:t>5.2.13.</w:t>
      </w:r>
      <w:r w:rsidRPr="001C144F">
        <w:rPr>
          <w:b/>
          <w:bCs/>
          <w:iCs/>
          <w:sz w:val="28"/>
          <w:szCs w:val="28"/>
          <w:u w:color="000000"/>
          <w:lang w:val="kk-KZ"/>
        </w:rPr>
        <w:t>2.1</w:t>
      </w:r>
      <w:r w:rsidRPr="001C144F">
        <w:rPr>
          <w:b/>
          <w:bCs/>
          <w:iCs/>
          <w:sz w:val="28"/>
          <w:szCs w:val="28"/>
          <w:u w:color="000000"/>
          <w:lang w:val="kk-KZ" w:eastAsia="ar-SA"/>
        </w:rPr>
        <w:t>. Jarofix</w:t>
      </w:r>
      <w:bookmarkEnd w:id="387"/>
      <w:r w:rsidRPr="001C144F">
        <w:rPr>
          <w:b/>
          <w:bCs/>
          <w:iCs/>
          <w:sz w:val="28"/>
          <w:szCs w:val="28"/>
          <w:u w:color="000000"/>
          <w:lang w:val="kk-KZ" w:eastAsia="ar-SA"/>
        </w:rPr>
        <w:t xml:space="preserve"> технологиясы</w:t>
      </w:r>
    </w:p>
    <w:p w14:paraId="52A1DDA4"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Сипаты</w:t>
      </w:r>
    </w:p>
    <w:p w14:paraId="26C0C26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Jarofix технологиясы мырыш кектерін шаймалау процесінде ярозит тұнбасын портландцемент, әк және судың берілген арақатынасымен араластыруды қамтиды [31].</w:t>
      </w:r>
    </w:p>
    <w:p w14:paraId="4BEEE3DA" w14:textId="77777777" w:rsidR="001C144F" w:rsidRPr="001C144F" w:rsidRDefault="001C144F" w:rsidP="001C144F">
      <w:pPr>
        <w:ind w:firstLine="709"/>
        <w:jc w:val="both"/>
        <w:rPr>
          <w:rFonts w:eastAsia="Arial Unicode MS" w:cs="Calibri"/>
          <w:b/>
          <w:sz w:val="28"/>
          <w:szCs w:val="28"/>
          <w:u w:color="000000"/>
          <w:lang w:val="kk-KZ" w:eastAsia="en-US"/>
        </w:rPr>
      </w:pPr>
      <w:bookmarkStart w:id="388" w:name="bookmark2771"/>
      <w:r w:rsidRPr="001C144F">
        <w:rPr>
          <w:rFonts w:eastAsia="Arial Unicode MS" w:cs="Calibri"/>
          <w:b/>
          <w:sz w:val="28"/>
          <w:szCs w:val="28"/>
          <w:u w:color="000000"/>
          <w:lang w:val="kk-KZ" w:eastAsia="en-US"/>
        </w:rPr>
        <w:t>Техникалық сипаттама</w:t>
      </w:r>
      <w:bookmarkEnd w:id="388"/>
      <w:r w:rsidRPr="001C144F">
        <w:rPr>
          <w:rFonts w:eastAsia="Arial Unicode MS" w:cs="Calibri"/>
          <w:b/>
          <w:sz w:val="28"/>
          <w:szCs w:val="28"/>
          <w:u w:color="000000"/>
          <w:lang w:val="kk-KZ" w:eastAsia="en-US"/>
        </w:rPr>
        <w:t>сы</w:t>
      </w:r>
    </w:p>
    <w:p w14:paraId="26A7F46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Ярозит [NH</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Fe</w:t>
      </w:r>
      <w:r w:rsidRPr="001C144F">
        <w:rPr>
          <w:rFonts w:eastAsia="Arial Unicode MS" w:cs="Calibri"/>
          <w:sz w:val="28"/>
          <w:szCs w:val="28"/>
          <w:u w:color="000000"/>
          <w:vertAlign w:val="subscript"/>
          <w:lang w:val="kk-KZ" w:eastAsia="en-US"/>
        </w:rPr>
        <w:t>3</w:t>
      </w:r>
      <w:r w:rsidRPr="001C144F">
        <w:rPr>
          <w:rFonts w:eastAsia="Arial Unicode MS" w:cs="Calibri"/>
          <w:sz w:val="28"/>
          <w:szCs w:val="28"/>
          <w:u w:color="000000"/>
          <w:lang w:val="kk-KZ" w:eastAsia="en-US"/>
        </w:rPr>
        <w:t>(SO</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(OH)</w:t>
      </w:r>
      <w:r w:rsidRPr="001C144F">
        <w:rPr>
          <w:rFonts w:eastAsia="Arial Unicode MS" w:cs="Calibri"/>
          <w:sz w:val="28"/>
          <w:szCs w:val="28"/>
          <w:u w:color="000000"/>
          <w:vertAlign w:val="subscript"/>
          <w:lang w:val="kk-KZ" w:eastAsia="en-US"/>
        </w:rPr>
        <w:t>6</w:t>
      </w:r>
      <w:r w:rsidRPr="001C144F">
        <w:rPr>
          <w:rFonts w:eastAsia="Arial Unicode MS" w:cs="Calibri"/>
          <w:sz w:val="28"/>
          <w:szCs w:val="28"/>
          <w:u w:color="000000"/>
          <w:lang w:val="kk-KZ" w:eastAsia="en-US"/>
        </w:rPr>
        <w:t>] және портландцемент, әк пен судың тұну реакциясы нәтижесінде химиялық және физикалық тұрақты материал пайда болады, бұл технологиялық артықшылықтармен бірге темірлі кектерді жоюға байланысты ұзақ мерзімді беріктік деңгейін төмендетеді. Ескі Jarofix өнімдерінің минералогиялық зерттеулерін қолдау ярозиттің цементтің сілтілі компоненттерімен әрекеттесетінін және мырыш пен басқа да еритін металдарды қоса, әртүрлі тұрақты кезеңдерді құрайтындығын көрсетеді. Jarofix пайдалану кезінде сілтілі кезеңдерді сақтау оның ұзақ мерзімді экологиялық тұрақтылығын қамтамасыз етеді.</w:t>
      </w:r>
    </w:p>
    <w:p w14:paraId="1457842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Бұл технология гетитке қатысты өзінің тиімділігін әлі дәлелдеген жоқ.</w:t>
      </w:r>
    </w:p>
    <w:p w14:paraId="7C74E417"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2B5F3B1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Ярозитті қауіпсіз заттар үшін полигондарда кәдеге жаратылуы мүмкін қалдықтар ретінде тұрақтандыру, бұл оларды тұндырғыштарда сақтау қажеттілігін жояды.</w:t>
      </w:r>
    </w:p>
    <w:p w14:paraId="7F6AE18E"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Қалдықтарды кәдеге жаратқан жағдайда көп орын алмайды, себебі тұндырғыштармен салыстырғанда заттарды сақтауға арналған бөгеулер қажет емес. </w:t>
      </w:r>
    </w:p>
    <w:p w14:paraId="425BFC9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Жерді мелиорациялау үшін әлеуетті пайдалану.</w:t>
      </w:r>
    </w:p>
    <w:p w14:paraId="5DF7394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Жерді қалпына келтіру үшін Java fix-ті қолданудың мысалы – қиыршық тасты алу үшін тауды қамтитын карьерді қалпына келтіру. </w:t>
      </w:r>
    </w:p>
    <w:p w14:paraId="705E1B22"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Экологиялық көрсеткіштер және пайдалану деректері</w:t>
      </w:r>
    </w:p>
    <w:p w14:paraId="6543D13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Jarofix материалының сапасын бақылау үшін қышқыл немесе буфер ерітіндісін қолданып шаймалайды. Егер алынған концентрация ұлттық сипаттамаларға сәйкес ластағыш заттың осы түрі үшін көрсетілген концентрацияға тең немесе одан жоғары болса, материал шаймалаудың улы өнімі болып саналады және оны қалпына келтіруге жарамсыз болуы мүмкін. Алайда, нәтижелер алынған Jarofix материалының шаймалау металл мөлшері өте төмен екенін көрсетеді.</w:t>
      </w:r>
    </w:p>
    <w:p w14:paraId="75BE6ADE"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Қалдықтарды бағалау өлшемшарттары полигонға келу кезеңінде суда шаймалау дәрежесіне негізделген. 5.22-кестеде Еуропада осы әдісті қолданатын зауыттардан (C және F зауыттары) осы өлшемдерге сәйкес тексерілген Jarofix қалдықтарының типтік нәтижелері келтірілген.</w:t>
      </w:r>
    </w:p>
    <w:p w14:paraId="2516CDD2" w14:textId="77777777" w:rsidR="001C144F" w:rsidRPr="001C144F" w:rsidRDefault="001C144F" w:rsidP="001C144F">
      <w:pPr>
        <w:ind w:firstLine="709"/>
        <w:jc w:val="both"/>
        <w:rPr>
          <w:rFonts w:eastAsia="Calibri" w:cs="Arial"/>
          <w:sz w:val="28"/>
          <w:szCs w:val="28"/>
          <w:u w:color="000000"/>
          <w:lang w:val="kk-KZ" w:eastAsia="en-US"/>
        </w:rPr>
      </w:pPr>
    </w:p>
    <w:p w14:paraId="76E2BED6" w14:textId="77777777" w:rsidR="001C144F" w:rsidRPr="001C144F" w:rsidRDefault="001C144F" w:rsidP="001C144F">
      <w:pPr>
        <w:ind w:firstLine="709"/>
        <w:jc w:val="both"/>
        <w:rPr>
          <w:rFonts w:eastAsia="Arial Unicode MS" w:cs="Calibri"/>
          <w:bCs/>
          <w:sz w:val="28"/>
          <w:szCs w:val="28"/>
          <w:u w:color="000000"/>
          <w:lang w:val="kk-KZ" w:bidi="ru-RU"/>
        </w:rPr>
      </w:pPr>
      <w:bookmarkStart w:id="389" w:name="_Toc99437107"/>
      <w:bookmarkStart w:id="390" w:name="_Toc107480812"/>
      <w:bookmarkStart w:id="391" w:name="_Hlk139009377"/>
      <w:r w:rsidRPr="001C144F">
        <w:rPr>
          <w:rFonts w:eastAsia="Arial Unicode MS" w:cs="Calibri"/>
          <w:bCs/>
          <w:sz w:val="28"/>
          <w:szCs w:val="22"/>
          <w:u w:color="000000"/>
          <w:lang w:val="kk-KZ" w:bidi="ru-RU"/>
        </w:rPr>
        <w:t>5.22-кесте</w:t>
      </w:r>
      <w:bookmarkEnd w:id="389"/>
      <w:bookmarkEnd w:id="390"/>
      <w:r w:rsidRPr="001C144F">
        <w:rPr>
          <w:rFonts w:eastAsia="Arial Unicode MS" w:cs="Calibri"/>
          <w:bCs/>
          <w:sz w:val="28"/>
          <w:szCs w:val="22"/>
          <w:u w:color="000000"/>
          <w:lang w:val="kk-KZ" w:bidi="ru-RU"/>
        </w:rPr>
        <w:t xml:space="preserve">. </w:t>
      </w:r>
      <w:r w:rsidRPr="001C144F">
        <w:rPr>
          <w:rFonts w:eastAsia="Arial Unicode MS"/>
          <w:bCs/>
          <w:sz w:val="28"/>
          <w:szCs w:val="28"/>
          <w:u w:color="000000"/>
          <w:lang w:val="kk-KZ" w:eastAsia="en-US"/>
        </w:rPr>
        <w:t>Қауіпсіз қалдықтарға арналған полигондардағы қалдықтарды бағалау өлшемшарттары және ЕО Кеңесінің 2003/33/CE шешіміне сәйкес тексерілген Jarofix қалдықтарының типтік нәтижелері</w:t>
      </w:r>
    </w:p>
    <w:tbl>
      <w:tblPr>
        <w:tblW w:w="5000" w:type="pct"/>
        <w:jc w:val="center"/>
        <w:tblCellMar>
          <w:left w:w="10" w:type="dxa"/>
          <w:right w:w="10" w:type="dxa"/>
        </w:tblCellMar>
        <w:tblLook w:val="0000" w:firstRow="0" w:lastRow="0" w:firstColumn="0" w:lastColumn="0" w:noHBand="0" w:noVBand="0"/>
      </w:tblPr>
      <w:tblGrid>
        <w:gridCol w:w="705"/>
        <w:gridCol w:w="4305"/>
        <w:gridCol w:w="2759"/>
        <w:gridCol w:w="1858"/>
      </w:tblGrid>
      <w:tr w:rsidR="001C144F" w:rsidRPr="00FC0BA3" w14:paraId="195C26C7" w14:textId="77777777" w:rsidTr="007B52E0">
        <w:trPr>
          <w:trHeight w:val="20"/>
          <w:jc w:val="center"/>
        </w:trPr>
        <w:tc>
          <w:tcPr>
            <w:tcW w:w="366" w:type="pct"/>
            <w:vMerge w:val="restart"/>
            <w:tcBorders>
              <w:top w:val="single" w:sz="4" w:space="0" w:color="auto"/>
              <w:left w:val="single" w:sz="4" w:space="0" w:color="auto"/>
            </w:tcBorders>
            <w:vAlign w:val="center"/>
          </w:tcPr>
          <w:bookmarkEnd w:id="391"/>
          <w:p w14:paraId="73C017DE" w14:textId="77777777" w:rsidR="001C144F" w:rsidRPr="001C144F" w:rsidRDefault="001C144F" w:rsidP="001C144F">
            <w:pPr>
              <w:jc w:val="center"/>
              <w:rPr>
                <w:rFonts w:eastAsia="Calibri"/>
                <w:b/>
                <w:bCs/>
                <w:lang w:val="kk-KZ" w:bidi="ru-RU"/>
              </w:rPr>
            </w:pPr>
            <w:r w:rsidRPr="001C144F">
              <w:rPr>
                <w:rFonts w:eastAsia="Calibri"/>
                <w:b/>
                <w:bCs/>
                <w:lang w:val="kk-KZ" w:bidi="ru-RU"/>
              </w:rPr>
              <w:t>Р/с №</w:t>
            </w:r>
          </w:p>
        </w:tc>
        <w:tc>
          <w:tcPr>
            <w:tcW w:w="2236" w:type="pct"/>
            <w:vMerge w:val="restart"/>
            <w:tcBorders>
              <w:top w:val="single" w:sz="4" w:space="0" w:color="auto"/>
              <w:left w:val="single" w:sz="4" w:space="0" w:color="auto"/>
            </w:tcBorders>
            <w:vAlign w:val="center"/>
          </w:tcPr>
          <w:p w14:paraId="2B6090DE" w14:textId="77777777" w:rsidR="001C144F" w:rsidRPr="001C144F" w:rsidRDefault="001C144F" w:rsidP="001C144F">
            <w:pPr>
              <w:jc w:val="center"/>
              <w:rPr>
                <w:rFonts w:eastAsia="Calibri"/>
                <w:b/>
                <w:bCs/>
                <w:lang w:val="kk-KZ" w:eastAsia="en-US"/>
              </w:rPr>
            </w:pPr>
            <w:r w:rsidRPr="001C144F">
              <w:rPr>
                <w:rFonts w:eastAsia="Calibri"/>
                <w:b/>
                <w:bCs/>
                <w:lang w:val="kk-KZ" w:bidi="ru-RU"/>
              </w:rPr>
              <w:t>Параметр</w:t>
            </w:r>
          </w:p>
        </w:tc>
        <w:tc>
          <w:tcPr>
            <w:tcW w:w="2398" w:type="pct"/>
            <w:gridSpan w:val="2"/>
            <w:tcBorders>
              <w:top w:val="single" w:sz="4" w:space="0" w:color="auto"/>
              <w:left w:val="single" w:sz="4" w:space="0" w:color="auto"/>
              <w:right w:val="single" w:sz="4" w:space="0" w:color="auto"/>
            </w:tcBorders>
            <w:vAlign w:val="center"/>
          </w:tcPr>
          <w:p w14:paraId="32A259CF" w14:textId="77777777" w:rsidR="001C144F" w:rsidRPr="001C144F" w:rsidRDefault="001C144F" w:rsidP="001C144F">
            <w:pPr>
              <w:jc w:val="center"/>
              <w:rPr>
                <w:rFonts w:eastAsia="Calibri"/>
                <w:b/>
                <w:bCs/>
                <w:lang w:val="kk-KZ" w:eastAsia="en-US"/>
              </w:rPr>
            </w:pPr>
            <w:r w:rsidRPr="001C144F">
              <w:rPr>
                <w:rFonts w:eastAsia="Calibri"/>
                <w:b/>
                <w:bCs/>
                <w:lang w:val="kk-KZ" w:bidi="ru-RU"/>
              </w:rPr>
              <w:t>Сұйық/қатты шаймалау өнімнің шекті мәні = 10 л/кг</w:t>
            </w:r>
          </w:p>
        </w:tc>
      </w:tr>
      <w:tr w:rsidR="001C144F" w:rsidRPr="00FC0BA3" w14:paraId="680737F8" w14:textId="77777777" w:rsidTr="007B52E0">
        <w:trPr>
          <w:trHeight w:val="20"/>
          <w:jc w:val="center"/>
        </w:trPr>
        <w:tc>
          <w:tcPr>
            <w:tcW w:w="366" w:type="pct"/>
            <w:vMerge/>
            <w:tcBorders>
              <w:left w:val="single" w:sz="4" w:space="0" w:color="auto"/>
            </w:tcBorders>
            <w:vAlign w:val="center"/>
          </w:tcPr>
          <w:p w14:paraId="7F486C31" w14:textId="77777777" w:rsidR="001C144F" w:rsidRPr="001C144F" w:rsidRDefault="001C144F" w:rsidP="001C144F">
            <w:pPr>
              <w:jc w:val="both"/>
              <w:rPr>
                <w:rFonts w:eastAsia="Calibri"/>
                <w:b/>
                <w:bCs/>
                <w:lang w:val="kk-KZ" w:eastAsia="en-US"/>
              </w:rPr>
            </w:pPr>
          </w:p>
        </w:tc>
        <w:tc>
          <w:tcPr>
            <w:tcW w:w="2236" w:type="pct"/>
            <w:vMerge/>
            <w:tcBorders>
              <w:left w:val="single" w:sz="4" w:space="0" w:color="auto"/>
            </w:tcBorders>
            <w:vAlign w:val="center"/>
          </w:tcPr>
          <w:p w14:paraId="186B9415" w14:textId="77777777" w:rsidR="001C144F" w:rsidRPr="001C144F" w:rsidRDefault="001C144F" w:rsidP="001C144F">
            <w:pPr>
              <w:jc w:val="center"/>
              <w:rPr>
                <w:rFonts w:eastAsia="Calibri"/>
                <w:b/>
                <w:bCs/>
                <w:lang w:val="kk-KZ" w:eastAsia="en-US"/>
              </w:rPr>
            </w:pPr>
          </w:p>
        </w:tc>
        <w:tc>
          <w:tcPr>
            <w:tcW w:w="1433" w:type="pct"/>
            <w:tcBorders>
              <w:top w:val="single" w:sz="4" w:space="0" w:color="auto"/>
              <w:left w:val="single" w:sz="4" w:space="0" w:color="auto"/>
            </w:tcBorders>
            <w:vAlign w:val="center"/>
          </w:tcPr>
          <w:p w14:paraId="721C9BE7" w14:textId="77777777" w:rsidR="001C144F" w:rsidRPr="001C144F" w:rsidRDefault="001C144F" w:rsidP="001C144F">
            <w:pPr>
              <w:jc w:val="center"/>
              <w:rPr>
                <w:rFonts w:eastAsia="Calibri"/>
                <w:b/>
                <w:bCs/>
                <w:lang w:val="kk-KZ" w:eastAsia="en-US"/>
              </w:rPr>
            </w:pPr>
            <w:r w:rsidRPr="001C144F">
              <w:rPr>
                <w:rFonts w:eastAsia="Calibri"/>
                <w:b/>
                <w:bCs/>
                <w:lang w:val="kk-KZ" w:bidi="ru-RU"/>
              </w:rPr>
              <w:t>Қауіпсіз қалдықтар үшін полигондарда қалдықтарды бағалау өлшемшарттары (мг/кг құрғақ зат)</w:t>
            </w:r>
            <w:r w:rsidRPr="001C144F">
              <w:rPr>
                <w:rFonts w:eastAsia="Calibri"/>
                <w:b/>
                <w:bCs/>
                <w:vertAlign w:val="superscript"/>
                <w:lang w:val="kk-KZ" w:bidi="ru-RU"/>
              </w:rPr>
              <w:t>**</w:t>
            </w:r>
          </w:p>
        </w:tc>
        <w:tc>
          <w:tcPr>
            <w:tcW w:w="965" w:type="pct"/>
            <w:tcBorders>
              <w:top w:val="single" w:sz="4" w:space="0" w:color="auto"/>
              <w:left w:val="single" w:sz="4" w:space="0" w:color="auto"/>
              <w:right w:val="single" w:sz="4" w:space="0" w:color="auto"/>
            </w:tcBorders>
            <w:vAlign w:val="center"/>
          </w:tcPr>
          <w:p w14:paraId="4E95E88D" w14:textId="77777777" w:rsidR="001C144F" w:rsidRPr="001C144F" w:rsidRDefault="001C144F" w:rsidP="001C144F">
            <w:pPr>
              <w:jc w:val="center"/>
              <w:rPr>
                <w:rFonts w:eastAsia="Calibri"/>
                <w:b/>
                <w:bCs/>
                <w:lang w:val="kk-KZ" w:eastAsia="en-US"/>
              </w:rPr>
            </w:pPr>
            <w:r w:rsidRPr="001C144F">
              <w:rPr>
                <w:rFonts w:eastAsia="Calibri"/>
                <w:b/>
                <w:bCs/>
                <w:lang w:val="kk-KZ" w:bidi="ru-RU"/>
              </w:rPr>
              <w:t>Jarofix тестіленген материалы (мг/кг құрғақ зат)</w:t>
            </w:r>
            <w:r w:rsidRPr="001C144F">
              <w:rPr>
                <w:rFonts w:eastAsia="Calibri"/>
                <w:b/>
                <w:bCs/>
                <w:vertAlign w:val="superscript"/>
                <w:lang w:val="kk-KZ" w:bidi="ru-RU"/>
              </w:rPr>
              <w:t>**</w:t>
            </w:r>
          </w:p>
        </w:tc>
      </w:tr>
      <w:tr w:rsidR="001C144F" w:rsidRPr="001C144F" w14:paraId="395F666D" w14:textId="77777777" w:rsidTr="007B52E0">
        <w:trPr>
          <w:trHeight w:val="20"/>
          <w:jc w:val="center"/>
        </w:trPr>
        <w:tc>
          <w:tcPr>
            <w:tcW w:w="366" w:type="pct"/>
            <w:tcBorders>
              <w:top w:val="single" w:sz="4" w:space="0" w:color="auto"/>
              <w:left w:val="single" w:sz="4" w:space="0" w:color="auto"/>
            </w:tcBorders>
            <w:vAlign w:val="center"/>
          </w:tcPr>
          <w:p w14:paraId="77FB219F" w14:textId="77777777" w:rsidR="001C144F" w:rsidRPr="001C144F" w:rsidRDefault="001C144F" w:rsidP="001C144F">
            <w:pPr>
              <w:jc w:val="center"/>
              <w:rPr>
                <w:rFonts w:eastAsia="Calibri"/>
                <w:b/>
                <w:bCs/>
                <w:lang w:val="kk-KZ" w:bidi="ru-RU"/>
              </w:rPr>
            </w:pPr>
            <w:r w:rsidRPr="001C144F">
              <w:rPr>
                <w:rFonts w:eastAsia="Calibri"/>
                <w:b/>
                <w:bCs/>
                <w:lang w:val="kk-KZ" w:bidi="ru-RU"/>
              </w:rPr>
              <w:t>1</w:t>
            </w:r>
          </w:p>
        </w:tc>
        <w:tc>
          <w:tcPr>
            <w:tcW w:w="2236" w:type="pct"/>
            <w:tcBorders>
              <w:top w:val="single" w:sz="4" w:space="0" w:color="auto"/>
              <w:left w:val="single" w:sz="4" w:space="0" w:color="auto"/>
            </w:tcBorders>
            <w:vAlign w:val="center"/>
          </w:tcPr>
          <w:p w14:paraId="7845CC9D" w14:textId="77777777" w:rsidR="001C144F" w:rsidRPr="001C144F" w:rsidRDefault="001C144F" w:rsidP="001C144F">
            <w:pPr>
              <w:jc w:val="center"/>
              <w:rPr>
                <w:rFonts w:eastAsia="Calibri"/>
                <w:b/>
                <w:bCs/>
                <w:lang w:val="kk-KZ" w:bidi="ru-RU"/>
              </w:rPr>
            </w:pPr>
            <w:r w:rsidRPr="001C144F">
              <w:rPr>
                <w:rFonts w:eastAsia="Calibri"/>
                <w:b/>
                <w:bCs/>
                <w:lang w:val="kk-KZ" w:bidi="ru-RU"/>
              </w:rPr>
              <w:t>2</w:t>
            </w:r>
          </w:p>
        </w:tc>
        <w:tc>
          <w:tcPr>
            <w:tcW w:w="1433" w:type="pct"/>
            <w:tcBorders>
              <w:top w:val="single" w:sz="4" w:space="0" w:color="auto"/>
              <w:left w:val="single" w:sz="4" w:space="0" w:color="auto"/>
            </w:tcBorders>
            <w:vAlign w:val="center"/>
          </w:tcPr>
          <w:p w14:paraId="28C7ACFB" w14:textId="77777777" w:rsidR="001C144F" w:rsidRPr="001C144F" w:rsidRDefault="001C144F" w:rsidP="001C144F">
            <w:pPr>
              <w:jc w:val="center"/>
              <w:rPr>
                <w:rFonts w:eastAsia="Calibri"/>
                <w:b/>
                <w:bCs/>
                <w:lang w:val="kk-KZ" w:bidi="ru-RU"/>
              </w:rPr>
            </w:pPr>
            <w:r w:rsidRPr="001C144F">
              <w:rPr>
                <w:rFonts w:eastAsia="Calibri"/>
                <w:b/>
                <w:bCs/>
                <w:lang w:val="kk-KZ" w:bidi="ru-RU"/>
              </w:rPr>
              <w:t>3</w:t>
            </w:r>
          </w:p>
        </w:tc>
        <w:tc>
          <w:tcPr>
            <w:tcW w:w="965" w:type="pct"/>
            <w:tcBorders>
              <w:top w:val="single" w:sz="4" w:space="0" w:color="auto"/>
              <w:left w:val="single" w:sz="4" w:space="0" w:color="auto"/>
              <w:right w:val="single" w:sz="4" w:space="0" w:color="auto"/>
            </w:tcBorders>
            <w:vAlign w:val="center"/>
          </w:tcPr>
          <w:p w14:paraId="0F43DC19" w14:textId="77777777" w:rsidR="001C144F" w:rsidRPr="001C144F" w:rsidRDefault="001C144F" w:rsidP="001C144F">
            <w:pPr>
              <w:jc w:val="center"/>
              <w:rPr>
                <w:rFonts w:eastAsia="Calibri"/>
                <w:b/>
                <w:bCs/>
                <w:lang w:val="kk-KZ" w:bidi="ru-RU"/>
              </w:rPr>
            </w:pPr>
            <w:r w:rsidRPr="001C144F">
              <w:rPr>
                <w:rFonts w:eastAsia="Calibri"/>
                <w:b/>
                <w:bCs/>
                <w:lang w:val="kk-KZ" w:bidi="ru-RU"/>
              </w:rPr>
              <w:t>4</w:t>
            </w:r>
          </w:p>
        </w:tc>
      </w:tr>
      <w:tr w:rsidR="001C144F" w:rsidRPr="001C144F" w14:paraId="4A3AF491" w14:textId="77777777" w:rsidTr="007B52E0">
        <w:trPr>
          <w:trHeight w:val="20"/>
          <w:jc w:val="center"/>
        </w:trPr>
        <w:tc>
          <w:tcPr>
            <w:tcW w:w="366" w:type="pct"/>
            <w:tcBorders>
              <w:top w:val="single" w:sz="4" w:space="0" w:color="auto"/>
              <w:left w:val="single" w:sz="4" w:space="0" w:color="auto"/>
            </w:tcBorders>
          </w:tcPr>
          <w:p w14:paraId="1BE9380B" w14:textId="77777777" w:rsidR="001C144F" w:rsidRPr="001C144F" w:rsidRDefault="001C144F" w:rsidP="001C144F">
            <w:pPr>
              <w:jc w:val="center"/>
              <w:rPr>
                <w:rFonts w:eastAsia="Calibri"/>
                <w:lang w:val="kk-KZ" w:bidi="ru-RU"/>
              </w:rPr>
            </w:pPr>
            <w:r w:rsidRPr="001C144F">
              <w:rPr>
                <w:rFonts w:eastAsia="Calibri"/>
                <w:lang w:val="kk-KZ" w:bidi="ru-RU"/>
              </w:rPr>
              <w:t>1</w:t>
            </w:r>
          </w:p>
        </w:tc>
        <w:tc>
          <w:tcPr>
            <w:tcW w:w="2236" w:type="pct"/>
            <w:tcBorders>
              <w:top w:val="single" w:sz="4" w:space="0" w:color="auto"/>
              <w:left w:val="single" w:sz="4" w:space="0" w:color="auto"/>
            </w:tcBorders>
            <w:vAlign w:val="bottom"/>
          </w:tcPr>
          <w:p w14:paraId="5D17CCAB" w14:textId="77777777" w:rsidR="001C144F" w:rsidRPr="001C144F" w:rsidRDefault="001C144F" w:rsidP="001C144F">
            <w:pPr>
              <w:jc w:val="both"/>
              <w:rPr>
                <w:rFonts w:eastAsia="Calibri"/>
                <w:lang w:val="kk-KZ" w:eastAsia="en-US"/>
              </w:rPr>
            </w:pPr>
            <w:r w:rsidRPr="001C144F">
              <w:rPr>
                <w:rFonts w:eastAsia="Calibri"/>
                <w:lang w:val="kk-KZ" w:bidi="ru-RU"/>
              </w:rPr>
              <w:t>Сүрме</w:t>
            </w:r>
          </w:p>
        </w:tc>
        <w:tc>
          <w:tcPr>
            <w:tcW w:w="1433" w:type="pct"/>
            <w:tcBorders>
              <w:top w:val="single" w:sz="4" w:space="0" w:color="auto"/>
              <w:left w:val="single" w:sz="4" w:space="0" w:color="auto"/>
            </w:tcBorders>
            <w:vAlign w:val="bottom"/>
          </w:tcPr>
          <w:p w14:paraId="7513B1AE" w14:textId="77777777" w:rsidR="001C144F" w:rsidRPr="001C144F" w:rsidRDefault="001C144F" w:rsidP="001C144F">
            <w:pPr>
              <w:jc w:val="center"/>
              <w:rPr>
                <w:rFonts w:eastAsia="Calibri"/>
                <w:lang w:val="kk-KZ" w:eastAsia="en-US"/>
              </w:rPr>
            </w:pPr>
            <w:r w:rsidRPr="001C144F">
              <w:rPr>
                <w:rFonts w:eastAsia="Calibri"/>
                <w:lang w:val="kk-KZ" w:bidi="ru-RU"/>
              </w:rPr>
              <w:t>0,7</w:t>
            </w:r>
          </w:p>
        </w:tc>
        <w:tc>
          <w:tcPr>
            <w:tcW w:w="965" w:type="pct"/>
            <w:tcBorders>
              <w:top w:val="single" w:sz="4" w:space="0" w:color="auto"/>
              <w:left w:val="single" w:sz="4" w:space="0" w:color="auto"/>
              <w:right w:val="single" w:sz="4" w:space="0" w:color="auto"/>
            </w:tcBorders>
            <w:vAlign w:val="bottom"/>
          </w:tcPr>
          <w:p w14:paraId="0F946031" w14:textId="77777777" w:rsidR="001C144F" w:rsidRPr="001C144F" w:rsidRDefault="001C144F" w:rsidP="001C144F">
            <w:pPr>
              <w:jc w:val="center"/>
              <w:rPr>
                <w:rFonts w:eastAsia="Calibri"/>
                <w:lang w:val="kk-KZ" w:eastAsia="en-US"/>
              </w:rPr>
            </w:pPr>
            <w:r w:rsidRPr="001C144F">
              <w:rPr>
                <w:rFonts w:eastAsia="Calibri"/>
                <w:lang w:val="kk-KZ" w:bidi="ru-RU"/>
              </w:rPr>
              <w:t>&lt; 0,05</w:t>
            </w:r>
          </w:p>
        </w:tc>
      </w:tr>
      <w:tr w:rsidR="001C144F" w:rsidRPr="001C144F" w14:paraId="5D7A5222" w14:textId="77777777" w:rsidTr="007B52E0">
        <w:trPr>
          <w:trHeight w:val="20"/>
          <w:jc w:val="center"/>
        </w:trPr>
        <w:tc>
          <w:tcPr>
            <w:tcW w:w="366" w:type="pct"/>
            <w:tcBorders>
              <w:top w:val="single" w:sz="4" w:space="0" w:color="auto"/>
              <w:left w:val="single" w:sz="4" w:space="0" w:color="auto"/>
            </w:tcBorders>
          </w:tcPr>
          <w:p w14:paraId="52C5446D" w14:textId="77777777" w:rsidR="001C144F" w:rsidRPr="001C144F" w:rsidRDefault="001C144F" w:rsidP="001C144F">
            <w:pPr>
              <w:jc w:val="center"/>
              <w:rPr>
                <w:rFonts w:eastAsia="Calibri"/>
                <w:lang w:val="kk-KZ" w:bidi="ru-RU"/>
              </w:rPr>
            </w:pPr>
            <w:r w:rsidRPr="001C144F">
              <w:rPr>
                <w:rFonts w:eastAsia="Calibri"/>
                <w:lang w:val="kk-KZ" w:bidi="ru-RU"/>
              </w:rPr>
              <w:t>2</w:t>
            </w:r>
          </w:p>
        </w:tc>
        <w:tc>
          <w:tcPr>
            <w:tcW w:w="2236" w:type="pct"/>
            <w:tcBorders>
              <w:top w:val="single" w:sz="4" w:space="0" w:color="auto"/>
              <w:left w:val="single" w:sz="4" w:space="0" w:color="auto"/>
            </w:tcBorders>
            <w:vAlign w:val="bottom"/>
          </w:tcPr>
          <w:p w14:paraId="74DEFD0F" w14:textId="77777777" w:rsidR="001C144F" w:rsidRPr="001C144F" w:rsidRDefault="001C144F" w:rsidP="001C144F">
            <w:pPr>
              <w:jc w:val="both"/>
              <w:rPr>
                <w:rFonts w:eastAsia="Calibri"/>
                <w:lang w:val="kk-KZ" w:eastAsia="en-US"/>
              </w:rPr>
            </w:pPr>
            <w:r w:rsidRPr="001C144F">
              <w:rPr>
                <w:rFonts w:eastAsia="Calibri"/>
                <w:lang w:val="kk-KZ" w:bidi="ru-RU"/>
              </w:rPr>
              <w:t>Күшән</w:t>
            </w:r>
          </w:p>
        </w:tc>
        <w:tc>
          <w:tcPr>
            <w:tcW w:w="1433" w:type="pct"/>
            <w:tcBorders>
              <w:top w:val="single" w:sz="4" w:space="0" w:color="auto"/>
              <w:left w:val="single" w:sz="4" w:space="0" w:color="auto"/>
            </w:tcBorders>
            <w:vAlign w:val="bottom"/>
          </w:tcPr>
          <w:p w14:paraId="299F2522" w14:textId="77777777" w:rsidR="001C144F" w:rsidRPr="001C144F" w:rsidRDefault="001C144F" w:rsidP="001C144F">
            <w:pPr>
              <w:jc w:val="center"/>
              <w:rPr>
                <w:rFonts w:eastAsia="Calibri"/>
                <w:lang w:val="kk-KZ" w:eastAsia="en-US"/>
              </w:rPr>
            </w:pPr>
            <w:r w:rsidRPr="001C144F">
              <w:rPr>
                <w:rFonts w:eastAsia="Calibri"/>
                <w:lang w:val="kk-KZ" w:bidi="ru-RU"/>
              </w:rPr>
              <w:t>2</w:t>
            </w:r>
          </w:p>
        </w:tc>
        <w:tc>
          <w:tcPr>
            <w:tcW w:w="965" w:type="pct"/>
            <w:tcBorders>
              <w:top w:val="single" w:sz="4" w:space="0" w:color="auto"/>
              <w:left w:val="single" w:sz="4" w:space="0" w:color="auto"/>
              <w:right w:val="single" w:sz="4" w:space="0" w:color="auto"/>
            </w:tcBorders>
            <w:vAlign w:val="bottom"/>
          </w:tcPr>
          <w:p w14:paraId="5960466B" w14:textId="77777777" w:rsidR="001C144F" w:rsidRPr="001C144F" w:rsidRDefault="001C144F" w:rsidP="001C144F">
            <w:pPr>
              <w:jc w:val="center"/>
              <w:rPr>
                <w:rFonts w:eastAsia="Calibri"/>
                <w:lang w:val="kk-KZ" w:eastAsia="en-US"/>
              </w:rPr>
            </w:pPr>
            <w:r w:rsidRPr="001C144F">
              <w:rPr>
                <w:rFonts w:eastAsia="Calibri"/>
                <w:lang w:val="kk-KZ" w:bidi="ru-RU"/>
              </w:rPr>
              <w:t>0,059</w:t>
            </w:r>
          </w:p>
        </w:tc>
      </w:tr>
      <w:tr w:rsidR="001C144F" w:rsidRPr="001C144F" w14:paraId="2C2C2C97" w14:textId="77777777" w:rsidTr="007B52E0">
        <w:trPr>
          <w:trHeight w:val="20"/>
          <w:jc w:val="center"/>
        </w:trPr>
        <w:tc>
          <w:tcPr>
            <w:tcW w:w="366" w:type="pct"/>
            <w:tcBorders>
              <w:top w:val="single" w:sz="4" w:space="0" w:color="auto"/>
              <w:left w:val="single" w:sz="4" w:space="0" w:color="auto"/>
            </w:tcBorders>
          </w:tcPr>
          <w:p w14:paraId="38ADC555" w14:textId="77777777" w:rsidR="001C144F" w:rsidRPr="001C144F" w:rsidRDefault="001C144F" w:rsidP="001C144F">
            <w:pPr>
              <w:jc w:val="center"/>
              <w:rPr>
                <w:rFonts w:eastAsia="Calibri"/>
                <w:lang w:val="kk-KZ" w:bidi="ru-RU"/>
              </w:rPr>
            </w:pPr>
            <w:r w:rsidRPr="001C144F">
              <w:rPr>
                <w:rFonts w:eastAsia="Calibri"/>
                <w:lang w:val="kk-KZ" w:bidi="ru-RU"/>
              </w:rPr>
              <w:t>3</w:t>
            </w:r>
          </w:p>
        </w:tc>
        <w:tc>
          <w:tcPr>
            <w:tcW w:w="2236" w:type="pct"/>
            <w:tcBorders>
              <w:top w:val="single" w:sz="4" w:space="0" w:color="auto"/>
              <w:left w:val="single" w:sz="4" w:space="0" w:color="auto"/>
            </w:tcBorders>
            <w:vAlign w:val="bottom"/>
          </w:tcPr>
          <w:p w14:paraId="7D7825B1" w14:textId="77777777" w:rsidR="001C144F" w:rsidRPr="001C144F" w:rsidRDefault="001C144F" w:rsidP="001C144F">
            <w:pPr>
              <w:jc w:val="both"/>
              <w:rPr>
                <w:rFonts w:eastAsia="Calibri"/>
                <w:lang w:val="kk-KZ" w:eastAsia="en-US"/>
              </w:rPr>
            </w:pPr>
            <w:r w:rsidRPr="001C144F">
              <w:rPr>
                <w:rFonts w:eastAsia="Calibri"/>
                <w:lang w:val="kk-KZ" w:bidi="ru-RU"/>
              </w:rPr>
              <w:t>Барий</w:t>
            </w:r>
          </w:p>
        </w:tc>
        <w:tc>
          <w:tcPr>
            <w:tcW w:w="1433" w:type="pct"/>
            <w:tcBorders>
              <w:top w:val="single" w:sz="4" w:space="0" w:color="auto"/>
              <w:left w:val="single" w:sz="4" w:space="0" w:color="auto"/>
            </w:tcBorders>
            <w:vAlign w:val="bottom"/>
          </w:tcPr>
          <w:p w14:paraId="054AF303" w14:textId="77777777" w:rsidR="001C144F" w:rsidRPr="001C144F" w:rsidRDefault="001C144F" w:rsidP="001C144F">
            <w:pPr>
              <w:jc w:val="center"/>
              <w:rPr>
                <w:rFonts w:eastAsia="Calibri"/>
                <w:lang w:val="kk-KZ" w:eastAsia="en-US"/>
              </w:rPr>
            </w:pPr>
            <w:r w:rsidRPr="001C144F">
              <w:rPr>
                <w:rFonts w:eastAsia="Calibri"/>
                <w:lang w:val="kk-KZ" w:bidi="ru-RU"/>
              </w:rPr>
              <w:t>100</w:t>
            </w:r>
          </w:p>
        </w:tc>
        <w:tc>
          <w:tcPr>
            <w:tcW w:w="965" w:type="pct"/>
            <w:tcBorders>
              <w:top w:val="single" w:sz="4" w:space="0" w:color="auto"/>
              <w:left w:val="single" w:sz="4" w:space="0" w:color="auto"/>
              <w:right w:val="single" w:sz="4" w:space="0" w:color="auto"/>
            </w:tcBorders>
            <w:vAlign w:val="bottom"/>
          </w:tcPr>
          <w:p w14:paraId="2759695F" w14:textId="77777777" w:rsidR="001C144F" w:rsidRPr="001C144F" w:rsidRDefault="001C144F" w:rsidP="001C144F">
            <w:pPr>
              <w:jc w:val="center"/>
              <w:rPr>
                <w:rFonts w:eastAsia="Calibri"/>
                <w:lang w:val="kk-KZ" w:eastAsia="en-US"/>
              </w:rPr>
            </w:pPr>
            <w:r w:rsidRPr="001C144F">
              <w:rPr>
                <w:rFonts w:eastAsia="Calibri"/>
                <w:lang w:val="kk-KZ" w:bidi="ru-RU"/>
              </w:rPr>
              <w:t>1,72</w:t>
            </w:r>
          </w:p>
        </w:tc>
      </w:tr>
      <w:tr w:rsidR="001C144F" w:rsidRPr="001C144F" w14:paraId="385F82C2" w14:textId="77777777" w:rsidTr="007B52E0">
        <w:trPr>
          <w:trHeight w:val="20"/>
          <w:jc w:val="center"/>
        </w:trPr>
        <w:tc>
          <w:tcPr>
            <w:tcW w:w="366" w:type="pct"/>
            <w:tcBorders>
              <w:top w:val="single" w:sz="4" w:space="0" w:color="auto"/>
              <w:left w:val="single" w:sz="4" w:space="0" w:color="auto"/>
            </w:tcBorders>
          </w:tcPr>
          <w:p w14:paraId="35B776D8" w14:textId="77777777" w:rsidR="001C144F" w:rsidRPr="001C144F" w:rsidRDefault="001C144F" w:rsidP="001C144F">
            <w:pPr>
              <w:jc w:val="center"/>
              <w:rPr>
                <w:rFonts w:eastAsia="Calibri"/>
                <w:lang w:val="kk-KZ" w:bidi="ru-RU"/>
              </w:rPr>
            </w:pPr>
            <w:r w:rsidRPr="001C144F">
              <w:rPr>
                <w:rFonts w:eastAsia="Calibri"/>
                <w:lang w:val="kk-KZ" w:bidi="ru-RU"/>
              </w:rPr>
              <w:t>4</w:t>
            </w:r>
          </w:p>
        </w:tc>
        <w:tc>
          <w:tcPr>
            <w:tcW w:w="2236" w:type="pct"/>
            <w:tcBorders>
              <w:top w:val="single" w:sz="4" w:space="0" w:color="auto"/>
              <w:left w:val="single" w:sz="4" w:space="0" w:color="auto"/>
            </w:tcBorders>
            <w:vAlign w:val="bottom"/>
          </w:tcPr>
          <w:p w14:paraId="5A571C13" w14:textId="77777777" w:rsidR="001C144F" w:rsidRPr="001C144F" w:rsidRDefault="001C144F" w:rsidP="001C144F">
            <w:pPr>
              <w:jc w:val="both"/>
              <w:rPr>
                <w:rFonts w:eastAsia="Calibri"/>
                <w:lang w:val="kk-KZ" w:eastAsia="en-US"/>
              </w:rPr>
            </w:pPr>
            <w:r w:rsidRPr="001C144F">
              <w:rPr>
                <w:rFonts w:eastAsia="Calibri"/>
                <w:lang w:val="kk-KZ" w:bidi="ru-RU"/>
              </w:rPr>
              <w:t>Кадмий</w:t>
            </w:r>
          </w:p>
        </w:tc>
        <w:tc>
          <w:tcPr>
            <w:tcW w:w="1433" w:type="pct"/>
            <w:tcBorders>
              <w:top w:val="single" w:sz="4" w:space="0" w:color="auto"/>
              <w:left w:val="single" w:sz="4" w:space="0" w:color="auto"/>
            </w:tcBorders>
            <w:vAlign w:val="bottom"/>
          </w:tcPr>
          <w:p w14:paraId="5ADCFC69" w14:textId="77777777" w:rsidR="001C144F" w:rsidRPr="001C144F" w:rsidRDefault="001C144F" w:rsidP="001C144F">
            <w:pPr>
              <w:jc w:val="center"/>
              <w:rPr>
                <w:rFonts w:eastAsia="Calibri"/>
                <w:lang w:val="kk-KZ" w:eastAsia="en-US"/>
              </w:rPr>
            </w:pPr>
            <w:r w:rsidRPr="001C144F">
              <w:rPr>
                <w:rFonts w:eastAsia="Calibri"/>
                <w:lang w:val="kk-KZ" w:bidi="ru-RU"/>
              </w:rPr>
              <w:t>1</w:t>
            </w:r>
          </w:p>
        </w:tc>
        <w:tc>
          <w:tcPr>
            <w:tcW w:w="965" w:type="pct"/>
            <w:tcBorders>
              <w:top w:val="single" w:sz="4" w:space="0" w:color="auto"/>
              <w:left w:val="single" w:sz="4" w:space="0" w:color="auto"/>
              <w:right w:val="single" w:sz="4" w:space="0" w:color="auto"/>
            </w:tcBorders>
            <w:vAlign w:val="bottom"/>
          </w:tcPr>
          <w:p w14:paraId="6ACC3D7B" w14:textId="77777777" w:rsidR="001C144F" w:rsidRPr="001C144F" w:rsidRDefault="001C144F" w:rsidP="001C144F">
            <w:pPr>
              <w:jc w:val="center"/>
              <w:rPr>
                <w:rFonts w:eastAsia="Calibri"/>
                <w:lang w:val="kk-KZ" w:eastAsia="en-US"/>
              </w:rPr>
            </w:pPr>
            <w:r w:rsidRPr="001C144F">
              <w:rPr>
                <w:rFonts w:eastAsia="Calibri"/>
                <w:lang w:val="kk-KZ" w:bidi="ru-RU"/>
              </w:rPr>
              <w:t>&lt; 0,01</w:t>
            </w:r>
          </w:p>
        </w:tc>
      </w:tr>
      <w:tr w:rsidR="001C144F" w:rsidRPr="001C144F" w14:paraId="66AE49C7" w14:textId="77777777" w:rsidTr="007B52E0">
        <w:trPr>
          <w:trHeight w:val="20"/>
          <w:jc w:val="center"/>
        </w:trPr>
        <w:tc>
          <w:tcPr>
            <w:tcW w:w="366" w:type="pct"/>
            <w:tcBorders>
              <w:top w:val="single" w:sz="4" w:space="0" w:color="auto"/>
              <w:left w:val="single" w:sz="4" w:space="0" w:color="auto"/>
            </w:tcBorders>
          </w:tcPr>
          <w:p w14:paraId="432815AE" w14:textId="77777777" w:rsidR="001C144F" w:rsidRPr="001C144F" w:rsidRDefault="001C144F" w:rsidP="001C144F">
            <w:pPr>
              <w:jc w:val="center"/>
              <w:rPr>
                <w:rFonts w:eastAsia="Calibri"/>
                <w:lang w:val="kk-KZ" w:bidi="ru-RU"/>
              </w:rPr>
            </w:pPr>
            <w:r w:rsidRPr="001C144F">
              <w:rPr>
                <w:rFonts w:eastAsia="Calibri"/>
                <w:lang w:val="kk-KZ" w:bidi="ru-RU"/>
              </w:rPr>
              <w:t>5</w:t>
            </w:r>
          </w:p>
        </w:tc>
        <w:tc>
          <w:tcPr>
            <w:tcW w:w="2236" w:type="pct"/>
            <w:tcBorders>
              <w:top w:val="single" w:sz="4" w:space="0" w:color="auto"/>
              <w:left w:val="single" w:sz="4" w:space="0" w:color="auto"/>
            </w:tcBorders>
            <w:vAlign w:val="bottom"/>
          </w:tcPr>
          <w:p w14:paraId="73D49FCE" w14:textId="77777777" w:rsidR="001C144F" w:rsidRPr="001C144F" w:rsidRDefault="001C144F" w:rsidP="001C144F">
            <w:pPr>
              <w:jc w:val="both"/>
              <w:rPr>
                <w:rFonts w:eastAsia="Calibri"/>
                <w:lang w:val="kk-KZ" w:eastAsia="en-US"/>
              </w:rPr>
            </w:pPr>
            <w:r w:rsidRPr="001C144F">
              <w:rPr>
                <w:rFonts w:eastAsia="Calibri"/>
                <w:lang w:val="kk-KZ" w:bidi="ru-RU"/>
              </w:rPr>
              <w:t>Хром (жалпы мөлшері)</w:t>
            </w:r>
          </w:p>
        </w:tc>
        <w:tc>
          <w:tcPr>
            <w:tcW w:w="1433" w:type="pct"/>
            <w:tcBorders>
              <w:top w:val="single" w:sz="4" w:space="0" w:color="auto"/>
              <w:left w:val="single" w:sz="4" w:space="0" w:color="auto"/>
            </w:tcBorders>
            <w:vAlign w:val="bottom"/>
          </w:tcPr>
          <w:p w14:paraId="3F039BBF" w14:textId="77777777" w:rsidR="001C144F" w:rsidRPr="001C144F" w:rsidRDefault="001C144F" w:rsidP="001C144F">
            <w:pPr>
              <w:jc w:val="center"/>
              <w:rPr>
                <w:rFonts w:eastAsia="Calibri"/>
                <w:lang w:val="kk-KZ" w:eastAsia="en-US"/>
              </w:rPr>
            </w:pPr>
            <w:r w:rsidRPr="001C144F">
              <w:rPr>
                <w:rFonts w:eastAsia="Calibri"/>
                <w:lang w:val="kk-KZ" w:bidi="ru-RU"/>
              </w:rPr>
              <w:t>10</w:t>
            </w:r>
          </w:p>
        </w:tc>
        <w:tc>
          <w:tcPr>
            <w:tcW w:w="965" w:type="pct"/>
            <w:tcBorders>
              <w:top w:val="single" w:sz="4" w:space="0" w:color="auto"/>
              <w:left w:val="single" w:sz="4" w:space="0" w:color="auto"/>
              <w:right w:val="single" w:sz="4" w:space="0" w:color="auto"/>
            </w:tcBorders>
            <w:vAlign w:val="bottom"/>
          </w:tcPr>
          <w:p w14:paraId="087AB63F" w14:textId="77777777" w:rsidR="001C144F" w:rsidRPr="001C144F" w:rsidRDefault="001C144F" w:rsidP="001C144F">
            <w:pPr>
              <w:jc w:val="center"/>
              <w:rPr>
                <w:rFonts w:eastAsia="Calibri"/>
                <w:lang w:val="kk-KZ" w:eastAsia="en-US"/>
              </w:rPr>
            </w:pPr>
            <w:r w:rsidRPr="001C144F">
              <w:rPr>
                <w:rFonts w:eastAsia="Calibri"/>
                <w:lang w:val="kk-KZ" w:bidi="ru-RU"/>
              </w:rPr>
              <w:t>0,414</w:t>
            </w:r>
          </w:p>
        </w:tc>
      </w:tr>
      <w:tr w:rsidR="001C144F" w:rsidRPr="001C144F" w14:paraId="1D2D90D8" w14:textId="77777777" w:rsidTr="007B52E0">
        <w:trPr>
          <w:trHeight w:val="20"/>
          <w:jc w:val="center"/>
        </w:trPr>
        <w:tc>
          <w:tcPr>
            <w:tcW w:w="366" w:type="pct"/>
            <w:tcBorders>
              <w:top w:val="single" w:sz="4" w:space="0" w:color="auto"/>
              <w:left w:val="single" w:sz="4" w:space="0" w:color="auto"/>
            </w:tcBorders>
          </w:tcPr>
          <w:p w14:paraId="47514EA7" w14:textId="77777777" w:rsidR="001C144F" w:rsidRPr="001C144F" w:rsidRDefault="001C144F" w:rsidP="001C144F">
            <w:pPr>
              <w:jc w:val="center"/>
              <w:rPr>
                <w:rFonts w:eastAsia="Calibri"/>
                <w:lang w:val="kk-KZ" w:bidi="ru-RU"/>
              </w:rPr>
            </w:pPr>
            <w:r w:rsidRPr="001C144F">
              <w:rPr>
                <w:rFonts w:eastAsia="Calibri"/>
                <w:lang w:val="kk-KZ" w:bidi="ru-RU"/>
              </w:rPr>
              <w:t>6</w:t>
            </w:r>
          </w:p>
        </w:tc>
        <w:tc>
          <w:tcPr>
            <w:tcW w:w="2236" w:type="pct"/>
            <w:tcBorders>
              <w:top w:val="single" w:sz="4" w:space="0" w:color="auto"/>
              <w:left w:val="single" w:sz="4" w:space="0" w:color="auto"/>
            </w:tcBorders>
            <w:vAlign w:val="bottom"/>
          </w:tcPr>
          <w:p w14:paraId="15434412" w14:textId="77777777" w:rsidR="001C144F" w:rsidRPr="001C144F" w:rsidRDefault="001C144F" w:rsidP="001C144F">
            <w:pPr>
              <w:jc w:val="both"/>
              <w:rPr>
                <w:rFonts w:eastAsia="Calibri"/>
                <w:lang w:val="kk-KZ" w:eastAsia="en-US"/>
              </w:rPr>
            </w:pPr>
            <w:r w:rsidRPr="001C144F">
              <w:rPr>
                <w:rFonts w:eastAsia="Calibri"/>
                <w:lang w:val="kk-KZ" w:bidi="ru-RU"/>
              </w:rPr>
              <w:t>Мыс</w:t>
            </w:r>
          </w:p>
        </w:tc>
        <w:tc>
          <w:tcPr>
            <w:tcW w:w="1433" w:type="pct"/>
            <w:tcBorders>
              <w:top w:val="single" w:sz="4" w:space="0" w:color="auto"/>
              <w:left w:val="single" w:sz="4" w:space="0" w:color="auto"/>
            </w:tcBorders>
            <w:vAlign w:val="bottom"/>
          </w:tcPr>
          <w:p w14:paraId="5097337D" w14:textId="77777777" w:rsidR="001C144F" w:rsidRPr="001C144F" w:rsidRDefault="001C144F" w:rsidP="001C144F">
            <w:pPr>
              <w:jc w:val="center"/>
              <w:rPr>
                <w:rFonts w:eastAsia="Calibri"/>
                <w:lang w:val="kk-KZ" w:eastAsia="en-US"/>
              </w:rPr>
            </w:pPr>
            <w:r w:rsidRPr="001C144F">
              <w:rPr>
                <w:rFonts w:eastAsia="Calibri"/>
                <w:lang w:val="kk-KZ" w:bidi="ru-RU"/>
              </w:rPr>
              <w:t>50</w:t>
            </w:r>
          </w:p>
        </w:tc>
        <w:tc>
          <w:tcPr>
            <w:tcW w:w="965" w:type="pct"/>
            <w:tcBorders>
              <w:top w:val="single" w:sz="4" w:space="0" w:color="auto"/>
              <w:left w:val="single" w:sz="4" w:space="0" w:color="auto"/>
              <w:right w:val="single" w:sz="4" w:space="0" w:color="auto"/>
            </w:tcBorders>
            <w:vAlign w:val="bottom"/>
          </w:tcPr>
          <w:p w14:paraId="539F3127" w14:textId="77777777" w:rsidR="001C144F" w:rsidRPr="001C144F" w:rsidRDefault="001C144F" w:rsidP="001C144F">
            <w:pPr>
              <w:jc w:val="center"/>
              <w:rPr>
                <w:rFonts w:eastAsia="Calibri"/>
                <w:lang w:val="kk-KZ" w:eastAsia="en-US"/>
              </w:rPr>
            </w:pPr>
            <w:r w:rsidRPr="001C144F">
              <w:rPr>
                <w:rFonts w:eastAsia="Calibri"/>
                <w:lang w:val="kk-KZ" w:bidi="ru-RU"/>
              </w:rPr>
              <w:t>&lt; 0,05</w:t>
            </w:r>
          </w:p>
        </w:tc>
      </w:tr>
      <w:tr w:rsidR="001C144F" w:rsidRPr="001C144F" w14:paraId="5C749F7A" w14:textId="77777777" w:rsidTr="007B52E0">
        <w:trPr>
          <w:trHeight w:val="20"/>
          <w:jc w:val="center"/>
        </w:trPr>
        <w:tc>
          <w:tcPr>
            <w:tcW w:w="366" w:type="pct"/>
            <w:tcBorders>
              <w:top w:val="single" w:sz="4" w:space="0" w:color="auto"/>
              <w:left w:val="single" w:sz="4" w:space="0" w:color="auto"/>
            </w:tcBorders>
          </w:tcPr>
          <w:p w14:paraId="781A629E" w14:textId="77777777" w:rsidR="001C144F" w:rsidRPr="001C144F" w:rsidRDefault="001C144F" w:rsidP="001C144F">
            <w:pPr>
              <w:jc w:val="center"/>
              <w:rPr>
                <w:rFonts w:eastAsia="Calibri"/>
                <w:lang w:val="kk-KZ" w:bidi="ru-RU"/>
              </w:rPr>
            </w:pPr>
            <w:r w:rsidRPr="001C144F">
              <w:rPr>
                <w:rFonts w:eastAsia="Calibri"/>
                <w:lang w:val="kk-KZ" w:bidi="ru-RU"/>
              </w:rPr>
              <w:t>7</w:t>
            </w:r>
          </w:p>
        </w:tc>
        <w:tc>
          <w:tcPr>
            <w:tcW w:w="2236" w:type="pct"/>
            <w:tcBorders>
              <w:top w:val="single" w:sz="4" w:space="0" w:color="auto"/>
              <w:left w:val="single" w:sz="4" w:space="0" w:color="auto"/>
            </w:tcBorders>
            <w:vAlign w:val="bottom"/>
          </w:tcPr>
          <w:p w14:paraId="2746316C" w14:textId="77777777" w:rsidR="001C144F" w:rsidRPr="001C144F" w:rsidRDefault="001C144F" w:rsidP="001C144F">
            <w:pPr>
              <w:jc w:val="both"/>
              <w:rPr>
                <w:rFonts w:eastAsia="Calibri"/>
                <w:lang w:val="kk-KZ" w:eastAsia="en-US"/>
              </w:rPr>
            </w:pPr>
            <w:r w:rsidRPr="001C144F">
              <w:rPr>
                <w:rFonts w:eastAsia="Calibri"/>
                <w:lang w:val="kk-KZ" w:bidi="ru-RU"/>
              </w:rPr>
              <w:t>Сынап</w:t>
            </w:r>
          </w:p>
        </w:tc>
        <w:tc>
          <w:tcPr>
            <w:tcW w:w="1433" w:type="pct"/>
            <w:tcBorders>
              <w:top w:val="single" w:sz="4" w:space="0" w:color="auto"/>
              <w:left w:val="single" w:sz="4" w:space="0" w:color="auto"/>
            </w:tcBorders>
            <w:vAlign w:val="bottom"/>
          </w:tcPr>
          <w:p w14:paraId="4AE2D6F9" w14:textId="77777777" w:rsidR="001C144F" w:rsidRPr="001C144F" w:rsidRDefault="001C144F" w:rsidP="001C144F">
            <w:pPr>
              <w:jc w:val="center"/>
              <w:rPr>
                <w:rFonts w:eastAsia="Calibri"/>
                <w:lang w:val="kk-KZ" w:eastAsia="en-US"/>
              </w:rPr>
            </w:pPr>
            <w:r w:rsidRPr="001C144F">
              <w:rPr>
                <w:rFonts w:eastAsia="Calibri"/>
                <w:lang w:val="kk-KZ" w:bidi="ru-RU"/>
              </w:rPr>
              <w:t>0,2</w:t>
            </w:r>
          </w:p>
        </w:tc>
        <w:tc>
          <w:tcPr>
            <w:tcW w:w="965" w:type="pct"/>
            <w:tcBorders>
              <w:top w:val="single" w:sz="4" w:space="0" w:color="auto"/>
              <w:left w:val="single" w:sz="4" w:space="0" w:color="auto"/>
              <w:right w:val="single" w:sz="4" w:space="0" w:color="auto"/>
            </w:tcBorders>
            <w:vAlign w:val="bottom"/>
          </w:tcPr>
          <w:p w14:paraId="7B5DE705" w14:textId="77777777" w:rsidR="001C144F" w:rsidRPr="001C144F" w:rsidRDefault="001C144F" w:rsidP="001C144F">
            <w:pPr>
              <w:jc w:val="center"/>
              <w:rPr>
                <w:rFonts w:eastAsia="Calibri"/>
                <w:lang w:val="kk-KZ" w:eastAsia="en-US"/>
              </w:rPr>
            </w:pPr>
            <w:r w:rsidRPr="001C144F">
              <w:rPr>
                <w:rFonts w:eastAsia="Calibri"/>
                <w:lang w:val="kk-KZ" w:bidi="ru-RU"/>
              </w:rPr>
              <w:t>&lt; 0,0010</w:t>
            </w:r>
          </w:p>
        </w:tc>
      </w:tr>
      <w:tr w:rsidR="001C144F" w:rsidRPr="001C144F" w14:paraId="20361871" w14:textId="77777777" w:rsidTr="007B52E0">
        <w:trPr>
          <w:trHeight w:val="20"/>
          <w:jc w:val="center"/>
        </w:trPr>
        <w:tc>
          <w:tcPr>
            <w:tcW w:w="366" w:type="pct"/>
            <w:tcBorders>
              <w:top w:val="single" w:sz="4" w:space="0" w:color="auto"/>
              <w:left w:val="single" w:sz="4" w:space="0" w:color="auto"/>
            </w:tcBorders>
          </w:tcPr>
          <w:p w14:paraId="0117047C" w14:textId="77777777" w:rsidR="001C144F" w:rsidRPr="001C144F" w:rsidRDefault="001C144F" w:rsidP="001C144F">
            <w:pPr>
              <w:jc w:val="center"/>
              <w:rPr>
                <w:rFonts w:eastAsia="Calibri"/>
                <w:lang w:val="kk-KZ" w:bidi="ru-RU"/>
              </w:rPr>
            </w:pPr>
            <w:r w:rsidRPr="001C144F">
              <w:rPr>
                <w:rFonts w:eastAsia="Calibri"/>
                <w:lang w:val="kk-KZ" w:bidi="ru-RU"/>
              </w:rPr>
              <w:t>8</w:t>
            </w:r>
          </w:p>
        </w:tc>
        <w:tc>
          <w:tcPr>
            <w:tcW w:w="2236" w:type="pct"/>
            <w:tcBorders>
              <w:top w:val="single" w:sz="4" w:space="0" w:color="auto"/>
              <w:left w:val="single" w:sz="4" w:space="0" w:color="auto"/>
            </w:tcBorders>
            <w:vAlign w:val="bottom"/>
          </w:tcPr>
          <w:p w14:paraId="6B13B181" w14:textId="77777777" w:rsidR="001C144F" w:rsidRPr="001C144F" w:rsidRDefault="001C144F" w:rsidP="001C144F">
            <w:pPr>
              <w:jc w:val="both"/>
              <w:rPr>
                <w:rFonts w:eastAsia="Calibri"/>
                <w:lang w:val="kk-KZ" w:eastAsia="en-US"/>
              </w:rPr>
            </w:pPr>
            <w:r w:rsidRPr="001C144F">
              <w:rPr>
                <w:rFonts w:eastAsia="Calibri"/>
                <w:lang w:val="kk-KZ" w:bidi="ru-RU"/>
              </w:rPr>
              <w:t>Қорғасын</w:t>
            </w:r>
          </w:p>
        </w:tc>
        <w:tc>
          <w:tcPr>
            <w:tcW w:w="1433" w:type="pct"/>
            <w:tcBorders>
              <w:top w:val="single" w:sz="4" w:space="0" w:color="auto"/>
              <w:left w:val="single" w:sz="4" w:space="0" w:color="auto"/>
            </w:tcBorders>
            <w:vAlign w:val="bottom"/>
          </w:tcPr>
          <w:p w14:paraId="6D8DA55C" w14:textId="77777777" w:rsidR="001C144F" w:rsidRPr="001C144F" w:rsidRDefault="001C144F" w:rsidP="001C144F">
            <w:pPr>
              <w:jc w:val="center"/>
              <w:rPr>
                <w:rFonts w:eastAsia="Calibri"/>
                <w:lang w:val="kk-KZ" w:eastAsia="en-US"/>
              </w:rPr>
            </w:pPr>
            <w:r w:rsidRPr="001C144F">
              <w:rPr>
                <w:rFonts w:eastAsia="Calibri"/>
                <w:lang w:val="kk-KZ" w:bidi="ru-RU"/>
              </w:rPr>
              <w:t>10</w:t>
            </w:r>
          </w:p>
        </w:tc>
        <w:tc>
          <w:tcPr>
            <w:tcW w:w="965" w:type="pct"/>
            <w:tcBorders>
              <w:top w:val="single" w:sz="4" w:space="0" w:color="auto"/>
              <w:left w:val="single" w:sz="4" w:space="0" w:color="auto"/>
              <w:right w:val="single" w:sz="4" w:space="0" w:color="auto"/>
            </w:tcBorders>
            <w:vAlign w:val="bottom"/>
          </w:tcPr>
          <w:p w14:paraId="6E0DBDC5" w14:textId="77777777" w:rsidR="001C144F" w:rsidRPr="001C144F" w:rsidRDefault="001C144F" w:rsidP="001C144F">
            <w:pPr>
              <w:jc w:val="center"/>
              <w:rPr>
                <w:rFonts w:eastAsia="Calibri"/>
                <w:lang w:val="kk-KZ" w:eastAsia="en-US"/>
              </w:rPr>
            </w:pPr>
            <w:r w:rsidRPr="001C144F">
              <w:rPr>
                <w:rFonts w:eastAsia="Calibri"/>
                <w:lang w:val="kk-KZ" w:bidi="ru-RU"/>
              </w:rPr>
              <w:t>6,40</w:t>
            </w:r>
          </w:p>
        </w:tc>
      </w:tr>
      <w:tr w:rsidR="001C144F" w:rsidRPr="001C144F" w14:paraId="085AEE23" w14:textId="77777777" w:rsidTr="007B52E0">
        <w:trPr>
          <w:trHeight w:val="20"/>
          <w:jc w:val="center"/>
        </w:trPr>
        <w:tc>
          <w:tcPr>
            <w:tcW w:w="366" w:type="pct"/>
            <w:tcBorders>
              <w:top w:val="single" w:sz="4" w:space="0" w:color="auto"/>
              <w:left w:val="single" w:sz="4" w:space="0" w:color="auto"/>
            </w:tcBorders>
          </w:tcPr>
          <w:p w14:paraId="565473DA" w14:textId="77777777" w:rsidR="001C144F" w:rsidRPr="001C144F" w:rsidRDefault="001C144F" w:rsidP="001C144F">
            <w:pPr>
              <w:jc w:val="center"/>
              <w:rPr>
                <w:rFonts w:eastAsia="Calibri"/>
                <w:lang w:val="kk-KZ" w:bidi="ru-RU"/>
              </w:rPr>
            </w:pPr>
            <w:r w:rsidRPr="001C144F">
              <w:rPr>
                <w:rFonts w:eastAsia="Calibri"/>
                <w:lang w:val="kk-KZ" w:bidi="ru-RU"/>
              </w:rPr>
              <w:t>9</w:t>
            </w:r>
          </w:p>
        </w:tc>
        <w:tc>
          <w:tcPr>
            <w:tcW w:w="2236" w:type="pct"/>
            <w:tcBorders>
              <w:top w:val="single" w:sz="4" w:space="0" w:color="auto"/>
              <w:left w:val="single" w:sz="4" w:space="0" w:color="auto"/>
            </w:tcBorders>
            <w:vAlign w:val="bottom"/>
          </w:tcPr>
          <w:p w14:paraId="00ED5302" w14:textId="77777777" w:rsidR="001C144F" w:rsidRPr="001C144F" w:rsidRDefault="001C144F" w:rsidP="001C144F">
            <w:pPr>
              <w:jc w:val="both"/>
              <w:rPr>
                <w:rFonts w:eastAsia="Calibri"/>
                <w:lang w:val="kk-KZ" w:eastAsia="en-US"/>
              </w:rPr>
            </w:pPr>
            <w:r w:rsidRPr="001C144F">
              <w:rPr>
                <w:rFonts w:eastAsia="Calibri"/>
                <w:lang w:val="kk-KZ" w:bidi="ru-RU"/>
              </w:rPr>
              <w:t>Молибден</w:t>
            </w:r>
          </w:p>
        </w:tc>
        <w:tc>
          <w:tcPr>
            <w:tcW w:w="1433" w:type="pct"/>
            <w:tcBorders>
              <w:top w:val="single" w:sz="4" w:space="0" w:color="auto"/>
              <w:left w:val="single" w:sz="4" w:space="0" w:color="auto"/>
            </w:tcBorders>
            <w:vAlign w:val="bottom"/>
          </w:tcPr>
          <w:p w14:paraId="2B961AEA" w14:textId="77777777" w:rsidR="001C144F" w:rsidRPr="001C144F" w:rsidRDefault="001C144F" w:rsidP="001C144F">
            <w:pPr>
              <w:jc w:val="center"/>
              <w:rPr>
                <w:rFonts w:eastAsia="Calibri"/>
                <w:lang w:val="kk-KZ" w:eastAsia="en-US"/>
              </w:rPr>
            </w:pPr>
            <w:r w:rsidRPr="001C144F">
              <w:rPr>
                <w:rFonts w:eastAsia="Calibri"/>
                <w:lang w:val="kk-KZ" w:bidi="ru-RU"/>
              </w:rPr>
              <w:t>10</w:t>
            </w:r>
          </w:p>
        </w:tc>
        <w:tc>
          <w:tcPr>
            <w:tcW w:w="965" w:type="pct"/>
            <w:tcBorders>
              <w:top w:val="single" w:sz="4" w:space="0" w:color="auto"/>
              <w:left w:val="single" w:sz="4" w:space="0" w:color="auto"/>
              <w:right w:val="single" w:sz="4" w:space="0" w:color="auto"/>
            </w:tcBorders>
            <w:vAlign w:val="bottom"/>
          </w:tcPr>
          <w:p w14:paraId="38935CC6" w14:textId="77777777" w:rsidR="001C144F" w:rsidRPr="001C144F" w:rsidRDefault="001C144F" w:rsidP="001C144F">
            <w:pPr>
              <w:jc w:val="center"/>
              <w:rPr>
                <w:rFonts w:eastAsia="Calibri"/>
                <w:lang w:val="kk-KZ" w:eastAsia="en-US"/>
              </w:rPr>
            </w:pPr>
            <w:r w:rsidRPr="001C144F">
              <w:rPr>
                <w:rFonts w:eastAsia="Calibri"/>
                <w:lang w:val="kk-KZ" w:bidi="ru-RU"/>
              </w:rPr>
              <w:t>2,41</w:t>
            </w:r>
          </w:p>
        </w:tc>
      </w:tr>
      <w:tr w:rsidR="001C144F" w:rsidRPr="001C144F" w14:paraId="07F1331C" w14:textId="77777777" w:rsidTr="007B52E0">
        <w:trPr>
          <w:trHeight w:val="20"/>
          <w:jc w:val="center"/>
        </w:trPr>
        <w:tc>
          <w:tcPr>
            <w:tcW w:w="366" w:type="pct"/>
            <w:tcBorders>
              <w:top w:val="single" w:sz="4" w:space="0" w:color="auto"/>
              <w:left w:val="single" w:sz="4" w:space="0" w:color="auto"/>
            </w:tcBorders>
          </w:tcPr>
          <w:p w14:paraId="236E7A8D" w14:textId="77777777" w:rsidR="001C144F" w:rsidRPr="001C144F" w:rsidRDefault="001C144F" w:rsidP="001C144F">
            <w:pPr>
              <w:jc w:val="center"/>
              <w:rPr>
                <w:rFonts w:eastAsia="Calibri"/>
                <w:lang w:val="kk-KZ" w:bidi="ru-RU"/>
              </w:rPr>
            </w:pPr>
            <w:r w:rsidRPr="001C144F">
              <w:rPr>
                <w:rFonts w:eastAsia="Calibri"/>
                <w:lang w:val="kk-KZ" w:bidi="ru-RU"/>
              </w:rPr>
              <w:t>10</w:t>
            </w:r>
          </w:p>
        </w:tc>
        <w:tc>
          <w:tcPr>
            <w:tcW w:w="2236" w:type="pct"/>
            <w:tcBorders>
              <w:top w:val="single" w:sz="4" w:space="0" w:color="auto"/>
              <w:left w:val="single" w:sz="4" w:space="0" w:color="auto"/>
            </w:tcBorders>
            <w:vAlign w:val="bottom"/>
          </w:tcPr>
          <w:p w14:paraId="606031C9" w14:textId="77777777" w:rsidR="001C144F" w:rsidRPr="001C144F" w:rsidRDefault="001C144F" w:rsidP="001C144F">
            <w:pPr>
              <w:jc w:val="both"/>
              <w:rPr>
                <w:rFonts w:eastAsia="Calibri"/>
                <w:lang w:val="kk-KZ" w:eastAsia="en-US"/>
              </w:rPr>
            </w:pPr>
            <w:r w:rsidRPr="001C144F">
              <w:rPr>
                <w:rFonts w:eastAsia="Calibri"/>
                <w:lang w:val="kk-KZ" w:bidi="ru-RU"/>
              </w:rPr>
              <w:t>Никель</w:t>
            </w:r>
          </w:p>
        </w:tc>
        <w:tc>
          <w:tcPr>
            <w:tcW w:w="1433" w:type="pct"/>
            <w:tcBorders>
              <w:top w:val="single" w:sz="4" w:space="0" w:color="auto"/>
              <w:left w:val="single" w:sz="4" w:space="0" w:color="auto"/>
            </w:tcBorders>
            <w:vAlign w:val="bottom"/>
          </w:tcPr>
          <w:p w14:paraId="6562DF8F" w14:textId="77777777" w:rsidR="001C144F" w:rsidRPr="001C144F" w:rsidRDefault="001C144F" w:rsidP="001C144F">
            <w:pPr>
              <w:jc w:val="center"/>
              <w:rPr>
                <w:rFonts w:eastAsia="Calibri"/>
                <w:lang w:val="kk-KZ" w:eastAsia="en-US"/>
              </w:rPr>
            </w:pPr>
            <w:r w:rsidRPr="001C144F">
              <w:rPr>
                <w:rFonts w:eastAsia="Calibri"/>
                <w:lang w:val="kk-KZ" w:bidi="ru-RU"/>
              </w:rPr>
              <w:t>10</w:t>
            </w:r>
          </w:p>
        </w:tc>
        <w:tc>
          <w:tcPr>
            <w:tcW w:w="965" w:type="pct"/>
            <w:tcBorders>
              <w:top w:val="single" w:sz="4" w:space="0" w:color="auto"/>
              <w:left w:val="single" w:sz="4" w:space="0" w:color="auto"/>
              <w:right w:val="single" w:sz="4" w:space="0" w:color="auto"/>
            </w:tcBorders>
            <w:vAlign w:val="bottom"/>
          </w:tcPr>
          <w:p w14:paraId="1D274E3D" w14:textId="77777777" w:rsidR="001C144F" w:rsidRPr="001C144F" w:rsidRDefault="001C144F" w:rsidP="001C144F">
            <w:pPr>
              <w:jc w:val="center"/>
              <w:rPr>
                <w:rFonts w:eastAsia="Calibri"/>
                <w:lang w:val="kk-KZ" w:eastAsia="en-US"/>
              </w:rPr>
            </w:pPr>
            <w:r w:rsidRPr="001C144F">
              <w:rPr>
                <w:rFonts w:eastAsia="Calibri"/>
                <w:lang w:val="kk-KZ" w:bidi="ru-RU"/>
              </w:rPr>
              <w:t>&lt; 0,05</w:t>
            </w:r>
          </w:p>
        </w:tc>
      </w:tr>
      <w:tr w:rsidR="001C144F" w:rsidRPr="001C144F" w14:paraId="6219FD13" w14:textId="77777777" w:rsidTr="007B52E0">
        <w:trPr>
          <w:trHeight w:val="20"/>
          <w:jc w:val="center"/>
        </w:trPr>
        <w:tc>
          <w:tcPr>
            <w:tcW w:w="366" w:type="pct"/>
            <w:tcBorders>
              <w:top w:val="single" w:sz="4" w:space="0" w:color="auto"/>
              <w:left w:val="single" w:sz="4" w:space="0" w:color="auto"/>
            </w:tcBorders>
          </w:tcPr>
          <w:p w14:paraId="4B426E72" w14:textId="77777777" w:rsidR="001C144F" w:rsidRPr="001C144F" w:rsidRDefault="001C144F" w:rsidP="001C144F">
            <w:pPr>
              <w:jc w:val="center"/>
              <w:rPr>
                <w:rFonts w:eastAsia="Calibri"/>
                <w:lang w:val="kk-KZ" w:bidi="ru-RU"/>
              </w:rPr>
            </w:pPr>
            <w:r w:rsidRPr="001C144F">
              <w:rPr>
                <w:rFonts w:eastAsia="Calibri"/>
                <w:lang w:val="kk-KZ" w:bidi="ru-RU"/>
              </w:rPr>
              <w:t>11</w:t>
            </w:r>
          </w:p>
        </w:tc>
        <w:tc>
          <w:tcPr>
            <w:tcW w:w="2236" w:type="pct"/>
            <w:tcBorders>
              <w:top w:val="single" w:sz="4" w:space="0" w:color="auto"/>
              <w:left w:val="single" w:sz="4" w:space="0" w:color="auto"/>
            </w:tcBorders>
            <w:vAlign w:val="bottom"/>
          </w:tcPr>
          <w:p w14:paraId="4E93EADF" w14:textId="77777777" w:rsidR="001C144F" w:rsidRPr="001C144F" w:rsidRDefault="001C144F" w:rsidP="001C144F">
            <w:pPr>
              <w:jc w:val="both"/>
              <w:rPr>
                <w:rFonts w:eastAsia="Calibri"/>
                <w:lang w:val="kk-KZ" w:eastAsia="en-US"/>
              </w:rPr>
            </w:pPr>
            <w:r w:rsidRPr="001C144F">
              <w:rPr>
                <w:rFonts w:eastAsia="Calibri"/>
                <w:lang w:val="kk-KZ" w:bidi="ru-RU"/>
              </w:rPr>
              <w:t>Селен</w:t>
            </w:r>
          </w:p>
        </w:tc>
        <w:tc>
          <w:tcPr>
            <w:tcW w:w="1433" w:type="pct"/>
            <w:tcBorders>
              <w:top w:val="single" w:sz="4" w:space="0" w:color="auto"/>
              <w:left w:val="single" w:sz="4" w:space="0" w:color="auto"/>
            </w:tcBorders>
            <w:vAlign w:val="bottom"/>
          </w:tcPr>
          <w:p w14:paraId="1BA65697" w14:textId="77777777" w:rsidR="001C144F" w:rsidRPr="001C144F" w:rsidRDefault="001C144F" w:rsidP="001C144F">
            <w:pPr>
              <w:jc w:val="center"/>
              <w:rPr>
                <w:rFonts w:eastAsia="Calibri"/>
                <w:lang w:val="kk-KZ" w:eastAsia="en-US"/>
              </w:rPr>
            </w:pPr>
            <w:r w:rsidRPr="001C144F">
              <w:rPr>
                <w:rFonts w:eastAsia="Calibri"/>
                <w:lang w:val="kk-KZ" w:bidi="ru-RU"/>
              </w:rPr>
              <w:t>0,5</w:t>
            </w:r>
          </w:p>
        </w:tc>
        <w:tc>
          <w:tcPr>
            <w:tcW w:w="965" w:type="pct"/>
            <w:tcBorders>
              <w:top w:val="single" w:sz="4" w:space="0" w:color="auto"/>
              <w:left w:val="single" w:sz="4" w:space="0" w:color="auto"/>
              <w:right w:val="single" w:sz="4" w:space="0" w:color="auto"/>
            </w:tcBorders>
            <w:vAlign w:val="bottom"/>
          </w:tcPr>
          <w:p w14:paraId="57548FB5" w14:textId="77777777" w:rsidR="001C144F" w:rsidRPr="001C144F" w:rsidRDefault="001C144F" w:rsidP="001C144F">
            <w:pPr>
              <w:jc w:val="center"/>
              <w:rPr>
                <w:rFonts w:eastAsia="Calibri"/>
                <w:lang w:val="kk-KZ" w:eastAsia="en-US"/>
              </w:rPr>
            </w:pPr>
            <w:r w:rsidRPr="001C144F">
              <w:rPr>
                <w:rFonts w:eastAsia="Calibri"/>
                <w:lang w:val="kk-KZ" w:bidi="ru-RU"/>
              </w:rPr>
              <w:t>&lt; 0,05</w:t>
            </w:r>
          </w:p>
        </w:tc>
      </w:tr>
      <w:tr w:rsidR="001C144F" w:rsidRPr="001C144F" w14:paraId="584D1D37" w14:textId="77777777" w:rsidTr="007B52E0">
        <w:trPr>
          <w:trHeight w:val="20"/>
          <w:jc w:val="center"/>
        </w:trPr>
        <w:tc>
          <w:tcPr>
            <w:tcW w:w="366" w:type="pct"/>
            <w:tcBorders>
              <w:top w:val="single" w:sz="4" w:space="0" w:color="auto"/>
              <w:left w:val="single" w:sz="4" w:space="0" w:color="auto"/>
            </w:tcBorders>
          </w:tcPr>
          <w:p w14:paraId="1A0EB871" w14:textId="77777777" w:rsidR="001C144F" w:rsidRPr="001C144F" w:rsidRDefault="001C144F" w:rsidP="001C144F">
            <w:pPr>
              <w:jc w:val="center"/>
              <w:rPr>
                <w:rFonts w:eastAsia="Calibri"/>
                <w:lang w:val="kk-KZ" w:bidi="ru-RU"/>
              </w:rPr>
            </w:pPr>
            <w:r w:rsidRPr="001C144F">
              <w:rPr>
                <w:rFonts w:eastAsia="Calibri"/>
                <w:lang w:val="kk-KZ" w:bidi="ru-RU"/>
              </w:rPr>
              <w:t>12</w:t>
            </w:r>
          </w:p>
        </w:tc>
        <w:tc>
          <w:tcPr>
            <w:tcW w:w="2236" w:type="pct"/>
            <w:tcBorders>
              <w:top w:val="single" w:sz="4" w:space="0" w:color="auto"/>
              <w:left w:val="single" w:sz="4" w:space="0" w:color="auto"/>
            </w:tcBorders>
            <w:vAlign w:val="bottom"/>
          </w:tcPr>
          <w:p w14:paraId="41C6882A" w14:textId="77777777" w:rsidR="001C144F" w:rsidRPr="001C144F" w:rsidRDefault="001C144F" w:rsidP="001C144F">
            <w:pPr>
              <w:jc w:val="both"/>
              <w:rPr>
                <w:rFonts w:eastAsia="Calibri"/>
                <w:lang w:val="kk-KZ" w:eastAsia="en-US"/>
              </w:rPr>
            </w:pPr>
            <w:r w:rsidRPr="001C144F">
              <w:rPr>
                <w:rFonts w:eastAsia="Calibri"/>
                <w:lang w:val="kk-KZ" w:bidi="ru-RU"/>
              </w:rPr>
              <w:t>Мырыш</w:t>
            </w:r>
          </w:p>
        </w:tc>
        <w:tc>
          <w:tcPr>
            <w:tcW w:w="1433" w:type="pct"/>
            <w:tcBorders>
              <w:top w:val="single" w:sz="4" w:space="0" w:color="auto"/>
              <w:left w:val="single" w:sz="4" w:space="0" w:color="auto"/>
            </w:tcBorders>
            <w:vAlign w:val="bottom"/>
          </w:tcPr>
          <w:p w14:paraId="7862872D" w14:textId="77777777" w:rsidR="001C144F" w:rsidRPr="001C144F" w:rsidRDefault="001C144F" w:rsidP="001C144F">
            <w:pPr>
              <w:jc w:val="center"/>
              <w:rPr>
                <w:rFonts w:eastAsia="Calibri"/>
                <w:lang w:val="kk-KZ" w:eastAsia="en-US"/>
              </w:rPr>
            </w:pPr>
            <w:r w:rsidRPr="001C144F">
              <w:rPr>
                <w:rFonts w:eastAsia="Calibri"/>
                <w:lang w:val="kk-KZ" w:bidi="ru-RU"/>
              </w:rPr>
              <w:t>50</w:t>
            </w:r>
          </w:p>
        </w:tc>
        <w:tc>
          <w:tcPr>
            <w:tcW w:w="965" w:type="pct"/>
            <w:tcBorders>
              <w:top w:val="single" w:sz="4" w:space="0" w:color="auto"/>
              <w:left w:val="single" w:sz="4" w:space="0" w:color="auto"/>
              <w:right w:val="single" w:sz="4" w:space="0" w:color="auto"/>
            </w:tcBorders>
            <w:vAlign w:val="bottom"/>
          </w:tcPr>
          <w:p w14:paraId="76E8B3F8" w14:textId="77777777" w:rsidR="001C144F" w:rsidRPr="001C144F" w:rsidRDefault="001C144F" w:rsidP="001C144F">
            <w:pPr>
              <w:jc w:val="center"/>
              <w:rPr>
                <w:rFonts w:eastAsia="Calibri"/>
                <w:lang w:val="kk-KZ" w:eastAsia="en-US"/>
              </w:rPr>
            </w:pPr>
            <w:r w:rsidRPr="001C144F">
              <w:rPr>
                <w:rFonts w:eastAsia="Calibri"/>
                <w:lang w:val="kk-KZ" w:bidi="ru-RU"/>
              </w:rPr>
              <w:t>0,613</w:t>
            </w:r>
          </w:p>
        </w:tc>
      </w:tr>
      <w:tr w:rsidR="001C144F" w:rsidRPr="001C144F" w14:paraId="564414AD" w14:textId="77777777" w:rsidTr="007B52E0">
        <w:trPr>
          <w:trHeight w:val="20"/>
          <w:jc w:val="center"/>
        </w:trPr>
        <w:tc>
          <w:tcPr>
            <w:tcW w:w="366" w:type="pct"/>
            <w:tcBorders>
              <w:top w:val="single" w:sz="4" w:space="0" w:color="auto"/>
              <w:left w:val="single" w:sz="4" w:space="0" w:color="auto"/>
            </w:tcBorders>
          </w:tcPr>
          <w:p w14:paraId="2166A505" w14:textId="77777777" w:rsidR="001C144F" w:rsidRPr="001C144F" w:rsidRDefault="001C144F" w:rsidP="001C144F">
            <w:pPr>
              <w:jc w:val="center"/>
              <w:rPr>
                <w:rFonts w:eastAsia="Calibri"/>
                <w:lang w:val="kk-KZ" w:bidi="ru-RU"/>
              </w:rPr>
            </w:pPr>
            <w:r w:rsidRPr="001C144F">
              <w:rPr>
                <w:rFonts w:eastAsia="Calibri"/>
                <w:lang w:val="kk-KZ" w:bidi="ru-RU"/>
              </w:rPr>
              <w:t>13</w:t>
            </w:r>
          </w:p>
        </w:tc>
        <w:tc>
          <w:tcPr>
            <w:tcW w:w="2236" w:type="pct"/>
            <w:tcBorders>
              <w:top w:val="single" w:sz="4" w:space="0" w:color="auto"/>
              <w:left w:val="single" w:sz="4" w:space="0" w:color="auto"/>
            </w:tcBorders>
            <w:vAlign w:val="bottom"/>
          </w:tcPr>
          <w:p w14:paraId="79D562B7" w14:textId="77777777" w:rsidR="001C144F" w:rsidRPr="001C144F" w:rsidRDefault="001C144F" w:rsidP="001C144F">
            <w:pPr>
              <w:jc w:val="both"/>
              <w:rPr>
                <w:rFonts w:eastAsia="Calibri"/>
                <w:lang w:val="kk-KZ" w:eastAsia="en-US"/>
              </w:rPr>
            </w:pPr>
            <w:r w:rsidRPr="001C144F">
              <w:rPr>
                <w:rFonts w:eastAsia="Calibri"/>
                <w:lang w:val="kk-KZ" w:bidi="ru-RU"/>
              </w:rPr>
              <w:t>Хлорид</w:t>
            </w:r>
          </w:p>
        </w:tc>
        <w:tc>
          <w:tcPr>
            <w:tcW w:w="1433" w:type="pct"/>
            <w:tcBorders>
              <w:top w:val="single" w:sz="4" w:space="0" w:color="auto"/>
              <w:left w:val="single" w:sz="4" w:space="0" w:color="auto"/>
            </w:tcBorders>
            <w:vAlign w:val="bottom"/>
          </w:tcPr>
          <w:p w14:paraId="0A3905A3" w14:textId="77777777" w:rsidR="001C144F" w:rsidRPr="001C144F" w:rsidRDefault="001C144F" w:rsidP="001C144F">
            <w:pPr>
              <w:jc w:val="center"/>
              <w:rPr>
                <w:rFonts w:eastAsia="Calibri"/>
                <w:lang w:val="kk-KZ" w:eastAsia="en-US"/>
              </w:rPr>
            </w:pPr>
            <w:r w:rsidRPr="001C144F">
              <w:rPr>
                <w:rFonts w:eastAsia="Calibri"/>
                <w:lang w:val="kk-KZ" w:bidi="ru-RU"/>
              </w:rPr>
              <w:t>15 000</w:t>
            </w:r>
          </w:p>
        </w:tc>
        <w:tc>
          <w:tcPr>
            <w:tcW w:w="965" w:type="pct"/>
            <w:tcBorders>
              <w:top w:val="single" w:sz="4" w:space="0" w:color="auto"/>
              <w:left w:val="single" w:sz="4" w:space="0" w:color="auto"/>
              <w:right w:val="single" w:sz="4" w:space="0" w:color="auto"/>
            </w:tcBorders>
            <w:vAlign w:val="bottom"/>
          </w:tcPr>
          <w:p w14:paraId="4899FB22" w14:textId="77777777" w:rsidR="001C144F" w:rsidRPr="001C144F" w:rsidRDefault="001C144F" w:rsidP="001C144F">
            <w:pPr>
              <w:jc w:val="center"/>
              <w:rPr>
                <w:rFonts w:eastAsia="Calibri"/>
                <w:lang w:val="kk-KZ" w:eastAsia="en-US"/>
              </w:rPr>
            </w:pPr>
            <w:r w:rsidRPr="001C144F">
              <w:rPr>
                <w:rFonts w:eastAsia="Calibri"/>
                <w:lang w:val="kk-KZ" w:bidi="ru-RU"/>
              </w:rPr>
              <w:t>89,0</w:t>
            </w:r>
          </w:p>
        </w:tc>
      </w:tr>
      <w:tr w:rsidR="001C144F" w:rsidRPr="001C144F" w14:paraId="086705FF" w14:textId="77777777" w:rsidTr="007B52E0">
        <w:trPr>
          <w:trHeight w:val="20"/>
          <w:jc w:val="center"/>
        </w:trPr>
        <w:tc>
          <w:tcPr>
            <w:tcW w:w="366" w:type="pct"/>
            <w:tcBorders>
              <w:top w:val="single" w:sz="4" w:space="0" w:color="auto"/>
              <w:left w:val="single" w:sz="4" w:space="0" w:color="auto"/>
            </w:tcBorders>
          </w:tcPr>
          <w:p w14:paraId="0CDA1C13" w14:textId="77777777" w:rsidR="001C144F" w:rsidRPr="001C144F" w:rsidRDefault="001C144F" w:rsidP="001C144F">
            <w:pPr>
              <w:jc w:val="center"/>
              <w:rPr>
                <w:rFonts w:eastAsia="Calibri"/>
                <w:lang w:val="kk-KZ" w:bidi="ru-RU"/>
              </w:rPr>
            </w:pPr>
            <w:r w:rsidRPr="001C144F">
              <w:rPr>
                <w:rFonts w:eastAsia="Calibri"/>
                <w:lang w:val="kk-KZ" w:bidi="ru-RU"/>
              </w:rPr>
              <w:t>14</w:t>
            </w:r>
          </w:p>
        </w:tc>
        <w:tc>
          <w:tcPr>
            <w:tcW w:w="2236" w:type="pct"/>
            <w:tcBorders>
              <w:top w:val="single" w:sz="4" w:space="0" w:color="auto"/>
              <w:left w:val="single" w:sz="4" w:space="0" w:color="auto"/>
            </w:tcBorders>
            <w:vAlign w:val="bottom"/>
          </w:tcPr>
          <w:p w14:paraId="2673B59C" w14:textId="77777777" w:rsidR="001C144F" w:rsidRPr="001C144F" w:rsidRDefault="001C144F" w:rsidP="001C144F">
            <w:pPr>
              <w:jc w:val="both"/>
              <w:rPr>
                <w:rFonts w:eastAsia="Calibri"/>
                <w:lang w:val="kk-KZ" w:eastAsia="en-US"/>
              </w:rPr>
            </w:pPr>
            <w:r w:rsidRPr="001C144F">
              <w:rPr>
                <w:rFonts w:eastAsia="Calibri"/>
                <w:lang w:val="kk-KZ" w:bidi="ru-RU"/>
              </w:rPr>
              <w:t>Фторид</w:t>
            </w:r>
          </w:p>
        </w:tc>
        <w:tc>
          <w:tcPr>
            <w:tcW w:w="1433" w:type="pct"/>
            <w:tcBorders>
              <w:top w:val="single" w:sz="4" w:space="0" w:color="auto"/>
              <w:left w:val="single" w:sz="4" w:space="0" w:color="auto"/>
            </w:tcBorders>
            <w:vAlign w:val="bottom"/>
          </w:tcPr>
          <w:p w14:paraId="400AD7B2" w14:textId="77777777" w:rsidR="001C144F" w:rsidRPr="001C144F" w:rsidRDefault="001C144F" w:rsidP="001C144F">
            <w:pPr>
              <w:jc w:val="center"/>
              <w:rPr>
                <w:rFonts w:eastAsia="Calibri"/>
                <w:lang w:val="kk-KZ" w:eastAsia="en-US"/>
              </w:rPr>
            </w:pPr>
            <w:r w:rsidRPr="001C144F">
              <w:rPr>
                <w:rFonts w:eastAsia="Calibri"/>
                <w:lang w:val="kk-KZ" w:bidi="ru-RU"/>
              </w:rPr>
              <w:t>150</w:t>
            </w:r>
          </w:p>
        </w:tc>
        <w:tc>
          <w:tcPr>
            <w:tcW w:w="965" w:type="pct"/>
            <w:tcBorders>
              <w:top w:val="single" w:sz="4" w:space="0" w:color="auto"/>
              <w:left w:val="single" w:sz="4" w:space="0" w:color="auto"/>
              <w:right w:val="single" w:sz="4" w:space="0" w:color="auto"/>
            </w:tcBorders>
            <w:vAlign w:val="bottom"/>
          </w:tcPr>
          <w:p w14:paraId="7B01A013" w14:textId="77777777" w:rsidR="001C144F" w:rsidRPr="001C144F" w:rsidRDefault="001C144F" w:rsidP="001C144F">
            <w:pPr>
              <w:jc w:val="center"/>
              <w:rPr>
                <w:rFonts w:eastAsia="Calibri"/>
                <w:lang w:val="kk-KZ" w:eastAsia="en-US"/>
              </w:rPr>
            </w:pPr>
            <w:r w:rsidRPr="001C144F">
              <w:rPr>
                <w:rFonts w:eastAsia="Calibri"/>
                <w:lang w:val="kk-KZ" w:bidi="ru-RU"/>
              </w:rPr>
              <w:t>11,0</w:t>
            </w:r>
          </w:p>
        </w:tc>
      </w:tr>
      <w:tr w:rsidR="001C144F" w:rsidRPr="001C144F" w14:paraId="76DFE5ED" w14:textId="77777777" w:rsidTr="007B52E0">
        <w:trPr>
          <w:trHeight w:val="20"/>
          <w:jc w:val="center"/>
        </w:trPr>
        <w:tc>
          <w:tcPr>
            <w:tcW w:w="366" w:type="pct"/>
            <w:tcBorders>
              <w:top w:val="single" w:sz="4" w:space="0" w:color="auto"/>
              <w:left w:val="single" w:sz="4" w:space="0" w:color="auto"/>
            </w:tcBorders>
          </w:tcPr>
          <w:p w14:paraId="735DBC4F" w14:textId="77777777" w:rsidR="001C144F" w:rsidRPr="001C144F" w:rsidRDefault="001C144F" w:rsidP="001C144F">
            <w:pPr>
              <w:jc w:val="center"/>
              <w:rPr>
                <w:rFonts w:eastAsia="Calibri"/>
                <w:lang w:val="kk-KZ" w:bidi="ru-RU"/>
              </w:rPr>
            </w:pPr>
            <w:r w:rsidRPr="001C144F">
              <w:rPr>
                <w:rFonts w:eastAsia="Calibri"/>
                <w:lang w:val="kk-KZ" w:bidi="ru-RU"/>
              </w:rPr>
              <w:t>15</w:t>
            </w:r>
          </w:p>
        </w:tc>
        <w:tc>
          <w:tcPr>
            <w:tcW w:w="2236" w:type="pct"/>
            <w:tcBorders>
              <w:top w:val="single" w:sz="4" w:space="0" w:color="auto"/>
              <w:left w:val="single" w:sz="4" w:space="0" w:color="auto"/>
            </w:tcBorders>
            <w:vAlign w:val="bottom"/>
          </w:tcPr>
          <w:p w14:paraId="6E0E1723" w14:textId="77777777" w:rsidR="001C144F" w:rsidRPr="001C144F" w:rsidRDefault="001C144F" w:rsidP="001C144F">
            <w:pPr>
              <w:jc w:val="both"/>
              <w:rPr>
                <w:rFonts w:eastAsia="Calibri"/>
                <w:lang w:val="kk-KZ" w:eastAsia="en-US"/>
              </w:rPr>
            </w:pPr>
            <w:r w:rsidRPr="001C144F">
              <w:rPr>
                <w:rFonts w:eastAsia="Calibri"/>
                <w:lang w:val="kk-KZ" w:bidi="ru-RU"/>
              </w:rPr>
              <w:t>Сульфат</w:t>
            </w:r>
          </w:p>
        </w:tc>
        <w:tc>
          <w:tcPr>
            <w:tcW w:w="1433" w:type="pct"/>
            <w:tcBorders>
              <w:top w:val="single" w:sz="4" w:space="0" w:color="auto"/>
              <w:left w:val="single" w:sz="4" w:space="0" w:color="auto"/>
            </w:tcBorders>
            <w:vAlign w:val="bottom"/>
          </w:tcPr>
          <w:p w14:paraId="2D9A7E0C" w14:textId="77777777" w:rsidR="001C144F" w:rsidRPr="001C144F" w:rsidRDefault="001C144F" w:rsidP="001C144F">
            <w:pPr>
              <w:jc w:val="center"/>
              <w:rPr>
                <w:rFonts w:eastAsia="Calibri"/>
                <w:lang w:val="kk-KZ" w:eastAsia="en-US"/>
              </w:rPr>
            </w:pPr>
            <w:r w:rsidRPr="001C144F">
              <w:rPr>
                <w:rFonts w:eastAsia="Calibri"/>
                <w:lang w:val="kk-KZ" w:bidi="ru-RU"/>
              </w:rPr>
              <w:t>20 000</w:t>
            </w:r>
          </w:p>
        </w:tc>
        <w:tc>
          <w:tcPr>
            <w:tcW w:w="965" w:type="pct"/>
            <w:tcBorders>
              <w:top w:val="single" w:sz="4" w:space="0" w:color="auto"/>
              <w:left w:val="single" w:sz="4" w:space="0" w:color="auto"/>
              <w:right w:val="single" w:sz="4" w:space="0" w:color="auto"/>
            </w:tcBorders>
            <w:vAlign w:val="bottom"/>
          </w:tcPr>
          <w:p w14:paraId="1AE24E3B" w14:textId="77777777" w:rsidR="001C144F" w:rsidRPr="001C144F" w:rsidRDefault="001C144F" w:rsidP="001C144F">
            <w:pPr>
              <w:jc w:val="center"/>
              <w:rPr>
                <w:rFonts w:eastAsia="Calibri"/>
                <w:lang w:val="kk-KZ" w:eastAsia="en-US"/>
              </w:rPr>
            </w:pPr>
            <w:r w:rsidRPr="001C144F">
              <w:rPr>
                <w:rFonts w:eastAsia="Calibri"/>
                <w:lang w:val="kk-KZ" w:bidi="ru-RU"/>
              </w:rPr>
              <w:t>13370</w:t>
            </w:r>
          </w:p>
        </w:tc>
      </w:tr>
      <w:tr w:rsidR="001C144F" w:rsidRPr="001C144F" w14:paraId="51381BA5" w14:textId="77777777" w:rsidTr="007B52E0">
        <w:trPr>
          <w:trHeight w:val="20"/>
          <w:jc w:val="center"/>
        </w:trPr>
        <w:tc>
          <w:tcPr>
            <w:tcW w:w="366" w:type="pct"/>
            <w:tcBorders>
              <w:top w:val="single" w:sz="4" w:space="0" w:color="auto"/>
              <w:left w:val="single" w:sz="4" w:space="0" w:color="auto"/>
            </w:tcBorders>
          </w:tcPr>
          <w:p w14:paraId="0684B3A8"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16</w:t>
            </w:r>
          </w:p>
        </w:tc>
        <w:tc>
          <w:tcPr>
            <w:tcW w:w="2236" w:type="pct"/>
            <w:tcBorders>
              <w:top w:val="single" w:sz="4" w:space="0" w:color="auto"/>
              <w:left w:val="single" w:sz="4" w:space="0" w:color="auto"/>
            </w:tcBorders>
          </w:tcPr>
          <w:p w14:paraId="2BECDF91" w14:textId="77777777" w:rsidR="001C144F" w:rsidRPr="001C144F" w:rsidRDefault="001C144F" w:rsidP="001C144F">
            <w:pPr>
              <w:jc w:val="both"/>
              <w:rPr>
                <w:rFonts w:eastAsia="Calibri"/>
                <w:lang w:val="kk-KZ" w:eastAsia="en-US"/>
              </w:rPr>
            </w:pPr>
            <w:r w:rsidRPr="001C144F">
              <w:rPr>
                <w:rFonts w:eastAsia="Calibri"/>
                <w:lang w:val="kk-KZ" w:eastAsia="en-US" w:bidi="en-US"/>
              </w:rPr>
              <w:t>DOC</w:t>
            </w:r>
          </w:p>
        </w:tc>
        <w:tc>
          <w:tcPr>
            <w:tcW w:w="1433" w:type="pct"/>
            <w:tcBorders>
              <w:top w:val="single" w:sz="4" w:space="0" w:color="auto"/>
              <w:left w:val="single" w:sz="4" w:space="0" w:color="auto"/>
            </w:tcBorders>
          </w:tcPr>
          <w:p w14:paraId="3949859C" w14:textId="77777777" w:rsidR="001C144F" w:rsidRPr="001C144F" w:rsidRDefault="001C144F" w:rsidP="001C144F">
            <w:pPr>
              <w:jc w:val="center"/>
              <w:rPr>
                <w:rFonts w:eastAsia="Calibri"/>
                <w:lang w:val="kk-KZ" w:eastAsia="en-US"/>
              </w:rPr>
            </w:pPr>
            <w:r w:rsidRPr="001C144F">
              <w:rPr>
                <w:rFonts w:eastAsia="Calibri"/>
                <w:lang w:val="kk-KZ" w:bidi="ru-RU"/>
              </w:rPr>
              <w:t>800</w:t>
            </w:r>
          </w:p>
        </w:tc>
        <w:tc>
          <w:tcPr>
            <w:tcW w:w="965" w:type="pct"/>
            <w:tcBorders>
              <w:top w:val="single" w:sz="4" w:space="0" w:color="auto"/>
              <w:left w:val="single" w:sz="4" w:space="0" w:color="auto"/>
              <w:right w:val="single" w:sz="4" w:space="0" w:color="auto"/>
            </w:tcBorders>
          </w:tcPr>
          <w:p w14:paraId="54977388" w14:textId="77777777" w:rsidR="001C144F" w:rsidRPr="001C144F" w:rsidRDefault="001C144F" w:rsidP="001C144F">
            <w:pPr>
              <w:jc w:val="center"/>
              <w:rPr>
                <w:rFonts w:eastAsia="Calibri"/>
                <w:lang w:val="kk-KZ" w:eastAsia="en-US"/>
              </w:rPr>
            </w:pPr>
            <w:r w:rsidRPr="001C144F">
              <w:rPr>
                <w:rFonts w:eastAsia="Calibri"/>
                <w:lang w:val="kk-KZ" w:bidi="ru-RU"/>
              </w:rPr>
              <w:t>12</w:t>
            </w:r>
          </w:p>
        </w:tc>
      </w:tr>
      <w:tr w:rsidR="001C144F" w:rsidRPr="001C144F" w14:paraId="1518E69D" w14:textId="77777777" w:rsidTr="007B52E0">
        <w:trPr>
          <w:trHeight w:val="20"/>
          <w:jc w:val="center"/>
        </w:trPr>
        <w:tc>
          <w:tcPr>
            <w:tcW w:w="366" w:type="pct"/>
            <w:tcBorders>
              <w:top w:val="single" w:sz="4" w:space="0" w:color="auto"/>
              <w:left w:val="single" w:sz="4" w:space="0" w:color="auto"/>
            </w:tcBorders>
          </w:tcPr>
          <w:p w14:paraId="708970B7"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17</w:t>
            </w:r>
          </w:p>
        </w:tc>
        <w:tc>
          <w:tcPr>
            <w:tcW w:w="2236" w:type="pct"/>
            <w:tcBorders>
              <w:top w:val="single" w:sz="4" w:space="0" w:color="auto"/>
              <w:left w:val="single" w:sz="4" w:space="0" w:color="auto"/>
            </w:tcBorders>
            <w:vAlign w:val="bottom"/>
          </w:tcPr>
          <w:p w14:paraId="63B60C46" w14:textId="77777777" w:rsidR="001C144F" w:rsidRPr="001C144F" w:rsidRDefault="001C144F" w:rsidP="001C144F">
            <w:pPr>
              <w:jc w:val="both"/>
              <w:rPr>
                <w:rFonts w:eastAsia="Calibri"/>
                <w:lang w:val="kk-KZ" w:eastAsia="en-US"/>
              </w:rPr>
            </w:pPr>
            <w:r w:rsidRPr="001C144F">
              <w:rPr>
                <w:rFonts w:eastAsia="Calibri"/>
                <w:lang w:val="kk-KZ" w:eastAsia="en-US" w:bidi="en-US"/>
              </w:rPr>
              <w:t xml:space="preserve">TDS </w:t>
            </w:r>
            <w:r w:rsidRPr="001C144F">
              <w:rPr>
                <w:rFonts w:eastAsia="Calibri"/>
                <w:lang w:val="kk-KZ" w:bidi="ru-RU"/>
              </w:rPr>
              <w:t>(толық минералдану)</w:t>
            </w:r>
          </w:p>
        </w:tc>
        <w:tc>
          <w:tcPr>
            <w:tcW w:w="1433" w:type="pct"/>
            <w:tcBorders>
              <w:top w:val="single" w:sz="4" w:space="0" w:color="auto"/>
              <w:left w:val="single" w:sz="4" w:space="0" w:color="auto"/>
            </w:tcBorders>
            <w:vAlign w:val="center"/>
          </w:tcPr>
          <w:p w14:paraId="5A01B391" w14:textId="77777777" w:rsidR="001C144F" w:rsidRPr="001C144F" w:rsidRDefault="001C144F" w:rsidP="001C144F">
            <w:pPr>
              <w:jc w:val="center"/>
              <w:rPr>
                <w:rFonts w:eastAsia="Calibri"/>
                <w:lang w:val="kk-KZ" w:eastAsia="en-US"/>
              </w:rPr>
            </w:pPr>
            <w:r w:rsidRPr="001C144F">
              <w:rPr>
                <w:rFonts w:eastAsia="Calibri"/>
                <w:lang w:val="kk-KZ" w:bidi="ru-RU"/>
              </w:rPr>
              <w:t>60 000</w:t>
            </w:r>
          </w:p>
        </w:tc>
        <w:tc>
          <w:tcPr>
            <w:tcW w:w="965" w:type="pct"/>
            <w:tcBorders>
              <w:top w:val="single" w:sz="4" w:space="0" w:color="auto"/>
              <w:left w:val="single" w:sz="4" w:space="0" w:color="auto"/>
              <w:right w:val="single" w:sz="4" w:space="0" w:color="auto"/>
            </w:tcBorders>
            <w:vAlign w:val="center"/>
          </w:tcPr>
          <w:p w14:paraId="0E52AF39" w14:textId="77777777" w:rsidR="001C144F" w:rsidRPr="001C144F" w:rsidRDefault="001C144F" w:rsidP="001C144F">
            <w:pPr>
              <w:jc w:val="center"/>
              <w:rPr>
                <w:rFonts w:eastAsia="Calibri"/>
                <w:lang w:val="kk-KZ" w:eastAsia="en-US"/>
              </w:rPr>
            </w:pPr>
            <w:r w:rsidRPr="001C144F">
              <w:rPr>
                <w:rFonts w:eastAsia="Calibri"/>
                <w:lang w:val="kk-KZ" w:bidi="ru-RU"/>
              </w:rPr>
              <w:t>27 760</w:t>
            </w:r>
          </w:p>
        </w:tc>
      </w:tr>
      <w:tr w:rsidR="001C144F" w:rsidRPr="001C144F" w14:paraId="0C6B4ACD" w14:textId="77777777" w:rsidTr="007B52E0">
        <w:trPr>
          <w:trHeight w:val="20"/>
          <w:jc w:val="center"/>
        </w:trPr>
        <w:tc>
          <w:tcPr>
            <w:tcW w:w="366" w:type="pct"/>
            <w:tcBorders>
              <w:top w:val="single" w:sz="4" w:space="0" w:color="auto"/>
              <w:left w:val="single" w:sz="4" w:space="0" w:color="auto"/>
            </w:tcBorders>
          </w:tcPr>
          <w:p w14:paraId="7753E4C1"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18</w:t>
            </w:r>
          </w:p>
        </w:tc>
        <w:tc>
          <w:tcPr>
            <w:tcW w:w="2236" w:type="pct"/>
            <w:tcBorders>
              <w:top w:val="single" w:sz="4" w:space="0" w:color="auto"/>
              <w:left w:val="single" w:sz="4" w:space="0" w:color="auto"/>
            </w:tcBorders>
            <w:vAlign w:val="bottom"/>
          </w:tcPr>
          <w:p w14:paraId="687BCA81" w14:textId="77777777" w:rsidR="001C144F" w:rsidRPr="001C144F" w:rsidRDefault="001C144F" w:rsidP="001C144F">
            <w:pPr>
              <w:jc w:val="both"/>
              <w:rPr>
                <w:rFonts w:eastAsia="Calibri"/>
                <w:lang w:val="kk-KZ" w:eastAsia="en-US"/>
              </w:rPr>
            </w:pPr>
            <w:r w:rsidRPr="001C144F">
              <w:rPr>
                <w:rFonts w:eastAsia="Calibri"/>
                <w:lang w:val="kk-KZ" w:eastAsia="en-US" w:bidi="en-US"/>
              </w:rPr>
              <w:t xml:space="preserve">TVOC </w:t>
            </w:r>
            <w:r w:rsidRPr="001C144F">
              <w:rPr>
                <w:rFonts w:eastAsia="Calibri"/>
                <w:lang w:val="kk-KZ" w:bidi="ru-RU"/>
              </w:rPr>
              <w:t>(жалпы ұшпа органикалық қосылыстар)</w:t>
            </w:r>
          </w:p>
        </w:tc>
        <w:tc>
          <w:tcPr>
            <w:tcW w:w="1433" w:type="pct"/>
            <w:tcBorders>
              <w:top w:val="single" w:sz="4" w:space="0" w:color="auto"/>
              <w:left w:val="single" w:sz="4" w:space="0" w:color="auto"/>
            </w:tcBorders>
            <w:vAlign w:val="center"/>
          </w:tcPr>
          <w:p w14:paraId="7014A395" w14:textId="77777777" w:rsidR="001C144F" w:rsidRPr="001C144F" w:rsidRDefault="001C144F" w:rsidP="001C144F">
            <w:pPr>
              <w:jc w:val="center"/>
              <w:rPr>
                <w:rFonts w:eastAsia="Calibri"/>
                <w:vertAlign w:val="superscript"/>
                <w:lang w:val="kk-KZ" w:eastAsia="en-US"/>
              </w:rPr>
            </w:pPr>
            <w:r w:rsidRPr="001C144F">
              <w:rPr>
                <w:rFonts w:eastAsia="Calibri"/>
                <w:vertAlign w:val="superscript"/>
                <w:lang w:val="kk-KZ" w:bidi="ru-RU"/>
              </w:rPr>
              <w:t>*</w:t>
            </w:r>
          </w:p>
        </w:tc>
        <w:tc>
          <w:tcPr>
            <w:tcW w:w="965" w:type="pct"/>
            <w:tcBorders>
              <w:top w:val="single" w:sz="4" w:space="0" w:color="auto"/>
              <w:left w:val="single" w:sz="4" w:space="0" w:color="auto"/>
              <w:right w:val="single" w:sz="4" w:space="0" w:color="auto"/>
            </w:tcBorders>
            <w:vAlign w:val="center"/>
          </w:tcPr>
          <w:p w14:paraId="62D47A78" w14:textId="77777777" w:rsidR="001C144F" w:rsidRPr="001C144F" w:rsidRDefault="001C144F" w:rsidP="001C144F">
            <w:pPr>
              <w:jc w:val="center"/>
              <w:rPr>
                <w:rFonts w:eastAsia="Calibri"/>
                <w:lang w:val="kk-KZ" w:eastAsia="en-US"/>
              </w:rPr>
            </w:pPr>
            <w:r w:rsidRPr="001C144F">
              <w:rPr>
                <w:rFonts w:eastAsia="Calibri"/>
                <w:lang w:val="kk-KZ" w:bidi="ru-RU"/>
              </w:rPr>
              <w:t>2200</w:t>
            </w:r>
          </w:p>
        </w:tc>
      </w:tr>
      <w:tr w:rsidR="001C144F" w:rsidRPr="001C144F" w14:paraId="0682569C" w14:textId="77777777" w:rsidTr="007B52E0">
        <w:trPr>
          <w:trHeight w:val="20"/>
          <w:jc w:val="center"/>
        </w:trPr>
        <w:tc>
          <w:tcPr>
            <w:tcW w:w="366" w:type="pct"/>
            <w:tcBorders>
              <w:top w:val="single" w:sz="4" w:space="0" w:color="auto"/>
              <w:left w:val="single" w:sz="4" w:space="0" w:color="auto"/>
            </w:tcBorders>
          </w:tcPr>
          <w:p w14:paraId="0B2161F5" w14:textId="77777777" w:rsidR="001C144F" w:rsidRPr="001C144F" w:rsidRDefault="001C144F" w:rsidP="001C144F">
            <w:pPr>
              <w:jc w:val="center"/>
              <w:rPr>
                <w:rFonts w:eastAsia="Calibri"/>
                <w:lang w:val="kk-KZ" w:bidi="ru-RU"/>
              </w:rPr>
            </w:pPr>
            <w:r w:rsidRPr="001C144F">
              <w:rPr>
                <w:rFonts w:eastAsia="Calibri"/>
                <w:lang w:val="kk-KZ" w:bidi="ru-RU"/>
              </w:rPr>
              <w:t>19</w:t>
            </w:r>
          </w:p>
        </w:tc>
        <w:tc>
          <w:tcPr>
            <w:tcW w:w="2236" w:type="pct"/>
            <w:tcBorders>
              <w:top w:val="single" w:sz="4" w:space="0" w:color="auto"/>
              <w:left w:val="single" w:sz="4" w:space="0" w:color="auto"/>
            </w:tcBorders>
          </w:tcPr>
          <w:p w14:paraId="1AB7B26C" w14:textId="77777777" w:rsidR="001C144F" w:rsidRPr="001C144F" w:rsidRDefault="001C144F" w:rsidP="001C144F">
            <w:pPr>
              <w:jc w:val="both"/>
              <w:rPr>
                <w:rFonts w:eastAsia="Calibri"/>
                <w:lang w:val="kk-KZ" w:eastAsia="en-US"/>
              </w:rPr>
            </w:pPr>
            <w:r w:rsidRPr="001C144F">
              <w:rPr>
                <w:rFonts w:eastAsia="Calibri"/>
                <w:lang w:val="kk-KZ" w:bidi="ru-RU"/>
              </w:rPr>
              <w:t xml:space="preserve">АНК (мг </w:t>
            </w:r>
            <w:r w:rsidRPr="001C144F">
              <w:rPr>
                <w:rFonts w:eastAsia="Calibri"/>
                <w:lang w:val="kk-KZ" w:eastAsia="en-US" w:bidi="en-US"/>
              </w:rPr>
              <w:t>CaCOZi)</w:t>
            </w:r>
          </w:p>
        </w:tc>
        <w:tc>
          <w:tcPr>
            <w:tcW w:w="1433" w:type="pct"/>
            <w:tcBorders>
              <w:top w:val="single" w:sz="4" w:space="0" w:color="auto"/>
              <w:left w:val="single" w:sz="4" w:space="0" w:color="auto"/>
            </w:tcBorders>
          </w:tcPr>
          <w:p w14:paraId="1444987A" w14:textId="77777777" w:rsidR="001C144F" w:rsidRPr="001C144F" w:rsidRDefault="001C144F" w:rsidP="001C144F">
            <w:pPr>
              <w:jc w:val="center"/>
              <w:rPr>
                <w:rFonts w:eastAsia="Calibri"/>
                <w:vertAlign w:val="superscript"/>
                <w:lang w:val="kk-KZ" w:eastAsia="en-US"/>
              </w:rPr>
            </w:pPr>
            <w:r w:rsidRPr="001C144F">
              <w:rPr>
                <w:rFonts w:eastAsia="Calibri"/>
                <w:vertAlign w:val="superscript"/>
                <w:lang w:val="kk-KZ" w:bidi="ru-RU"/>
              </w:rPr>
              <w:t>*</w:t>
            </w:r>
          </w:p>
        </w:tc>
        <w:tc>
          <w:tcPr>
            <w:tcW w:w="965" w:type="pct"/>
            <w:tcBorders>
              <w:top w:val="single" w:sz="4" w:space="0" w:color="auto"/>
              <w:left w:val="single" w:sz="4" w:space="0" w:color="auto"/>
              <w:right w:val="single" w:sz="4" w:space="0" w:color="auto"/>
            </w:tcBorders>
          </w:tcPr>
          <w:p w14:paraId="269A3F7D" w14:textId="77777777" w:rsidR="001C144F" w:rsidRPr="001C144F" w:rsidRDefault="001C144F" w:rsidP="001C144F">
            <w:pPr>
              <w:jc w:val="center"/>
              <w:rPr>
                <w:rFonts w:eastAsia="Calibri"/>
                <w:lang w:val="kk-KZ" w:eastAsia="en-US"/>
              </w:rPr>
            </w:pPr>
            <w:r w:rsidRPr="001C144F">
              <w:rPr>
                <w:rFonts w:eastAsia="Calibri"/>
                <w:lang w:val="kk-KZ" w:bidi="ru-RU"/>
              </w:rPr>
              <w:t>282</w:t>
            </w:r>
          </w:p>
        </w:tc>
      </w:tr>
      <w:tr w:rsidR="001C144F" w:rsidRPr="001C144F" w14:paraId="3498EF44" w14:textId="77777777" w:rsidTr="007B52E0">
        <w:trPr>
          <w:trHeight w:val="20"/>
          <w:jc w:val="center"/>
        </w:trPr>
        <w:tc>
          <w:tcPr>
            <w:tcW w:w="366" w:type="pct"/>
            <w:tcBorders>
              <w:top w:val="single" w:sz="4" w:space="0" w:color="auto"/>
              <w:left w:val="single" w:sz="4" w:space="0" w:color="auto"/>
              <w:bottom w:val="single" w:sz="4" w:space="0" w:color="auto"/>
            </w:tcBorders>
          </w:tcPr>
          <w:p w14:paraId="51415AFD" w14:textId="77777777" w:rsidR="001C144F" w:rsidRPr="001C144F" w:rsidRDefault="001C144F" w:rsidP="001C144F">
            <w:pPr>
              <w:jc w:val="center"/>
              <w:rPr>
                <w:rFonts w:eastAsia="Calibri"/>
                <w:lang w:val="kk-KZ" w:bidi="ru-RU"/>
              </w:rPr>
            </w:pPr>
            <w:r w:rsidRPr="001C144F">
              <w:rPr>
                <w:rFonts w:eastAsia="Calibri"/>
                <w:lang w:val="kk-KZ" w:bidi="ru-RU"/>
              </w:rPr>
              <w:t>20</w:t>
            </w:r>
          </w:p>
        </w:tc>
        <w:tc>
          <w:tcPr>
            <w:tcW w:w="2236" w:type="pct"/>
            <w:tcBorders>
              <w:top w:val="single" w:sz="4" w:space="0" w:color="auto"/>
              <w:left w:val="single" w:sz="4" w:space="0" w:color="auto"/>
              <w:bottom w:val="single" w:sz="4" w:space="0" w:color="auto"/>
            </w:tcBorders>
          </w:tcPr>
          <w:p w14:paraId="534C7E37" w14:textId="77777777" w:rsidR="001C144F" w:rsidRPr="001C144F" w:rsidRDefault="001C144F" w:rsidP="001C144F">
            <w:pPr>
              <w:jc w:val="both"/>
              <w:rPr>
                <w:rFonts w:eastAsia="Calibri"/>
                <w:lang w:val="kk-KZ" w:eastAsia="en-US"/>
              </w:rPr>
            </w:pPr>
            <w:r w:rsidRPr="001C144F">
              <w:rPr>
                <w:rFonts w:eastAsia="Calibri"/>
                <w:lang w:val="kk-KZ" w:bidi="ru-RU"/>
              </w:rPr>
              <w:t>pH деңгейі</w:t>
            </w:r>
          </w:p>
        </w:tc>
        <w:tc>
          <w:tcPr>
            <w:tcW w:w="1433" w:type="pct"/>
            <w:tcBorders>
              <w:top w:val="single" w:sz="4" w:space="0" w:color="auto"/>
              <w:left w:val="single" w:sz="4" w:space="0" w:color="auto"/>
              <w:bottom w:val="single" w:sz="4" w:space="0" w:color="auto"/>
            </w:tcBorders>
          </w:tcPr>
          <w:p w14:paraId="3892E9CF" w14:textId="77777777" w:rsidR="001C144F" w:rsidRPr="001C144F" w:rsidRDefault="001C144F" w:rsidP="001C144F">
            <w:pPr>
              <w:jc w:val="center"/>
              <w:rPr>
                <w:rFonts w:eastAsia="Calibri"/>
                <w:vertAlign w:val="superscript"/>
                <w:lang w:val="kk-KZ" w:eastAsia="en-US"/>
              </w:rPr>
            </w:pPr>
            <w:r w:rsidRPr="001C144F">
              <w:rPr>
                <w:rFonts w:eastAsia="Calibri"/>
                <w:vertAlign w:val="superscript"/>
                <w:lang w:val="kk-KZ" w:bidi="ru-RU"/>
              </w:rPr>
              <w:t>*</w:t>
            </w:r>
          </w:p>
        </w:tc>
        <w:tc>
          <w:tcPr>
            <w:tcW w:w="965" w:type="pct"/>
            <w:tcBorders>
              <w:top w:val="single" w:sz="4" w:space="0" w:color="auto"/>
              <w:left w:val="single" w:sz="4" w:space="0" w:color="auto"/>
              <w:bottom w:val="single" w:sz="4" w:space="0" w:color="auto"/>
              <w:right w:val="single" w:sz="4" w:space="0" w:color="auto"/>
            </w:tcBorders>
          </w:tcPr>
          <w:p w14:paraId="77207E44" w14:textId="77777777" w:rsidR="001C144F" w:rsidRPr="001C144F" w:rsidRDefault="001C144F" w:rsidP="001C144F">
            <w:pPr>
              <w:jc w:val="center"/>
              <w:rPr>
                <w:rFonts w:eastAsia="Calibri"/>
                <w:lang w:val="kk-KZ" w:eastAsia="en-US"/>
              </w:rPr>
            </w:pPr>
            <w:r w:rsidRPr="001C144F">
              <w:rPr>
                <w:rFonts w:eastAsia="Calibri"/>
                <w:lang w:val="kk-KZ" w:bidi="ru-RU"/>
              </w:rPr>
              <w:t>&gt; 10</w:t>
            </w:r>
          </w:p>
        </w:tc>
      </w:tr>
    </w:tbl>
    <w:p w14:paraId="6A1FC138" w14:textId="77777777" w:rsidR="001C144F" w:rsidRPr="001C144F" w:rsidRDefault="001C144F" w:rsidP="001C144F">
      <w:pPr>
        <w:ind w:firstLine="709"/>
        <w:jc w:val="both"/>
        <w:rPr>
          <w:rFonts w:eastAsia="Arial Unicode MS" w:cs="Calibri"/>
          <w:bCs/>
          <w:u w:color="000000"/>
          <w:lang w:val="kk-KZ" w:bidi="ru-RU"/>
        </w:rPr>
      </w:pPr>
      <w:r w:rsidRPr="001C144F">
        <w:rPr>
          <w:rFonts w:eastAsia="Arial Unicode MS" w:cs="Calibri"/>
          <w:bCs/>
          <w:u w:color="000000"/>
          <w:lang w:val="kk-KZ" w:bidi="ru-RU"/>
        </w:rPr>
        <w:t xml:space="preserve">* қауіпті емес қалдықтар үшін полигондарда кәдеге жаратуға қолайлы қауіпті қалдықтар, ең жоғары ТОК мәні 50 000 құрайды, ҚХА талдау жүргізу қажет, ал рН деңгейі &gt; 6 болуы тиіс; </w:t>
      </w:r>
    </w:p>
    <w:p w14:paraId="5F44600D" w14:textId="77777777" w:rsidR="001C144F" w:rsidRPr="001C144F" w:rsidRDefault="001C144F" w:rsidP="001C144F">
      <w:pPr>
        <w:ind w:firstLine="709"/>
        <w:jc w:val="both"/>
        <w:rPr>
          <w:rFonts w:eastAsia="Arial Unicode MS" w:cs="Calibri"/>
          <w:bCs/>
          <w:u w:color="000000"/>
          <w:lang w:val="kk-KZ" w:bidi="ru-RU"/>
        </w:rPr>
      </w:pPr>
      <w:r w:rsidRPr="001C144F">
        <w:rPr>
          <w:rFonts w:eastAsia="Arial Unicode MS" w:cs="Calibri"/>
          <w:bCs/>
          <w:u w:color="000000"/>
          <w:lang w:val="kk-KZ" w:bidi="ru-RU"/>
        </w:rPr>
        <w:t xml:space="preserve">** көрсеткіштерді бағалау BS EN 12457-4:2002 халықаралық стандарты негізінде жүргізіледі. </w:t>
      </w:r>
    </w:p>
    <w:p w14:paraId="5D25C357" w14:textId="77777777" w:rsidR="001C144F" w:rsidRPr="001C144F" w:rsidRDefault="001C144F" w:rsidP="001C144F">
      <w:pPr>
        <w:ind w:firstLine="709"/>
        <w:jc w:val="both"/>
        <w:rPr>
          <w:rFonts w:eastAsia="Arial Unicode MS" w:cs="Calibri"/>
          <w:b/>
          <w:sz w:val="28"/>
          <w:szCs w:val="28"/>
          <w:u w:color="000000"/>
          <w:lang w:val="kk-KZ" w:eastAsia="en-US"/>
        </w:rPr>
      </w:pPr>
    </w:p>
    <w:p w14:paraId="0CC3BAAC"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Кросс-медиа әсерлер</w:t>
      </w:r>
    </w:p>
    <w:p w14:paraId="4BDD18B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Портландцементті реагент ретінде пайдалану түзілетін қалдық массасының ұлғаюымен байланысты (өндірілген ярозиттің тоннасына шамамен 1,15 тонна Jarofix).</w:t>
      </w:r>
    </w:p>
    <w:p w14:paraId="7C09580D"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0D83E07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Бұл әдіс мырыш өндірісінен ярозитті темірлі кекке қолданылады.</w:t>
      </w:r>
    </w:p>
    <w:p w14:paraId="1745E9F4" w14:textId="77777777" w:rsidR="001C144F" w:rsidRPr="001C144F" w:rsidRDefault="001C144F" w:rsidP="001C144F">
      <w:pPr>
        <w:ind w:firstLine="709"/>
        <w:jc w:val="both"/>
        <w:rPr>
          <w:rFonts w:eastAsia="Arial Unicode MS" w:cs="Calibri"/>
          <w:b/>
          <w:sz w:val="28"/>
          <w:szCs w:val="28"/>
          <w:u w:color="000000"/>
          <w:lang w:val="kk-KZ" w:eastAsia="en-US"/>
        </w:rPr>
      </w:pPr>
      <w:bookmarkStart w:id="392" w:name="bookmark2781"/>
      <w:r w:rsidRPr="001C144F">
        <w:rPr>
          <w:rFonts w:eastAsia="Arial Unicode MS" w:cs="Calibri"/>
          <w:b/>
          <w:sz w:val="28"/>
          <w:szCs w:val="28"/>
          <w:u w:color="000000"/>
          <w:lang w:val="kk-KZ" w:eastAsia="en-US"/>
        </w:rPr>
        <w:t>Экономика</w:t>
      </w:r>
      <w:bookmarkEnd w:id="392"/>
    </w:p>
    <w:p w14:paraId="702CF12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Бұл мәселе бойынша деректер жоқ, бірақ ярозит қалдықтарын тұрақтандыру процестерін құпия зерттеу Jarofix процесі қоршаған ортаны қорғау жөніндегі жергілікті заңнаманы сақтаудың ең үнемді әдісі болып табылады деген қорытындыға келді.</w:t>
      </w:r>
    </w:p>
    <w:p w14:paraId="072B87B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Экономикалық тұрғыдан тиімді, бірақ жеке тәсілді қажет етеді. Сынақтан өтті, ЭЫДҰ елдерінде қолданылады.</w:t>
      </w:r>
    </w:p>
    <w:p w14:paraId="2C02FDCE"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Ендірудің қозғаушы күші</w:t>
      </w:r>
    </w:p>
    <w:p w14:paraId="09CF9EC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Шаймаланған темірлі кектер үшін шөгінділердің азаюы. Экологиялық реттеуге қойылатын талаптар.</w:t>
      </w:r>
    </w:p>
    <w:p w14:paraId="7D0A208F" w14:textId="77777777" w:rsidR="001C144F" w:rsidRPr="001C144F" w:rsidRDefault="001C144F" w:rsidP="001C144F">
      <w:pPr>
        <w:ind w:firstLine="709"/>
        <w:jc w:val="both"/>
        <w:rPr>
          <w:rFonts w:eastAsia="Arial Unicode MS" w:cs="Calibri"/>
          <w:sz w:val="28"/>
          <w:szCs w:val="28"/>
          <w:u w:color="000000"/>
          <w:lang w:val="kk-KZ" w:eastAsia="en-US"/>
        </w:rPr>
      </w:pPr>
    </w:p>
    <w:p w14:paraId="089014F9" w14:textId="77777777" w:rsidR="001C144F" w:rsidRPr="001C144F" w:rsidRDefault="001C144F" w:rsidP="001C144F">
      <w:pPr>
        <w:tabs>
          <w:tab w:val="left" w:pos="709"/>
        </w:tabs>
        <w:suppressAutoHyphens/>
        <w:ind w:left="3135" w:hanging="2426"/>
        <w:jc w:val="both"/>
        <w:outlineLvl w:val="4"/>
        <w:rPr>
          <w:bCs/>
          <w:sz w:val="28"/>
          <w:szCs w:val="28"/>
          <w:u w:color="000000"/>
          <w:lang w:val="kk-KZ" w:eastAsia="ar-SA"/>
        </w:rPr>
      </w:pPr>
      <w:bookmarkStart w:id="393" w:name="_5.2.14.2.2._Процесс_сульфидизации"/>
      <w:bookmarkStart w:id="394" w:name="_Toc99436987"/>
      <w:bookmarkEnd w:id="393"/>
      <w:r w:rsidRPr="001C144F">
        <w:rPr>
          <w:b/>
          <w:bCs/>
          <w:iCs/>
          <w:sz w:val="28"/>
          <w:szCs w:val="28"/>
          <w:u w:color="000000"/>
          <w:lang w:val="kk-KZ" w:eastAsia="ar-SA"/>
        </w:rPr>
        <w:t>5.2.13.</w:t>
      </w:r>
      <w:r w:rsidRPr="001C144F">
        <w:rPr>
          <w:b/>
          <w:bCs/>
          <w:iCs/>
          <w:sz w:val="28"/>
          <w:szCs w:val="28"/>
          <w:u w:color="000000"/>
          <w:lang w:val="kk-KZ"/>
        </w:rPr>
        <w:t>2.2</w:t>
      </w:r>
      <w:r w:rsidRPr="001C144F">
        <w:rPr>
          <w:b/>
          <w:bCs/>
          <w:iCs/>
          <w:sz w:val="28"/>
          <w:szCs w:val="28"/>
          <w:u w:color="000000"/>
          <w:lang w:val="kk-KZ" w:eastAsia="ar-SA"/>
        </w:rPr>
        <w:t>. Сульфидтеу процесі</w:t>
      </w:r>
      <w:bookmarkEnd w:id="394"/>
    </w:p>
    <w:p w14:paraId="1A815439"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Сипаты</w:t>
      </w:r>
    </w:p>
    <w:p w14:paraId="6E88D84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Сульфидтеу процесі тұрақтандырылған форманы алу үшін ярозиттің шөгіндісіне NaOH және Na</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S қосу болып табылады</w:t>
      </w:r>
    </w:p>
    <w:p w14:paraId="12DE5099"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Техникалық сипаттамасы</w:t>
      </w:r>
    </w:p>
    <w:p w14:paraId="75C6BC9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Сульфидтеу процесінде мырыш кектерін шаймалау кезінде пайда болатын ярозиттің тұнбасы қалдықтарға арналған полигонда қалдықтарды кәдеге жаратуды шаймалау өлшемдеріне сәйкес келетін қалдықтың тұрақты түрін алу үшін сульфидтеу кезеңінен өтеді. Сульфидтеу ярозитті қайта өңдеудің қолайлы әдісі болып табылады, бірақ ол күкірт қалдықтарын тікелей шаймалаудан бөлек немесе ярозитпен бірге өңдеуге де жарамды.</w:t>
      </w:r>
    </w:p>
    <w:p w14:paraId="643E0A34" w14:textId="77777777" w:rsidR="001C144F" w:rsidRPr="001C144F" w:rsidRDefault="001C144F" w:rsidP="001C144F">
      <w:pPr>
        <w:jc w:val="center"/>
        <w:rPr>
          <w:rFonts w:eastAsia="Arial Unicode MS" w:cs="Calibri"/>
          <w:sz w:val="28"/>
          <w:szCs w:val="22"/>
          <w:u w:color="000000"/>
          <w:lang w:val="kk-KZ" w:eastAsia="en-US"/>
        </w:rPr>
      </w:pPr>
      <w:r w:rsidRPr="001C144F">
        <w:rPr>
          <w:rFonts w:eastAsia="Arial Unicode MS" w:cs="Calibri"/>
          <w:noProof/>
          <w:szCs w:val="22"/>
          <w:u w:color="000000"/>
        </w:rPr>
        <w:drawing>
          <wp:inline distT="0" distB="0" distL="0" distR="0" wp14:anchorId="1C1E4ADA" wp14:editId="512A4FF5">
            <wp:extent cx="4107051" cy="2377205"/>
            <wp:effectExtent l="0" t="0" r="8255" b="4445"/>
            <wp:docPr id="148" name="Рисунок 1" descr="Изображение выглядит как текст, диаграмма, Шрифт, снимок экрана  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rotWithShape="1">
                    <a:blip r:embed="rId54"/>
                    <a:srcRect r="217"/>
                    <a:stretch>
                      <a:fillRect/>
                    </a:stretch>
                  </pic:blipFill>
                  <pic:spPr bwMode="auto">
                    <a:xfrm>
                      <a:off x="0" y="0"/>
                      <a:ext cx="4107051" cy="2377205"/>
                    </a:xfrm>
                    <a:prstGeom prst="rect">
                      <a:avLst/>
                    </a:prstGeom>
                    <a:ln>
                      <a:noFill/>
                    </a:ln>
                  </pic:spPr>
                </pic:pic>
              </a:graphicData>
            </a:graphic>
          </wp:inline>
        </w:drawing>
      </w:r>
    </w:p>
    <w:p w14:paraId="3B1A57D0" w14:textId="77777777" w:rsidR="001C144F" w:rsidRPr="001C144F" w:rsidRDefault="001C144F" w:rsidP="001C144F">
      <w:pPr>
        <w:jc w:val="center"/>
        <w:rPr>
          <w:rFonts w:eastAsia="Calibri"/>
          <w:bCs/>
          <w:lang w:val="kk-KZ" w:eastAsia="en-US"/>
        </w:rPr>
      </w:pPr>
      <w:bookmarkStart w:id="395" w:name="_Toc99437157"/>
      <w:bookmarkStart w:id="396" w:name="_Toc107480743"/>
      <w:bookmarkStart w:id="397" w:name="_Hlk138948953"/>
      <w:r w:rsidRPr="001C144F">
        <w:rPr>
          <w:rFonts w:eastAsia="Calibri"/>
          <w:bCs/>
          <w:lang w:val="kk-KZ" w:eastAsia="en-US"/>
        </w:rPr>
        <w:t xml:space="preserve">5.13-сурет. </w:t>
      </w:r>
      <w:bookmarkEnd w:id="395"/>
      <w:bookmarkEnd w:id="396"/>
      <w:r w:rsidRPr="001C144F">
        <w:rPr>
          <w:rFonts w:eastAsia="Calibri"/>
          <w:bCs/>
          <w:lang w:val="kk-KZ" w:eastAsia="en-US"/>
        </w:rPr>
        <w:t>Сульфидтеудің технологиялық процесінің схемасы</w:t>
      </w:r>
      <w:bookmarkEnd w:id="397"/>
    </w:p>
    <w:p w14:paraId="7CA7A81E" w14:textId="77777777" w:rsidR="001C144F" w:rsidRPr="001C144F" w:rsidRDefault="001C144F" w:rsidP="001C144F">
      <w:pPr>
        <w:ind w:firstLine="709"/>
        <w:jc w:val="both"/>
        <w:rPr>
          <w:rFonts w:eastAsia="Arial Unicode MS" w:cs="Calibri"/>
          <w:sz w:val="28"/>
          <w:szCs w:val="28"/>
          <w:u w:color="000000"/>
          <w:lang w:val="kk-KZ"/>
        </w:rPr>
      </w:pPr>
    </w:p>
    <w:p w14:paraId="46E973C5"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050B239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Ярозитті қауіпті қалдықтар ретінде тұрақтандыру, содан кейін олар қауіпті қалдықтар полигондарында жойылады.</w:t>
      </w:r>
    </w:p>
    <w:p w14:paraId="175FFA5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Jarofix процесіне қарағанда полигонда аз орын алады. Тұрақтандырылған қалдықтар полигонға өңделмеген тұнба түрінде құйылса да, тасталған су мырыш өндіру процесіне қайта айналады, сондықтан су көлемінің артық болуына байланысты проблемалар туындамайды</w:t>
      </w:r>
      <w:r w:rsidRPr="001C144F">
        <w:rPr>
          <w:rFonts w:eastAsia="Calibri" w:cs="Arial"/>
          <w:sz w:val="28"/>
          <w:szCs w:val="28"/>
          <w:u w:color="000000"/>
          <w:lang w:val="kk-KZ" w:eastAsia="en-US"/>
        </w:rPr>
        <w:t>.</w:t>
      </w:r>
    </w:p>
    <w:p w14:paraId="5814C4A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Табиғи ресурстарды үнемдеу, өйткені сульфидтендірілген ярозит полигондағы бөгеттер мен басқа да құрылыстарды салуда материалды пайдалануға мүмкіндік беретін техникалық қасиеттерге ие болады.</w:t>
      </w:r>
    </w:p>
    <w:p w14:paraId="2FCA53ED"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Экологиялық көрсеткіштер және пайдалану деректері</w:t>
      </w:r>
    </w:p>
    <w:p w14:paraId="00028996"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8"/>
          <w:u w:color="000000"/>
          <w:lang w:val="kk-KZ" w:eastAsia="en-US"/>
        </w:rPr>
        <w:t>Ерігіштігін сынау және талдау EN 12457-3 стандартына және қалдықтар туралы заңнамада айтылған басқа да тиісті стандарттарға сәйкес жүргізіледі</w:t>
      </w:r>
      <w:r w:rsidRPr="001C144F">
        <w:rPr>
          <w:rFonts w:eastAsia="Arial Unicode MS" w:cs="Calibri"/>
          <w:szCs w:val="22"/>
          <w:u w:color="000000"/>
          <w:lang w:val="kk-KZ" w:eastAsia="en-US"/>
        </w:rPr>
        <w:t>.</w:t>
      </w:r>
    </w:p>
    <w:p w14:paraId="7C64F4D6" w14:textId="77777777" w:rsidR="001C144F" w:rsidRPr="001C144F" w:rsidRDefault="001C144F" w:rsidP="001C144F">
      <w:pPr>
        <w:ind w:firstLine="709"/>
        <w:jc w:val="both"/>
        <w:rPr>
          <w:rFonts w:eastAsia="Arial Unicode MS" w:cs="Calibri"/>
          <w:sz w:val="28"/>
          <w:szCs w:val="22"/>
          <w:u w:color="000000"/>
          <w:lang w:val="kk-KZ" w:eastAsia="en-US"/>
        </w:rPr>
      </w:pPr>
    </w:p>
    <w:p w14:paraId="4811C289" w14:textId="77777777" w:rsidR="001C144F" w:rsidRPr="001C144F" w:rsidRDefault="001C144F" w:rsidP="001C144F">
      <w:pPr>
        <w:ind w:firstLine="709"/>
        <w:jc w:val="both"/>
        <w:rPr>
          <w:rFonts w:eastAsia="Arial Unicode MS" w:cs="Calibri"/>
          <w:bCs/>
          <w:sz w:val="28"/>
          <w:szCs w:val="28"/>
          <w:u w:color="000000"/>
          <w:lang w:val="kk-KZ" w:bidi="ru-RU"/>
        </w:rPr>
      </w:pPr>
      <w:bookmarkStart w:id="398" w:name="_Toc99437108"/>
      <w:bookmarkStart w:id="399" w:name="_Toc107480813"/>
      <w:bookmarkStart w:id="400" w:name="_Hlk139009427"/>
      <w:r w:rsidRPr="001C144F">
        <w:rPr>
          <w:rFonts w:eastAsia="Arial Unicode MS" w:cs="Calibri"/>
          <w:bCs/>
          <w:iCs/>
          <w:sz w:val="28"/>
          <w:szCs w:val="22"/>
          <w:u w:color="000000"/>
          <w:lang w:val="kk-KZ" w:bidi="ru-RU"/>
        </w:rPr>
        <w:t>5.</w:t>
      </w:r>
      <w:r w:rsidRPr="001C144F">
        <w:rPr>
          <w:rFonts w:eastAsia="Arial Unicode MS" w:cs="Calibri"/>
          <w:bCs/>
          <w:iCs/>
          <w:sz w:val="28"/>
          <w:szCs w:val="28"/>
          <w:u w:color="000000"/>
          <w:lang w:val="kk-KZ" w:bidi="ru-RU"/>
        </w:rPr>
        <w:t>23-</w:t>
      </w:r>
      <w:r w:rsidRPr="001C144F">
        <w:rPr>
          <w:rFonts w:eastAsia="Arial Unicode MS" w:cs="Calibri"/>
          <w:bCs/>
          <w:sz w:val="28"/>
          <w:szCs w:val="28"/>
          <w:u w:color="000000"/>
          <w:lang w:val="kk-KZ" w:bidi="ru-RU"/>
        </w:rPr>
        <w:t>кест</w:t>
      </w:r>
      <w:bookmarkEnd w:id="398"/>
      <w:bookmarkEnd w:id="399"/>
      <w:r w:rsidRPr="001C144F">
        <w:rPr>
          <w:rFonts w:eastAsia="Arial Unicode MS" w:cs="Calibri"/>
          <w:bCs/>
          <w:sz w:val="28"/>
          <w:szCs w:val="28"/>
          <w:u w:color="000000"/>
          <w:lang w:val="kk-KZ" w:bidi="ru-RU"/>
        </w:rPr>
        <w:t>е. Қауіпті қалдықтар полигондарындағы қалдықтарды бағалау өлшемшарттары және сульфидтелген қалдықтар (ярозит және күкірт қалдығы) үшін типтік нәтижелер</w:t>
      </w:r>
    </w:p>
    <w:tbl>
      <w:tblPr>
        <w:tblW w:w="5000" w:type="pct"/>
        <w:jc w:val="center"/>
        <w:tblCellMar>
          <w:left w:w="10" w:type="dxa"/>
          <w:right w:w="10" w:type="dxa"/>
        </w:tblCellMar>
        <w:tblLook w:val="0000" w:firstRow="0" w:lastRow="0" w:firstColumn="0" w:lastColumn="0" w:noHBand="0" w:noVBand="0"/>
      </w:tblPr>
      <w:tblGrid>
        <w:gridCol w:w="845"/>
        <w:gridCol w:w="3050"/>
        <w:gridCol w:w="2699"/>
        <w:gridCol w:w="3033"/>
      </w:tblGrid>
      <w:tr w:rsidR="001C144F" w:rsidRPr="00FC0BA3" w14:paraId="163980ED" w14:textId="77777777" w:rsidTr="007B52E0">
        <w:trPr>
          <w:trHeight w:val="1409"/>
          <w:jc w:val="center"/>
        </w:trPr>
        <w:tc>
          <w:tcPr>
            <w:tcW w:w="439" w:type="pct"/>
            <w:tcBorders>
              <w:top w:val="single" w:sz="4" w:space="0" w:color="auto"/>
              <w:left w:val="single" w:sz="4" w:space="0" w:color="auto"/>
            </w:tcBorders>
            <w:vAlign w:val="center"/>
          </w:tcPr>
          <w:bookmarkEnd w:id="400"/>
          <w:p w14:paraId="6C60CEB8"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Р/с №</w:t>
            </w:r>
          </w:p>
        </w:tc>
        <w:tc>
          <w:tcPr>
            <w:tcW w:w="1584" w:type="pct"/>
            <w:tcBorders>
              <w:top w:val="single" w:sz="4" w:space="0" w:color="auto"/>
              <w:left w:val="single" w:sz="4" w:space="0" w:color="auto"/>
            </w:tcBorders>
            <w:vAlign w:val="center"/>
          </w:tcPr>
          <w:p w14:paraId="58E75796" w14:textId="77777777" w:rsidR="001C144F" w:rsidRPr="001C144F" w:rsidRDefault="001C144F" w:rsidP="001C144F">
            <w:pPr>
              <w:jc w:val="center"/>
              <w:rPr>
                <w:rFonts w:eastAsia="Calibri"/>
                <w:b/>
                <w:bCs/>
                <w:lang w:val="kk-KZ" w:eastAsia="en-US"/>
              </w:rPr>
            </w:pPr>
            <w:r w:rsidRPr="001C144F">
              <w:rPr>
                <w:rFonts w:eastAsia="Calibri"/>
                <w:b/>
                <w:bCs/>
                <w:lang w:val="kk-KZ" w:eastAsia="en-US"/>
              </w:rPr>
              <w:t>Параметр</w:t>
            </w:r>
          </w:p>
        </w:tc>
        <w:tc>
          <w:tcPr>
            <w:tcW w:w="1402" w:type="pct"/>
            <w:tcBorders>
              <w:top w:val="single" w:sz="4" w:space="0" w:color="auto"/>
              <w:left w:val="single" w:sz="4" w:space="0" w:color="auto"/>
            </w:tcBorders>
            <w:vAlign w:val="center"/>
          </w:tcPr>
          <w:p w14:paraId="3E180150"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С/Қ 10 қауіпсіз қалдықтарына арналған полигондардағы қалдықтарды бағалау</w:t>
            </w:r>
            <w:r w:rsidRPr="001C144F">
              <w:rPr>
                <w:rFonts w:eastAsia="Calibri"/>
                <w:b/>
                <w:bCs/>
                <w:vertAlign w:val="superscript"/>
                <w:lang w:val="kk-KZ" w:eastAsia="en-US"/>
              </w:rPr>
              <w:t>**</w:t>
            </w:r>
            <w:r w:rsidRPr="001C144F">
              <w:rPr>
                <w:rFonts w:eastAsia="Calibri"/>
                <w:b/>
                <w:bCs/>
                <w:lang w:val="kk-KZ" w:eastAsia="en-US"/>
              </w:rPr>
              <w:t xml:space="preserve"> өлшемшарттары (мг/кг құрғақ зат)</w:t>
            </w:r>
          </w:p>
        </w:tc>
        <w:tc>
          <w:tcPr>
            <w:tcW w:w="1575" w:type="pct"/>
            <w:tcBorders>
              <w:top w:val="single" w:sz="4" w:space="0" w:color="auto"/>
              <w:left w:val="single" w:sz="4" w:space="0" w:color="auto"/>
              <w:right w:val="single" w:sz="4" w:space="0" w:color="auto"/>
            </w:tcBorders>
            <w:vAlign w:val="center"/>
          </w:tcPr>
          <w:p w14:paraId="39F74283"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Сульфидтелген ярозит + күкірт қалдығы</w:t>
            </w:r>
          </w:p>
          <w:p w14:paraId="5DBF7D5F"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С/Қ 10 (мг/кг құрғақ зат)</w:t>
            </w:r>
          </w:p>
        </w:tc>
      </w:tr>
      <w:tr w:rsidR="001C144F" w:rsidRPr="001C144F" w14:paraId="03AC705D" w14:textId="77777777" w:rsidTr="007B52E0">
        <w:trPr>
          <w:trHeight w:hRule="exact" w:val="365"/>
          <w:jc w:val="center"/>
        </w:trPr>
        <w:tc>
          <w:tcPr>
            <w:tcW w:w="439" w:type="pct"/>
            <w:tcBorders>
              <w:top w:val="single" w:sz="4" w:space="0" w:color="auto"/>
              <w:left w:val="single" w:sz="4" w:space="0" w:color="auto"/>
            </w:tcBorders>
            <w:vAlign w:val="center"/>
          </w:tcPr>
          <w:p w14:paraId="3713CEA7" w14:textId="77777777" w:rsidR="001C144F" w:rsidRPr="001C144F" w:rsidRDefault="001C144F" w:rsidP="001C144F">
            <w:pPr>
              <w:jc w:val="center"/>
              <w:rPr>
                <w:rFonts w:eastAsia="Calibri"/>
                <w:b/>
                <w:bCs/>
                <w:lang w:val="kk-KZ" w:eastAsia="en-US"/>
              </w:rPr>
            </w:pPr>
            <w:r w:rsidRPr="001C144F">
              <w:rPr>
                <w:rFonts w:eastAsia="Calibri"/>
                <w:b/>
                <w:bCs/>
                <w:lang w:val="kk-KZ" w:eastAsia="en-US"/>
              </w:rPr>
              <w:t>1</w:t>
            </w:r>
          </w:p>
        </w:tc>
        <w:tc>
          <w:tcPr>
            <w:tcW w:w="1584" w:type="pct"/>
            <w:tcBorders>
              <w:top w:val="single" w:sz="4" w:space="0" w:color="auto"/>
              <w:left w:val="single" w:sz="4" w:space="0" w:color="auto"/>
            </w:tcBorders>
            <w:vAlign w:val="center"/>
          </w:tcPr>
          <w:p w14:paraId="0DEBAC3F" w14:textId="77777777" w:rsidR="001C144F" w:rsidRPr="001C144F" w:rsidRDefault="001C144F" w:rsidP="001C144F">
            <w:pPr>
              <w:jc w:val="center"/>
              <w:rPr>
                <w:rFonts w:eastAsia="Calibri"/>
                <w:b/>
                <w:bCs/>
                <w:lang w:val="kk-KZ" w:eastAsia="en-US"/>
              </w:rPr>
            </w:pPr>
            <w:r w:rsidRPr="001C144F">
              <w:rPr>
                <w:rFonts w:eastAsia="Calibri"/>
                <w:b/>
                <w:bCs/>
                <w:lang w:val="kk-KZ" w:eastAsia="en-US"/>
              </w:rPr>
              <w:t>2</w:t>
            </w:r>
          </w:p>
        </w:tc>
        <w:tc>
          <w:tcPr>
            <w:tcW w:w="1402" w:type="pct"/>
            <w:tcBorders>
              <w:top w:val="single" w:sz="4" w:space="0" w:color="auto"/>
              <w:left w:val="single" w:sz="4" w:space="0" w:color="auto"/>
            </w:tcBorders>
            <w:vAlign w:val="center"/>
          </w:tcPr>
          <w:p w14:paraId="253B9C9E" w14:textId="77777777" w:rsidR="001C144F" w:rsidRPr="001C144F" w:rsidRDefault="001C144F" w:rsidP="001C144F">
            <w:pPr>
              <w:jc w:val="center"/>
              <w:rPr>
                <w:rFonts w:eastAsia="Calibri"/>
                <w:b/>
                <w:bCs/>
                <w:lang w:val="kk-KZ" w:eastAsia="en-US"/>
              </w:rPr>
            </w:pPr>
            <w:r w:rsidRPr="001C144F">
              <w:rPr>
                <w:rFonts w:eastAsia="Calibri"/>
                <w:b/>
                <w:bCs/>
                <w:lang w:val="kk-KZ" w:eastAsia="en-US"/>
              </w:rPr>
              <w:t>3</w:t>
            </w:r>
          </w:p>
        </w:tc>
        <w:tc>
          <w:tcPr>
            <w:tcW w:w="1575" w:type="pct"/>
            <w:tcBorders>
              <w:top w:val="single" w:sz="4" w:space="0" w:color="auto"/>
              <w:left w:val="single" w:sz="4" w:space="0" w:color="auto"/>
              <w:right w:val="single" w:sz="4" w:space="0" w:color="auto"/>
            </w:tcBorders>
            <w:vAlign w:val="center"/>
          </w:tcPr>
          <w:p w14:paraId="7AF427EC" w14:textId="77777777" w:rsidR="001C144F" w:rsidRPr="001C144F" w:rsidRDefault="001C144F" w:rsidP="001C144F">
            <w:pPr>
              <w:jc w:val="center"/>
              <w:rPr>
                <w:rFonts w:eastAsia="Calibri"/>
                <w:b/>
                <w:bCs/>
                <w:lang w:val="kk-KZ" w:eastAsia="en-US"/>
              </w:rPr>
            </w:pPr>
            <w:r w:rsidRPr="001C144F">
              <w:rPr>
                <w:rFonts w:eastAsia="Calibri"/>
                <w:b/>
                <w:bCs/>
                <w:lang w:val="kk-KZ" w:eastAsia="en-US"/>
              </w:rPr>
              <w:t>4</w:t>
            </w:r>
          </w:p>
        </w:tc>
      </w:tr>
      <w:tr w:rsidR="001C144F" w:rsidRPr="001C144F" w14:paraId="3F621940" w14:textId="77777777" w:rsidTr="007B52E0">
        <w:trPr>
          <w:trHeight w:hRule="exact" w:val="274"/>
          <w:jc w:val="center"/>
        </w:trPr>
        <w:tc>
          <w:tcPr>
            <w:tcW w:w="439" w:type="pct"/>
            <w:tcBorders>
              <w:top w:val="single" w:sz="4" w:space="0" w:color="auto"/>
              <w:left w:val="single" w:sz="4" w:space="0" w:color="auto"/>
            </w:tcBorders>
          </w:tcPr>
          <w:p w14:paraId="095F5B5B" w14:textId="77777777" w:rsidR="001C144F" w:rsidRPr="001C144F" w:rsidRDefault="001C144F" w:rsidP="001C144F">
            <w:pPr>
              <w:jc w:val="both"/>
              <w:rPr>
                <w:rFonts w:eastAsia="Calibri"/>
                <w:lang w:val="kk-KZ" w:eastAsia="en-US"/>
              </w:rPr>
            </w:pPr>
            <w:r w:rsidRPr="001C144F">
              <w:rPr>
                <w:rFonts w:eastAsia="Calibri"/>
                <w:lang w:val="kk-KZ" w:eastAsia="en-US"/>
              </w:rPr>
              <w:t>1</w:t>
            </w:r>
          </w:p>
        </w:tc>
        <w:tc>
          <w:tcPr>
            <w:tcW w:w="1584" w:type="pct"/>
            <w:tcBorders>
              <w:top w:val="single" w:sz="4" w:space="0" w:color="auto"/>
              <w:left w:val="single" w:sz="4" w:space="0" w:color="auto"/>
            </w:tcBorders>
            <w:vAlign w:val="bottom"/>
          </w:tcPr>
          <w:p w14:paraId="2A40750C" w14:textId="77777777" w:rsidR="001C144F" w:rsidRPr="001C144F" w:rsidRDefault="001C144F" w:rsidP="001C144F">
            <w:pPr>
              <w:jc w:val="both"/>
              <w:rPr>
                <w:rFonts w:eastAsia="Calibri"/>
                <w:lang w:val="kk-KZ" w:eastAsia="en-US"/>
              </w:rPr>
            </w:pPr>
            <w:r w:rsidRPr="001C144F">
              <w:rPr>
                <w:rFonts w:eastAsia="Calibri"/>
                <w:lang w:val="kk-KZ" w:eastAsia="en-US"/>
              </w:rPr>
              <w:t>Сүрме</w:t>
            </w:r>
          </w:p>
        </w:tc>
        <w:tc>
          <w:tcPr>
            <w:tcW w:w="1402" w:type="pct"/>
            <w:tcBorders>
              <w:top w:val="single" w:sz="4" w:space="0" w:color="auto"/>
              <w:left w:val="single" w:sz="4" w:space="0" w:color="auto"/>
            </w:tcBorders>
            <w:vAlign w:val="bottom"/>
          </w:tcPr>
          <w:p w14:paraId="05D70FAD" w14:textId="77777777" w:rsidR="001C144F" w:rsidRPr="001C144F" w:rsidRDefault="001C144F" w:rsidP="001C144F">
            <w:pPr>
              <w:jc w:val="center"/>
              <w:rPr>
                <w:rFonts w:eastAsia="Calibri"/>
                <w:lang w:val="kk-KZ" w:eastAsia="en-US"/>
              </w:rPr>
            </w:pPr>
            <w:r w:rsidRPr="001C144F">
              <w:rPr>
                <w:rFonts w:eastAsia="Calibri"/>
                <w:lang w:val="kk-KZ" w:eastAsia="en-US"/>
              </w:rPr>
              <w:t>5</w:t>
            </w:r>
          </w:p>
        </w:tc>
        <w:tc>
          <w:tcPr>
            <w:tcW w:w="1575" w:type="pct"/>
            <w:tcBorders>
              <w:top w:val="single" w:sz="4" w:space="0" w:color="auto"/>
              <w:left w:val="single" w:sz="4" w:space="0" w:color="auto"/>
              <w:right w:val="single" w:sz="4" w:space="0" w:color="auto"/>
            </w:tcBorders>
            <w:vAlign w:val="bottom"/>
          </w:tcPr>
          <w:p w14:paraId="268109CF" w14:textId="77777777" w:rsidR="001C144F" w:rsidRPr="001C144F" w:rsidRDefault="001C144F" w:rsidP="001C144F">
            <w:pPr>
              <w:jc w:val="center"/>
              <w:rPr>
                <w:rFonts w:eastAsia="Calibri"/>
                <w:lang w:val="kk-KZ" w:eastAsia="en-US"/>
              </w:rPr>
            </w:pPr>
            <w:r w:rsidRPr="001C144F">
              <w:rPr>
                <w:rFonts w:eastAsia="Calibri"/>
                <w:lang w:val="kk-KZ" w:eastAsia="en-US"/>
              </w:rPr>
              <w:t>0,83</w:t>
            </w:r>
          </w:p>
        </w:tc>
      </w:tr>
      <w:tr w:rsidR="001C144F" w:rsidRPr="001C144F" w14:paraId="6CF507BC" w14:textId="77777777" w:rsidTr="007B52E0">
        <w:trPr>
          <w:trHeight w:hRule="exact" w:val="269"/>
          <w:jc w:val="center"/>
        </w:trPr>
        <w:tc>
          <w:tcPr>
            <w:tcW w:w="439" w:type="pct"/>
            <w:tcBorders>
              <w:top w:val="single" w:sz="4" w:space="0" w:color="auto"/>
              <w:left w:val="single" w:sz="4" w:space="0" w:color="auto"/>
            </w:tcBorders>
          </w:tcPr>
          <w:p w14:paraId="316F77EE" w14:textId="77777777" w:rsidR="001C144F" w:rsidRPr="001C144F" w:rsidRDefault="001C144F" w:rsidP="001C144F">
            <w:pPr>
              <w:jc w:val="both"/>
              <w:rPr>
                <w:rFonts w:eastAsia="Calibri"/>
                <w:lang w:val="kk-KZ" w:eastAsia="en-US"/>
              </w:rPr>
            </w:pPr>
            <w:r w:rsidRPr="001C144F">
              <w:rPr>
                <w:rFonts w:eastAsia="Calibri"/>
                <w:lang w:val="kk-KZ" w:eastAsia="en-US"/>
              </w:rPr>
              <w:t>2</w:t>
            </w:r>
          </w:p>
        </w:tc>
        <w:tc>
          <w:tcPr>
            <w:tcW w:w="1584" w:type="pct"/>
            <w:tcBorders>
              <w:top w:val="single" w:sz="4" w:space="0" w:color="auto"/>
              <w:left w:val="single" w:sz="4" w:space="0" w:color="auto"/>
            </w:tcBorders>
            <w:vAlign w:val="bottom"/>
          </w:tcPr>
          <w:p w14:paraId="1C58AA79" w14:textId="77777777" w:rsidR="001C144F" w:rsidRPr="001C144F" w:rsidRDefault="001C144F" w:rsidP="001C144F">
            <w:pPr>
              <w:jc w:val="both"/>
              <w:rPr>
                <w:rFonts w:eastAsia="Calibri"/>
                <w:lang w:val="kk-KZ" w:eastAsia="en-US"/>
              </w:rPr>
            </w:pPr>
            <w:r w:rsidRPr="001C144F">
              <w:rPr>
                <w:rFonts w:eastAsia="Calibri"/>
                <w:lang w:val="kk-KZ" w:eastAsia="en-US"/>
              </w:rPr>
              <w:t>Күшән</w:t>
            </w:r>
          </w:p>
        </w:tc>
        <w:tc>
          <w:tcPr>
            <w:tcW w:w="1402" w:type="pct"/>
            <w:tcBorders>
              <w:top w:val="single" w:sz="4" w:space="0" w:color="auto"/>
              <w:left w:val="single" w:sz="4" w:space="0" w:color="auto"/>
            </w:tcBorders>
            <w:vAlign w:val="bottom"/>
          </w:tcPr>
          <w:p w14:paraId="1090A29A" w14:textId="77777777" w:rsidR="001C144F" w:rsidRPr="001C144F" w:rsidRDefault="001C144F" w:rsidP="001C144F">
            <w:pPr>
              <w:jc w:val="center"/>
              <w:rPr>
                <w:rFonts w:eastAsia="Calibri"/>
                <w:lang w:val="kk-KZ" w:eastAsia="en-US"/>
              </w:rPr>
            </w:pPr>
            <w:r w:rsidRPr="001C144F">
              <w:rPr>
                <w:rFonts w:eastAsia="Calibri"/>
                <w:lang w:val="kk-KZ" w:eastAsia="en-US"/>
              </w:rPr>
              <w:t>25</w:t>
            </w:r>
          </w:p>
        </w:tc>
        <w:tc>
          <w:tcPr>
            <w:tcW w:w="1575" w:type="pct"/>
            <w:tcBorders>
              <w:top w:val="single" w:sz="4" w:space="0" w:color="auto"/>
              <w:left w:val="single" w:sz="4" w:space="0" w:color="auto"/>
              <w:right w:val="single" w:sz="4" w:space="0" w:color="auto"/>
            </w:tcBorders>
            <w:vAlign w:val="bottom"/>
          </w:tcPr>
          <w:p w14:paraId="17BA9BBB" w14:textId="77777777" w:rsidR="001C144F" w:rsidRPr="001C144F" w:rsidRDefault="001C144F" w:rsidP="001C144F">
            <w:pPr>
              <w:jc w:val="center"/>
              <w:rPr>
                <w:rFonts w:eastAsia="Calibri"/>
                <w:lang w:val="kk-KZ" w:eastAsia="en-US"/>
              </w:rPr>
            </w:pPr>
            <w:r w:rsidRPr="001C144F">
              <w:rPr>
                <w:rFonts w:eastAsia="Calibri"/>
                <w:lang w:val="kk-KZ" w:eastAsia="en-US"/>
              </w:rPr>
              <w:t>0,02</w:t>
            </w:r>
          </w:p>
        </w:tc>
      </w:tr>
      <w:tr w:rsidR="001C144F" w:rsidRPr="001C144F" w14:paraId="0673D043" w14:textId="77777777" w:rsidTr="007B52E0">
        <w:trPr>
          <w:trHeight w:hRule="exact" w:val="278"/>
          <w:jc w:val="center"/>
        </w:trPr>
        <w:tc>
          <w:tcPr>
            <w:tcW w:w="439" w:type="pct"/>
            <w:tcBorders>
              <w:top w:val="single" w:sz="4" w:space="0" w:color="auto"/>
              <w:left w:val="single" w:sz="4" w:space="0" w:color="auto"/>
            </w:tcBorders>
          </w:tcPr>
          <w:p w14:paraId="0F3696FC" w14:textId="77777777" w:rsidR="001C144F" w:rsidRPr="001C144F" w:rsidRDefault="001C144F" w:rsidP="001C144F">
            <w:pPr>
              <w:jc w:val="both"/>
              <w:rPr>
                <w:rFonts w:eastAsia="Calibri"/>
                <w:lang w:val="kk-KZ" w:eastAsia="en-US"/>
              </w:rPr>
            </w:pPr>
            <w:r w:rsidRPr="001C144F">
              <w:rPr>
                <w:rFonts w:eastAsia="Calibri"/>
                <w:lang w:val="kk-KZ" w:eastAsia="en-US"/>
              </w:rPr>
              <w:t>3</w:t>
            </w:r>
          </w:p>
        </w:tc>
        <w:tc>
          <w:tcPr>
            <w:tcW w:w="1584" w:type="pct"/>
            <w:tcBorders>
              <w:top w:val="single" w:sz="4" w:space="0" w:color="auto"/>
              <w:left w:val="single" w:sz="4" w:space="0" w:color="auto"/>
            </w:tcBorders>
            <w:vAlign w:val="bottom"/>
          </w:tcPr>
          <w:p w14:paraId="3C4AF360" w14:textId="77777777" w:rsidR="001C144F" w:rsidRPr="001C144F" w:rsidRDefault="001C144F" w:rsidP="001C144F">
            <w:pPr>
              <w:jc w:val="both"/>
              <w:rPr>
                <w:rFonts w:eastAsia="Calibri"/>
                <w:lang w:val="kk-KZ" w:eastAsia="en-US"/>
              </w:rPr>
            </w:pPr>
            <w:r w:rsidRPr="001C144F">
              <w:rPr>
                <w:rFonts w:eastAsia="Calibri"/>
                <w:lang w:val="kk-KZ" w:eastAsia="en-US"/>
              </w:rPr>
              <w:t>Барий</w:t>
            </w:r>
          </w:p>
        </w:tc>
        <w:tc>
          <w:tcPr>
            <w:tcW w:w="1402" w:type="pct"/>
            <w:tcBorders>
              <w:top w:val="single" w:sz="4" w:space="0" w:color="auto"/>
              <w:left w:val="single" w:sz="4" w:space="0" w:color="auto"/>
            </w:tcBorders>
            <w:vAlign w:val="bottom"/>
          </w:tcPr>
          <w:p w14:paraId="22677BB3" w14:textId="77777777" w:rsidR="001C144F" w:rsidRPr="001C144F" w:rsidRDefault="001C144F" w:rsidP="001C144F">
            <w:pPr>
              <w:jc w:val="center"/>
              <w:rPr>
                <w:rFonts w:eastAsia="Calibri"/>
                <w:lang w:val="kk-KZ" w:eastAsia="en-US"/>
              </w:rPr>
            </w:pPr>
            <w:r w:rsidRPr="001C144F">
              <w:rPr>
                <w:rFonts w:eastAsia="Calibri"/>
                <w:lang w:val="kk-KZ" w:eastAsia="en-US"/>
              </w:rPr>
              <w:t>300</w:t>
            </w:r>
          </w:p>
        </w:tc>
        <w:tc>
          <w:tcPr>
            <w:tcW w:w="1575" w:type="pct"/>
            <w:tcBorders>
              <w:top w:val="single" w:sz="4" w:space="0" w:color="auto"/>
              <w:left w:val="single" w:sz="4" w:space="0" w:color="auto"/>
              <w:right w:val="single" w:sz="4" w:space="0" w:color="auto"/>
            </w:tcBorders>
            <w:vAlign w:val="bottom"/>
          </w:tcPr>
          <w:p w14:paraId="770142FD" w14:textId="77777777" w:rsidR="001C144F" w:rsidRPr="001C144F" w:rsidRDefault="001C144F" w:rsidP="001C144F">
            <w:pPr>
              <w:jc w:val="center"/>
              <w:rPr>
                <w:rFonts w:eastAsia="Calibri"/>
                <w:lang w:val="kk-KZ" w:eastAsia="en-US"/>
              </w:rPr>
            </w:pPr>
            <w:r w:rsidRPr="001C144F">
              <w:rPr>
                <w:rFonts w:eastAsia="Calibri"/>
                <w:lang w:val="kk-KZ" w:eastAsia="en-US"/>
              </w:rPr>
              <w:t>0,3</w:t>
            </w:r>
          </w:p>
        </w:tc>
      </w:tr>
      <w:tr w:rsidR="001C144F" w:rsidRPr="001C144F" w14:paraId="7647DC61" w14:textId="77777777" w:rsidTr="007B52E0">
        <w:trPr>
          <w:trHeight w:hRule="exact" w:val="269"/>
          <w:jc w:val="center"/>
        </w:trPr>
        <w:tc>
          <w:tcPr>
            <w:tcW w:w="439" w:type="pct"/>
            <w:tcBorders>
              <w:top w:val="single" w:sz="4" w:space="0" w:color="auto"/>
              <w:left w:val="single" w:sz="4" w:space="0" w:color="auto"/>
            </w:tcBorders>
          </w:tcPr>
          <w:p w14:paraId="240940A1" w14:textId="77777777" w:rsidR="001C144F" w:rsidRPr="001C144F" w:rsidRDefault="001C144F" w:rsidP="001C144F">
            <w:pPr>
              <w:jc w:val="both"/>
              <w:rPr>
                <w:rFonts w:eastAsia="Calibri"/>
                <w:lang w:val="kk-KZ" w:eastAsia="en-US"/>
              </w:rPr>
            </w:pPr>
            <w:r w:rsidRPr="001C144F">
              <w:rPr>
                <w:rFonts w:eastAsia="Calibri"/>
                <w:lang w:val="kk-KZ" w:eastAsia="en-US"/>
              </w:rPr>
              <w:t>4</w:t>
            </w:r>
          </w:p>
        </w:tc>
        <w:tc>
          <w:tcPr>
            <w:tcW w:w="1584" w:type="pct"/>
            <w:tcBorders>
              <w:top w:val="single" w:sz="4" w:space="0" w:color="auto"/>
              <w:left w:val="single" w:sz="4" w:space="0" w:color="auto"/>
            </w:tcBorders>
            <w:vAlign w:val="bottom"/>
          </w:tcPr>
          <w:p w14:paraId="1201335D" w14:textId="77777777" w:rsidR="001C144F" w:rsidRPr="001C144F" w:rsidRDefault="001C144F" w:rsidP="001C144F">
            <w:pPr>
              <w:jc w:val="both"/>
              <w:rPr>
                <w:rFonts w:eastAsia="Calibri"/>
                <w:lang w:val="kk-KZ" w:eastAsia="en-US"/>
              </w:rPr>
            </w:pPr>
            <w:r w:rsidRPr="001C144F">
              <w:rPr>
                <w:rFonts w:eastAsia="Calibri"/>
                <w:lang w:val="kk-KZ" w:eastAsia="en-US"/>
              </w:rPr>
              <w:t>Кадмий</w:t>
            </w:r>
          </w:p>
        </w:tc>
        <w:tc>
          <w:tcPr>
            <w:tcW w:w="1402" w:type="pct"/>
            <w:tcBorders>
              <w:top w:val="single" w:sz="4" w:space="0" w:color="auto"/>
              <w:left w:val="single" w:sz="4" w:space="0" w:color="auto"/>
            </w:tcBorders>
            <w:vAlign w:val="bottom"/>
          </w:tcPr>
          <w:p w14:paraId="531C2637" w14:textId="77777777" w:rsidR="001C144F" w:rsidRPr="001C144F" w:rsidRDefault="001C144F" w:rsidP="001C144F">
            <w:pPr>
              <w:jc w:val="center"/>
              <w:rPr>
                <w:rFonts w:eastAsia="Calibri"/>
                <w:lang w:val="kk-KZ" w:eastAsia="en-US"/>
              </w:rPr>
            </w:pPr>
            <w:r w:rsidRPr="001C144F">
              <w:rPr>
                <w:rFonts w:eastAsia="Calibri"/>
                <w:lang w:val="kk-KZ" w:eastAsia="en-US"/>
              </w:rPr>
              <w:t>5</w:t>
            </w:r>
          </w:p>
        </w:tc>
        <w:tc>
          <w:tcPr>
            <w:tcW w:w="1575" w:type="pct"/>
            <w:tcBorders>
              <w:top w:val="single" w:sz="4" w:space="0" w:color="auto"/>
              <w:left w:val="single" w:sz="4" w:space="0" w:color="auto"/>
              <w:right w:val="single" w:sz="4" w:space="0" w:color="auto"/>
            </w:tcBorders>
            <w:vAlign w:val="bottom"/>
          </w:tcPr>
          <w:p w14:paraId="79F2E4FE" w14:textId="77777777" w:rsidR="001C144F" w:rsidRPr="001C144F" w:rsidRDefault="001C144F" w:rsidP="001C144F">
            <w:pPr>
              <w:jc w:val="center"/>
              <w:rPr>
                <w:rFonts w:eastAsia="Calibri"/>
                <w:lang w:val="kk-KZ" w:eastAsia="en-US"/>
              </w:rPr>
            </w:pPr>
            <w:r w:rsidRPr="001C144F">
              <w:rPr>
                <w:rFonts w:eastAsia="Calibri"/>
                <w:lang w:val="kk-KZ" w:eastAsia="en-US"/>
              </w:rPr>
              <w:t>0,29</w:t>
            </w:r>
          </w:p>
        </w:tc>
      </w:tr>
      <w:tr w:rsidR="001C144F" w:rsidRPr="001C144F" w14:paraId="6D68FFA0" w14:textId="77777777" w:rsidTr="007B52E0">
        <w:trPr>
          <w:trHeight w:hRule="exact" w:val="274"/>
          <w:jc w:val="center"/>
        </w:trPr>
        <w:tc>
          <w:tcPr>
            <w:tcW w:w="439" w:type="pct"/>
            <w:tcBorders>
              <w:top w:val="single" w:sz="4" w:space="0" w:color="auto"/>
              <w:left w:val="single" w:sz="4" w:space="0" w:color="auto"/>
            </w:tcBorders>
          </w:tcPr>
          <w:p w14:paraId="3DDE7C09" w14:textId="77777777" w:rsidR="001C144F" w:rsidRPr="001C144F" w:rsidRDefault="001C144F" w:rsidP="001C144F">
            <w:pPr>
              <w:jc w:val="both"/>
              <w:rPr>
                <w:rFonts w:eastAsia="Calibri"/>
                <w:lang w:val="kk-KZ" w:eastAsia="en-US"/>
              </w:rPr>
            </w:pPr>
            <w:r w:rsidRPr="001C144F">
              <w:rPr>
                <w:rFonts w:eastAsia="Calibri"/>
                <w:lang w:val="kk-KZ" w:eastAsia="en-US"/>
              </w:rPr>
              <w:t>5</w:t>
            </w:r>
          </w:p>
        </w:tc>
        <w:tc>
          <w:tcPr>
            <w:tcW w:w="1584" w:type="pct"/>
            <w:tcBorders>
              <w:top w:val="single" w:sz="4" w:space="0" w:color="auto"/>
              <w:left w:val="single" w:sz="4" w:space="0" w:color="auto"/>
            </w:tcBorders>
            <w:vAlign w:val="bottom"/>
          </w:tcPr>
          <w:p w14:paraId="1B49366B" w14:textId="77777777" w:rsidR="001C144F" w:rsidRPr="001C144F" w:rsidRDefault="001C144F" w:rsidP="001C144F">
            <w:pPr>
              <w:jc w:val="both"/>
              <w:rPr>
                <w:rFonts w:eastAsia="Calibri"/>
                <w:lang w:val="kk-KZ" w:eastAsia="en-US"/>
              </w:rPr>
            </w:pPr>
            <w:r w:rsidRPr="001C144F">
              <w:rPr>
                <w:rFonts w:eastAsia="Calibri"/>
                <w:lang w:val="kk-KZ" w:eastAsia="en-US"/>
              </w:rPr>
              <w:t>Хром (жалпы мөлшері)</w:t>
            </w:r>
          </w:p>
        </w:tc>
        <w:tc>
          <w:tcPr>
            <w:tcW w:w="1402" w:type="pct"/>
            <w:tcBorders>
              <w:top w:val="single" w:sz="4" w:space="0" w:color="auto"/>
              <w:left w:val="single" w:sz="4" w:space="0" w:color="auto"/>
            </w:tcBorders>
            <w:vAlign w:val="bottom"/>
          </w:tcPr>
          <w:p w14:paraId="62B975D8" w14:textId="77777777" w:rsidR="001C144F" w:rsidRPr="001C144F" w:rsidRDefault="001C144F" w:rsidP="001C144F">
            <w:pPr>
              <w:jc w:val="center"/>
              <w:rPr>
                <w:rFonts w:eastAsia="Calibri"/>
                <w:lang w:val="kk-KZ" w:eastAsia="en-US"/>
              </w:rPr>
            </w:pPr>
            <w:r w:rsidRPr="001C144F">
              <w:rPr>
                <w:rFonts w:eastAsia="Calibri"/>
                <w:lang w:val="kk-KZ" w:eastAsia="en-US"/>
              </w:rPr>
              <w:t>70</w:t>
            </w:r>
          </w:p>
        </w:tc>
        <w:tc>
          <w:tcPr>
            <w:tcW w:w="1575" w:type="pct"/>
            <w:tcBorders>
              <w:top w:val="single" w:sz="4" w:space="0" w:color="auto"/>
              <w:left w:val="single" w:sz="4" w:space="0" w:color="auto"/>
              <w:right w:val="single" w:sz="4" w:space="0" w:color="auto"/>
            </w:tcBorders>
            <w:vAlign w:val="bottom"/>
          </w:tcPr>
          <w:p w14:paraId="7FEACA8A" w14:textId="77777777" w:rsidR="001C144F" w:rsidRPr="001C144F" w:rsidRDefault="001C144F" w:rsidP="001C144F">
            <w:pPr>
              <w:jc w:val="center"/>
              <w:rPr>
                <w:rFonts w:eastAsia="Calibri"/>
                <w:lang w:val="kk-KZ" w:eastAsia="en-US"/>
              </w:rPr>
            </w:pPr>
            <w:r w:rsidRPr="001C144F">
              <w:rPr>
                <w:rFonts w:eastAsia="Calibri"/>
                <w:lang w:val="kk-KZ" w:eastAsia="en-US"/>
              </w:rPr>
              <w:t>&lt; 0,03</w:t>
            </w:r>
          </w:p>
        </w:tc>
      </w:tr>
      <w:tr w:rsidR="001C144F" w:rsidRPr="001C144F" w14:paraId="2091AE95" w14:textId="77777777" w:rsidTr="007B52E0">
        <w:trPr>
          <w:trHeight w:hRule="exact" w:val="274"/>
          <w:jc w:val="center"/>
        </w:trPr>
        <w:tc>
          <w:tcPr>
            <w:tcW w:w="439" w:type="pct"/>
            <w:tcBorders>
              <w:top w:val="single" w:sz="4" w:space="0" w:color="auto"/>
              <w:left w:val="single" w:sz="4" w:space="0" w:color="auto"/>
            </w:tcBorders>
          </w:tcPr>
          <w:p w14:paraId="702381C0" w14:textId="77777777" w:rsidR="001C144F" w:rsidRPr="001C144F" w:rsidRDefault="001C144F" w:rsidP="001C144F">
            <w:pPr>
              <w:jc w:val="both"/>
              <w:rPr>
                <w:rFonts w:eastAsia="Calibri"/>
                <w:lang w:val="kk-KZ" w:eastAsia="en-US"/>
              </w:rPr>
            </w:pPr>
            <w:r w:rsidRPr="001C144F">
              <w:rPr>
                <w:rFonts w:eastAsia="Calibri"/>
                <w:lang w:val="kk-KZ" w:eastAsia="en-US"/>
              </w:rPr>
              <w:t>6</w:t>
            </w:r>
          </w:p>
        </w:tc>
        <w:tc>
          <w:tcPr>
            <w:tcW w:w="1584" w:type="pct"/>
            <w:tcBorders>
              <w:top w:val="single" w:sz="4" w:space="0" w:color="auto"/>
              <w:left w:val="single" w:sz="4" w:space="0" w:color="auto"/>
            </w:tcBorders>
            <w:vAlign w:val="bottom"/>
          </w:tcPr>
          <w:p w14:paraId="1D35A0DB" w14:textId="77777777" w:rsidR="001C144F" w:rsidRPr="001C144F" w:rsidRDefault="001C144F" w:rsidP="001C144F">
            <w:pPr>
              <w:jc w:val="both"/>
              <w:rPr>
                <w:rFonts w:eastAsia="Calibri"/>
                <w:lang w:val="kk-KZ" w:eastAsia="en-US"/>
              </w:rPr>
            </w:pPr>
            <w:r w:rsidRPr="001C144F">
              <w:rPr>
                <w:rFonts w:eastAsia="Calibri"/>
                <w:lang w:val="kk-KZ" w:eastAsia="en-US"/>
              </w:rPr>
              <w:t>Мыс</w:t>
            </w:r>
          </w:p>
        </w:tc>
        <w:tc>
          <w:tcPr>
            <w:tcW w:w="1402" w:type="pct"/>
            <w:tcBorders>
              <w:top w:val="single" w:sz="4" w:space="0" w:color="auto"/>
              <w:left w:val="single" w:sz="4" w:space="0" w:color="auto"/>
            </w:tcBorders>
            <w:vAlign w:val="bottom"/>
          </w:tcPr>
          <w:p w14:paraId="2D68C003" w14:textId="77777777" w:rsidR="001C144F" w:rsidRPr="001C144F" w:rsidRDefault="001C144F" w:rsidP="001C144F">
            <w:pPr>
              <w:jc w:val="center"/>
              <w:rPr>
                <w:rFonts w:eastAsia="Calibri"/>
                <w:lang w:val="kk-KZ" w:eastAsia="en-US"/>
              </w:rPr>
            </w:pPr>
            <w:r w:rsidRPr="001C144F">
              <w:rPr>
                <w:rFonts w:eastAsia="Calibri"/>
                <w:lang w:val="kk-KZ" w:eastAsia="en-US"/>
              </w:rPr>
              <w:t>100</w:t>
            </w:r>
          </w:p>
        </w:tc>
        <w:tc>
          <w:tcPr>
            <w:tcW w:w="1575" w:type="pct"/>
            <w:tcBorders>
              <w:top w:val="single" w:sz="4" w:space="0" w:color="auto"/>
              <w:left w:val="single" w:sz="4" w:space="0" w:color="auto"/>
              <w:right w:val="single" w:sz="4" w:space="0" w:color="auto"/>
            </w:tcBorders>
            <w:vAlign w:val="bottom"/>
          </w:tcPr>
          <w:p w14:paraId="269AED63" w14:textId="77777777" w:rsidR="001C144F" w:rsidRPr="001C144F" w:rsidRDefault="001C144F" w:rsidP="001C144F">
            <w:pPr>
              <w:jc w:val="center"/>
              <w:rPr>
                <w:rFonts w:eastAsia="Calibri"/>
                <w:lang w:val="kk-KZ" w:eastAsia="en-US"/>
              </w:rPr>
            </w:pPr>
            <w:r w:rsidRPr="001C144F">
              <w:rPr>
                <w:rFonts w:eastAsia="Calibri"/>
                <w:lang w:val="kk-KZ" w:eastAsia="en-US"/>
              </w:rPr>
              <w:t>0,08</w:t>
            </w:r>
          </w:p>
        </w:tc>
      </w:tr>
      <w:tr w:rsidR="001C144F" w:rsidRPr="001C144F" w14:paraId="61FEAA76" w14:textId="77777777" w:rsidTr="007B52E0">
        <w:trPr>
          <w:trHeight w:hRule="exact" w:val="269"/>
          <w:jc w:val="center"/>
        </w:trPr>
        <w:tc>
          <w:tcPr>
            <w:tcW w:w="439" w:type="pct"/>
            <w:tcBorders>
              <w:top w:val="single" w:sz="4" w:space="0" w:color="auto"/>
              <w:left w:val="single" w:sz="4" w:space="0" w:color="auto"/>
            </w:tcBorders>
          </w:tcPr>
          <w:p w14:paraId="0FE345C6" w14:textId="77777777" w:rsidR="001C144F" w:rsidRPr="001C144F" w:rsidRDefault="001C144F" w:rsidP="001C144F">
            <w:pPr>
              <w:jc w:val="both"/>
              <w:rPr>
                <w:rFonts w:eastAsia="Calibri"/>
                <w:lang w:val="kk-KZ" w:eastAsia="en-US"/>
              </w:rPr>
            </w:pPr>
            <w:r w:rsidRPr="001C144F">
              <w:rPr>
                <w:rFonts w:eastAsia="Calibri"/>
                <w:lang w:val="kk-KZ" w:eastAsia="en-US"/>
              </w:rPr>
              <w:t>7</w:t>
            </w:r>
          </w:p>
        </w:tc>
        <w:tc>
          <w:tcPr>
            <w:tcW w:w="1584" w:type="pct"/>
            <w:tcBorders>
              <w:top w:val="single" w:sz="4" w:space="0" w:color="auto"/>
              <w:left w:val="single" w:sz="4" w:space="0" w:color="auto"/>
            </w:tcBorders>
            <w:vAlign w:val="bottom"/>
          </w:tcPr>
          <w:p w14:paraId="1CF886E3" w14:textId="77777777" w:rsidR="001C144F" w:rsidRPr="001C144F" w:rsidRDefault="001C144F" w:rsidP="001C144F">
            <w:pPr>
              <w:jc w:val="both"/>
              <w:rPr>
                <w:rFonts w:eastAsia="Calibri"/>
                <w:lang w:val="kk-KZ" w:eastAsia="en-US"/>
              </w:rPr>
            </w:pPr>
            <w:r w:rsidRPr="001C144F">
              <w:rPr>
                <w:rFonts w:eastAsia="Calibri"/>
                <w:lang w:val="kk-KZ" w:eastAsia="en-US"/>
              </w:rPr>
              <w:t xml:space="preserve">Сынап </w:t>
            </w:r>
          </w:p>
        </w:tc>
        <w:tc>
          <w:tcPr>
            <w:tcW w:w="1402" w:type="pct"/>
            <w:tcBorders>
              <w:top w:val="single" w:sz="4" w:space="0" w:color="auto"/>
              <w:left w:val="single" w:sz="4" w:space="0" w:color="auto"/>
            </w:tcBorders>
            <w:vAlign w:val="bottom"/>
          </w:tcPr>
          <w:p w14:paraId="055B70A9" w14:textId="77777777" w:rsidR="001C144F" w:rsidRPr="001C144F" w:rsidRDefault="001C144F" w:rsidP="001C144F">
            <w:pPr>
              <w:jc w:val="center"/>
              <w:rPr>
                <w:rFonts w:eastAsia="Calibri"/>
                <w:lang w:val="kk-KZ" w:eastAsia="en-US"/>
              </w:rPr>
            </w:pPr>
            <w:r w:rsidRPr="001C144F">
              <w:rPr>
                <w:rFonts w:eastAsia="Calibri"/>
                <w:lang w:val="kk-KZ" w:eastAsia="en-US"/>
              </w:rPr>
              <w:t>2</w:t>
            </w:r>
          </w:p>
        </w:tc>
        <w:tc>
          <w:tcPr>
            <w:tcW w:w="1575" w:type="pct"/>
            <w:tcBorders>
              <w:top w:val="single" w:sz="4" w:space="0" w:color="auto"/>
              <w:left w:val="single" w:sz="4" w:space="0" w:color="auto"/>
              <w:right w:val="single" w:sz="4" w:space="0" w:color="auto"/>
            </w:tcBorders>
            <w:vAlign w:val="bottom"/>
          </w:tcPr>
          <w:p w14:paraId="1FFDADBB" w14:textId="77777777" w:rsidR="001C144F" w:rsidRPr="001C144F" w:rsidRDefault="001C144F" w:rsidP="001C144F">
            <w:pPr>
              <w:jc w:val="center"/>
              <w:rPr>
                <w:rFonts w:eastAsia="Calibri"/>
                <w:lang w:val="kk-KZ" w:eastAsia="en-US"/>
              </w:rPr>
            </w:pPr>
            <w:r w:rsidRPr="001C144F">
              <w:rPr>
                <w:rFonts w:eastAsia="Calibri"/>
                <w:lang w:val="kk-KZ" w:eastAsia="en-US"/>
              </w:rPr>
              <w:t>0,001</w:t>
            </w:r>
          </w:p>
        </w:tc>
      </w:tr>
      <w:tr w:rsidR="001C144F" w:rsidRPr="001C144F" w14:paraId="0198F97B" w14:textId="77777777" w:rsidTr="007B52E0">
        <w:trPr>
          <w:trHeight w:hRule="exact" w:val="269"/>
          <w:jc w:val="center"/>
        </w:trPr>
        <w:tc>
          <w:tcPr>
            <w:tcW w:w="439" w:type="pct"/>
            <w:tcBorders>
              <w:top w:val="single" w:sz="4" w:space="0" w:color="auto"/>
              <w:left w:val="single" w:sz="4" w:space="0" w:color="auto"/>
            </w:tcBorders>
          </w:tcPr>
          <w:p w14:paraId="01DE4E4F" w14:textId="77777777" w:rsidR="001C144F" w:rsidRPr="001C144F" w:rsidRDefault="001C144F" w:rsidP="001C144F">
            <w:pPr>
              <w:jc w:val="both"/>
              <w:rPr>
                <w:rFonts w:eastAsia="Calibri"/>
                <w:lang w:val="kk-KZ" w:eastAsia="en-US"/>
              </w:rPr>
            </w:pPr>
            <w:r w:rsidRPr="001C144F">
              <w:rPr>
                <w:rFonts w:eastAsia="Calibri"/>
                <w:lang w:val="kk-KZ" w:eastAsia="en-US"/>
              </w:rPr>
              <w:t>8</w:t>
            </w:r>
          </w:p>
        </w:tc>
        <w:tc>
          <w:tcPr>
            <w:tcW w:w="1584" w:type="pct"/>
            <w:tcBorders>
              <w:top w:val="single" w:sz="4" w:space="0" w:color="auto"/>
              <w:left w:val="single" w:sz="4" w:space="0" w:color="auto"/>
            </w:tcBorders>
            <w:vAlign w:val="bottom"/>
          </w:tcPr>
          <w:p w14:paraId="486ECD38" w14:textId="77777777" w:rsidR="001C144F" w:rsidRPr="001C144F" w:rsidRDefault="001C144F" w:rsidP="001C144F">
            <w:pPr>
              <w:jc w:val="both"/>
              <w:rPr>
                <w:rFonts w:eastAsia="Calibri"/>
                <w:lang w:val="kk-KZ" w:eastAsia="en-US"/>
              </w:rPr>
            </w:pPr>
            <w:r w:rsidRPr="001C144F">
              <w:rPr>
                <w:rFonts w:eastAsia="Calibri"/>
                <w:lang w:val="kk-KZ" w:eastAsia="en-US"/>
              </w:rPr>
              <w:t xml:space="preserve">Қорғасын </w:t>
            </w:r>
          </w:p>
        </w:tc>
        <w:tc>
          <w:tcPr>
            <w:tcW w:w="1402" w:type="pct"/>
            <w:tcBorders>
              <w:top w:val="single" w:sz="4" w:space="0" w:color="auto"/>
              <w:left w:val="single" w:sz="4" w:space="0" w:color="auto"/>
            </w:tcBorders>
            <w:vAlign w:val="bottom"/>
          </w:tcPr>
          <w:p w14:paraId="5DC3B0BD" w14:textId="77777777" w:rsidR="001C144F" w:rsidRPr="001C144F" w:rsidRDefault="001C144F" w:rsidP="001C144F">
            <w:pPr>
              <w:jc w:val="center"/>
              <w:rPr>
                <w:rFonts w:eastAsia="Calibri"/>
                <w:lang w:val="kk-KZ" w:eastAsia="en-US"/>
              </w:rPr>
            </w:pPr>
            <w:r w:rsidRPr="001C144F">
              <w:rPr>
                <w:rFonts w:eastAsia="Calibri"/>
                <w:lang w:val="kk-KZ" w:eastAsia="en-US"/>
              </w:rPr>
              <w:t>50</w:t>
            </w:r>
          </w:p>
        </w:tc>
        <w:tc>
          <w:tcPr>
            <w:tcW w:w="1575" w:type="pct"/>
            <w:tcBorders>
              <w:top w:val="single" w:sz="4" w:space="0" w:color="auto"/>
              <w:left w:val="single" w:sz="4" w:space="0" w:color="auto"/>
              <w:right w:val="single" w:sz="4" w:space="0" w:color="auto"/>
            </w:tcBorders>
            <w:vAlign w:val="bottom"/>
          </w:tcPr>
          <w:p w14:paraId="376039DF" w14:textId="77777777" w:rsidR="001C144F" w:rsidRPr="001C144F" w:rsidRDefault="001C144F" w:rsidP="001C144F">
            <w:pPr>
              <w:jc w:val="center"/>
              <w:rPr>
                <w:rFonts w:eastAsia="Calibri"/>
                <w:lang w:val="kk-KZ" w:eastAsia="en-US"/>
              </w:rPr>
            </w:pPr>
            <w:r w:rsidRPr="001C144F">
              <w:rPr>
                <w:rFonts w:eastAsia="Calibri"/>
                <w:lang w:val="kk-KZ" w:eastAsia="en-US"/>
              </w:rPr>
              <w:t>6,5</w:t>
            </w:r>
          </w:p>
        </w:tc>
      </w:tr>
      <w:tr w:rsidR="001C144F" w:rsidRPr="001C144F" w14:paraId="59B956A3" w14:textId="77777777" w:rsidTr="007B52E0">
        <w:trPr>
          <w:trHeight w:hRule="exact" w:val="278"/>
          <w:jc w:val="center"/>
        </w:trPr>
        <w:tc>
          <w:tcPr>
            <w:tcW w:w="439" w:type="pct"/>
            <w:tcBorders>
              <w:top w:val="single" w:sz="4" w:space="0" w:color="auto"/>
              <w:left w:val="single" w:sz="4" w:space="0" w:color="auto"/>
            </w:tcBorders>
          </w:tcPr>
          <w:p w14:paraId="64A79283" w14:textId="77777777" w:rsidR="001C144F" w:rsidRPr="001C144F" w:rsidRDefault="001C144F" w:rsidP="001C144F">
            <w:pPr>
              <w:jc w:val="both"/>
              <w:rPr>
                <w:rFonts w:eastAsia="Calibri"/>
                <w:lang w:val="kk-KZ" w:eastAsia="en-US"/>
              </w:rPr>
            </w:pPr>
            <w:r w:rsidRPr="001C144F">
              <w:rPr>
                <w:rFonts w:eastAsia="Calibri"/>
                <w:lang w:val="kk-KZ" w:eastAsia="en-US"/>
              </w:rPr>
              <w:t>9</w:t>
            </w:r>
          </w:p>
        </w:tc>
        <w:tc>
          <w:tcPr>
            <w:tcW w:w="1584" w:type="pct"/>
            <w:tcBorders>
              <w:top w:val="single" w:sz="4" w:space="0" w:color="auto"/>
              <w:left w:val="single" w:sz="4" w:space="0" w:color="auto"/>
            </w:tcBorders>
            <w:vAlign w:val="bottom"/>
          </w:tcPr>
          <w:p w14:paraId="0BAC9997" w14:textId="77777777" w:rsidR="001C144F" w:rsidRPr="001C144F" w:rsidRDefault="001C144F" w:rsidP="001C144F">
            <w:pPr>
              <w:jc w:val="both"/>
              <w:rPr>
                <w:rFonts w:eastAsia="Calibri"/>
                <w:lang w:val="kk-KZ" w:eastAsia="en-US"/>
              </w:rPr>
            </w:pPr>
            <w:r w:rsidRPr="001C144F">
              <w:rPr>
                <w:rFonts w:eastAsia="Calibri"/>
                <w:lang w:val="kk-KZ" w:eastAsia="en-US"/>
              </w:rPr>
              <w:t>Молибден</w:t>
            </w:r>
          </w:p>
        </w:tc>
        <w:tc>
          <w:tcPr>
            <w:tcW w:w="1402" w:type="pct"/>
            <w:tcBorders>
              <w:top w:val="single" w:sz="4" w:space="0" w:color="auto"/>
              <w:left w:val="single" w:sz="4" w:space="0" w:color="auto"/>
            </w:tcBorders>
            <w:vAlign w:val="bottom"/>
          </w:tcPr>
          <w:p w14:paraId="778CE74E" w14:textId="77777777" w:rsidR="001C144F" w:rsidRPr="001C144F" w:rsidRDefault="001C144F" w:rsidP="001C144F">
            <w:pPr>
              <w:jc w:val="center"/>
              <w:rPr>
                <w:rFonts w:eastAsia="Calibri"/>
                <w:lang w:val="kk-KZ" w:eastAsia="en-US"/>
              </w:rPr>
            </w:pPr>
            <w:r w:rsidRPr="001C144F">
              <w:rPr>
                <w:rFonts w:eastAsia="Calibri"/>
                <w:lang w:val="kk-KZ" w:eastAsia="en-US"/>
              </w:rPr>
              <w:t>30</w:t>
            </w:r>
          </w:p>
        </w:tc>
        <w:tc>
          <w:tcPr>
            <w:tcW w:w="1575" w:type="pct"/>
            <w:tcBorders>
              <w:top w:val="single" w:sz="4" w:space="0" w:color="auto"/>
              <w:left w:val="single" w:sz="4" w:space="0" w:color="auto"/>
              <w:right w:val="single" w:sz="4" w:space="0" w:color="auto"/>
            </w:tcBorders>
            <w:vAlign w:val="bottom"/>
          </w:tcPr>
          <w:p w14:paraId="7392970A" w14:textId="77777777" w:rsidR="001C144F" w:rsidRPr="001C144F" w:rsidRDefault="001C144F" w:rsidP="001C144F">
            <w:pPr>
              <w:jc w:val="center"/>
              <w:rPr>
                <w:rFonts w:eastAsia="Calibri"/>
                <w:lang w:val="kk-KZ" w:eastAsia="en-US"/>
              </w:rPr>
            </w:pPr>
            <w:r w:rsidRPr="001C144F">
              <w:rPr>
                <w:rFonts w:eastAsia="Calibri"/>
                <w:lang w:val="kk-KZ" w:eastAsia="en-US"/>
              </w:rPr>
              <w:t>0,08</w:t>
            </w:r>
          </w:p>
        </w:tc>
      </w:tr>
      <w:tr w:rsidR="001C144F" w:rsidRPr="001C144F" w14:paraId="5063499A" w14:textId="77777777" w:rsidTr="007B52E0">
        <w:trPr>
          <w:trHeight w:hRule="exact" w:val="269"/>
          <w:jc w:val="center"/>
        </w:trPr>
        <w:tc>
          <w:tcPr>
            <w:tcW w:w="439" w:type="pct"/>
            <w:tcBorders>
              <w:top w:val="single" w:sz="4" w:space="0" w:color="auto"/>
              <w:left w:val="single" w:sz="4" w:space="0" w:color="auto"/>
            </w:tcBorders>
          </w:tcPr>
          <w:p w14:paraId="363D9CBB" w14:textId="77777777" w:rsidR="001C144F" w:rsidRPr="001C144F" w:rsidRDefault="001C144F" w:rsidP="001C144F">
            <w:pPr>
              <w:jc w:val="both"/>
              <w:rPr>
                <w:rFonts w:eastAsia="Calibri"/>
                <w:lang w:val="kk-KZ" w:eastAsia="en-US"/>
              </w:rPr>
            </w:pPr>
            <w:r w:rsidRPr="001C144F">
              <w:rPr>
                <w:rFonts w:eastAsia="Calibri"/>
                <w:lang w:val="kk-KZ" w:eastAsia="en-US"/>
              </w:rPr>
              <w:t>10</w:t>
            </w:r>
          </w:p>
        </w:tc>
        <w:tc>
          <w:tcPr>
            <w:tcW w:w="1584" w:type="pct"/>
            <w:tcBorders>
              <w:top w:val="single" w:sz="4" w:space="0" w:color="auto"/>
              <w:left w:val="single" w:sz="4" w:space="0" w:color="auto"/>
            </w:tcBorders>
            <w:vAlign w:val="bottom"/>
          </w:tcPr>
          <w:p w14:paraId="74B292E3" w14:textId="77777777" w:rsidR="001C144F" w:rsidRPr="001C144F" w:rsidRDefault="001C144F" w:rsidP="001C144F">
            <w:pPr>
              <w:jc w:val="both"/>
              <w:rPr>
                <w:rFonts w:eastAsia="Calibri"/>
                <w:lang w:val="kk-KZ" w:eastAsia="en-US"/>
              </w:rPr>
            </w:pPr>
            <w:r w:rsidRPr="001C144F">
              <w:rPr>
                <w:rFonts w:eastAsia="Calibri"/>
                <w:lang w:val="kk-KZ" w:eastAsia="en-US"/>
              </w:rPr>
              <w:t>Никель</w:t>
            </w:r>
          </w:p>
        </w:tc>
        <w:tc>
          <w:tcPr>
            <w:tcW w:w="1402" w:type="pct"/>
            <w:tcBorders>
              <w:top w:val="single" w:sz="4" w:space="0" w:color="auto"/>
              <w:left w:val="single" w:sz="4" w:space="0" w:color="auto"/>
            </w:tcBorders>
            <w:vAlign w:val="bottom"/>
          </w:tcPr>
          <w:p w14:paraId="01BA1052" w14:textId="77777777" w:rsidR="001C144F" w:rsidRPr="001C144F" w:rsidRDefault="001C144F" w:rsidP="001C144F">
            <w:pPr>
              <w:jc w:val="center"/>
              <w:rPr>
                <w:rFonts w:eastAsia="Calibri"/>
                <w:lang w:val="kk-KZ" w:eastAsia="en-US"/>
              </w:rPr>
            </w:pPr>
            <w:r w:rsidRPr="001C144F">
              <w:rPr>
                <w:rFonts w:eastAsia="Calibri"/>
                <w:lang w:val="kk-KZ" w:eastAsia="en-US"/>
              </w:rPr>
              <w:t>40</w:t>
            </w:r>
          </w:p>
        </w:tc>
        <w:tc>
          <w:tcPr>
            <w:tcW w:w="1575" w:type="pct"/>
            <w:tcBorders>
              <w:top w:val="single" w:sz="4" w:space="0" w:color="auto"/>
              <w:left w:val="single" w:sz="4" w:space="0" w:color="auto"/>
              <w:right w:val="single" w:sz="4" w:space="0" w:color="auto"/>
            </w:tcBorders>
            <w:vAlign w:val="bottom"/>
          </w:tcPr>
          <w:p w14:paraId="5A10C505" w14:textId="77777777" w:rsidR="001C144F" w:rsidRPr="001C144F" w:rsidRDefault="001C144F" w:rsidP="001C144F">
            <w:pPr>
              <w:jc w:val="center"/>
              <w:rPr>
                <w:rFonts w:eastAsia="Calibri"/>
                <w:lang w:val="kk-KZ" w:eastAsia="en-US"/>
              </w:rPr>
            </w:pPr>
            <w:r w:rsidRPr="001C144F">
              <w:rPr>
                <w:rFonts w:eastAsia="Calibri"/>
                <w:lang w:val="kk-KZ" w:eastAsia="en-US"/>
              </w:rPr>
              <w:t>0,97</w:t>
            </w:r>
          </w:p>
        </w:tc>
      </w:tr>
      <w:tr w:rsidR="001C144F" w:rsidRPr="001C144F" w14:paraId="028A0942" w14:textId="77777777" w:rsidTr="007B52E0">
        <w:trPr>
          <w:trHeight w:hRule="exact" w:val="274"/>
          <w:jc w:val="center"/>
        </w:trPr>
        <w:tc>
          <w:tcPr>
            <w:tcW w:w="439" w:type="pct"/>
            <w:tcBorders>
              <w:top w:val="single" w:sz="4" w:space="0" w:color="auto"/>
              <w:left w:val="single" w:sz="4" w:space="0" w:color="auto"/>
            </w:tcBorders>
          </w:tcPr>
          <w:p w14:paraId="0C0B824C" w14:textId="77777777" w:rsidR="001C144F" w:rsidRPr="001C144F" w:rsidRDefault="001C144F" w:rsidP="001C144F">
            <w:pPr>
              <w:jc w:val="both"/>
              <w:rPr>
                <w:rFonts w:eastAsia="Calibri"/>
                <w:lang w:val="kk-KZ" w:eastAsia="en-US"/>
              </w:rPr>
            </w:pPr>
            <w:r w:rsidRPr="001C144F">
              <w:rPr>
                <w:rFonts w:eastAsia="Calibri"/>
                <w:lang w:val="kk-KZ" w:eastAsia="en-US"/>
              </w:rPr>
              <w:t>11</w:t>
            </w:r>
          </w:p>
        </w:tc>
        <w:tc>
          <w:tcPr>
            <w:tcW w:w="1584" w:type="pct"/>
            <w:tcBorders>
              <w:top w:val="single" w:sz="4" w:space="0" w:color="auto"/>
              <w:left w:val="single" w:sz="4" w:space="0" w:color="auto"/>
            </w:tcBorders>
            <w:vAlign w:val="bottom"/>
          </w:tcPr>
          <w:p w14:paraId="30925FEC" w14:textId="77777777" w:rsidR="001C144F" w:rsidRPr="001C144F" w:rsidRDefault="001C144F" w:rsidP="001C144F">
            <w:pPr>
              <w:jc w:val="both"/>
              <w:rPr>
                <w:rFonts w:eastAsia="Calibri"/>
                <w:lang w:val="kk-KZ" w:eastAsia="en-US"/>
              </w:rPr>
            </w:pPr>
            <w:r w:rsidRPr="001C144F">
              <w:rPr>
                <w:rFonts w:eastAsia="Calibri"/>
                <w:lang w:val="kk-KZ" w:eastAsia="en-US"/>
              </w:rPr>
              <w:t>Селен</w:t>
            </w:r>
          </w:p>
        </w:tc>
        <w:tc>
          <w:tcPr>
            <w:tcW w:w="1402" w:type="pct"/>
            <w:tcBorders>
              <w:top w:val="single" w:sz="4" w:space="0" w:color="auto"/>
              <w:left w:val="single" w:sz="4" w:space="0" w:color="auto"/>
            </w:tcBorders>
            <w:vAlign w:val="bottom"/>
          </w:tcPr>
          <w:p w14:paraId="7A76B10E" w14:textId="77777777" w:rsidR="001C144F" w:rsidRPr="001C144F" w:rsidRDefault="001C144F" w:rsidP="001C144F">
            <w:pPr>
              <w:jc w:val="center"/>
              <w:rPr>
                <w:rFonts w:eastAsia="Calibri"/>
                <w:lang w:val="kk-KZ" w:eastAsia="en-US"/>
              </w:rPr>
            </w:pPr>
            <w:r w:rsidRPr="001C144F">
              <w:rPr>
                <w:rFonts w:eastAsia="Calibri"/>
                <w:lang w:val="kk-KZ" w:eastAsia="en-US"/>
              </w:rPr>
              <w:t>7</w:t>
            </w:r>
          </w:p>
        </w:tc>
        <w:tc>
          <w:tcPr>
            <w:tcW w:w="1575" w:type="pct"/>
            <w:tcBorders>
              <w:top w:val="single" w:sz="4" w:space="0" w:color="auto"/>
              <w:left w:val="single" w:sz="4" w:space="0" w:color="auto"/>
              <w:right w:val="single" w:sz="4" w:space="0" w:color="auto"/>
            </w:tcBorders>
            <w:vAlign w:val="bottom"/>
          </w:tcPr>
          <w:p w14:paraId="36735B80" w14:textId="77777777" w:rsidR="001C144F" w:rsidRPr="001C144F" w:rsidRDefault="001C144F" w:rsidP="001C144F">
            <w:pPr>
              <w:jc w:val="center"/>
              <w:rPr>
                <w:rFonts w:eastAsia="Calibri"/>
                <w:lang w:val="kk-KZ" w:eastAsia="en-US"/>
              </w:rPr>
            </w:pPr>
            <w:r w:rsidRPr="001C144F">
              <w:rPr>
                <w:rFonts w:eastAsia="Calibri"/>
                <w:lang w:val="kk-KZ" w:eastAsia="en-US"/>
              </w:rPr>
              <w:t>&lt; 0,12</w:t>
            </w:r>
          </w:p>
        </w:tc>
      </w:tr>
      <w:tr w:rsidR="001C144F" w:rsidRPr="001C144F" w14:paraId="1A076D63" w14:textId="77777777" w:rsidTr="007B52E0">
        <w:trPr>
          <w:trHeight w:hRule="exact" w:val="274"/>
          <w:jc w:val="center"/>
        </w:trPr>
        <w:tc>
          <w:tcPr>
            <w:tcW w:w="439" w:type="pct"/>
            <w:tcBorders>
              <w:top w:val="single" w:sz="4" w:space="0" w:color="auto"/>
              <w:left w:val="single" w:sz="4" w:space="0" w:color="auto"/>
            </w:tcBorders>
          </w:tcPr>
          <w:p w14:paraId="0491CE98" w14:textId="77777777" w:rsidR="001C144F" w:rsidRPr="001C144F" w:rsidRDefault="001C144F" w:rsidP="001C144F">
            <w:pPr>
              <w:jc w:val="both"/>
              <w:rPr>
                <w:rFonts w:eastAsia="Calibri"/>
                <w:lang w:val="kk-KZ" w:eastAsia="en-US"/>
              </w:rPr>
            </w:pPr>
            <w:r w:rsidRPr="001C144F">
              <w:rPr>
                <w:rFonts w:eastAsia="Calibri"/>
                <w:lang w:val="kk-KZ" w:eastAsia="en-US"/>
              </w:rPr>
              <w:t>12</w:t>
            </w:r>
          </w:p>
        </w:tc>
        <w:tc>
          <w:tcPr>
            <w:tcW w:w="1584" w:type="pct"/>
            <w:tcBorders>
              <w:top w:val="single" w:sz="4" w:space="0" w:color="auto"/>
              <w:left w:val="single" w:sz="4" w:space="0" w:color="auto"/>
            </w:tcBorders>
            <w:vAlign w:val="bottom"/>
          </w:tcPr>
          <w:p w14:paraId="68AF57BD" w14:textId="77777777" w:rsidR="001C144F" w:rsidRPr="001C144F" w:rsidRDefault="001C144F" w:rsidP="001C144F">
            <w:pPr>
              <w:jc w:val="both"/>
              <w:rPr>
                <w:rFonts w:eastAsia="Calibri"/>
                <w:lang w:val="kk-KZ" w:eastAsia="en-US"/>
              </w:rPr>
            </w:pPr>
            <w:r w:rsidRPr="001C144F">
              <w:rPr>
                <w:rFonts w:eastAsia="Calibri"/>
                <w:lang w:val="kk-KZ" w:eastAsia="en-US"/>
              </w:rPr>
              <w:t xml:space="preserve">Мырыш </w:t>
            </w:r>
          </w:p>
        </w:tc>
        <w:tc>
          <w:tcPr>
            <w:tcW w:w="1402" w:type="pct"/>
            <w:tcBorders>
              <w:top w:val="single" w:sz="4" w:space="0" w:color="auto"/>
              <w:left w:val="single" w:sz="4" w:space="0" w:color="auto"/>
            </w:tcBorders>
            <w:vAlign w:val="bottom"/>
          </w:tcPr>
          <w:p w14:paraId="29C5D92D" w14:textId="77777777" w:rsidR="001C144F" w:rsidRPr="001C144F" w:rsidRDefault="001C144F" w:rsidP="001C144F">
            <w:pPr>
              <w:jc w:val="center"/>
              <w:rPr>
                <w:rFonts w:eastAsia="Calibri"/>
                <w:lang w:val="kk-KZ" w:eastAsia="en-US"/>
              </w:rPr>
            </w:pPr>
            <w:r w:rsidRPr="001C144F">
              <w:rPr>
                <w:rFonts w:eastAsia="Calibri"/>
                <w:lang w:val="kk-KZ" w:eastAsia="en-US"/>
              </w:rPr>
              <w:t>200</w:t>
            </w:r>
          </w:p>
        </w:tc>
        <w:tc>
          <w:tcPr>
            <w:tcW w:w="1575" w:type="pct"/>
            <w:tcBorders>
              <w:top w:val="single" w:sz="4" w:space="0" w:color="auto"/>
              <w:left w:val="single" w:sz="4" w:space="0" w:color="auto"/>
              <w:right w:val="single" w:sz="4" w:space="0" w:color="auto"/>
            </w:tcBorders>
            <w:vAlign w:val="bottom"/>
          </w:tcPr>
          <w:p w14:paraId="262950A4" w14:textId="77777777" w:rsidR="001C144F" w:rsidRPr="001C144F" w:rsidRDefault="001C144F" w:rsidP="001C144F">
            <w:pPr>
              <w:jc w:val="center"/>
              <w:rPr>
                <w:rFonts w:eastAsia="Calibri"/>
                <w:lang w:val="kk-KZ" w:eastAsia="en-US"/>
              </w:rPr>
            </w:pPr>
            <w:r w:rsidRPr="001C144F">
              <w:rPr>
                <w:rFonts w:eastAsia="Calibri"/>
                <w:lang w:val="kk-KZ" w:eastAsia="en-US"/>
              </w:rPr>
              <w:t>21</w:t>
            </w:r>
          </w:p>
        </w:tc>
      </w:tr>
      <w:tr w:rsidR="001C144F" w:rsidRPr="001C144F" w14:paraId="5AA3B715" w14:textId="77777777" w:rsidTr="007B52E0">
        <w:trPr>
          <w:trHeight w:hRule="exact" w:val="274"/>
          <w:jc w:val="center"/>
        </w:trPr>
        <w:tc>
          <w:tcPr>
            <w:tcW w:w="439" w:type="pct"/>
            <w:tcBorders>
              <w:top w:val="single" w:sz="4" w:space="0" w:color="auto"/>
              <w:left w:val="single" w:sz="4" w:space="0" w:color="auto"/>
            </w:tcBorders>
          </w:tcPr>
          <w:p w14:paraId="29FC1F38" w14:textId="77777777" w:rsidR="001C144F" w:rsidRPr="001C144F" w:rsidRDefault="001C144F" w:rsidP="001C144F">
            <w:pPr>
              <w:jc w:val="both"/>
              <w:rPr>
                <w:rFonts w:eastAsia="Calibri"/>
                <w:lang w:val="kk-KZ" w:eastAsia="en-US"/>
              </w:rPr>
            </w:pPr>
            <w:r w:rsidRPr="001C144F">
              <w:rPr>
                <w:rFonts w:eastAsia="Calibri"/>
                <w:lang w:val="kk-KZ" w:eastAsia="en-US"/>
              </w:rPr>
              <w:t>13</w:t>
            </w:r>
          </w:p>
        </w:tc>
        <w:tc>
          <w:tcPr>
            <w:tcW w:w="1584" w:type="pct"/>
            <w:tcBorders>
              <w:top w:val="single" w:sz="4" w:space="0" w:color="auto"/>
              <w:left w:val="single" w:sz="4" w:space="0" w:color="auto"/>
            </w:tcBorders>
            <w:vAlign w:val="bottom"/>
          </w:tcPr>
          <w:p w14:paraId="48468049" w14:textId="77777777" w:rsidR="001C144F" w:rsidRPr="001C144F" w:rsidRDefault="001C144F" w:rsidP="001C144F">
            <w:pPr>
              <w:jc w:val="both"/>
              <w:rPr>
                <w:rFonts w:eastAsia="Calibri"/>
                <w:lang w:val="kk-KZ" w:eastAsia="en-US"/>
              </w:rPr>
            </w:pPr>
            <w:r w:rsidRPr="001C144F">
              <w:rPr>
                <w:rFonts w:eastAsia="Calibri"/>
                <w:lang w:val="kk-KZ" w:eastAsia="en-US"/>
              </w:rPr>
              <w:t>Хлорид</w:t>
            </w:r>
          </w:p>
        </w:tc>
        <w:tc>
          <w:tcPr>
            <w:tcW w:w="1402" w:type="pct"/>
            <w:tcBorders>
              <w:top w:val="single" w:sz="4" w:space="0" w:color="auto"/>
              <w:left w:val="single" w:sz="4" w:space="0" w:color="auto"/>
            </w:tcBorders>
            <w:vAlign w:val="bottom"/>
          </w:tcPr>
          <w:p w14:paraId="53B43B4C" w14:textId="77777777" w:rsidR="001C144F" w:rsidRPr="001C144F" w:rsidRDefault="001C144F" w:rsidP="001C144F">
            <w:pPr>
              <w:jc w:val="center"/>
              <w:rPr>
                <w:rFonts w:eastAsia="Calibri"/>
                <w:lang w:val="kk-KZ" w:eastAsia="en-US"/>
              </w:rPr>
            </w:pPr>
            <w:r w:rsidRPr="001C144F">
              <w:rPr>
                <w:rFonts w:eastAsia="Calibri"/>
                <w:lang w:val="kk-KZ" w:eastAsia="en-US"/>
              </w:rPr>
              <w:t>25 000</w:t>
            </w:r>
          </w:p>
        </w:tc>
        <w:tc>
          <w:tcPr>
            <w:tcW w:w="1575" w:type="pct"/>
            <w:tcBorders>
              <w:top w:val="single" w:sz="4" w:space="0" w:color="auto"/>
              <w:left w:val="single" w:sz="4" w:space="0" w:color="auto"/>
              <w:right w:val="single" w:sz="4" w:space="0" w:color="auto"/>
            </w:tcBorders>
            <w:vAlign w:val="bottom"/>
          </w:tcPr>
          <w:p w14:paraId="4453B717" w14:textId="77777777" w:rsidR="001C144F" w:rsidRPr="001C144F" w:rsidRDefault="001C144F" w:rsidP="001C144F">
            <w:pPr>
              <w:jc w:val="center"/>
              <w:rPr>
                <w:rFonts w:eastAsia="Calibri"/>
                <w:lang w:val="kk-KZ" w:eastAsia="en-US"/>
              </w:rPr>
            </w:pPr>
            <w:r w:rsidRPr="001C144F">
              <w:rPr>
                <w:rFonts w:eastAsia="Calibri"/>
                <w:lang w:val="kk-KZ" w:eastAsia="en-US"/>
              </w:rPr>
              <w:t>43</w:t>
            </w:r>
          </w:p>
        </w:tc>
      </w:tr>
      <w:tr w:rsidR="001C144F" w:rsidRPr="001C144F" w14:paraId="555DE568" w14:textId="77777777" w:rsidTr="007B52E0">
        <w:trPr>
          <w:trHeight w:hRule="exact" w:val="269"/>
          <w:jc w:val="center"/>
        </w:trPr>
        <w:tc>
          <w:tcPr>
            <w:tcW w:w="439" w:type="pct"/>
            <w:tcBorders>
              <w:top w:val="single" w:sz="4" w:space="0" w:color="auto"/>
              <w:left w:val="single" w:sz="4" w:space="0" w:color="auto"/>
            </w:tcBorders>
          </w:tcPr>
          <w:p w14:paraId="55B396A4" w14:textId="77777777" w:rsidR="001C144F" w:rsidRPr="001C144F" w:rsidRDefault="001C144F" w:rsidP="001C144F">
            <w:pPr>
              <w:jc w:val="both"/>
              <w:rPr>
                <w:rFonts w:eastAsia="Calibri"/>
                <w:lang w:val="kk-KZ" w:eastAsia="en-US"/>
              </w:rPr>
            </w:pPr>
            <w:r w:rsidRPr="001C144F">
              <w:rPr>
                <w:rFonts w:eastAsia="Calibri"/>
                <w:lang w:val="kk-KZ" w:eastAsia="en-US"/>
              </w:rPr>
              <w:t>14</w:t>
            </w:r>
          </w:p>
        </w:tc>
        <w:tc>
          <w:tcPr>
            <w:tcW w:w="1584" w:type="pct"/>
            <w:tcBorders>
              <w:top w:val="single" w:sz="4" w:space="0" w:color="auto"/>
              <w:left w:val="single" w:sz="4" w:space="0" w:color="auto"/>
            </w:tcBorders>
            <w:vAlign w:val="bottom"/>
          </w:tcPr>
          <w:p w14:paraId="65A6EEA3" w14:textId="77777777" w:rsidR="001C144F" w:rsidRPr="001C144F" w:rsidRDefault="001C144F" w:rsidP="001C144F">
            <w:pPr>
              <w:jc w:val="both"/>
              <w:rPr>
                <w:rFonts w:eastAsia="Calibri"/>
                <w:lang w:val="kk-KZ" w:eastAsia="en-US"/>
              </w:rPr>
            </w:pPr>
            <w:r w:rsidRPr="001C144F">
              <w:rPr>
                <w:rFonts w:eastAsia="Calibri"/>
                <w:lang w:val="kk-KZ" w:eastAsia="en-US"/>
              </w:rPr>
              <w:t>Фторид</w:t>
            </w:r>
          </w:p>
        </w:tc>
        <w:tc>
          <w:tcPr>
            <w:tcW w:w="1402" w:type="pct"/>
            <w:tcBorders>
              <w:top w:val="single" w:sz="4" w:space="0" w:color="auto"/>
              <w:left w:val="single" w:sz="4" w:space="0" w:color="auto"/>
            </w:tcBorders>
            <w:vAlign w:val="bottom"/>
          </w:tcPr>
          <w:p w14:paraId="501DD3FB" w14:textId="77777777" w:rsidR="001C144F" w:rsidRPr="001C144F" w:rsidRDefault="001C144F" w:rsidP="001C144F">
            <w:pPr>
              <w:jc w:val="center"/>
              <w:rPr>
                <w:rFonts w:eastAsia="Calibri"/>
                <w:lang w:val="kk-KZ" w:eastAsia="en-US"/>
              </w:rPr>
            </w:pPr>
            <w:r w:rsidRPr="001C144F">
              <w:rPr>
                <w:rFonts w:eastAsia="Calibri"/>
                <w:lang w:val="kk-KZ" w:eastAsia="en-US"/>
              </w:rPr>
              <w:t>500</w:t>
            </w:r>
          </w:p>
        </w:tc>
        <w:tc>
          <w:tcPr>
            <w:tcW w:w="1575" w:type="pct"/>
            <w:tcBorders>
              <w:top w:val="single" w:sz="4" w:space="0" w:color="auto"/>
              <w:left w:val="single" w:sz="4" w:space="0" w:color="auto"/>
              <w:right w:val="single" w:sz="4" w:space="0" w:color="auto"/>
            </w:tcBorders>
            <w:vAlign w:val="bottom"/>
          </w:tcPr>
          <w:p w14:paraId="235A2C30" w14:textId="77777777" w:rsidR="001C144F" w:rsidRPr="001C144F" w:rsidRDefault="001C144F" w:rsidP="001C144F">
            <w:pPr>
              <w:jc w:val="center"/>
              <w:rPr>
                <w:rFonts w:eastAsia="Calibri"/>
                <w:lang w:val="kk-KZ" w:eastAsia="en-US"/>
              </w:rPr>
            </w:pPr>
            <w:r w:rsidRPr="001C144F">
              <w:rPr>
                <w:rFonts w:eastAsia="Calibri"/>
                <w:lang w:val="kk-KZ" w:eastAsia="en-US"/>
              </w:rPr>
              <w:t>&lt; 16</w:t>
            </w:r>
          </w:p>
        </w:tc>
      </w:tr>
      <w:tr w:rsidR="001C144F" w:rsidRPr="001C144F" w14:paraId="1774B41A" w14:textId="77777777" w:rsidTr="007B52E0">
        <w:trPr>
          <w:trHeight w:hRule="exact" w:val="283"/>
          <w:jc w:val="center"/>
        </w:trPr>
        <w:tc>
          <w:tcPr>
            <w:tcW w:w="439" w:type="pct"/>
            <w:tcBorders>
              <w:top w:val="single" w:sz="4" w:space="0" w:color="auto"/>
              <w:left w:val="single" w:sz="4" w:space="0" w:color="auto"/>
            </w:tcBorders>
          </w:tcPr>
          <w:p w14:paraId="0E36BAEC" w14:textId="77777777" w:rsidR="001C144F" w:rsidRPr="001C144F" w:rsidRDefault="001C144F" w:rsidP="001C144F">
            <w:pPr>
              <w:jc w:val="both"/>
              <w:rPr>
                <w:rFonts w:eastAsia="Calibri"/>
                <w:lang w:val="kk-KZ" w:eastAsia="en-US"/>
              </w:rPr>
            </w:pPr>
            <w:r w:rsidRPr="001C144F">
              <w:rPr>
                <w:rFonts w:eastAsia="Calibri"/>
                <w:lang w:val="kk-KZ" w:eastAsia="en-US"/>
              </w:rPr>
              <w:t>15</w:t>
            </w:r>
          </w:p>
        </w:tc>
        <w:tc>
          <w:tcPr>
            <w:tcW w:w="1584" w:type="pct"/>
            <w:tcBorders>
              <w:top w:val="single" w:sz="4" w:space="0" w:color="auto"/>
              <w:left w:val="single" w:sz="4" w:space="0" w:color="auto"/>
            </w:tcBorders>
            <w:vAlign w:val="bottom"/>
          </w:tcPr>
          <w:p w14:paraId="64ADB80A" w14:textId="77777777" w:rsidR="001C144F" w:rsidRPr="001C144F" w:rsidRDefault="001C144F" w:rsidP="001C144F">
            <w:pPr>
              <w:jc w:val="both"/>
              <w:rPr>
                <w:rFonts w:eastAsia="Calibri"/>
                <w:lang w:val="kk-KZ" w:eastAsia="en-US"/>
              </w:rPr>
            </w:pPr>
            <w:r w:rsidRPr="001C144F">
              <w:rPr>
                <w:rFonts w:eastAsia="Calibri"/>
                <w:lang w:val="kk-KZ" w:eastAsia="en-US"/>
              </w:rPr>
              <w:t>Сульфат</w:t>
            </w:r>
          </w:p>
        </w:tc>
        <w:tc>
          <w:tcPr>
            <w:tcW w:w="1402" w:type="pct"/>
            <w:tcBorders>
              <w:top w:val="single" w:sz="4" w:space="0" w:color="auto"/>
              <w:left w:val="single" w:sz="4" w:space="0" w:color="auto"/>
            </w:tcBorders>
            <w:vAlign w:val="bottom"/>
          </w:tcPr>
          <w:p w14:paraId="777A3C55" w14:textId="77777777" w:rsidR="001C144F" w:rsidRPr="001C144F" w:rsidRDefault="001C144F" w:rsidP="001C144F">
            <w:pPr>
              <w:jc w:val="center"/>
              <w:rPr>
                <w:rFonts w:eastAsia="Calibri"/>
                <w:lang w:val="kk-KZ" w:eastAsia="en-US"/>
              </w:rPr>
            </w:pPr>
            <w:r w:rsidRPr="001C144F">
              <w:rPr>
                <w:rFonts w:eastAsia="Calibri"/>
                <w:lang w:val="kk-KZ" w:eastAsia="en-US"/>
              </w:rPr>
              <w:t>50 000</w:t>
            </w:r>
          </w:p>
        </w:tc>
        <w:tc>
          <w:tcPr>
            <w:tcW w:w="1575" w:type="pct"/>
            <w:tcBorders>
              <w:top w:val="single" w:sz="4" w:space="0" w:color="auto"/>
              <w:left w:val="single" w:sz="4" w:space="0" w:color="auto"/>
              <w:right w:val="single" w:sz="4" w:space="0" w:color="auto"/>
            </w:tcBorders>
            <w:vAlign w:val="bottom"/>
          </w:tcPr>
          <w:p w14:paraId="27698DE1" w14:textId="77777777" w:rsidR="001C144F" w:rsidRPr="001C144F" w:rsidRDefault="001C144F" w:rsidP="001C144F">
            <w:pPr>
              <w:jc w:val="center"/>
              <w:rPr>
                <w:rFonts w:eastAsia="Calibri"/>
                <w:lang w:val="kk-KZ" w:eastAsia="en-US"/>
              </w:rPr>
            </w:pPr>
            <w:r w:rsidRPr="001C144F">
              <w:rPr>
                <w:rFonts w:eastAsia="Calibri"/>
                <w:lang w:val="kk-KZ" w:eastAsia="en-US"/>
              </w:rPr>
              <w:t>21 000</w:t>
            </w:r>
          </w:p>
        </w:tc>
      </w:tr>
      <w:tr w:rsidR="001C144F" w:rsidRPr="001C144F" w14:paraId="344831FB" w14:textId="77777777" w:rsidTr="007B52E0">
        <w:trPr>
          <w:trHeight w:hRule="exact" w:val="274"/>
          <w:jc w:val="center"/>
        </w:trPr>
        <w:tc>
          <w:tcPr>
            <w:tcW w:w="439" w:type="pct"/>
            <w:tcBorders>
              <w:top w:val="single" w:sz="4" w:space="0" w:color="auto"/>
              <w:left w:val="single" w:sz="4" w:space="0" w:color="auto"/>
            </w:tcBorders>
          </w:tcPr>
          <w:p w14:paraId="732E083C" w14:textId="77777777" w:rsidR="001C144F" w:rsidRPr="001C144F" w:rsidRDefault="001C144F" w:rsidP="001C144F">
            <w:pPr>
              <w:jc w:val="both"/>
              <w:rPr>
                <w:rFonts w:eastAsia="Calibri"/>
                <w:lang w:val="kk-KZ" w:eastAsia="en-US" w:bidi="en-US"/>
              </w:rPr>
            </w:pPr>
            <w:r w:rsidRPr="001C144F">
              <w:rPr>
                <w:rFonts w:eastAsia="Calibri"/>
                <w:lang w:val="kk-KZ" w:eastAsia="en-US" w:bidi="en-US"/>
              </w:rPr>
              <w:t>16</w:t>
            </w:r>
          </w:p>
        </w:tc>
        <w:tc>
          <w:tcPr>
            <w:tcW w:w="1584" w:type="pct"/>
            <w:tcBorders>
              <w:top w:val="single" w:sz="4" w:space="0" w:color="auto"/>
              <w:left w:val="single" w:sz="4" w:space="0" w:color="auto"/>
            </w:tcBorders>
          </w:tcPr>
          <w:p w14:paraId="47FEC7E1" w14:textId="77777777" w:rsidR="001C144F" w:rsidRPr="001C144F" w:rsidRDefault="001C144F" w:rsidP="001C144F">
            <w:pPr>
              <w:jc w:val="both"/>
              <w:rPr>
                <w:rFonts w:eastAsia="Calibri"/>
                <w:lang w:val="kk-KZ" w:eastAsia="en-US"/>
              </w:rPr>
            </w:pPr>
            <w:r w:rsidRPr="001C144F">
              <w:rPr>
                <w:rFonts w:eastAsia="Calibri"/>
                <w:lang w:val="kk-KZ" w:eastAsia="en-US" w:bidi="en-US"/>
              </w:rPr>
              <w:t>DOC</w:t>
            </w:r>
            <w:r w:rsidRPr="001C144F">
              <w:rPr>
                <w:rFonts w:eastAsia="Calibri"/>
                <w:vertAlign w:val="superscript"/>
                <w:lang w:val="kk-KZ" w:eastAsia="en-US" w:bidi="en-US"/>
              </w:rPr>
              <w:t>*</w:t>
            </w:r>
          </w:p>
        </w:tc>
        <w:tc>
          <w:tcPr>
            <w:tcW w:w="1402" w:type="pct"/>
            <w:tcBorders>
              <w:top w:val="single" w:sz="4" w:space="0" w:color="auto"/>
              <w:left w:val="single" w:sz="4" w:space="0" w:color="auto"/>
            </w:tcBorders>
          </w:tcPr>
          <w:p w14:paraId="1446D3BD" w14:textId="77777777" w:rsidR="001C144F" w:rsidRPr="001C144F" w:rsidRDefault="001C144F" w:rsidP="001C144F">
            <w:pPr>
              <w:jc w:val="center"/>
              <w:rPr>
                <w:rFonts w:eastAsia="Calibri"/>
                <w:lang w:val="kk-KZ" w:eastAsia="en-US"/>
              </w:rPr>
            </w:pPr>
            <w:r w:rsidRPr="001C144F">
              <w:rPr>
                <w:rFonts w:eastAsia="Calibri"/>
                <w:lang w:val="kk-KZ" w:eastAsia="en-US"/>
              </w:rPr>
              <w:t>1000</w:t>
            </w:r>
          </w:p>
        </w:tc>
        <w:tc>
          <w:tcPr>
            <w:tcW w:w="1575" w:type="pct"/>
            <w:tcBorders>
              <w:top w:val="single" w:sz="4" w:space="0" w:color="auto"/>
              <w:left w:val="single" w:sz="4" w:space="0" w:color="auto"/>
              <w:right w:val="single" w:sz="4" w:space="0" w:color="auto"/>
            </w:tcBorders>
          </w:tcPr>
          <w:p w14:paraId="7C35BAB2" w14:textId="77777777" w:rsidR="001C144F" w:rsidRPr="001C144F" w:rsidRDefault="001C144F" w:rsidP="001C144F">
            <w:pPr>
              <w:jc w:val="center"/>
              <w:rPr>
                <w:rFonts w:eastAsia="Calibri"/>
                <w:lang w:val="kk-KZ" w:eastAsia="en-US"/>
              </w:rPr>
            </w:pPr>
            <w:r w:rsidRPr="001C144F">
              <w:rPr>
                <w:rFonts w:eastAsia="Calibri"/>
                <w:lang w:val="kk-KZ" w:eastAsia="en-US"/>
              </w:rPr>
              <w:t>19</w:t>
            </w:r>
          </w:p>
        </w:tc>
      </w:tr>
      <w:tr w:rsidR="001C144F" w:rsidRPr="001C144F" w14:paraId="4D3913FD" w14:textId="77777777" w:rsidTr="007B52E0">
        <w:trPr>
          <w:trHeight w:hRule="exact" w:val="509"/>
          <w:jc w:val="center"/>
        </w:trPr>
        <w:tc>
          <w:tcPr>
            <w:tcW w:w="439" w:type="pct"/>
            <w:tcBorders>
              <w:top w:val="single" w:sz="4" w:space="0" w:color="auto"/>
              <w:left w:val="single" w:sz="4" w:space="0" w:color="auto"/>
            </w:tcBorders>
          </w:tcPr>
          <w:p w14:paraId="50B232A3" w14:textId="77777777" w:rsidR="001C144F" w:rsidRPr="001C144F" w:rsidRDefault="001C144F" w:rsidP="001C144F">
            <w:pPr>
              <w:jc w:val="both"/>
              <w:rPr>
                <w:rFonts w:eastAsia="Calibri"/>
                <w:lang w:val="kk-KZ" w:eastAsia="en-US" w:bidi="en-US"/>
              </w:rPr>
            </w:pPr>
            <w:r w:rsidRPr="001C144F">
              <w:rPr>
                <w:rFonts w:eastAsia="Calibri"/>
                <w:lang w:val="kk-KZ" w:eastAsia="en-US" w:bidi="en-US"/>
              </w:rPr>
              <w:t>17</w:t>
            </w:r>
          </w:p>
        </w:tc>
        <w:tc>
          <w:tcPr>
            <w:tcW w:w="1584" w:type="pct"/>
            <w:tcBorders>
              <w:top w:val="single" w:sz="4" w:space="0" w:color="auto"/>
              <w:left w:val="single" w:sz="4" w:space="0" w:color="auto"/>
            </w:tcBorders>
            <w:vAlign w:val="bottom"/>
          </w:tcPr>
          <w:p w14:paraId="5F4D89DB" w14:textId="77777777" w:rsidR="001C144F" w:rsidRPr="001C144F" w:rsidRDefault="001C144F" w:rsidP="001C144F">
            <w:pPr>
              <w:jc w:val="both"/>
              <w:rPr>
                <w:rFonts w:eastAsia="Calibri"/>
                <w:lang w:val="kk-KZ" w:eastAsia="en-US"/>
              </w:rPr>
            </w:pPr>
            <w:r w:rsidRPr="001C144F">
              <w:rPr>
                <w:rFonts w:eastAsia="Calibri"/>
                <w:lang w:val="kk-KZ" w:eastAsia="en-US" w:bidi="en-US"/>
              </w:rPr>
              <w:t xml:space="preserve">TDS </w:t>
            </w:r>
            <w:r w:rsidRPr="001C144F">
              <w:rPr>
                <w:rFonts w:eastAsia="Calibri"/>
                <w:lang w:val="kk-KZ" w:eastAsia="en-US"/>
              </w:rPr>
              <w:t>(толық минералдану)</w:t>
            </w:r>
          </w:p>
        </w:tc>
        <w:tc>
          <w:tcPr>
            <w:tcW w:w="1402" w:type="pct"/>
            <w:tcBorders>
              <w:top w:val="single" w:sz="4" w:space="0" w:color="auto"/>
              <w:left w:val="single" w:sz="4" w:space="0" w:color="auto"/>
            </w:tcBorders>
            <w:vAlign w:val="center"/>
          </w:tcPr>
          <w:p w14:paraId="3CAE6CF4" w14:textId="77777777" w:rsidR="001C144F" w:rsidRPr="001C144F" w:rsidRDefault="001C144F" w:rsidP="001C144F">
            <w:pPr>
              <w:jc w:val="center"/>
              <w:rPr>
                <w:rFonts w:eastAsia="Calibri"/>
                <w:lang w:val="kk-KZ" w:eastAsia="en-US"/>
              </w:rPr>
            </w:pPr>
            <w:r w:rsidRPr="001C144F">
              <w:rPr>
                <w:rFonts w:eastAsia="Calibri"/>
                <w:lang w:val="kk-KZ" w:eastAsia="en-US"/>
              </w:rPr>
              <w:t>100 000</w:t>
            </w:r>
          </w:p>
        </w:tc>
        <w:tc>
          <w:tcPr>
            <w:tcW w:w="1575" w:type="pct"/>
            <w:tcBorders>
              <w:top w:val="single" w:sz="4" w:space="0" w:color="auto"/>
              <w:left w:val="single" w:sz="4" w:space="0" w:color="auto"/>
              <w:right w:val="single" w:sz="4" w:space="0" w:color="auto"/>
            </w:tcBorders>
          </w:tcPr>
          <w:p w14:paraId="0A9690AE" w14:textId="77777777" w:rsidR="001C144F" w:rsidRPr="001C144F" w:rsidRDefault="001C144F" w:rsidP="001C144F">
            <w:pPr>
              <w:jc w:val="center"/>
              <w:rPr>
                <w:rFonts w:eastAsia="Calibri"/>
                <w:lang w:val="kk-KZ" w:eastAsia="en-US"/>
              </w:rPr>
            </w:pPr>
          </w:p>
        </w:tc>
      </w:tr>
      <w:tr w:rsidR="001C144F" w:rsidRPr="001C144F" w14:paraId="351DCD63" w14:textId="77777777" w:rsidTr="007B52E0">
        <w:trPr>
          <w:trHeight w:hRule="exact" w:val="278"/>
          <w:jc w:val="center"/>
        </w:trPr>
        <w:tc>
          <w:tcPr>
            <w:tcW w:w="439" w:type="pct"/>
            <w:tcBorders>
              <w:top w:val="single" w:sz="4" w:space="0" w:color="auto"/>
              <w:left w:val="single" w:sz="4" w:space="0" w:color="auto"/>
              <w:bottom w:val="single" w:sz="4" w:space="0" w:color="auto"/>
            </w:tcBorders>
          </w:tcPr>
          <w:p w14:paraId="21C0B444" w14:textId="77777777" w:rsidR="001C144F" w:rsidRPr="001C144F" w:rsidRDefault="001C144F" w:rsidP="001C144F">
            <w:pPr>
              <w:jc w:val="both"/>
              <w:rPr>
                <w:rFonts w:eastAsia="Calibri"/>
                <w:lang w:val="kk-KZ" w:eastAsia="en-US"/>
              </w:rPr>
            </w:pPr>
            <w:r w:rsidRPr="001C144F">
              <w:rPr>
                <w:rFonts w:eastAsia="Calibri"/>
                <w:lang w:val="kk-KZ" w:eastAsia="en-US"/>
              </w:rPr>
              <w:t>18</w:t>
            </w:r>
          </w:p>
        </w:tc>
        <w:tc>
          <w:tcPr>
            <w:tcW w:w="1584" w:type="pct"/>
            <w:tcBorders>
              <w:top w:val="single" w:sz="4" w:space="0" w:color="auto"/>
              <w:left w:val="single" w:sz="4" w:space="0" w:color="auto"/>
              <w:bottom w:val="single" w:sz="4" w:space="0" w:color="auto"/>
            </w:tcBorders>
            <w:vAlign w:val="bottom"/>
          </w:tcPr>
          <w:p w14:paraId="78D068FF" w14:textId="77777777" w:rsidR="001C144F" w:rsidRPr="001C144F" w:rsidRDefault="001C144F" w:rsidP="001C144F">
            <w:pPr>
              <w:jc w:val="both"/>
              <w:rPr>
                <w:rFonts w:eastAsia="Calibri"/>
                <w:lang w:val="kk-KZ" w:eastAsia="en-US"/>
              </w:rPr>
            </w:pPr>
            <w:r w:rsidRPr="001C144F">
              <w:rPr>
                <w:rFonts w:eastAsia="Calibri"/>
                <w:lang w:val="kk-KZ" w:eastAsia="en-US"/>
              </w:rPr>
              <w:t xml:space="preserve">Жалпы ҰОҚ </w:t>
            </w:r>
          </w:p>
        </w:tc>
        <w:tc>
          <w:tcPr>
            <w:tcW w:w="1402" w:type="pct"/>
            <w:tcBorders>
              <w:top w:val="single" w:sz="4" w:space="0" w:color="auto"/>
              <w:left w:val="single" w:sz="4" w:space="0" w:color="auto"/>
              <w:bottom w:val="single" w:sz="4" w:space="0" w:color="auto"/>
            </w:tcBorders>
            <w:vAlign w:val="bottom"/>
          </w:tcPr>
          <w:p w14:paraId="6E58E5BC" w14:textId="77777777" w:rsidR="001C144F" w:rsidRPr="001C144F" w:rsidRDefault="001C144F" w:rsidP="001C144F">
            <w:pPr>
              <w:jc w:val="center"/>
              <w:rPr>
                <w:rFonts w:eastAsia="Calibri"/>
                <w:lang w:val="kk-KZ" w:eastAsia="en-US"/>
              </w:rPr>
            </w:pPr>
            <w:r w:rsidRPr="001C144F">
              <w:rPr>
                <w:rFonts w:eastAsia="Calibri"/>
                <w:lang w:val="kk-KZ" w:eastAsia="en-US"/>
              </w:rPr>
              <w:t>6 %</w:t>
            </w:r>
          </w:p>
        </w:tc>
        <w:tc>
          <w:tcPr>
            <w:tcW w:w="1575" w:type="pct"/>
            <w:tcBorders>
              <w:top w:val="single" w:sz="4" w:space="0" w:color="auto"/>
              <w:left w:val="single" w:sz="4" w:space="0" w:color="auto"/>
              <w:bottom w:val="single" w:sz="4" w:space="0" w:color="auto"/>
              <w:right w:val="single" w:sz="4" w:space="0" w:color="auto"/>
            </w:tcBorders>
            <w:vAlign w:val="bottom"/>
          </w:tcPr>
          <w:p w14:paraId="63725B1A" w14:textId="77777777" w:rsidR="001C144F" w:rsidRPr="001C144F" w:rsidRDefault="001C144F" w:rsidP="001C144F">
            <w:pPr>
              <w:jc w:val="center"/>
              <w:rPr>
                <w:rFonts w:eastAsia="Calibri"/>
                <w:lang w:val="kk-KZ" w:eastAsia="en-US"/>
              </w:rPr>
            </w:pPr>
            <w:r w:rsidRPr="001C144F">
              <w:rPr>
                <w:rFonts w:eastAsia="Calibri"/>
                <w:lang w:val="kk-KZ" w:eastAsia="en-US"/>
              </w:rPr>
              <w:t>&lt; 0,2 %</w:t>
            </w:r>
          </w:p>
        </w:tc>
      </w:tr>
      <w:tr w:rsidR="001C144F" w:rsidRPr="001C144F" w14:paraId="474467C9" w14:textId="77777777" w:rsidTr="007B52E0">
        <w:trPr>
          <w:trHeight w:hRule="exact" w:val="307"/>
          <w:jc w:val="center"/>
        </w:trPr>
        <w:tc>
          <w:tcPr>
            <w:tcW w:w="439" w:type="pct"/>
            <w:tcBorders>
              <w:top w:val="single" w:sz="4" w:space="0" w:color="auto"/>
              <w:left w:val="single" w:sz="4" w:space="0" w:color="auto"/>
              <w:bottom w:val="single" w:sz="4" w:space="0" w:color="auto"/>
            </w:tcBorders>
          </w:tcPr>
          <w:p w14:paraId="535D19BE" w14:textId="77777777" w:rsidR="001C144F" w:rsidRPr="001C144F" w:rsidRDefault="001C144F" w:rsidP="001C144F">
            <w:pPr>
              <w:jc w:val="both"/>
              <w:rPr>
                <w:rFonts w:eastAsia="Calibri"/>
                <w:lang w:val="kk-KZ" w:eastAsia="en-US"/>
              </w:rPr>
            </w:pPr>
            <w:r w:rsidRPr="001C144F">
              <w:rPr>
                <w:rFonts w:eastAsia="Calibri"/>
                <w:lang w:val="kk-KZ" w:eastAsia="en-US"/>
              </w:rPr>
              <w:t>19</w:t>
            </w:r>
          </w:p>
        </w:tc>
        <w:tc>
          <w:tcPr>
            <w:tcW w:w="1584" w:type="pct"/>
            <w:tcBorders>
              <w:top w:val="single" w:sz="4" w:space="0" w:color="auto"/>
              <w:left w:val="single" w:sz="4" w:space="0" w:color="auto"/>
              <w:bottom w:val="single" w:sz="4" w:space="0" w:color="auto"/>
            </w:tcBorders>
            <w:vAlign w:val="bottom"/>
          </w:tcPr>
          <w:p w14:paraId="35B17281" w14:textId="77777777" w:rsidR="001C144F" w:rsidRPr="001C144F" w:rsidRDefault="001C144F" w:rsidP="001C144F">
            <w:pPr>
              <w:jc w:val="both"/>
              <w:rPr>
                <w:rFonts w:eastAsia="Calibri"/>
                <w:lang w:val="kk-KZ" w:eastAsia="en-US"/>
              </w:rPr>
            </w:pPr>
            <w:r w:rsidRPr="001C144F">
              <w:rPr>
                <w:rFonts w:eastAsia="Calibri"/>
                <w:lang w:val="kk-KZ" w:eastAsia="en-US"/>
              </w:rPr>
              <w:t xml:space="preserve">АНК (мг </w:t>
            </w:r>
            <w:r w:rsidRPr="001C144F">
              <w:rPr>
                <w:rFonts w:eastAsia="Calibri"/>
                <w:lang w:val="kk-KZ" w:eastAsia="en-US" w:bidi="en-US"/>
              </w:rPr>
              <w:t>CaCO</w:t>
            </w:r>
            <w:r w:rsidRPr="001C144F">
              <w:rPr>
                <w:rFonts w:eastAsia="Calibri"/>
                <w:vertAlign w:val="subscript"/>
                <w:lang w:val="kk-KZ" w:eastAsia="en-US" w:bidi="en-US"/>
              </w:rPr>
              <w:t>3</w:t>
            </w:r>
            <w:r w:rsidRPr="001C144F">
              <w:rPr>
                <w:rFonts w:eastAsia="Calibri"/>
                <w:lang w:val="kk-KZ" w:eastAsia="en-US" w:bidi="en-US"/>
              </w:rPr>
              <w:t>)</w:t>
            </w:r>
          </w:p>
        </w:tc>
        <w:tc>
          <w:tcPr>
            <w:tcW w:w="1402" w:type="pct"/>
            <w:tcBorders>
              <w:top w:val="single" w:sz="4" w:space="0" w:color="auto"/>
              <w:left w:val="single" w:sz="4" w:space="0" w:color="auto"/>
              <w:bottom w:val="single" w:sz="4" w:space="0" w:color="auto"/>
            </w:tcBorders>
            <w:vAlign w:val="bottom"/>
          </w:tcPr>
          <w:p w14:paraId="73828897" w14:textId="77777777" w:rsidR="001C144F" w:rsidRPr="001C144F" w:rsidRDefault="001C144F" w:rsidP="001C144F">
            <w:pPr>
              <w:jc w:val="both"/>
              <w:rPr>
                <w:rFonts w:eastAsia="Calibri"/>
                <w:lang w:val="kk-KZ" w:eastAsia="en-US"/>
              </w:rPr>
            </w:pPr>
            <w:r w:rsidRPr="001C144F">
              <w:rPr>
                <w:rFonts w:eastAsia="Calibri"/>
                <w:lang w:val="kk-KZ" w:eastAsia="en-US"/>
              </w:rPr>
              <w:t>Талдау қажет</w:t>
            </w:r>
          </w:p>
        </w:tc>
        <w:tc>
          <w:tcPr>
            <w:tcW w:w="1575" w:type="pct"/>
            <w:tcBorders>
              <w:top w:val="single" w:sz="4" w:space="0" w:color="auto"/>
              <w:left w:val="single" w:sz="4" w:space="0" w:color="auto"/>
              <w:bottom w:val="single" w:sz="4" w:space="0" w:color="auto"/>
              <w:right w:val="single" w:sz="4" w:space="0" w:color="auto"/>
            </w:tcBorders>
          </w:tcPr>
          <w:p w14:paraId="71BEFEDD" w14:textId="77777777" w:rsidR="001C144F" w:rsidRPr="001C144F" w:rsidRDefault="001C144F" w:rsidP="001C144F">
            <w:pPr>
              <w:jc w:val="both"/>
              <w:rPr>
                <w:rFonts w:eastAsia="Calibri"/>
                <w:lang w:val="kk-KZ" w:eastAsia="en-US"/>
              </w:rPr>
            </w:pPr>
          </w:p>
        </w:tc>
      </w:tr>
    </w:tbl>
    <w:p w14:paraId="264E5B78" w14:textId="77777777" w:rsidR="001C144F" w:rsidRPr="001C144F" w:rsidRDefault="001C144F" w:rsidP="001C144F">
      <w:pPr>
        <w:ind w:firstLine="709"/>
        <w:jc w:val="both"/>
        <w:rPr>
          <w:rFonts w:eastAsia="Arial Unicode MS" w:cs="Calibri"/>
          <w:u w:color="000000"/>
          <w:lang w:val="kk-KZ" w:eastAsia="en-US"/>
        </w:rPr>
      </w:pPr>
      <w:r w:rsidRPr="001C144F">
        <w:rPr>
          <w:rFonts w:eastAsia="Arial Unicode MS" w:cs="Calibri"/>
          <w:b/>
          <w:u w:color="000000"/>
          <w:lang w:val="kk-KZ" w:eastAsia="en-US"/>
        </w:rPr>
        <w:t xml:space="preserve">* </w:t>
      </w:r>
      <w:r w:rsidRPr="001C144F">
        <w:rPr>
          <w:rFonts w:eastAsia="Arial Unicode MS" w:cs="Calibri"/>
          <w:u w:color="000000"/>
          <w:lang w:val="kk-KZ" w:eastAsia="en-US" w:bidi="en-US"/>
        </w:rPr>
        <w:t xml:space="preserve">DOC </w:t>
      </w:r>
      <w:r w:rsidRPr="001C144F">
        <w:rPr>
          <w:rFonts w:eastAsia="Arial Unicode MS" w:cs="Calibri"/>
          <w:u w:color="000000"/>
          <w:lang w:val="kk-KZ" w:eastAsia="en-US"/>
        </w:rPr>
        <w:t>– ерітілген органикалық көміртек;</w:t>
      </w:r>
    </w:p>
    <w:p w14:paraId="2717CF14" w14:textId="77777777" w:rsidR="001C144F" w:rsidRPr="001C144F" w:rsidRDefault="001C144F" w:rsidP="001C144F">
      <w:pPr>
        <w:ind w:firstLine="709"/>
        <w:jc w:val="both"/>
        <w:rPr>
          <w:rFonts w:eastAsia="Arial Unicode MS" w:cs="Calibri"/>
          <w:u w:color="000000"/>
          <w:lang w:val="kk-KZ" w:eastAsia="en-US"/>
        </w:rPr>
      </w:pPr>
      <w:r w:rsidRPr="001C144F">
        <w:rPr>
          <w:rFonts w:eastAsia="Arial Unicode MS" w:cs="Calibri"/>
          <w:u w:color="000000"/>
          <w:lang w:val="kk-KZ" w:eastAsia="en-US"/>
        </w:rPr>
        <w:t>** С/Қ – сұйықтық/қатты зат.</w:t>
      </w:r>
    </w:p>
    <w:p w14:paraId="57700CDA" w14:textId="77777777" w:rsidR="001C144F" w:rsidRPr="001C144F" w:rsidRDefault="001C144F" w:rsidP="001C144F">
      <w:pPr>
        <w:ind w:firstLine="709"/>
        <w:jc w:val="both"/>
        <w:rPr>
          <w:rFonts w:eastAsia="Arial Unicode MS" w:cs="Calibri"/>
          <w:b/>
          <w:sz w:val="28"/>
          <w:szCs w:val="28"/>
          <w:u w:color="000000"/>
          <w:lang w:val="kk-KZ" w:eastAsia="en-US"/>
        </w:rPr>
      </w:pPr>
    </w:p>
    <w:p w14:paraId="00A9F831"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Кросс-медиа әсерлер</w:t>
      </w:r>
    </w:p>
    <w:p w14:paraId="13A31FF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Суды қайта өңдеу жүйесі қажет.</w:t>
      </w:r>
    </w:p>
    <w:p w14:paraId="740EB227"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72D582E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Бұл әдіс мырыш өндірісінен ярозитті темірлі кекке қолданылады.</w:t>
      </w:r>
    </w:p>
    <w:p w14:paraId="040CD754"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Экономика</w:t>
      </w:r>
    </w:p>
    <w:p w14:paraId="7BAD768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Жобалау-сметалық құжаттамаға сәйкес есептеледі. Экономикалық тұрғыдан тиімді, бірақ жеке тәсілді қажет етеді. Сынақтан өтті, ЭЫДҰ елдерінде қолданылады.</w:t>
      </w:r>
    </w:p>
    <w:p w14:paraId="48A8D7AF"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Ендірудің қозғаушы күші</w:t>
      </w:r>
    </w:p>
    <w:p w14:paraId="106728B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Шаймаланатын темірлі кек үшін шөгінділер қорының азаюы. Экологиялық реттеуге қойылатын талаптар.</w:t>
      </w:r>
    </w:p>
    <w:p w14:paraId="6091F402" w14:textId="77777777" w:rsidR="001C144F" w:rsidRPr="001C144F" w:rsidRDefault="001C144F" w:rsidP="001C144F">
      <w:pPr>
        <w:ind w:firstLine="709"/>
        <w:jc w:val="both"/>
        <w:rPr>
          <w:rFonts w:eastAsia="Arial Unicode MS" w:cs="Calibri"/>
          <w:sz w:val="28"/>
          <w:szCs w:val="22"/>
          <w:u w:color="000000"/>
          <w:lang w:val="kk-KZ" w:eastAsia="en-US"/>
        </w:rPr>
      </w:pPr>
    </w:p>
    <w:p w14:paraId="5A4AD069" w14:textId="77777777" w:rsidR="001C144F" w:rsidRPr="001C144F" w:rsidRDefault="001C144F" w:rsidP="001C144F">
      <w:pPr>
        <w:tabs>
          <w:tab w:val="left" w:pos="709"/>
        </w:tabs>
        <w:suppressAutoHyphens/>
        <w:ind w:left="3135" w:hanging="2426"/>
        <w:jc w:val="both"/>
        <w:outlineLvl w:val="4"/>
        <w:rPr>
          <w:b/>
          <w:bCs/>
          <w:sz w:val="28"/>
          <w:szCs w:val="28"/>
          <w:u w:color="000000"/>
          <w:lang w:val="kk-KZ" w:eastAsia="ar-SA"/>
        </w:rPr>
      </w:pPr>
      <w:bookmarkStart w:id="401" w:name="_5.2.14.2.3._Уплотнение_железистого"/>
      <w:bookmarkStart w:id="402" w:name="_Toc99436988"/>
      <w:bookmarkEnd w:id="401"/>
      <w:r w:rsidRPr="001C144F">
        <w:rPr>
          <w:b/>
          <w:bCs/>
          <w:iCs/>
          <w:sz w:val="28"/>
          <w:szCs w:val="28"/>
          <w:u w:color="000000"/>
          <w:lang w:val="kk-KZ"/>
        </w:rPr>
        <w:t>5.2.13.2.3</w:t>
      </w:r>
      <w:r w:rsidRPr="001C144F">
        <w:rPr>
          <w:b/>
          <w:bCs/>
          <w:iCs/>
          <w:sz w:val="28"/>
          <w:szCs w:val="28"/>
          <w:u w:color="000000"/>
          <w:lang w:val="kk-KZ" w:eastAsia="ar-SA"/>
        </w:rPr>
        <w:t xml:space="preserve">. </w:t>
      </w:r>
      <w:bookmarkEnd w:id="402"/>
      <w:r w:rsidRPr="001C144F">
        <w:rPr>
          <w:b/>
          <w:bCs/>
          <w:iCs/>
          <w:sz w:val="28"/>
          <w:szCs w:val="28"/>
          <w:u w:color="000000"/>
          <w:lang w:val="kk-KZ" w:eastAsia="ar-SA"/>
        </w:rPr>
        <w:t>Темірлі кекті тығыздау</w:t>
      </w:r>
    </w:p>
    <w:p w14:paraId="032A2444"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Сипаты</w:t>
      </w:r>
    </w:p>
    <w:p w14:paraId="02BDE93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Темірлі кектің тығыздалуы жоғары қысымды пресс-сүзгі көмегімен ылғалдың мөлшерін азайтып, әк немесе басқа заттарды қосудан тұрады. Алынған сүзілген кек резервуарда алынып тасталады және қақтамның әр қабаты арнайы ауыр жабдықпен қосымша тығыздалады.</w:t>
      </w:r>
    </w:p>
    <w:p w14:paraId="4AA7E840" w14:textId="77777777" w:rsidR="001C144F" w:rsidRPr="001C144F" w:rsidRDefault="001C144F" w:rsidP="001C144F">
      <w:pPr>
        <w:ind w:firstLine="709"/>
        <w:jc w:val="both"/>
        <w:rPr>
          <w:rFonts w:eastAsia="Arial Unicode MS" w:cs="Calibri"/>
          <w:b/>
          <w:sz w:val="28"/>
          <w:szCs w:val="28"/>
          <w:u w:color="000000"/>
          <w:lang w:val="kk-KZ" w:eastAsia="en-US"/>
        </w:rPr>
      </w:pPr>
      <w:bookmarkStart w:id="403" w:name="bookmark2813"/>
      <w:r w:rsidRPr="001C144F">
        <w:rPr>
          <w:rFonts w:eastAsia="Arial Unicode MS" w:cs="Calibri"/>
          <w:b/>
          <w:sz w:val="28"/>
          <w:szCs w:val="28"/>
          <w:u w:color="000000"/>
          <w:lang w:val="kk-KZ" w:eastAsia="en-US"/>
        </w:rPr>
        <w:t>Техникалық сипаттама</w:t>
      </w:r>
      <w:bookmarkEnd w:id="403"/>
      <w:r w:rsidRPr="001C144F">
        <w:rPr>
          <w:rFonts w:eastAsia="Arial Unicode MS" w:cs="Calibri"/>
          <w:b/>
          <w:sz w:val="28"/>
          <w:szCs w:val="28"/>
          <w:u w:color="000000"/>
          <w:lang w:val="kk-KZ" w:eastAsia="en-US"/>
        </w:rPr>
        <w:t>сы</w:t>
      </w:r>
    </w:p>
    <w:p w14:paraId="2685BBD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Тығыздау – темірлі кектің сақтау аймағын ұлғайту технологиясы. Гетит пен ярозитті сақтаудың классикалық әдісі суспензияны резервуарға (пластикалық қабырғалары мен түбімен) тұндыру үшін құюдан тұрады, содан кейін тазартылған ерітіндіні мырыш алу қондырғысына қайта жібереді, ал қатты материал резервуардың түбінде қалады. Су қоймасы толық толтырылғанға дейін біртіндеп тізіммен толтырылады. Пайдалану мерзімінің соңында су қоймасы жабылады. Дәстүрлі сақтаудың бұл түрі гидравликалық сақтау деп аталады.</w:t>
      </w:r>
    </w:p>
    <w:p w14:paraId="7384A63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Тығыздау технологиясы металдардың табиғи сілтіленуін азайту үшін гетитті жоғары қысымды пресс сүзгісімен (15 – 30 бар) әк немесе басқа агенттермен сүзуді қамтиды. Сүзгіш кек классикалық сақтау үшін қолданылатын типке ұқсас резервуарға (немесе қолданыстағы бос су қоймасына) тасымалданады және содан кейін қақтың әр қабаты арнайы ауыр техниканың көмегімен тығыздалады. Темірлі кекте сақталған ылғалдың мөлшері стандартты резервуарға қарағанда едәуір төмен (ылғал көлемінің 60 – 65 %-дан 35 %-ға дейін төмендеуі, мысалы, Балендегі «Nyrstar» қондырғысында, Бельгия) және </w:t>
      </w:r>
      <w:r w:rsidRPr="001C144F">
        <w:rPr>
          <w:rFonts w:eastAsia="Calibri" w:cs="Arial"/>
          <w:sz w:val="28"/>
          <w:szCs w:val="28"/>
          <w:u w:color="000000"/>
          <w:lang w:val="kk-KZ" w:eastAsia="en-US"/>
        </w:rPr>
        <w:t xml:space="preserve">қақтың қаттылық қасиеттеріне байланысты оны төсеме үйме етіп қалыптастыруға болады. Осының арқасында төсеме үйменің соңғы биіктігіне байланысты сақтау сыйымдылығы екі-төрт есе артады. Тазарту құрылыстарында немесе мырыш өндіру процесінде өңдеуге жататын жауын-шашын суымен ылғалданбауы үшін қойманың үстін біртіндеп жабады. </w:t>
      </w:r>
    </w:p>
    <w:p w14:paraId="42EA384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Бұл технология ярозитті кек үшін әлі сыналған жоқ.</w:t>
      </w:r>
    </w:p>
    <w:p w14:paraId="2E7E6FB0" w14:textId="77777777" w:rsidR="001C144F" w:rsidRPr="001C144F" w:rsidRDefault="001C144F" w:rsidP="001C144F">
      <w:pPr>
        <w:ind w:firstLine="709"/>
        <w:jc w:val="both"/>
        <w:rPr>
          <w:rFonts w:eastAsia="Arial Unicode MS" w:cs="Calibri"/>
          <w:b/>
          <w:bCs/>
          <w:sz w:val="28"/>
          <w:szCs w:val="28"/>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438F6FA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Темірлі кектің тығыз болуына байланысты полигонда аз орын алады.</w:t>
      </w:r>
    </w:p>
    <w:p w14:paraId="70BA524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Кездейсоқ ағып кету қаупін азайту, өйткені сақталған материалдың өткізгіштігі өте төмен және сазбен бірдей. Металдардың шаймалануын әк немесе басқа қоспалар қосу арқылы азайтуға болады.</w:t>
      </w:r>
    </w:p>
    <w:p w14:paraId="36F318A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Қатты материалдың үстінде су ерітіндісінің болмауы.</w:t>
      </w:r>
    </w:p>
    <w:p w14:paraId="2705949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Ақауға жатқызылатын темірлі кекке байланысты мырыш шығыны аз болады, өйткені қалдық ылғалдылық әлдеқайда төмен (-65 %).</w:t>
      </w:r>
    </w:p>
    <w:p w14:paraId="1C230BA0"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Экологиялық сипаттамалары және пайдалану деректері</w:t>
      </w:r>
    </w:p>
    <w:p w14:paraId="0781C2A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Нақты өткізгіштігін (өткізу қабілеттілігін) шамамен &lt;10</w:t>
      </w:r>
      <w:r w:rsidRPr="001C144F">
        <w:rPr>
          <w:rFonts w:eastAsia="Arial Unicode MS" w:cs="Calibri"/>
          <w:sz w:val="28"/>
          <w:szCs w:val="28"/>
          <w:u w:color="000000"/>
          <w:vertAlign w:val="superscript"/>
          <w:lang w:val="kk-KZ" w:eastAsia="en-US"/>
        </w:rPr>
        <w:t>-9</w:t>
      </w:r>
      <w:r w:rsidRPr="001C144F">
        <w:rPr>
          <w:rFonts w:eastAsia="Arial Unicode MS" w:cs="Calibri"/>
          <w:sz w:val="28"/>
          <w:szCs w:val="28"/>
          <w:u w:color="000000"/>
          <w:lang w:val="kk-KZ" w:eastAsia="en-US"/>
        </w:rPr>
        <w:t xml:space="preserve"> м/с дейін азайтуға болады.</w:t>
      </w:r>
    </w:p>
    <w:p w14:paraId="18147B9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5.24-кестеде Еуропада осы әдісті қолданатын сарқынды суларды тазарту үшін шламды тығыздаудың типтік нәтижелері келтірілген (Е және Р зауыттары).</w:t>
      </w:r>
    </w:p>
    <w:p w14:paraId="64D65FA4" w14:textId="77777777" w:rsidR="001C144F" w:rsidRPr="001C144F" w:rsidRDefault="001C144F" w:rsidP="001C144F">
      <w:pPr>
        <w:ind w:firstLine="709"/>
        <w:jc w:val="both"/>
        <w:rPr>
          <w:rFonts w:eastAsia="Arial Unicode MS" w:cs="Calibri"/>
          <w:sz w:val="28"/>
          <w:szCs w:val="28"/>
          <w:u w:color="000000"/>
          <w:lang w:val="kk-KZ" w:eastAsia="en-US"/>
        </w:rPr>
      </w:pPr>
    </w:p>
    <w:p w14:paraId="0F200639" w14:textId="77777777" w:rsidR="001C144F" w:rsidRPr="001C144F" w:rsidRDefault="001C144F" w:rsidP="001C144F">
      <w:pPr>
        <w:ind w:firstLine="709"/>
        <w:jc w:val="both"/>
        <w:rPr>
          <w:rFonts w:eastAsia="Arial Unicode MS" w:cs="Calibri"/>
          <w:bCs/>
          <w:sz w:val="28"/>
          <w:szCs w:val="28"/>
          <w:u w:color="000000"/>
          <w:lang w:val="kk-KZ" w:bidi="ru-RU"/>
        </w:rPr>
      </w:pPr>
      <w:bookmarkStart w:id="404" w:name="_Toc99437109"/>
      <w:bookmarkStart w:id="405" w:name="_Toc107480814"/>
      <w:bookmarkStart w:id="406" w:name="_Hlk139009460"/>
      <w:r w:rsidRPr="001C144F">
        <w:rPr>
          <w:rFonts w:eastAsia="Arial Unicode MS" w:cs="Calibri"/>
          <w:bCs/>
          <w:sz w:val="28"/>
          <w:szCs w:val="22"/>
          <w:u w:color="000000"/>
          <w:lang w:val="kk-KZ" w:bidi="ru-RU"/>
        </w:rPr>
        <w:t>5.</w:t>
      </w:r>
      <w:r w:rsidRPr="001C144F">
        <w:rPr>
          <w:rFonts w:eastAsia="Arial Unicode MS" w:cs="Calibri"/>
          <w:bCs/>
          <w:sz w:val="28"/>
          <w:szCs w:val="28"/>
          <w:u w:color="000000"/>
          <w:lang w:val="kk-KZ" w:bidi="ru-RU"/>
        </w:rPr>
        <w:t>24-кесте</w:t>
      </w:r>
      <w:bookmarkEnd w:id="404"/>
      <w:bookmarkEnd w:id="405"/>
      <w:r w:rsidRPr="001C144F">
        <w:rPr>
          <w:rFonts w:eastAsia="Arial Unicode MS" w:cs="Calibri"/>
          <w:bCs/>
          <w:sz w:val="28"/>
          <w:szCs w:val="28"/>
          <w:u w:color="000000"/>
          <w:lang w:val="kk-KZ" w:bidi="ru-RU"/>
        </w:rPr>
        <w:t>. Шаймалауды сынау өлшемшарттары және тығыздалған темірлі кек үшін алынған нәтижелер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5"/>
        <w:gridCol w:w="2834"/>
        <w:gridCol w:w="2977"/>
        <w:gridCol w:w="3111"/>
      </w:tblGrid>
      <w:tr w:rsidR="001C144F" w:rsidRPr="00FC0BA3" w14:paraId="26D7736F" w14:textId="77777777" w:rsidTr="007B52E0">
        <w:trPr>
          <w:trHeight w:val="748"/>
          <w:jc w:val="center"/>
        </w:trPr>
        <w:tc>
          <w:tcPr>
            <w:tcW w:w="366" w:type="pct"/>
            <w:vMerge w:val="restart"/>
            <w:vAlign w:val="center"/>
          </w:tcPr>
          <w:bookmarkEnd w:id="406"/>
          <w:p w14:paraId="5A9B84E8" w14:textId="77777777" w:rsidR="001C144F" w:rsidRPr="001C144F" w:rsidRDefault="001C144F" w:rsidP="001C144F">
            <w:pPr>
              <w:jc w:val="center"/>
              <w:rPr>
                <w:rFonts w:eastAsia="Calibri"/>
                <w:b/>
                <w:bCs/>
                <w:lang w:val="kk-KZ" w:bidi="ru-RU"/>
              </w:rPr>
            </w:pPr>
            <w:r w:rsidRPr="001C144F">
              <w:rPr>
                <w:rFonts w:eastAsia="Calibri"/>
                <w:b/>
                <w:bCs/>
                <w:lang w:val="kk-KZ" w:bidi="ru-RU"/>
              </w:rPr>
              <w:t>Р/с №</w:t>
            </w:r>
          </w:p>
        </w:tc>
        <w:tc>
          <w:tcPr>
            <w:tcW w:w="1472" w:type="pct"/>
            <w:vMerge w:val="restart"/>
            <w:vAlign w:val="center"/>
          </w:tcPr>
          <w:p w14:paraId="1B46AE12" w14:textId="77777777" w:rsidR="001C144F" w:rsidRPr="001C144F" w:rsidRDefault="001C144F" w:rsidP="001C144F">
            <w:pPr>
              <w:jc w:val="center"/>
              <w:rPr>
                <w:rFonts w:eastAsia="Calibri"/>
                <w:b/>
                <w:bCs/>
                <w:lang w:val="kk-KZ" w:eastAsia="en-US"/>
              </w:rPr>
            </w:pPr>
            <w:r w:rsidRPr="001C144F">
              <w:rPr>
                <w:rFonts w:eastAsia="Calibri"/>
                <w:b/>
                <w:bCs/>
                <w:lang w:val="kk-KZ" w:bidi="ru-RU"/>
              </w:rPr>
              <w:t>Параметр</w:t>
            </w:r>
          </w:p>
        </w:tc>
        <w:tc>
          <w:tcPr>
            <w:tcW w:w="3162" w:type="pct"/>
            <w:gridSpan w:val="2"/>
            <w:vAlign w:val="center"/>
          </w:tcPr>
          <w:p w14:paraId="0190B0B3" w14:textId="77777777" w:rsidR="001C144F" w:rsidRPr="001C144F" w:rsidRDefault="001C144F" w:rsidP="001C144F">
            <w:pPr>
              <w:jc w:val="center"/>
              <w:rPr>
                <w:rFonts w:eastAsia="Calibri"/>
                <w:b/>
                <w:bCs/>
                <w:lang w:val="kk-KZ" w:eastAsia="en-US"/>
              </w:rPr>
            </w:pPr>
            <w:r w:rsidRPr="001C144F">
              <w:rPr>
                <w:rFonts w:eastAsia="Calibri"/>
                <w:b/>
                <w:bCs/>
                <w:lang w:val="kk-KZ" w:bidi="ru-RU"/>
              </w:rPr>
              <w:t xml:space="preserve">Шаймалауды сынау өлшемшарттары: </w:t>
            </w:r>
            <w:r w:rsidRPr="001C144F">
              <w:rPr>
                <w:rFonts w:eastAsia="Calibri"/>
                <w:b/>
                <w:bCs/>
                <w:lang w:val="kk-KZ" w:eastAsia="en-US" w:bidi="en-US"/>
              </w:rPr>
              <w:t xml:space="preserve">NEN </w:t>
            </w:r>
            <w:r w:rsidRPr="001C144F">
              <w:rPr>
                <w:rFonts w:eastAsia="Calibri"/>
                <w:b/>
                <w:bCs/>
                <w:lang w:val="kk-KZ" w:bidi="ru-RU"/>
              </w:rPr>
              <w:t xml:space="preserve">12457-2- </w:t>
            </w:r>
            <w:r w:rsidRPr="001C144F">
              <w:rPr>
                <w:rFonts w:eastAsia="Calibri"/>
                <w:b/>
                <w:bCs/>
                <w:lang w:val="kk-KZ" w:eastAsia="en-US" w:bidi="en-US"/>
              </w:rPr>
              <w:t xml:space="preserve">S4; </w:t>
            </w:r>
            <w:r w:rsidRPr="001C144F">
              <w:rPr>
                <w:rFonts w:eastAsia="Calibri"/>
                <w:b/>
                <w:bCs/>
                <w:lang w:val="kk-KZ" w:bidi="ru-RU"/>
              </w:rPr>
              <w:t>Ж/Т = 10 л/кг; pH 7 деңгейі; 24-с</w:t>
            </w:r>
          </w:p>
        </w:tc>
      </w:tr>
      <w:tr w:rsidR="001C144F" w:rsidRPr="00FC0BA3" w14:paraId="7C6AC663" w14:textId="77777777" w:rsidTr="007B52E0">
        <w:trPr>
          <w:trHeight w:hRule="exact" w:val="845"/>
          <w:jc w:val="center"/>
        </w:trPr>
        <w:tc>
          <w:tcPr>
            <w:tcW w:w="366" w:type="pct"/>
            <w:vMerge/>
            <w:vAlign w:val="center"/>
          </w:tcPr>
          <w:p w14:paraId="327429D7" w14:textId="77777777" w:rsidR="001C144F" w:rsidRPr="001C144F" w:rsidRDefault="001C144F" w:rsidP="001C144F">
            <w:pPr>
              <w:jc w:val="center"/>
              <w:rPr>
                <w:rFonts w:eastAsia="Calibri"/>
                <w:b/>
                <w:bCs/>
                <w:lang w:val="kk-KZ" w:eastAsia="en-US"/>
              </w:rPr>
            </w:pPr>
          </w:p>
        </w:tc>
        <w:tc>
          <w:tcPr>
            <w:tcW w:w="1472" w:type="pct"/>
            <w:vMerge/>
            <w:vAlign w:val="center"/>
          </w:tcPr>
          <w:p w14:paraId="2D75EB25" w14:textId="77777777" w:rsidR="001C144F" w:rsidRPr="001C144F" w:rsidRDefault="001C144F" w:rsidP="001C144F">
            <w:pPr>
              <w:jc w:val="center"/>
              <w:rPr>
                <w:rFonts w:eastAsia="Calibri"/>
                <w:b/>
                <w:bCs/>
                <w:lang w:val="kk-KZ" w:eastAsia="en-US"/>
              </w:rPr>
            </w:pPr>
          </w:p>
        </w:tc>
        <w:tc>
          <w:tcPr>
            <w:tcW w:w="1546" w:type="pct"/>
            <w:vAlign w:val="center"/>
          </w:tcPr>
          <w:p w14:paraId="1FCAB7F5" w14:textId="77777777" w:rsidR="001C144F" w:rsidRPr="001C144F" w:rsidRDefault="001C144F" w:rsidP="001C144F">
            <w:pPr>
              <w:jc w:val="center"/>
              <w:rPr>
                <w:rFonts w:eastAsia="Calibri"/>
                <w:b/>
                <w:bCs/>
                <w:lang w:val="kk-KZ" w:eastAsia="en-US"/>
              </w:rPr>
            </w:pPr>
            <w:r w:rsidRPr="001C144F">
              <w:rPr>
                <w:rFonts w:eastAsia="Calibri"/>
                <w:b/>
                <w:bCs/>
                <w:lang w:val="kk-KZ" w:bidi="ru-RU"/>
              </w:rPr>
              <w:t xml:space="preserve">Типтік мәндері: Сыналған гетит + 5 % </w:t>
            </w:r>
            <w:r w:rsidRPr="001C144F">
              <w:rPr>
                <w:rFonts w:eastAsia="Calibri"/>
                <w:b/>
                <w:bCs/>
                <w:lang w:val="kk-KZ" w:eastAsia="en-US" w:bidi="en-US"/>
              </w:rPr>
              <w:t xml:space="preserve">CaO </w:t>
            </w:r>
            <w:r w:rsidRPr="001C144F">
              <w:rPr>
                <w:rFonts w:eastAsia="Calibri"/>
                <w:b/>
                <w:bCs/>
                <w:lang w:val="kk-KZ" w:bidi="ru-RU"/>
              </w:rPr>
              <w:t>(мг/кг құрғақ зат)</w:t>
            </w:r>
          </w:p>
        </w:tc>
        <w:tc>
          <w:tcPr>
            <w:tcW w:w="1616" w:type="pct"/>
            <w:vAlign w:val="center"/>
          </w:tcPr>
          <w:p w14:paraId="3EFFF51A" w14:textId="77777777" w:rsidR="001C144F" w:rsidRPr="001C144F" w:rsidRDefault="001C144F" w:rsidP="001C144F">
            <w:pPr>
              <w:jc w:val="center"/>
              <w:rPr>
                <w:rFonts w:eastAsia="Calibri"/>
                <w:b/>
                <w:bCs/>
                <w:lang w:val="kk-KZ" w:eastAsia="en-US"/>
              </w:rPr>
            </w:pPr>
            <w:r w:rsidRPr="001C144F">
              <w:rPr>
                <w:rFonts w:eastAsia="Calibri"/>
                <w:b/>
                <w:bCs/>
                <w:lang w:val="kk-KZ" w:bidi="ru-RU"/>
              </w:rPr>
              <w:t>Типтік мәндері: ССТҚ сыналған шламы (мг/кг құрғақ зат)</w:t>
            </w:r>
          </w:p>
        </w:tc>
      </w:tr>
      <w:tr w:rsidR="001C144F" w:rsidRPr="001C144F" w14:paraId="427AED8D" w14:textId="77777777" w:rsidTr="007B52E0">
        <w:trPr>
          <w:trHeight w:hRule="exact" w:val="379"/>
          <w:jc w:val="center"/>
        </w:trPr>
        <w:tc>
          <w:tcPr>
            <w:tcW w:w="366" w:type="pct"/>
            <w:vAlign w:val="center"/>
          </w:tcPr>
          <w:p w14:paraId="2749C7B1" w14:textId="77777777" w:rsidR="001C144F" w:rsidRPr="001C144F" w:rsidRDefault="001C144F" w:rsidP="001C144F">
            <w:pPr>
              <w:jc w:val="center"/>
              <w:rPr>
                <w:rFonts w:eastAsia="Calibri"/>
                <w:b/>
                <w:bCs/>
                <w:lang w:val="kk-KZ" w:eastAsia="en-US"/>
              </w:rPr>
            </w:pPr>
            <w:r w:rsidRPr="001C144F">
              <w:rPr>
                <w:rFonts w:eastAsia="Calibri"/>
                <w:b/>
                <w:bCs/>
                <w:lang w:val="kk-KZ" w:eastAsia="en-US"/>
              </w:rPr>
              <w:t>1</w:t>
            </w:r>
          </w:p>
        </w:tc>
        <w:tc>
          <w:tcPr>
            <w:tcW w:w="1472" w:type="pct"/>
            <w:vAlign w:val="center"/>
          </w:tcPr>
          <w:p w14:paraId="547E915D" w14:textId="77777777" w:rsidR="001C144F" w:rsidRPr="001C144F" w:rsidRDefault="001C144F" w:rsidP="001C144F">
            <w:pPr>
              <w:jc w:val="center"/>
              <w:rPr>
                <w:rFonts w:eastAsia="Calibri"/>
                <w:b/>
                <w:bCs/>
                <w:lang w:val="kk-KZ" w:eastAsia="en-US"/>
              </w:rPr>
            </w:pPr>
            <w:r w:rsidRPr="001C144F">
              <w:rPr>
                <w:rFonts w:eastAsia="Calibri"/>
                <w:b/>
                <w:bCs/>
                <w:lang w:val="kk-KZ" w:eastAsia="en-US"/>
              </w:rPr>
              <w:t>2</w:t>
            </w:r>
          </w:p>
        </w:tc>
        <w:tc>
          <w:tcPr>
            <w:tcW w:w="1546" w:type="pct"/>
            <w:vAlign w:val="center"/>
          </w:tcPr>
          <w:p w14:paraId="169B823E" w14:textId="77777777" w:rsidR="001C144F" w:rsidRPr="001C144F" w:rsidRDefault="001C144F" w:rsidP="001C144F">
            <w:pPr>
              <w:jc w:val="center"/>
              <w:rPr>
                <w:rFonts w:eastAsia="Calibri"/>
                <w:b/>
                <w:bCs/>
                <w:lang w:val="kk-KZ" w:bidi="ru-RU"/>
              </w:rPr>
            </w:pPr>
            <w:r w:rsidRPr="001C144F">
              <w:rPr>
                <w:rFonts w:eastAsia="Calibri"/>
                <w:b/>
                <w:bCs/>
                <w:lang w:val="kk-KZ" w:bidi="ru-RU"/>
              </w:rPr>
              <w:t>3</w:t>
            </w:r>
          </w:p>
        </w:tc>
        <w:tc>
          <w:tcPr>
            <w:tcW w:w="1616" w:type="pct"/>
            <w:vAlign w:val="center"/>
          </w:tcPr>
          <w:p w14:paraId="66E035C0" w14:textId="77777777" w:rsidR="001C144F" w:rsidRPr="001C144F" w:rsidRDefault="001C144F" w:rsidP="001C144F">
            <w:pPr>
              <w:jc w:val="center"/>
              <w:rPr>
                <w:rFonts w:eastAsia="Calibri"/>
                <w:b/>
                <w:bCs/>
                <w:lang w:val="kk-KZ" w:bidi="ru-RU"/>
              </w:rPr>
            </w:pPr>
            <w:r w:rsidRPr="001C144F">
              <w:rPr>
                <w:rFonts w:eastAsia="Calibri"/>
                <w:b/>
                <w:bCs/>
                <w:lang w:val="kk-KZ" w:bidi="ru-RU"/>
              </w:rPr>
              <w:t>4</w:t>
            </w:r>
          </w:p>
        </w:tc>
      </w:tr>
      <w:tr w:rsidR="001C144F" w:rsidRPr="001C144F" w14:paraId="1281C7D4" w14:textId="77777777" w:rsidTr="007B52E0">
        <w:trPr>
          <w:trHeight w:hRule="exact" w:val="331"/>
          <w:jc w:val="center"/>
        </w:trPr>
        <w:tc>
          <w:tcPr>
            <w:tcW w:w="366" w:type="pct"/>
          </w:tcPr>
          <w:p w14:paraId="00F81C28" w14:textId="77777777" w:rsidR="001C144F" w:rsidRPr="001C144F" w:rsidRDefault="001C144F" w:rsidP="001C144F">
            <w:pPr>
              <w:jc w:val="center"/>
              <w:rPr>
                <w:rFonts w:eastAsia="Calibri"/>
                <w:lang w:val="kk-KZ" w:bidi="ru-RU"/>
              </w:rPr>
            </w:pPr>
            <w:r w:rsidRPr="001C144F">
              <w:rPr>
                <w:rFonts w:eastAsia="Calibri"/>
                <w:lang w:val="kk-KZ" w:bidi="ru-RU"/>
              </w:rPr>
              <w:t>1</w:t>
            </w:r>
          </w:p>
        </w:tc>
        <w:tc>
          <w:tcPr>
            <w:tcW w:w="1472" w:type="pct"/>
            <w:vAlign w:val="bottom"/>
          </w:tcPr>
          <w:p w14:paraId="495CED84" w14:textId="77777777" w:rsidR="001C144F" w:rsidRPr="001C144F" w:rsidRDefault="001C144F" w:rsidP="001C144F">
            <w:pPr>
              <w:jc w:val="both"/>
              <w:rPr>
                <w:rFonts w:eastAsia="Calibri"/>
                <w:lang w:val="kk-KZ" w:eastAsia="en-US"/>
              </w:rPr>
            </w:pPr>
            <w:r w:rsidRPr="001C144F">
              <w:rPr>
                <w:rFonts w:eastAsia="Calibri"/>
                <w:lang w:val="kk-KZ" w:bidi="ru-RU"/>
              </w:rPr>
              <w:t>Сүрме</w:t>
            </w:r>
          </w:p>
        </w:tc>
        <w:tc>
          <w:tcPr>
            <w:tcW w:w="1546" w:type="pct"/>
            <w:vAlign w:val="bottom"/>
          </w:tcPr>
          <w:p w14:paraId="0D10C9A2" w14:textId="77777777" w:rsidR="001C144F" w:rsidRPr="001C144F" w:rsidRDefault="001C144F" w:rsidP="001C144F">
            <w:pPr>
              <w:jc w:val="center"/>
              <w:rPr>
                <w:rFonts w:eastAsia="Calibri"/>
                <w:lang w:val="kk-KZ" w:eastAsia="en-US"/>
              </w:rPr>
            </w:pPr>
            <w:r w:rsidRPr="001C144F">
              <w:rPr>
                <w:rFonts w:eastAsia="Calibri"/>
                <w:lang w:val="kk-KZ" w:bidi="ru-RU"/>
              </w:rPr>
              <w:t>0,21</w:t>
            </w:r>
          </w:p>
        </w:tc>
        <w:tc>
          <w:tcPr>
            <w:tcW w:w="1616" w:type="pct"/>
            <w:vAlign w:val="bottom"/>
          </w:tcPr>
          <w:p w14:paraId="58140146" w14:textId="77777777" w:rsidR="001C144F" w:rsidRPr="001C144F" w:rsidRDefault="001C144F" w:rsidP="001C144F">
            <w:pPr>
              <w:jc w:val="center"/>
              <w:rPr>
                <w:rFonts w:eastAsia="Calibri"/>
                <w:lang w:val="kk-KZ" w:eastAsia="en-US"/>
              </w:rPr>
            </w:pPr>
            <w:r w:rsidRPr="001C144F">
              <w:rPr>
                <w:rFonts w:eastAsia="Calibri"/>
                <w:lang w:val="kk-KZ" w:bidi="ru-RU"/>
              </w:rPr>
              <w:t>0,24</w:t>
            </w:r>
          </w:p>
        </w:tc>
      </w:tr>
      <w:tr w:rsidR="001C144F" w:rsidRPr="001C144F" w14:paraId="1BFABB78" w14:textId="77777777" w:rsidTr="007B52E0">
        <w:trPr>
          <w:trHeight w:hRule="exact" w:val="336"/>
          <w:jc w:val="center"/>
        </w:trPr>
        <w:tc>
          <w:tcPr>
            <w:tcW w:w="366" w:type="pct"/>
          </w:tcPr>
          <w:p w14:paraId="17DBCAFD" w14:textId="77777777" w:rsidR="001C144F" w:rsidRPr="001C144F" w:rsidRDefault="001C144F" w:rsidP="001C144F">
            <w:pPr>
              <w:jc w:val="center"/>
              <w:rPr>
                <w:rFonts w:eastAsia="Calibri"/>
                <w:lang w:val="kk-KZ" w:bidi="ru-RU"/>
              </w:rPr>
            </w:pPr>
            <w:r w:rsidRPr="001C144F">
              <w:rPr>
                <w:rFonts w:eastAsia="Calibri"/>
                <w:lang w:val="kk-KZ" w:bidi="ru-RU"/>
              </w:rPr>
              <w:t>2</w:t>
            </w:r>
          </w:p>
        </w:tc>
        <w:tc>
          <w:tcPr>
            <w:tcW w:w="1472" w:type="pct"/>
            <w:vAlign w:val="bottom"/>
          </w:tcPr>
          <w:p w14:paraId="6606FD83" w14:textId="77777777" w:rsidR="001C144F" w:rsidRPr="001C144F" w:rsidRDefault="001C144F" w:rsidP="001C144F">
            <w:pPr>
              <w:jc w:val="both"/>
              <w:rPr>
                <w:rFonts w:eastAsia="Calibri"/>
                <w:lang w:val="kk-KZ" w:eastAsia="en-US"/>
              </w:rPr>
            </w:pPr>
            <w:r w:rsidRPr="001C144F">
              <w:rPr>
                <w:rFonts w:eastAsia="Calibri"/>
                <w:lang w:val="kk-KZ" w:bidi="ru-RU"/>
              </w:rPr>
              <w:t xml:space="preserve">Күшән </w:t>
            </w:r>
          </w:p>
        </w:tc>
        <w:tc>
          <w:tcPr>
            <w:tcW w:w="1546" w:type="pct"/>
            <w:vAlign w:val="bottom"/>
          </w:tcPr>
          <w:p w14:paraId="35386DDF" w14:textId="77777777" w:rsidR="001C144F" w:rsidRPr="001C144F" w:rsidRDefault="001C144F" w:rsidP="001C144F">
            <w:pPr>
              <w:jc w:val="center"/>
              <w:rPr>
                <w:rFonts w:eastAsia="Calibri"/>
                <w:lang w:val="kk-KZ" w:eastAsia="en-US"/>
              </w:rPr>
            </w:pPr>
            <w:r w:rsidRPr="001C144F">
              <w:rPr>
                <w:rFonts w:eastAsia="Calibri"/>
                <w:lang w:val="kk-KZ" w:bidi="ru-RU"/>
              </w:rPr>
              <w:t>&lt; 0,04</w:t>
            </w:r>
          </w:p>
        </w:tc>
        <w:tc>
          <w:tcPr>
            <w:tcW w:w="1616" w:type="pct"/>
            <w:vAlign w:val="bottom"/>
          </w:tcPr>
          <w:p w14:paraId="50DBD156" w14:textId="77777777" w:rsidR="001C144F" w:rsidRPr="001C144F" w:rsidRDefault="001C144F" w:rsidP="001C144F">
            <w:pPr>
              <w:jc w:val="center"/>
              <w:rPr>
                <w:rFonts w:eastAsia="Calibri"/>
                <w:lang w:val="kk-KZ" w:eastAsia="en-US"/>
              </w:rPr>
            </w:pPr>
            <w:r w:rsidRPr="001C144F">
              <w:rPr>
                <w:rFonts w:eastAsia="Calibri"/>
                <w:lang w:val="kk-KZ" w:bidi="ru-RU"/>
              </w:rPr>
              <w:t>&lt; 0,04</w:t>
            </w:r>
          </w:p>
        </w:tc>
      </w:tr>
      <w:tr w:rsidR="001C144F" w:rsidRPr="001C144F" w14:paraId="538BE2A1" w14:textId="77777777" w:rsidTr="007B52E0">
        <w:trPr>
          <w:trHeight w:hRule="exact" w:val="336"/>
          <w:jc w:val="center"/>
        </w:trPr>
        <w:tc>
          <w:tcPr>
            <w:tcW w:w="366" w:type="pct"/>
          </w:tcPr>
          <w:p w14:paraId="7CF69B4B" w14:textId="77777777" w:rsidR="001C144F" w:rsidRPr="001C144F" w:rsidRDefault="001C144F" w:rsidP="001C144F">
            <w:pPr>
              <w:jc w:val="center"/>
              <w:rPr>
                <w:rFonts w:eastAsia="Calibri"/>
                <w:lang w:val="kk-KZ" w:bidi="ru-RU"/>
              </w:rPr>
            </w:pPr>
            <w:r w:rsidRPr="001C144F">
              <w:rPr>
                <w:rFonts w:eastAsia="Calibri"/>
                <w:lang w:val="kk-KZ" w:bidi="ru-RU"/>
              </w:rPr>
              <w:t>3</w:t>
            </w:r>
          </w:p>
        </w:tc>
        <w:tc>
          <w:tcPr>
            <w:tcW w:w="1472" w:type="pct"/>
            <w:vAlign w:val="bottom"/>
          </w:tcPr>
          <w:p w14:paraId="1BB08F00" w14:textId="77777777" w:rsidR="001C144F" w:rsidRPr="001C144F" w:rsidRDefault="001C144F" w:rsidP="001C144F">
            <w:pPr>
              <w:jc w:val="both"/>
              <w:rPr>
                <w:rFonts w:eastAsia="Calibri"/>
                <w:lang w:val="kk-KZ" w:eastAsia="en-US"/>
              </w:rPr>
            </w:pPr>
            <w:r w:rsidRPr="001C144F">
              <w:rPr>
                <w:rFonts w:eastAsia="Calibri"/>
                <w:lang w:val="kk-KZ" w:bidi="ru-RU"/>
              </w:rPr>
              <w:t>Барий</w:t>
            </w:r>
          </w:p>
        </w:tc>
        <w:tc>
          <w:tcPr>
            <w:tcW w:w="1546" w:type="pct"/>
            <w:vAlign w:val="bottom"/>
          </w:tcPr>
          <w:p w14:paraId="5F6AA520" w14:textId="77777777" w:rsidR="001C144F" w:rsidRPr="001C144F" w:rsidRDefault="001C144F" w:rsidP="001C144F">
            <w:pPr>
              <w:jc w:val="center"/>
              <w:rPr>
                <w:rFonts w:eastAsia="Calibri"/>
                <w:lang w:val="kk-KZ" w:eastAsia="en-US"/>
              </w:rPr>
            </w:pPr>
            <w:r w:rsidRPr="001C144F">
              <w:rPr>
                <w:rFonts w:eastAsia="Calibri"/>
                <w:lang w:val="kk-KZ" w:bidi="ru-RU"/>
              </w:rPr>
              <w:t>0,38</w:t>
            </w:r>
          </w:p>
        </w:tc>
        <w:tc>
          <w:tcPr>
            <w:tcW w:w="1616" w:type="pct"/>
            <w:vAlign w:val="bottom"/>
          </w:tcPr>
          <w:p w14:paraId="194DAA53" w14:textId="77777777" w:rsidR="001C144F" w:rsidRPr="001C144F" w:rsidRDefault="001C144F" w:rsidP="001C144F">
            <w:pPr>
              <w:jc w:val="center"/>
              <w:rPr>
                <w:rFonts w:eastAsia="Calibri"/>
                <w:lang w:val="kk-KZ" w:eastAsia="en-US"/>
              </w:rPr>
            </w:pPr>
            <w:r w:rsidRPr="001C144F">
              <w:rPr>
                <w:rFonts w:eastAsia="Calibri"/>
                <w:lang w:val="kk-KZ" w:bidi="ru-RU"/>
              </w:rPr>
              <w:t>0,34</w:t>
            </w:r>
          </w:p>
        </w:tc>
      </w:tr>
      <w:tr w:rsidR="001C144F" w:rsidRPr="001C144F" w14:paraId="16F552CD" w14:textId="77777777" w:rsidTr="007B52E0">
        <w:trPr>
          <w:trHeight w:hRule="exact" w:val="336"/>
          <w:jc w:val="center"/>
        </w:trPr>
        <w:tc>
          <w:tcPr>
            <w:tcW w:w="366" w:type="pct"/>
          </w:tcPr>
          <w:p w14:paraId="38822855" w14:textId="77777777" w:rsidR="001C144F" w:rsidRPr="001C144F" w:rsidRDefault="001C144F" w:rsidP="001C144F">
            <w:pPr>
              <w:jc w:val="center"/>
              <w:rPr>
                <w:rFonts w:eastAsia="Calibri"/>
                <w:lang w:val="kk-KZ" w:bidi="ru-RU"/>
              </w:rPr>
            </w:pPr>
            <w:r w:rsidRPr="001C144F">
              <w:rPr>
                <w:rFonts w:eastAsia="Calibri"/>
                <w:lang w:val="kk-KZ" w:bidi="ru-RU"/>
              </w:rPr>
              <w:t>4</w:t>
            </w:r>
          </w:p>
        </w:tc>
        <w:tc>
          <w:tcPr>
            <w:tcW w:w="1472" w:type="pct"/>
            <w:vAlign w:val="bottom"/>
          </w:tcPr>
          <w:p w14:paraId="745229A8" w14:textId="77777777" w:rsidR="001C144F" w:rsidRPr="001C144F" w:rsidRDefault="001C144F" w:rsidP="001C144F">
            <w:pPr>
              <w:jc w:val="both"/>
              <w:rPr>
                <w:rFonts w:eastAsia="Calibri"/>
                <w:lang w:val="kk-KZ" w:eastAsia="en-US"/>
              </w:rPr>
            </w:pPr>
            <w:r w:rsidRPr="001C144F">
              <w:rPr>
                <w:rFonts w:eastAsia="Calibri"/>
                <w:lang w:val="kk-KZ" w:bidi="ru-RU"/>
              </w:rPr>
              <w:t>Кадмий</w:t>
            </w:r>
          </w:p>
        </w:tc>
        <w:tc>
          <w:tcPr>
            <w:tcW w:w="1546" w:type="pct"/>
            <w:vAlign w:val="bottom"/>
          </w:tcPr>
          <w:p w14:paraId="0F14F7A3" w14:textId="77777777" w:rsidR="001C144F" w:rsidRPr="001C144F" w:rsidRDefault="001C144F" w:rsidP="001C144F">
            <w:pPr>
              <w:jc w:val="center"/>
              <w:rPr>
                <w:rFonts w:eastAsia="Calibri"/>
                <w:lang w:val="kk-KZ" w:eastAsia="en-US"/>
              </w:rPr>
            </w:pPr>
            <w:r w:rsidRPr="001C144F">
              <w:rPr>
                <w:rFonts w:eastAsia="Calibri"/>
                <w:lang w:val="kk-KZ" w:bidi="ru-RU"/>
              </w:rPr>
              <w:t>2,40</w:t>
            </w:r>
          </w:p>
        </w:tc>
        <w:tc>
          <w:tcPr>
            <w:tcW w:w="1616" w:type="pct"/>
            <w:vAlign w:val="bottom"/>
          </w:tcPr>
          <w:p w14:paraId="326CE761" w14:textId="77777777" w:rsidR="001C144F" w:rsidRPr="001C144F" w:rsidRDefault="001C144F" w:rsidP="001C144F">
            <w:pPr>
              <w:jc w:val="center"/>
              <w:rPr>
                <w:rFonts w:eastAsia="Calibri"/>
                <w:lang w:val="kk-KZ" w:eastAsia="en-US"/>
              </w:rPr>
            </w:pPr>
            <w:r w:rsidRPr="001C144F">
              <w:rPr>
                <w:rFonts w:eastAsia="Calibri"/>
                <w:lang w:val="kk-KZ" w:bidi="ru-RU"/>
              </w:rPr>
              <w:t>0,48</w:t>
            </w:r>
          </w:p>
        </w:tc>
      </w:tr>
      <w:tr w:rsidR="001C144F" w:rsidRPr="001C144F" w14:paraId="3A8E64A0" w14:textId="77777777" w:rsidTr="007B52E0">
        <w:trPr>
          <w:trHeight w:hRule="exact" w:val="331"/>
          <w:jc w:val="center"/>
        </w:trPr>
        <w:tc>
          <w:tcPr>
            <w:tcW w:w="366" w:type="pct"/>
          </w:tcPr>
          <w:p w14:paraId="5C763ECA" w14:textId="77777777" w:rsidR="001C144F" w:rsidRPr="001C144F" w:rsidRDefault="001C144F" w:rsidP="001C144F">
            <w:pPr>
              <w:jc w:val="center"/>
              <w:rPr>
                <w:rFonts w:eastAsia="Calibri"/>
                <w:lang w:val="kk-KZ" w:bidi="ru-RU"/>
              </w:rPr>
            </w:pPr>
            <w:r w:rsidRPr="001C144F">
              <w:rPr>
                <w:rFonts w:eastAsia="Calibri"/>
                <w:lang w:val="kk-KZ" w:bidi="ru-RU"/>
              </w:rPr>
              <w:t>5</w:t>
            </w:r>
          </w:p>
        </w:tc>
        <w:tc>
          <w:tcPr>
            <w:tcW w:w="1472" w:type="pct"/>
            <w:vAlign w:val="bottom"/>
          </w:tcPr>
          <w:p w14:paraId="3F53ADB0" w14:textId="77777777" w:rsidR="001C144F" w:rsidRPr="001C144F" w:rsidRDefault="001C144F" w:rsidP="001C144F">
            <w:pPr>
              <w:jc w:val="both"/>
              <w:rPr>
                <w:rFonts w:eastAsia="Calibri"/>
                <w:lang w:val="kk-KZ" w:eastAsia="en-US"/>
              </w:rPr>
            </w:pPr>
            <w:r w:rsidRPr="001C144F">
              <w:rPr>
                <w:rFonts w:eastAsia="Calibri"/>
                <w:lang w:val="kk-KZ" w:bidi="ru-RU"/>
              </w:rPr>
              <w:t>Хром (жалпы мөлшері)</w:t>
            </w:r>
          </w:p>
        </w:tc>
        <w:tc>
          <w:tcPr>
            <w:tcW w:w="1546" w:type="pct"/>
            <w:vAlign w:val="bottom"/>
          </w:tcPr>
          <w:p w14:paraId="083B1EC5" w14:textId="77777777" w:rsidR="001C144F" w:rsidRPr="001C144F" w:rsidRDefault="001C144F" w:rsidP="001C144F">
            <w:pPr>
              <w:jc w:val="center"/>
              <w:rPr>
                <w:rFonts w:eastAsia="Calibri"/>
                <w:lang w:val="kk-KZ" w:eastAsia="en-US"/>
              </w:rPr>
            </w:pPr>
            <w:r w:rsidRPr="001C144F">
              <w:rPr>
                <w:rFonts w:eastAsia="Calibri"/>
                <w:lang w:val="kk-KZ" w:bidi="ru-RU"/>
              </w:rPr>
              <w:t>0,02</w:t>
            </w:r>
          </w:p>
        </w:tc>
        <w:tc>
          <w:tcPr>
            <w:tcW w:w="1616" w:type="pct"/>
            <w:vAlign w:val="bottom"/>
          </w:tcPr>
          <w:p w14:paraId="5F181945" w14:textId="77777777" w:rsidR="001C144F" w:rsidRPr="001C144F" w:rsidRDefault="001C144F" w:rsidP="001C144F">
            <w:pPr>
              <w:jc w:val="center"/>
              <w:rPr>
                <w:rFonts w:eastAsia="Calibri"/>
                <w:lang w:val="kk-KZ" w:eastAsia="en-US"/>
              </w:rPr>
            </w:pPr>
            <w:r w:rsidRPr="001C144F">
              <w:rPr>
                <w:rFonts w:eastAsia="Calibri"/>
                <w:lang w:val="kk-KZ" w:bidi="ru-RU"/>
              </w:rPr>
              <w:t>0,02</w:t>
            </w:r>
          </w:p>
        </w:tc>
      </w:tr>
      <w:tr w:rsidR="001C144F" w:rsidRPr="001C144F" w14:paraId="6DE0346D" w14:textId="77777777" w:rsidTr="007B52E0">
        <w:trPr>
          <w:trHeight w:hRule="exact" w:val="336"/>
          <w:jc w:val="center"/>
        </w:trPr>
        <w:tc>
          <w:tcPr>
            <w:tcW w:w="366" w:type="pct"/>
          </w:tcPr>
          <w:p w14:paraId="03B731EF" w14:textId="77777777" w:rsidR="001C144F" w:rsidRPr="001C144F" w:rsidRDefault="001C144F" w:rsidP="001C144F">
            <w:pPr>
              <w:jc w:val="center"/>
              <w:rPr>
                <w:rFonts w:eastAsia="Calibri"/>
                <w:lang w:val="kk-KZ" w:bidi="ru-RU"/>
              </w:rPr>
            </w:pPr>
            <w:r w:rsidRPr="001C144F">
              <w:rPr>
                <w:rFonts w:eastAsia="Calibri"/>
                <w:lang w:val="kk-KZ" w:bidi="ru-RU"/>
              </w:rPr>
              <w:t>6</w:t>
            </w:r>
          </w:p>
        </w:tc>
        <w:tc>
          <w:tcPr>
            <w:tcW w:w="1472" w:type="pct"/>
            <w:vAlign w:val="bottom"/>
          </w:tcPr>
          <w:p w14:paraId="26034F34" w14:textId="77777777" w:rsidR="001C144F" w:rsidRPr="001C144F" w:rsidRDefault="001C144F" w:rsidP="001C144F">
            <w:pPr>
              <w:jc w:val="both"/>
              <w:rPr>
                <w:rFonts w:eastAsia="Calibri"/>
                <w:lang w:val="kk-KZ" w:eastAsia="en-US"/>
              </w:rPr>
            </w:pPr>
            <w:r w:rsidRPr="001C144F">
              <w:rPr>
                <w:rFonts w:eastAsia="Calibri"/>
                <w:lang w:val="kk-KZ" w:bidi="ru-RU"/>
              </w:rPr>
              <w:t>Хром (VI)</w:t>
            </w:r>
          </w:p>
        </w:tc>
        <w:tc>
          <w:tcPr>
            <w:tcW w:w="1546" w:type="pct"/>
            <w:vAlign w:val="bottom"/>
          </w:tcPr>
          <w:p w14:paraId="68024C43" w14:textId="77777777" w:rsidR="001C144F" w:rsidRPr="001C144F" w:rsidRDefault="001C144F" w:rsidP="001C144F">
            <w:pPr>
              <w:jc w:val="center"/>
              <w:rPr>
                <w:rFonts w:eastAsia="Calibri"/>
                <w:lang w:val="kk-KZ" w:eastAsia="en-US"/>
              </w:rPr>
            </w:pPr>
            <w:r w:rsidRPr="001C144F">
              <w:rPr>
                <w:rFonts w:eastAsia="Calibri"/>
                <w:lang w:val="kk-KZ" w:bidi="ru-RU"/>
              </w:rPr>
              <w:t>&lt; 0,20</w:t>
            </w:r>
          </w:p>
        </w:tc>
        <w:tc>
          <w:tcPr>
            <w:tcW w:w="1616" w:type="pct"/>
            <w:vAlign w:val="bottom"/>
          </w:tcPr>
          <w:p w14:paraId="3B34A665" w14:textId="77777777" w:rsidR="001C144F" w:rsidRPr="001C144F" w:rsidRDefault="001C144F" w:rsidP="001C144F">
            <w:pPr>
              <w:jc w:val="center"/>
              <w:rPr>
                <w:rFonts w:eastAsia="Calibri"/>
                <w:lang w:val="kk-KZ" w:eastAsia="en-US"/>
              </w:rPr>
            </w:pPr>
            <w:r w:rsidRPr="001C144F">
              <w:rPr>
                <w:rFonts w:eastAsia="Calibri"/>
                <w:lang w:val="kk-KZ" w:bidi="ru-RU"/>
              </w:rPr>
              <w:t>&lt; 0,20</w:t>
            </w:r>
          </w:p>
        </w:tc>
      </w:tr>
      <w:tr w:rsidR="001C144F" w:rsidRPr="001C144F" w14:paraId="12A20BB7" w14:textId="77777777" w:rsidTr="007B52E0">
        <w:trPr>
          <w:trHeight w:hRule="exact" w:val="336"/>
          <w:jc w:val="center"/>
        </w:trPr>
        <w:tc>
          <w:tcPr>
            <w:tcW w:w="366" w:type="pct"/>
          </w:tcPr>
          <w:p w14:paraId="4D481B3B" w14:textId="77777777" w:rsidR="001C144F" w:rsidRPr="001C144F" w:rsidRDefault="001C144F" w:rsidP="001C144F">
            <w:pPr>
              <w:jc w:val="center"/>
              <w:rPr>
                <w:rFonts w:eastAsia="Calibri"/>
                <w:lang w:val="kk-KZ" w:bidi="ru-RU"/>
              </w:rPr>
            </w:pPr>
            <w:r w:rsidRPr="001C144F">
              <w:rPr>
                <w:rFonts w:eastAsia="Calibri"/>
                <w:lang w:val="kk-KZ" w:bidi="ru-RU"/>
              </w:rPr>
              <w:t>7</w:t>
            </w:r>
          </w:p>
        </w:tc>
        <w:tc>
          <w:tcPr>
            <w:tcW w:w="1472" w:type="pct"/>
            <w:vAlign w:val="bottom"/>
          </w:tcPr>
          <w:p w14:paraId="624973FC" w14:textId="77777777" w:rsidR="001C144F" w:rsidRPr="001C144F" w:rsidRDefault="001C144F" w:rsidP="001C144F">
            <w:pPr>
              <w:jc w:val="both"/>
              <w:rPr>
                <w:rFonts w:eastAsia="Calibri"/>
                <w:lang w:val="kk-KZ" w:eastAsia="en-US"/>
              </w:rPr>
            </w:pPr>
            <w:r w:rsidRPr="001C144F">
              <w:rPr>
                <w:rFonts w:eastAsia="Calibri"/>
                <w:lang w:val="kk-KZ" w:bidi="ru-RU"/>
              </w:rPr>
              <w:t>Мыс</w:t>
            </w:r>
          </w:p>
        </w:tc>
        <w:tc>
          <w:tcPr>
            <w:tcW w:w="1546" w:type="pct"/>
            <w:vAlign w:val="bottom"/>
          </w:tcPr>
          <w:p w14:paraId="36F36450" w14:textId="77777777" w:rsidR="001C144F" w:rsidRPr="001C144F" w:rsidRDefault="001C144F" w:rsidP="001C144F">
            <w:pPr>
              <w:jc w:val="center"/>
              <w:rPr>
                <w:rFonts w:eastAsia="Calibri"/>
                <w:lang w:val="kk-KZ" w:eastAsia="en-US"/>
              </w:rPr>
            </w:pPr>
            <w:r w:rsidRPr="001C144F">
              <w:rPr>
                <w:rFonts w:eastAsia="Calibri"/>
                <w:lang w:val="kk-KZ" w:bidi="ru-RU"/>
              </w:rPr>
              <w:t>0,055</w:t>
            </w:r>
          </w:p>
        </w:tc>
        <w:tc>
          <w:tcPr>
            <w:tcW w:w="1616" w:type="pct"/>
            <w:vAlign w:val="bottom"/>
          </w:tcPr>
          <w:p w14:paraId="325C1BC4" w14:textId="77777777" w:rsidR="001C144F" w:rsidRPr="001C144F" w:rsidRDefault="001C144F" w:rsidP="001C144F">
            <w:pPr>
              <w:jc w:val="center"/>
              <w:rPr>
                <w:rFonts w:eastAsia="Calibri"/>
                <w:lang w:val="kk-KZ" w:eastAsia="en-US"/>
              </w:rPr>
            </w:pPr>
            <w:r w:rsidRPr="001C144F">
              <w:rPr>
                <w:rFonts w:eastAsia="Calibri"/>
                <w:lang w:val="kk-KZ" w:bidi="ru-RU"/>
              </w:rPr>
              <w:t>0,11</w:t>
            </w:r>
          </w:p>
        </w:tc>
      </w:tr>
      <w:tr w:rsidR="001C144F" w:rsidRPr="001C144F" w14:paraId="15DF1D63" w14:textId="77777777" w:rsidTr="007B52E0">
        <w:trPr>
          <w:trHeight w:hRule="exact" w:val="331"/>
          <w:jc w:val="center"/>
        </w:trPr>
        <w:tc>
          <w:tcPr>
            <w:tcW w:w="366" w:type="pct"/>
          </w:tcPr>
          <w:p w14:paraId="6DA83954" w14:textId="77777777" w:rsidR="001C144F" w:rsidRPr="001C144F" w:rsidRDefault="001C144F" w:rsidP="001C144F">
            <w:pPr>
              <w:jc w:val="center"/>
              <w:rPr>
                <w:rFonts w:eastAsia="Calibri"/>
                <w:lang w:val="kk-KZ" w:bidi="ru-RU"/>
              </w:rPr>
            </w:pPr>
            <w:r w:rsidRPr="001C144F">
              <w:rPr>
                <w:rFonts w:eastAsia="Calibri"/>
                <w:lang w:val="kk-KZ" w:bidi="ru-RU"/>
              </w:rPr>
              <w:t>8</w:t>
            </w:r>
          </w:p>
        </w:tc>
        <w:tc>
          <w:tcPr>
            <w:tcW w:w="1472" w:type="pct"/>
            <w:vAlign w:val="bottom"/>
          </w:tcPr>
          <w:p w14:paraId="69AC4127" w14:textId="77777777" w:rsidR="001C144F" w:rsidRPr="001C144F" w:rsidRDefault="001C144F" w:rsidP="001C144F">
            <w:pPr>
              <w:jc w:val="both"/>
              <w:rPr>
                <w:rFonts w:eastAsia="Calibri"/>
                <w:lang w:val="kk-KZ" w:eastAsia="en-US"/>
              </w:rPr>
            </w:pPr>
            <w:r w:rsidRPr="001C144F">
              <w:rPr>
                <w:rFonts w:eastAsia="Calibri"/>
                <w:lang w:val="kk-KZ" w:bidi="ru-RU"/>
              </w:rPr>
              <w:t xml:space="preserve">Сынап </w:t>
            </w:r>
          </w:p>
        </w:tc>
        <w:tc>
          <w:tcPr>
            <w:tcW w:w="1546" w:type="pct"/>
            <w:vAlign w:val="bottom"/>
          </w:tcPr>
          <w:p w14:paraId="104C55E7" w14:textId="77777777" w:rsidR="001C144F" w:rsidRPr="001C144F" w:rsidRDefault="001C144F" w:rsidP="001C144F">
            <w:pPr>
              <w:jc w:val="center"/>
              <w:rPr>
                <w:rFonts w:eastAsia="Calibri"/>
                <w:lang w:val="kk-KZ" w:eastAsia="en-US"/>
              </w:rPr>
            </w:pPr>
            <w:r w:rsidRPr="001C144F">
              <w:rPr>
                <w:rFonts w:eastAsia="Calibri"/>
                <w:lang w:val="kk-KZ" w:bidi="ru-RU"/>
              </w:rPr>
              <w:t>0,0026</w:t>
            </w:r>
          </w:p>
        </w:tc>
        <w:tc>
          <w:tcPr>
            <w:tcW w:w="1616" w:type="pct"/>
            <w:vAlign w:val="bottom"/>
          </w:tcPr>
          <w:p w14:paraId="5B884580" w14:textId="77777777" w:rsidR="001C144F" w:rsidRPr="001C144F" w:rsidRDefault="001C144F" w:rsidP="001C144F">
            <w:pPr>
              <w:jc w:val="center"/>
              <w:rPr>
                <w:rFonts w:eastAsia="Calibri"/>
                <w:lang w:val="kk-KZ" w:eastAsia="en-US"/>
              </w:rPr>
            </w:pPr>
            <w:r w:rsidRPr="001C144F">
              <w:rPr>
                <w:rFonts w:eastAsia="Calibri"/>
                <w:lang w:val="kk-KZ" w:bidi="ru-RU"/>
              </w:rPr>
              <w:t>0,079</w:t>
            </w:r>
          </w:p>
        </w:tc>
      </w:tr>
      <w:tr w:rsidR="001C144F" w:rsidRPr="001C144F" w14:paraId="09366B80" w14:textId="77777777" w:rsidTr="007B52E0">
        <w:trPr>
          <w:trHeight w:hRule="exact" w:val="341"/>
          <w:jc w:val="center"/>
        </w:trPr>
        <w:tc>
          <w:tcPr>
            <w:tcW w:w="366" w:type="pct"/>
          </w:tcPr>
          <w:p w14:paraId="2B77294C" w14:textId="77777777" w:rsidR="001C144F" w:rsidRPr="001C144F" w:rsidRDefault="001C144F" w:rsidP="001C144F">
            <w:pPr>
              <w:jc w:val="center"/>
              <w:rPr>
                <w:rFonts w:eastAsia="Calibri"/>
                <w:lang w:val="kk-KZ" w:bidi="ru-RU"/>
              </w:rPr>
            </w:pPr>
            <w:r w:rsidRPr="001C144F">
              <w:rPr>
                <w:rFonts w:eastAsia="Calibri"/>
                <w:lang w:val="kk-KZ" w:bidi="ru-RU"/>
              </w:rPr>
              <w:t>9</w:t>
            </w:r>
          </w:p>
        </w:tc>
        <w:tc>
          <w:tcPr>
            <w:tcW w:w="1472" w:type="pct"/>
            <w:vAlign w:val="bottom"/>
          </w:tcPr>
          <w:p w14:paraId="15780348" w14:textId="77777777" w:rsidR="001C144F" w:rsidRPr="001C144F" w:rsidRDefault="001C144F" w:rsidP="001C144F">
            <w:pPr>
              <w:jc w:val="both"/>
              <w:rPr>
                <w:rFonts w:eastAsia="Calibri"/>
                <w:lang w:val="kk-KZ" w:eastAsia="en-US"/>
              </w:rPr>
            </w:pPr>
            <w:r w:rsidRPr="001C144F">
              <w:rPr>
                <w:rFonts w:eastAsia="Calibri"/>
                <w:lang w:val="kk-KZ" w:bidi="ru-RU"/>
              </w:rPr>
              <w:t xml:space="preserve">Қорғасын </w:t>
            </w:r>
          </w:p>
        </w:tc>
        <w:tc>
          <w:tcPr>
            <w:tcW w:w="1546" w:type="pct"/>
            <w:vAlign w:val="bottom"/>
          </w:tcPr>
          <w:p w14:paraId="38229D40" w14:textId="77777777" w:rsidR="001C144F" w:rsidRPr="001C144F" w:rsidRDefault="001C144F" w:rsidP="001C144F">
            <w:pPr>
              <w:jc w:val="center"/>
              <w:rPr>
                <w:rFonts w:eastAsia="Calibri"/>
                <w:lang w:val="kk-KZ" w:eastAsia="en-US"/>
              </w:rPr>
            </w:pPr>
            <w:r w:rsidRPr="001C144F">
              <w:rPr>
                <w:rFonts w:eastAsia="Calibri"/>
                <w:lang w:val="kk-KZ" w:bidi="ru-RU"/>
              </w:rPr>
              <w:t>0,19</w:t>
            </w:r>
          </w:p>
        </w:tc>
        <w:tc>
          <w:tcPr>
            <w:tcW w:w="1616" w:type="pct"/>
            <w:vAlign w:val="bottom"/>
          </w:tcPr>
          <w:p w14:paraId="22F76DA7" w14:textId="77777777" w:rsidR="001C144F" w:rsidRPr="001C144F" w:rsidRDefault="001C144F" w:rsidP="001C144F">
            <w:pPr>
              <w:jc w:val="center"/>
              <w:rPr>
                <w:rFonts w:eastAsia="Calibri"/>
                <w:lang w:val="kk-KZ" w:eastAsia="en-US"/>
              </w:rPr>
            </w:pPr>
            <w:r w:rsidRPr="001C144F">
              <w:rPr>
                <w:rFonts w:eastAsia="Calibri"/>
                <w:lang w:val="kk-KZ" w:bidi="ru-RU"/>
              </w:rPr>
              <w:t>0,9</w:t>
            </w:r>
          </w:p>
        </w:tc>
      </w:tr>
      <w:tr w:rsidR="001C144F" w:rsidRPr="001C144F" w14:paraId="1BB1EABA" w14:textId="77777777" w:rsidTr="007B52E0">
        <w:trPr>
          <w:trHeight w:hRule="exact" w:val="336"/>
          <w:jc w:val="center"/>
        </w:trPr>
        <w:tc>
          <w:tcPr>
            <w:tcW w:w="366" w:type="pct"/>
          </w:tcPr>
          <w:p w14:paraId="07C6BA16" w14:textId="77777777" w:rsidR="001C144F" w:rsidRPr="001C144F" w:rsidRDefault="001C144F" w:rsidP="001C144F">
            <w:pPr>
              <w:jc w:val="center"/>
              <w:rPr>
                <w:rFonts w:eastAsia="Calibri"/>
                <w:lang w:val="kk-KZ" w:bidi="ru-RU"/>
              </w:rPr>
            </w:pPr>
            <w:r w:rsidRPr="001C144F">
              <w:rPr>
                <w:rFonts w:eastAsia="Calibri"/>
                <w:lang w:val="kk-KZ" w:bidi="ru-RU"/>
              </w:rPr>
              <w:t>10</w:t>
            </w:r>
          </w:p>
        </w:tc>
        <w:tc>
          <w:tcPr>
            <w:tcW w:w="1472" w:type="pct"/>
            <w:vAlign w:val="bottom"/>
          </w:tcPr>
          <w:p w14:paraId="6DDD9463" w14:textId="77777777" w:rsidR="001C144F" w:rsidRPr="001C144F" w:rsidRDefault="001C144F" w:rsidP="001C144F">
            <w:pPr>
              <w:jc w:val="both"/>
              <w:rPr>
                <w:rFonts w:eastAsia="Calibri"/>
                <w:lang w:val="kk-KZ" w:eastAsia="en-US"/>
              </w:rPr>
            </w:pPr>
            <w:r w:rsidRPr="001C144F">
              <w:rPr>
                <w:rFonts w:eastAsia="Calibri"/>
                <w:lang w:val="kk-KZ" w:bidi="ru-RU"/>
              </w:rPr>
              <w:t>Молибден</w:t>
            </w:r>
          </w:p>
        </w:tc>
        <w:tc>
          <w:tcPr>
            <w:tcW w:w="1546" w:type="pct"/>
            <w:vAlign w:val="bottom"/>
          </w:tcPr>
          <w:p w14:paraId="68929538" w14:textId="77777777" w:rsidR="001C144F" w:rsidRPr="001C144F" w:rsidRDefault="001C144F" w:rsidP="001C144F">
            <w:pPr>
              <w:jc w:val="center"/>
              <w:rPr>
                <w:rFonts w:eastAsia="Calibri"/>
                <w:lang w:val="kk-KZ" w:eastAsia="en-US"/>
              </w:rPr>
            </w:pPr>
            <w:r w:rsidRPr="001C144F">
              <w:rPr>
                <w:rFonts w:eastAsia="Calibri"/>
                <w:lang w:val="kk-KZ" w:bidi="ru-RU"/>
              </w:rPr>
              <w:t>0,25</w:t>
            </w:r>
          </w:p>
        </w:tc>
        <w:tc>
          <w:tcPr>
            <w:tcW w:w="1616" w:type="pct"/>
            <w:vAlign w:val="bottom"/>
          </w:tcPr>
          <w:p w14:paraId="5A737DE7" w14:textId="77777777" w:rsidR="001C144F" w:rsidRPr="001C144F" w:rsidRDefault="001C144F" w:rsidP="001C144F">
            <w:pPr>
              <w:jc w:val="center"/>
              <w:rPr>
                <w:rFonts w:eastAsia="Calibri"/>
                <w:lang w:val="kk-KZ" w:eastAsia="en-US"/>
              </w:rPr>
            </w:pPr>
            <w:r w:rsidRPr="001C144F">
              <w:rPr>
                <w:rFonts w:eastAsia="Calibri"/>
                <w:lang w:val="kk-KZ" w:bidi="ru-RU"/>
              </w:rPr>
              <w:t>0,31</w:t>
            </w:r>
          </w:p>
        </w:tc>
      </w:tr>
      <w:tr w:rsidR="001C144F" w:rsidRPr="001C144F" w14:paraId="4514432A" w14:textId="77777777" w:rsidTr="007B52E0">
        <w:trPr>
          <w:trHeight w:hRule="exact" w:val="336"/>
          <w:jc w:val="center"/>
        </w:trPr>
        <w:tc>
          <w:tcPr>
            <w:tcW w:w="366" w:type="pct"/>
          </w:tcPr>
          <w:p w14:paraId="138692F3" w14:textId="77777777" w:rsidR="001C144F" w:rsidRPr="001C144F" w:rsidRDefault="001C144F" w:rsidP="001C144F">
            <w:pPr>
              <w:jc w:val="center"/>
              <w:rPr>
                <w:rFonts w:eastAsia="Calibri"/>
                <w:lang w:val="kk-KZ" w:bidi="ru-RU"/>
              </w:rPr>
            </w:pPr>
            <w:r w:rsidRPr="001C144F">
              <w:rPr>
                <w:rFonts w:eastAsia="Calibri"/>
                <w:lang w:val="kk-KZ" w:bidi="ru-RU"/>
              </w:rPr>
              <w:t>11</w:t>
            </w:r>
          </w:p>
        </w:tc>
        <w:tc>
          <w:tcPr>
            <w:tcW w:w="1472" w:type="pct"/>
            <w:vAlign w:val="bottom"/>
          </w:tcPr>
          <w:p w14:paraId="2CC042A7" w14:textId="77777777" w:rsidR="001C144F" w:rsidRPr="001C144F" w:rsidRDefault="001C144F" w:rsidP="001C144F">
            <w:pPr>
              <w:jc w:val="both"/>
              <w:rPr>
                <w:rFonts w:eastAsia="Calibri"/>
                <w:lang w:val="kk-KZ" w:eastAsia="en-US"/>
              </w:rPr>
            </w:pPr>
            <w:r w:rsidRPr="001C144F">
              <w:rPr>
                <w:rFonts w:eastAsia="Calibri"/>
                <w:lang w:val="kk-KZ" w:bidi="ru-RU"/>
              </w:rPr>
              <w:t>Никель</w:t>
            </w:r>
          </w:p>
        </w:tc>
        <w:tc>
          <w:tcPr>
            <w:tcW w:w="1546" w:type="pct"/>
            <w:vAlign w:val="bottom"/>
          </w:tcPr>
          <w:p w14:paraId="66C9DA5B" w14:textId="77777777" w:rsidR="001C144F" w:rsidRPr="001C144F" w:rsidRDefault="001C144F" w:rsidP="001C144F">
            <w:pPr>
              <w:jc w:val="center"/>
              <w:rPr>
                <w:rFonts w:eastAsia="Calibri"/>
                <w:lang w:val="kk-KZ" w:eastAsia="en-US"/>
              </w:rPr>
            </w:pPr>
            <w:r w:rsidRPr="001C144F">
              <w:rPr>
                <w:rFonts w:eastAsia="Calibri"/>
                <w:lang w:val="kk-KZ" w:bidi="ru-RU"/>
              </w:rPr>
              <w:t>&lt; 0,04</w:t>
            </w:r>
          </w:p>
        </w:tc>
        <w:tc>
          <w:tcPr>
            <w:tcW w:w="1616" w:type="pct"/>
            <w:vAlign w:val="bottom"/>
          </w:tcPr>
          <w:p w14:paraId="68CABF28" w14:textId="77777777" w:rsidR="001C144F" w:rsidRPr="001C144F" w:rsidRDefault="001C144F" w:rsidP="001C144F">
            <w:pPr>
              <w:jc w:val="center"/>
              <w:rPr>
                <w:rFonts w:eastAsia="Calibri"/>
                <w:lang w:val="kk-KZ" w:eastAsia="en-US"/>
              </w:rPr>
            </w:pPr>
            <w:r w:rsidRPr="001C144F">
              <w:rPr>
                <w:rFonts w:eastAsia="Calibri"/>
                <w:lang w:val="kk-KZ" w:bidi="ru-RU"/>
              </w:rPr>
              <w:t>&lt; 0,04</w:t>
            </w:r>
          </w:p>
        </w:tc>
      </w:tr>
      <w:tr w:rsidR="001C144F" w:rsidRPr="001C144F" w14:paraId="0FCDDE3A" w14:textId="77777777" w:rsidTr="007B52E0">
        <w:trPr>
          <w:trHeight w:hRule="exact" w:val="326"/>
          <w:jc w:val="center"/>
        </w:trPr>
        <w:tc>
          <w:tcPr>
            <w:tcW w:w="366" w:type="pct"/>
          </w:tcPr>
          <w:p w14:paraId="35616FBC" w14:textId="77777777" w:rsidR="001C144F" w:rsidRPr="001C144F" w:rsidRDefault="001C144F" w:rsidP="001C144F">
            <w:pPr>
              <w:jc w:val="center"/>
              <w:rPr>
                <w:rFonts w:eastAsia="Calibri"/>
                <w:lang w:val="kk-KZ" w:bidi="ru-RU"/>
              </w:rPr>
            </w:pPr>
            <w:r w:rsidRPr="001C144F">
              <w:rPr>
                <w:rFonts w:eastAsia="Calibri"/>
                <w:lang w:val="kk-KZ" w:bidi="ru-RU"/>
              </w:rPr>
              <w:t>12</w:t>
            </w:r>
          </w:p>
        </w:tc>
        <w:tc>
          <w:tcPr>
            <w:tcW w:w="1472" w:type="pct"/>
            <w:vAlign w:val="bottom"/>
          </w:tcPr>
          <w:p w14:paraId="76085217" w14:textId="77777777" w:rsidR="001C144F" w:rsidRPr="001C144F" w:rsidRDefault="001C144F" w:rsidP="001C144F">
            <w:pPr>
              <w:jc w:val="both"/>
              <w:rPr>
                <w:rFonts w:eastAsia="Calibri"/>
                <w:lang w:val="kk-KZ" w:eastAsia="en-US"/>
              </w:rPr>
            </w:pPr>
            <w:r w:rsidRPr="001C144F">
              <w:rPr>
                <w:rFonts w:eastAsia="Calibri"/>
                <w:lang w:val="kk-KZ" w:bidi="ru-RU"/>
              </w:rPr>
              <w:t>Селен</w:t>
            </w:r>
          </w:p>
        </w:tc>
        <w:tc>
          <w:tcPr>
            <w:tcW w:w="1546" w:type="pct"/>
            <w:vAlign w:val="bottom"/>
          </w:tcPr>
          <w:p w14:paraId="3842318B" w14:textId="77777777" w:rsidR="001C144F" w:rsidRPr="001C144F" w:rsidRDefault="001C144F" w:rsidP="001C144F">
            <w:pPr>
              <w:jc w:val="center"/>
              <w:rPr>
                <w:rFonts w:eastAsia="Calibri"/>
                <w:lang w:val="kk-KZ" w:eastAsia="en-US"/>
              </w:rPr>
            </w:pPr>
            <w:r w:rsidRPr="001C144F">
              <w:rPr>
                <w:rFonts w:eastAsia="Calibri"/>
                <w:lang w:val="kk-KZ" w:bidi="ru-RU"/>
              </w:rPr>
              <w:t>0,12</w:t>
            </w:r>
          </w:p>
        </w:tc>
        <w:tc>
          <w:tcPr>
            <w:tcW w:w="1616" w:type="pct"/>
            <w:vAlign w:val="bottom"/>
          </w:tcPr>
          <w:p w14:paraId="5E737EA1" w14:textId="77777777" w:rsidR="001C144F" w:rsidRPr="001C144F" w:rsidRDefault="001C144F" w:rsidP="001C144F">
            <w:pPr>
              <w:jc w:val="center"/>
              <w:rPr>
                <w:rFonts w:eastAsia="Calibri"/>
                <w:lang w:val="kk-KZ" w:eastAsia="en-US"/>
              </w:rPr>
            </w:pPr>
            <w:r w:rsidRPr="001C144F">
              <w:rPr>
                <w:rFonts w:eastAsia="Calibri"/>
                <w:lang w:val="kk-KZ" w:bidi="ru-RU"/>
              </w:rPr>
              <w:t>0,38</w:t>
            </w:r>
          </w:p>
        </w:tc>
      </w:tr>
      <w:tr w:rsidR="001C144F" w:rsidRPr="001C144F" w14:paraId="7C8EFA96" w14:textId="77777777" w:rsidTr="007B52E0">
        <w:trPr>
          <w:trHeight w:hRule="exact" w:val="341"/>
          <w:jc w:val="center"/>
        </w:trPr>
        <w:tc>
          <w:tcPr>
            <w:tcW w:w="366" w:type="pct"/>
          </w:tcPr>
          <w:p w14:paraId="67D31496" w14:textId="77777777" w:rsidR="001C144F" w:rsidRPr="001C144F" w:rsidRDefault="001C144F" w:rsidP="001C144F">
            <w:pPr>
              <w:jc w:val="center"/>
              <w:rPr>
                <w:rFonts w:eastAsia="Calibri"/>
                <w:lang w:val="kk-KZ" w:bidi="ru-RU"/>
              </w:rPr>
            </w:pPr>
            <w:r w:rsidRPr="001C144F">
              <w:rPr>
                <w:rFonts w:eastAsia="Calibri"/>
                <w:lang w:val="kk-KZ" w:bidi="ru-RU"/>
              </w:rPr>
              <w:t>13</w:t>
            </w:r>
          </w:p>
        </w:tc>
        <w:tc>
          <w:tcPr>
            <w:tcW w:w="1472" w:type="pct"/>
            <w:vAlign w:val="bottom"/>
          </w:tcPr>
          <w:p w14:paraId="27C99D34" w14:textId="77777777" w:rsidR="001C144F" w:rsidRPr="001C144F" w:rsidRDefault="001C144F" w:rsidP="001C144F">
            <w:pPr>
              <w:jc w:val="both"/>
              <w:rPr>
                <w:rFonts w:eastAsia="Calibri"/>
                <w:lang w:val="kk-KZ" w:eastAsia="en-US"/>
              </w:rPr>
            </w:pPr>
            <w:r w:rsidRPr="001C144F">
              <w:rPr>
                <w:rFonts w:eastAsia="Calibri"/>
                <w:lang w:val="kk-KZ" w:bidi="ru-RU"/>
              </w:rPr>
              <w:t xml:space="preserve">Мырыш </w:t>
            </w:r>
          </w:p>
        </w:tc>
        <w:tc>
          <w:tcPr>
            <w:tcW w:w="1546" w:type="pct"/>
            <w:vAlign w:val="bottom"/>
          </w:tcPr>
          <w:p w14:paraId="7CA09E24" w14:textId="77777777" w:rsidR="001C144F" w:rsidRPr="001C144F" w:rsidRDefault="001C144F" w:rsidP="001C144F">
            <w:pPr>
              <w:jc w:val="center"/>
              <w:rPr>
                <w:rFonts w:eastAsia="Calibri"/>
                <w:lang w:val="kk-KZ" w:eastAsia="en-US"/>
              </w:rPr>
            </w:pPr>
            <w:r w:rsidRPr="001C144F">
              <w:rPr>
                <w:rFonts w:eastAsia="Calibri"/>
                <w:lang w:val="kk-KZ" w:bidi="ru-RU"/>
              </w:rPr>
              <w:t>11</w:t>
            </w:r>
          </w:p>
        </w:tc>
        <w:tc>
          <w:tcPr>
            <w:tcW w:w="1616" w:type="pct"/>
            <w:vAlign w:val="bottom"/>
          </w:tcPr>
          <w:p w14:paraId="38DFCB82" w14:textId="77777777" w:rsidR="001C144F" w:rsidRPr="001C144F" w:rsidRDefault="001C144F" w:rsidP="001C144F">
            <w:pPr>
              <w:jc w:val="center"/>
              <w:rPr>
                <w:rFonts w:eastAsia="Calibri"/>
                <w:lang w:val="kk-KZ" w:eastAsia="en-US"/>
              </w:rPr>
            </w:pPr>
            <w:r w:rsidRPr="001C144F">
              <w:rPr>
                <w:rFonts w:eastAsia="Calibri"/>
                <w:lang w:val="kk-KZ" w:bidi="ru-RU"/>
              </w:rPr>
              <w:t>2,2</w:t>
            </w:r>
          </w:p>
        </w:tc>
      </w:tr>
      <w:tr w:rsidR="001C144F" w:rsidRPr="001C144F" w14:paraId="13E3C8F6" w14:textId="77777777" w:rsidTr="007B52E0">
        <w:trPr>
          <w:trHeight w:hRule="exact" w:val="336"/>
          <w:jc w:val="center"/>
        </w:trPr>
        <w:tc>
          <w:tcPr>
            <w:tcW w:w="366" w:type="pct"/>
          </w:tcPr>
          <w:p w14:paraId="14304DD2" w14:textId="77777777" w:rsidR="001C144F" w:rsidRPr="001C144F" w:rsidRDefault="001C144F" w:rsidP="001C144F">
            <w:pPr>
              <w:jc w:val="center"/>
              <w:rPr>
                <w:rFonts w:eastAsia="Calibri"/>
                <w:lang w:val="kk-KZ" w:bidi="ru-RU"/>
              </w:rPr>
            </w:pPr>
            <w:r w:rsidRPr="001C144F">
              <w:rPr>
                <w:rFonts w:eastAsia="Calibri"/>
                <w:lang w:val="kk-KZ" w:bidi="ru-RU"/>
              </w:rPr>
              <w:t>14</w:t>
            </w:r>
          </w:p>
        </w:tc>
        <w:tc>
          <w:tcPr>
            <w:tcW w:w="1472" w:type="pct"/>
            <w:vAlign w:val="bottom"/>
          </w:tcPr>
          <w:p w14:paraId="1C26388C" w14:textId="77777777" w:rsidR="001C144F" w:rsidRPr="001C144F" w:rsidRDefault="001C144F" w:rsidP="001C144F">
            <w:pPr>
              <w:jc w:val="both"/>
              <w:rPr>
                <w:rFonts w:eastAsia="Calibri"/>
                <w:lang w:val="kk-KZ" w:eastAsia="en-US"/>
              </w:rPr>
            </w:pPr>
            <w:r w:rsidRPr="001C144F">
              <w:rPr>
                <w:rFonts w:eastAsia="Calibri"/>
                <w:lang w:val="kk-KZ" w:bidi="ru-RU"/>
              </w:rPr>
              <w:t>Хлорид</w:t>
            </w:r>
          </w:p>
        </w:tc>
        <w:tc>
          <w:tcPr>
            <w:tcW w:w="1546" w:type="pct"/>
            <w:vAlign w:val="bottom"/>
          </w:tcPr>
          <w:p w14:paraId="015422BD" w14:textId="77777777" w:rsidR="001C144F" w:rsidRPr="001C144F" w:rsidRDefault="001C144F" w:rsidP="001C144F">
            <w:pPr>
              <w:jc w:val="center"/>
              <w:rPr>
                <w:rFonts w:eastAsia="Calibri"/>
                <w:lang w:val="kk-KZ" w:eastAsia="en-US"/>
              </w:rPr>
            </w:pPr>
            <w:r w:rsidRPr="001C144F">
              <w:rPr>
                <w:rFonts w:eastAsia="Calibri"/>
                <w:lang w:val="kk-KZ" w:bidi="ru-RU"/>
              </w:rPr>
              <w:t>257</w:t>
            </w:r>
          </w:p>
        </w:tc>
        <w:tc>
          <w:tcPr>
            <w:tcW w:w="1616" w:type="pct"/>
            <w:vAlign w:val="bottom"/>
          </w:tcPr>
          <w:p w14:paraId="13C551E7" w14:textId="77777777" w:rsidR="001C144F" w:rsidRPr="001C144F" w:rsidRDefault="001C144F" w:rsidP="001C144F">
            <w:pPr>
              <w:jc w:val="center"/>
              <w:rPr>
                <w:rFonts w:eastAsia="Calibri"/>
                <w:lang w:val="kk-KZ" w:eastAsia="en-US"/>
              </w:rPr>
            </w:pPr>
            <w:r w:rsidRPr="001C144F">
              <w:rPr>
                <w:rFonts w:eastAsia="Calibri"/>
                <w:lang w:val="kk-KZ" w:bidi="ru-RU"/>
              </w:rPr>
              <w:t>384</w:t>
            </w:r>
          </w:p>
        </w:tc>
      </w:tr>
      <w:tr w:rsidR="001C144F" w:rsidRPr="001C144F" w14:paraId="6E70D164" w14:textId="77777777" w:rsidTr="007B52E0">
        <w:trPr>
          <w:trHeight w:hRule="exact" w:val="336"/>
          <w:jc w:val="center"/>
        </w:trPr>
        <w:tc>
          <w:tcPr>
            <w:tcW w:w="366" w:type="pct"/>
          </w:tcPr>
          <w:p w14:paraId="24A153A2" w14:textId="77777777" w:rsidR="001C144F" w:rsidRPr="001C144F" w:rsidRDefault="001C144F" w:rsidP="001C144F">
            <w:pPr>
              <w:jc w:val="center"/>
              <w:rPr>
                <w:rFonts w:eastAsia="Calibri"/>
                <w:lang w:val="kk-KZ" w:bidi="ru-RU"/>
              </w:rPr>
            </w:pPr>
            <w:r w:rsidRPr="001C144F">
              <w:rPr>
                <w:rFonts w:eastAsia="Calibri"/>
                <w:lang w:val="kk-KZ" w:bidi="ru-RU"/>
              </w:rPr>
              <w:t>15</w:t>
            </w:r>
          </w:p>
        </w:tc>
        <w:tc>
          <w:tcPr>
            <w:tcW w:w="1472" w:type="pct"/>
            <w:vAlign w:val="bottom"/>
          </w:tcPr>
          <w:p w14:paraId="5C1229E8" w14:textId="77777777" w:rsidR="001C144F" w:rsidRPr="001C144F" w:rsidRDefault="001C144F" w:rsidP="001C144F">
            <w:pPr>
              <w:jc w:val="both"/>
              <w:rPr>
                <w:rFonts w:eastAsia="Calibri"/>
                <w:lang w:val="kk-KZ" w:eastAsia="en-US"/>
              </w:rPr>
            </w:pPr>
            <w:r w:rsidRPr="001C144F">
              <w:rPr>
                <w:rFonts w:eastAsia="Calibri"/>
                <w:lang w:val="kk-KZ" w:bidi="ru-RU"/>
              </w:rPr>
              <w:t>Фторид</w:t>
            </w:r>
          </w:p>
        </w:tc>
        <w:tc>
          <w:tcPr>
            <w:tcW w:w="1546" w:type="pct"/>
            <w:vAlign w:val="bottom"/>
          </w:tcPr>
          <w:p w14:paraId="3FDE8661" w14:textId="77777777" w:rsidR="001C144F" w:rsidRPr="001C144F" w:rsidRDefault="001C144F" w:rsidP="001C144F">
            <w:pPr>
              <w:jc w:val="center"/>
              <w:rPr>
                <w:rFonts w:eastAsia="Calibri"/>
                <w:lang w:val="kk-KZ" w:eastAsia="en-US"/>
              </w:rPr>
            </w:pPr>
            <w:r w:rsidRPr="001C144F">
              <w:rPr>
                <w:rFonts w:eastAsia="Calibri"/>
                <w:lang w:val="kk-KZ" w:bidi="ru-RU"/>
              </w:rPr>
              <w:t>91,5</w:t>
            </w:r>
          </w:p>
        </w:tc>
        <w:tc>
          <w:tcPr>
            <w:tcW w:w="1616" w:type="pct"/>
            <w:vAlign w:val="bottom"/>
          </w:tcPr>
          <w:p w14:paraId="56D61858" w14:textId="77777777" w:rsidR="001C144F" w:rsidRPr="001C144F" w:rsidRDefault="001C144F" w:rsidP="001C144F">
            <w:pPr>
              <w:jc w:val="center"/>
              <w:rPr>
                <w:rFonts w:eastAsia="Calibri"/>
                <w:lang w:val="kk-KZ" w:eastAsia="en-US"/>
              </w:rPr>
            </w:pPr>
            <w:r w:rsidRPr="001C144F">
              <w:rPr>
                <w:rFonts w:eastAsia="Calibri"/>
                <w:lang w:val="kk-KZ" w:bidi="ru-RU"/>
              </w:rPr>
              <w:t>80,2</w:t>
            </w:r>
          </w:p>
        </w:tc>
      </w:tr>
      <w:tr w:rsidR="001C144F" w:rsidRPr="001C144F" w14:paraId="7BBACC79" w14:textId="77777777" w:rsidTr="007B52E0">
        <w:trPr>
          <w:trHeight w:hRule="exact" w:val="331"/>
          <w:jc w:val="center"/>
        </w:trPr>
        <w:tc>
          <w:tcPr>
            <w:tcW w:w="366" w:type="pct"/>
          </w:tcPr>
          <w:p w14:paraId="791DD8F8" w14:textId="77777777" w:rsidR="001C144F" w:rsidRPr="001C144F" w:rsidRDefault="001C144F" w:rsidP="001C144F">
            <w:pPr>
              <w:jc w:val="center"/>
              <w:rPr>
                <w:rFonts w:eastAsia="Calibri"/>
                <w:lang w:val="kk-KZ" w:bidi="ru-RU"/>
              </w:rPr>
            </w:pPr>
            <w:r w:rsidRPr="001C144F">
              <w:rPr>
                <w:rFonts w:eastAsia="Calibri"/>
                <w:lang w:val="kk-KZ" w:bidi="ru-RU"/>
              </w:rPr>
              <w:t>16</w:t>
            </w:r>
          </w:p>
        </w:tc>
        <w:tc>
          <w:tcPr>
            <w:tcW w:w="1472" w:type="pct"/>
            <w:vAlign w:val="bottom"/>
          </w:tcPr>
          <w:p w14:paraId="091994D0" w14:textId="77777777" w:rsidR="001C144F" w:rsidRPr="001C144F" w:rsidRDefault="001C144F" w:rsidP="001C144F">
            <w:pPr>
              <w:jc w:val="both"/>
              <w:rPr>
                <w:rFonts w:eastAsia="Calibri"/>
                <w:lang w:val="kk-KZ" w:eastAsia="en-US"/>
              </w:rPr>
            </w:pPr>
            <w:r w:rsidRPr="001C144F">
              <w:rPr>
                <w:rFonts w:eastAsia="Calibri"/>
                <w:lang w:val="kk-KZ" w:bidi="ru-RU"/>
              </w:rPr>
              <w:t>Сульфат</w:t>
            </w:r>
          </w:p>
        </w:tc>
        <w:tc>
          <w:tcPr>
            <w:tcW w:w="1546" w:type="pct"/>
            <w:vAlign w:val="bottom"/>
          </w:tcPr>
          <w:p w14:paraId="356EA6A3" w14:textId="77777777" w:rsidR="001C144F" w:rsidRPr="001C144F" w:rsidRDefault="001C144F" w:rsidP="001C144F">
            <w:pPr>
              <w:jc w:val="center"/>
              <w:rPr>
                <w:rFonts w:eastAsia="Calibri"/>
                <w:lang w:val="kk-KZ" w:eastAsia="en-US"/>
              </w:rPr>
            </w:pPr>
            <w:r w:rsidRPr="001C144F">
              <w:rPr>
                <w:rFonts w:eastAsia="Calibri"/>
                <w:lang w:val="kk-KZ" w:bidi="ru-RU"/>
              </w:rPr>
              <w:t>17 600</w:t>
            </w:r>
          </w:p>
        </w:tc>
        <w:tc>
          <w:tcPr>
            <w:tcW w:w="1616" w:type="pct"/>
            <w:vAlign w:val="bottom"/>
          </w:tcPr>
          <w:p w14:paraId="70FB8218" w14:textId="77777777" w:rsidR="001C144F" w:rsidRPr="001C144F" w:rsidRDefault="001C144F" w:rsidP="001C144F">
            <w:pPr>
              <w:jc w:val="center"/>
              <w:rPr>
                <w:rFonts w:eastAsia="Calibri"/>
                <w:lang w:val="kk-KZ" w:eastAsia="en-US"/>
              </w:rPr>
            </w:pPr>
            <w:r w:rsidRPr="001C144F">
              <w:rPr>
                <w:rFonts w:eastAsia="Calibri"/>
                <w:lang w:val="kk-KZ" w:bidi="ru-RU"/>
              </w:rPr>
              <w:t>16 000</w:t>
            </w:r>
          </w:p>
        </w:tc>
      </w:tr>
      <w:tr w:rsidR="001C144F" w:rsidRPr="001C144F" w14:paraId="1C31372F" w14:textId="77777777" w:rsidTr="007B52E0">
        <w:trPr>
          <w:trHeight w:hRule="exact" w:val="331"/>
          <w:jc w:val="center"/>
        </w:trPr>
        <w:tc>
          <w:tcPr>
            <w:tcW w:w="366" w:type="pct"/>
          </w:tcPr>
          <w:p w14:paraId="4843449A"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17</w:t>
            </w:r>
          </w:p>
        </w:tc>
        <w:tc>
          <w:tcPr>
            <w:tcW w:w="1472" w:type="pct"/>
          </w:tcPr>
          <w:p w14:paraId="57ABB185" w14:textId="77777777" w:rsidR="001C144F" w:rsidRPr="001C144F" w:rsidRDefault="001C144F" w:rsidP="001C144F">
            <w:pPr>
              <w:jc w:val="both"/>
              <w:rPr>
                <w:rFonts w:eastAsia="Calibri"/>
                <w:lang w:val="kk-KZ" w:eastAsia="en-US"/>
              </w:rPr>
            </w:pPr>
            <w:r w:rsidRPr="001C144F">
              <w:rPr>
                <w:rFonts w:eastAsia="Calibri"/>
                <w:lang w:val="kk-KZ" w:eastAsia="en-US" w:bidi="en-US"/>
              </w:rPr>
              <w:t>DOC</w:t>
            </w:r>
          </w:p>
        </w:tc>
        <w:tc>
          <w:tcPr>
            <w:tcW w:w="1546" w:type="pct"/>
          </w:tcPr>
          <w:p w14:paraId="70C61288" w14:textId="77777777" w:rsidR="001C144F" w:rsidRPr="001C144F" w:rsidRDefault="001C144F" w:rsidP="001C144F">
            <w:pPr>
              <w:jc w:val="center"/>
              <w:rPr>
                <w:rFonts w:eastAsia="Calibri"/>
                <w:lang w:val="kk-KZ" w:eastAsia="en-US"/>
              </w:rPr>
            </w:pPr>
            <w:r w:rsidRPr="001C144F">
              <w:rPr>
                <w:rFonts w:eastAsia="Calibri"/>
                <w:lang w:val="kk-KZ" w:bidi="ru-RU"/>
              </w:rPr>
              <w:t>14</w:t>
            </w:r>
          </w:p>
        </w:tc>
        <w:tc>
          <w:tcPr>
            <w:tcW w:w="1616" w:type="pct"/>
          </w:tcPr>
          <w:p w14:paraId="79C1D5BA" w14:textId="77777777" w:rsidR="001C144F" w:rsidRPr="001C144F" w:rsidRDefault="001C144F" w:rsidP="001C144F">
            <w:pPr>
              <w:jc w:val="center"/>
              <w:rPr>
                <w:rFonts w:eastAsia="Calibri"/>
                <w:lang w:val="kk-KZ" w:eastAsia="en-US"/>
              </w:rPr>
            </w:pPr>
            <w:r w:rsidRPr="001C144F">
              <w:rPr>
                <w:rFonts w:eastAsia="Calibri"/>
                <w:lang w:val="kk-KZ" w:bidi="ru-RU"/>
              </w:rPr>
              <w:t>34</w:t>
            </w:r>
          </w:p>
        </w:tc>
      </w:tr>
      <w:tr w:rsidR="001C144F" w:rsidRPr="001C144F" w14:paraId="4299B7A7" w14:textId="77777777" w:rsidTr="007B52E0">
        <w:trPr>
          <w:trHeight w:hRule="exact" w:val="347"/>
          <w:jc w:val="center"/>
        </w:trPr>
        <w:tc>
          <w:tcPr>
            <w:tcW w:w="366" w:type="pct"/>
          </w:tcPr>
          <w:p w14:paraId="271ECE3B"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18</w:t>
            </w:r>
          </w:p>
        </w:tc>
        <w:tc>
          <w:tcPr>
            <w:tcW w:w="1472" w:type="pct"/>
            <w:vAlign w:val="bottom"/>
          </w:tcPr>
          <w:p w14:paraId="63DA8433" w14:textId="77777777" w:rsidR="001C144F" w:rsidRPr="001C144F" w:rsidRDefault="001C144F" w:rsidP="001C144F">
            <w:pPr>
              <w:jc w:val="both"/>
              <w:rPr>
                <w:rFonts w:eastAsia="Calibri"/>
                <w:lang w:val="kk-KZ" w:eastAsia="en-US"/>
              </w:rPr>
            </w:pPr>
            <w:r w:rsidRPr="001C144F">
              <w:rPr>
                <w:rFonts w:eastAsia="Calibri"/>
                <w:lang w:val="kk-KZ" w:eastAsia="en-US" w:bidi="en-US"/>
              </w:rPr>
              <w:t xml:space="preserve">TDS </w:t>
            </w:r>
            <w:r w:rsidRPr="001C144F">
              <w:rPr>
                <w:rFonts w:eastAsia="Calibri"/>
                <w:lang w:val="kk-KZ" w:bidi="ru-RU"/>
              </w:rPr>
              <w:t>(толық минералдану)</w:t>
            </w:r>
          </w:p>
        </w:tc>
        <w:tc>
          <w:tcPr>
            <w:tcW w:w="1546" w:type="pct"/>
            <w:vAlign w:val="center"/>
          </w:tcPr>
          <w:p w14:paraId="510E7F67" w14:textId="77777777" w:rsidR="001C144F" w:rsidRPr="001C144F" w:rsidRDefault="001C144F" w:rsidP="001C144F">
            <w:pPr>
              <w:jc w:val="center"/>
              <w:rPr>
                <w:rFonts w:eastAsia="Calibri"/>
                <w:lang w:val="kk-KZ" w:eastAsia="en-US"/>
              </w:rPr>
            </w:pPr>
            <w:r w:rsidRPr="001C144F">
              <w:rPr>
                <w:rFonts w:eastAsia="Calibri"/>
                <w:lang w:val="kk-KZ" w:bidi="ru-RU"/>
              </w:rPr>
              <w:t>24 000</w:t>
            </w:r>
          </w:p>
        </w:tc>
        <w:tc>
          <w:tcPr>
            <w:tcW w:w="1616" w:type="pct"/>
            <w:vAlign w:val="center"/>
          </w:tcPr>
          <w:p w14:paraId="343A7B52" w14:textId="77777777" w:rsidR="001C144F" w:rsidRPr="001C144F" w:rsidRDefault="001C144F" w:rsidP="001C144F">
            <w:pPr>
              <w:jc w:val="center"/>
              <w:rPr>
                <w:rFonts w:eastAsia="Calibri"/>
                <w:lang w:val="kk-KZ" w:eastAsia="en-US"/>
              </w:rPr>
            </w:pPr>
            <w:r w:rsidRPr="001C144F">
              <w:rPr>
                <w:rFonts w:eastAsia="Calibri"/>
                <w:lang w:val="kk-KZ" w:bidi="ru-RU"/>
              </w:rPr>
              <w:t>24 000</w:t>
            </w:r>
          </w:p>
        </w:tc>
      </w:tr>
      <w:tr w:rsidR="001C144F" w:rsidRPr="001C144F" w14:paraId="371219BD" w14:textId="77777777" w:rsidTr="007B52E0">
        <w:trPr>
          <w:trHeight w:hRule="exact" w:val="336"/>
          <w:jc w:val="center"/>
        </w:trPr>
        <w:tc>
          <w:tcPr>
            <w:tcW w:w="366" w:type="pct"/>
          </w:tcPr>
          <w:p w14:paraId="1E276AB8" w14:textId="77777777" w:rsidR="001C144F" w:rsidRPr="001C144F" w:rsidRDefault="001C144F" w:rsidP="001C144F">
            <w:pPr>
              <w:jc w:val="center"/>
              <w:rPr>
                <w:rFonts w:eastAsia="Calibri"/>
                <w:lang w:val="kk-KZ" w:bidi="ru-RU"/>
              </w:rPr>
            </w:pPr>
            <w:r w:rsidRPr="001C144F">
              <w:rPr>
                <w:rFonts w:eastAsia="Calibri"/>
                <w:lang w:val="kk-KZ" w:bidi="ru-RU"/>
              </w:rPr>
              <w:t>19</w:t>
            </w:r>
          </w:p>
        </w:tc>
        <w:tc>
          <w:tcPr>
            <w:tcW w:w="1472" w:type="pct"/>
            <w:vAlign w:val="bottom"/>
          </w:tcPr>
          <w:p w14:paraId="6935E1A5" w14:textId="77777777" w:rsidR="001C144F" w:rsidRPr="001C144F" w:rsidRDefault="001C144F" w:rsidP="001C144F">
            <w:pPr>
              <w:jc w:val="both"/>
              <w:rPr>
                <w:rFonts w:eastAsia="Calibri"/>
                <w:lang w:val="kk-KZ" w:eastAsia="en-US"/>
              </w:rPr>
            </w:pPr>
            <w:r w:rsidRPr="001C144F">
              <w:rPr>
                <w:rFonts w:eastAsia="Calibri"/>
                <w:lang w:val="kk-KZ" w:bidi="ru-RU"/>
              </w:rPr>
              <w:t>Жалпы ҰОҚ</w:t>
            </w:r>
          </w:p>
        </w:tc>
        <w:tc>
          <w:tcPr>
            <w:tcW w:w="1546" w:type="pct"/>
            <w:vAlign w:val="bottom"/>
          </w:tcPr>
          <w:p w14:paraId="531E57BF" w14:textId="77777777" w:rsidR="001C144F" w:rsidRPr="001C144F" w:rsidRDefault="001C144F" w:rsidP="001C144F">
            <w:pPr>
              <w:jc w:val="center"/>
              <w:rPr>
                <w:rFonts w:eastAsia="Calibri"/>
                <w:lang w:val="kk-KZ" w:eastAsia="en-US"/>
              </w:rPr>
            </w:pPr>
            <w:r w:rsidRPr="001C144F">
              <w:rPr>
                <w:rFonts w:eastAsia="Calibri"/>
                <w:lang w:val="kk-KZ" w:bidi="ru-RU"/>
              </w:rPr>
              <w:t>&lt; 1,2 %</w:t>
            </w:r>
          </w:p>
        </w:tc>
        <w:tc>
          <w:tcPr>
            <w:tcW w:w="1616" w:type="pct"/>
            <w:vAlign w:val="bottom"/>
          </w:tcPr>
          <w:p w14:paraId="4E192E4D" w14:textId="77777777" w:rsidR="001C144F" w:rsidRPr="001C144F" w:rsidRDefault="001C144F" w:rsidP="001C144F">
            <w:pPr>
              <w:jc w:val="center"/>
              <w:rPr>
                <w:rFonts w:eastAsia="Calibri"/>
                <w:lang w:val="kk-KZ" w:eastAsia="en-US"/>
              </w:rPr>
            </w:pPr>
            <w:r w:rsidRPr="001C144F">
              <w:rPr>
                <w:rFonts w:eastAsia="Calibri"/>
                <w:lang w:val="kk-KZ" w:bidi="ru-RU"/>
              </w:rPr>
              <w:t>&lt; 1,2 %</w:t>
            </w:r>
          </w:p>
        </w:tc>
      </w:tr>
      <w:tr w:rsidR="001C144F" w:rsidRPr="001C144F" w14:paraId="370C57A9" w14:textId="77777777" w:rsidTr="007B52E0">
        <w:trPr>
          <w:trHeight w:hRule="exact" w:val="331"/>
          <w:jc w:val="center"/>
        </w:trPr>
        <w:tc>
          <w:tcPr>
            <w:tcW w:w="366" w:type="pct"/>
          </w:tcPr>
          <w:p w14:paraId="4C72325D" w14:textId="77777777" w:rsidR="001C144F" w:rsidRPr="001C144F" w:rsidRDefault="001C144F" w:rsidP="001C144F">
            <w:pPr>
              <w:jc w:val="center"/>
              <w:rPr>
                <w:rFonts w:eastAsia="Calibri"/>
                <w:lang w:val="kk-KZ" w:bidi="ru-RU"/>
              </w:rPr>
            </w:pPr>
            <w:r w:rsidRPr="001C144F">
              <w:rPr>
                <w:rFonts w:eastAsia="Calibri"/>
                <w:lang w:val="kk-KZ" w:bidi="ru-RU"/>
              </w:rPr>
              <w:t>20</w:t>
            </w:r>
          </w:p>
        </w:tc>
        <w:tc>
          <w:tcPr>
            <w:tcW w:w="1472" w:type="pct"/>
            <w:vAlign w:val="bottom"/>
          </w:tcPr>
          <w:p w14:paraId="5402F74B" w14:textId="77777777" w:rsidR="001C144F" w:rsidRPr="001C144F" w:rsidRDefault="001C144F" w:rsidP="001C144F">
            <w:pPr>
              <w:jc w:val="both"/>
              <w:rPr>
                <w:rFonts w:eastAsia="Calibri"/>
                <w:lang w:val="kk-KZ" w:eastAsia="en-US"/>
              </w:rPr>
            </w:pPr>
            <w:r w:rsidRPr="001C144F">
              <w:rPr>
                <w:rFonts w:eastAsia="Calibri"/>
                <w:lang w:val="kk-KZ" w:bidi="ru-RU"/>
              </w:rPr>
              <w:t xml:space="preserve"> </w:t>
            </w:r>
            <w:r w:rsidRPr="001C144F">
              <w:rPr>
                <w:rFonts w:eastAsia="Calibri"/>
                <w:lang w:val="kk-KZ" w:eastAsia="en-US" w:bidi="en-US"/>
              </w:rPr>
              <w:t>pH деңгейі (KCl)</w:t>
            </w:r>
          </w:p>
        </w:tc>
        <w:tc>
          <w:tcPr>
            <w:tcW w:w="1546" w:type="pct"/>
            <w:vAlign w:val="bottom"/>
          </w:tcPr>
          <w:p w14:paraId="10D5EC77" w14:textId="77777777" w:rsidR="001C144F" w:rsidRPr="001C144F" w:rsidRDefault="001C144F" w:rsidP="001C144F">
            <w:pPr>
              <w:jc w:val="center"/>
              <w:rPr>
                <w:rFonts w:eastAsia="Calibri"/>
                <w:lang w:val="kk-KZ" w:eastAsia="en-US"/>
              </w:rPr>
            </w:pPr>
            <w:r w:rsidRPr="001C144F">
              <w:rPr>
                <w:rFonts w:eastAsia="Calibri"/>
                <w:lang w:val="kk-KZ" w:bidi="ru-RU"/>
              </w:rPr>
              <w:t>7,67</w:t>
            </w:r>
          </w:p>
        </w:tc>
        <w:tc>
          <w:tcPr>
            <w:tcW w:w="1616" w:type="pct"/>
            <w:vAlign w:val="bottom"/>
          </w:tcPr>
          <w:p w14:paraId="79DD3A23" w14:textId="77777777" w:rsidR="001C144F" w:rsidRPr="001C144F" w:rsidRDefault="001C144F" w:rsidP="001C144F">
            <w:pPr>
              <w:jc w:val="center"/>
              <w:rPr>
                <w:rFonts w:eastAsia="Calibri"/>
                <w:lang w:val="kk-KZ" w:eastAsia="en-US"/>
              </w:rPr>
            </w:pPr>
            <w:r w:rsidRPr="001C144F">
              <w:rPr>
                <w:rFonts w:eastAsia="Calibri"/>
                <w:lang w:val="kk-KZ" w:bidi="ru-RU"/>
              </w:rPr>
              <w:t>8,13</w:t>
            </w:r>
          </w:p>
        </w:tc>
      </w:tr>
    </w:tbl>
    <w:p w14:paraId="6F8BCD7A" w14:textId="77777777" w:rsidR="001C144F" w:rsidRPr="001C144F" w:rsidRDefault="001C144F" w:rsidP="001C144F">
      <w:pPr>
        <w:ind w:firstLine="709"/>
        <w:jc w:val="both"/>
        <w:rPr>
          <w:rFonts w:eastAsia="Arial Unicode MS" w:cs="Calibri"/>
          <w:sz w:val="28"/>
          <w:szCs w:val="22"/>
          <w:u w:color="000000"/>
          <w:lang w:val="kk-KZ" w:eastAsia="en-US"/>
        </w:rPr>
      </w:pPr>
      <w:bookmarkStart w:id="407" w:name="bookmark2819"/>
      <w:bookmarkEnd w:id="407"/>
    </w:p>
    <w:p w14:paraId="6156AE6A"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Кросс-медиа әсерлер</w:t>
      </w:r>
    </w:p>
    <w:p w14:paraId="556E045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Қалдықтарды тұрақтандырудың болмауы. Темірлі кекті тығыздау үшін энергияны тұтынуды арттыру. Әк қолдану (0–5 %).</w:t>
      </w:r>
    </w:p>
    <w:p w14:paraId="78A8F2F6"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047DCF84"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Бұл технология мырыш өндіруден шығатын гетитті кекке, сондай-ақ құрамында гипсі көп ССТҚ шламына қолданылады.</w:t>
      </w:r>
    </w:p>
    <w:p w14:paraId="698EB013" w14:textId="77777777" w:rsidR="001C144F" w:rsidRPr="001C144F" w:rsidRDefault="001C144F" w:rsidP="001C144F">
      <w:pPr>
        <w:ind w:firstLine="709"/>
        <w:jc w:val="both"/>
        <w:rPr>
          <w:rFonts w:eastAsia="Arial Unicode MS" w:cs="Calibri"/>
          <w:b/>
          <w:sz w:val="28"/>
          <w:szCs w:val="28"/>
          <w:u w:color="000000"/>
          <w:lang w:val="kk-KZ" w:eastAsia="en-US"/>
        </w:rPr>
      </w:pPr>
      <w:bookmarkStart w:id="408" w:name="bookmark2823"/>
      <w:r w:rsidRPr="001C144F">
        <w:rPr>
          <w:rFonts w:eastAsia="Arial Unicode MS" w:cs="Calibri"/>
          <w:b/>
          <w:sz w:val="28"/>
          <w:szCs w:val="28"/>
          <w:u w:color="000000"/>
          <w:lang w:val="kk-KZ" w:eastAsia="en-US"/>
        </w:rPr>
        <w:t>Экономика</w:t>
      </w:r>
      <w:bookmarkEnd w:id="408"/>
    </w:p>
    <w:p w14:paraId="2205C0C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Шығындарды гидравликалық сақтаумен салыстыруға болатындығы белгілі (су қоймасындағы тығыз емес шөгінділер үшін). Күрделі шығындардан (су қоймасының аз ауданы қажет) пайдалану шығындарына ауысу бар (пресс-сүзгі + қайта өңдеу + орнында тығыздау).</w:t>
      </w:r>
    </w:p>
    <w:p w14:paraId="51C1D0D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Пайдалану шығындары (штат, техникалық қызмет көрсету, энергия, қоспалар және т. б.) шамамен 20-25 мың еуроны құрайды.</w:t>
      </w:r>
    </w:p>
    <w:p w14:paraId="1375783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Күрделі шығындар (құрылыс, сүзгілер, сорғылар, контейнерлер, жергілікті инфрақұрылым, бірақ жер құнын және су қоймасын салуды есептемегенде) сыйымдылығы 100 мың кт/г шамамен 11 млн еуроны құрайды.</w:t>
      </w:r>
    </w:p>
    <w:p w14:paraId="1C917A9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Экономикалық тұрғыдан тиімді, бірақ жеке тәсілді қажет етеді. Сынақтан өтті, ЭЫДҰ елдерінде қолданылады.</w:t>
      </w:r>
    </w:p>
    <w:p w14:paraId="1419F8C9"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Ендірудің қозғаушы күші</w:t>
      </w:r>
    </w:p>
    <w:p w14:paraId="4369F46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Жерді оңтайлы пайдалану. Жұмыс істеп тұрған су қоймаларының қызмет ету мерзімінің ұзартылуы.</w:t>
      </w:r>
    </w:p>
    <w:p w14:paraId="52D14ABD" w14:textId="77777777" w:rsidR="001C144F" w:rsidRPr="001C144F" w:rsidRDefault="001C144F" w:rsidP="001C144F">
      <w:pPr>
        <w:ind w:firstLine="709"/>
        <w:jc w:val="both"/>
        <w:rPr>
          <w:rFonts w:eastAsia="Arial Unicode MS" w:cs="Calibri"/>
          <w:sz w:val="28"/>
          <w:szCs w:val="22"/>
          <w:u w:color="000000"/>
          <w:lang w:val="kk-KZ" w:eastAsia="en-US"/>
        </w:rPr>
      </w:pPr>
    </w:p>
    <w:p w14:paraId="422D0728"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409" w:name="_Toc99436989"/>
      <w:bookmarkStart w:id="410" w:name="_Toc235544358"/>
      <w:r w:rsidRPr="001C144F">
        <w:rPr>
          <w:rFonts w:eastAsia="DengXian Light"/>
          <w:b/>
          <w:iCs/>
          <w:sz w:val="28"/>
          <w:u w:color="000000"/>
          <w:lang w:val="kk-KZ" w:eastAsia="en-US"/>
        </w:rPr>
        <w:t xml:space="preserve">5.2.14. </w:t>
      </w:r>
      <w:bookmarkEnd w:id="409"/>
      <w:r w:rsidRPr="001C144F">
        <w:rPr>
          <w:rFonts w:eastAsia="DengXian Light"/>
          <w:b/>
          <w:iCs/>
          <w:sz w:val="28"/>
          <w:u w:color="000000"/>
          <w:lang w:val="kk-KZ" w:eastAsia="en-US"/>
        </w:rPr>
        <w:t>Мырыштың гидрометаллургиялық өндірісінен шығатын жылуды регенерациялау әдістері</w:t>
      </w:r>
      <w:bookmarkEnd w:id="410"/>
    </w:p>
    <w:p w14:paraId="547862D8"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Сипаты</w:t>
      </w:r>
    </w:p>
    <w:p w14:paraId="2974E61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Қарастыруға арналған технологиялар:</w:t>
      </w:r>
    </w:p>
    <w:p w14:paraId="04ABD03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кәдеге жаратушы бу қазандығы;</w:t>
      </w:r>
    </w:p>
    <w:p w14:paraId="4E60330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турбина.</w:t>
      </w:r>
    </w:p>
    <w:p w14:paraId="5B92C4AC" w14:textId="77777777" w:rsidR="001C144F" w:rsidRPr="001C144F" w:rsidRDefault="001C144F" w:rsidP="001C144F">
      <w:pPr>
        <w:ind w:firstLine="709"/>
        <w:jc w:val="both"/>
        <w:rPr>
          <w:rFonts w:eastAsia="Arial Unicode MS" w:cs="Calibri"/>
          <w:b/>
          <w:sz w:val="28"/>
          <w:szCs w:val="28"/>
          <w:u w:color="000000"/>
          <w:lang w:val="kk-KZ" w:eastAsia="en-US"/>
        </w:rPr>
      </w:pPr>
      <w:bookmarkStart w:id="411" w:name="bookmark2834"/>
      <w:r w:rsidRPr="001C144F">
        <w:rPr>
          <w:rFonts w:eastAsia="Arial Unicode MS" w:cs="Calibri"/>
          <w:b/>
          <w:sz w:val="28"/>
          <w:szCs w:val="28"/>
          <w:u w:color="000000"/>
          <w:lang w:val="kk-KZ" w:eastAsia="en-US"/>
        </w:rPr>
        <w:t>Техникалық сипаттамасы</w:t>
      </w:r>
      <w:bookmarkEnd w:id="411"/>
    </w:p>
    <w:p w14:paraId="288FE39C"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Пеш газдары күйдіру пешінің шығыс құбырынан пештің жоғарғы бөлігіне жақын орналасқан, көлденең газ ағынына арналған кәдеге жаратушы бу қазанына шығарылады, ол жерде ұсталған кальциленген тозаңның көп бөлігі алынып тасталады және газдар шамамен 1000 </w:t>
      </w:r>
      <w:r w:rsidRPr="001C144F">
        <w:rPr>
          <w:rFonts w:eastAsia="Arial Unicode MS" w:cs="Calibri"/>
          <w:sz w:val="28"/>
          <w:szCs w:val="28"/>
          <w:u w:color="000000"/>
          <w:vertAlign w:val="superscript"/>
          <w:lang w:val="kk-KZ" w:eastAsia="en-US"/>
        </w:rPr>
        <w:t>°</w:t>
      </w:r>
      <w:r w:rsidRPr="001C144F">
        <w:rPr>
          <w:rFonts w:eastAsia="Arial Unicode MS" w:cs="Calibri"/>
          <w:sz w:val="28"/>
          <w:szCs w:val="28"/>
          <w:u w:color="000000"/>
          <w:lang w:val="kk-KZ" w:eastAsia="en-US"/>
        </w:rPr>
        <w:t xml:space="preserve">C-тан 350 </w:t>
      </w:r>
      <w:r w:rsidRPr="001C144F">
        <w:rPr>
          <w:rFonts w:eastAsia="Arial Unicode MS" w:cs="Calibri"/>
          <w:sz w:val="28"/>
          <w:szCs w:val="28"/>
          <w:u w:color="000000"/>
          <w:vertAlign w:val="superscript"/>
          <w:lang w:val="kk-KZ" w:eastAsia="en-US"/>
        </w:rPr>
        <w:t>°</w:t>
      </w:r>
      <w:r w:rsidRPr="001C144F">
        <w:rPr>
          <w:rFonts w:eastAsia="Arial Unicode MS" w:cs="Calibri"/>
          <w:sz w:val="28"/>
          <w:szCs w:val="28"/>
          <w:u w:color="000000"/>
          <w:lang w:val="kk-KZ" w:eastAsia="en-US"/>
        </w:rPr>
        <w:t>C-қа дейін немесе одан төмен салқындатылады. Құрамында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бар ылғалды пайдаланылған газдың конденсация температурасы қазандықтың төменгі шегін қамтамасыз етеді, өйткені процестің осы бөлігінде коррозиялық булардың конденсациясын болғызбау керек.</w:t>
      </w:r>
    </w:p>
    <w:p w14:paraId="331BAB7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Қазандық – бірнеше буландырғыш қондырғылардан және газ ағынындағы бу қыздырғыш түтіктің бір жиынтығынан және сыртқы бу барабанынан тұратын жасанды айналымы бар блок (мысалы, Ламонт қазандығы).</w:t>
      </w:r>
    </w:p>
    <w:p w14:paraId="478CEAB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Ыстық су бу барабаны мен бірнеше буландырғыш қондырғылар, сондай-ақ пештің салқындатқыш катушкалары арасында үздіксіз айналады, сонымен қатар бу барабанынан шыққан бу бу тарату қорабына жіберу алдында қыздырғыштар арқылы өтеді. Пештің салқындату жүйесін қайта өңделетін бу қазандығына қосылған жылуды қалпына келтірудің қосымша жүйесі ретінде пайдалануға болады.</w:t>
      </w:r>
    </w:p>
    <w:p w14:paraId="0416229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Турбиналарды қолдана отырып, температурасы 290 – 400 </w:t>
      </w:r>
      <w:r w:rsidRPr="001C144F">
        <w:rPr>
          <w:rFonts w:eastAsia="Arial Unicode MS" w:cs="Calibri"/>
          <w:sz w:val="28"/>
          <w:szCs w:val="28"/>
          <w:u w:color="000000"/>
          <w:vertAlign w:val="superscript"/>
          <w:lang w:val="kk-KZ" w:eastAsia="en-US"/>
        </w:rPr>
        <w:t>°</w:t>
      </w:r>
      <w:r w:rsidRPr="001C144F">
        <w:rPr>
          <w:rFonts w:eastAsia="Arial Unicode MS" w:cs="Calibri"/>
          <w:sz w:val="28"/>
          <w:szCs w:val="28"/>
          <w:u w:color="000000"/>
          <w:lang w:val="kk-KZ" w:eastAsia="en-US"/>
        </w:rPr>
        <w:t>C және қысымы 4 МПа болатын қатты қыздырылған будың энергиясы электр энергиясы ретінде немесе тікелей механикалық энергиямен өңделеді (мысалы, газ тазарту және күкірт қышқылы қондырғыларында сұйылтылған қабаты бар айдау желдеткішін немесе әртүрлі сорғыш желдеткіштерін іске қосу үшін). Турбиналардан шыққан төмен қысымды будан шыққан жылу мырыш қондырғысының технологиялық процесіне және бөлмені жылытуға қойылатын талаптар үшін қолданылады. Кейбір қондырғылар электр энергиясын өндіру үшін турбогенераторды іске қосу үшін төмен қысымды буды пайдаланады. Таңдау жергілікті энергетикалық нарық жағдайларына байланысты.</w:t>
      </w:r>
    </w:p>
    <w:p w14:paraId="6039AAB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Қазандыққа арналған жабдық бу турбинасының резервтік блоктарының арқасында жұмыс істейтін қуатты электр жеткізу сорғылары мен айналым сорғыларын қамтиды. Құрылғыны басқарудың жоғары технологиялық жүйесі қазандықтың жұмысын толығымен бақылауға мүмкіндік береді. Сонымен қатар қазандықтар үшін өте таза қоректік суға деген қажеттілік деминерализация қондырғыларын және реактивті айдау қазандықтарын қолдануды қажет етеді.</w:t>
      </w:r>
    </w:p>
    <w:p w14:paraId="1F57CAC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Күйдіру пешінен де, кәдеге жарату бу қазандығынан да шыққан өртенді айналмалы салқындатқышта да, сұйық қабаты бар салқындатқышта да салқындатылады. Сондықтан су салқындатқыштан өртендімен түйіспей өтеді және осылайша жылу алмасу жүзеге асырылады. Отты салқындағаннан кейін алынған жылы суды гидрометаллургиялық процестің басқа кезеңдерінде қолдануға болады (мысалы, булану, тазарту салдарынан судың технологиялық шығынын толықтыру). Әдетте суды қайта пайдалану үшін алдыңғы салқындату кезеңі қажет, оған ауа сұйықтығы (салқындату мұнарасы) немесе жылу алмасу арқылы қосымша салқындату арқылы қол жеткізуге болады. Мұндай кең таралған жағдайларда жылуды рекуперациялау жүргізілмейді.</w:t>
      </w:r>
    </w:p>
    <w:p w14:paraId="060A53D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Роликті салқындатқыш су жоғары қысымды бу турбинасына арналған суға қарағанда төмен сапалы. Бұл салқындатқыш су көбінесе процесте, мысалы, сүзгі кегін жуу үшін қайта пайдаланылады.</w:t>
      </w:r>
    </w:p>
    <w:p w14:paraId="5540018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Қосымша жылу көзі кәдеге жарату бу қазандықтары жүйесіне кіретін суды алдын ала жылытуға арналған экономайзер түрінде күкірт қышқылы қондырғысынан келеді.</w:t>
      </w:r>
    </w:p>
    <w:p w14:paraId="13877362"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4E623A3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Экзотермиялық реакция кезінде бөлінетін жылуды қайта өңдеу және оны технологиялық және өндірістік жылыту үшін электр энергиясына және төмен қысымды буға айналдыру.</w:t>
      </w:r>
    </w:p>
    <w:p w14:paraId="295F1722"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Экологиялық сипаттамалары және пайдалану деректері</w:t>
      </w:r>
    </w:p>
    <w:p w14:paraId="4007491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ЭСТП бар зауыттар үшін энергияны қалпына келтірудің типтік көрсеткіштері: 3,5 МДж/т Zn.</w:t>
      </w:r>
    </w:p>
    <w:p w14:paraId="728B0995"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Кросс-медиа әсерлер</w:t>
      </w:r>
    </w:p>
    <w:p w14:paraId="5AFB955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Ақпарат жоқ.</w:t>
      </w:r>
    </w:p>
    <w:p w14:paraId="009DCA8F"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4070852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ЭСТП бар зауыттар үшін қолданылады.</w:t>
      </w:r>
    </w:p>
    <w:p w14:paraId="37B0DB4C" w14:textId="77777777" w:rsidR="001C144F" w:rsidRPr="001C144F" w:rsidRDefault="001C144F" w:rsidP="001C144F">
      <w:pPr>
        <w:ind w:firstLine="709"/>
        <w:jc w:val="both"/>
        <w:rPr>
          <w:rFonts w:eastAsia="Arial Unicode MS" w:cs="Calibri"/>
          <w:b/>
          <w:sz w:val="28"/>
          <w:szCs w:val="28"/>
          <w:u w:color="000000"/>
          <w:lang w:val="kk-KZ" w:eastAsia="en-US"/>
        </w:rPr>
      </w:pPr>
      <w:bookmarkStart w:id="412" w:name="bookmark2844"/>
      <w:r w:rsidRPr="001C144F">
        <w:rPr>
          <w:rFonts w:eastAsia="Arial Unicode MS" w:cs="Calibri"/>
          <w:b/>
          <w:sz w:val="28"/>
          <w:szCs w:val="28"/>
          <w:u w:color="000000"/>
          <w:lang w:val="kk-KZ" w:eastAsia="en-US"/>
        </w:rPr>
        <w:t>Экономика</w:t>
      </w:r>
      <w:bookmarkEnd w:id="412"/>
    </w:p>
    <w:p w14:paraId="16D9C56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Қалай болғанда да, газды салқындату қажет болғандықтан, энергияны қалпына келтірудің қосымша шығындары негізінен электр энергиясын өндіру үшін турбинаға салынған инвестициялармен байланысты.</w:t>
      </w:r>
    </w:p>
    <w:p w14:paraId="3B76F59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Экономикалық тұрғыдан тиімді, бірақ жеке тәсілді қажет етеді. Сынақтан өтті, ЭЫДҰ елдерінде қолданылады.</w:t>
      </w:r>
    </w:p>
    <w:p w14:paraId="5DB91871"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Ендірудің қозғаушы күші</w:t>
      </w:r>
    </w:p>
    <w:p w14:paraId="20EB9EC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Энергияны қалпына келтіру.</w:t>
      </w:r>
    </w:p>
    <w:p w14:paraId="0A3768E7" w14:textId="77777777" w:rsidR="001C144F" w:rsidRPr="001C144F" w:rsidRDefault="001C144F" w:rsidP="001C144F">
      <w:pPr>
        <w:ind w:firstLine="709"/>
        <w:jc w:val="both"/>
        <w:rPr>
          <w:rFonts w:eastAsia="Arial Unicode MS" w:cs="Calibri"/>
          <w:sz w:val="28"/>
          <w:szCs w:val="22"/>
          <w:u w:color="000000"/>
          <w:lang w:val="kk-KZ" w:eastAsia="en-US"/>
        </w:rPr>
      </w:pPr>
    </w:p>
    <w:p w14:paraId="0AC01E45" w14:textId="77777777" w:rsidR="001C144F" w:rsidRPr="001C144F" w:rsidRDefault="001C144F" w:rsidP="001C144F">
      <w:pPr>
        <w:keepNext/>
        <w:keepLines/>
        <w:numPr>
          <w:ilvl w:val="1"/>
          <w:numId w:val="37"/>
        </w:numPr>
        <w:ind w:hanging="155"/>
        <w:jc w:val="both"/>
        <w:outlineLvl w:val="1"/>
        <w:rPr>
          <w:rFonts w:eastAsia="DengXian Light"/>
          <w:b/>
          <w:iCs/>
          <w:sz w:val="28"/>
          <w:szCs w:val="28"/>
          <w:u w:color="000000"/>
          <w:lang w:val="kk-KZ"/>
        </w:rPr>
      </w:pPr>
      <w:bookmarkStart w:id="413" w:name="_5.3._Пирометаллургическое_производс"/>
      <w:bookmarkStart w:id="414" w:name="_Toc235544359"/>
      <w:bookmarkEnd w:id="413"/>
      <w:r w:rsidRPr="001C144F">
        <w:rPr>
          <w:rFonts w:eastAsia="DengXian Light"/>
          <w:b/>
          <w:iCs/>
          <w:sz w:val="28"/>
          <w:szCs w:val="28"/>
          <w:u w:color="000000"/>
          <w:lang w:val="kk-KZ"/>
        </w:rPr>
        <w:t>Мырыштың пирометаллургиялық өндірісі</w:t>
      </w:r>
      <w:bookmarkEnd w:id="414"/>
    </w:p>
    <w:p w14:paraId="0755E0F6"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415" w:name="_5.3.1._Способы_снижения"/>
      <w:bookmarkStart w:id="416" w:name="_Toc99436991"/>
      <w:bookmarkStart w:id="417" w:name="_Toc235544360"/>
      <w:bookmarkEnd w:id="415"/>
      <w:r w:rsidRPr="001C144F">
        <w:rPr>
          <w:rFonts w:eastAsia="DengXian Light"/>
          <w:b/>
          <w:iCs/>
          <w:sz w:val="28"/>
          <w:u w:color="000000"/>
          <w:lang w:val="kk-KZ" w:eastAsia="en-US"/>
        </w:rPr>
        <w:t>5.3.1.</w:t>
      </w:r>
      <w:r w:rsidRPr="001C144F">
        <w:rPr>
          <w:rFonts w:eastAsia="DengXian Light"/>
          <w:iCs/>
          <w:sz w:val="28"/>
          <w:u w:color="000000"/>
          <w:lang w:val="kk-KZ" w:eastAsia="en-US"/>
        </w:rPr>
        <w:t xml:space="preserve"> </w:t>
      </w:r>
      <w:bookmarkEnd w:id="416"/>
      <w:r w:rsidRPr="001C144F">
        <w:rPr>
          <w:rFonts w:eastAsia="DengXian Light"/>
          <w:b/>
          <w:iCs/>
          <w:sz w:val="28"/>
          <w:u w:color="000000"/>
          <w:lang w:val="kk-KZ" w:eastAsia="en-US"/>
        </w:rPr>
        <w:t>Мырыштың пирометаллургиялық өндірісінде атмосфераға шығарындыларды азайту тәсілдері</w:t>
      </w:r>
      <w:bookmarkEnd w:id="417"/>
    </w:p>
    <w:p w14:paraId="04A3F112"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Сипаты</w:t>
      </w:r>
    </w:p>
    <w:p w14:paraId="2063FFC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Қарастыруға арналған технологиялар:</w:t>
      </w:r>
    </w:p>
    <w:p w14:paraId="37575C2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Вентури скруббері;</w:t>
      </w:r>
    </w:p>
    <w:p w14:paraId="2D76A06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қапшық сүзгі.</w:t>
      </w:r>
    </w:p>
    <w:p w14:paraId="3AF55D26" w14:textId="77777777" w:rsidR="001C144F" w:rsidRPr="001C144F" w:rsidRDefault="001C144F" w:rsidP="001C144F">
      <w:pPr>
        <w:ind w:firstLine="709"/>
        <w:jc w:val="both"/>
        <w:rPr>
          <w:rFonts w:eastAsia="Arial Unicode MS" w:cs="Calibri"/>
          <w:b/>
          <w:sz w:val="28"/>
          <w:szCs w:val="28"/>
          <w:u w:color="000000"/>
          <w:lang w:val="kk-KZ" w:eastAsia="en-US"/>
        </w:rPr>
      </w:pPr>
      <w:bookmarkStart w:id="418" w:name="bookmark2854"/>
      <w:r w:rsidRPr="001C144F">
        <w:rPr>
          <w:rFonts w:eastAsia="Arial Unicode MS" w:cs="Calibri"/>
          <w:b/>
          <w:sz w:val="28"/>
          <w:szCs w:val="28"/>
          <w:u w:color="000000"/>
          <w:lang w:val="kk-KZ" w:eastAsia="en-US"/>
        </w:rPr>
        <w:t>Техникалық сипаттама</w:t>
      </w:r>
      <w:bookmarkEnd w:id="418"/>
      <w:r w:rsidRPr="001C144F">
        <w:rPr>
          <w:rFonts w:eastAsia="Arial Unicode MS" w:cs="Calibri"/>
          <w:b/>
          <w:sz w:val="28"/>
          <w:szCs w:val="28"/>
          <w:u w:color="000000"/>
          <w:lang w:val="kk-KZ" w:eastAsia="en-US"/>
        </w:rPr>
        <w:t>сы</w:t>
      </w:r>
    </w:p>
    <w:p w14:paraId="720355B1" w14:textId="77777777" w:rsidR="001C144F" w:rsidRPr="001C144F" w:rsidRDefault="001C144F" w:rsidP="001C144F">
      <w:pPr>
        <w:ind w:firstLine="709"/>
        <w:jc w:val="both"/>
        <w:rPr>
          <w:rFonts w:eastAsia="Calibri" w:cs="Arial"/>
          <w:bCs/>
          <w:iCs/>
          <w:sz w:val="28"/>
          <w:szCs w:val="28"/>
          <w:u w:color="000000"/>
          <w:lang w:val="kk-KZ" w:eastAsia="en-US"/>
        </w:rPr>
      </w:pPr>
      <w:r w:rsidRPr="001C144F">
        <w:rPr>
          <w:rFonts w:eastAsia="Arial Unicode MS" w:cs="Calibri"/>
          <w:bCs/>
          <w:iCs/>
          <w:sz w:val="28"/>
          <w:szCs w:val="28"/>
          <w:u w:color="000000"/>
          <w:lang w:val="kk-KZ" w:eastAsia="en-US"/>
        </w:rPr>
        <w:t>Вентури скруббері</w:t>
      </w:r>
    </w:p>
    <w:p w14:paraId="04FB4DC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Мырыш пирометаллургиялық әдіспен өндірілген ЕО-дағы жалғыз қондырғыда Вентури скрубберлері процестің келесі кезеңдерінде қолданылады [32]:</w:t>
      </w:r>
    </w:p>
    <w:p w14:paraId="37E49DE5"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кокстың қалыптасу аймағы;</w:t>
      </w:r>
    </w:p>
    <w:p w14:paraId="588A2DA9"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агломерациялық қондырғының зарядын дайындау блогы;</w:t>
      </w:r>
    </w:p>
    <w:p w14:paraId="48069392"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агломерация;</w:t>
      </w:r>
    </w:p>
    <w:p w14:paraId="3F582673"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СМБП шихта дайындау қондырғысы;</w:t>
      </w:r>
    </w:p>
    <w:p w14:paraId="33C7DE86"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ағынды конденсатор;</w:t>
      </w:r>
    </w:p>
    <w:p w14:paraId="15B07ED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қожды түйіршіктеу.</w:t>
      </w:r>
    </w:p>
    <w:p w14:paraId="2EFFC95D" w14:textId="77777777" w:rsidR="001C144F" w:rsidRPr="001C144F" w:rsidRDefault="001C144F" w:rsidP="001C144F">
      <w:pPr>
        <w:ind w:firstLine="709"/>
        <w:jc w:val="both"/>
        <w:rPr>
          <w:rFonts w:eastAsia="Calibri" w:cs="Arial"/>
          <w:bCs/>
          <w:iCs/>
          <w:sz w:val="28"/>
          <w:szCs w:val="28"/>
          <w:u w:color="000000"/>
          <w:lang w:val="kk-KZ" w:eastAsia="en-US"/>
        </w:rPr>
      </w:pPr>
      <w:r w:rsidRPr="001C144F">
        <w:rPr>
          <w:rFonts w:eastAsia="Arial Unicode MS" w:cs="Calibri"/>
          <w:bCs/>
          <w:iCs/>
          <w:sz w:val="28"/>
          <w:szCs w:val="28"/>
          <w:u w:color="000000"/>
          <w:lang w:val="kk-KZ" w:eastAsia="en-US"/>
        </w:rPr>
        <w:t xml:space="preserve">Қапшық сүзгі </w:t>
      </w:r>
    </w:p>
    <w:p w14:paraId="25DCCFE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Мырыш пирометаллургиялық әдіспен өндірілген ЕО-дағы жалғыз қондырғыда қапшық сүзгілер процестің келесі кезеңдерінде қолданылады:</w:t>
      </w:r>
    </w:p>
    <w:p w14:paraId="23207F9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агломерациялық қондырғы;</w:t>
      </w:r>
    </w:p>
    <w:p w14:paraId="30CBF0A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қож ұсақтайтын камера;</w:t>
      </w:r>
    </w:p>
    <w:p w14:paraId="1ADB982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СМБП;</w:t>
      </w:r>
    </w:p>
    <w:p w14:paraId="7569AC9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Нью-Джерси процесі.</w:t>
      </w:r>
    </w:p>
    <w:p w14:paraId="720F3089"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4BC5F89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Тозаң мен ұшпа металдардың шығарындыларын азайту (Zn, Pb немесе Cd).</w:t>
      </w:r>
    </w:p>
    <w:p w14:paraId="04DDDC2C"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Экологиялық сипаттамалары және пайдалану деректері</w:t>
      </w:r>
    </w:p>
    <w:p w14:paraId="4E54436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Ұсынылған жоқ.</w:t>
      </w:r>
    </w:p>
    <w:p w14:paraId="11A986FB"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Кросс-медиа әсерлер</w:t>
      </w:r>
    </w:p>
    <w:p w14:paraId="2FABFB2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Энергияны пайдалану көлемін ұлғайту.</w:t>
      </w:r>
    </w:p>
    <w:p w14:paraId="73CE5124"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4D0BD3B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Ақпарат жоқ.</w:t>
      </w:r>
    </w:p>
    <w:p w14:paraId="59C58385" w14:textId="77777777" w:rsidR="001C144F" w:rsidRPr="001C144F" w:rsidRDefault="001C144F" w:rsidP="001C144F">
      <w:pPr>
        <w:ind w:firstLine="709"/>
        <w:jc w:val="both"/>
        <w:rPr>
          <w:rFonts w:eastAsia="Arial Unicode MS" w:cs="Calibri"/>
          <w:b/>
          <w:sz w:val="28"/>
          <w:szCs w:val="28"/>
          <w:u w:color="000000"/>
          <w:lang w:val="kk-KZ" w:eastAsia="en-US"/>
        </w:rPr>
      </w:pPr>
      <w:bookmarkStart w:id="419" w:name="bookmark2864"/>
      <w:r w:rsidRPr="001C144F">
        <w:rPr>
          <w:rFonts w:eastAsia="Arial Unicode MS" w:cs="Calibri"/>
          <w:b/>
          <w:sz w:val="28"/>
          <w:szCs w:val="28"/>
          <w:u w:color="000000"/>
          <w:lang w:val="kk-KZ" w:eastAsia="en-US"/>
        </w:rPr>
        <w:t>Экономика</w:t>
      </w:r>
      <w:bookmarkEnd w:id="419"/>
    </w:p>
    <w:p w14:paraId="09536B1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Жобалау-сметалық құжаттамаға сәйкес есептеледі. Экономикалық тұрғыдан тиімді, бірақ жеке тәсілді қажет етеді. Сынақтан өтті, ЭЫДҰ елдерінде қолданылады.</w:t>
      </w:r>
    </w:p>
    <w:p w14:paraId="603F5EA3"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Ендірудің қозғаушы күші</w:t>
      </w:r>
    </w:p>
    <w:p w14:paraId="7A1E8FE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Атмосфераға ЛЗ шығарындыларын азайту.</w:t>
      </w:r>
    </w:p>
    <w:p w14:paraId="018327A0" w14:textId="77777777" w:rsidR="001C144F" w:rsidRPr="001C144F" w:rsidRDefault="001C144F" w:rsidP="001C144F">
      <w:pPr>
        <w:ind w:firstLine="709"/>
        <w:jc w:val="both"/>
        <w:rPr>
          <w:rFonts w:eastAsia="Arial Unicode MS" w:cs="Calibri"/>
          <w:sz w:val="28"/>
          <w:szCs w:val="28"/>
          <w:u w:color="000000"/>
          <w:lang w:val="kk-KZ" w:eastAsia="en-US"/>
        </w:rPr>
      </w:pPr>
    </w:p>
    <w:p w14:paraId="1F93DA1A"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420" w:name="_5.3.2._Способы_снижения"/>
      <w:bookmarkStart w:id="421" w:name="_Toc235544361"/>
      <w:bookmarkStart w:id="422" w:name="_Toc99436992"/>
      <w:bookmarkEnd w:id="420"/>
      <w:r w:rsidRPr="001C144F">
        <w:rPr>
          <w:rFonts w:eastAsia="DengXian Light"/>
          <w:b/>
          <w:iCs/>
          <w:sz w:val="28"/>
          <w:u w:color="000000"/>
          <w:lang w:val="kk-KZ" w:eastAsia="en-US"/>
        </w:rPr>
        <w:t>5.3.2. SO</w:t>
      </w:r>
      <w:r w:rsidRPr="001C144F">
        <w:rPr>
          <w:rFonts w:eastAsia="DengXian Light"/>
          <w:b/>
          <w:iCs/>
          <w:sz w:val="28"/>
          <w:u w:color="000000"/>
          <w:vertAlign w:val="subscript"/>
          <w:lang w:val="kk-KZ" w:eastAsia="en-US"/>
        </w:rPr>
        <w:t xml:space="preserve">2 </w:t>
      </w:r>
      <w:r w:rsidRPr="001C144F">
        <w:rPr>
          <w:rFonts w:eastAsia="DengXian Light"/>
          <w:b/>
          <w:iCs/>
          <w:sz w:val="28"/>
          <w:u w:color="000000"/>
          <w:lang w:val="kk-KZ" w:eastAsia="en-US"/>
        </w:rPr>
        <w:t>шығарындыларын азайту тәсілдері</w:t>
      </w:r>
      <w:bookmarkEnd w:id="421"/>
      <w:r w:rsidRPr="001C144F">
        <w:rPr>
          <w:rFonts w:eastAsia="DengXian Light"/>
          <w:b/>
          <w:iCs/>
          <w:sz w:val="28"/>
          <w:u w:color="000000"/>
          <w:lang w:val="kk-KZ" w:eastAsia="en-US"/>
        </w:rPr>
        <w:t xml:space="preserve"> </w:t>
      </w:r>
      <w:bookmarkEnd w:id="422"/>
    </w:p>
    <w:p w14:paraId="0622DB0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Мырыш өнеркәсібі үшін құрамында жұтаң SO</w:t>
      </w:r>
      <w:r w:rsidRPr="001C144F">
        <w:rPr>
          <w:rFonts w:eastAsia="Arial Unicode MS" w:cs="Calibri"/>
          <w:sz w:val="28"/>
          <w:szCs w:val="28"/>
          <w:u w:color="000000"/>
          <w:vertAlign w:val="subscript"/>
          <w:lang w:val="kk-KZ" w:eastAsia="en-US"/>
        </w:rPr>
        <w:t xml:space="preserve">2 </w:t>
      </w:r>
      <w:r w:rsidRPr="001C144F">
        <w:rPr>
          <w:rFonts w:eastAsia="Arial Unicode MS" w:cs="Calibri"/>
          <w:sz w:val="28"/>
          <w:szCs w:val="28"/>
          <w:u w:color="000000"/>
          <w:lang w:val="kk-KZ" w:eastAsia="en-US"/>
        </w:rPr>
        <w:t xml:space="preserve">газдары бар күкіртті кәдеге жаратудың маңызы зор. Жұтаң газдармен бірге мыңдаған тонна күкірт шығарылады. </w:t>
      </w:r>
    </w:p>
    <w:p w14:paraId="0239A11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Әлемнің көптеген зауыттарында мырыш концентраттарын күйдіру кезінде күкіртті кәдеге жарату 40 %-дан аспайды. Күкірт қышқылын өндіруге, әдетте, құрамында кемінде 3,5 % күкірт ангидриді бар газдар жіберіледі. 0,5 – 1,0 %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бар тұтану камералары мен машиналардың артқы бөлігінің газдары атмосфераға шығарылады. Пайдаланылған газдардағы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шекті рұқсат етілген концентрациясы – 0,001 г/м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 Құрамында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0,5 – 1,0 % газдардың шығарындылары металлургиялық кәсіпорынның айналасындағы ауа бассейнінің қатты ластануына әкеледі. Сонымен қатар күйдірілетін газдардағы күкірттің өзінің маңызы зор.</w:t>
      </w:r>
    </w:p>
    <w:p w14:paraId="77E646CF"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Әртүрлі зауыттарда күйдірілген жұтаң газдардан күкіртті кәдеге жарату әртүрлі тәсілдермен жүзеге асырылады. Болгар қорғасын зауытында бұл газдар NaHSO</w:t>
      </w:r>
      <w:r w:rsidRPr="001C144F">
        <w:rPr>
          <w:rFonts w:eastAsia="Arial Unicode MS" w:cs="Calibri"/>
          <w:sz w:val="28"/>
          <w:szCs w:val="28"/>
          <w:u w:color="000000"/>
          <w:vertAlign w:val="subscript"/>
          <w:lang w:val="kk-KZ" w:eastAsia="en-US"/>
        </w:rPr>
        <w:t>3</w:t>
      </w:r>
      <w:r w:rsidRPr="001C144F">
        <w:rPr>
          <w:rFonts w:eastAsia="Arial Unicode MS" w:cs="Calibri"/>
          <w:sz w:val="28"/>
          <w:szCs w:val="28"/>
          <w:u w:color="000000"/>
          <w:lang w:val="kk-KZ" w:eastAsia="en-US"/>
        </w:rPr>
        <w:t xml:space="preserve"> тұзын (натрий бисульфиті) Тауарлық өнім ретінде алу үшін содамен бейтараптандыруға жіберіледі. Канадалық «Трейл» зауытында құрамында 2 - 2,5 %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бар агломерациялық газдарды кәдеге жарату оларды аммиакпен адсорбциялау және күкірт қышқылын өндіру үшін пайдаланылатын күкірт ангидридіне бай газдарды алу үшін аммоний сульфатын кейіннен ыдырату арқылы жүзеге асырылады [33].</w:t>
      </w:r>
    </w:p>
    <w:p w14:paraId="58376C06" w14:textId="77777777" w:rsidR="001C144F" w:rsidRPr="001C144F" w:rsidRDefault="001C144F" w:rsidP="001C144F">
      <w:pPr>
        <w:ind w:firstLine="709"/>
        <w:jc w:val="both"/>
        <w:rPr>
          <w:rFonts w:eastAsia="Arial Unicode MS" w:cs="Calibri"/>
          <w:sz w:val="28"/>
          <w:szCs w:val="28"/>
          <w:u w:color="000000"/>
          <w:lang w:val="kk-KZ" w:eastAsia="en-US"/>
        </w:rPr>
      </w:pPr>
    </w:p>
    <w:p w14:paraId="6137FBDE" w14:textId="77777777" w:rsidR="001C144F" w:rsidRPr="001C144F" w:rsidRDefault="001C144F" w:rsidP="001C144F">
      <w:pPr>
        <w:keepNext/>
        <w:keepLines/>
        <w:numPr>
          <w:ilvl w:val="2"/>
          <w:numId w:val="37"/>
        </w:numPr>
        <w:ind w:hanging="155"/>
        <w:jc w:val="both"/>
        <w:outlineLvl w:val="2"/>
        <w:rPr>
          <w:rFonts w:eastAsia="DengXian Light"/>
          <w:b/>
          <w:sz w:val="28"/>
          <w:u w:color="000000"/>
          <w:lang w:val="kk-KZ" w:eastAsia="en-US"/>
        </w:rPr>
      </w:pPr>
      <w:bookmarkStart w:id="423" w:name="_5.3.3._Установки_одинарного"/>
      <w:bookmarkStart w:id="424" w:name="_Toc235544362"/>
      <w:bookmarkEnd w:id="423"/>
      <w:r w:rsidRPr="001C144F">
        <w:rPr>
          <w:rFonts w:eastAsia="DengXian Light"/>
          <w:b/>
          <w:iCs/>
          <w:sz w:val="28"/>
          <w:u w:color="000000"/>
          <w:lang w:val="kk-KZ" w:eastAsia="en-US"/>
        </w:rPr>
        <w:t>Сыңар контакт қондырғылары</w:t>
      </w:r>
      <w:bookmarkEnd w:id="424"/>
    </w:p>
    <w:p w14:paraId="3BC65DBF"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Сипаты</w:t>
      </w:r>
    </w:p>
    <w:p w14:paraId="44074A0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Күкірт қышқылын стандартты контактілі тәсілмен өндірудің технологиялық процесі катализатор қабаттарының сериясы арқылы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-ні SO</w:t>
      </w:r>
      <w:r w:rsidRPr="001C144F">
        <w:rPr>
          <w:rFonts w:eastAsia="Arial Unicode MS" w:cs="Calibri"/>
          <w:sz w:val="28"/>
          <w:szCs w:val="28"/>
          <w:u w:color="000000"/>
          <w:vertAlign w:val="subscript"/>
          <w:lang w:val="kk-KZ" w:eastAsia="en-US"/>
        </w:rPr>
        <w:t>3</w:t>
      </w:r>
      <w:r w:rsidRPr="001C144F">
        <w:rPr>
          <w:rFonts w:eastAsia="Arial Unicode MS" w:cs="Calibri"/>
          <w:sz w:val="28"/>
          <w:szCs w:val="28"/>
          <w:u w:color="000000"/>
          <w:lang w:val="kk-KZ" w:eastAsia="en-US"/>
        </w:rPr>
        <w:t>-</w:t>
      </w:r>
      <w:r w:rsidRPr="001C144F">
        <w:rPr>
          <w:rFonts w:eastAsia="Arial Unicode MS" w:cs="Calibri"/>
          <w:sz w:val="2"/>
          <w:szCs w:val="2"/>
          <w:u w:color="000000"/>
          <w:lang w:val="kk-KZ" w:eastAsia="en-US"/>
        </w:rPr>
        <w:t> </w:t>
      </w:r>
      <w:r w:rsidRPr="001C144F">
        <w:rPr>
          <w:rFonts w:eastAsia="Arial Unicode MS" w:cs="Calibri"/>
          <w:sz w:val="28"/>
          <w:szCs w:val="28"/>
          <w:u w:color="000000"/>
          <w:lang w:val="kk-KZ" w:eastAsia="en-US"/>
        </w:rPr>
        <w:t>ке айналдыруға негізделген.</w:t>
      </w:r>
    </w:p>
    <w:p w14:paraId="66AF6F4A"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 xml:space="preserve">Техникалық сипаттамасы </w:t>
      </w:r>
    </w:p>
    <w:p w14:paraId="734D630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Күйдіру газдары оларды құрғақ электр сүзгілеріндегі тозаңның негізгі мөлшерінен тазартқаннан кейін шаюға түседі. Жуу жүйелеріндегі тазартудан кейін күйдіру газдары кептіру бөліміне түседі. Құрғатылған газ күкіртті ангидридті күкіртке тотықтыру үшін байланыс аппараттарына түседі. </w:t>
      </w:r>
    </w:p>
    <w:p w14:paraId="7ADD6BD1"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Күкірт диоксидінің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триоксидке (SO</w:t>
      </w:r>
      <w:r w:rsidRPr="001C144F">
        <w:rPr>
          <w:rFonts w:eastAsia="Arial Unicode MS" w:cs="Calibri"/>
          <w:sz w:val="28"/>
          <w:szCs w:val="28"/>
          <w:u w:color="000000"/>
          <w:vertAlign w:val="subscript"/>
          <w:lang w:val="kk-KZ" w:eastAsia="en-US"/>
        </w:rPr>
        <w:t>3</w:t>
      </w:r>
      <w:r w:rsidRPr="001C144F">
        <w:rPr>
          <w:rFonts w:eastAsia="Arial Unicode MS" w:cs="Calibri"/>
          <w:sz w:val="28"/>
          <w:szCs w:val="28"/>
          <w:u w:color="000000"/>
          <w:lang w:val="kk-KZ" w:eastAsia="en-US"/>
        </w:rPr>
        <w:t>) тотығуы мынадай реакция арқылы жүреді:</w:t>
      </w:r>
    </w:p>
    <w:p w14:paraId="1B7E346D" w14:textId="77777777" w:rsidR="001C144F" w:rsidRPr="001C144F" w:rsidRDefault="001C144F" w:rsidP="001C144F">
      <w:pPr>
        <w:ind w:firstLine="709"/>
        <w:jc w:val="both"/>
        <w:rPr>
          <w:rFonts w:eastAsia="Calibri" w:cs="Arial"/>
          <w:sz w:val="28"/>
          <w:szCs w:val="28"/>
          <w:u w:color="000000"/>
          <w:lang w:val="kk-KZ" w:eastAsia="en-US"/>
        </w:rPr>
      </w:pPr>
    </w:p>
    <w:tbl>
      <w:tblPr>
        <w:tblStyle w:val="22"/>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560"/>
      </w:tblGrid>
      <w:tr w:rsidR="001C144F" w:rsidRPr="001C144F" w14:paraId="3AE603CF" w14:textId="77777777" w:rsidTr="007B52E0">
        <w:trPr>
          <w:trHeight w:val="397"/>
        </w:trPr>
        <w:tc>
          <w:tcPr>
            <w:tcW w:w="2694" w:type="dxa"/>
            <w:vAlign w:val="center"/>
          </w:tcPr>
          <w:p w14:paraId="53AE0B0B" w14:textId="77777777" w:rsidR="001C144F" w:rsidRPr="001C144F" w:rsidRDefault="001C144F" w:rsidP="001C144F">
            <w:pPr>
              <w:jc w:val="both"/>
              <w:rPr>
                <w:rFonts w:eastAsia="Calibri"/>
                <w:sz w:val="28"/>
                <w:szCs w:val="28"/>
                <w:u w:color="000000"/>
                <w:lang w:val="kk-KZ" w:eastAsia="en-US"/>
              </w:rPr>
            </w:pPr>
          </w:p>
        </w:tc>
        <w:tc>
          <w:tcPr>
            <w:tcW w:w="5244" w:type="dxa"/>
            <w:vAlign w:val="center"/>
          </w:tcPr>
          <w:p w14:paraId="56EA8FD8" w14:textId="77777777" w:rsidR="001C144F" w:rsidRPr="001C144F" w:rsidRDefault="001C144F" w:rsidP="001C144F">
            <w:pPr>
              <w:jc w:val="center"/>
              <w:rPr>
                <w:rFonts w:eastAsia="Arial Unicode MS" w:cs="Calibri"/>
                <w:szCs w:val="28"/>
                <w:u w:color="000000"/>
                <w:lang w:val="kk-KZ" w:eastAsia="en-US"/>
              </w:rPr>
            </w:pPr>
            <w:r w:rsidRPr="001C144F">
              <w:rPr>
                <w:rFonts w:eastAsia="Arial Unicode MS" w:cs="Calibri"/>
                <w:szCs w:val="28"/>
                <w:u w:color="000000"/>
                <w:lang w:val="kk-KZ" w:eastAsia="en-US"/>
              </w:rPr>
              <w:t>SO</w:t>
            </w:r>
            <w:r w:rsidRPr="001C144F">
              <w:rPr>
                <w:rFonts w:eastAsia="Arial Unicode MS" w:cs="Calibri"/>
                <w:szCs w:val="28"/>
                <w:u w:color="000000"/>
                <w:vertAlign w:val="subscript"/>
                <w:lang w:val="kk-KZ" w:eastAsia="en-US"/>
              </w:rPr>
              <w:t>2</w:t>
            </w:r>
            <w:r w:rsidRPr="001C144F">
              <w:rPr>
                <w:rFonts w:eastAsia="Arial Unicode MS" w:cs="Calibri"/>
                <w:szCs w:val="28"/>
                <w:u w:color="000000"/>
                <w:lang w:val="kk-KZ" w:eastAsia="en-US"/>
              </w:rPr>
              <w:t xml:space="preserve"> + 0,5 O</w:t>
            </w:r>
            <w:r w:rsidRPr="001C144F">
              <w:rPr>
                <w:rFonts w:eastAsia="Arial Unicode MS" w:cs="Calibri"/>
                <w:szCs w:val="28"/>
                <w:u w:color="000000"/>
                <w:vertAlign w:val="subscript"/>
                <w:lang w:val="kk-KZ" w:eastAsia="en-US"/>
              </w:rPr>
              <w:t>2</w:t>
            </w:r>
            <w:r w:rsidRPr="001C144F">
              <w:rPr>
                <w:rFonts w:eastAsia="Arial Unicode MS" w:cs="Calibri"/>
                <w:szCs w:val="28"/>
                <w:u w:color="000000"/>
                <w:lang w:val="kk-KZ" w:eastAsia="en-US"/>
              </w:rPr>
              <w:t xml:space="preserve"> → SO</w:t>
            </w:r>
            <w:r w:rsidRPr="001C144F">
              <w:rPr>
                <w:rFonts w:eastAsia="Arial Unicode MS" w:cs="Calibri"/>
                <w:szCs w:val="28"/>
                <w:u w:color="000000"/>
                <w:vertAlign w:val="subscript"/>
                <w:lang w:val="kk-KZ" w:eastAsia="en-US"/>
              </w:rPr>
              <w:t>3</w:t>
            </w:r>
            <w:r w:rsidRPr="001C144F">
              <w:rPr>
                <w:rFonts w:eastAsia="Arial Unicode MS" w:cs="Calibri"/>
                <w:szCs w:val="28"/>
                <w:u w:color="000000"/>
                <w:lang w:val="kk-KZ" w:eastAsia="en-US"/>
              </w:rPr>
              <w:t xml:space="preserve"> + 96,12 кДж/кг</w:t>
            </w:r>
          </w:p>
          <w:p w14:paraId="7F9D2C0E" w14:textId="77777777" w:rsidR="001C144F" w:rsidRPr="001C144F" w:rsidRDefault="001C144F" w:rsidP="001C144F">
            <w:pPr>
              <w:ind w:firstLine="30"/>
              <w:jc w:val="center"/>
              <w:rPr>
                <w:rFonts w:eastAsia="Arial Unicode MS" w:cs="Calibri"/>
                <w:szCs w:val="28"/>
                <w:u w:color="000000"/>
                <w:lang w:val="kk-KZ" w:eastAsia="en-US"/>
              </w:rPr>
            </w:pPr>
          </w:p>
        </w:tc>
        <w:tc>
          <w:tcPr>
            <w:tcW w:w="1560" w:type="dxa"/>
            <w:vAlign w:val="center"/>
          </w:tcPr>
          <w:p w14:paraId="4BB00614" w14:textId="77777777" w:rsidR="001C144F" w:rsidRPr="001C144F" w:rsidRDefault="001C144F" w:rsidP="001C144F">
            <w:pPr>
              <w:ind w:right="-114"/>
              <w:jc w:val="both"/>
              <w:rPr>
                <w:rFonts w:eastAsia="Arial Unicode MS" w:cs="Calibri"/>
                <w:szCs w:val="22"/>
                <w:u w:color="000000"/>
                <w:lang w:val="kk-KZ" w:eastAsia="en-US"/>
              </w:rPr>
            </w:pPr>
          </w:p>
        </w:tc>
      </w:tr>
    </w:tbl>
    <w:p w14:paraId="252CEE2C" w14:textId="77777777" w:rsidR="001C144F" w:rsidRPr="001C144F" w:rsidRDefault="001C144F" w:rsidP="001C144F">
      <w:pPr>
        <w:ind w:firstLine="709"/>
        <w:jc w:val="both"/>
        <w:rPr>
          <w:rFonts w:eastAsia="DengXian" w:cs="Calibri"/>
          <w:sz w:val="28"/>
          <w:szCs w:val="28"/>
          <w:u w:color="000000"/>
          <w:lang w:val="kk-KZ"/>
        </w:rPr>
      </w:pPr>
      <w:r w:rsidRPr="001C144F">
        <w:rPr>
          <w:rFonts w:eastAsia="DengXian" w:cs="Calibri"/>
          <w:sz w:val="28"/>
          <w:szCs w:val="28"/>
          <w:u w:color="000000"/>
          <w:lang w:val="kk-KZ"/>
        </w:rPr>
        <w:t>Күкірт диоксидінің тотығу процесі ванадий катализаторының төрт қабатындағы байланыс аппараттарында жүреді. Катализатор ретінде түйіршіктер, таблеткалар немесе сақиналар түрінде әртүрлі маркалардың байланыс массалары қолданылады. Күкірт диоксидінің тотығу реакциясы кезінде жылу шығады. Реакция кезінде пайда болатын жылу тотығуға түсетін газды қыздыру үшін қолданылады.</w:t>
      </w:r>
    </w:p>
    <w:p w14:paraId="47B9DCE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Байланыс аппараттарынан кейін газ абсорбциялық бөлімге түседі. Абсорбция процесінің мәні күкірт қышқылымен күкірт триоксидін газ фазасынан сіңіру болып табылады. Күкірт ангидридінің абсорбциясы 55 – 80 </w:t>
      </w:r>
      <w:r w:rsidRPr="001C144F">
        <w:rPr>
          <w:rFonts w:eastAsia="Arial Unicode MS" w:cs="Calibri"/>
          <w:sz w:val="28"/>
          <w:szCs w:val="28"/>
          <w:u w:color="000000"/>
          <w:vertAlign w:val="superscript"/>
          <w:lang w:val="kk-KZ" w:eastAsia="en-US"/>
        </w:rPr>
        <w:t>°</w:t>
      </w:r>
      <w:r w:rsidRPr="001C144F">
        <w:rPr>
          <w:rFonts w:eastAsia="Arial Unicode MS" w:cs="Calibri"/>
          <w:sz w:val="28"/>
          <w:szCs w:val="28"/>
          <w:u w:color="000000"/>
          <w:lang w:val="kk-KZ" w:eastAsia="en-US"/>
        </w:rPr>
        <w:t>С температурамен суаруға түсетін концентрациясы 97,5 – 98,3 % күкірт қышқылымен моногидратты абсорберлерде жүргізіледі.</w:t>
      </w:r>
    </w:p>
    <w:p w14:paraId="405BAE3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Тазартылған газ күкірт қышқылының шашырауы мен тұманынан тұманды сүзгілер көмегімен тазартылады. </w:t>
      </w:r>
    </w:p>
    <w:p w14:paraId="1836F482"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0F4EDD1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SO</w:t>
      </w:r>
      <w:r w:rsidRPr="001C144F">
        <w:rPr>
          <w:rFonts w:eastAsia="Arial Unicode MS" w:cs="Calibri"/>
          <w:sz w:val="28"/>
          <w:szCs w:val="28"/>
          <w:u w:color="000000"/>
          <w:vertAlign w:val="subscript"/>
          <w:lang w:val="kk-KZ" w:eastAsia="en-US"/>
        </w:rPr>
        <w:t xml:space="preserve">2 </w:t>
      </w:r>
      <w:r w:rsidRPr="001C144F">
        <w:rPr>
          <w:rFonts w:eastAsia="Arial Unicode MS" w:cs="Calibri"/>
          <w:sz w:val="28"/>
          <w:szCs w:val="28"/>
          <w:u w:color="000000"/>
          <w:lang w:val="kk-KZ" w:eastAsia="en-US"/>
        </w:rPr>
        <w:t>шығарындыларын азайту.</w:t>
      </w:r>
    </w:p>
    <w:p w14:paraId="5F85A316"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Экологиялық сипаттамалары және пайдалану деректері</w:t>
      </w:r>
    </w:p>
    <w:p w14:paraId="24CE5F02" w14:textId="77777777" w:rsidR="001C144F" w:rsidRPr="001C144F" w:rsidRDefault="001C144F" w:rsidP="001C144F">
      <w:pPr>
        <w:ind w:firstLine="709"/>
        <w:jc w:val="both"/>
        <w:rPr>
          <w:rFonts w:eastAsia="DengXian" w:cs="Calibri"/>
          <w:sz w:val="28"/>
          <w:szCs w:val="28"/>
          <w:u w:color="000000"/>
          <w:lang w:val="kk-KZ"/>
        </w:rPr>
      </w:pPr>
      <w:r w:rsidRPr="001C144F">
        <w:rPr>
          <w:rFonts w:eastAsia="DengXian" w:cs="Calibri"/>
          <w:sz w:val="28"/>
          <w:szCs w:val="28"/>
          <w:u w:color="000000"/>
          <w:lang w:val="kk-KZ"/>
        </w:rPr>
        <w:t>Абсорбция процесінің қалыпты ағымының қажетті шарты абсорбердің қимасы бойынша суаратын қышқылдың біркелкі таралуы, сондай-ақ қышқылдың концентрациясы мен температурасының тұрақтылығы болып табылады. Мұнараның көлденең қимасы бойынша суару қышқылының біркелкі таралуына мұнараның ішінде саптаманың үстінде орналасқан тарату тақтасының көмегімен қол жеткізіледі.</w:t>
      </w:r>
    </w:p>
    <w:p w14:paraId="1C1F854E" w14:textId="77777777" w:rsidR="001C144F" w:rsidRPr="001C144F" w:rsidRDefault="001C144F" w:rsidP="001C144F">
      <w:pPr>
        <w:ind w:firstLine="709"/>
        <w:jc w:val="both"/>
        <w:rPr>
          <w:rFonts w:eastAsia="DengXian" w:cs="Calibri"/>
          <w:sz w:val="28"/>
          <w:szCs w:val="28"/>
          <w:u w:color="000000"/>
          <w:lang w:val="kk-KZ"/>
        </w:rPr>
      </w:pPr>
      <w:r w:rsidRPr="001C144F">
        <w:rPr>
          <w:rFonts w:eastAsia="DengXian" w:cs="Calibri"/>
          <w:sz w:val="28"/>
          <w:szCs w:val="28"/>
          <w:u w:color="000000"/>
          <w:lang w:val="kk-KZ"/>
        </w:rPr>
        <w:t>Сыңар контакт технологиясы Өскемен металлургия кешенінің мырыш өндірісінің металлургиялық газдарын өңдеу үшін қолданылады. Контакт деңгейі 96 %-дан төмен емес. Контактілі құрылғының алдында SO</w:t>
      </w:r>
      <w:r w:rsidRPr="001C144F">
        <w:rPr>
          <w:rFonts w:eastAsia="DengXian" w:cs="Calibri"/>
          <w:sz w:val="28"/>
          <w:szCs w:val="28"/>
          <w:u w:color="000000"/>
          <w:vertAlign w:val="subscript"/>
          <w:lang w:val="kk-KZ"/>
        </w:rPr>
        <w:t>2</w:t>
      </w:r>
      <w:r w:rsidRPr="001C144F">
        <w:rPr>
          <w:rFonts w:eastAsia="DengXian" w:cs="Calibri"/>
          <w:sz w:val="28"/>
          <w:szCs w:val="28"/>
          <w:u w:color="000000"/>
          <w:lang w:val="kk-KZ"/>
        </w:rPr>
        <w:t xml:space="preserve"> концентрациясы – не 7 % кем емес, шығыста – 0,3 % [20].</w:t>
      </w:r>
    </w:p>
    <w:p w14:paraId="0049AFF2"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Кросс-медиа әсерлер</w:t>
      </w:r>
    </w:p>
    <w:p w14:paraId="25EF89A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Газды алдын ала тазарту кезеңі болмаған кезде конверсия дәрежесі жеткілікті төмен. </w:t>
      </w:r>
    </w:p>
    <w:p w14:paraId="7180314B"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5DEFF4D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Жалпыға бірдей қолданылады.</w:t>
      </w:r>
    </w:p>
    <w:p w14:paraId="5991D4C5"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Экономика</w:t>
      </w:r>
    </w:p>
    <w:p w14:paraId="4A9C678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Экономикалық тұрғыдан тиімді, бірақ жеке тәсілді қажет етеді. Сынақтан өтті, ЭЫДҰ елдерінде қолданылады.</w:t>
      </w:r>
    </w:p>
    <w:p w14:paraId="6D3C7756"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Ендірудің қозғаушы күші</w:t>
      </w:r>
    </w:p>
    <w:p w14:paraId="43BB2184"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Табиғат қорғау заңнамасының талаптары.</w:t>
      </w:r>
    </w:p>
    <w:p w14:paraId="7D01A7C8" w14:textId="77777777" w:rsidR="001C144F" w:rsidRPr="001C144F" w:rsidRDefault="001C144F" w:rsidP="001C144F">
      <w:pPr>
        <w:ind w:firstLine="709"/>
        <w:jc w:val="both"/>
        <w:rPr>
          <w:rFonts w:eastAsia="Arial Unicode MS" w:cs="Calibri"/>
          <w:sz w:val="28"/>
          <w:szCs w:val="28"/>
          <w:u w:color="000000"/>
          <w:lang w:val="kk-KZ" w:eastAsia="en-US"/>
        </w:rPr>
      </w:pPr>
    </w:p>
    <w:p w14:paraId="438E93E6" w14:textId="77777777" w:rsidR="001C144F" w:rsidRPr="001C144F" w:rsidRDefault="001C144F" w:rsidP="001C144F">
      <w:pPr>
        <w:keepNext/>
        <w:keepLines/>
        <w:numPr>
          <w:ilvl w:val="2"/>
          <w:numId w:val="37"/>
        </w:numPr>
        <w:ind w:left="709"/>
        <w:jc w:val="both"/>
        <w:outlineLvl w:val="2"/>
        <w:rPr>
          <w:rFonts w:eastAsia="DengXian Light"/>
          <w:b/>
          <w:sz w:val="28"/>
          <w:u w:color="000000"/>
          <w:lang w:val="kk-KZ" w:eastAsia="en-US"/>
        </w:rPr>
      </w:pPr>
      <w:bookmarkStart w:id="425" w:name="_Ref94785116"/>
      <w:bookmarkStart w:id="426" w:name="_Ref94786579"/>
      <w:bookmarkStart w:id="427" w:name="_Ref94860245"/>
      <w:bookmarkStart w:id="428" w:name="_Ref94877273"/>
      <w:bookmarkStart w:id="429" w:name="_Toc98868032"/>
      <w:bookmarkStart w:id="430" w:name="_Toc98942586"/>
      <w:bookmarkStart w:id="431" w:name="_Toc99436994"/>
      <w:bookmarkStart w:id="432" w:name="_Toc235544363"/>
      <w:r w:rsidRPr="001C144F">
        <w:rPr>
          <w:rFonts w:eastAsia="DengXian Light"/>
          <w:b/>
          <w:iCs/>
          <w:sz w:val="28"/>
          <w:u w:color="000000"/>
          <w:lang w:val="kk-KZ" w:eastAsia="en-US"/>
        </w:rPr>
        <w:t>Қосарлы контакт/қосарлы абсорбция</w:t>
      </w:r>
      <w:bookmarkEnd w:id="425"/>
      <w:bookmarkEnd w:id="426"/>
      <w:bookmarkEnd w:id="427"/>
      <w:bookmarkEnd w:id="428"/>
      <w:bookmarkEnd w:id="429"/>
      <w:bookmarkEnd w:id="430"/>
      <w:bookmarkEnd w:id="431"/>
      <w:bookmarkEnd w:id="432"/>
    </w:p>
    <w:p w14:paraId="4FCCBC4A"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 xml:space="preserve">Сипаты </w:t>
      </w:r>
    </w:p>
    <w:p w14:paraId="7C6045A3"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Қосарлы контакт әдісінің мәні мынада: күкірт ангидридінің күкіртке ішінара тотығуынан кейін технологиялық газ одан әрі тотығу үшін контакт аппаратынан шығарылады [34]. </w:t>
      </w:r>
    </w:p>
    <w:p w14:paraId="145C677E"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2"/>
          <w:u w:color="000000"/>
          <w:lang w:val="kk-KZ" w:eastAsia="en-US"/>
        </w:rPr>
        <w:t>Техникалық сипаттамасы</w:t>
      </w:r>
    </w:p>
    <w:p w14:paraId="37FB083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Күкірт триоксидінің болуы күкірт қостотығының конверсиясын тежейді, сондықтан күкірт қостотығының неғұрлым тиімді конверсиясына қол жеткізу үшін көбінесе газдағы күкірт қостотығының мөлшері жеткілікті жоғары болған жағдайларда қосарлы контакт/қосарлы абсорбция процесі қолданылады. Бұл жағдайда күкірт триоксиді екінші немесе үшінші өтуден кейін 98 % күкірт қышқылына сіңеді, бұл кейінгі өту кезінде күкірт диоксидінің көп мөлшерін түрлендіруге мүмкіндік береді. Осыдан кейін күкірт триоксидін сіңірудің келесі кезеңі жүреді. Бұл процесс барысында газ құрамындағы күкірт диоксиді газдар ванадий пентоксидінің катализатор қабатынан өткен кезде байланыс арқылы үш күкірт қышқылына айналады. Осы процесте ескерілуге тиіс қосарлы контакт әдісінің негізгі ерекшеліктері газдағы күкірт ангидридінің концентрациясының жоғарылауы және аралық сіңірудің болуы болып табылады. Қосарлы адсорбциямен қосарлы контакт жүйелерінің жалпы артықшылықтары:</w:t>
      </w:r>
    </w:p>
    <w:p w14:paraId="34761B37"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технологиялық шешімдердің жалпы тиімділігі мен зерделенуі;</w:t>
      </w:r>
    </w:p>
    <w:p w14:paraId="31FED789"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сұйық сарқынды сулардың және тиісінше оларды тазарту мен бейтараптандыру бойынша қосымша шығыстардың болмауы;</w:t>
      </w:r>
    </w:p>
    <w:p w14:paraId="189F7259"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технологиялық жүйелер мен жеке жабдықтардың жұмыс уақытының жоғары қорлары;</w:t>
      </w:r>
    </w:p>
    <w:p w14:paraId="37F27010"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жұмыс ортасының салыстырмалы төмен жұмыс температурасы;</w:t>
      </w:r>
    </w:p>
    <w:p w14:paraId="6AC1E45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іске қосу және тоқтату оңай.</w:t>
      </w:r>
    </w:p>
    <w:p w14:paraId="2B619EDF" w14:textId="77777777" w:rsidR="001C144F" w:rsidRPr="001C144F" w:rsidRDefault="001C144F" w:rsidP="001C144F">
      <w:pPr>
        <w:ind w:firstLine="709"/>
        <w:jc w:val="both"/>
        <w:rPr>
          <w:rFonts w:eastAsia="DengXian" w:cs="Calibri"/>
          <w:sz w:val="28"/>
          <w:szCs w:val="28"/>
          <w:u w:color="000000"/>
          <w:lang w:val="kk-KZ"/>
        </w:rPr>
      </w:pPr>
      <w:r w:rsidRPr="001C144F">
        <w:rPr>
          <w:rFonts w:eastAsia="DengXian" w:cs="Calibri"/>
          <w:sz w:val="28"/>
          <w:szCs w:val="28"/>
          <w:u w:color="000000"/>
          <w:lang w:val="kk-KZ"/>
        </w:rPr>
        <w:t>ҚК/ҚА кезінде екінші жанасу сатысы алдында газды аралық қыздыруға арналған жылу шығындарына байланысты сыңар контакт жүйелерімен салыстырғанда энергетикалық будың шығуы әлдеқайда төмен.</w:t>
      </w:r>
    </w:p>
    <w:p w14:paraId="5B188C81"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57D3133E" w14:textId="77777777" w:rsidR="001C144F" w:rsidRPr="001C144F" w:rsidRDefault="001C144F" w:rsidP="001C144F">
      <w:pPr>
        <w:ind w:firstLine="709"/>
        <w:jc w:val="both"/>
        <w:rPr>
          <w:rFonts w:eastAsia="DengXian" w:cs="Calibri"/>
          <w:sz w:val="28"/>
          <w:szCs w:val="28"/>
          <w:u w:color="000000"/>
          <w:lang w:val="kk-KZ"/>
        </w:rPr>
      </w:pPr>
      <w:r w:rsidRPr="001C144F">
        <w:rPr>
          <w:rFonts w:eastAsia="DengXian" w:cs="Calibri"/>
          <w:sz w:val="28"/>
          <w:szCs w:val="28"/>
          <w:u w:color="000000"/>
          <w:lang w:val="kk-KZ"/>
        </w:rPr>
        <w:t>Атмосфераға күкірт диоксиді шығарындыларын азайту. Шикізат пен материалдарға жұмсалатын шығындарды азайту. Сарқынды сулардың пайда болуына жол берілмейді, нәтижесінде оларды тазарту қажеттілігі туындамайды.</w:t>
      </w:r>
    </w:p>
    <w:p w14:paraId="57961E51"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Экологиялық сипаттамалары және пайдалану деректері</w:t>
      </w:r>
    </w:p>
    <w:p w14:paraId="3515FFB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Қосарлы контакт әдісін қолдану қалдық газдардағы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мөлшерін едәуір азайтуға мүмкіндік береді, сонымен қатар контакт және адсорбция бөлімдеріндегі газ көлемі азаяды. Контакт дәрежесі пайдаланылған газдардағы күкірт диоксидінің концентрациясы 0,03 %-дан жоғары болмаған кезде 99 - 99,8 % шегінде өзгереді.</w:t>
      </w:r>
    </w:p>
    <w:p w14:paraId="2800C83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Ұсынылған жұмыс температурасы катализатордың ең жоғары температурасынан 20 </w:t>
      </w:r>
      <w:r w:rsidRPr="001C144F">
        <w:rPr>
          <w:rFonts w:eastAsia="Arial Unicode MS" w:cs="Calibri"/>
          <w:sz w:val="28"/>
          <w:szCs w:val="28"/>
          <w:u w:color="000000"/>
          <w:vertAlign w:val="superscript"/>
          <w:lang w:val="kk-KZ" w:eastAsia="en-US"/>
        </w:rPr>
        <w:t>°</w:t>
      </w:r>
      <w:r w:rsidRPr="001C144F">
        <w:rPr>
          <w:rFonts w:eastAsia="Arial Unicode MS" w:cs="Calibri"/>
          <w:sz w:val="28"/>
          <w:szCs w:val="28"/>
          <w:u w:color="000000"/>
          <w:lang w:val="kk-KZ" w:eastAsia="en-US"/>
        </w:rPr>
        <w:t>C төмен болуы керек. Осы шартты сақтау шикізат ретінде шығарылатын пеш газдарын пайдалану кезінде SO</w:t>
      </w:r>
      <w:r w:rsidRPr="001C144F">
        <w:rPr>
          <w:rFonts w:eastAsia="Arial Unicode MS" w:cs="Calibri"/>
          <w:sz w:val="28"/>
          <w:szCs w:val="28"/>
          <w:u w:color="000000"/>
          <w:vertAlign w:val="subscript"/>
          <w:lang w:val="kk-KZ" w:eastAsia="en-US"/>
        </w:rPr>
        <w:t xml:space="preserve">2 </w:t>
      </w:r>
      <w:r w:rsidRPr="001C144F">
        <w:rPr>
          <w:rFonts w:eastAsia="Arial Unicode MS" w:cs="Calibri"/>
          <w:sz w:val="28"/>
          <w:szCs w:val="28"/>
          <w:u w:color="000000"/>
          <w:lang w:val="kk-KZ" w:eastAsia="en-US"/>
        </w:rPr>
        <w:t xml:space="preserve">концентрациясының мүмкін болатын ауытқуларына байланысты. Бұл тербелістер катализаторды өшіруі мүмкін. Дәл осындай әсерге төменгі температурада қол жеткізіледі, сондықтан температураның қажетті деңгейін стандартты деңгейден шамамен 10 – 30 </w:t>
      </w:r>
      <w:r w:rsidRPr="001C144F">
        <w:rPr>
          <w:rFonts w:eastAsia="Arial Unicode MS" w:cs="Calibri"/>
          <w:sz w:val="28"/>
          <w:szCs w:val="28"/>
          <w:u w:color="000000"/>
          <w:vertAlign w:val="superscript"/>
          <w:lang w:val="kk-KZ" w:eastAsia="en-US"/>
        </w:rPr>
        <w:t>°</w:t>
      </w:r>
      <w:r w:rsidRPr="001C144F">
        <w:rPr>
          <w:rFonts w:eastAsia="Arial Unicode MS" w:cs="Calibri"/>
          <w:sz w:val="28"/>
          <w:szCs w:val="28"/>
          <w:u w:color="000000"/>
          <w:lang w:val="kk-KZ" w:eastAsia="en-US"/>
        </w:rPr>
        <w:t>C жоғары ұстап тұру өте маңызды, бұл конверсия жылдамдығының айтарлықтай төмендеуіне әкеледі.</w:t>
      </w:r>
    </w:p>
    <w:p w14:paraId="410E5FB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Қосарлы контакт процесі алдында қоспаларды алып тастау (алдын ала тазарту) катализаторды қорғау және тауарлық сападағы күкірт қышқылын алу үшін қажет. Тазарту көптеген металдардың концентрациясын өндірілетін қышқылдағы қолайлы деңгейге дейін төмендетеді.</w:t>
      </w:r>
      <w:r w:rsidRPr="001C144F">
        <w:rPr>
          <w:rFonts w:eastAsia="Arial Unicode MS" w:cs="Calibri"/>
          <w:sz w:val="28"/>
          <w:szCs w:val="22"/>
          <w:u w:color="000000"/>
          <w:lang w:val="kk-KZ" w:eastAsia="en-US"/>
        </w:rPr>
        <w:t xml:space="preserve"> </w:t>
      </w:r>
      <w:r w:rsidRPr="001C144F">
        <w:rPr>
          <w:rFonts w:eastAsia="Arial Unicode MS" w:cs="Calibri"/>
          <w:sz w:val="28"/>
          <w:szCs w:val="28"/>
          <w:u w:color="000000"/>
          <w:lang w:val="kk-KZ" w:eastAsia="en-US"/>
        </w:rPr>
        <w:t>Газ ағынын алдын ала тазарту, әдетте, газ ағынындағы ластағыш затқа байланысты бірқатар кезеңдерді қамтиды. Бұл кезеңдерге жылуды қалпына келтірумен салқындату, ыстық электростатикалық сүзгі, сынапты тазарту және т. б., сондай-ақ дымқыл электростатикалық сүзгі кіруі мүмкін. Газды тазарту бөлімінде пайда болатын әлсіз қышқыл әдетте 1 – 50 % H</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SO</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 xml:space="preserve"> құрайды.</w:t>
      </w:r>
    </w:p>
    <w:p w14:paraId="5F7AD8F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Құбырдан қышқыл тұман шығарылуы мүмкін, қажет болған жағдайда шам түріндегі тұманды немесе дымқыл скрубберлерді қолдануға болады.</w:t>
      </w:r>
    </w:p>
    <w:p w14:paraId="06E2E570"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Кросс-медиа әсерлер</w:t>
      </w:r>
    </w:p>
    <w:p w14:paraId="49889B6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Өңдеуді және/немесе жоюды қажет ететін қатты немесе сұйық ерітінділердің (әлсіз қышқылдар) түзілуі. Күкірт қышқылының шашырауы мен тұманын тазарту қажеттілігі.</w:t>
      </w:r>
    </w:p>
    <w:p w14:paraId="18BEB49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Күкірт қышқылы қондырғысында тазартылған газдардағы кез келген NO</w:t>
      </w:r>
      <w:r w:rsidRPr="001C144F">
        <w:rPr>
          <w:rFonts w:eastAsia="Arial Unicode MS" w:cs="Calibri"/>
          <w:sz w:val="28"/>
          <w:szCs w:val="28"/>
          <w:u w:color="000000"/>
          <w:vertAlign w:val="subscript"/>
          <w:lang w:val="kk-KZ" w:eastAsia="en-US"/>
        </w:rPr>
        <w:t>x</w:t>
      </w:r>
      <w:r w:rsidRPr="001C144F">
        <w:rPr>
          <w:rFonts w:eastAsia="Arial Unicode MS" w:cs="Calibri"/>
          <w:sz w:val="28"/>
          <w:szCs w:val="28"/>
          <w:u w:color="000000"/>
          <w:lang w:val="kk-KZ" w:eastAsia="en-US"/>
        </w:rPr>
        <w:t xml:space="preserve"> өндірілген қышқылмен сіңіріледі. Егер концентрация жоғары болса, онда қоңыр қышқыл алынады және бұл әлеуетті сатып алушы үшін қолайсыз болуы мүмкін. Демек, мәселе сату әлеуетінде. Егер күкірт қышқылы органикалық қосылыстарға байланысты қоңыр болса, түсін өзгерту үшін сутегі асқын тотығын қосуға болады.</w:t>
      </w:r>
    </w:p>
    <w:p w14:paraId="67227CC3"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31192D5E"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Бұл әдіс сульфидті шикізатты қолдана отырып, пирометаллургиялық процестерде қолданылады. Пайдаланылған газдардағы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шығарындыларын 0,5 – 1 кг/т күкірт қышқылынан кем азайту үшін не газдағы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бастапқы концентрациясын төмендету қажет, бұл жүйе жұмысының техникалық-экономикалық көрсеткіштерінің нашарлауына әкеп соғады, не бөлінетін газдарды жете тазалауға қосымша қондырғы салу қажет. Қосарлы контакт/қосарлы адсорбция конверсиясы күрделі және қымбат, бірақ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төменгі қалдық концентрациясына қол жеткізу үшін қалдық газды күкірттен арылтумен сыңар контакт қондырғысын да қолдануға болады. Гипс сыртқы сату үшін жасалуы мүмкін. Бұл мүмкіндіктер энергияны үнемдеуге және қалдықтардың азаюына әкелуі мүмкін, бірақ шығындарды жергілікті жағдайда айырбастау үшін салыстыру керек. Егер гипс сату нарығы болмаса, онда гипс полигонына шығындарды қарастырған жөн.</w:t>
      </w:r>
    </w:p>
    <w:p w14:paraId="2DEE3189"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2007 жылы «SNC Lavalin» фирмасымен әзірленген қосарлы контакт қондырғысын пайдалана отырып, металлургиялық газдардан күкірт қышқылын өндіру технологиясы Өскемен металлургия кешенінде енгізілді. Күкірт қышқылын өндіруге арналған қондырғыға күкіртті пеш газдары (құрамында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 8-25 %) және конвертерлік газдар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 1-6,4 %) жіберіледі. Газ ағындарын араластырғаннан кейін күкірт диоксидінің концентрациясы 12 %-дан аспайды. Алынған күкірт қышқылының концентрациясы 92,5-94 % және 98-98,5 % [20].</w:t>
      </w:r>
    </w:p>
    <w:p w14:paraId="25EF2C1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Кейінірек, 2009 жылдың қазан айында осыған ұқсас технология металлургия өндірісінің қалдық газдарын өңдеу үшін Орта Орал балқыту зауытында енгізілді. ҚК/ҚА схемасы бойынша күкірт диоксидінің триоксидке айналу дәрежесі кем дегенде 99,7 % құрайды [17].</w:t>
      </w:r>
    </w:p>
    <w:p w14:paraId="637A2CBD"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Экономика</w:t>
      </w:r>
    </w:p>
    <w:p w14:paraId="61134113" w14:textId="77777777" w:rsidR="001C144F" w:rsidRPr="001C144F" w:rsidRDefault="001C144F" w:rsidP="001C144F">
      <w:pPr>
        <w:ind w:firstLine="709"/>
        <w:jc w:val="both"/>
        <w:rPr>
          <w:rFonts w:eastAsia="Arial Unicode MS"/>
          <w:bCs/>
          <w:sz w:val="28"/>
          <w:szCs w:val="28"/>
          <w:u w:color="000000"/>
          <w:lang w:val="kk-KZ" w:eastAsia="en-US"/>
        </w:rPr>
      </w:pPr>
      <w:r w:rsidRPr="001C144F">
        <w:rPr>
          <w:rFonts w:eastAsia="Arial Unicode MS" w:cs="Calibri"/>
          <w:sz w:val="28"/>
          <w:szCs w:val="28"/>
          <w:u w:color="000000"/>
          <w:lang w:val="kk-KZ" w:eastAsia="en-US"/>
        </w:rPr>
        <w:t>Қосарлы контакт/қосарлы адсорбция конверсиясы күрделі және қымбат. Гипс сыртқы сату үшін жасалуы мүмкін. Бұл мүмкіндіктер энергияны үнемдеуге және қалдықтардың азаюына әкелуі мүмкін, бірақ шығындарды жергілікті жағдайда айырбастау үшін салыстыру керек. Егер гипс сату нарығы болмаса, онда гипс полигонына шығындарды қарастырған жөн.</w:t>
      </w:r>
    </w:p>
    <w:p w14:paraId="3AB45DC1"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Ендірудің қозғаушы күші</w:t>
      </w:r>
    </w:p>
    <w:p w14:paraId="347D858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Атмосфералық ауаға шығарындыларды азайту. Экологиялық заңнама. Экономикалық пайда.</w:t>
      </w:r>
    </w:p>
    <w:p w14:paraId="4E77C89B" w14:textId="77777777" w:rsidR="001C144F" w:rsidRPr="001C144F" w:rsidRDefault="001C144F" w:rsidP="001C144F">
      <w:pPr>
        <w:ind w:firstLine="709"/>
        <w:jc w:val="both"/>
        <w:rPr>
          <w:rFonts w:eastAsia="Arial Unicode MS" w:cs="Calibri"/>
          <w:sz w:val="28"/>
          <w:szCs w:val="22"/>
          <w:u w:color="000000"/>
          <w:lang w:val="kk-KZ" w:eastAsia="en-US"/>
        </w:rPr>
      </w:pPr>
    </w:p>
    <w:p w14:paraId="6457D03A" w14:textId="77777777" w:rsidR="001C144F" w:rsidRPr="001C144F" w:rsidRDefault="001C144F" w:rsidP="001C144F">
      <w:pPr>
        <w:keepNext/>
        <w:keepLines/>
        <w:numPr>
          <w:ilvl w:val="2"/>
          <w:numId w:val="37"/>
        </w:numPr>
        <w:ind w:firstLine="709"/>
        <w:jc w:val="both"/>
        <w:outlineLvl w:val="2"/>
        <w:rPr>
          <w:rFonts w:eastAsia="DengXian Light"/>
          <w:b/>
          <w:sz w:val="28"/>
          <w:u w:color="000000"/>
          <w:lang w:val="kk-KZ" w:eastAsia="en-US"/>
        </w:rPr>
      </w:pPr>
      <w:bookmarkStart w:id="433" w:name="_Toc235544364"/>
      <w:r w:rsidRPr="001C144F">
        <w:rPr>
          <w:rFonts w:eastAsia="DengXian Light"/>
          <w:b/>
          <w:iCs/>
          <w:sz w:val="28"/>
          <w:u w:color="000000"/>
          <w:lang w:val="kk-KZ" w:eastAsia="en-US"/>
        </w:rPr>
        <w:t>Пайдаланылған газдардағы күкірт диоксидін ылғалды катализ әдісімен кәдеге жарату</w:t>
      </w:r>
      <w:bookmarkEnd w:id="433"/>
    </w:p>
    <w:p w14:paraId="17DC2CD2"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Сипаты</w:t>
      </w:r>
    </w:p>
    <w:p w14:paraId="74B02F6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Күкірт диоксиді газын шығаруға және тауарлық сападағы күкірт қышқылын алуға негізделген мырыш өндірісінің ылғалды технологиялық газдарын өңдеу [35].</w:t>
      </w:r>
    </w:p>
    <w:p w14:paraId="26178EB0"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Техникалық сипаттамасы</w:t>
      </w:r>
    </w:p>
    <w:p w14:paraId="70C9AA9C"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Ылғалды катализдің кеңінен қолданылатын технологиясының бірі (WSA – «ылғал газдан күкірт қышқылы») 1980 жылдардың ортасында Haldor Topsoe A/S компаниясы әзірлеген,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концентрацияланған күкірт қышқылы ретінде химиялық заттар мен абсорбенттерді қоспай қалпына келтіретін ылғалды технологиялық газды өңдеудің каталитикалық процесін білдіретін процесс болып табылады. Мырыш өндірісінің күкіртті газдары құрамындағы негізгі тозаңнан температурасы 200 – 250 </w:t>
      </w:r>
      <w:r w:rsidRPr="001C144F">
        <w:rPr>
          <w:rFonts w:eastAsia="Calibri" w:cs="Arial"/>
          <w:sz w:val="28"/>
          <w:szCs w:val="28"/>
          <w:u w:color="000000"/>
          <w:vertAlign w:val="superscript"/>
          <w:lang w:val="kk-KZ" w:eastAsia="en-US"/>
        </w:rPr>
        <w:t>°</w:t>
      </w:r>
      <w:r w:rsidRPr="001C144F">
        <w:rPr>
          <w:rFonts w:eastAsia="Arial Unicode MS" w:cs="Calibri"/>
          <w:sz w:val="28"/>
          <w:szCs w:val="28"/>
          <w:u w:color="000000"/>
          <w:lang w:val="kk-KZ" w:eastAsia="en-US"/>
        </w:rPr>
        <w:t>С құрғақ электр сүзгінің көмегімен тазартылған соң, мырыш газдарын жуар алдында коллекторға келіп түседі, ол жерден газ жуу жүйелері бойынша бөлінеді. Содан кейін газ қажетті температураға дейін салқындатылып, зиянды қоспалардан тазартылады. Газды тазарту процесінің мәні газ құрамынан қоспаларды шығарудан тұрады, олардың болуы технологиялық процестің барысына теріс әсер етеді және өнімнің сапасын нашарлатады.</w:t>
      </w:r>
      <w:r w:rsidRPr="001C144F">
        <w:rPr>
          <w:rFonts w:eastAsia="Arial Unicode MS" w:cs="Calibri"/>
          <w:szCs w:val="22"/>
          <w:u w:color="000000"/>
          <w:lang w:val="kk-KZ" w:eastAsia="en-US"/>
        </w:rPr>
        <w:t xml:space="preserve"> </w:t>
      </w:r>
      <w:r w:rsidRPr="001C144F">
        <w:rPr>
          <w:rFonts w:eastAsia="Arial Unicode MS" w:cs="Calibri"/>
          <w:sz w:val="28"/>
          <w:szCs w:val="28"/>
          <w:u w:color="000000"/>
          <w:lang w:val="kk-KZ" w:eastAsia="en-US"/>
        </w:rPr>
        <w:t>Содан кейін газ қажетті температураға дейін салқындатылып, зиянды қоспалардан тазартылады.</w:t>
      </w:r>
      <w:r w:rsidRPr="001C144F">
        <w:rPr>
          <w:rFonts w:eastAsia="Arial Unicode MS" w:cs="Calibri"/>
          <w:szCs w:val="22"/>
          <w:u w:color="000000"/>
          <w:lang w:val="kk-KZ" w:eastAsia="en-US"/>
        </w:rPr>
        <w:t xml:space="preserve"> </w:t>
      </w:r>
      <w:r w:rsidRPr="001C144F">
        <w:rPr>
          <w:rFonts w:eastAsia="Arial Unicode MS" w:cs="Calibri"/>
          <w:sz w:val="28"/>
          <w:szCs w:val="28"/>
          <w:u w:color="000000"/>
          <w:lang w:val="kk-KZ" w:eastAsia="en-US"/>
        </w:rPr>
        <w:t>Газды тазарту процесінің мәні газ құрамынан қоспаларды шығарудан тұрады, олардың болуы технологиялық процестің барысына теріс әсер етеді және өнімнің сапасын нашарлатады.</w:t>
      </w:r>
      <w:r w:rsidRPr="001C144F">
        <w:rPr>
          <w:rFonts w:eastAsia="Arial Unicode MS" w:cs="Calibri"/>
          <w:szCs w:val="22"/>
          <w:u w:color="000000"/>
          <w:lang w:val="kk-KZ" w:eastAsia="en-US"/>
        </w:rPr>
        <w:t xml:space="preserve"> </w:t>
      </w:r>
      <w:r w:rsidRPr="001C144F">
        <w:rPr>
          <w:rFonts w:eastAsia="Arial Unicode MS" w:cs="Calibri"/>
          <w:sz w:val="28"/>
          <w:szCs w:val="28"/>
          <w:u w:color="000000"/>
          <w:lang w:val="kk-KZ" w:eastAsia="en-US"/>
        </w:rPr>
        <w:t>Мұндай қоспаларға мыналар жатады: жабдықтың гидравликалық кедергісін арттыратын тозаң, күшән, фтор, селен, сынап, олар ванадий катализаторының уландырғыштары болып табылады. Салқындағаннан кейін тазартылған газ конвертерге түседі, оның құрамында ванадий катализаторы бар, ол осылайша қолдануға арнайы жасалған. Катализатордың қатысуымен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SO</w:t>
      </w:r>
      <w:r w:rsidRPr="001C144F">
        <w:rPr>
          <w:rFonts w:eastAsia="Arial Unicode MS" w:cs="Calibri"/>
          <w:sz w:val="28"/>
          <w:szCs w:val="28"/>
          <w:u w:color="000000"/>
          <w:vertAlign w:val="subscript"/>
          <w:lang w:val="kk-KZ" w:eastAsia="en-US"/>
        </w:rPr>
        <w:t>3</w:t>
      </w:r>
      <w:r w:rsidRPr="001C144F">
        <w:rPr>
          <w:rFonts w:eastAsia="Arial Unicode MS" w:cs="Calibri"/>
          <w:sz w:val="28"/>
          <w:szCs w:val="28"/>
          <w:u w:color="000000"/>
          <w:lang w:val="kk-KZ" w:eastAsia="en-US"/>
        </w:rPr>
        <w:t>-ке айналады.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концентрациясына және конверсияның қажетті дәрежесіне байланысты бір немесе бірнеше қабаттар қолданылады. Бірнеше қабатты қолданған кезде, қабаттар арасындағы салқындату қондырғының жылу балансына байланысты әртүрлі тәсілдермен жүзеге асырылуы мүмкін.</w:t>
      </w:r>
      <w:r w:rsidRPr="001C144F">
        <w:rPr>
          <w:rFonts w:eastAsia="Calibri" w:cs="Arial"/>
          <w:sz w:val="28"/>
          <w:szCs w:val="28"/>
          <w:u w:color="000000"/>
          <w:lang w:val="kk-KZ" w:eastAsia="en-US"/>
        </w:rPr>
        <w:t xml:space="preserve"> </w:t>
      </w:r>
      <w:r w:rsidRPr="001C144F">
        <w:rPr>
          <w:rFonts w:eastAsia="Arial Unicode MS" w:cs="Calibri"/>
          <w:sz w:val="28"/>
          <w:szCs w:val="28"/>
          <w:u w:color="000000"/>
          <w:lang w:val="kk-KZ" w:eastAsia="en-US"/>
        </w:rPr>
        <w:t>WSA конденсаторында өндірілген ыстық ауа энергия тиімділігін арттыру үшін бастапқы газды алдын ала қыздыру ретінде қолданылады. Түрлендіргіштің шығысында газ салқындатылады, нәтижесінде пайда болған SO</w:t>
      </w:r>
      <w:r w:rsidRPr="001C144F">
        <w:rPr>
          <w:rFonts w:eastAsia="Arial Unicode MS" w:cs="Calibri"/>
          <w:sz w:val="28"/>
          <w:szCs w:val="28"/>
          <w:u w:color="000000"/>
          <w:vertAlign w:val="subscript"/>
          <w:lang w:val="kk-KZ" w:eastAsia="en-US"/>
        </w:rPr>
        <w:t>3</w:t>
      </w:r>
      <w:r w:rsidRPr="001C144F">
        <w:rPr>
          <w:rFonts w:eastAsia="Arial Unicode MS" w:cs="Calibri"/>
          <w:sz w:val="28"/>
          <w:szCs w:val="28"/>
          <w:u w:color="000000"/>
          <w:lang w:val="kk-KZ" w:eastAsia="en-US"/>
        </w:rPr>
        <w:t xml:space="preserve"> газ фазасында күкірт қышқылын алу үшін су буымен әрекеттесуге мүмкіндік береді.</w:t>
      </w:r>
    </w:p>
    <w:p w14:paraId="03A3171D" w14:textId="77777777" w:rsidR="001C144F" w:rsidRPr="001C144F" w:rsidRDefault="001C144F" w:rsidP="001C144F">
      <w:pPr>
        <w:ind w:firstLine="709"/>
        <w:jc w:val="both"/>
        <w:rPr>
          <w:rFonts w:eastAsia="Arial Unicode MS" w:cs="Calibri"/>
          <w:sz w:val="28"/>
          <w:szCs w:val="28"/>
          <w:u w:color="000000"/>
          <w:lang w:val="kk-KZ" w:eastAsia="en-US"/>
        </w:rPr>
      </w:pPr>
    </w:p>
    <w:tbl>
      <w:tblPr>
        <w:tblStyle w:val="22"/>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5953"/>
        <w:gridCol w:w="1701"/>
      </w:tblGrid>
      <w:tr w:rsidR="001C144F" w:rsidRPr="001C144F" w14:paraId="43CA64CE" w14:textId="77777777" w:rsidTr="007B52E0">
        <w:trPr>
          <w:trHeight w:val="397"/>
        </w:trPr>
        <w:tc>
          <w:tcPr>
            <w:tcW w:w="1985" w:type="dxa"/>
            <w:vAlign w:val="center"/>
          </w:tcPr>
          <w:p w14:paraId="22BA7181" w14:textId="77777777" w:rsidR="001C144F" w:rsidRPr="001C144F" w:rsidRDefault="001C144F" w:rsidP="001C144F">
            <w:pPr>
              <w:jc w:val="both"/>
              <w:rPr>
                <w:rFonts w:eastAsia="Calibri"/>
                <w:sz w:val="28"/>
                <w:szCs w:val="28"/>
                <w:u w:color="000000"/>
                <w:lang w:val="kk-KZ" w:eastAsia="en-US"/>
              </w:rPr>
            </w:pPr>
          </w:p>
        </w:tc>
        <w:tc>
          <w:tcPr>
            <w:tcW w:w="5953" w:type="dxa"/>
            <w:vAlign w:val="center"/>
          </w:tcPr>
          <w:p w14:paraId="65A11DA7" w14:textId="77777777" w:rsidR="001C144F" w:rsidRPr="001C144F" w:rsidRDefault="001C144F" w:rsidP="001C144F">
            <w:pPr>
              <w:jc w:val="center"/>
              <w:rPr>
                <w:rFonts w:eastAsia="DengXian" w:cs="Arial"/>
                <w:sz w:val="28"/>
                <w:szCs w:val="28"/>
                <w:u w:color="000000"/>
                <w:lang w:val="kk-KZ" w:eastAsia="ar-SA"/>
              </w:rPr>
            </w:pPr>
            <w:r w:rsidRPr="001C144F">
              <w:rPr>
                <w:rFonts w:eastAsia="DengXian" w:cs="Arial"/>
                <w:sz w:val="28"/>
                <w:szCs w:val="28"/>
                <w:u w:color="000000"/>
                <w:lang w:val="kk-KZ" w:eastAsia="ar-SA"/>
              </w:rPr>
              <w:t>SO</w:t>
            </w:r>
            <w:r w:rsidRPr="001C144F">
              <w:rPr>
                <w:rFonts w:eastAsia="DengXian" w:cs="Arial"/>
                <w:sz w:val="28"/>
                <w:szCs w:val="28"/>
                <w:u w:color="000000"/>
                <w:vertAlign w:val="subscript"/>
                <w:lang w:val="kk-KZ" w:eastAsia="ar-SA"/>
              </w:rPr>
              <w:t>3</w:t>
            </w:r>
            <w:r w:rsidRPr="001C144F">
              <w:rPr>
                <w:rFonts w:eastAsia="DengXian" w:cs="Arial"/>
                <w:sz w:val="28"/>
                <w:szCs w:val="28"/>
                <w:u w:color="000000"/>
                <w:lang w:val="kk-KZ" w:eastAsia="ar-SA"/>
              </w:rPr>
              <w:t xml:space="preserve"> (г) + H</w:t>
            </w:r>
            <w:r w:rsidRPr="001C144F">
              <w:rPr>
                <w:rFonts w:eastAsia="DengXian" w:cs="Arial"/>
                <w:sz w:val="28"/>
                <w:szCs w:val="28"/>
                <w:u w:color="000000"/>
                <w:vertAlign w:val="subscript"/>
                <w:lang w:val="kk-KZ" w:eastAsia="ar-SA"/>
              </w:rPr>
              <w:t>2</w:t>
            </w:r>
            <w:r w:rsidRPr="001C144F">
              <w:rPr>
                <w:rFonts w:eastAsia="DengXian" w:cs="Arial"/>
                <w:sz w:val="28"/>
                <w:szCs w:val="28"/>
                <w:u w:color="000000"/>
                <w:lang w:val="kk-KZ" w:eastAsia="ar-SA"/>
              </w:rPr>
              <w:t>O (г) -&gt; H</w:t>
            </w:r>
            <w:r w:rsidRPr="001C144F">
              <w:rPr>
                <w:rFonts w:eastAsia="DengXian" w:cs="Arial"/>
                <w:sz w:val="28"/>
                <w:szCs w:val="28"/>
                <w:u w:color="000000"/>
                <w:vertAlign w:val="subscript"/>
                <w:lang w:val="kk-KZ" w:eastAsia="ar-SA"/>
              </w:rPr>
              <w:t>2</w:t>
            </w:r>
            <w:r w:rsidRPr="001C144F">
              <w:rPr>
                <w:rFonts w:eastAsia="DengXian" w:cs="Arial"/>
                <w:sz w:val="28"/>
                <w:szCs w:val="28"/>
                <w:u w:color="000000"/>
                <w:lang w:val="kk-KZ" w:eastAsia="ar-SA"/>
              </w:rPr>
              <w:t>SO</w:t>
            </w:r>
            <w:r w:rsidRPr="001C144F">
              <w:rPr>
                <w:rFonts w:eastAsia="DengXian" w:cs="Arial"/>
                <w:sz w:val="28"/>
                <w:szCs w:val="28"/>
                <w:u w:color="000000"/>
                <w:vertAlign w:val="subscript"/>
                <w:lang w:val="kk-KZ" w:eastAsia="ar-SA"/>
              </w:rPr>
              <w:t>4</w:t>
            </w:r>
            <w:r w:rsidRPr="001C144F">
              <w:rPr>
                <w:rFonts w:eastAsia="DengXian" w:cs="Arial"/>
                <w:sz w:val="28"/>
                <w:szCs w:val="28"/>
                <w:u w:color="000000"/>
                <w:lang w:val="kk-KZ" w:eastAsia="ar-SA"/>
              </w:rPr>
              <w:t xml:space="preserve"> (г) + 101 кДж/моль</w:t>
            </w:r>
          </w:p>
          <w:p w14:paraId="70FB8DEB" w14:textId="77777777" w:rsidR="001C144F" w:rsidRPr="001C144F" w:rsidRDefault="001C144F" w:rsidP="001C144F">
            <w:pPr>
              <w:jc w:val="center"/>
              <w:rPr>
                <w:rFonts w:eastAsia="DengXian" w:cs="Arial"/>
                <w:sz w:val="28"/>
                <w:szCs w:val="28"/>
                <w:u w:color="000000"/>
                <w:lang w:val="kk-KZ"/>
              </w:rPr>
            </w:pPr>
          </w:p>
        </w:tc>
        <w:tc>
          <w:tcPr>
            <w:tcW w:w="1701" w:type="dxa"/>
            <w:vAlign w:val="center"/>
          </w:tcPr>
          <w:p w14:paraId="7D80730B" w14:textId="77777777" w:rsidR="001C144F" w:rsidRPr="001C144F" w:rsidRDefault="001C144F" w:rsidP="001C144F">
            <w:pPr>
              <w:ind w:right="-114"/>
              <w:jc w:val="both"/>
              <w:rPr>
                <w:rFonts w:eastAsia="Arial Unicode MS" w:cs="Calibri"/>
                <w:szCs w:val="22"/>
                <w:u w:color="000000"/>
                <w:lang w:val="kk-KZ" w:eastAsia="en-US"/>
              </w:rPr>
            </w:pPr>
          </w:p>
        </w:tc>
      </w:tr>
    </w:tbl>
    <w:p w14:paraId="468A1DC2"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Салқындатылған газ сұйық өнім алу үшін күкірт қышқылын конденсациялайтын WSA конденсаторына түседі. </w:t>
      </w:r>
    </w:p>
    <w:p w14:paraId="3BA47D09"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305D88C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t>Диоксидтің күкірт триоксидіне айналу дәрежесі кем дегенде 99,7 % құрайды, бұл атмосфераға SO</w:t>
      </w:r>
      <w:r w:rsidRPr="001C144F">
        <w:rPr>
          <w:rFonts w:eastAsia="Arial Unicode MS" w:cs="Calibri"/>
          <w:sz w:val="28"/>
          <w:szCs w:val="22"/>
          <w:u w:color="000000"/>
          <w:vertAlign w:val="subscript"/>
          <w:lang w:val="kk-KZ" w:eastAsia="en-US"/>
        </w:rPr>
        <w:t>2</w:t>
      </w:r>
      <w:r w:rsidRPr="001C144F">
        <w:rPr>
          <w:rFonts w:eastAsia="Arial Unicode MS" w:cs="Calibri"/>
          <w:sz w:val="28"/>
          <w:szCs w:val="22"/>
          <w:u w:color="000000"/>
          <w:lang w:val="kk-KZ" w:eastAsia="en-US"/>
        </w:rPr>
        <w:t xml:space="preserve"> шығарындыларын толығымен жояды. Процесс (WSA) қышқылдың конденсациясына негізделген (сіңіруден гөрі), ол 1 – 4 % SO</w:t>
      </w:r>
      <w:r w:rsidRPr="001C144F">
        <w:rPr>
          <w:rFonts w:eastAsia="Arial Unicode MS" w:cs="Calibri"/>
          <w:sz w:val="28"/>
          <w:szCs w:val="22"/>
          <w:u w:color="000000"/>
          <w:vertAlign w:val="subscript"/>
          <w:lang w:val="kk-KZ" w:eastAsia="en-US"/>
        </w:rPr>
        <w:t>2</w:t>
      </w:r>
      <w:r w:rsidRPr="001C144F">
        <w:rPr>
          <w:rFonts w:eastAsia="Arial Unicode MS" w:cs="Calibri"/>
          <w:sz w:val="28"/>
          <w:szCs w:val="22"/>
          <w:u w:color="000000"/>
          <w:lang w:val="kk-KZ" w:eastAsia="en-US"/>
        </w:rPr>
        <w:t xml:space="preserve"> бар газдарға өте қолайлы</w:t>
      </w:r>
      <w:r w:rsidRPr="001C144F">
        <w:rPr>
          <w:rFonts w:eastAsia="Arial Unicode MS" w:cs="Calibri"/>
          <w:sz w:val="28"/>
          <w:szCs w:val="28"/>
          <w:u w:color="000000"/>
          <w:lang w:val="kk-KZ" w:eastAsia="en-US"/>
        </w:rPr>
        <w:t>. Технологиялық газды WSA қондырғысына берер алдында оны алдын ала кептіру қажеттілігінің болмауы сарқынды сулардың пайда болуын және күкірттің жоғалуын болғызбауға ықпал етеді.</w:t>
      </w:r>
    </w:p>
    <w:p w14:paraId="0F551137"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8"/>
          <w:u w:color="000000"/>
          <w:lang w:val="kk-KZ" w:eastAsia="en-US"/>
        </w:rPr>
        <w:t>Экологиялық сипаттамалары және пайдалану деректері</w:t>
      </w:r>
    </w:p>
    <w:p w14:paraId="4D82131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Процестің негізгі ерекшеліктері:</w:t>
      </w:r>
    </w:p>
    <w:p w14:paraId="122253D6"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95 – 99 % күкіртті жою және қалпына келтіру;</w:t>
      </w:r>
    </w:p>
    <w:p w14:paraId="49F6F85B"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тауарлық сападағы күкірт қышқылы өндіріледі;</w:t>
      </w:r>
    </w:p>
    <w:p w14:paraId="22A29D11"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технологиялық жылуды рекуперациялау;</w:t>
      </w:r>
    </w:p>
    <w:p w14:paraId="53705F21"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салқындату үшін суды аз тұтыну;</w:t>
      </w:r>
    </w:p>
    <w:p w14:paraId="18FE598B"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сарқынды су қалдықтарының болмауы.</w:t>
      </w:r>
    </w:p>
    <w:p w14:paraId="70BDFA31"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Процесс NO</w:t>
      </w:r>
      <w:r w:rsidRPr="001C144F">
        <w:rPr>
          <w:rFonts w:eastAsia="Arial Unicode MS" w:cs="Calibri"/>
          <w:sz w:val="28"/>
          <w:szCs w:val="28"/>
          <w:u w:color="000000"/>
          <w:vertAlign w:val="subscript"/>
          <w:lang w:val="kk-KZ" w:eastAsia="en-US"/>
        </w:rPr>
        <w:t>x</w:t>
      </w:r>
      <w:r w:rsidRPr="001C144F">
        <w:rPr>
          <w:rFonts w:eastAsia="Arial Unicode MS" w:cs="Calibri"/>
          <w:sz w:val="28"/>
          <w:szCs w:val="28"/>
          <w:u w:color="000000"/>
          <w:lang w:val="kk-KZ" w:eastAsia="en-US"/>
        </w:rPr>
        <w:t xml:space="preserve"> сияқты қоспалары бар газдармен жұмыс істеуге оңай бейімделеді.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түрлендіргішінің алдында NO</w:t>
      </w:r>
      <w:r w:rsidRPr="001C144F">
        <w:rPr>
          <w:rFonts w:eastAsia="Arial Unicode MS" w:cs="Calibri"/>
          <w:sz w:val="28"/>
          <w:szCs w:val="28"/>
          <w:u w:color="000000"/>
          <w:vertAlign w:val="subscript"/>
          <w:lang w:val="kk-KZ" w:eastAsia="en-US"/>
        </w:rPr>
        <w:t>x</w:t>
      </w:r>
      <w:r w:rsidRPr="001C144F">
        <w:rPr>
          <w:rFonts w:eastAsia="Arial Unicode MS" w:cs="Calibri"/>
          <w:sz w:val="28"/>
          <w:szCs w:val="28"/>
          <w:u w:color="000000"/>
          <w:lang w:val="kk-KZ" w:eastAsia="en-US"/>
        </w:rPr>
        <w:t xml:space="preserve"> өңдеу үшін селективті каталитикалық бейтараптандыру (SCR) реакторын орнатуға болады. Аммиак газдағы NO</w:t>
      </w:r>
      <w:r w:rsidRPr="001C144F">
        <w:rPr>
          <w:rFonts w:eastAsia="Arial Unicode MS" w:cs="Calibri"/>
          <w:sz w:val="28"/>
          <w:szCs w:val="28"/>
          <w:u w:color="000000"/>
          <w:vertAlign w:val="subscript"/>
          <w:lang w:val="kk-KZ" w:eastAsia="en-US"/>
        </w:rPr>
        <w:t>x</w:t>
      </w:r>
      <w:r w:rsidRPr="001C144F">
        <w:rPr>
          <w:rFonts w:eastAsia="Arial Unicode MS" w:cs="Calibri"/>
          <w:sz w:val="28"/>
          <w:szCs w:val="28"/>
          <w:u w:color="000000"/>
          <w:lang w:val="kk-KZ" w:eastAsia="en-US"/>
        </w:rPr>
        <w:t>-қа қатысты стехиометриялық мөлшерде CEFR реакторының алдындағы газ ағынына енгізіледі. NO</w:t>
      </w:r>
      <w:r w:rsidRPr="001C144F">
        <w:rPr>
          <w:rFonts w:eastAsia="Arial Unicode MS" w:cs="Calibri"/>
          <w:sz w:val="28"/>
          <w:szCs w:val="28"/>
          <w:u w:color="000000"/>
          <w:vertAlign w:val="subscript"/>
          <w:lang w:val="kk-KZ" w:eastAsia="en-US"/>
        </w:rPr>
        <w:t>x</w:t>
      </w:r>
      <w:r w:rsidRPr="001C144F">
        <w:rPr>
          <w:rFonts w:eastAsia="Arial Unicode MS" w:cs="Calibri"/>
          <w:sz w:val="28"/>
          <w:szCs w:val="28"/>
          <w:u w:color="000000"/>
          <w:lang w:val="kk-KZ" w:eastAsia="en-US"/>
        </w:rPr>
        <w:t xml:space="preserve"> төмендегі реакцияға сәйкес азот пен суға айналады:</w:t>
      </w:r>
    </w:p>
    <w:p w14:paraId="43341BB1" w14:textId="77777777" w:rsidR="001C144F" w:rsidRPr="001C144F" w:rsidRDefault="001C144F" w:rsidP="001C144F">
      <w:pPr>
        <w:ind w:firstLine="709"/>
        <w:jc w:val="both"/>
        <w:rPr>
          <w:rFonts w:eastAsia="Calibri" w:cs="Arial"/>
          <w:sz w:val="28"/>
          <w:szCs w:val="28"/>
          <w:u w:color="000000"/>
          <w:lang w:val="kk-KZ" w:eastAsia="en-US"/>
        </w:rPr>
      </w:pPr>
    </w:p>
    <w:tbl>
      <w:tblPr>
        <w:tblStyle w:val="22"/>
        <w:tblW w:w="97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6662"/>
        <w:gridCol w:w="1560"/>
      </w:tblGrid>
      <w:tr w:rsidR="001C144F" w:rsidRPr="00FC0BA3" w14:paraId="2CE1A8CD" w14:textId="77777777" w:rsidTr="007B52E0">
        <w:trPr>
          <w:trHeight w:val="397"/>
        </w:trPr>
        <w:tc>
          <w:tcPr>
            <w:tcW w:w="1560" w:type="dxa"/>
            <w:vAlign w:val="center"/>
          </w:tcPr>
          <w:p w14:paraId="411732BD" w14:textId="77777777" w:rsidR="001C144F" w:rsidRPr="001C144F" w:rsidRDefault="001C144F" w:rsidP="001C144F">
            <w:pPr>
              <w:jc w:val="both"/>
              <w:rPr>
                <w:rFonts w:eastAsia="Calibri"/>
                <w:sz w:val="28"/>
                <w:szCs w:val="28"/>
                <w:u w:color="000000"/>
                <w:lang w:val="kk-KZ" w:eastAsia="en-US"/>
              </w:rPr>
            </w:pPr>
          </w:p>
        </w:tc>
        <w:tc>
          <w:tcPr>
            <w:tcW w:w="6662" w:type="dxa"/>
            <w:vAlign w:val="center"/>
          </w:tcPr>
          <w:p w14:paraId="3202438B" w14:textId="77777777" w:rsidR="001C144F" w:rsidRPr="001C144F" w:rsidRDefault="001C144F" w:rsidP="001C144F">
            <w:pPr>
              <w:jc w:val="center"/>
              <w:rPr>
                <w:rFonts w:eastAsia="DengXian" w:cs="Arial"/>
                <w:sz w:val="28"/>
                <w:szCs w:val="28"/>
                <w:u w:color="000000"/>
                <w:lang w:val="kk-KZ" w:eastAsia="ar-SA"/>
              </w:rPr>
            </w:pPr>
            <w:r w:rsidRPr="001C144F">
              <w:rPr>
                <w:rFonts w:eastAsia="DengXian" w:cs="Arial"/>
                <w:sz w:val="28"/>
                <w:szCs w:val="28"/>
                <w:u w:color="000000"/>
                <w:lang w:val="kk-KZ" w:eastAsia="ar-SA"/>
              </w:rPr>
              <w:t>NO + NH</w:t>
            </w:r>
            <w:r w:rsidRPr="001C144F">
              <w:rPr>
                <w:rFonts w:eastAsia="DengXian" w:cs="Arial"/>
                <w:sz w:val="28"/>
                <w:szCs w:val="28"/>
                <w:u w:color="000000"/>
                <w:vertAlign w:val="subscript"/>
                <w:lang w:val="kk-KZ" w:eastAsia="ar-SA"/>
              </w:rPr>
              <w:t>3</w:t>
            </w:r>
            <w:r w:rsidRPr="001C144F">
              <w:rPr>
                <w:rFonts w:eastAsia="DengXian" w:cs="Arial"/>
                <w:sz w:val="28"/>
                <w:szCs w:val="28"/>
                <w:u w:color="000000"/>
                <w:lang w:val="kk-KZ" w:eastAsia="ar-SA"/>
              </w:rPr>
              <w:t xml:space="preserve"> + ¼ O</w:t>
            </w:r>
            <w:r w:rsidRPr="001C144F">
              <w:rPr>
                <w:rFonts w:eastAsia="DengXian" w:cs="Arial"/>
                <w:sz w:val="28"/>
                <w:szCs w:val="28"/>
                <w:u w:color="000000"/>
                <w:vertAlign w:val="subscript"/>
                <w:lang w:val="kk-KZ" w:eastAsia="ar-SA"/>
              </w:rPr>
              <w:t>2</w:t>
            </w:r>
            <w:r w:rsidRPr="001C144F">
              <w:rPr>
                <w:rFonts w:eastAsia="DengXian" w:cs="Arial"/>
                <w:sz w:val="28"/>
                <w:szCs w:val="28"/>
                <w:u w:color="000000"/>
                <w:lang w:val="kk-KZ" w:eastAsia="ar-SA"/>
              </w:rPr>
              <w:t xml:space="preserve"> -&gt; N</w:t>
            </w:r>
            <w:r w:rsidRPr="001C144F">
              <w:rPr>
                <w:rFonts w:eastAsia="DengXian" w:cs="Arial"/>
                <w:sz w:val="28"/>
                <w:szCs w:val="28"/>
                <w:u w:color="000000"/>
                <w:vertAlign w:val="subscript"/>
                <w:lang w:val="kk-KZ" w:eastAsia="ar-SA"/>
              </w:rPr>
              <w:t>2</w:t>
            </w:r>
            <w:r w:rsidRPr="001C144F">
              <w:rPr>
                <w:rFonts w:eastAsia="DengXian" w:cs="Arial"/>
                <w:sz w:val="28"/>
                <w:szCs w:val="28"/>
                <w:u w:color="000000"/>
                <w:lang w:val="kk-KZ" w:eastAsia="ar-SA"/>
              </w:rPr>
              <w:t xml:space="preserve"> + 3/2H</w:t>
            </w:r>
            <w:r w:rsidRPr="001C144F">
              <w:rPr>
                <w:rFonts w:eastAsia="DengXian" w:cs="Arial"/>
                <w:sz w:val="28"/>
                <w:szCs w:val="28"/>
                <w:u w:color="000000"/>
                <w:vertAlign w:val="subscript"/>
                <w:lang w:val="kk-KZ" w:eastAsia="ar-SA"/>
              </w:rPr>
              <w:t>2</w:t>
            </w:r>
            <w:r w:rsidRPr="001C144F">
              <w:rPr>
                <w:rFonts w:eastAsia="DengXian" w:cs="Arial"/>
                <w:sz w:val="28"/>
                <w:szCs w:val="28"/>
                <w:u w:color="000000"/>
                <w:lang w:val="kk-KZ" w:eastAsia="ar-SA"/>
              </w:rPr>
              <w:t>O + 410 кДж/моль</w:t>
            </w:r>
          </w:p>
          <w:p w14:paraId="1BE5FEE5" w14:textId="77777777" w:rsidR="001C144F" w:rsidRPr="001C144F" w:rsidRDefault="001C144F" w:rsidP="001C144F">
            <w:pPr>
              <w:jc w:val="center"/>
              <w:rPr>
                <w:rFonts w:eastAsia="DengXian" w:cs="Arial"/>
                <w:sz w:val="28"/>
                <w:szCs w:val="28"/>
                <w:u w:color="000000"/>
                <w:lang w:val="kk-KZ"/>
              </w:rPr>
            </w:pPr>
          </w:p>
        </w:tc>
        <w:tc>
          <w:tcPr>
            <w:tcW w:w="1560" w:type="dxa"/>
            <w:vAlign w:val="center"/>
          </w:tcPr>
          <w:p w14:paraId="61705109" w14:textId="77777777" w:rsidR="001C144F" w:rsidRPr="001C144F" w:rsidRDefault="001C144F" w:rsidP="001C144F">
            <w:pPr>
              <w:ind w:right="-114"/>
              <w:jc w:val="both"/>
              <w:rPr>
                <w:rFonts w:eastAsia="Arial Unicode MS" w:cs="Calibri"/>
                <w:szCs w:val="22"/>
                <w:u w:color="000000"/>
                <w:lang w:val="kk-KZ" w:eastAsia="en-US"/>
              </w:rPr>
            </w:pPr>
          </w:p>
        </w:tc>
      </w:tr>
    </w:tbl>
    <w:p w14:paraId="681594D7"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WSA технологиясы Өскемен металлургия зауытында қорғасын және мырыш өндірісінің газдарын кәдеге жарату үшін 2004 жылы енгізілді. Контакт деңгейі 98 % төмен емес. Контакт аппаратының кірісінде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концентрациясы –6,5 % көп емес, шығысында – 0,13 %. Қондырғы сұйылтқаннан кейін концентрациясы 97,5 – 98 % және 92,5 – 94 % күкірт қышқылын алуға мүмкіндік береді</w:t>
      </w:r>
      <w:r w:rsidRPr="001C144F">
        <w:rPr>
          <w:rFonts w:eastAsia="Arial Unicode MS"/>
          <w:sz w:val="28"/>
          <w:szCs w:val="28"/>
          <w:u w:color="000000"/>
          <w:lang w:val="kk-KZ" w:eastAsia="en-US"/>
        </w:rPr>
        <w:t>[18].</w:t>
      </w:r>
    </w:p>
    <w:p w14:paraId="1EFBEA2D"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Кросс-медиа әсерлер</w:t>
      </w:r>
    </w:p>
    <w:p w14:paraId="415393A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Өңдеуді және/немесе жоюды қажет ететін қатты немесе сұйық ерітінділердің (әлсіз қышқылдар) түзілуі. Күкірт қышқылының шашырауы мен тұманын тазарту қажеттілігі.</w:t>
      </w:r>
    </w:p>
    <w:p w14:paraId="3E54E05C"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5930101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WSA процесі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концентрациясы үшін автотермиялық болып табылады, бірақ 3 %-дан төмен газдар үшін қосымша жылу қажет, ол әдетте газ жылытқышымен қамтамасыз етіледі. 6 %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-ден жоғары концентрацияда WSA процесі катализатор қабатындағы температураны бақылау үшін ауамен сұйылтуды қажет етеді, бұл қышқыл қондырғысының көлемін арттырады. </w:t>
      </w:r>
    </w:p>
    <w:p w14:paraId="23E57CE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WSA қондырғысымен өңделген газ құрамында қатты бөлшектер болмауы керек. Катализаторда тозаңның жиналуын азайту үшін тозаңның мөлшері 1 – 2 мг/Нм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-тен төмен болуы керек. Сондықтан WSA қолдануға байланысты қосымша ылғалды газбен тазарту жүйесін қажет етуі мүмкін.</w:t>
      </w:r>
    </w:p>
    <w:p w14:paraId="35F54EC9"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Экономика</w:t>
      </w:r>
    </w:p>
    <w:p w14:paraId="1EDC369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Экономикалық тұрғыдан тиімді, бірақ жеке тәсілді қажет етеді. сынақтан өтті, ЭЫДҰ елдерінде қолданылады.</w:t>
      </w:r>
    </w:p>
    <w:p w14:paraId="0126C980"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Ендірудің қозғаушы күші</w:t>
      </w:r>
    </w:p>
    <w:p w14:paraId="480CDF0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Экологиялық заңнама талаптары. Атмосфералық ауаға СО</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шығарындыларын азайту. Шикізат шығындарын азайту. Экономикалық пайда.</w:t>
      </w:r>
    </w:p>
    <w:p w14:paraId="30D52434" w14:textId="77777777" w:rsidR="001C144F" w:rsidRPr="001C144F" w:rsidRDefault="001C144F" w:rsidP="001C144F">
      <w:pPr>
        <w:ind w:firstLine="709"/>
        <w:jc w:val="both"/>
        <w:rPr>
          <w:rFonts w:eastAsia="Arial Unicode MS" w:cs="Calibri"/>
          <w:sz w:val="28"/>
          <w:szCs w:val="22"/>
          <w:u w:color="000000"/>
          <w:lang w:val="kk-KZ" w:eastAsia="en-US"/>
        </w:rPr>
      </w:pPr>
    </w:p>
    <w:p w14:paraId="7BDAAC37" w14:textId="77777777" w:rsidR="001C144F" w:rsidRPr="001C144F" w:rsidRDefault="001C144F" w:rsidP="001C144F">
      <w:pPr>
        <w:keepNext/>
        <w:keepLines/>
        <w:numPr>
          <w:ilvl w:val="2"/>
          <w:numId w:val="37"/>
        </w:numPr>
        <w:ind w:firstLine="709"/>
        <w:jc w:val="both"/>
        <w:outlineLvl w:val="2"/>
        <w:rPr>
          <w:rFonts w:eastAsia="DengXian Light"/>
          <w:b/>
          <w:sz w:val="28"/>
          <w:u w:color="000000"/>
          <w:lang w:val="kk-KZ" w:eastAsia="en-US"/>
        </w:rPr>
      </w:pPr>
      <w:bookmarkStart w:id="434" w:name="_Toc235544365"/>
      <w:r w:rsidRPr="001C144F">
        <w:rPr>
          <w:rFonts w:eastAsia="DengXian Light"/>
          <w:b/>
          <w:iCs/>
          <w:sz w:val="28"/>
          <w:u w:color="000000"/>
          <w:lang w:val="kk-KZ" w:eastAsia="en-US"/>
        </w:rPr>
        <w:t>Сілтілі ерітінділерді пайдалана отырып, түтін газдарын тазарту</w:t>
      </w:r>
      <w:bookmarkEnd w:id="434"/>
    </w:p>
    <w:p w14:paraId="0F0DA535"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Сипаты</w:t>
      </w:r>
    </w:p>
    <w:p w14:paraId="1987930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Пайдаланылған газ ағынына арнайы абсорберлердегі суспензия/ерітінді түрінде (мысалы, кальций карбонаты) енгізу арқылы түтін газдарынан SO</w:t>
      </w:r>
      <w:r w:rsidRPr="001C144F">
        <w:rPr>
          <w:rFonts w:eastAsia="Arial Unicode MS" w:cs="Calibri"/>
          <w:sz w:val="28"/>
          <w:szCs w:val="28"/>
          <w:u w:color="000000"/>
          <w:vertAlign w:val="subscript"/>
          <w:lang w:val="kk-KZ" w:eastAsia="en-US"/>
        </w:rPr>
        <w:t xml:space="preserve">2 </w:t>
      </w:r>
      <w:r w:rsidRPr="001C144F">
        <w:rPr>
          <w:rFonts w:eastAsia="Arial Unicode MS" w:cs="Calibri"/>
          <w:sz w:val="28"/>
          <w:szCs w:val="28"/>
          <w:u w:color="000000"/>
          <w:lang w:val="kk-KZ" w:eastAsia="en-US"/>
        </w:rPr>
        <w:t>алып тастау, олардың дайын зат (кальций сульфаты) түзетін күкірт қосылыстарымен реакциясы. ДДГ схемасының алдында түтін газын қатты бөлшектерден (тозаңнан) алдын ала тазарту қажет.</w:t>
      </w:r>
    </w:p>
    <w:p w14:paraId="01207D44"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Техникалық сипаттамасы</w:t>
      </w:r>
    </w:p>
    <w:p w14:paraId="567247A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Сорбент ретінде кальций карбонаты пайдаланылған кезде, әктас &lt;40 мкм алдын ала өңдеуден кейін механикалық араластырғыштармен жабдықталған әктас суспензиясын дайындау багына түседі (ұсақтайды). Резервуарлардың өлшемдері CaCO</w:t>
      </w:r>
      <w:r w:rsidRPr="001C144F">
        <w:rPr>
          <w:rFonts w:eastAsia="Arial Unicode MS" w:cs="Calibri"/>
          <w:sz w:val="28"/>
          <w:szCs w:val="28"/>
          <w:u w:color="000000"/>
          <w:vertAlign w:val="subscript"/>
          <w:lang w:val="kk-KZ" w:eastAsia="en-US"/>
        </w:rPr>
        <w:t>3</w:t>
      </w:r>
      <w:r w:rsidRPr="001C144F">
        <w:rPr>
          <w:rFonts w:eastAsia="Arial Unicode MS" w:cs="Calibri"/>
          <w:sz w:val="28"/>
          <w:szCs w:val="28"/>
          <w:u w:color="000000"/>
          <w:lang w:val="kk-KZ" w:eastAsia="en-US"/>
        </w:rPr>
        <w:t xml:space="preserve"> суспензиясымен сіңірілген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толық реакциясын, күкірт қосылыстарының сульфаттарға тотығуын қамтамасыз етеді. Сульфидтердің сульфаттарға тотығуын жақсарту үшін Сығылған ауа пневмогидравликалық аэратор арқылы скруббер резервуарына жіберіледі. Әрі қарай, сызықтар бойымен суспензия скрубберге беріледі және оның төменгі бөлігінде шлам түрінде жиналады, CaSO</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-2H</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O синтетикалық кальций сульфатының үлкен кристалды қалдығын құрайды.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төмен түтін газдары, алдын ала салқындатылған және электр немесе қапшық сүзгіде тозаңнан нормаланған мәнге дейін тазартылып, сондай-ақ ДДГ жүйесіне жеткізіледі. Күкірттен арылтудың ең тиімді әдісі газдар мен суспензиялардың ағынға қарсы қозғалысы болғандықтан, скруббердің төменгі бөлігінен суспензия скруббердің ортаңғы бөлігіне беріледі және ұсақ тамшылы ерітінді түрінде саңылаулармен шашыратылады. Бүріккіштер саны жобалау сатысында анықталады. Тазартылған түтін газдары жуу тамшылатқыштары жүйесінен өтіп, атмосфераға түтін құбыры арқылы шығарылады («дымқыл құбырды» пайдалану тазартылған газды жылыту қажеттілігін болдырмайды). </w:t>
      </w:r>
    </w:p>
    <w:p w14:paraId="7932F8F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Абсорбциялаудың бірінші кезеңі аяқталғаннан кейін негізінен кальций сульфаты (кальций сульфаты) бар сарқынды суы бар реакциялық шламдар суды сүзу және тазарту жүйесіне жіберіледі. Сүзгі прессінде сусыздандырылғаннан кейін кальций сульфаты тікелей пресс астында орналасқан сақтау контейнеріне түсіріліп, сол жерден қоймаға тасымалданады, содан кейін нарықта сатылады. Тазартылған су күкірттен арылту жүйесіне оралады. Жаңа суспензия және қайта өңделетін аралық өнімнің бір бөлігі үнемі скрубберге түседі, өйткені оның құрамында реакцияланбаған сорбенттің белгілі бір мөлшері бар. Скруббердің қабырғаларында шөгінділердің пайда болуын болғызбау үшін скруббердің төменгі бөлігінде суспензияны араластыру жүйесі қарастырылған.</w:t>
      </w:r>
    </w:p>
    <w:p w14:paraId="33858B8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Сорбент ретінде NaOH (каустик немесе кальцийленген сода) ерітіндісі де пайдаланылуы мүмкін.</w:t>
      </w:r>
    </w:p>
    <w:p w14:paraId="25474AB5"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3B09DB3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SO</w:t>
      </w:r>
      <w:r w:rsidRPr="001C144F">
        <w:rPr>
          <w:rFonts w:eastAsia="Arial Unicode MS" w:cs="Calibri"/>
          <w:sz w:val="28"/>
          <w:szCs w:val="28"/>
          <w:u w:color="000000"/>
          <w:vertAlign w:val="subscript"/>
          <w:lang w:val="kk-KZ" w:eastAsia="en-US"/>
        </w:rPr>
        <w:t xml:space="preserve">2 </w:t>
      </w:r>
      <w:r w:rsidRPr="001C144F">
        <w:rPr>
          <w:rFonts w:eastAsia="Arial Unicode MS" w:cs="Calibri"/>
          <w:sz w:val="28"/>
          <w:szCs w:val="28"/>
          <w:u w:color="000000"/>
          <w:lang w:val="kk-KZ" w:eastAsia="en-US"/>
        </w:rPr>
        <w:t>шығарындыларын азайту.</w:t>
      </w:r>
    </w:p>
    <w:p w14:paraId="042BC88B"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Экологиялық сипаттамалары және пайдалану деректері</w:t>
      </w:r>
    </w:p>
    <w:p w14:paraId="1EB91DC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Әк қолданған кезде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жою тиімділігі 50 – 95 % аралығында болады, NaOH қолданған кезде – 99 % жетуі мүмкін. Осы диапазонның жоғары мәні бар жою жылдамдығы жаңа, арнайы жасалған қондырғыларды пайдалану кезінде өте жақсы жағдайда ғана мүмкін болады.</w:t>
      </w:r>
    </w:p>
    <w:p w14:paraId="3EB7B48E"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Кросс-медиа әсерлер</w:t>
      </w:r>
    </w:p>
    <w:p w14:paraId="289688F3" w14:textId="77777777" w:rsidR="001C144F" w:rsidRPr="001C144F" w:rsidRDefault="001C144F" w:rsidP="001C144F">
      <w:pPr>
        <w:ind w:firstLine="709"/>
        <w:jc w:val="both"/>
        <w:rPr>
          <w:rFonts w:eastAsia="DengXian" w:cs="Calibri"/>
          <w:sz w:val="28"/>
          <w:szCs w:val="28"/>
          <w:u w:color="000000"/>
          <w:lang w:val="kk-KZ" w:eastAsia="ar-SA"/>
        </w:rPr>
      </w:pPr>
      <w:r w:rsidRPr="001C144F">
        <w:rPr>
          <w:rFonts w:eastAsia="DengXian" w:cs="Calibri"/>
          <w:sz w:val="28"/>
          <w:szCs w:val="28"/>
          <w:u w:color="000000"/>
          <w:lang w:val="kk-KZ" w:eastAsia="ar-SA"/>
        </w:rPr>
        <w:t>Энергия ресурстарының, сондай-ақ шикізат ресурстарының (сорбент ретінде пайдаланылатын заттардың) қосымша шығындары. Нарықта сұраныс болмаған жағдайда қалдықтардың қосымша көлемі пайда болуы мүмкін.</w:t>
      </w:r>
    </w:p>
    <w:p w14:paraId="3210923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Натрий негізіндегі скрубберлерді пайдалану кезінде электр энергиясын тұтыну әк скрубберлерімен салыстырғанда сорғының төмен айналу жылдамдығына және төмен қысымның төмендеуіне байланысты төмен болады. Алайда, натрий скруббері Na</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SO</w:t>
      </w:r>
      <w:r w:rsidRPr="001C144F">
        <w:rPr>
          <w:rFonts w:eastAsia="Arial Unicode MS" w:cs="Calibri"/>
          <w:sz w:val="28"/>
          <w:szCs w:val="28"/>
          <w:u w:color="000000"/>
          <w:vertAlign w:val="subscript"/>
          <w:lang w:val="kk-KZ" w:eastAsia="en-US"/>
        </w:rPr>
        <w:t xml:space="preserve">3 </w:t>
      </w:r>
      <w:r w:rsidRPr="001C144F">
        <w:rPr>
          <w:rFonts w:eastAsia="Arial Unicode MS" w:cs="Calibri"/>
          <w:sz w:val="28"/>
          <w:szCs w:val="28"/>
          <w:u w:color="000000"/>
          <w:lang w:val="kk-KZ" w:eastAsia="en-US"/>
        </w:rPr>
        <w:t>сарқынды суларын өңдеуді қажет етеді. Ағындар әдетте Na</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SO</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-ке дейін тотығады және оларды мамандандырылған алаңдарға орналастыруға болады. Алайда, натрий скруббері сарқынды суларды өңдеуді қажет етеді. Ағындар әдетте тотығады дейін және оларды мамандандырылған сайттарға орналастыруға болады.</w:t>
      </w:r>
    </w:p>
    <w:p w14:paraId="40C53951"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6934B84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Жаңа қондырғыларға жалпыға ортақ қолданылады. Жұмыс істеп тұрған зауыттарда қолдануға қатысты технологиялық желіні жаңғырту (жұмыс істеп тұрған тазарту жабдығын ауыстыру), қолданыстағы тозаң тұтқыш жабдықтың өнімділігі төмен болған жағдайда және басқа да факторлар қажет болуы мүмкін:</w:t>
      </w:r>
    </w:p>
    <w:p w14:paraId="268DA20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тозаңның қосымша көлемін ұстайтын кезде, тозаң мен күкірт қышқылды кальцийді бірге ұстау үшін пайдаланған жағдайда орнатылған қапшық сүзгінің сыйымдылығы көлемінің шағындығы;</w:t>
      </w:r>
    </w:p>
    <w:p w14:paraId="228DCF8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қолданыстағы сүзгіге тікелей бүркуді пайдалану температура, ылғалдылық және ұстау уақытының көрсеткіші жеткілікті болғанда мүмкін болады.</w:t>
      </w:r>
    </w:p>
    <w:p w14:paraId="355EE72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Қолдануды шектейтін кемшіліктер:</w:t>
      </w:r>
    </w:p>
    <w:p w14:paraId="14D681BC" w14:textId="77777777" w:rsidR="001C144F" w:rsidRPr="001C144F" w:rsidRDefault="001C144F" w:rsidP="001C144F">
      <w:pPr>
        <w:tabs>
          <w:tab w:val="left" w:pos="709"/>
        </w:tabs>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ab/>
        <w:t>жабдықтың қабырғаларында (скруббер сорғылары мен құбырлары) рН мәні жоғарылаған кезде жұмсақ өңез (кальций сульфиді) пайда болады;</w:t>
      </w:r>
    </w:p>
    <w:p w14:paraId="043BD67A" w14:textId="77777777" w:rsidR="001C144F" w:rsidRPr="001C144F" w:rsidRDefault="001C144F" w:rsidP="001C144F">
      <w:pPr>
        <w:tabs>
          <w:tab w:val="left" w:pos="993"/>
        </w:tabs>
        <w:ind w:left="709"/>
        <w:contextualSpacing/>
        <w:jc w:val="both"/>
        <w:rPr>
          <w:rFonts w:eastAsia="Calibri" w:cs="Calibri"/>
          <w:sz w:val="28"/>
          <w:szCs w:val="28"/>
          <w:u w:color="000000"/>
          <w:lang w:val="kk-KZ" w:eastAsia="en-US"/>
        </w:rPr>
      </w:pPr>
      <w:r w:rsidRPr="001C144F">
        <w:rPr>
          <w:rFonts w:eastAsia="Calibri" w:cs="Calibri"/>
          <w:sz w:val="28"/>
          <w:szCs w:val="28"/>
          <w:u w:color="000000"/>
          <w:lang w:val="kk-KZ" w:eastAsia="en-US"/>
        </w:rPr>
        <w:t xml:space="preserve">РН төмен болған кезде қатты өңез пайда болады (кальций сульфаты). </w:t>
      </w:r>
    </w:p>
    <w:p w14:paraId="069FBD3F" w14:textId="77777777" w:rsidR="001C144F" w:rsidRPr="001C144F" w:rsidRDefault="001C144F" w:rsidP="001C144F">
      <w:pPr>
        <w:tabs>
          <w:tab w:val="left" w:pos="993"/>
        </w:tabs>
        <w:ind w:firstLine="709"/>
        <w:jc w:val="both"/>
        <w:rPr>
          <w:rFonts w:eastAsia="Calibri" w:cs="Calibri"/>
          <w:sz w:val="28"/>
          <w:szCs w:val="28"/>
          <w:u w:color="000000"/>
          <w:lang w:val="kk-KZ" w:eastAsia="en-US"/>
        </w:rPr>
      </w:pPr>
      <w:r w:rsidRPr="001C144F">
        <w:rPr>
          <w:rFonts w:eastAsia="Calibri" w:cs="Calibri"/>
          <w:sz w:val="28"/>
          <w:szCs w:val="28"/>
          <w:u w:color="000000"/>
          <w:lang w:val="kk-KZ" w:eastAsia="en-US"/>
        </w:rPr>
        <w:t>Бұл факторлар жабдықтың өнімділігінің төмендеуіне және нәтижесінде SO</w:t>
      </w:r>
      <w:r w:rsidRPr="001C144F">
        <w:rPr>
          <w:rFonts w:eastAsia="Calibri" w:cs="Calibri"/>
          <w:sz w:val="28"/>
          <w:szCs w:val="28"/>
          <w:u w:color="000000"/>
          <w:vertAlign w:val="subscript"/>
          <w:lang w:val="kk-KZ" w:eastAsia="en-US"/>
        </w:rPr>
        <w:t>2</w:t>
      </w:r>
      <w:r w:rsidRPr="001C144F">
        <w:rPr>
          <w:rFonts w:eastAsia="Calibri" w:cs="Calibri"/>
          <w:sz w:val="28"/>
          <w:szCs w:val="28"/>
          <w:u w:color="000000"/>
          <w:lang w:val="kk-KZ" w:eastAsia="en-US"/>
        </w:rPr>
        <w:t xml:space="preserve"> жою тиімділігінің төмендеуіне әкеледі. Магниймен байытылған әк қолдану SO</w:t>
      </w:r>
      <w:r w:rsidRPr="001C144F">
        <w:rPr>
          <w:rFonts w:eastAsia="Calibri" w:cs="Calibri"/>
          <w:sz w:val="28"/>
          <w:szCs w:val="28"/>
          <w:u w:color="000000"/>
          <w:vertAlign w:val="subscript"/>
          <w:lang w:val="kk-KZ" w:eastAsia="en-US"/>
        </w:rPr>
        <w:t>2</w:t>
      </w:r>
      <w:r w:rsidRPr="001C144F">
        <w:rPr>
          <w:rFonts w:eastAsia="Calibri" w:cs="Calibri"/>
          <w:sz w:val="28"/>
          <w:szCs w:val="28"/>
          <w:u w:color="000000"/>
          <w:lang w:val="kk-KZ" w:eastAsia="en-US"/>
        </w:rPr>
        <w:t xml:space="preserve"> тазарту тиімділігін арттыруға көмектеседі және масштабтың пайда болу мүмкіндігін азайтады. Әк скрубберлеріндегі сұйықтық пен газдың жоғары қатынасы тиімділіктің жоғарылауына және масштабтың пайда болуының төмендеуіне әкеледі. Алайда, осы екі фактор да жүйенің құнын арттырады.</w:t>
      </w:r>
    </w:p>
    <w:p w14:paraId="392BD2D5"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Реагенттің реактивтілігі және газ сұйықтықпен көбірек контактілеу үшін мұнараның ішкі бөліктерін пайдалану мүмкіндігі арқасында натрий негізді скрубберлер әдетте әк негізді скрубберлерге қарағанда шағын көлемді болады.</w:t>
      </w:r>
      <w:r w:rsidRPr="001C144F">
        <w:rPr>
          <w:rFonts w:eastAsia="Arial Unicode MS" w:cs="Calibri"/>
          <w:szCs w:val="22"/>
          <w:u w:color="000000"/>
          <w:lang w:val="kk-KZ" w:eastAsia="en-US"/>
        </w:rPr>
        <w:t xml:space="preserve"> </w:t>
      </w:r>
      <w:r w:rsidRPr="001C144F">
        <w:rPr>
          <w:rFonts w:eastAsia="Arial Unicode MS" w:cs="Calibri"/>
          <w:sz w:val="28"/>
          <w:szCs w:val="28"/>
          <w:u w:color="000000"/>
          <w:lang w:val="kk-KZ" w:eastAsia="en-US"/>
        </w:rPr>
        <w:t xml:space="preserve">Сонымен қатар масштабтың пайда болу мүмкіндігі нөлге дейін азаяды, өйткені натрий негізіндегі скруббер қышқыл режимінде жұмыс істейді. Каустик пен сода күлін жеткізу құны әктен де жоғары, сондықтан реагенттердің құны жоғары болады. </w:t>
      </w:r>
    </w:p>
    <w:p w14:paraId="61441104"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Экономика</w:t>
      </w:r>
    </w:p>
    <w:p w14:paraId="0B4DA5E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Экономикалық тұрғыдан тиімді, бірақ жеке тәсілді қажет етеді. Сынақтан өтті, ЭЫДҰ елдерінде қолданылады.</w:t>
      </w:r>
    </w:p>
    <w:p w14:paraId="3CE2C538"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Ендірудің қозғаушы күші</w:t>
      </w:r>
    </w:p>
    <w:p w14:paraId="62B4CC8F"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SO</w:t>
      </w:r>
      <w:r w:rsidRPr="001C144F">
        <w:rPr>
          <w:rFonts w:eastAsia="Arial Unicode MS" w:cs="Calibri"/>
          <w:sz w:val="28"/>
          <w:szCs w:val="22"/>
          <w:u w:color="000000"/>
          <w:vertAlign w:val="subscript"/>
          <w:lang w:val="kk-KZ" w:eastAsia="en-US"/>
        </w:rPr>
        <w:t xml:space="preserve"> 2</w:t>
      </w:r>
      <w:r w:rsidRPr="001C144F">
        <w:rPr>
          <w:rFonts w:eastAsia="Arial Unicode MS" w:cs="Calibri"/>
          <w:sz w:val="28"/>
          <w:szCs w:val="22"/>
          <w:u w:color="000000"/>
          <w:lang w:val="kk-KZ" w:eastAsia="en-US"/>
        </w:rPr>
        <w:t xml:space="preserve"> шығарындыларын азайту</w:t>
      </w:r>
      <w:r w:rsidRPr="001C144F">
        <w:rPr>
          <w:rFonts w:eastAsia="Arial Unicode MS" w:cs="Calibri"/>
          <w:sz w:val="28"/>
          <w:szCs w:val="28"/>
          <w:u w:color="000000"/>
          <w:lang w:val="kk-KZ" w:eastAsia="en-US"/>
        </w:rPr>
        <w:t>. Экологиялық заңнама.</w:t>
      </w:r>
    </w:p>
    <w:p w14:paraId="4D187446" w14:textId="77777777" w:rsidR="001C144F" w:rsidRPr="001C144F" w:rsidRDefault="001C144F" w:rsidP="001C144F">
      <w:pPr>
        <w:ind w:firstLine="709"/>
        <w:jc w:val="both"/>
        <w:rPr>
          <w:rFonts w:eastAsia="Arial Unicode MS" w:cs="Calibri"/>
          <w:sz w:val="28"/>
          <w:szCs w:val="28"/>
          <w:u w:color="000000"/>
          <w:lang w:val="kk-KZ" w:eastAsia="en-US"/>
        </w:rPr>
      </w:pPr>
    </w:p>
    <w:p w14:paraId="3E31719A" w14:textId="77777777" w:rsidR="001C144F" w:rsidRPr="001C144F" w:rsidRDefault="001C144F" w:rsidP="001C144F">
      <w:pPr>
        <w:keepNext/>
        <w:keepLines/>
        <w:numPr>
          <w:ilvl w:val="2"/>
          <w:numId w:val="37"/>
        </w:numPr>
        <w:ind w:left="709"/>
        <w:jc w:val="both"/>
        <w:outlineLvl w:val="2"/>
        <w:rPr>
          <w:rFonts w:eastAsia="DengXian Light"/>
          <w:b/>
          <w:sz w:val="28"/>
          <w:u w:color="000000"/>
          <w:lang w:val="kk-KZ" w:eastAsia="en-US"/>
        </w:rPr>
      </w:pPr>
      <w:bookmarkStart w:id="435" w:name="_Toc235544366"/>
      <w:r w:rsidRPr="001C144F">
        <w:rPr>
          <w:rFonts w:eastAsia="DengXian Light"/>
          <w:b/>
          <w:iCs/>
          <w:sz w:val="28"/>
          <w:u w:color="000000"/>
          <w:lang w:val="kk-KZ" w:eastAsia="en-US"/>
        </w:rPr>
        <w:t>Сутегі асқын тотығымен тазарту</w:t>
      </w:r>
      <w:bookmarkEnd w:id="435"/>
    </w:p>
    <w:p w14:paraId="09E0086D"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Сипаты</w:t>
      </w:r>
    </w:p>
    <w:p w14:paraId="72AFEB27"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Төмендегілерді қараңыз.</w:t>
      </w:r>
    </w:p>
    <w:p w14:paraId="61DD21CA"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2"/>
          <w:u w:color="000000"/>
          <w:lang w:val="kk-KZ" w:eastAsia="en-US"/>
        </w:rPr>
        <w:t>Техникалық сипаттамасы</w:t>
      </w:r>
    </w:p>
    <w:p w14:paraId="7B662E80"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Күкірт қышқылы пайда болғанға дейін SO</w:t>
      </w:r>
      <w:r w:rsidRPr="001C144F">
        <w:rPr>
          <w:rFonts w:eastAsia="Arial Unicode MS" w:cs="Calibri"/>
          <w:sz w:val="28"/>
          <w:szCs w:val="22"/>
          <w:u w:color="000000"/>
          <w:vertAlign w:val="subscript"/>
          <w:lang w:val="kk-KZ" w:eastAsia="en-US"/>
        </w:rPr>
        <w:t>2</w:t>
      </w:r>
      <w:r w:rsidRPr="001C144F">
        <w:rPr>
          <w:rFonts w:eastAsia="Arial Unicode MS" w:cs="Calibri"/>
          <w:sz w:val="28"/>
          <w:szCs w:val="22"/>
          <w:u w:color="000000"/>
          <w:lang w:val="kk-KZ" w:eastAsia="en-US"/>
        </w:rPr>
        <w:t xml:space="preserve"> тотығу үшін сутегі асқын тотығы қолданылады (H</w:t>
      </w:r>
      <w:r w:rsidRPr="001C144F">
        <w:rPr>
          <w:rFonts w:eastAsia="Arial Unicode MS" w:cs="Calibri"/>
          <w:szCs w:val="22"/>
          <w:u w:color="000000"/>
          <w:vertAlign w:val="subscript"/>
          <w:lang w:val="kk-KZ" w:eastAsia="en-US"/>
        </w:rPr>
        <w:t>2</w:t>
      </w:r>
      <w:r w:rsidRPr="001C144F">
        <w:rPr>
          <w:rFonts w:eastAsia="Arial Unicode MS" w:cs="Calibri"/>
          <w:sz w:val="28"/>
          <w:szCs w:val="22"/>
          <w:u w:color="000000"/>
          <w:lang w:val="kk-KZ" w:eastAsia="en-US"/>
        </w:rPr>
        <w:t>O</w:t>
      </w:r>
      <w:r w:rsidRPr="001C144F">
        <w:rPr>
          <w:rFonts w:eastAsia="Arial Unicode MS" w:cs="Calibri"/>
          <w:sz w:val="28"/>
          <w:szCs w:val="22"/>
          <w:u w:color="000000"/>
          <w:vertAlign w:val="subscript"/>
          <w:lang w:val="kk-KZ" w:eastAsia="en-US"/>
        </w:rPr>
        <w:t>2</w:t>
      </w:r>
      <w:r w:rsidRPr="001C144F">
        <w:rPr>
          <w:rFonts w:eastAsia="Arial Unicode MS" w:cs="Calibri"/>
          <w:sz w:val="28"/>
          <w:szCs w:val="22"/>
          <w:u w:color="000000"/>
          <w:lang w:val="kk-KZ" w:eastAsia="en-US"/>
        </w:rPr>
        <w:t>).</w:t>
      </w:r>
    </w:p>
    <w:p w14:paraId="1A12E8D3" w14:textId="77777777" w:rsidR="001C144F" w:rsidRPr="001C144F" w:rsidRDefault="001C144F" w:rsidP="001C144F">
      <w:pPr>
        <w:ind w:firstLine="709"/>
        <w:jc w:val="both"/>
        <w:rPr>
          <w:rFonts w:eastAsia="Arial Unicode MS" w:cs="Calibri"/>
          <w:sz w:val="28"/>
          <w:szCs w:val="22"/>
          <w:u w:color="000000"/>
          <w:lang w:val="kk-KZ" w:eastAsia="en-US"/>
        </w:rPr>
      </w:pPr>
    </w:p>
    <w:tbl>
      <w:tblPr>
        <w:tblStyle w:val="22"/>
        <w:tblW w:w="97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6662"/>
        <w:gridCol w:w="1560"/>
      </w:tblGrid>
      <w:tr w:rsidR="001C144F" w:rsidRPr="00FC0BA3" w14:paraId="225FEE3D" w14:textId="77777777" w:rsidTr="007B52E0">
        <w:trPr>
          <w:trHeight w:val="397"/>
        </w:trPr>
        <w:tc>
          <w:tcPr>
            <w:tcW w:w="1560" w:type="dxa"/>
            <w:vAlign w:val="center"/>
          </w:tcPr>
          <w:p w14:paraId="627AB819" w14:textId="77777777" w:rsidR="001C144F" w:rsidRPr="001C144F" w:rsidRDefault="001C144F" w:rsidP="001C144F">
            <w:pPr>
              <w:jc w:val="both"/>
              <w:rPr>
                <w:rFonts w:eastAsia="Calibri"/>
                <w:sz w:val="28"/>
                <w:szCs w:val="28"/>
                <w:u w:color="000000"/>
                <w:lang w:val="kk-KZ" w:eastAsia="en-US"/>
              </w:rPr>
            </w:pPr>
          </w:p>
        </w:tc>
        <w:tc>
          <w:tcPr>
            <w:tcW w:w="6662" w:type="dxa"/>
            <w:vAlign w:val="center"/>
          </w:tcPr>
          <w:p w14:paraId="18F581EF" w14:textId="77777777" w:rsidR="001C144F" w:rsidRPr="001C144F" w:rsidRDefault="001C144F" w:rsidP="001C144F">
            <w:pPr>
              <w:jc w:val="center"/>
              <w:rPr>
                <w:rFonts w:eastAsia="Arial Unicode MS" w:cs="Calibri"/>
                <w:szCs w:val="28"/>
                <w:u w:color="000000"/>
                <w:lang w:val="kk-KZ" w:eastAsia="en-US"/>
              </w:rPr>
            </w:pPr>
            <w:r w:rsidRPr="001C144F">
              <w:rPr>
                <w:rFonts w:eastAsia="Arial Unicode MS" w:cs="Calibri"/>
                <w:szCs w:val="28"/>
                <w:u w:color="000000"/>
                <w:lang w:val="kk-KZ" w:eastAsia="en-US"/>
              </w:rPr>
              <w:t>SO</w:t>
            </w:r>
            <w:r w:rsidRPr="001C144F">
              <w:rPr>
                <w:rFonts w:eastAsia="Arial Unicode MS" w:cs="Calibri"/>
                <w:szCs w:val="28"/>
                <w:u w:color="000000"/>
                <w:vertAlign w:val="subscript"/>
                <w:lang w:val="kk-KZ" w:eastAsia="en-US"/>
              </w:rPr>
              <w:t>2</w:t>
            </w:r>
            <w:r w:rsidRPr="001C144F">
              <w:rPr>
                <w:rFonts w:eastAsia="Arial Unicode MS" w:cs="Calibri"/>
                <w:szCs w:val="28"/>
                <w:u w:color="000000"/>
                <w:lang w:val="kk-KZ" w:eastAsia="en-US"/>
              </w:rPr>
              <w:t>(g) + H</w:t>
            </w:r>
            <w:r w:rsidRPr="001C144F">
              <w:rPr>
                <w:rFonts w:eastAsia="Arial Unicode MS" w:cs="Calibri"/>
                <w:szCs w:val="28"/>
                <w:u w:color="000000"/>
                <w:vertAlign w:val="subscript"/>
                <w:lang w:val="kk-KZ" w:eastAsia="en-US"/>
              </w:rPr>
              <w:t>2</w:t>
            </w:r>
            <w:r w:rsidRPr="001C144F">
              <w:rPr>
                <w:rFonts w:eastAsia="Arial Unicode MS" w:cs="Calibri"/>
                <w:szCs w:val="28"/>
                <w:u w:color="000000"/>
                <w:lang w:val="kk-KZ" w:eastAsia="en-US"/>
              </w:rPr>
              <w:t>O</w:t>
            </w:r>
            <w:r w:rsidRPr="001C144F">
              <w:rPr>
                <w:rFonts w:eastAsia="Arial Unicode MS" w:cs="Calibri"/>
                <w:szCs w:val="28"/>
                <w:u w:color="000000"/>
                <w:vertAlign w:val="subscript"/>
                <w:lang w:val="kk-KZ" w:eastAsia="en-US"/>
              </w:rPr>
              <w:t>2</w:t>
            </w:r>
            <w:r w:rsidRPr="001C144F">
              <w:rPr>
                <w:rFonts w:eastAsia="Arial Unicode MS" w:cs="Calibri"/>
                <w:szCs w:val="28"/>
                <w:u w:color="000000"/>
                <w:lang w:val="kk-KZ" w:eastAsia="en-US"/>
              </w:rPr>
              <w:t>(aq) ^ H</w:t>
            </w:r>
            <w:r w:rsidRPr="001C144F">
              <w:rPr>
                <w:rFonts w:eastAsia="Arial Unicode MS" w:cs="Calibri"/>
                <w:szCs w:val="28"/>
                <w:u w:color="000000"/>
                <w:vertAlign w:val="subscript"/>
                <w:lang w:val="kk-KZ" w:eastAsia="en-US"/>
              </w:rPr>
              <w:t>2</w:t>
            </w:r>
            <w:r w:rsidRPr="001C144F">
              <w:rPr>
                <w:rFonts w:eastAsia="Arial Unicode MS" w:cs="Calibri"/>
                <w:szCs w:val="28"/>
                <w:u w:color="000000"/>
                <w:lang w:val="kk-KZ" w:eastAsia="en-US"/>
              </w:rPr>
              <w:t>SO</w:t>
            </w:r>
            <w:r w:rsidRPr="001C144F">
              <w:rPr>
                <w:rFonts w:eastAsia="Arial Unicode MS" w:cs="Calibri"/>
                <w:szCs w:val="28"/>
                <w:u w:color="000000"/>
                <w:vertAlign w:val="subscript"/>
                <w:lang w:val="kk-KZ" w:eastAsia="en-US"/>
              </w:rPr>
              <w:t>4</w:t>
            </w:r>
            <w:r w:rsidRPr="001C144F">
              <w:rPr>
                <w:rFonts w:eastAsia="Arial Unicode MS" w:cs="Calibri"/>
                <w:szCs w:val="28"/>
                <w:u w:color="000000"/>
                <w:lang w:val="kk-KZ" w:eastAsia="en-US"/>
              </w:rPr>
              <w:t xml:space="preserve"> (aq)</w:t>
            </w:r>
          </w:p>
          <w:p w14:paraId="1D86620D" w14:textId="77777777" w:rsidR="001C144F" w:rsidRPr="001C144F" w:rsidRDefault="001C144F" w:rsidP="001C144F">
            <w:pPr>
              <w:jc w:val="center"/>
              <w:rPr>
                <w:rFonts w:eastAsia="Arial Unicode MS" w:cs="Calibri"/>
                <w:szCs w:val="28"/>
                <w:u w:color="000000"/>
                <w:lang w:val="kk-KZ" w:eastAsia="en-US"/>
              </w:rPr>
            </w:pPr>
          </w:p>
        </w:tc>
        <w:tc>
          <w:tcPr>
            <w:tcW w:w="1560" w:type="dxa"/>
            <w:vAlign w:val="center"/>
          </w:tcPr>
          <w:p w14:paraId="476C575A" w14:textId="77777777" w:rsidR="001C144F" w:rsidRPr="001C144F" w:rsidRDefault="001C144F" w:rsidP="001C144F">
            <w:pPr>
              <w:ind w:right="-114"/>
              <w:jc w:val="both"/>
              <w:rPr>
                <w:rFonts w:eastAsia="Arial Unicode MS" w:cs="Calibri"/>
                <w:szCs w:val="22"/>
                <w:u w:color="000000"/>
                <w:lang w:val="kk-KZ" w:eastAsia="en-US"/>
              </w:rPr>
            </w:pPr>
          </w:p>
        </w:tc>
      </w:tr>
    </w:tbl>
    <w:p w14:paraId="55436C21" w14:textId="77777777" w:rsidR="001C144F" w:rsidRPr="001C144F" w:rsidRDefault="001C144F" w:rsidP="001C144F">
      <w:pPr>
        <w:ind w:firstLine="709"/>
        <w:jc w:val="both"/>
        <w:rPr>
          <w:rFonts w:eastAsia="DengXian" w:cs="Calibri"/>
          <w:sz w:val="28"/>
          <w:szCs w:val="28"/>
          <w:u w:color="000000"/>
          <w:lang w:val="kk-KZ" w:eastAsia="ar-SA"/>
        </w:rPr>
      </w:pPr>
      <w:r w:rsidRPr="001C144F">
        <w:rPr>
          <w:rFonts w:eastAsia="DengXian" w:cs="Calibri"/>
          <w:sz w:val="28"/>
          <w:szCs w:val="28"/>
          <w:u w:color="000000"/>
          <w:lang w:val="kk-KZ" w:eastAsia="ar-SA"/>
        </w:rPr>
        <w:t>Тазалау тура сарқынды суландыру мұнарасында және кейін қарсы ағынды тазарту мұнарасында тікелей контакт арқылы орындалады. Алынған қышқылдың концентрациясы 50 % H</w:t>
      </w:r>
      <w:r w:rsidRPr="001C144F">
        <w:rPr>
          <w:rFonts w:eastAsia="DengXian" w:cs="Calibri"/>
          <w:sz w:val="28"/>
          <w:szCs w:val="28"/>
          <w:u w:color="000000"/>
          <w:vertAlign w:val="subscript"/>
          <w:lang w:val="kk-KZ" w:eastAsia="ar-SA"/>
        </w:rPr>
        <w:t>2</w:t>
      </w:r>
      <w:r w:rsidRPr="001C144F">
        <w:rPr>
          <w:rFonts w:eastAsia="DengXian" w:cs="Calibri"/>
          <w:sz w:val="28"/>
          <w:szCs w:val="28"/>
          <w:u w:color="000000"/>
          <w:lang w:val="kk-KZ" w:eastAsia="ar-SA"/>
        </w:rPr>
        <w:t>SO</w:t>
      </w:r>
      <w:r w:rsidRPr="001C144F">
        <w:rPr>
          <w:rFonts w:eastAsia="DengXian" w:cs="Calibri"/>
          <w:sz w:val="28"/>
          <w:szCs w:val="28"/>
          <w:u w:color="000000"/>
          <w:vertAlign w:val="subscript"/>
          <w:lang w:val="kk-KZ" w:eastAsia="ar-SA"/>
        </w:rPr>
        <w:t>4</w:t>
      </w:r>
      <w:r w:rsidRPr="001C144F">
        <w:rPr>
          <w:rFonts w:eastAsia="DengXian" w:cs="Calibri"/>
          <w:sz w:val="28"/>
          <w:szCs w:val="28"/>
          <w:u w:color="000000"/>
          <w:lang w:val="kk-KZ" w:eastAsia="ar-SA"/>
        </w:rPr>
        <w:t xml:space="preserve"> жетуі мүмкін. Қышқыл күкірт қышқылы қондырғысында еріткіш ретінде пайдалану үшін қайта өңделуі немесе жанама өнім ретінде сатылуы мүмкін.</w:t>
      </w:r>
    </w:p>
    <w:p w14:paraId="16982341"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658D325A"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SO</w:t>
      </w:r>
      <w:r w:rsidRPr="001C144F">
        <w:rPr>
          <w:rFonts w:eastAsia="Arial Unicode MS" w:cs="Calibri"/>
          <w:sz w:val="28"/>
          <w:szCs w:val="22"/>
          <w:u w:color="000000"/>
          <w:vertAlign w:val="subscript"/>
          <w:lang w:val="kk-KZ" w:eastAsia="en-US"/>
        </w:rPr>
        <w:t>2</w:t>
      </w:r>
      <w:r w:rsidRPr="001C144F">
        <w:rPr>
          <w:rFonts w:eastAsia="Arial Unicode MS" w:cs="Calibri"/>
          <w:sz w:val="28"/>
          <w:szCs w:val="22"/>
          <w:u w:color="000000"/>
          <w:lang w:val="kk-KZ" w:eastAsia="en-US"/>
        </w:rPr>
        <w:t xml:space="preserve"> шығарындыларын азайту.</w:t>
      </w:r>
    </w:p>
    <w:p w14:paraId="74D19A4F"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8"/>
          <w:u w:color="000000"/>
          <w:lang w:val="kk-KZ" w:eastAsia="en-US"/>
        </w:rPr>
        <w:t>Экологиялық сипаттамалары және пайдалану деректері</w:t>
      </w:r>
    </w:p>
    <w:p w14:paraId="2819ACF4" w14:textId="77777777" w:rsidR="001C144F" w:rsidRPr="001C144F" w:rsidRDefault="001C144F" w:rsidP="001C144F">
      <w:pPr>
        <w:ind w:firstLine="709"/>
        <w:jc w:val="both"/>
        <w:rPr>
          <w:rFonts w:eastAsia="DengXian" w:cs="Calibri"/>
          <w:sz w:val="28"/>
          <w:szCs w:val="28"/>
          <w:u w:color="000000"/>
          <w:lang w:val="kk-KZ" w:eastAsia="ar-SA"/>
        </w:rPr>
      </w:pPr>
      <w:r w:rsidRPr="001C144F">
        <w:rPr>
          <w:rFonts w:eastAsia="DengXian" w:cs="Calibri"/>
          <w:sz w:val="28"/>
          <w:szCs w:val="28"/>
          <w:u w:color="000000"/>
          <w:lang w:val="kk-KZ" w:eastAsia="ar-SA"/>
        </w:rPr>
        <w:t>Aurubis (Гамбург) зауытында пайдаланылған газ (құрамындағы SO</w:t>
      </w:r>
      <w:r w:rsidRPr="001C144F">
        <w:rPr>
          <w:rFonts w:eastAsia="DengXian" w:cs="Calibri"/>
          <w:sz w:val="28"/>
          <w:szCs w:val="28"/>
          <w:u w:color="000000"/>
          <w:vertAlign w:val="subscript"/>
          <w:lang w:val="kk-KZ" w:eastAsia="ar-SA"/>
        </w:rPr>
        <w:t>2</w:t>
      </w:r>
      <w:r w:rsidRPr="001C144F">
        <w:rPr>
          <w:rFonts w:eastAsia="DengXian" w:cs="Calibri"/>
          <w:sz w:val="28"/>
          <w:szCs w:val="28"/>
          <w:u w:color="000000"/>
          <w:lang w:val="kk-KZ" w:eastAsia="ar-SA"/>
        </w:rPr>
        <w:t xml:space="preserve"> 0,1 % бастап 2 % дейін) ұсталады, содан кейін ол күкірт қышқылы қондырғысында өңделген технологиялық газдарды сұйылту үшін қолданылады немесе H</w:t>
      </w:r>
      <w:r w:rsidRPr="001C144F">
        <w:rPr>
          <w:rFonts w:eastAsia="DengXian" w:cs="Calibri"/>
          <w:sz w:val="28"/>
          <w:szCs w:val="28"/>
          <w:u w:color="000000"/>
          <w:vertAlign w:val="subscript"/>
          <w:lang w:val="kk-KZ" w:eastAsia="ar-SA"/>
        </w:rPr>
        <w:t>2</w:t>
      </w:r>
      <w:r w:rsidRPr="001C144F">
        <w:rPr>
          <w:rFonts w:eastAsia="DengXian" w:cs="Calibri"/>
          <w:sz w:val="28"/>
          <w:szCs w:val="28"/>
          <w:u w:color="000000"/>
          <w:lang w:val="kk-KZ" w:eastAsia="ar-SA"/>
        </w:rPr>
        <w:t>O</w:t>
      </w:r>
      <w:r w:rsidRPr="001C144F">
        <w:rPr>
          <w:rFonts w:eastAsia="DengXian" w:cs="Calibri"/>
          <w:sz w:val="28"/>
          <w:szCs w:val="28"/>
          <w:u w:color="000000"/>
          <w:vertAlign w:val="subscript"/>
          <w:lang w:val="kk-KZ" w:eastAsia="ar-SA"/>
        </w:rPr>
        <w:t>2</w:t>
      </w:r>
      <w:r w:rsidRPr="001C144F">
        <w:rPr>
          <w:rFonts w:eastAsia="DengXian" w:cs="Calibri"/>
          <w:sz w:val="28"/>
          <w:szCs w:val="28"/>
          <w:u w:color="000000"/>
          <w:lang w:val="kk-KZ" w:eastAsia="ar-SA"/>
        </w:rPr>
        <w:t xml:space="preserve"> көмегімен қондырғыларда тазартылады. SO</w:t>
      </w:r>
      <w:r w:rsidRPr="001C144F">
        <w:rPr>
          <w:rFonts w:eastAsia="DengXian" w:cs="Calibri"/>
          <w:sz w:val="28"/>
          <w:szCs w:val="28"/>
          <w:u w:color="000000"/>
          <w:vertAlign w:val="subscript"/>
          <w:lang w:val="kk-KZ" w:eastAsia="ar-SA"/>
        </w:rPr>
        <w:t>2</w:t>
      </w:r>
      <w:r w:rsidRPr="001C144F">
        <w:rPr>
          <w:rFonts w:eastAsia="DengXian" w:cs="Calibri"/>
          <w:sz w:val="28"/>
          <w:szCs w:val="28"/>
          <w:u w:color="000000"/>
          <w:lang w:val="kk-KZ" w:eastAsia="ar-SA"/>
        </w:rPr>
        <w:t xml:space="preserve"> сіңіру тиімділігі үшін бұл процесте күкірт қышқылының концентрациясы 30 – 35 % құрайды. Тазартылғаннан кейін газдағы SO</w:t>
      </w:r>
      <w:r w:rsidRPr="001C144F">
        <w:rPr>
          <w:rFonts w:eastAsia="DengXian" w:cs="Calibri"/>
          <w:sz w:val="28"/>
          <w:szCs w:val="28"/>
          <w:u w:color="000000"/>
          <w:vertAlign w:val="subscript"/>
          <w:lang w:val="kk-KZ" w:eastAsia="ar-SA"/>
        </w:rPr>
        <w:t>2</w:t>
      </w:r>
      <w:r w:rsidRPr="001C144F">
        <w:rPr>
          <w:rFonts w:eastAsia="DengXian" w:cs="Calibri"/>
          <w:sz w:val="28"/>
          <w:szCs w:val="28"/>
          <w:u w:color="000000"/>
          <w:lang w:val="kk-KZ" w:eastAsia="ar-SA"/>
        </w:rPr>
        <w:t xml:space="preserve"> деңгейі 20-дан 350 мг/м</w:t>
      </w:r>
      <w:r w:rsidRPr="001C144F">
        <w:rPr>
          <w:rFonts w:eastAsia="DengXian" w:cs="Calibri"/>
          <w:sz w:val="28"/>
          <w:szCs w:val="28"/>
          <w:u w:color="000000"/>
          <w:vertAlign w:val="superscript"/>
          <w:lang w:val="kk-KZ" w:eastAsia="ar-SA"/>
        </w:rPr>
        <w:t>3</w:t>
      </w:r>
      <w:r w:rsidRPr="001C144F">
        <w:rPr>
          <w:rFonts w:eastAsia="DengXian" w:cs="Calibri"/>
          <w:sz w:val="28"/>
          <w:szCs w:val="28"/>
          <w:u w:color="000000"/>
          <w:lang w:val="kk-KZ" w:eastAsia="ar-SA"/>
        </w:rPr>
        <w:t>-ке дейін (орташа тәуліктік үздіксіз өлшеулерге сәйкес).</w:t>
      </w:r>
    </w:p>
    <w:p w14:paraId="7C0CE7FA"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Кросс-медиа әсерлер</w:t>
      </w:r>
    </w:p>
    <w:p w14:paraId="162C4BC6"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Энергия ресурстары мен реагенттердің (сутегі асқын тотығы) қосымша шығындары.</w:t>
      </w:r>
    </w:p>
    <w:p w14:paraId="3C639869"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53DAD7CC"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Жалпыға бірдей қолданылады.</w:t>
      </w:r>
    </w:p>
    <w:p w14:paraId="0D959D48"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Экономика</w:t>
      </w:r>
    </w:p>
    <w:p w14:paraId="3FBF8369"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Тазарту қондырғыларын сатып алуға арналған инвестициялық шығындар. </w:t>
      </w:r>
      <w:r w:rsidRPr="001C144F">
        <w:rPr>
          <w:rFonts w:eastAsia="Arial Unicode MS" w:cs="Calibri"/>
          <w:sz w:val="28"/>
          <w:szCs w:val="28"/>
          <w:u w:color="000000"/>
          <w:lang w:val="kk-KZ" w:eastAsia="en-US"/>
        </w:rPr>
        <w:t>Экономикалық тұрғыдан тиімді, бірақ жеке тәсілді қажет етеді. Сынақтан өтті, ЭЫДҰ елдерінде қолданылады</w:t>
      </w:r>
      <w:r w:rsidRPr="001C144F">
        <w:rPr>
          <w:rFonts w:eastAsia="Arial Unicode MS" w:cs="Calibri"/>
          <w:sz w:val="28"/>
          <w:szCs w:val="22"/>
          <w:u w:color="000000"/>
          <w:lang w:val="kk-KZ" w:eastAsia="en-US"/>
        </w:rPr>
        <w:t>.</w:t>
      </w:r>
    </w:p>
    <w:p w14:paraId="31212C16"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8"/>
          <w:u w:color="000000"/>
          <w:lang w:val="kk-KZ" w:eastAsia="en-US"/>
        </w:rPr>
        <w:t>Ендірудің қозғаушы күші</w:t>
      </w:r>
    </w:p>
    <w:p w14:paraId="60A512C5"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8"/>
          <w:u w:color="000000"/>
          <w:lang w:val="kk-KZ" w:eastAsia="en-US"/>
        </w:rPr>
        <w:t>SO</w:t>
      </w:r>
      <w:r w:rsidRPr="001C144F">
        <w:rPr>
          <w:rFonts w:eastAsia="Arial Unicode MS" w:cs="Calibri"/>
          <w:sz w:val="28"/>
          <w:szCs w:val="22"/>
          <w:u w:color="000000"/>
          <w:vertAlign w:val="subscript"/>
          <w:lang w:val="kk-KZ" w:eastAsia="en-US"/>
        </w:rPr>
        <w:t>2</w:t>
      </w:r>
      <w:r w:rsidRPr="001C144F">
        <w:rPr>
          <w:rFonts w:eastAsia="Arial Unicode MS" w:cs="Calibri"/>
          <w:sz w:val="28"/>
          <w:szCs w:val="22"/>
          <w:u w:color="000000"/>
          <w:lang w:val="kk-KZ" w:eastAsia="en-US"/>
        </w:rPr>
        <w:t xml:space="preserve"> шығарындыларын азайту. </w:t>
      </w:r>
      <w:r w:rsidRPr="001C144F">
        <w:rPr>
          <w:rFonts w:eastAsia="Arial Unicode MS" w:cs="Calibri"/>
          <w:sz w:val="28"/>
          <w:szCs w:val="28"/>
          <w:u w:color="000000"/>
          <w:lang w:val="kk-KZ" w:eastAsia="en-US"/>
        </w:rPr>
        <w:t>Экологиялық заңнама</w:t>
      </w:r>
      <w:r w:rsidRPr="001C144F">
        <w:rPr>
          <w:rFonts w:eastAsia="Arial Unicode MS" w:cs="Calibri"/>
          <w:sz w:val="28"/>
          <w:szCs w:val="22"/>
          <w:u w:color="000000"/>
          <w:lang w:val="kk-KZ" w:eastAsia="en-US"/>
        </w:rPr>
        <w:t>.</w:t>
      </w:r>
    </w:p>
    <w:p w14:paraId="37CDF40C" w14:textId="77777777" w:rsidR="001C144F" w:rsidRPr="001C144F" w:rsidRDefault="001C144F" w:rsidP="001C144F">
      <w:pPr>
        <w:ind w:firstLine="709"/>
        <w:jc w:val="both"/>
        <w:rPr>
          <w:rFonts w:eastAsia="Calibri" w:cs="Arial"/>
          <w:sz w:val="28"/>
          <w:szCs w:val="22"/>
          <w:u w:color="000000"/>
          <w:lang w:val="kk-KZ" w:eastAsia="en-US"/>
        </w:rPr>
      </w:pPr>
    </w:p>
    <w:p w14:paraId="73183A16" w14:textId="77777777" w:rsidR="001C144F" w:rsidRPr="001C144F" w:rsidRDefault="001C144F" w:rsidP="001C144F">
      <w:pPr>
        <w:keepNext/>
        <w:keepLines/>
        <w:numPr>
          <w:ilvl w:val="2"/>
          <w:numId w:val="37"/>
        </w:numPr>
        <w:ind w:left="709"/>
        <w:jc w:val="both"/>
        <w:outlineLvl w:val="2"/>
        <w:rPr>
          <w:rFonts w:eastAsia="DengXian Light"/>
          <w:b/>
          <w:sz w:val="28"/>
          <w:u w:color="000000"/>
          <w:lang w:val="kk-KZ" w:eastAsia="en-US"/>
        </w:rPr>
      </w:pPr>
      <w:bookmarkStart w:id="436" w:name="_Toc235544367"/>
      <w:r w:rsidRPr="001C144F">
        <w:rPr>
          <w:rFonts w:eastAsia="DengXian Light"/>
          <w:b/>
          <w:iCs/>
          <w:sz w:val="28"/>
          <w:u w:color="000000"/>
          <w:lang w:val="kk-KZ" w:eastAsia="en-US"/>
        </w:rPr>
        <w:t>Амин ерітінділері негізінде SO</w:t>
      </w:r>
      <w:r w:rsidRPr="001C144F">
        <w:rPr>
          <w:rFonts w:eastAsia="DengXian Light"/>
          <w:b/>
          <w:iCs/>
          <w:sz w:val="28"/>
          <w:u w:color="000000"/>
          <w:vertAlign w:val="subscript"/>
          <w:lang w:val="kk-KZ" w:eastAsia="en-US"/>
        </w:rPr>
        <w:t>2</w:t>
      </w:r>
      <w:r w:rsidRPr="001C144F">
        <w:rPr>
          <w:rFonts w:eastAsia="DengXian Light"/>
          <w:b/>
          <w:iCs/>
          <w:sz w:val="28"/>
          <w:u w:color="000000"/>
          <w:lang w:val="kk-KZ" w:eastAsia="en-US"/>
        </w:rPr>
        <w:t xml:space="preserve"> тазарту процесі</w:t>
      </w:r>
      <w:bookmarkEnd w:id="436"/>
    </w:p>
    <w:p w14:paraId="03795402"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Сипаты</w:t>
      </w:r>
    </w:p>
    <w:p w14:paraId="6098877F"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Аминдерді қолдануға негізделген SO</w:t>
      </w:r>
      <w:r w:rsidRPr="001C144F">
        <w:rPr>
          <w:rFonts w:eastAsia="Arial Unicode MS" w:cs="Calibri"/>
          <w:sz w:val="28"/>
          <w:szCs w:val="22"/>
          <w:u w:color="000000"/>
          <w:vertAlign w:val="subscript"/>
          <w:lang w:val="kk-KZ" w:eastAsia="en-US"/>
        </w:rPr>
        <w:t>2</w:t>
      </w:r>
      <w:r w:rsidRPr="001C144F">
        <w:rPr>
          <w:rFonts w:eastAsia="Arial Unicode MS" w:cs="Calibri"/>
          <w:sz w:val="28"/>
          <w:szCs w:val="22"/>
          <w:u w:color="000000"/>
          <w:lang w:val="kk-KZ" w:eastAsia="en-US"/>
        </w:rPr>
        <w:t xml:space="preserve"> регенеративті тазарту жүйесін қолдану [35].</w:t>
      </w:r>
    </w:p>
    <w:p w14:paraId="56930ADF"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2"/>
          <w:u w:color="000000"/>
          <w:lang w:val="kk-KZ" w:eastAsia="en-US"/>
        </w:rPr>
        <w:t>Техникалық сипаттамасы</w:t>
      </w:r>
    </w:p>
    <w:p w14:paraId="6214F0E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Бұл технологияда әртүрлі газ ағындарынан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жоғары тиімді селективті абсорбцияға қол жеткізу үшін аминнің сулы ерітіндісі қолданылады. Абсорбент ретінде күкірт диоксидін алудың оңтайлы көрсеткіштері бар Сansolv Absorbent DS</w:t>
      </w:r>
      <w:r w:rsidRPr="001C144F">
        <w:rPr>
          <w:rFonts w:eastAsia="Arial Unicode MS" w:cs="Calibri"/>
          <w:sz w:val="28"/>
          <w:szCs w:val="28"/>
          <w:u w:color="000000"/>
          <w:vertAlign w:val="superscript"/>
          <w:lang w:val="kk-KZ" w:eastAsia="en-US"/>
        </w:rPr>
        <w:t>TM</w:t>
      </w:r>
      <w:r w:rsidRPr="001C144F">
        <w:rPr>
          <w:rFonts w:eastAsia="Arial Unicode MS" w:cs="Calibri"/>
          <w:sz w:val="28"/>
          <w:szCs w:val="28"/>
          <w:u w:color="000000"/>
          <w:lang w:val="kk-KZ" w:eastAsia="en-US"/>
        </w:rPr>
        <w:t xml:space="preserve"> қолданылады, ол металлургиялық өндірістерде газдарды тазарту үшін арнайы жасалған.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бар газ жоғарыдан абсорбция бағанына беріледі, ал амин ерітіндісі колоннаның түбінен беріледі, осылайша қарсы ағын қолданылады. Амин мен газ арасындағы ең көп контактіні қамтамасыз ететіндей етіп орналастырылған псевдосұйылтылған қабаты бар немесе бүріккіш типті абсорбциялық колонна пайдаланылуы мүмкін. Құрамында SO</w:t>
      </w:r>
      <w:r w:rsidRPr="001C144F">
        <w:rPr>
          <w:rFonts w:eastAsia="Arial Unicode MS" w:cs="Calibri"/>
          <w:sz w:val="28"/>
          <w:szCs w:val="28"/>
          <w:u w:color="000000"/>
          <w:vertAlign w:val="subscript"/>
          <w:lang w:val="kk-KZ" w:eastAsia="en-US"/>
        </w:rPr>
        <w:t xml:space="preserve">2 </w:t>
      </w:r>
      <w:r w:rsidRPr="001C144F">
        <w:rPr>
          <w:rFonts w:eastAsia="Arial Unicode MS" w:cs="Calibri"/>
          <w:sz w:val="28"/>
          <w:szCs w:val="28"/>
          <w:u w:color="000000"/>
          <w:lang w:val="kk-KZ" w:eastAsia="en-US"/>
        </w:rPr>
        <w:t>бар амин колоннаның төменгі бөлігінен жылу алмастырғыш арқылы өтіп, регенерациялық колоннаның жоғарғы бөлігіне өтеді. Регенерациялық колоннада амин мен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қоспасына бу беріледі, осылайша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амин ерітіндісінен бөлінеді.</w:t>
      </w:r>
    </w:p>
    <w:p w14:paraId="586A398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Су буы, қаныққан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конденсатор арқылы өтеді, ол сарқынды суды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қанықтыру нүктесіне дейін кетіреді. Конденсат мұнараның жоғарғы жағына қайтарылады және соңғы өнім ретінде жүйеден қаныққан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шығарылады. </w:t>
      </w:r>
    </w:p>
    <w:p w14:paraId="7E2E2D62"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4C90090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SO</w:t>
      </w:r>
      <w:r w:rsidRPr="001C144F">
        <w:rPr>
          <w:rFonts w:eastAsia="Arial Unicode MS" w:cs="Calibri"/>
          <w:sz w:val="28"/>
          <w:szCs w:val="22"/>
          <w:u w:color="000000"/>
          <w:vertAlign w:val="subscript"/>
          <w:lang w:val="kk-KZ" w:eastAsia="en-US"/>
        </w:rPr>
        <w:t>2</w:t>
      </w:r>
      <w:r w:rsidRPr="001C144F">
        <w:rPr>
          <w:rFonts w:eastAsia="Arial Unicode MS" w:cs="Calibri"/>
          <w:sz w:val="28"/>
          <w:szCs w:val="22"/>
          <w:u w:color="000000"/>
          <w:lang w:val="kk-KZ" w:eastAsia="en-US"/>
        </w:rPr>
        <w:t xml:space="preserve"> шығарындыларын азайту</w:t>
      </w:r>
      <w:r w:rsidRPr="001C144F">
        <w:rPr>
          <w:rFonts w:eastAsia="Arial Unicode MS" w:cs="Calibri"/>
          <w:sz w:val="28"/>
          <w:szCs w:val="28"/>
          <w:u w:color="000000"/>
          <w:lang w:val="kk-KZ" w:eastAsia="en-US"/>
        </w:rPr>
        <w:t>.</w:t>
      </w:r>
    </w:p>
    <w:p w14:paraId="4CB73845"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Экологиялық сипаттамалары және пайдалану деректері</w:t>
      </w:r>
    </w:p>
    <w:p w14:paraId="2BF68A08" w14:textId="77777777" w:rsidR="001C144F" w:rsidRPr="001C144F" w:rsidRDefault="001C144F" w:rsidP="001C144F">
      <w:pPr>
        <w:ind w:firstLine="709"/>
        <w:jc w:val="both"/>
        <w:rPr>
          <w:rFonts w:eastAsia="Arial Unicode MS" w:cs="Calibri"/>
          <w:sz w:val="28"/>
          <w:szCs w:val="28"/>
          <w:u w:color="000000"/>
          <w:lang w:val="kk-KZ" w:eastAsia="ar-SA"/>
        </w:rPr>
      </w:pPr>
      <w:r w:rsidRPr="001C144F">
        <w:rPr>
          <w:rFonts w:eastAsia="Arial Unicode MS" w:cs="Calibri"/>
          <w:sz w:val="28"/>
          <w:szCs w:val="28"/>
          <w:u w:color="000000"/>
          <w:lang w:val="kk-KZ" w:eastAsia="ar-SA"/>
        </w:rPr>
        <w:t>Мысалы, Cansolv SO</w:t>
      </w:r>
      <w:r w:rsidRPr="001C144F">
        <w:rPr>
          <w:rFonts w:eastAsia="Arial Unicode MS" w:cs="Calibri"/>
          <w:sz w:val="28"/>
          <w:szCs w:val="28"/>
          <w:u w:color="000000"/>
          <w:vertAlign w:val="subscript"/>
          <w:lang w:val="kk-KZ" w:eastAsia="ar-SA"/>
        </w:rPr>
        <w:t>2</w:t>
      </w:r>
      <w:r w:rsidRPr="001C144F">
        <w:rPr>
          <w:rFonts w:eastAsia="Arial Unicode MS" w:cs="Calibri"/>
          <w:sz w:val="28"/>
          <w:szCs w:val="28"/>
          <w:u w:color="000000"/>
          <w:lang w:val="kk-KZ" w:eastAsia="ar-SA"/>
        </w:rPr>
        <w:t xml:space="preserve"> технологиясының амин ерітінділері негізінде тазарту тиімділігі құрамындағы SO</w:t>
      </w:r>
      <w:r w:rsidRPr="001C144F">
        <w:rPr>
          <w:rFonts w:eastAsia="Arial Unicode MS" w:cs="Calibri"/>
          <w:sz w:val="28"/>
          <w:szCs w:val="28"/>
          <w:u w:color="000000"/>
          <w:vertAlign w:val="subscript"/>
          <w:lang w:val="kk-KZ" w:eastAsia="ar-SA"/>
        </w:rPr>
        <w:t xml:space="preserve">2 </w:t>
      </w:r>
      <w:r w:rsidRPr="001C144F">
        <w:rPr>
          <w:rFonts w:eastAsia="Arial Unicode MS" w:cs="Calibri"/>
          <w:sz w:val="28"/>
          <w:szCs w:val="28"/>
          <w:u w:color="000000"/>
          <w:lang w:val="kk-KZ" w:eastAsia="ar-SA"/>
        </w:rPr>
        <w:t>0,5 % бастап 5 % дейін болатын газ ағындары үшін 98 % көп мөлшерді құрайды. Негізгі өнім - іске асырылуы немесе қайта өңделуі мүмкін сумен қаныққан SO</w:t>
      </w:r>
      <w:r w:rsidRPr="001C144F">
        <w:rPr>
          <w:rFonts w:eastAsia="Arial Unicode MS" w:cs="Calibri"/>
          <w:sz w:val="28"/>
          <w:szCs w:val="28"/>
          <w:u w:color="000000"/>
          <w:vertAlign w:val="subscript"/>
          <w:lang w:val="kk-KZ" w:eastAsia="ar-SA"/>
        </w:rPr>
        <w:t>2</w:t>
      </w:r>
      <w:r w:rsidRPr="001C144F">
        <w:rPr>
          <w:rFonts w:eastAsia="Arial Unicode MS" w:cs="Calibri"/>
          <w:sz w:val="28"/>
          <w:szCs w:val="28"/>
          <w:u w:color="000000"/>
          <w:lang w:val="kk-KZ" w:eastAsia="ar-SA"/>
        </w:rPr>
        <w:t xml:space="preserve"> газы. Cansolv қондырғысы құрамында 40 мг/нм</w:t>
      </w:r>
      <w:r w:rsidRPr="001C144F">
        <w:rPr>
          <w:rFonts w:eastAsia="Arial Unicode MS" w:cs="Calibri"/>
          <w:sz w:val="28"/>
          <w:szCs w:val="28"/>
          <w:u w:color="000000"/>
          <w:vertAlign w:val="superscript"/>
          <w:lang w:val="kk-KZ" w:eastAsia="ar-SA"/>
        </w:rPr>
        <w:t xml:space="preserve">3 </w:t>
      </w:r>
      <w:r w:rsidRPr="001C144F">
        <w:rPr>
          <w:rFonts w:eastAsia="Arial Unicode MS" w:cs="Calibri"/>
          <w:sz w:val="28"/>
          <w:szCs w:val="28"/>
          <w:u w:color="000000"/>
          <w:lang w:val="kk-KZ" w:eastAsia="ar-SA"/>
        </w:rPr>
        <w:t>дейін қатты бөлшектері бар газ ағындарын өңдей алады, мұның өзі электр сүзгілерінен, Вентури скрубберлерінен немесе қапшық сүзгісіне негізделген газ тазарту жүйелерінен кейін газ ағындарын тазартуға мүмкіндік береді. Мәселен, мыс зауытында күкірт өндірісін қайта құру кезінде «Норильск никель» ГМК ААҚ «Күкірт бағдарламасын» іске асыру шеңберінде құрамында күкірті бар өнімдерді өндіру үшін пайдалану мүмкіндігі үшін пайдаланылған газдарды SO</w:t>
      </w:r>
      <w:r w:rsidRPr="001C144F">
        <w:rPr>
          <w:rFonts w:eastAsia="Arial Unicode MS" w:cs="Calibri"/>
          <w:sz w:val="28"/>
          <w:szCs w:val="28"/>
          <w:u w:color="000000"/>
          <w:vertAlign w:val="subscript"/>
          <w:lang w:val="kk-KZ" w:eastAsia="ar-SA"/>
        </w:rPr>
        <w:t>2</w:t>
      </w:r>
      <w:r w:rsidRPr="001C144F">
        <w:rPr>
          <w:rFonts w:eastAsia="Arial Unicode MS" w:cs="Calibri"/>
          <w:sz w:val="28"/>
          <w:szCs w:val="28"/>
          <w:u w:color="000000"/>
          <w:lang w:val="kk-KZ" w:eastAsia="ar-SA"/>
        </w:rPr>
        <w:t>-</w:t>
      </w:r>
      <w:r w:rsidRPr="001C144F">
        <w:rPr>
          <w:rFonts w:eastAsia="Arial Unicode MS" w:cs="Calibri"/>
          <w:sz w:val="2"/>
          <w:szCs w:val="2"/>
          <w:u w:color="000000"/>
          <w:lang w:val="kk-KZ" w:eastAsia="ar-SA"/>
        </w:rPr>
        <w:t> </w:t>
      </w:r>
      <w:r w:rsidRPr="001C144F">
        <w:rPr>
          <w:rFonts w:eastAsia="Arial Unicode MS" w:cs="Calibri"/>
          <w:sz w:val="28"/>
          <w:szCs w:val="28"/>
          <w:u w:color="000000"/>
          <w:lang w:val="kk-KZ" w:eastAsia="ar-SA"/>
        </w:rPr>
        <w:t>ден концентрациялау әдісімен тазарту технологиясын қарастырды. Жобаны іске асыру үшін Сansolv (Shell) жүйесі таңдап алынды, ол түтін газдарындағы SO</w:t>
      </w:r>
      <w:r w:rsidRPr="001C144F">
        <w:rPr>
          <w:rFonts w:eastAsia="Arial Unicode MS" w:cs="Calibri"/>
          <w:sz w:val="28"/>
          <w:szCs w:val="28"/>
          <w:u w:color="000000"/>
          <w:vertAlign w:val="subscript"/>
          <w:lang w:val="kk-KZ" w:eastAsia="ar-SA"/>
        </w:rPr>
        <w:t>2</w:t>
      </w:r>
      <w:r w:rsidRPr="001C144F">
        <w:rPr>
          <w:rFonts w:eastAsia="Arial Unicode MS" w:cs="Calibri"/>
          <w:sz w:val="28"/>
          <w:szCs w:val="28"/>
          <w:u w:color="000000"/>
          <w:lang w:val="kk-KZ" w:eastAsia="ar-SA"/>
        </w:rPr>
        <w:t xml:space="preserve"> қалдық құрамының ең төменгі көрсеткіштерін көрсетті - 0,001-0,0015 % [</w:t>
      </w:r>
      <w:r w:rsidRPr="001C144F">
        <w:rPr>
          <w:rFonts w:eastAsia="Arial Unicode MS" w:cs="Calibri"/>
          <w:sz w:val="28"/>
          <w:szCs w:val="28"/>
          <w:u w:color="000000"/>
          <w:lang w:val="kk-KZ" w:eastAsia="en-US"/>
        </w:rPr>
        <w:t>36</w:t>
      </w:r>
      <w:r w:rsidRPr="001C144F">
        <w:rPr>
          <w:rFonts w:eastAsia="Arial Unicode MS" w:cs="Calibri"/>
          <w:sz w:val="28"/>
          <w:szCs w:val="28"/>
          <w:u w:color="000000"/>
          <w:lang w:val="kk-KZ" w:eastAsia="ar-SA"/>
        </w:rPr>
        <w:t>].</w:t>
      </w:r>
    </w:p>
    <w:p w14:paraId="2C1A1C04" w14:textId="77777777" w:rsidR="001C144F" w:rsidRPr="001C144F" w:rsidRDefault="001C144F" w:rsidP="001C144F">
      <w:pPr>
        <w:ind w:firstLine="709"/>
        <w:jc w:val="both"/>
        <w:rPr>
          <w:rFonts w:eastAsia="Arial Unicode MS" w:cs="Calibri"/>
          <w:sz w:val="28"/>
          <w:szCs w:val="28"/>
          <w:u w:color="000000"/>
          <w:lang w:val="kk-KZ" w:eastAsia="ar-SA"/>
        </w:rPr>
      </w:pPr>
      <w:r w:rsidRPr="001C144F">
        <w:rPr>
          <w:rFonts w:eastAsia="Arial Unicode MS" w:cs="Calibri"/>
          <w:sz w:val="28"/>
          <w:szCs w:val="28"/>
          <w:u w:color="000000"/>
          <w:lang w:val="kk-KZ" w:eastAsia="ar-SA"/>
        </w:rPr>
        <w:t>Бүгінгі таңда SO</w:t>
      </w:r>
      <w:r w:rsidRPr="001C144F">
        <w:rPr>
          <w:rFonts w:eastAsia="Arial Unicode MS" w:cs="Calibri"/>
          <w:sz w:val="28"/>
          <w:szCs w:val="28"/>
          <w:u w:color="000000"/>
          <w:vertAlign w:val="subscript"/>
          <w:lang w:val="kk-KZ" w:eastAsia="ar-SA"/>
        </w:rPr>
        <w:t>2</w:t>
      </w:r>
      <w:r w:rsidRPr="001C144F">
        <w:rPr>
          <w:rFonts w:eastAsia="Arial Unicode MS" w:cs="Calibri"/>
          <w:sz w:val="28"/>
          <w:szCs w:val="28"/>
          <w:u w:color="000000"/>
          <w:lang w:val="kk-KZ" w:eastAsia="ar-SA"/>
        </w:rPr>
        <w:t xml:space="preserve"> концентрациялаудың су ерітінділері қолданылатын басқа жүйелері де белгілі.</w:t>
      </w:r>
    </w:p>
    <w:p w14:paraId="00B18765" w14:textId="77777777" w:rsidR="001C144F" w:rsidRPr="001C144F" w:rsidRDefault="001C144F" w:rsidP="001C144F">
      <w:pPr>
        <w:ind w:firstLine="709"/>
        <w:jc w:val="both"/>
        <w:rPr>
          <w:rFonts w:eastAsia="Arial Unicode MS" w:cs="Calibri"/>
          <w:sz w:val="28"/>
          <w:szCs w:val="28"/>
          <w:u w:color="000000"/>
          <w:lang w:val="kk-KZ" w:eastAsia="ar-SA"/>
        </w:rPr>
      </w:pPr>
      <w:r w:rsidRPr="001C144F">
        <w:rPr>
          <w:rFonts w:eastAsia="Arial Unicode MS" w:cs="Calibri"/>
          <w:sz w:val="28"/>
          <w:szCs w:val="28"/>
          <w:u w:color="000000"/>
          <w:lang w:val="kk-KZ" w:eastAsia="ar-SA"/>
        </w:rPr>
        <w:t>MECS компаниясының экологиялық қауіпсіз абсорбциялық еріткішті пайдалануға негізделген SolvR SO</w:t>
      </w:r>
      <w:r w:rsidRPr="001C144F">
        <w:rPr>
          <w:rFonts w:eastAsia="Arial Unicode MS" w:cs="Calibri"/>
          <w:sz w:val="28"/>
          <w:szCs w:val="28"/>
          <w:u w:color="000000"/>
          <w:vertAlign w:val="subscript"/>
          <w:lang w:val="kk-KZ" w:eastAsia="ar-SA"/>
        </w:rPr>
        <w:t>2</w:t>
      </w:r>
      <w:r w:rsidRPr="001C144F">
        <w:rPr>
          <w:rFonts w:eastAsia="Arial Unicode MS" w:cs="Calibri"/>
          <w:sz w:val="28"/>
          <w:szCs w:val="28"/>
          <w:u w:color="000000"/>
          <w:lang w:val="kk-KZ" w:eastAsia="ar-SA"/>
        </w:rPr>
        <w:t xml:space="preserve"> регенеративті қалпына келтіру технологиясы. Жүйе SO</w:t>
      </w:r>
      <w:r w:rsidRPr="001C144F">
        <w:rPr>
          <w:rFonts w:eastAsia="Arial Unicode MS" w:cs="Calibri"/>
          <w:sz w:val="28"/>
          <w:szCs w:val="28"/>
          <w:u w:color="000000"/>
          <w:vertAlign w:val="subscript"/>
          <w:lang w:val="kk-KZ" w:eastAsia="ar-SA"/>
        </w:rPr>
        <w:t>2</w:t>
      </w:r>
      <w:r w:rsidRPr="001C144F">
        <w:rPr>
          <w:rFonts w:eastAsia="Arial Unicode MS" w:cs="Calibri"/>
          <w:sz w:val="28"/>
          <w:szCs w:val="28"/>
          <w:u w:color="000000"/>
          <w:lang w:val="kk-KZ" w:eastAsia="ar-SA"/>
        </w:rPr>
        <w:t xml:space="preserve"> шығарындыларын азайту үшін күкірт қышқылы қондырғыларына біріктірілуі мүмкін немесе күкірт қышқылы қондырғысына дейін газ ағынының концентрациясы үшін үлкен көлемде шығатын газдар мен төмен SO</w:t>
      </w:r>
      <w:r w:rsidRPr="001C144F">
        <w:rPr>
          <w:rFonts w:eastAsia="Arial Unicode MS" w:cs="Calibri"/>
          <w:sz w:val="28"/>
          <w:szCs w:val="28"/>
          <w:u w:color="000000"/>
          <w:vertAlign w:val="subscript"/>
          <w:lang w:val="kk-KZ" w:eastAsia="ar-SA"/>
        </w:rPr>
        <w:t>2</w:t>
      </w:r>
      <w:r w:rsidRPr="001C144F">
        <w:rPr>
          <w:rFonts w:eastAsia="Arial Unicode MS" w:cs="Calibri"/>
          <w:sz w:val="28"/>
          <w:szCs w:val="28"/>
          <w:u w:color="000000"/>
          <w:lang w:val="kk-KZ" w:eastAsia="ar-SA"/>
        </w:rPr>
        <w:t>-де пайдаланылуы мүмкін. Пайдаланылған газдардағы SO</w:t>
      </w:r>
      <w:r w:rsidRPr="001C144F">
        <w:rPr>
          <w:rFonts w:eastAsia="Arial Unicode MS" w:cs="Calibri"/>
          <w:sz w:val="28"/>
          <w:szCs w:val="28"/>
          <w:u w:color="000000"/>
          <w:vertAlign w:val="subscript"/>
          <w:lang w:val="kk-KZ" w:eastAsia="ar-SA"/>
        </w:rPr>
        <w:t>2</w:t>
      </w:r>
      <w:r w:rsidRPr="001C144F">
        <w:rPr>
          <w:rFonts w:eastAsia="Arial Unicode MS" w:cs="Calibri"/>
          <w:sz w:val="28"/>
          <w:szCs w:val="28"/>
          <w:u w:color="000000"/>
          <w:lang w:val="kk-KZ" w:eastAsia="ar-SA"/>
        </w:rPr>
        <w:t xml:space="preserve"> концентрациясы 20 ppm және одан аз деп жарияланды. Solar SolvR технологиясы әлемдегі ең ірі мыс өндіруші Codelco (Чили) корпорациясының мыс балқыту зауыттары үшін MECS күкірт қышқылын өндіру технологиясымен бірге қолданылды.</w:t>
      </w:r>
    </w:p>
    <w:p w14:paraId="35A3DB2D" w14:textId="77777777" w:rsidR="001C144F" w:rsidRPr="001C144F" w:rsidRDefault="001C144F" w:rsidP="001C144F">
      <w:pPr>
        <w:ind w:firstLine="709"/>
        <w:jc w:val="both"/>
        <w:rPr>
          <w:rFonts w:eastAsia="Arial Unicode MS" w:cs="Calibri"/>
          <w:sz w:val="28"/>
          <w:szCs w:val="28"/>
          <w:u w:color="000000"/>
          <w:lang w:val="kk-KZ" w:eastAsia="ar-SA"/>
        </w:rPr>
      </w:pPr>
      <w:r w:rsidRPr="001C144F">
        <w:rPr>
          <w:rFonts w:eastAsia="Arial Unicode MS" w:cs="Calibri"/>
          <w:sz w:val="28"/>
          <w:szCs w:val="28"/>
          <w:u w:color="000000"/>
          <w:lang w:val="kk-KZ" w:eastAsia="ar-SA"/>
        </w:rPr>
        <w:t>Keyon Process Co.LTD компаниясының DSR технологиясы. Бұл технологиялық әдіс SO</w:t>
      </w:r>
      <w:r w:rsidRPr="001C144F">
        <w:rPr>
          <w:rFonts w:eastAsia="Arial Unicode MS" w:cs="Calibri"/>
          <w:sz w:val="28"/>
          <w:szCs w:val="28"/>
          <w:u w:color="000000"/>
          <w:vertAlign w:val="subscript"/>
          <w:lang w:val="kk-KZ" w:eastAsia="ar-SA"/>
        </w:rPr>
        <w:t>2</w:t>
      </w:r>
      <w:r w:rsidRPr="001C144F">
        <w:rPr>
          <w:rFonts w:eastAsia="Arial Unicode MS" w:cs="Calibri"/>
          <w:sz w:val="28"/>
          <w:szCs w:val="28"/>
          <w:u w:color="000000"/>
          <w:lang w:val="kk-KZ" w:eastAsia="ar-SA"/>
        </w:rPr>
        <w:t xml:space="preserve"> селективті сіңіруге арналған улы емес, экологиялық қауіпсіз еріткішті (абсорбентті) қолдануға негізделген. Абсорбцияланған күкірт диоксиді кейіннен еріткіштен алынады, содан кейін қайта қалпына келтірілген еріткішті тазарту үшін қайта пайдалануға болады. SO</w:t>
      </w:r>
      <w:r w:rsidRPr="001C144F">
        <w:rPr>
          <w:rFonts w:eastAsia="Arial Unicode MS" w:cs="Calibri"/>
          <w:sz w:val="28"/>
          <w:szCs w:val="28"/>
          <w:u w:color="000000"/>
          <w:vertAlign w:val="subscript"/>
          <w:lang w:val="kk-KZ" w:eastAsia="ar-SA"/>
        </w:rPr>
        <w:t>2</w:t>
      </w:r>
      <w:r w:rsidRPr="001C144F">
        <w:rPr>
          <w:rFonts w:eastAsia="Arial Unicode MS" w:cs="Calibri"/>
          <w:sz w:val="28"/>
          <w:szCs w:val="28"/>
          <w:u w:color="000000"/>
          <w:lang w:val="kk-KZ" w:eastAsia="ar-SA"/>
        </w:rPr>
        <w:t xml:space="preserve"> қалпына келтіру тиімділігі 99,5 % көп мөлшерді құрайды, пайдаланылған газдардағы SO</w:t>
      </w:r>
      <w:r w:rsidRPr="001C144F">
        <w:rPr>
          <w:rFonts w:eastAsia="Arial Unicode MS" w:cs="Calibri"/>
          <w:sz w:val="28"/>
          <w:szCs w:val="28"/>
          <w:u w:color="000000"/>
          <w:vertAlign w:val="subscript"/>
          <w:lang w:val="kk-KZ" w:eastAsia="ar-SA"/>
        </w:rPr>
        <w:t>2</w:t>
      </w:r>
      <w:r w:rsidRPr="001C144F">
        <w:rPr>
          <w:rFonts w:eastAsia="Arial Unicode MS" w:cs="Calibri"/>
          <w:sz w:val="28"/>
          <w:szCs w:val="28"/>
          <w:u w:color="000000"/>
          <w:lang w:val="kk-KZ" w:eastAsia="ar-SA"/>
        </w:rPr>
        <w:t xml:space="preserve"> концентрациясы тазартылған соң – 35 мг/нм</w:t>
      </w:r>
      <w:r w:rsidRPr="001C144F">
        <w:rPr>
          <w:rFonts w:eastAsia="Arial Unicode MS" w:cs="Calibri"/>
          <w:sz w:val="28"/>
          <w:szCs w:val="28"/>
          <w:u w:color="000000"/>
          <w:vertAlign w:val="superscript"/>
          <w:lang w:val="kk-KZ" w:eastAsia="ar-SA"/>
        </w:rPr>
        <w:t>3</w:t>
      </w:r>
      <w:r w:rsidRPr="001C144F">
        <w:rPr>
          <w:rFonts w:eastAsia="Arial Unicode MS" w:cs="Calibri"/>
          <w:sz w:val="28"/>
          <w:szCs w:val="28"/>
          <w:u w:color="000000"/>
          <w:lang w:val="kk-KZ" w:eastAsia="ar-SA"/>
        </w:rPr>
        <w:t xml:space="preserve"> көп емес. Қосымша DSR технологиясын пайдалану процесінде сынап пен қатты бөлшектердің концентрациясы төмендеуі мүмкін (5 мн/нм</w:t>
      </w:r>
      <w:r w:rsidRPr="001C144F">
        <w:rPr>
          <w:rFonts w:eastAsia="Arial Unicode MS" w:cs="Calibri"/>
          <w:sz w:val="28"/>
          <w:szCs w:val="28"/>
          <w:u w:color="000000"/>
          <w:vertAlign w:val="superscript"/>
          <w:lang w:val="kk-KZ" w:eastAsia="ar-SA"/>
        </w:rPr>
        <w:t>3</w:t>
      </w:r>
      <w:r w:rsidRPr="001C144F">
        <w:rPr>
          <w:rFonts w:eastAsia="Arial Unicode MS" w:cs="Calibri"/>
          <w:sz w:val="28"/>
          <w:szCs w:val="28"/>
          <w:u w:color="000000"/>
          <w:lang w:val="kk-KZ" w:eastAsia="ar-SA"/>
        </w:rPr>
        <w:t xml:space="preserve"> көп емес). Технология Jinduicheng (Қытай) молибден зауытында енгізілді.</w:t>
      </w:r>
    </w:p>
    <w:p w14:paraId="6A1C0AA3"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 xml:space="preserve">Кросс-медиа әсерлер </w:t>
      </w:r>
    </w:p>
    <w:p w14:paraId="50D10AD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Энергия ресурстары мен реагенттердің қосымша шығындары. Cansolv процесінде буды қолдану бұл процесті сілтілі ерітінділермен тазартудан гөрі энергияны көп қажет етеді.</w:t>
      </w:r>
    </w:p>
    <w:p w14:paraId="7E99F56E"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73696B8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Жалпыға бірдей қолданылады. Cansolv қондырғысы электр сүзгілерінен, Вентури скрубберлерінен немесе қапшық сүзгіге негізделген газ тазарту жүйелерінен кейін газ ағындарын тазартуға мүмкіндік беретін 40 мг/Нм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 xml:space="preserve"> дейінгі қатты бөлшектердің газ ағындарын өңдей алады.</w:t>
      </w:r>
    </w:p>
    <w:p w14:paraId="2E500453"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Экономика</w:t>
      </w:r>
    </w:p>
    <w:p w14:paraId="4EC2A09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Экономикалық тұрғыдан тиімді, бірақ жеке тәсілді қажет етеді. Сынақтан өтті, ЭЫДҰ елдерінде қолданылады.</w:t>
      </w:r>
    </w:p>
    <w:p w14:paraId="1B98BDA5"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8"/>
          <w:u w:color="000000"/>
          <w:lang w:val="kk-KZ" w:eastAsia="en-US"/>
        </w:rPr>
        <w:t>Ендірудің қозғаушы күші</w:t>
      </w:r>
    </w:p>
    <w:p w14:paraId="4DB01A2A"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8"/>
          <w:u w:color="000000"/>
          <w:lang w:val="kk-KZ" w:eastAsia="en-US"/>
        </w:rPr>
        <w:t>SO</w:t>
      </w:r>
      <w:r w:rsidRPr="001C144F">
        <w:rPr>
          <w:rFonts w:eastAsia="Arial Unicode MS" w:cs="Calibri"/>
          <w:sz w:val="28"/>
          <w:szCs w:val="22"/>
          <w:u w:color="000000"/>
          <w:vertAlign w:val="subscript"/>
          <w:lang w:val="kk-KZ" w:eastAsia="en-US"/>
        </w:rPr>
        <w:t>2</w:t>
      </w:r>
      <w:r w:rsidRPr="001C144F">
        <w:rPr>
          <w:rFonts w:eastAsia="Arial Unicode MS" w:cs="Calibri"/>
          <w:sz w:val="28"/>
          <w:szCs w:val="22"/>
          <w:u w:color="000000"/>
          <w:lang w:val="kk-KZ" w:eastAsia="en-US"/>
        </w:rPr>
        <w:t xml:space="preserve"> шығарындыларын азайту. Экологиялық заңнама.</w:t>
      </w:r>
    </w:p>
    <w:p w14:paraId="77E89213" w14:textId="77777777" w:rsidR="001C144F" w:rsidRPr="001C144F" w:rsidRDefault="001C144F" w:rsidP="001C144F">
      <w:pPr>
        <w:ind w:firstLine="709"/>
        <w:jc w:val="both"/>
        <w:rPr>
          <w:rFonts w:eastAsia="Calibri" w:cs="Arial"/>
          <w:sz w:val="28"/>
          <w:szCs w:val="22"/>
          <w:u w:color="000000"/>
          <w:lang w:val="kk-KZ" w:eastAsia="en-US"/>
        </w:rPr>
      </w:pPr>
    </w:p>
    <w:p w14:paraId="3038D46C" w14:textId="77777777" w:rsidR="001C144F" w:rsidRPr="001C144F" w:rsidRDefault="001C144F" w:rsidP="001C144F">
      <w:pPr>
        <w:keepNext/>
        <w:keepLines/>
        <w:numPr>
          <w:ilvl w:val="2"/>
          <w:numId w:val="37"/>
        </w:numPr>
        <w:ind w:left="709"/>
        <w:jc w:val="both"/>
        <w:outlineLvl w:val="2"/>
        <w:rPr>
          <w:rFonts w:eastAsia="DengXian Light"/>
          <w:b/>
          <w:sz w:val="28"/>
          <w:u w:color="000000"/>
          <w:lang w:val="kk-KZ" w:eastAsia="en-US"/>
        </w:rPr>
      </w:pPr>
      <w:bookmarkStart w:id="437" w:name="_Toc98868043"/>
      <w:bookmarkStart w:id="438" w:name="_Toc98942591"/>
      <w:bookmarkStart w:id="439" w:name="_Toc99436999"/>
      <w:bookmarkStart w:id="440" w:name="_Toc235544368"/>
      <w:r w:rsidRPr="001C144F">
        <w:rPr>
          <w:rFonts w:eastAsia="DengXian Light"/>
          <w:b/>
          <w:iCs/>
          <w:sz w:val="28"/>
          <w:u w:color="000000"/>
          <w:lang w:val="kk-KZ" w:eastAsia="en-US"/>
        </w:rPr>
        <w:t>Сульфит-бисульфитті әдіс</w:t>
      </w:r>
      <w:bookmarkEnd w:id="437"/>
      <w:bookmarkEnd w:id="438"/>
      <w:bookmarkEnd w:id="439"/>
      <w:bookmarkEnd w:id="440"/>
    </w:p>
    <w:p w14:paraId="0F39EDE8"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 xml:space="preserve">Сипаты </w:t>
      </w:r>
    </w:p>
    <w:p w14:paraId="3C689960"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Күкірт диоксиді аммонийдің сульфит-бисульфит ерітіндісімен сіңеді, ол құрамында SO</w:t>
      </w:r>
      <w:r w:rsidRPr="001C144F">
        <w:rPr>
          <w:rFonts w:eastAsia="Arial Unicode MS" w:cs="Calibri"/>
          <w:sz w:val="28"/>
          <w:szCs w:val="22"/>
          <w:u w:color="000000"/>
          <w:vertAlign w:val="subscript"/>
          <w:lang w:val="kk-KZ" w:eastAsia="en-US"/>
        </w:rPr>
        <w:t>2</w:t>
      </w:r>
      <w:r w:rsidRPr="001C144F">
        <w:rPr>
          <w:rFonts w:eastAsia="Arial Unicode MS" w:cs="Calibri"/>
          <w:sz w:val="28"/>
          <w:szCs w:val="22"/>
          <w:u w:color="000000"/>
          <w:lang w:val="kk-KZ" w:eastAsia="en-US"/>
        </w:rPr>
        <w:t xml:space="preserve"> бар газ аммиактың сулы ерітіндісі арқылы өткенде пайда болады.</w:t>
      </w:r>
    </w:p>
    <w:p w14:paraId="13D0C547"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Техникалық сипаттамасы</w:t>
      </w:r>
    </w:p>
    <w:p w14:paraId="4B2D009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Тазартылатын газдың құрамындағы сумен және аммиакпен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өзара әрекеттесуіне негізделген сульфит-бисульфит ерітіндісін жасау процесі:</w:t>
      </w:r>
    </w:p>
    <w:p w14:paraId="187DA6B6" w14:textId="77777777" w:rsidR="001C144F" w:rsidRPr="001C144F" w:rsidRDefault="001C144F" w:rsidP="001C144F">
      <w:pPr>
        <w:ind w:firstLine="709"/>
        <w:jc w:val="both"/>
        <w:rPr>
          <w:rFonts w:eastAsia="Arial Unicode MS" w:cs="Calibri"/>
          <w:sz w:val="28"/>
          <w:szCs w:val="28"/>
          <w:u w:color="000000"/>
          <w:lang w:val="kk-KZ" w:eastAsia="en-US"/>
        </w:rPr>
      </w:pPr>
    </w:p>
    <w:tbl>
      <w:tblPr>
        <w:tblStyle w:val="22"/>
        <w:tblW w:w="935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4677"/>
        <w:gridCol w:w="1984"/>
      </w:tblGrid>
      <w:tr w:rsidR="001C144F" w:rsidRPr="00FC0BA3" w14:paraId="3E3A997A" w14:textId="77777777" w:rsidTr="007B52E0">
        <w:trPr>
          <w:trHeight w:val="397"/>
        </w:trPr>
        <w:tc>
          <w:tcPr>
            <w:tcW w:w="2694" w:type="dxa"/>
            <w:vAlign w:val="center"/>
          </w:tcPr>
          <w:p w14:paraId="27714A84" w14:textId="77777777" w:rsidR="001C144F" w:rsidRPr="001C144F" w:rsidRDefault="001C144F" w:rsidP="001C144F">
            <w:pPr>
              <w:jc w:val="both"/>
              <w:rPr>
                <w:rFonts w:eastAsia="Calibri"/>
                <w:sz w:val="28"/>
                <w:szCs w:val="28"/>
                <w:u w:color="000000"/>
                <w:lang w:val="kk-KZ" w:eastAsia="en-US"/>
              </w:rPr>
            </w:pPr>
          </w:p>
        </w:tc>
        <w:tc>
          <w:tcPr>
            <w:tcW w:w="4677" w:type="dxa"/>
            <w:vAlign w:val="center"/>
          </w:tcPr>
          <w:p w14:paraId="40447ED9" w14:textId="77777777" w:rsidR="001C144F" w:rsidRPr="001C144F" w:rsidRDefault="001C144F" w:rsidP="001C144F">
            <w:pPr>
              <w:shd w:val="clear" w:color="auto" w:fill="FFFFFF"/>
              <w:jc w:val="center"/>
              <w:textAlignment w:val="baseline"/>
              <w:rPr>
                <w:rFonts w:eastAsia="Arial Unicode MS" w:cs="Calibri"/>
                <w:szCs w:val="28"/>
                <w:u w:color="000000"/>
                <w:lang w:val="kk-KZ" w:eastAsia="en-US"/>
              </w:rPr>
            </w:pPr>
            <w:r w:rsidRPr="001C144F">
              <w:rPr>
                <w:rFonts w:eastAsia="Arial Unicode MS" w:cs="Calibri"/>
                <w:szCs w:val="28"/>
                <w:u w:color="000000"/>
                <w:lang w:val="kk-KZ" w:eastAsia="en-US"/>
              </w:rPr>
              <w:t>SO</w:t>
            </w:r>
            <w:r w:rsidRPr="001C144F">
              <w:rPr>
                <w:rFonts w:eastAsia="Arial Unicode MS" w:cs="Calibri"/>
                <w:szCs w:val="28"/>
                <w:u w:color="000000"/>
                <w:vertAlign w:val="subscript"/>
                <w:lang w:val="kk-KZ" w:eastAsia="en-US"/>
              </w:rPr>
              <w:t>2</w:t>
            </w:r>
            <w:r w:rsidRPr="001C144F">
              <w:rPr>
                <w:rFonts w:eastAsia="Arial Unicode MS" w:cs="Calibri"/>
                <w:szCs w:val="28"/>
                <w:u w:color="000000"/>
                <w:lang w:val="kk-KZ" w:eastAsia="en-US"/>
              </w:rPr>
              <w:t xml:space="preserve"> + 2NH</w:t>
            </w:r>
            <w:r w:rsidRPr="001C144F">
              <w:rPr>
                <w:rFonts w:eastAsia="Arial Unicode MS" w:cs="Calibri"/>
                <w:szCs w:val="28"/>
                <w:u w:color="000000"/>
                <w:vertAlign w:val="subscript"/>
                <w:lang w:val="kk-KZ" w:eastAsia="en-US"/>
              </w:rPr>
              <w:t>3</w:t>
            </w:r>
            <w:r w:rsidRPr="001C144F">
              <w:rPr>
                <w:rFonts w:eastAsia="Arial Unicode MS" w:cs="Calibri"/>
                <w:szCs w:val="28"/>
                <w:u w:color="000000"/>
                <w:lang w:val="kk-KZ" w:eastAsia="en-US"/>
              </w:rPr>
              <w:t xml:space="preserve"> + H</w:t>
            </w:r>
            <w:r w:rsidRPr="001C144F">
              <w:rPr>
                <w:rFonts w:eastAsia="Arial Unicode MS" w:cs="Calibri"/>
                <w:szCs w:val="28"/>
                <w:u w:color="000000"/>
                <w:vertAlign w:val="subscript"/>
                <w:lang w:val="kk-KZ" w:eastAsia="en-US"/>
              </w:rPr>
              <w:t>2</w:t>
            </w:r>
            <w:r w:rsidRPr="001C144F">
              <w:rPr>
                <w:rFonts w:eastAsia="Arial Unicode MS" w:cs="Calibri"/>
                <w:szCs w:val="28"/>
                <w:u w:color="000000"/>
                <w:lang w:val="kk-KZ" w:eastAsia="en-US"/>
              </w:rPr>
              <w:t>O = (NH</w:t>
            </w:r>
            <w:r w:rsidRPr="001C144F">
              <w:rPr>
                <w:rFonts w:eastAsia="Arial Unicode MS" w:cs="Calibri"/>
                <w:szCs w:val="28"/>
                <w:u w:color="000000"/>
                <w:vertAlign w:val="subscript"/>
                <w:lang w:val="kk-KZ" w:eastAsia="en-US"/>
              </w:rPr>
              <w:t>4</w:t>
            </w:r>
            <w:r w:rsidRPr="001C144F">
              <w:rPr>
                <w:rFonts w:eastAsia="Arial Unicode MS" w:cs="Calibri"/>
                <w:szCs w:val="28"/>
                <w:u w:color="000000"/>
                <w:lang w:val="kk-KZ" w:eastAsia="en-US"/>
              </w:rPr>
              <w:t>)</w:t>
            </w:r>
            <w:r w:rsidRPr="001C144F">
              <w:rPr>
                <w:rFonts w:eastAsia="Arial Unicode MS" w:cs="Calibri"/>
                <w:szCs w:val="28"/>
                <w:u w:color="000000"/>
                <w:vertAlign w:val="subscript"/>
                <w:lang w:val="kk-KZ" w:eastAsia="en-US"/>
              </w:rPr>
              <w:t>2</w:t>
            </w:r>
            <w:r w:rsidRPr="001C144F">
              <w:rPr>
                <w:rFonts w:eastAsia="Arial Unicode MS" w:cs="Calibri"/>
                <w:szCs w:val="28"/>
                <w:u w:color="000000"/>
                <w:lang w:val="kk-KZ" w:eastAsia="en-US"/>
              </w:rPr>
              <w:t>SO</w:t>
            </w:r>
            <w:r w:rsidRPr="001C144F">
              <w:rPr>
                <w:rFonts w:eastAsia="Arial Unicode MS" w:cs="Calibri"/>
                <w:szCs w:val="28"/>
                <w:u w:color="000000"/>
                <w:vertAlign w:val="subscript"/>
                <w:lang w:val="kk-KZ" w:eastAsia="en-US"/>
              </w:rPr>
              <w:t>3</w:t>
            </w:r>
          </w:p>
        </w:tc>
        <w:tc>
          <w:tcPr>
            <w:tcW w:w="1984" w:type="dxa"/>
            <w:vAlign w:val="center"/>
          </w:tcPr>
          <w:p w14:paraId="1EC31CF5" w14:textId="77777777" w:rsidR="001C144F" w:rsidRPr="001C144F" w:rsidRDefault="001C144F" w:rsidP="001C144F">
            <w:pPr>
              <w:jc w:val="both"/>
              <w:rPr>
                <w:rFonts w:eastAsia="Arial Unicode MS" w:cs="Calibri"/>
                <w:szCs w:val="28"/>
                <w:u w:color="000000"/>
                <w:lang w:val="kk-KZ" w:eastAsia="en-US"/>
              </w:rPr>
            </w:pPr>
          </w:p>
        </w:tc>
      </w:tr>
      <w:tr w:rsidR="001C144F" w:rsidRPr="00FC0BA3" w14:paraId="1EB64CE1" w14:textId="77777777" w:rsidTr="007B52E0">
        <w:trPr>
          <w:trHeight w:val="397"/>
        </w:trPr>
        <w:tc>
          <w:tcPr>
            <w:tcW w:w="2694" w:type="dxa"/>
            <w:vAlign w:val="center"/>
          </w:tcPr>
          <w:p w14:paraId="691EB92E" w14:textId="77777777" w:rsidR="001C144F" w:rsidRPr="001C144F" w:rsidRDefault="001C144F" w:rsidP="001C144F">
            <w:pPr>
              <w:jc w:val="both"/>
              <w:rPr>
                <w:rFonts w:eastAsia="Arial Unicode MS" w:cs="Calibri"/>
                <w:szCs w:val="28"/>
                <w:u w:color="000000"/>
                <w:lang w:val="kk-KZ" w:eastAsia="en-US"/>
              </w:rPr>
            </w:pPr>
          </w:p>
        </w:tc>
        <w:tc>
          <w:tcPr>
            <w:tcW w:w="4677" w:type="dxa"/>
            <w:vAlign w:val="center"/>
          </w:tcPr>
          <w:p w14:paraId="5AB30E13" w14:textId="77777777" w:rsidR="001C144F" w:rsidRPr="001C144F" w:rsidRDefault="001C144F" w:rsidP="001C144F">
            <w:pPr>
              <w:shd w:val="clear" w:color="auto" w:fill="FFFFFF"/>
              <w:jc w:val="center"/>
              <w:textAlignment w:val="baseline"/>
              <w:rPr>
                <w:rFonts w:eastAsia="Arial Unicode MS" w:cs="Calibri"/>
                <w:szCs w:val="28"/>
                <w:u w:color="000000"/>
                <w:lang w:val="kk-KZ" w:eastAsia="en-US"/>
              </w:rPr>
            </w:pPr>
            <w:r w:rsidRPr="001C144F">
              <w:rPr>
                <w:rFonts w:eastAsia="Arial Unicode MS" w:cs="Calibri"/>
                <w:szCs w:val="28"/>
                <w:u w:color="000000"/>
                <w:lang w:val="kk-KZ" w:eastAsia="en-US"/>
              </w:rPr>
              <w:t>(NH</w:t>
            </w:r>
            <w:r w:rsidRPr="001C144F">
              <w:rPr>
                <w:rFonts w:eastAsia="Arial Unicode MS" w:cs="Calibri"/>
                <w:szCs w:val="28"/>
                <w:u w:color="000000"/>
                <w:vertAlign w:val="subscript"/>
                <w:lang w:val="kk-KZ" w:eastAsia="en-US"/>
              </w:rPr>
              <w:t>4</w:t>
            </w:r>
            <w:r w:rsidRPr="001C144F">
              <w:rPr>
                <w:rFonts w:eastAsia="Arial Unicode MS" w:cs="Calibri"/>
                <w:szCs w:val="28"/>
                <w:u w:color="000000"/>
                <w:lang w:val="kk-KZ" w:eastAsia="en-US"/>
              </w:rPr>
              <w:t>)</w:t>
            </w:r>
            <w:r w:rsidRPr="001C144F">
              <w:rPr>
                <w:rFonts w:eastAsia="Arial Unicode MS" w:cs="Calibri"/>
                <w:szCs w:val="28"/>
                <w:u w:color="000000"/>
                <w:vertAlign w:val="subscript"/>
                <w:lang w:val="kk-KZ" w:eastAsia="en-US"/>
              </w:rPr>
              <w:t>2</w:t>
            </w:r>
            <w:r w:rsidRPr="001C144F">
              <w:rPr>
                <w:rFonts w:eastAsia="Arial Unicode MS" w:cs="Calibri"/>
                <w:szCs w:val="28"/>
                <w:u w:color="000000"/>
                <w:lang w:val="kk-KZ" w:eastAsia="en-US"/>
              </w:rPr>
              <w:t>SO</w:t>
            </w:r>
            <w:r w:rsidRPr="001C144F">
              <w:rPr>
                <w:rFonts w:eastAsia="Arial Unicode MS" w:cs="Calibri"/>
                <w:szCs w:val="28"/>
                <w:u w:color="000000"/>
                <w:vertAlign w:val="subscript"/>
                <w:lang w:val="kk-KZ" w:eastAsia="en-US"/>
              </w:rPr>
              <w:t>3</w:t>
            </w:r>
            <w:r w:rsidRPr="001C144F">
              <w:rPr>
                <w:rFonts w:eastAsia="Arial Unicode MS" w:cs="Calibri"/>
                <w:szCs w:val="28"/>
                <w:u w:color="000000"/>
                <w:lang w:val="kk-KZ" w:eastAsia="en-US"/>
              </w:rPr>
              <w:t xml:space="preserve"> + SO</w:t>
            </w:r>
            <w:r w:rsidRPr="001C144F">
              <w:rPr>
                <w:rFonts w:eastAsia="Arial Unicode MS" w:cs="Calibri"/>
                <w:szCs w:val="28"/>
                <w:u w:color="000000"/>
                <w:vertAlign w:val="subscript"/>
                <w:lang w:val="kk-KZ" w:eastAsia="en-US"/>
              </w:rPr>
              <w:t>2</w:t>
            </w:r>
            <w:r w:rsidRPr="001C144F">
              <w:rPr>
                <w:rFonts w:eastAsia="Arial Unicode MS" w:cs="Calibri"/>
                <w:szCs w:val="28"/>
                <w:u w:color="000000"/>
                <w:lang w:val="kk-KZ" w:eastAsia="en-US"/>
              </w:rPr>
              <w:t xml:space="preserve"> + H</w:t>
            </w:r>
            <w:r w:rsidRPr="001C144F">
              <w:rPr>
                <w:rFonts w:eastAsia="Arial Unicode MS" w:cs="Calibri"/>
                <w:szCs w:val="28"/>
                <w:u w:color="000000"/>
                <w:vertAlign w:val="subscript"/>
                <w:lang w:val="kk-KZ" w:eastAsia="en-US"/>
              </w:rPr>
              <w:t>2</w:t>
            </w:r>
            <w:r w:rsidRPr="001C144F">
              <w:rPr>
                <w:rFonts w:eastAsia="Arial Unicode MS" w:cs="Calibri"/>
                <w:szCs w:val="28"/>
                <w:u w:color="000000"/>
                <w:lang w:val="kk-KZ" w:eastAsia="en-US"/>
              </w:rPr>
              <w:t>O = 2NH</w:t>
            </w:r>
            <w:r w:rsidRPr="001C144F">
              <w:rPr>
                <w:rFonts w:eastAsia="Arial Unicode MS" w:cs="Calibri"/>
                <w:szCs w:val="28"/>
                <w:u w:color="000000"/>
                <w:vertAlign w:val="subscript"/>
                <w:lang w:val="kk-KZ" w:eastAsia="en-US"/>
              </w:rPr>
              <w:t>4</w:t>
            </w:r>
            <w:r w:rsidRPr="001C144F">
              <w:rPr>
                <w:rFonts w:eastAsia="Arial Unicode MS" w:cs="Calibri"/>
                <w:szCs w:val="28"/>
                <w:u w:color="000000"/>
                <w:lang w:val="kk-KZ" w:eastAsia="en-US"/>
              </w:rPr>
              <w:t>HSO</w:t>
            </w:r>
            <w:r w:rsidRPr="001C144F">
              <w:rPr>
                <w:rFonts w:eastAsia="Arial Unicode MS" w:cs="Calibri"/>
                <w:szCs w:val="28"/>
                <w:u w:color="000000"/>
                <w:vertAlign w:val="subscript"/>
                <w:lang w:val="kk-KZ" w:eastAsia="en-US"/>
              </w:rPr>
              <w:t>3</w:t>
            </w:r>
          </w:p>
        </w:tc>
        <w:tc>
          <w:tcPr>
            <w:tcW w:w="1984" w:type="dxa"/>
            <w:vAlign w:val="center"/>
          </w:tcPr>
          <w:p w14:paraId="222FCC1E" w14:textId="77777777" w:rsidR="001C144F" w:rsidRPr="001C144F" w:rsidRDefault="001C144F" w:rsidP="001C144F">
            <w:pPr>
              <w:jc w:val="both"/>
              <w:rPr>
                <w:rFonts w:eastAsia="Arial Unicode MS" w:cs="Calibri"/>
                <w:szCs w:val="28"/>
                <w:u w:color="000000"/>
                <w:lang w:val="kk-KZ" w:eastAsia="en-US"/>
              </w:rPr>
            </w:pPr>
          </w:p>
        </w:tc>
      </w:tr>
      <w:tr w:rsidR="001C144F" w:rsidRPr="00FC0BA3" w14:paraId="042217B2" w14:textId="77777777" w:rsidTr="007B52E0">
        <w:trPr>
          <w:trHeight w:val="397"/>
        </w:trPr>
        <w:tc>
          <w:tcPr>
            <w:tcW w:w="2694" w:type="dxa"/>
            <w:vAlign w:val="center"/>
          </w:tcPr>
          <w:p w14:paraId="52B00D22" w14:textId="77777777" w:rsidR="001C144F" w:rsidRPr="001C144F" w:rsidRDefault="001C144F" w:rsidP="001C144F">
            <w:pPr>
              <w:jc w:val="both"/>
              <w:rPr>
                <w:rFonts w:eastAsia="Arial Unicode MS" w:cs="Calibri"/>
                <w:szCs w:val="28"/>
                <w:u w:color="000000"/>
                <w:lang w:val="kk-KZ" w:eastAsia="en-US"/>
              </w:rPr>
            </w:pPr>
          </w:p>
        </w:tc>
        <w:tc>
          <w:tcPr>
            <w:tcW w:w="4677" w:type="dxa"/>
            <w:vAlign w:val="center"/>
          </w:tcPr>
          <w:p w14:paraId="46F4B06F" w14:textId="77777777" w:rsidR="001C144F" w:rsidRPr="001C144F" w:rsidRDefault="001C144F" w:rsidP="001C144F">
            <w:pPr>
              <w:shd w:val="clear" w:color="auto" w:fill="FFFFFF"/>
              <w:jc w:val="center"/>
              <w:textAlignment w:val="baseline"/>
              <w:rPr>
                <w:rFonts w:eastAsia="Arial Unicode MS" w:cs="Calibri"/>
                <w:szCs w:val="28"/>
                <w:u w:color="000000"/>
                <w:lang w:val="kk-KZ" w:eastAsia="en-US"/>
              </w:rPr>
            </w:pPr>
            <w:r w:rsidRPr="001C144F">
              <w:rPr>
                <w:rFonts w:eastAsia="Arial Unicode MS" w:cs="Calibri"/>
                <w:szCs w:val="28"/>
                <w:u w:color="000000"/>
                <w:lang w:val="kk-KZ" w:eastAsia="en-US"/>
              </w:rPr>
              <w:t>2NH</w:t>
            </w:r>
            <w:r w:rsidRPr="001C144F">
              <w:rPr>
                <w:rFonts w:eastAsia="Arial Unicode MS" w:cs="Calibri"/>
                <w:szCs w:val="28"/>
                <w:u w:color="000000"/>
                <w:vertAlign w:val="subscript"/>
                <w:lang w:val="kk-KZ" w:eastAsia="en-US"/>
              </w:rPr>
              <w:t>4</w:t>
            </w:r>
            <w:r w:rsidRPr="001C144F">
              <w:rPr>
                <w:rFonts w:eastAsia="Arial Unicode MS" w:cs="Calibri"/>
                <w:szCs w:val="28"/>
                <w:u w:color="000000"/>
                <w:lang w:val="kk-KZ" w:eastAsia="en-US"/>
              </w:rPr>
              <w:t>HSO</w:t>
            </w:r>
            <w:r w:rsidRPr="001C144F">
              <w:rPr>
                <w:rFonts w:eastAsia="Arial Unicode MS" w:cs="Calibri"/>
                <w:szCs w:val="28"/>
                <w:u w:color="000000"/>
                <w:vertAlign w:val="subscript"/>
                <w:lang w:val="kk-KZ" w:eastAsia="en-US"/>
              </w:rPr>
              <w:t>3</w:t>
            </w:r>
            <w:r w:rsidRPr="001C144F">
              <w:rPr>
                <w:rFonts w:eastAsia="Arial Unicode MS" w:cs="Calibri"/>
                <w:szCs w:val="28"/>
                <w:u w:color="000000"/>
                <w:lang w:val="kk-KZ" w:eastAsia="en-US"/>
              </w:rPr>
              <w:t xml:space="preserve"> + NH</w:t>
            </w:r>
            <w:r w:rsidRPr="001C144F">
              <w:rPr>
                <w:rFonts w:eastAsia="Arial Unicode MS" w:cs="Calibri"/>
                <w:szCs w:val="28"/>
                <w:u w:color="000000"/>
                <w:vertAlign w:val="subscript"/>
                <w:lang w:val="kk-KZ" w:eastAsia="en-US"/>
              </w:rPr>
              <w:t>3</w:t>
            </w:r>
            <w:r w:rsidRPr="001C144F">
              <w:rPr>
                <w:rFonts w:eastAsia="Arial Unicode MS" w:cs="Calibri"/>
                <w:szCs w:val="28"/>
                <w:u w:color="000000"/>
                <w:lang w:val="kk-KZ" w:eastAsia="en-US"/>
              </w:rPr>
              <w:t xml:space="preserve"> + H</w:t>
            </w:r>
            <w:r w:rsidRPr="001C144F">
              <w:rPr>
                <w:rFonts w:eastAsia="Arial Unicode MS" w:cs="Calibri"/>
                <w:szCs w:val="28"/>
                <w:u w:color="000000"/>
                <w:vertAlign w:val="subscript"/>
                <w:lang w:val="kk-KZ" w:eastAsia="en-US"/>
              </w:rPr>
              <w:t>2</w:t>
            </w:r>
            <w:r w:rsidRPr="001C144F">
              <w:rPr>
                <w:rFonts w:eastAsia="Arial Unicode MS" w:cs="Calibri"/>
                <w:szCs w:val="28"/>
                <w:u w:color="000000"/>
                <w:lang w:val="kk-KZ" w:eastAsia="en-US"/>
              </w:rPr>
              <w:t>O = (NH</w:t>
            </w:r>
            <w:r w:rsidRPr="001C144F">
              <w:rPr>
                <w:rFonts w:eastAsia="Arial Unicode MS" w:cs="Calibri"/>
                <w:szCs w:val="28"/>
                <w:u w:color="000000"/>
                <w:vertAlign w:val="subscript"/>
                <w:lang w:val="kk-KZ" w:eastAsia="en-US"/>
              </w:rPr>
              <w:t>4</w:t>
            </w:r>
            <w:r w:rsidRPr="001C144F">
              <w:rPr>
                <w:rFonts w:eastAsia="Arial Unicode MS" w:cs="Calibri"/>
                <w:szCs w:val="28"/>
                <w:u w:color="000000"/>
                <w:lang w:val="kk-KZ" w:eastAsia="en-US"/>
              </w:rPr>
              <w:t>)</w:t>
            </w:r>
            <w:r w:rsidRPr="001C144F">
              <w:rPr>
                <w:rFonts w:eastAsia="Arial Unicode MS" w:cs="Calibri"/>
                <w:szCs w:val="28"/>
                <w:u w:color="000000"/>
                <w:vertAlign w:val="subscript"/>
                <w:lang w:val="kk-KZ" w:eastAsia="en-US"/>
              </w:rPr>
              <w:t>2</w:t>
            </w:r>
            <w:r w:rsidRPr="001C144F">
              <w:rPr>
                <w:rFonts w:eastAsia="Arial Unicode MS" w:cs="Calibri"/>
                <w:szCs w:val="28"/>
                <w:u w:color="000000"/>
                <w:lang w:val="kk-KZ" w:eastAsia="en-US"/>
              </w:rPr>
              <w:t>SO</w:t>
            </w:r>
            <w:r w:rsidRPr="001C144F">
              <w:rPr>
                <w:rFonts w:eastAsia="Arial Unicode MS" w:cs="Calibri"/>
                <w:szCs w:val="28"/>
                <w:u w:color="000000"/>
                <w:vertAlign w:val="subscript"/>
                <w:lang w:val="kk-KZ" w:eastAsia="en-US"/>
              </w:rPr>
              <w:t>3</w:t>
            </w:r>
          </w:p>
        </w:tc>
        <w:tc>
          <w:tcPr>
            <w:tcW w:w="1984" w:type="dxa"/>
            <w:vAlign w:val="center"/>
          </w:tcPr>
          <w:p w14:paraId="34217F6C" w14:textId="77777777" w:rsidR="001C144F" w:rsidRPr="001C144F" w:rsidRDefault="001C144F" w:rsidP="001C144F">
            <w:pPr>
              <w:jc w:val="both"/>
              <w:rPr>
                <w:rFonts w:eastAsia="Arial Unicode MS" w:cs="Calibri"/>
                <w:szCs w:val="28"/>
                <w:u w:color="000000"/>
                <w:lang w:val="kk-KZ" w:eastAsia="en-US"/>
              </w:rPr>
            </w:pPr>
          </w:p>
        </w:tc>
      </w:tr>
    </w:tbl>
    <w:p w14:paraId="2AF3C9C1" w14:textId="77777777" w:rsidR="001C144F" w:rsidRPr="001C144F" w:rsidRDefault="001C144F" w:rsidP="001C144F">
      <w:pPr>
        <w:shd w:val="clear" w:color="auto" w:fill="FFFFFF"/>
        <w:ind w:firstLine="709"/>
        <w:jc w:val="both"/>
        <w:textAlignment w:val="baseline"/>
        <w:rPr>
          <w:rFonts w:eastAsia="Arial Unicode MS" w:cs="Calibri"/>
          <w:sz w:val="28"/>
          <w:szCs w:val="28"/>
          <w:u w:color="000000"/>
          <w:lang w:val="kk-KZ" w:eastAsia="en-US"/>
        </w:rPr>
      </w:pPr>
    </w:p>
    <w:p w14:paraId="658FAC88" w14:textId="77777777" w:rsidR="001C144F" w:rsidRPr="001C144F" w:rsidRDefault="001C144F" w:rsidP="001C144F">
      <w:pPr>
        <w:shd w:val="clear" w:color="auto" w:fill="FFFFFF"/>
        <w:ind w:firstLine="709"/>
        <w:jc w:val="both"/>
        <w:textAlignment w:val="baseline"/>
        <w:rPr>
          <w:rFonts w:eastAsia="Calibri" w:cs="Arial"/>
          <w:sz w:val="28"/>
          <w:szCs w:val="28"/>
          <w:u w:color="000000"/>
          <w:lang w:val="kk-KZ" w:eastAsia="en-US"/>
        </w:rPr>
      </w:pPr>
      <w:r w:rsidRPr="001C144F">
        <w:rPr>
          <w:rFonts w:eastAsia="Arial Unicode MS" w:cs="Calibri"/>
          <w:sz w:val="28"/>
          <w:szCs w:val="28"/>
          <w:u w:color="000000"/>
          <w:lang w:val="kk-KZ" w:eastAsia="en-US"/>
        </w:rPr>
        <w:t>Бисульфиттен (гидросульфит) сульфит алынады, ол қайтадан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сіңіреді.</w:t>
      </w:r>
    </w:p>
    <w:p w14:paraId="53DAB8D1" w14:textId="77777777" w:rsidR="001C144F" w:rsidRPr="001C144F" w:rsidRDefault="001C144F" w:rsidP="001C144F">
      <w:pPr>
        <w:shd w:val="clear" w:color="auto" w:fill="FFFFFF"/>
        <w:jc w:val="both"/>
        <w:textAlignment w:val="baseline"/>
        <w:rPr>
          <w:rFonts w:eastAsia="Calibri" w:cs="Arial"/>
          <w:sz w:val="28"/>
          <w:szCs w:val="28"/>
          <w:u w:color="000000"/>
          <w:lang w:val="kk-KZ" w:eastAsia="en-US"/>
        </w:rPr>
      </w:pPr>
      <w:r w:rsidRPr="001C144F">
        <w:rPr>
          <w:rFonts w:eastAsia="Arial Unicode MS" w:cs="Calibri"/>
          <w:sz w:val="28"/>
          <w:szCs w:val="28"/>
          <w:u w:color="000000"/>
          <w:lang w:val="kk-KZ" w:eastAsia="en-US"/>
        </w:rPr>
        <w:t>Алынған сульфит-бисульфит ерітіндісін келесідей жоюға болады:</w:t>
      </w:r>
    </w:p>
    <w:p w14:paraId="08F11AD9" w14:textId="77777777" w:rsidR="001C144F" w:rsidRPr="001C144F" w:rsidRDefault="001C144F" w:rsidP="001C144F">
      <w:pPr>
        <w:shd w:val="clear" w:color="auto" w:fill="FFFFFF"/>
        <w:ind w:firstLine="709"/>
        <w:jc w:val="both"/>
        <w:textAlignment w:val="baseline"/>
        <w:rPr>
          <w:rFonts w:eastAsia="Arial Unicode MS" w:cs="Calibri"/>
          <w:sz w:val="28"/>
          <w:szCs w:val="22"/>
          <w:u w:color="000000"/>
          <w:lang w:val="kk-KZ" w:eastAsia="en-US"/>
        </w:rPr>
      </w:pPr>
      <w:r w:rsidRPr="001C144F">
        <w:rPr>
          <w:rFonts w:eastAsia="Arial Unicode MS" w:cs="Calibri"/>
          <w:sz w:val="28"/>
          <w:szCs w:val="22"/>
          <w:u w:color="000000"/>
          <w:lang w:val="kk-KZ" w:eastAsia="en-US"/>
        </w:rPr>
        <w:t>жағу:</w:t>
      </w:r>
    </w:p>
    <w:p w14:paraId="249FA00B" w14:textId="77777777" w:rsidR="001C144F" w:rsidRPr="001C144F" w:rsidRDefault="001C144F" w:rsidP="001C144F">
      <w:pPr>
        <w:shd w:val="clear" w:color="auto" w:fill="FFFFFF"/>
        <w:ind w:firstLine="709"/>
        <w:jc w:val="both"/>
        <w:textAlignment w:val="baseline"/>
        <w:rPr>
          <w:rFonts w:eastAsia="Arial Unicode MS" w:cs="Arial"/>
          <w:sz w:val="28"/>
          <w:szCs w:val="22"/>
          <w:u w:color="000000"/>
          <w:lang w:val="kk-KZ" w:eastAsia="en-US"/>
        </w:rPr>
      </w:pPr>
    </w:p>
    <w:tbl>
      <w:tblPr>
        <w:tblStyle w:val="22"/>
        <w:tblW w:w="935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6"/>
        <w:gridCol w:w="5245"/>
        <w:gridCol w:w="1984"/>
      </w:tblGrid>
      <w:tr w:rsidR="001C144F" w:rsidRPr="00FC0BA3" w14:paraId="1836D5F6" w14:textId="77777777" w:rsidTr="007B52E0">
        <w:trPr>
          <w:trHeight w:val="397"/>
        </w:trPr>
        <w:tc>
          <w:tcPr>
            <w:tcW w:w="2126" w:type="dxa"/>
            <w:vAlign w:val="center"/>
          </w:tcPr>
          <w:p w14:paraId="1ACB9C17" w14:textId="77777777" w:rsidR="001C144F" w:rsidRPr="001C144F" w:rsidRDefault="001C144F" w:rsidP="001C144F">
            <w:pPr>
              <w:jc w:val="both"/>
              <w:rPr>
                <w:rFonts w:eastAsia="Calibri"/>
                <w:sz w:val="28"/>
                <w:szCs w:val="28"/>
                <w:u w:color="000000"/>
                <w:lang w:val="kk-KZ" w:eastAsia="en-US"/>
              </w:rPr>
            </w:pPr>
          </w:p>
        </w:tc>
        <w:tc>
          <w:tcPr>
            <w:tcW w:w="5245" w:type="dxa"/>
            <w:vAlign w:val="center"/>
          </w:tcPr>
          <w:p w14:paraId="102FECE2" w14:textId="77777777" w:rsidR="001C144F" w:rsidRPr="001C144F" w:rsidRDefault="001C144F" w:rsidP="001C144F">
            <w:pPr>
              <w:shd w:val="clear" w:color="auto" w:fill="FFFFFF"/>
              <w:jc w:val="center"/>
              <w:textAlignment w:val="baseline"/>
              <w:rPr>
                <w:rFonts w:eastAsia="Arial Unicode MS" w:cs="Calibri"/>
                <w:szCs w:val="28"/>
                <w:u w:color="000000"/>
                <w:lang w:val="kk-KZ" w:eastAsia="en-US"/>
              </w:rPr>
            </w:pPr>
            <w:r w:rsidRPr="001C144F">
              <w:rPr>
                <w:rFonts w:eastAsia="Arial Unicode MS" w:cs="Calibri"/>
                <w:szCs w:val="28"/>
                <w:u w:color="000000"/>
                <w:lang w:val="kk-KZ" w:eastAsia="en-US"/>
              </w:rPr>
              <w:t>(NH</w:t>
            </w:r>
            <w:r w:rsidRPr="001C144F">
              <w:rPr>
                <w:rFonts w:eastAsia="Arial Unicode MS" w:cs="Calibri"/>
                <w:szCs w:val="28"/>
                <w:u w:color="000000"/>
                <w:vertAlign w:val="subscript"/>
                <w:lang w:val="kk-KZ" w:eastAsia="en-US"/>
              </w:rPr>
              <w:t>4</w:t>
            </w:r>
            <w:r w:rsidRPr="001C144F">
              <w:rPr>
                <w:rFonts w:eastAsia="Arial Unicode MS" w:cs="Calibri"/>
                <w:szCs w:val="28"/>
                <w:u w:color="000000"/>
                <w:lang w:val="kk-KZ" w:eastAsia="en-US"/>
              </w:rPr>
              <w:t>)</w:t>
            </w:r>
            <w:r w:rsidRPr="001C144F">
              <w:rPr>
                <w:rFonts w:eastAsia="Arial Unicode MS" w:cs="Calibri"/>
                <w:szCs w:val="28"/>
                <w:u w:color="000000"/>
                <w:vertAlign w:val="subscript"/>
                <w:lang w:val="kk-KZ" w:eastAsia="en-US"/>
              </w:rPr>
              <w:t>2</w:t>
            </w:r>
            <w:r w:rsidRPr="001C144F">
              <w:rPr>
                <w:rFonts w:eastAsia="Arial Unicode MS" w:cs="Calibri"/>
                <w:szCs w:val="28"/>
                <w:u w:color="000000"/>
                <w:lang w:val="kk-KZ" w:eastAsia="en-US"/>
              </w:rPr>
              <w:t>SO</w:t>
            </w:r>
            <w:r w:rsidRPr="001C144F">
              <w:rPr>
                <w:rFonts w:eastAsia="Arial Unicode MS" w:cs="Calibri"/>
                <w:szCs w:val="28"/>
                <w:u w:color="000000"/>
                <w:vertAlign w:val="subscript"/>
                <w:lang w:val="kk-KZ" w:eastAsia="en-US"/>
              </w:rPr>
              <w:t>3</w:t>
            </w:r>
            <w:r w:rsidRPr="001C144F">
              <w:rPr>
                <w:rFonts w:eastAsia="Arial Unicode MS" w:cs="Calibri"/>
                <w:szCs w:val="28"/>
                <w:u w:color="000000"/>
                <w:lang w:val="kk-KZ" w:eastAsia="en-US"/>
              </w:rPr>
              <w:t>→2NH</w:t>
            </w:r>
            <w:r w:rsidRPr="001C144F">
              <w:rPr>
                <w:rFonts w:eastAsia="Arial Unicode MS" w:cs="Calibri"/>
                <w:szCs w:val="28"/>
                <w:u w:color="000000"/>
                <w:vertAlign w:val="subscript"/>
                <w:lang w:val="kk-KZ" w:eastAsia="en-US"/>
              </w:rPr>
              <w:t>3</w:t>
            </w:r>
            <w:r w:rsidRPr="001C144F">
              <w:rPr>
                <w:rFonts w:eastAsia="Arial Unicode MS" w:cs="Calibri"/>
                <w:szCs w:val="28"/>
                <w:u w:color="000000"/>
                <w:lang w:val="kk-KZ" w:eastAsia="en-US"/>
              </w:rPr>
              <w:t xml:space="preserve"> + SO</w:t>
            </w:r>
            <w:r w:rsidRPr="001C144F">
              <w:rPr>
                <w:rFonts w:eastAsia="Arial Unicode MS" w:cs="Calibri"/>
                <w:szCs w:val="28"/>
                <w:u w:color="000000"/>
                <w:vertAlign w:val="subscript"/>
                <w:lang w:val="kk-KZ" w:eastAsia="en-US"/>
              </w:rPr>
              <w:t>2</w:t>
            </w:r>
            <w:r w:rsidRPr="001C144F">
              <w:rPr>
                <w:rFonts w:eastAsia="Arial Unicode MS" w:cs="Calibri"/>
                <w:szCs w:val="28"/>
                <w:u w:color="000000"/>
                <w:lang w:val="kk-KZ" w:eastAsia="en-US"/>
              </w:rPr>
              <w:t xml:space="preserve"> + H</w:t>
            </w:r>
            <w:r w:rsidRPr="001C144F">
              <w:rPr>
                <w:rFonts w:eastAsia="Arial Unicode MS" w:cs="Calibri"/>
                <w:szCs w:val="28"/>
                <w:u w:color="000000"/>
                <w:vertAlign w:val="subscript"/>
                <w:lang w:val="kk-KZ" w:eastAsia="en-US"/>
              </w:rPr>
              <w:t>2</w:t>
            </w:r>
            <w:r w:rsidRPr="001C144F">
              <w:rPr>
                <w:rFonts w:eastAsia="Arial Unicode MS" w:cs="Calibri"/>
                <w:szCs w:val="28"/>
                <w:u w:color="000000"/>
                <w:lang w:val="kk-KZ" w:eastAsia="en-US"/>
              </w:rPr>
              <w:t>O;</w:t>
            </w:r>
          </w:p>
          <w:p w14:paraId="199F5B5E" w14:textId="77777777" w:rsidR="001C144F" w:rsidRPr="001C144F" w:rsidRDefault="001C144F" w:rsidP="001C144F">
            <w:pPr>
              <w:shd w:val="clear" w:color="auto" w:fill="FFFFFF"/>
              <w:jc w:val="center"/>
              <w:textAlignment w:val="baseline"/>
              <w:rPr>
                <w:rFonts w:eastAsia="Arial Unicode MS" w:cs="Calibri"/>
                <w:szCs w:val="28"/>
                <w:u w:color="000000"/>
                <w:lang w:val="kk-KZ" w:eastAsia="en-US"/>
              </w:rPr>
            </w:pPr>
          </w:p>
        </w:tc>
        <w:tc>
          <w:tcPr>
            <w:tcW w:w="1984" w:type="dxa"/>
            <w:vAlign w:val="center"/>
          </w:tcPr>
          <w:p w14:paraId="1180E0A5" w14:textId="77777777" w:rsidR="001C144F" w:rsidRPr="001C144F" w:rsidRDefault="001C144F" w:rsidP="001C144F">
            <w:pPr>
              <w:jc w:val="both"/>
              <w:rPr>
                <w:rFonts w:eastAsia="Arial Unicode MS" w:cs="Calibri"/>
                <w:szCs w:val="28"/>
                <w:u w:color="000000"/>
                <w:lang w:val="kk-KZ" w:eastAsia="en-US"/>
              </w:rPr>
            </w:pPr>
          </w:p>
        </w:tc>
      </w:tr>
    </w:tbl>
    <w:p w14:paraId="0ABB04CE" w14:textId="77777777" w:rsidR="001C144F" w:rsidRPr="001C144F" w:rsidRDefault="001C144F" w:rsidP="001C144F">
      <w:pPr>
        <w:shd w:val="clear" w:color="auto" w:fill="FFFFFF"/>
        <w:ind w:left="720"/>
        <w:jc w:val="both"/>
        <w:textAlignment w:val="baseline"/>
        <w:rPr>
          <w:rFonts w:eastAsia="Calibri" w:cs="Arial"/>
          <w:sz w:val="28"/>
          <w:szCs w:val="28"/>
          <w:u w:color="000000"/>
          <w:lang w:val="kk-KZ" w:eastAsia="en-US"/>
        </w:rPr>
      </w:pPr>
      <w:r w:rsidRPr="001C144F">
        <w:rPr>
          <w:rFonts w:eastAsia="Calibri" w:cs="Calibri"/>
          <w:sz w:val="28"/>
          <w:szCs w:val="28"/>
          <w:u w:color="000000"/>
          <w:lang w:val="kk-KZ" w:eastAsia="en-US"/>
        </w:rPr>
        <w:t>тұтынушыға жөнелту;</w:t>
      </w:r>
    </w:p>
    <w:p w14:paraId="43B3FC6C" w14:textId="77777777" w:rsidR="001C144F" w:rsidRPr="001C144F" w:rsidRDefault="001C144F" w:rsidP="001C144F">
      <w:pPr>
        <w:shd w:val="clear" w:color="auto" w:fill="FFFFFF"/>
        <w:ind w:left="709"/>
        <w:jc w:val="both"/>
        <w:textAlignment w:val="baseline"/>
        <w:rPr>
          <w:rFonts w:eastAsia="Calibri" w:cs="Arial"/>
          <w:sz w:val="28"/>
          <w:szCs w:val="28"/>
          <w:u w:color="000000"/>
          <w:lang w:val="kk-KZ" w:eastAsia="en-US"/>
        </w:rPr>
      </w:pPr>
      <w:r w:rsidRPr="001C144F">
        <w:rPr>
          <w:rFonts w:eastAsia="Arial Unicode MS" w:cs="Calibri"/>
          <w:sz w:val="28"/>
          <w:szCs w:val="28"/>
          <w:u w:color="000000"/>
          <w:lang w:val="kk-KZ" w:eastAsia="en-US"/>
        </w:rPr>
        <w:t>күкірт қышқылымен әрекеттескенде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алу:</w:t>
      </w:r>
    </w:p>
    <w:tbl>
      <w:tblPr>
        <w:tblStyle w:val="22"/>
        <w:tblW w:w="935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5812"/>
        <w:gridCol w:w="1984"/>
      </w:tblGrid>
      <w:tr w:rsidR="001C144F" w:rsidRPr="00FC0BA3" w14:paraId="21B1E1E0" w14:textId="77777777" w:rsidTr="007B52E0">
        <w:trPr>
          <w:trHeight w:val="397"/>
        </w:trPr>
        <w:tc>
          <w:tcPr>
            <w:tcW w:w="1559" w:type="dxa"/>
            <w:vAlign w:val="center"/>
          </w:tcPr>
          <w:p w14:paraId="6AE78DCE" w14:textId="77777777" w:rsidR="001C144F" w:rsidRPr="001C144F" w:rsidRDefault="001C144F" w:rsidP="001C144F">
            <w:pPr>
              <w:jc w:val="both"/>
              <w:rPr>
                <w:rFonts w:eastAsia="Calibri"/>
                <w:sz w:val="28"/>
                <w:szCs w:val="28"/>
                <w:u w:color="000000"/>
                <w:lang w:val="kk-KZ" w:eastAsia="en-US"/>
              </w:rPr>
            </w:pPr>
          </w:p>
        </w:tc>
        <w:tc>
          <w:tcPr>
            <w:tcW w:w="5812" w:type="dxa"/>
            <w:vAlign w:val="center"/>
          </w:tcPr>
          <w:p w14:paraId="5037F81E" w14:textId="77777777" w:rsidR="001C144F" w:rsidRPr="001C144F" w:rsidRDefault="001C144F" w:rsidP="001C144F">
            <w:pPr>
              <w:shd w:val="clear" w:color="auto" w:fill="FFFFFF"/>
              <w:jc w:val="both"/>
              <w:textAlignment w:val="baseline"/>
              <w:rPr>
                <w:rFonts w:eastAsia="Arial Unicode MS" w:cs="Calibri"/>
                <w:szCs w:val="28"/>
                <w:u w:color="000000"/>
                <w:lang w:val="kk-KZ" w:eastAsia="en-US"/>
              </w:rPr>
            </w:pPr>
          </w:p>
          <w:p w14:paraId="0E36807A" w14:textId="77777777" w:rsidR="001C144F" w:rsidRPr="001C144F" w:rsidRDefault="001C144F" w:rsidP="001C144F">
            <w:pPr>
              <w:shd w:val="clear" w:color="auto" w:fill="FFFFFF"/>
              <w:jc w:val="both"/>
              <w:textAlignment w:val="baseline"/>
              <w:rPr>
                <w:rFonts w:eastAsia="Arial Unicode MS" w:cs="Calibri"/>
                <w:szCs w:val="28"/>
                <w:u w:color="000000"/>
                <w:lang w:val="kk-KZ" w:eastAsia="en-US"/>
              </w:rPr>
            </w:pPr>
            <w:r w:rsidRPr="001C144F">
              <w:rPr>
                <w:rFonts w:eastAsia="Arial Unicode MS" w:cs="Calibri"/>
                <w:szCs w:val="28"/>
                <w:u w:color="000000"/>
                <w:lang w:val="kk-KZ" w:eastAsia="en-US"/>
              </w:rPr>
              <w:t>(NH</w:t>
            </w:r>
            <w:r w:rsidRPr="001C144F">
              <w:rPr>
                <w:rFonts w:eastAsia="Arial Unicode MS" w:cs="Calibri"/>
                <w:szCs w:val="28"/>
                <w:u w:color="000000"/>
                <w:vertAlign w:val="subscript"/>
                <w:lang w:val="kk-KZ" w:eastAsia="en-US"/>
              </w:rPr>
              <w:t>4</w:t>
            </w:r>
            <w:r w:rsidRPr="001C144F">
              <w:rPr>
                <w:rFonts w:eastAsia="Arial Unicode MS" w:cs="Calibri"/>
                <w:szCs w:val="28"/>
                <w:u w:color="000000"/>
                <w:lang w:val="kk-KZ" w:eastAsia="en-US"/>
              </w:rPr>
              <w:t>)</w:t>
            </w:r>
            <w:r w:rsidRPr="001C144F">
              <w:rPr>
                <w:rFonts w:eastAsia="Arial Unicode MS" w:cs="Calibri"/>
                <w:szCs w:val="28"/>
                <w:u w:color="000000"/>
                <w:vertAlign w:val="subscript"/>
                <w:lang w:val="kk-KZ" w:eastAsia="en-US"/>
              </w:rPr>
              <w:t>2</w:t>
            </w:r>
            <w:r w:rsidRPr="001C144F">
              <w:rPr>
                <w:rFonts w:eastAsia="Arial Unicode MS" w:cs="Calibri"/>
                <w:szCs w:val="28"/>
                <w:u w:color="000000"/>
                <w:lang w:val="kk-KZ" w:eastAsia="en-US"/>
              </w:rPr>
              <w:t>SO</w:t>
            </w:r>
            <w:r w:rsidRPr="001C144F">
              <w:rPr>
                <w:rFonts w:eastAsia="Arial Unicode MS" w:cs="Calibri"/>
                <w:szCs w:val="28"/>
                <w:u w:color="000000"/>
                <w:vertAlign w:val="subscript"/>
                <w:lang w:val="kk-KZ" w:eastAsia="en-US"/>
              </w:rPr>
              <w:t>3</w:t>
            </w:r>
            <w:r w:rsidRPr="001C144F">
              <w:rPr>
                <w:rFonts w:eastAsia="Arial Unicode MS" w:cs="Calibri"/>
                <w:szCs w:val="28"/>
                <w:u w:color="000000"/>
                <w:lang w:val="kk-KZ" w:eastAsia="en-US"/>
              </w:rPr>
              <w:t xml:space="preserve"> + H</w:t>
            </w:r>
            <w:r w:rsidRPr="001C144F">
              <w:rPr>
                <w:rFonts w:eastAsia="Arial Unicode MS" w:cs="Calibri"/>
                <w:szCs w:val="28"/>
                <w:u w:color="000000"/>
                <w:vertAlign w:val="subscript"/>
                <w:lang w:val="kk-KZ" w:eastAsia="en-US"/>
              </w:rPr>
              <w:t>2</w:t>
            </w:r>
            <w:r w:rsidRPr="001C144F">
              <w:rPr>
                <w:rFonts w:eastAsia="Arial Unicode MS" w:cs="Calibri"/>
                <w:szCs w:val="28"/>
                <w:u w:color="000000"/>
                <w:lang w:val="kk-KZ" w:eastAsia="en-US"/>
              </w:rPr>
              <w:t>SO</w:t>
            </w:r>
            <w:r w:rsidRPr="001C144F">
              <w:rPr>
                <w:rFonts w:eastAsia="Arial Unicode MS" w:cs="Calibri"/>
                <w:szCs w:val="28"/>
                <w:u w:color="000000"/>
                <w:vertAlign w:val="subscript"/>
                <w:lang w:val="kk-KZ" w:eastAsia="en-US"/>
              </w:rPr>
              <w:t>4</w:t>
            </w:r>
            <w:r w:rsidRPr="001C144F">
              <w:rPr>
                <w:rFonts w:eastAsia="Arial Unicode MS" w:cs="Calibri"/>
                <w:szCs w:val="28"/>
                <w:u w:color="000000"/>
                <w:lang w:val="kk-KZ" w:eastAsia="en-US"/>
              </w:rPr>
              <w:t xml:space="preserve"> → (NH</w:t>
            </w:r>
            <w:r w:rsidRPr="001C144F">
              <w:rPr>
                <w:rFonts w:eastAsia="Arial Unicode MS" w:cs="Calibri"/>
                <w:szCs w:val="28"/>
                <w:u w:color="000000"/>
                <w:vertAlign w:val="subscript"/>
                <w:lang w:val="kk-KZ" w:eastAsia="en-US"/>
              </w:rPr>
              <w:t>4</w:t>
            </w:r>
            <w:r w:rsidRPr="001C144F">
              <w:rPr>
                <w:rFonts w:eastAsia="Arial Unicode MS" w:cs="Calibri"/>
                <w:szCs w:val="28"/>
                <w:u w:color="000000"/>
                <w:lang w:val="kk-KZ" w:eastAsia="en-US"/>
              </w:rPr>
              <w:t>)</w:t>
            </w:r>
            <w:r w:rsidRPr="001C144F">
              <w:rPr>
                <w:rFonts w:eastAsia="Arial Unicode MS" w:cs="Calibri"/>
                <w:szCs w:val="28"/>
                <w:u w:color="000000"/>
                <w:vertAlign w:val="subscript"/>
                <w:lang w:val="kk-KZ" w:eastAsia="en-US"/>
              </w:rPr>
              <w:t>2</w:t>
            </w:r>
            <w:r w:rsidRPr="001C144F">
              <w:rPr>
                <w:rFonts w:eastAsia="Arial Unicode MS" w:cs="Calibri"/>
                <w:szCs w:val="28"/>
                <w:u w:color="000000"/>
                <w:lang w:val="kk-KZ" w:eastAsia="en-US"/>
              </w:rPr>
              <w:t>SO</w:t>
            </w:r>
            <w:r w:rsidRPr="001C144F">
              <w:rPr>
                <w:rFonts w:eastAsia="Arial Unicode MS" w:cs="Calibri"/>
                <w:szCs w:val="28"/>
                <w:u w:color="000000"/>
                <w:vertAlign w:val="subscript"/>
                <w:lang w:val="kk-KZ" w:eastAsia="en-US"/>
              </w:rPr>
              <w:t>4</w:t>
            </w:r>
            <w:r w:rsidRPr="001C144F">
              <w:rPr>
                <w:rFonts w:eastAsia="Arial Unicode MS" w:cs="Calibri"/>
                <w:szCs w:val="28"/>
                <w:u w:color="000000"/>
                <w:lang w:val="kk-KZ" w:eastAsia="en-US"/>
              </w:rPr>
              <w:t xml:space="preserve"> + H</w:t>
            </w:r>
            <w:r w:rsidRPr="001C144F">
              <w:rPr>
                <w:rFonts w:eastAsia="Arial Unicode MS" w:cs="Calibri"/>
                <w:szCs w:val="28"/>
                <w:u w:color="000000"/>
                <w:vertAlign w:val="subscript"/>
                <w:lang w:val="kk-KZ" w:eastAsia="en-US"/>
              </w:rPr>
              <w:t>2</w:t>
            </w:r>
            <w:r w:rsidRPr="001C144F">
              <w:rPr>
                <w:rFonts w:eastAsia="Arial Unicode MS" w:cs="Calibri"/>
                <w:szCs w:val="28"/>
                <w:u w:color="000000"/>
                <w:lang w:val="kk-KZ" w:eastAsia="en-US"/>
              </w:rPr>
              <w:t>O +SO</w:t>
            </w:r>
            <w:r w:rsidRPr="001C144F">
              <w:rPr>
                <w:rFonts w:eastAsia="Arial Unicode MS" w:cs="Calibri"/>
                <w:szCs w:val="28"/>
                <w:u w:color="000000"/>
                <w:vertAlign w:val="subscript"/>
                <w:lang w:val="kk-KZ" w:eastAsia="en-US"/>
              </w:rPr>
              <w:t>2</w:t>
            </w:r>
            <w:r w:rsidRPr="001C144F">
              <w:rPr>
                <w:rFonts w:eastAsia="Arial Unicode MS" w:cs="Calibri"/>
                <w:szCs w:val="28"/>
                <w:u w:color="000000"/>
                <w:lang w:val="kk-KZ" w:eastAsia="en-US"/>
              </w:rPr>
              <w:t>.</w:t>
            </w:r>
          </w:p>
          <w:p w14:paraId="5BEB792C" w14:textId="77777777" w:rsidR="001C144F" w:rsidRPr="001C144F" w:rsidRDefault="001C144F" w:rsidP="001C144F">
            <w:pPr>
              <w:shd w:val="clear" w:color="auto" w:fill="FFFFFF"/>
              <w:jc w:val="both"/>
              <w:textAlignment w:val="baseline"/>
              <w:rPr>
                <w:rFonts w:eastAsia="Arial Unicode MS" w:cs="Calibri"/>
                <w:szCs w:val="28"/>
                <w:u w:color="000000"/>
                <w:lang w:val="kk-KZ" w:eastAsia="en-US"/>
              </w:rPr>
            </w:pPr>
          </w:p>
        </w:tc>
        <w:tc>
          <w:tcPr>
            <w:tcW w:w="1984" w:type="dxa"/>
            <w:vAlign w:val="center"/>
          </w:tcPr>
          <w:p w14:paraId="7394774E" w14:textId="77777777" w:rsidR="001C144F" w:rsidRPr="001C144F" w:rsidRDefault="001C144F" w:rsidP="001C144F">
            <w:pPr>
              <w:jc w:val="both"/>
              <w:rPr>
                <w:rFonts w:eastAsia="Arial Unicode MS" w:cs="Calibri"/>
                <w:szCs w:val="28"/>
                <w:u w:color="000000"/>
                <w:lang w:val="kk-KZ" w:eastAsia="en-US"/>
              </w:rPr>
            </w:pPr>
          </w:p>
        </w:tc>
      </w:tr>
    </w:tbl>
    <w:p w14:paraId="40330FA3" w14:textId="77777777" w:rsidR="001C144F" w:rsidRPr="001C144F" w:rsidRDefault="001C144F" w:rsidP="001C144F">
      <w:pPr>
        <w:shd w:val="clear" w:color="auto" w:fill="FFFFFF"/>
        <w:ind w:firstLine="709"/>
        <w:jc w:val="both"/>
        <w:textAlignment w:val="baseline"/>
        <w:rPr>
          <w:rFonts w:eastAsia="Calibri" w:cs="Arial"/>
          <w:b/>
          <w:sz w:val="28"/>
          <w:szCs w:val="28"/>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01EBC213" w14:textId="77777777" w:rsidR="001C144F" w:rsidRPr="001C144F" w:rsidRDefault="001C144F" w:rsidP="001C144F">
      <w:pPr>
        <w:shd w:val="clear" w:color="auto" w:fill="FFFFFF"/>
        <w:ind w:firstLine="709"/>
        <w:jc w:val="both"/>
        <w:textAlignment w:val="baseline"/>
        <w:rPr>
          <w:rFonts w:eastAsia="Calibri" w:cs="Arial"/>
          <w:sz w:val="28"/>
          <w:szCs w:val="28"/>
          <w:u w:color="000000"/>
          <w:lang w:val="kk-KZ" w:eastAsia="en-US"/>
        </w:rPr>
      </w:pPr>
      <w:r w:rsidRPr="001C144F">
        <w:rPr>
          <w:rFonts w:eastAsia="Arial Unicode MS" w:cs="Calibri"/>
          <w:sz w:val="28"/>
          <w:szCs w:val="28"/>
          <w:u w:color="000000"/>
          <w:lang w:val="kk-KZ" w:eastAsia="en-US"/>
        </w:rPr>
        <w:t>SO</w:t>
      </w:r>
      <w:r w:rsidRPr="001C144F">
        <w:rPr>
          <w:rFonts w:eastAsia="Arial Unicode MS" w:cs="Calibri"/>
          <w:sz w:val="28"/>
          <w:szCs w:val="22"/>
          <w:u w:color="000000"/>
          <w:vertAlign w:val="subscript"/>
          <w:lang w:val="kk-KZ" w:eastAsia="en-US"/>
        </w:rPr>
        <w:t>2</w:t>
      </w:r>
      <w:r w:rsidRPr="001C144F">
        <w:rPr>
          <w:rFonts w:eastAsia="Arial Unicode MS" w:cs="Calibri"/>
          <w:sz w:val="28"/>
          <w:szCs w:val="22"/>
          <w:u w:color="000000"/>
          <w:lang w:val="kk-KZ" w:eastAsia="en-US"/>
        </w:rPr>
        <w:t xml:space="preserve"> шығарындыларын азайту</w:t>
      </w:r>
      <w:r w:rsidRPr="001C144F">
        <w:rPr>
          <w:rFonts w:eastAsia="Arial Unicode MS" w:cs="Calibri"/>
          <w:sz w:val="28"/>
          <w:szCs w:val="28"/>
          <w:u w:color="000000"/>
          <w:lang w:val="kk-KZ" w:eastAsia="en-US"/>
        </w:rPr>
        <w:t>.</w:t>
      </w:r>
    </w:p>
    <w:p w14:paraId="4C810EEB" w14:textId="77777777" w:rsidR="001C144F" w:rsidRPr="001C144F" w:rsidRDefault="001C144F" w:rsidP="001C144F">
      <w:pPr>
        <w:shd w:val="clear" w:color="auto" w:fill="FFFFFF"/>
        <w:ind w:firstLine="709"/>
        <w:jc w:val="both"/>
        <w:textAlignment w:val="baseline"/>
        <w:rPr>
          <w:rFonts w:eastAsia="Calibri" w:cs="Arial"/>
          <w:b/>
          <w:sz w:val="28"/>
          <w:szCs w:val="28"/>
          <w:u w:color="000000"/>
          <w:lang w:val="kk-KZ" w:eastAsia="en-US"/>
        </w:rPr>
      </w:pPr>
      <w:r w:rsidRPr="001C144F">
        <w:rPr>
          <w:rFonts w:eastAsia="Arial Unicode MS" w:cs="Calibri"/>
          <w:b/>
          <w:sz w:val="28"/>
          <w:szCs w:val="28"/>
          <w:u w:color="000000"/>
          <w:lang w:val="kk-KZ" w:eastAsia="en-US"/>
        </w:rPr>
        <w:t>Экологиялық сипаттамалары және пайдалану деректері</w:t>
      </w:r>
    </w:p>
    <w:p w14:paraId="0E263A2C" w14:textId="77777777" w:rsidR="001C144F" w:rsidRPr="001C144F" w:rsidRDefault="001C144F" w:rsidP="001C144F">
      <w:pPr>
        <w:shd w:val="clear" w:color="auto" w:fill="FFFFFF"/>
        <w:ind w:firstLine="709"/>
        <w:jc w:val="both"/>
        <w:textAlignment w:val="baseline"/>
        <w:rPr>
          <w:rFonts w:eastAsia="Calibri" w:cs="Arial"/>
          <w:sz w:val="28"/>
          <w:szCs w:val="28"/>
          <w:u w:color="000000"/>
          <w:lang w:val="kk-KZ" w:eastAsia="en-US"/>
        </w:rPr>
      </w:pPr>
      <w:r w:rsidRPr="001C144F">
        <w:rPr>
          <w:rFonts w:eastAsia="Arial Unicode MS" w:cs="Calibri"/>
          <w:sz w:val="28"/>
          <w:szCs w:val="28"/>
          <w:u w:color="000000"/>
          <w:lang w:val="kk-KZ" w:eastAsia="en-US"/>
        </w:rPr>
        <w:t>Шығару дәрежесі 95 – 98 %.</w:t>
      </w:r>
    </w:p>
    <w:p w14:paraId="6B926A92" w14:textId="77777777" w:rsidR="001C144F" w:rsidRPr="001C144F" w:rsidRDefault="001C144F" w:rsidP="001C144F">
      <w:pPr>
        <w:shd w:val="clear" w:color="auto" w:fill="FFFFFF"/>
        <w:ind w:firstLine="709"/>
        <w:jc w:val="both"/>
        <w:textAlignment w:val="baseline"/>
        <w:rPr>
          <w:rFonts w:eastAsia="Calibri" w:cs="Arial"/>
          <w:b/>
          <w:sz w:val="28"/>
          <w:szCs w:val="28"/>
          <w:u w:color="000000"/>
          <w:lang w:val="kk-KZ" w:eastAsia="en-US"/>
        </w:rPr>
      </w:pPr>
      <w:r w:rsidRPr="001C144F">
        <w:rPr>
          <w:rFonts w:eastAsia="Arial Unicode MS" w:cs="Calibri"/>
          <w:b/>
          <w:sz w:val="28"/>
          <w:szCs w:val="28"/>
          <w:u w:color="000000"/>
          <w:lang w:val="kk-KZ" w:eastAsia="en-US"/>
        </w:rPr>
        <w:t>Кросс-медиа әсерлер</w:t>
      </w:r>
    </w:p>
    <w:p w14:paraId="6B0F52E8" w14:textId="77777777" w:rsidR="001C144F" w:rsidRPr="001C144F" w:rsidRDefault="001C144F" w:rsidP="001C144F">
      <w:pPr>
        <w:shd w:val="clear" w:color="auto" w:fill="FFFFFF"/>
        <w:ind w:firstLine="709"/>
        <w:jc w:val="both"/>
        <w:textAlignment w:val="baseline"/>
        <w:rPr>
          <w:rFonts w:eastAsia="Calibri" w:cs="Arial"/>
          <w:sz w:val="28"/>
          <w:szCs w:val="28"/>
          <w:u w:color="000000"/>
          <w:lang w:val="kk-KZ" w:eastAsia="en-US"/>
        </w:rPr>
      </w:pPr>
      <w:r w:rsidRPr="001C144F">
        <w:rPr>
          <w:rFonts w:eastAsia="Arial Unicode MS" w:cs="Calibri"/>
          <w:sz w:val="28"/>
          <w:szCs w:val="28"/>
          <w:u w:color="000000"/>
          <w:lang w:val="kk-KZ" w:eastAsia="en-US"/>
        </w:rPr>
        <w:t>Регенеративті процесс үшін пайдаланылатын реагенттердің қосымша шығындары. Білікті персоналдың болуы.</w:t>
      </w:r>
    </w:p>
    <w:p w14:paraId="45EC6F77" w14:textId="77777777" w:rsidR="001C144F" w:rsidRPr="001C144F" w:rsidRDefault="001C144F" w:rsidP="001C144F">
      <w:pPr>
        <w:shd w:val="clear" w:color="auto" w:fill="FFFFFF"/>
        <w:ind w:firstLine="709"/>
        <w:jc w:val="both"/>
        <w:textAlignment w:val="baseline"/>
        <w:rPr>
          <w:rFonts w:eastAsia="Calibri" w:cs="Arial"/>
          <w:b/>
          <w:sz w:val="28"/>
          <w:szCs w:val="28"/>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1A7CF256" w14:textId="77777777" w:rsidR="001C144F" w:rsidRPr="001C144F" w:rsidRDefault="001C144F" w:rsidP="001C144F">
      <w:pPr>
        <w:shd w:val="clear" w:color="auto" w:fill="FFFFFF"/>
        <w:ind w:firstLine="709"/>
        <w:jc w:val="both"/>
        <w:textAlignment w:val="baseline"/>
        <w:rPr>
          <w:rFonts w:eastAsia="Calibri" w:cs="Arial"/>
          <w:sz w:val="28"/>
          <w:szCs w:val="28"/>
          <w:u w:color="000000"/>
          <w:lang w:val="kk-KZ" w:eastAsia="en-US"/>
        </w:rPr>
      </w:pPr>
      <w:r w:rsidRPr="001C144F">
        <w:rPr>
          <w:rFonts w:eastAsia="Arial Unicode MS" w:cs="Calibri"/>
          <w:sz w:val="28"/>
          <w:szCs w:val="28"/>
          <w:u w:color="000000"/>
          <w:lang w:val="kk-KZ" w:eastAsia="en-US"/>
        </w:rPr>
        <w:t>Жалпыға бірдей қолданылады.</w:t>
      </w:r>
    </w:p>
    <w:p w14:paraId="4669995F" w14:textId="77777777" w:rsidR="001C144F" w:rsidRPr="001C144F" w:rsidRDefault="001C144F" w:rsidP="001C144F">
      <w:pPr>
        <w:shd w:val="clear" w:color="auto" w:fill="FFFFFF"/>
        <w:ind w:firstLine="709"/>
        <w:jc w:val="both"/>
        <w:textAlignment w:val="baseline"/>
        <w:rPr>
          <w:rFonts w:eastAsia="Calibri" w:cs="Arial"/>
          <w:b/>
          <w:sz w:val="28"/>
          <w:szCs w:val="28"/>
          <w:u w:color="000000"/>
          <w:lang w:val="kk-KZ" w:eastAsia="en-US"/>
        </w:rPr>
      </w:pPr>
      <w:r w:rsidRPr="001C144F">
        <w:rPr>
          <w:rFonts w:eastAsia="Arial Unicode MS" w:cs="Calibri"/>
          <w:b/>
          <w:sz w:val="28"/>
          <w:szCs w:val="28"/>
          <w:u w:color="000000"/>
          <w:lang w:val="kk-KZ" w:eastAsia="en-US"/>
        </w:rPr>
        <w:t xml:space="preserve">Экономика </w:t>
      </w:r>
    </w:p>
    <w:p w14:paraId="5C2D99F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Экономикалық тұрғыдан тиімді, бірақ жеке тәсілді қажет етеді. Сынақтан өтті, ЭЫДҰ елдерінде қолданылады.</w:t>
      </w:r>
    </w:p>
    <w:p w14:paraId="5C788B5F"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Ендірудің қозғаушы күші</w:t>
      </w:r>
    </w:p>
    <w:p w14:paraId="178791E8"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8"/>
          <w:u w:color="000000"/>
          <w:lang w:val="kk-KZ" w:eastAsia="en-US"/>
        </w:rPr>
        <w:t>SO</w:t>
      </w:r>
      <w:r w:rsidRPr="001C144F">
        <w:rPr>
          <w:rFonts w:eastAsia="Arial Unicode MS" w:cs="Calibri"/>
          <w:sz w:val="28"/>
          <w:szCs w:val="22"/>
          <w:u w:color="000000"/>
          <w:vertAlign w:val="subscript"/>
          <w:lang w:val="kk-KZ" w:eastAsia="en-US"/>
        </w:rPr>
        <w:t>2</w:t>
      </w:r>
      <w:r w:rsidRPr="001C144F">
        <w:rPr>
          <w:rFonts w:eastAsia="Arial Unicode MS" w:cs="Calibri"/>
          <w:sz w:val="28"/>
          <w:szCs w:val="22"/>
          <w:u w:color="000000"/>
          <w:lang w:val="kk-KZ" w:eastAsia="en-US"/>
        </w:rPr>
        <w:t xml:space="preserve"> шығарындыларын азайту. Экологиялық заңнама.</w:t>
      </w:r>
    </w:p>
    <w:p w14:paraId="46F53551" w14:textId="77777777" w:rsidR="001C144F" w:rsidRPr="001C144F" w:rsidRDefault="001C144F" w:rsidP="001C144F">
      <w:pPr>
        <w:ind w:firstLine="709"/>
        <w:jc w:val="both"/>
        <w:rPr>
          <w:rFonts w:eastAsia="Arial Unicode MS" w:cs="Calibri"/>
          <w:sz w:val="28"/>
          <w:szCs w:val="22"/>
          <w:u w:color="000000"/>
          <w:lang w:val="kk-KZ" w:eastAsia="en-US"/>
        </w:rPr>
      </w:pPr>
    </w:p>
    <w:p w14:paraId="480B3B91" w14:textId="77777777" w:rsidR="001C144F" w:rsidRPr="001C144F" w:rsidRDefault="001C144F" w:rsidP="001C144F">
      <w:pPr>
        <w:ind w:firstLine="709"/>
        <w:jc w:val="both"/>
        <w:rPr>
          <w:rFonts w:eastAsia="Arial Unicode MS" w:cs="Calibri"/>
          <w:szCs w:val="22"/>
          <w:u w:color="000000"/>
          <w:lang w:val="kk-KZ" w:eastAsia="ar-SA"/>
        </w:rPr>
        <w:sectPr w:rsidR="001C144F" w:rsidRPr="001C144F" w:rsidSect="001C144F">
          <w:headerReference w:type="even" r:id="rId55"/>
          <w:headerReference w:type="default" r:id="rId56"/>
          <w:headerReference w:type="first" r:id="rId57"/>
          <w:pgSz w:w="11906" w:h="16838" w:code="9"/>
          <w:pgMar w:top="1418" w:right="851" w:bottom="1418" w:left="1418" w:header="709" w:footer="709" w:gutter="0"/>
          <w:cols w:space="708"/>
          <w:docGrid w:linePitch="360"/>
        </w:sectPr>
      </w:pPr>
    </w:p>
    <w:p w14:paraId="71F90D07" w14:textId="77777777" w:rsidR="001C144F" w:rsidRPr="001C144F" w:rsidRDefault="001C144F" w:rsidP="001C144F">
      <w:pPr>
        <w:jc w:val="both"/>
        <w:rPr>
          <w:rFonts w:eastAsia="DengXian" w:cs="Arial"/>
          <w:iCs/>
          <w:sz w:val="28"/>
          <w:szCs w:val="18"/>
          <w:u w:color="000000"/>
          <w:lang w:val="kk-KZ"/>
        </w:rPr>
      </w:pPr>
      <w:r w:rsidRPr="001C144F">
        <w:rPr>
          <w:rFonts w:eastAsia="DengXian" w:cs="Arial"/>
          <w:iCs/>
          <w:noProof/>
          <w:sz w:val="28"/>
          <w:szCs w:val="18"/>
          <w:u w:color="000000"/>
        </w:rPr>
        <w:drawing>
          <wp:inline distT="0" distB="0" distL="0" distR="0" wp14:anchorId="5F4A3DC6" wp14:editId="3E30B19E">
            <wp:extent cx="8412480" cy="4663440"/>
            <wp:effectExtent l="0" t="0" r="7620" b="3810"/>
            <wp:docPr id="15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58"/>
                    <a:stretch>
                      <a:fillRect/>
                    </a:stretch>
                  </pic:blipFill>
                  <pic:spPr bwMode="auto">
                    <a:xfrm>
                      <a:off x="0" y="0"/>
                      <a:ext cx="8412480" cy="4663440"/>
                    </a:xfrm>
                    <a:prstGeom prst="rect">
                      <a:avLst/>
                    </a:prstGeom>
                    <a:noFill/>
                    <a:ln>
                      <a:noFill/>
                    </a:ln>
                  </pic:spPr>
                </pic:pic>
              </a:graphicData>
            </a:graphic>
          </wp:inline>
        </w:drawing>
      </w:r>
    </w:p>
    <w:p w14:paraId="7A75C033" w14:textId="77777777" w:rsidR="001C144F" w:rsidRPr="001C144F" w:rsidRDefault="001C144F" w:rsidP="001C144F">
      <w:pPr>
        <w:jc w:val="center"/>
        <w:rPr>
          <w:rFonts w:eastAsia="Calibri"/>
          <w:bCs/>
          <w:lang w:val="kk-KZ" w:eastAsia="en-US" w:bidi="ru-RU"/>
        </w:rPr>
      </w:pPr>
      <w:bookmarkStart w:id="441" w:name="_Toc98923529"/>
      <w:bookmarkStart w:id="442" w:name="_Toc98940382"/>
      <w:bookmarkStart w:id="443" w:name="_Toc98941576"/>
      <w:bookmarkStart w:id="444" w:name="_Toc98945543"/>
      <w:bookmarkStart w:id="445" w:name="_Toc99437158"/>
      <w:bookmarkStart w:id="446" w:name="_Toc107480744"/>
      <w:bookmarkStart w:id="447" w:name="_Hlk138948898"/>
      <w:r w:rsidRPr="001C144F">
        <w:rPr>
          <w:rFonts w:eastAsia="Calibri"/>
          <w:bCs/>
          <w:lang w:val="kk-KZ" w:eastAsia="en-US"/>
        </w:rPr>
        <w:t xml:space="preserve">5.14-сурет. </w:t>
      </w:r>
      <w:bookmarkEnd w:id="441"/>
      <w:bookmarkEnd w:id="442"/>
      <w:bookmarkEnd w:id="443"/>
      <w:bookmarkEnd w:id="444"/>
      <w:bookmarkEnd w:id="445"/>
      <w:bookmarkEnd w:id="446"/>
      <w:r w:rsidRPr="001C144F">
        <w:rPr>
          <w:rFonts w:eastAsia="Calibri"/>
          <w:bCs/>
          <w:lang w:val="kk-KZ" w:eastAsia="en-US"/>
        </w:rPr>
        <w:t>Түсті металлургияда қолданылатын технологиялық газдарды SO</w:t>
      </w:r>
      <w:r w:rsidRPr="001C144F">
        <w:rPr>
          <w:rFonts w:eastAsia="Calibri"/>
          <w:bCs/>
          <w:vertAlign w:val="subscript"/>
          <w:lang w:val="kk-KZ" w:eastAsia="en-US"/>
        </w:rPr>
        <w:t>2</w:t>
      </w:r>
      <w:r w:rsidRPr="001C144F">
        <w:rPr>
          <w:rFonts w:eastAsia="Calibri"/>
          <w:bCs/>
          <w:lang w:val="kk-KZ" w:eastAsia="en-US"/>
        </w:rPr>
        <w:t>-ден тазарту процестерінің пайдалану сипаттамалары</w:t>
      </w:r>
      <w:bookmarkEnd w:id="447"/>
    </w:p>
    <w:p w14:paraId="125B4BB5" w14:textId="77777777" w:rsidR="001C144F" w:rsidRPr="001C144F" w:rsidRDefault="001C144F" w:rsidP="001C144F">
      <w:pPr>
        <w:ind w:firstLine="709"/>
        <w:jc w:val="both"/>
        <w:rPr>
          <w:rFonts w:eastAsia="Arial Unicode MS" w:cs="Calibri"/>
          <w:sz w:val="28"/>
          <w:szCs w:val="22"/>
          <w:u w:color="000000"/>
          <w:lang w:val="kk-KZ" w:eastAsia="en-US"/>
        </w:rPr>
      </w:pPr>
    </w:p>
    <w:p w14:paraId="537416E0" w14:textId="77777777" w:rsidR="001C144F" w:rsidRPr="001C144F" w:rsidRDefault="001C144F" w:rsidP="001C144F">
      <w:pPr>
        <w:ind w:firstLine="709"/>
        <w:jc w:val="both"/>
        <w:rPr>
          <w:rFonts w:eastAsia="Arial Unicode MS" w:cs="Calibri"/>
          <w:sz w:val="28"/>
          <w:szCs w:val="22"/>
          <w:u w:color="000000"/>
          <w:lang w:val="kk-KZ" w:eastAsia="en-US"/>
        </w:rPr>
        <w:sectPr w:rsidR="001C144F" w:rsidRPr="001C144F" w:rsidSect="001C144F">
          <w:headerReference w:type="even" r:id="rId59"/>
          <w:headerReference w:type="default" r:id="rId60"/>
          <w:footerReference w:type="default" r:id="rId61"/>
          <w:pgSz w:w="16838" w:h="11906" w:orient="landscape" w:code="9"/>
          <w:pgMar w:top="1418" w:right="851" w:bottom="1418" w:left="1418" w:header="709" w:footer="709" w:gutter="0"/>
          <w:cols w:space="708"/>
          <w:titlePg/>
          <w:docGrid w:linePitch="360"/>
        </w:sectPr>
      </w:pPr>
    </w:p>
    <w:p w14:paraId="279E6B17" w14:textId="77777777" w:rsidR="001C144F" w:rsidRPr="001C144F" w:rsidRDefault="001C144F" w:rsidP="001C144F">
      <w:pPr>
        <w:keepNext/>
        <w:keepLines/>
        <w:numPr>
          <w:ilvl w:val="2"/>
          <w:numId w:val="37"/>
        </w:numPr>
        <w:spacing w:before="40"/>
        <w:ind w:firstLine="709"/>
        <w:jc w:val="both"/>
        <w:outlineLvl w:val="1"/>
        <w:rPr>
          <w:rFonts w:eastAsia="DengXian Light"/>
          <w:b/>
          <w:iCs/>
          <w:sz w:val="28"/>
          <w:szCs w:val="28"/>
          <w:u w:color="000000"/>
          <w:lang w:val="kk-KZ"/>
        </w:rPr>
      </w:pPr>
      <w:bookmarkStart w:id="448" w:name="_Toc235544369"/>
      <w:r w:rsidRPr="001C144F">
        <w:rPr>
          <w:rFonts w:eastAsia="DengXian Light"/>
          <w:b/>
          <w:iCs/>
          <w:sz w:val="28"/>
          <w:szCs w:val="28"/>
          <w:u w:color="000000"/>
          <w:lang w:val="kk-KZ"/>
        </w:rPr>
        <w:t>SO</w:t>
      </w:r>
      <w:r w:rsidRPr="001C144F">
        <w:rPr>
          <w:rFonts w:eastAsia="DengXian Light"/>
          <w:b/>
          <w:iCs/>
          <w:sz w:val="28"/>
          <w:szCs w:val="28"/>
          <w:u w:color="000000"/>
          <w:vertAlign w:val="subscript"/>
          <w:lang w:val="kk-KZ"/>
        </w:rPr>
        <w:t>3</w:t>
      </w:r>
      <w:r w:rsidRPr="001C144F">
        <w:rPr>
          <w:rFonts w:eastAsia="DengXian Light"/>
          <w:b/>
          <w:iCs/>
          <w:sz w:val="28"/>
          <w:szCs w:val="28"/>
          <w:u w:color="000000"/>
          <w:lang w:val="kk-KZ"/>
        </w:rPr>
        <w:t xml:space="preserve"> шығарындыларын азайту</w:t>
      </w:r>
      <w:bookmarkEnd w:id="448"/>
    </w:p>
    <w:p w14:paraId="037F116C" w14:textId="77777777" w:rsidR="001C144F" w:rsidRPr="001C144F" w:rsidRDefault="001C144F" w:rsidP="001C144F">
      <w:pPr>
        <w:ind w:firstLine="709"/>
        <w:jc w:val="both"/>
        <w:rPr>
          <w:rFonts w:eastAsia="Arial Unicode MS" w:cs="Calibri"/>
          <w:b/>
          <w:bCs/>
          <w:sz w:val="28"/>
          <w:u w:color="000000"/>
          <w:lang w:val="kk-KZ" w:eastAsia="en-US"/>
        </w:rPr>
      </w:pPr>
      <w:r w:rsidRPr="001C144F">
        <w:rPr>
          <w:rFonts w:eastAsia="Arial Unicode MS" w:cs="Calibri"/>
          <w:b/>
          <w:bCs/>
          <w:sz w:val="28"/>
          <w:u w:color="000000"/>
          <w:lang w:val="kk-KZ" w:eastAsia="en-US"/>
        </w:rPr>
        <w:t>Сипаты</w:t>
      </w:r>
    </w:p>
    <w:p w14:paraId="3CCC1B53" w14:textId="77777777" w:rsidR="001C144F" w:rsidRPr="001C144F" w:rsidRDefault="001C144F" w:rsidP="001C144F">
      <w:pPr>
        <w:ind w:firstLine="709"/>
        <w:jc w:val="both"/>
        <w:rPr>
          <w:rFonts w:eastAsia="Arial Unicode MS" w:cs="Calibri"/>
          <w:sz w:val="28"/>
          <w:u w:color="000000"/>
          <w:lang w:val="kk-KZ" w:eastAsia="en-US"/>
        </w:rPr>
      </w:pPr>
      <w:r w:rsidRPr="001C144F">
        <w:rPr>
          <w:rFonts w:eastAsia="Arial Unicode MS" w:cs="Calibri"/>
          <w:sz w:val="28"/>
          <w:u w:color="000000"/>
          <w:lang w:val="kk-KZ" w:eastAsia="en-US"/>
        </w:rPr>
        <w:t>SO</w:t>
      </w:r>
      <w:r w:rsidRPr="001C144F">
        <w:rPr>
          <w:rFonts w:eastAsia="Arial Unicode MS" w:cs="Calibri"/>
          <w:sz w:val="28"/>
          <w:u w:color="000000"/>
          <w:vertAlign w:val="subscript"/>
          <w:lang w:val="kk-KZ" w:eastAsia="en-US"/>
        </w:rPr>
        <w:t>3</w:t>
      </w:r>
      <w:r w:rsidRPr="001C144F">
        <w:rPr>
          <w:rFonts w:eastAsia="Arial Unicode MS" w:cs="Calibri"/>
          <w:sz w:val="28"/>
          <w:u w:color="000000"/>
          <w:lang w:val="kk-KZ" w:eastAsia="en-US"/>
        </w:rPr>
        <w:t xml:space="preserve"> және H</w:t>
      </w:r>
      <w:r w:rsidRPr="001C144F">
        <w:rPr>
          <w:rFonts w:eastAsia="Arial Unicode MS" w:cs="Calibri"/>
          <w:sz w:val="28"/>
          <w:u w:color="000000"/>
          <w:vertAlign w:val="subscript"/>
          <w:lang w:val="kk-KZ" w:eastAsia="en-US"/>
        </w:rPr>
        <w:t>2</w:t>
      </w:r>
      <w:r w:rsidRPr="001C144F">
        <w:rPr>
          <w:rFonts w:eastAsia="Arial Unicode MS" w:cs="Calibri"/>
          <w:sz w:val="28"/>
          <w:u w:color="000000"/>
          <w:lang w:val="kk-KZ" w:eastAsia="en-US"/>
        </w:rPr>
        <w:t>SO</w:t>
      </w:r>
      <w:r w:rsidRPr="001C144F">
        <w:rPr>
          <w:rFonts w:eastAsia="Arial Unicode MS" w:cs="Calibri"/>
          <w:sz w:val="28"/>
          <w:u w:color="000000"/>
          <w:vertAlign w:val="subscript"/>
          <w:lang w:val="kk-KZ" w:eastAsia="en-US"/>
        </w:rPr>
        <w:t>4</w:t>
      </w:r>
      <w:r w:rsidRPr="001C144F">
        <w:rPr>
          <w:rFonts w:eastAsia="Arial Unicode MS" w:cs="Calibri"/>
          <w:sz w:val="28"/>
          <w:u w:color="000000"/>
          <w:lang w:val="kk-KZ" w:eastAsia="en-US"/>
        </w:rPr>
        <w:t xml:space="preserve"> шығарындыларын тұман және шашырау түрінде төменде келтірілген шаралардың біреуін немесе комбинациясын қолдану арқылы азайту.</w:t>
      </w:r>
    </w:p>
    <w:p w14:paraId="7D4116BD" w14:textId="77777777" w:rsidR="001C144F" w:rsidRPr="001C144F" w:rsidRDefault="001C144F" w:rsidP="001C144F">
      <w:pPr>
        <w:ind w:firstLine="709"/>
        <w:jc w:val="both"/>
        <w:rPr>
          <w:rFonts w:eastAsia="Arial Unicode MS" w:cs="Calibri"/>
          <w:b/>
          <w:bCs/>
          <w:sz w:val="28"/>
          <w:u w:color="000000"/>
          <w:lang w:val="kk-KZ" w:eastAsia="en-US"/>
        </w:rPr>
      </w:pPr>
      <w:r w:rsidRPr="001C144F">
        <w:rPr>
          <w:rFonts w:eastAsia="Arial Unicode MS" w:cs="Calibri"/>
          <w:b/>
          <w:bCs/>
          <w:sz w:val="28"/>
          <w:u w:color="000000"/>
          <w:lang w:val="kk-KZ" w:eastAsia="en-US"/>
        </w:rPr>
        <w:t>Техникалық сипаттамасы</w:t>
      </w:r>
    </w:p>
    <w:p w14:paraId="45125DD3" w14:textId="77777777" w:rsidR="001C144F" w:rsidRPr="001C144F" w:rsidRDefault="001C144F" w:rsidP="001C144F">
      <w:pPr>
        <w:ind w:firstLine="709"/>
        <w:jc w:val="both"/>
        <w:rPr>
          <w:rFonts w:eastAsia="Arial Unicode MS" w:cs="Calibri"/>
          <w:sz w:val="28"/>
          <w:u w:color="000000"/>
          <w:lang w:val="kk-KZ" w:eastAsia="en-US"/>
        </w:rPr>
      </w:pPr>
      <w:r w:rsidRPr="001C144F">
        <w:rPr>
          <w:rFonts w:eastAsia="Arial Unicode MS" w:cs="Calibri"/>
          <w:sz w:val="28"/>
          <w:u w:color="000000"/>
          <w:lang w:val="kk-KZ" w:eastAsia="en-US"/>
        </w:rPr>
        <w:t>SO</w:t>
      </w:r>
      <w:r w:rsidRPr="001C144F">
        <w:rPr>
          <w:rFonts w:eastAsia="Arial Unicode MS" w:cs="Calibri"/>
          <w:sz w:val="28"/>
          <w:u w:color="000000"/>
          <w:vertAlign w:val="subscript"/>
          <w:lang w:val="kk-KZ" w:eastAsia="en-US"/>
        </w:rPr>
        <w:t>3</w:t>
      </w:r>
      <w:r w:rsidRPr="001C144F">
        <w:rPr>
          <w:rFonts w:eastAsia="Arial Unicode MS" w:cs="Calibri"/>
          <w:sz w:val="28"/>
          <w:u w:color="000000"/>
          <w:lang w:val="kk-KZ" w:eastAsia="en-US"/>
        </w:rPr>
        <w:t xml:space="preserve"> немесе H</w:t>
      </w:r>
      <w:r w:rsidRPr="001C144F">
        <w:rPr>
          <w:rFonts w:eastAsia="Arial Unicode MS" w:cs="Calibri"/>
          <w:sz w:val="28"/>
          <w:u w:color="000000"/>
          <w:vertAlign w:val="subscript"/>
          <w:lang w:val="kk-KZ" w:eastAsia="en-US"/>
        </w:rPr>
        <w:t>2</w:t>
      </w:r>
      <w:r w:rsidRPr="001C144F">
        <w:rPr>
          <w:rFonts w:eastAsia="Arial Unicode MS" w:cs="Calibri"/>
          <w:sz w:val="28"/>
          <w:u w:color="000000"/>
          <w:lang w:val="kk-KZ" w:eastAsia="en-US"/>
        </w:rPr>
        <w:t>SO</w:t>
      </w:r>
      <w:r w:rsidRPr="001C144F">
        <w:rPr>
          <w:rFonts w:eastAsia="Arial Unicode MS" w:cs="Calibri"/>
          <w:sz w:val="28"/>
          <w:u w:color="000000"/>
          <w:vertAlign w:val="subscript"/>
          <w:lang w:val="kk-KZ" w:eastAsia="en-US"/>
        </w:rPr>
        <w:t>4</w:t>
      </w:r>
      <w:r w:rsidRPr="001C144F">
        <w:rPr>
          <w:rFonts w:eastAsia="Arial Unicode MS" w:cs="Calibri"/>
          <w:sz w:val="28"/>
          <w:u w:color="000000"/>
          <w:lang w:val="kk-KZ" w:eastAsia="en-US"/>
        </w:rPr>
        <w:t xml:space="preserve"> тұмандарының шығарындылары толық сіңірілмегендіктен (құрғақ контакт процестері), сондай-ақ ылғалды катализ процесінде толық емес конденсация нәтижесінде пайда болады. Шығарындыларды азайтуға жүйелі мониторинг және процестің мынадай параметрлерін бақылау арқылы қол жеткізіледі:</w:t>
      </w:r>
    </w:p>
    <w:p w14:paraId="6CA64995" w14:textId="77777777" w:rsidR="001C144F" w:rsidRPr="001C144F" w:rsidRDefault="001C144F" w:rsidP="001C144F">
      <w:pPr>
        <w:ind w:firstLine="709"/>
        <w:jc w:val="both"/>
        <w:rPr>
          <w:rFonts w:eastAsia="Arial Unicode MS" w:cs="Calibri"/>
          <w:sz w:val="28"/>
          <w:u w:color="000000"/>
          <w:lang w:val="kk-KZ" w:eastAsia="en-US"/>
        </w:rPr>
      </w:pPr>
      <w:r w:rsidRPr="001C144F">
        <w:rPr>
          <w:rFonts w:eastAsia="Arial Unicode MS" w:cs="Calibri"/>
          <w:sz w:val="28"/>
          <w:u w:color="000000"/>
          <w:lang w:val="kk-KZ" w:eastAsia="en-US"/>
        </w:rPr>
        <w:t>өндірістік процестердің тұрақтылығын қамтамасыз ету – SO</w:t>
      </w:r>
      <w:r w:rsidRPr="001C144F">
        <w:rPr>
          <w:rFonts w:eastAsia="Arial Unicode MS" w:cs="Calibri"/>
          <w:sz w:val="28"/>
          <w:u w:color="000000"/>
          <w:vertAlign w:val="subscript"/>
          <w:lang w:val="kk-KZ" w:eastAsia="en-US"/>
        </w:rPr>
        <w:t>2</w:t>
      </w:r>
      <w:r w:rsidRPr="001C144F">
        <w:rPr>
          <w:rFonts w:eastAsia="Arial Unicode MS" w:cs="Calibri"/>
          <w:sz w:val="28"/>
          <w:u w:color="000000"/>
          <w:lang w:val="kk-KZ" w:eastAsia="en-US"/>
        </w:rPr>
        <w:t>-газ көздері, кіріс ағындарындағы SO</w:t>
      </w:r>
      <w:r w:rsidRPr="001C144F">
        <w:rPr>
          <w:rFonts w:eastAsia="Arial Unicode MS" w:cs="Calibri"/>
          <w:sz w:val="28"/>
          <w:u w:color="000000"/>
          <w:vertAlign w:val="subscript"/>
          <w:lang w:val="kk-KZ" w:eastAsia="en-US"/>
        </w:rPr>
        <w:t>2</w:t>
      </w:r>
      <w:r w:rsidRPr="001C144F">
        <w:rPr>
          <w:rFonts w:eastAsia="Arial Unicode MS" w:cs="Calibri"/>
          <w:sz w:val="28"/>
          <w:u w:color="000000"/>
          <w:lang w:val="kk-KZ" w:eastAsia="en-US"/>
        </w:rPr>
        <w:t xml:space="preserve"> деңгейінің ауытқуын азайту;</w:t>
      </w:r>
    </w:p>
    <w:p w14:paraId="4261C27A" w14:textId="77777777" w:rsidR="001C144F" w:rsidRPr="001C144F" w:rsidRDefault="001C144F" w:rsidP="001C144F">
      <w:pPr>
        <w:ind w:firstLine="709"/>
        <w:jc w:val="both"/>
        <w:rPr>
          <w:rFonts w:eastAsia="Arial Unicode MS" w:cs="Calibri"/>
          <w:sz w:val="28"/>
          <w:u w:color="000000"/>
          <w:lang w:val="kk-KZ" w:eastAsia="en-US"/>
        </w:rPr>
      </w:pPr>
      <w:r w:rsidRPr="001C144F">
        <w:rPr>
          <w:rFonts w:eastAsia="Arial Unicode MS" w:cs="Calibri"/>
          <w:sz w:val="28"/>
          <w:u w:color="000000"/>
          <w:lang w:val="kk-KZ" w:eastAsia="en-US"/>
        </w:rPr>
        <w:t>суды пайдаланбай процестерде жағу үшін кіріс газы мен ауаны жеткілікті түрде ағызу (құрғақ жанасу процестері);</w:t>
      </w:r>
    </w:p>
    <w:p w14:paraId="3B6EAB25" w14:textId="77777777" w:rsidR="001C144F" w:rsidRPr="001C144F" w:rsidRDefault="001C144F" w:rsidP="001C144F">
      <w:pPr>
        <w:ind w:firstLine="709"/>
        <w:jc w:val="both"/>
        <w:rPr>
          <w:rFonts w:eastAsia="Arial Unicode MS" w:cs="Calibri"/>
          <w:sz w:val="28"/>
          <w:u w:color="000000"/>
          <w:lang w:val="kk-KZ" w:eastAsia="en-US"/>
        </w:rPr>
      </w:pPr>
      <w:r w:rsidRPr="001C144F">
        <w:rPr>
          <w:rFonts w:eastAsia="Arial Unicode MS" w:cs="Calibri"/>
          <w:sz w:val="28"/>
          <w:u w:color="000000"/>
          <w:lang w:val="kk-KZ" w:eastAsia="en-US"/>
        </w:rPr>
        <w:t>конденсацияның неғұрлым үлкен аймағын пайдалану (ылғалды катализ процесі үшін);</w:t>
      </w:r>
    </w:p>
    <w:p w14:paraId="1FA888B4" w14:textId="77777777" w:rsidR="001C144F" w:rsidRPr="001C144F" w:rsidRDefault="001C144F" w:rsidP="001C144F">
      <w:pPr>
        <w:ind w:firstLine="709"/>
        <w:jc w:val="both"/>
        <w:rPr>
          <w:rFonts w:eastAsia="Arial Unicode MS" w:cs="Calibri"/>
          <w:sz w:val="28"/>
          <w:u w:color="000000"/>
          <w:lang w:val="kk-KZ" w:eastAsia="en-US"/>
        </w:rPr>
      </w:pPr>
      <w:r w:rsidRPr="001C144F">
        <w:rPr>
          <w:rFonts w:eastAsia="Arial Unicode MS" w:cs="Calibri"/>
          <w:sz w:val="28"/>
          <w:u w:color="000000"/>
          <w:lang w:val="kk-KZ" w:eastAsia="en-US"/>
        </w:rPr>
        <w:t>қышқылдардың таралуын оңтайландыру;</w:t>
      </w:r>
    </w:p>
    <w:p w14:paraId="1F912833" w14:textId="77777777" w:rsidR="001C144F" w:rsidRPr="001C144F" w:rsidRDefault="001C144F" w:rsidP="001C144F">
      <w:pPr>
        <w:ind w:firstLine="709"/>
        <w:jc w:val="both"/>
        <w:rPr>
          <w:rFonts w:eastAsia="Arial Unicode MS" w:cs="Calibri"/>
          <w:sz w:val="28"/>
          <w:u w:color="000000"/>
          <w:lang w:val="kk-KZ" w:eastAsia="en-US"/>
        </w:rPr>
      </w:pPr>
      <w:r w:rsidRPr="001C144F">
        <w:rPr>
          <w:rFonts w:eastAsia="Arial Unicode MS" w:cs="Calibri"/>
          <w:sz w:val="28"/>
          <w:u w:color="000000"/>
          <w:lang w:val="kk-KZ" w:eastAsia="en-US"/>
        </w:rPr>
        <w:t>шам сүзгісінің тиімділігі және оларды бақылау;</w:t>
      </w:r>
    </w:p>
    <w:p w14:paraId="1EBFF8F5" w14:textId="77777777" w:rsidR="001C144F" w:rsidRPr="001C144F" w:rsidRDefault="001C144F" w:rsidP="001C144F">
      <w:pPr>
        <w:ind w:firstLine="709"/>
        <w:jc w:val="both"/>
        <w:rPr>
          <w:rFonts w:eastAsia="Arial Unicode MS" w:cs="Calibri"/>
          <w:sz w:val="28"/>
          <w:u w:color="000000"/>
          <w:lang w:val="kk-KZ" w:eastAsia="en-US"/>
        </w:rPr>
      </w:pPr>
      <w:r w:rsidRPr="001C144F">
        <w:rPr>
          <w:rFonts w:eastAsia="Arial Unicode MS" w:cs="Calibri"/>
          <w:sz w:val="28"/>
          <w:u w:color="000000"/>
          <w:lang w:val="kk-KZ" w:eastAsia="en-US"/>
        </w:rPr>
        <w:t>айналымдағы көлемдер;</w:t>
      </w:r>
    </w:p>
    <w:p w14:paraId="45BE8CF8" w14:textId="77777777" w:rsidR="001C144F" w:rsidRPr="001C144F" w:rsidRDefault="001C144F" w:rsidP="001C144F">
      <w:pPr>
        <w:ind w:firstLine="709"/>
        <w:jc w:val="both"/>
        <w:rPr>
          <w:rFonts w:eastAsia="Arial Unicode MS" w:cs="Calibri"/>
          <w:sz w:val="28"/>
          <w:u w:color="000000"/>
          <w:lang w:val="kk-KZ" w:eastAsia="en-US"/>
        </w:rPr>
      </w:pPr>
      <w:r w:rsidRPr="001C144F">
        <w:rPr>
          <w:rFonts w:eastAsia="Arial Unicode MS" w:cs="Calibri"/>
          <w:sz w:val="28"/>
          <w:u w:color="000000"/>
          <w:lang w:val="kk-KZ" w:eastAsia="en-US"/>
        </w:rPr>
        <w:t>сіңіргіш қышқылдың концентрациясы мен температурасы;</w:t>
      </w:r>
    </w:p>
    <w:p w14:paraId="3A32E840" w14:textId="77777777" w:rsidR="001C144F" w:rsidRPr="001C144F" w:rsidRDefault="001C144F" w:rsidP="001C144F">
      <w:pPr>
        <w:ind w:firstLine="709"/>
        <w:jc w:val="both"/>
        <w:rPr>
          <w:rFonts w:eastAsia="Arial Unicode MS" w:cs="Calibri"/>
          <w:sz w:val="28"/>
          <w:u w:color="000000"/>
          <w:lang w:val="kk-KZ" w:eastAsia="en-US"/>
        </w:rPr>
      </w:pPr>
      <w:r w:rsidRPr="001C144F">
        <w:rPr>
          <w:rFonts w:eastAsia="Arial Unicode MS" w:cs="Calibri"/>
          <w:sz w:val="28"/>
          <w:u w:color="000000"/>
          <w:lang w:val="kk-KZ" w:eastAsia="en-US"/>
        </w:rPr>
        <w:t>SO</w:t>
      </w:r>
      <w:r w:rsidRPr="001C144F">
        <w:rPr>
          <w:rFonts w:eastAsia="Arial Unicode MS" w:cs="Calibri"/>
          <w:sz w:val="28"/>
          <w:u w:color="000000"/>
          <w:vertAlign w:val="subscript"/>
          <w:lang w:val="kk-KZ" w:eastAsia="en-US"/>
        </w:rPr>
        <w:t>3</w:t>
      </w:r>
      <w:r w:rsidRPr="001C144F">
        <w:rPr>
          <w:rFonts w:eastAsia="Arial Unicode MS" w:cs="Calibri"/>
          <w:sz w:val="28"/>
          <w:u w:color="000000"/>
          <w:lang w:val="kk-KZ" w:eastAsia="en-US"/>
        </w:rPr>
        <w:t>/H</w:t>
      </w:r>
      <w:r w:rsidRPr="001C144F">
        <w:rPr>
          <w:rFonts w:eastAsia="Arial Unicode MS" w:cs="Calibri"/>
          <w:sz w:val="28"/>
          <w:u w:color="000000"/>
          <w:vertAlign w:val="subscript"/>
          <w:lang w:val="kk-KZ" w:eastAsia="en-US"/>
        </w:rPr>
        <w:t>2</w:t>
      </w:r>
      <w:r w:rsidRPr="001C144F">
        <w:rPr>
          <w:rFonts w:eastAsia="Arial Unicode MS" w:cs="Calibri"/>
          <w:sz w:val="28"/>
          <w:u w:color="000000"/>
          <w:lang w:val="kk-KZ" w:eastAsia="en-US"/>
        </w:rPr>
        <w:t>SO</w:t>
      </w:r>
      <w:r w:rsidRPr="001C144F">
        <w:rPr>
          <w:rFonts w:eastAsia="Arial Unicode MS" w:cs="Calibri"/>
          <w:sz w:val="28"/>
          <w:u w:color="000000"/>
          <w:vertAlign w:val="subscript"/>
          <w:lang w:val="kk-KZ" w:eastAsia="en-US"/>
        </w:rPr>
        <w:t>4</w:t>
      </w:r>
      <w:r w:rsidRPr="001C144F">
        <w:rPr>
          <w:rFonts w:eastAsia="Arial Unicode MS" w:cs="Calibri"/>
          <w:sz w:val="28"/>
          <w:u w:color="000000"/>
          <w:lang w:val="kk-KZ" w:eastAsia="en-US"/>
        </w:rPr>
        <w:t xml:space="preserve"> тұманын бақылау.</w:t>
      </w:r>
    </w:p>
    <w:p w14:paraId="4E04B724" w14:textId="77777777" w:rsidR="001C144F" w:rsidRPr="001C144F" w:rsidRDefault="001C144F" w:rsidP="001C144F">
      <w:pPr>
        <w:ind w:firstLine="709"/>
        <w:jc w:val="both"/>
        <w:rPr>
          <w:rFonts w:eastAsia="Arial Unicode MS" w:cs="Calibri"/>
          <w:sz w:val="28"/>
          <w:szCs w:val="28"/>
          <w:u w:color="000000"/>
          <w:lang w:val="kk-KZ"/>
        </w:rPr>
      </w:pPr>
    </w:p>
    <w:p w14:paraId="25F2BC64" w14:textId="77777777" w:rsidR="001C144F" w:rsidRPr="001C144F" w:rsidRDefault="001C144F" w:rsidP="001C144F">
      <w:pPr>
        <w:ind w:firstLine="709"/>
        <w:jc w:val="both"/>
        <w:rPr>
          <w:rFonts w:eastAsia="Arial Unicode MS" w:cs="Calibri"/>
          <w:sz w:val="28"/>
          <w:szCs w:val="28"/>
          <w:u w:color="000000"/>
          <w:lang w:val="kk-KZ"/>
        </w:rPr>
      </w:pPr>
      <w:r w:rsidRPr="001C144F">
        <w:rPr>
          <w:rFonts w:eastAsia="Arial Unicode MS" w:cs="Calibri"/>
          <w:sz w:val="28"/>
          <w:szCs w:val="28"/>
          <w:u w:color="000000"/>
          <w:lang w:val="kk-KZ"/>
        </w:rPr>
        <w:t>5.25-кестеде SO</w:t>
      </w:r>
      <w:r w:rsidRPr="001C144F">
        <w:rPr>
          <w:rFonts w:eastAsia="Arial Unicode MS" w:cs="Calibri"/>
          <w:sz w:val="28"/>
          <w:szCs w:val="28"/>
          <w:u w:color="000000"/>
          <w:vertAlign w:val="subscript"/>
          <w:lang w:val="kk-KZ"/>
        </w:rPr>
        <w:t>3</w:t>
      </w:r>
      <w:r w:rsidRPr="001C144F">
        <w:rPr>
          <w:rFonts w:eastAsia="Arial Unicode MS" w:cs="Calibri"/>
          <w:sz w:val="28"/>
          <w:szCs w:val="28"/>
          <w:u w:color="000000"/>
          <w:lang w:val="kk-KZ"/>
        </w:rPr>
        <w:t>/H</w:t>
      </w:r>
      <w:r w:rsidRPr="001C144F">
        <w:rPr>
          <w:rFonts w:eastAsia="Arial Unicode MS" w:cs="Calibri"/>
          <w:sz w:val="28"/>
          <w:szCs w:val="28"/>
          <w:u w:color="000000"/>
          <w:vertAlign w:val="subscript"/>
          <w:lang w:val="kk-KZ"/>
        </w:rPr>
        <w:t>2</w:t>
      </w:r>
      <w:r w:rsidRPr="001C144F">
        <w:rPr>
          <w:rFonts w:eastAsia="Arial Unicode MS" w:cs="Calibri"/>
          <w:sz w:val="28"/>
          <w:szCs w:val="28"/>
          <w:u w:color="000000"/>
          <w:lang w:val="kk-KZ"/>
        </w:rPr>
        <w:t>SO</w:t>
      </w:r>
      <w:r w:rsidRPr="001C144F">
        <w:rPr>
          <w:rFonts w:eastAsia="Arial Unicode MS" w:cs="Calibri"/>
          <w:sz w:val="28"/>
          <w:szCs w:val="28"/>
          <w:u w:color="000000"/>
          <w:vertAlign w:val="subscript"/>
          <w:lang w:val="kk-KZ"/>
        </w:rPr>
        <w:t>4</w:t>
      </w:r>
      <w:r w:rsidRPr="001C144F">
        <w:rPr>
          <w:rFonts w:eastAsia="Arial Unicode MS" w:cs="Calibri"/>
          <w:sz w:val="28"/>
          <w:szCs w:val="28"/>
          <w:u w:color="000000"/>
          <w:lang w:val="kk-KZ"/>
        </w:rPr>
        <w:t xml:space="preserve"> шығарындыларын азайту үшін қолданылатын әдістер келтірілген.</w:t>
      </w:r>
    </w:p>
    <w:p w14:paraId="6C3219C6" w14:textId="77777777" w:rsidR="001C144F" w:rsidRPr="001C144F" w:rsidRDefault="001C144F" w:rsidP="001C144F">
      <w:pPr>
        <w:ind w:firstLine="709"/>
        <w:jc w:val="both"/>
        <w:rPr>
          <w:rFonts w:eastAsia="Arial Unicode MS" w:cs="Calibri"/>
          <w:sz w:val="28"/>
          <w:szCs w:val="28"/>
          <w:u w:color="000000"/>
          <w:lang w:val="kk-KZ"/>
        </w:rPr>
      </w:pPr>
    </w:p>
    <w:p w14:paraId="5913ABC7" w14:textId="77777777" w:rsidR="001C144F" w:rsidRPr="001C144F" w:rsidRDefault="001C144F" w:rsidP="001C144F">
      <w:pPr>
        <w:ind w:firstLine="709"/>
        <w:jc w:val="both"/>
        <w:rPr>
          <w:rFonts w:eastAsia="Arial Unicode MS" w:cs="Calibri"/>
          <w:bCs/>
          <w:sz w:val="28"/>
          <w:szCs w:val="22"/>
          <w:u w:color="000000"/>
          <w:lang w:val="kk-KZ" w:bidi="ru-RU"/>
        </w:rPr>
      </w:pPr>
      <w:r w:rsidRPr="001C144F">
        <w:rPr>
          <w:rFonts w:eastAsia="Arial Unicode MS" w:cs="Calibri"/>
          <w:bCs/>
          <w:sz w:val="28"/>
          <w:szCs w:val="22"/>
          <w:u w:color="000000"/>
          <w:lang w:val="kk-KZ" w:bidi="ru-RU"/>
        </w:rPr>
        <w:t>5.25-кесте. SO</w:t>
      </w:r>
      <w:r w:rsidRPr="001C144F">
        <w:rPr>
          <w:rFonts w:eastAsia="Arial Unicode MS" w:cs="Calibri"/>
          <w:bCs/>
          <w:sz w:val="28"/>
          <w:szCs w:val="22"/>
          <w:u w:color="000000"/>
          <w:vertAlign w:val="subscript"/>
          <w:lang w:val="kk-KZ" w:bidi="ru-RU"/>
        </w:rPr>
        <w:t>3</w:t>
      </w:r>
      <w:r w:rsidRPr="001C144F">
        <w:rPr>
          <w:rFonts w:eastAsia="Arial Unicode MS" w:cs="Calibri"/>
          <w:bCs/>
          <w:sz w:val="28"/>
          <w:szCs w:val="22"/>
          <w:u w:color="000000"/>
          <w:lang w:val="kk-KZ" w:bidi="ru-RU"/>
        </w:rPr>
        <w:t>/H</w:t>
      </w:r>
      <w:r w:rsidRPr="001C144F">
        <w:rPr>
          <w:rFonts w:eastAsia="Arial Unicode MS" w:cs="Calibri"/>
          <w:bCs/>
          <w:sz w:val="28"/>
          <w:szCs w:val="22"/>
          <w:u w:color="000000"/>
          <w:vertAlign w:val="subscript"/>
          <w:lang w:val="kk-KZ" w:bidi="ru-RU"/>
        </w:rPr>
        <w:t>2</w:t>
      </w:r>
      <w:r w:rsidRPr="001C144F">
        <w:rPr>
          <w:rFonts w:eastAsia="Arial Unicode MS" w:cs="Calibri"/>
          <w:bCs/>
          <w:sz w:val="28"/>
          <w:szCs w:val="22"/>
          <w:u w:color="000000"/>
          <w:lang w:val="kk-KZ" w:bidi="ru-RU"/>
        </w:rPr>
        <w:t>SO</w:t>
      </w:r>
      <w:r w:rsidRPr="001C144F">
        <w:rPr>
          <w:rFonts w:eastAsia="Arial Unicode MS" w:cs="Calibri"/>
          <w:bCs/>
          <w:sz w:val="28"/>
          <w:szCs w:val="22"/>
          <w:u w:color="000000"/>
          <w:vertAlign w:val="subscript"/>
          <w:lang w:val="kk-KZ" w:bidi="ru-RU"/>
        </w:rPr>
        <w:t>4</w:t>
      </w:r>
      <w:r w:rsidRPr="001C144F">
        <w:rPr>
          <w:rFonts w:eastAsia="Arial Unicode MS" w:cs="Calibri"/>
          <w:bCs/>
          <w:sz w:val="28"/>
          <w:szCs w:val="22"/>
          <w:u w:color="000000"/>
          <w:lang w:val="kk-KZ" w:bidi="ru-RU"/>
        </w:rPr>
        <w:t xml:space="preserve"> қалпына келтіру/абсорбциялау әдістері</w:t>
      </w:r>
    </w:p>
    <w:tbl>
      <w:tblPr>
        <w:tblStyle w:val="120"/>
        <w:tblW w:w="5000" w:type="pct"/>
        <w:jc w:val="center"/>
        <w:tblLook w:val="04A0" w:firstRow="1" w:lastRow="0" w:firstColumn="1" w:lastColumn="0" w:noHBand="0" w:noVBand="1"/>
      </w:tblPr>
      <w:tblGrid>
        <w:gridCol w:w="1252"/>
        <w:gridCol w:w="3491"/>
        <w:gridCol w:w="2651"/>
        <w:gridCol w:w="2233"/>
      </w:tblGrid>
      <w:tr w:rsidR="001C144F" w:rsidRPr="001C144F" w14:paraId="56F285B2" w14:textId="77777777" w:rsidTr="007B52E0">
        <w:trPr>
          <w:trHeight w:val="232"/>
          <w:jc w:val="center"/>
        </w:trPr>
        <w:tc>
          <w:tcPr>
            <w:tcW w:w="650" w:type="pct"/>
            <w:vMerge w:val="restart"/>
            <w:vAlign w:val="center"/>
          </w:tcPr>
          <w:p w14:paraId="62B1CC08" w14:textId="77777777" w:rsidR="001C144F" w:rsidRPr="001C144F" w:rsidRDefault="001C144F" w:rsidP="001C144F">
            <w:pPr>
              <w:jc w:val="center"/>
              <w:rPr>
                <w:rFonts w:eastAsia="Calibri"/>
                <w:b/>
                <w:bCs/>
                <w:u w:color="000000"/>
                <w:lang w:val="kk-KZ"/>
              </w:rPr>
            </w:pPr>
            <w:r w:rsidRPr="001C144F">
              <w:rPr>
                <w:rFonts w:eastAsia="Calibri"/>
                <w:b/>
                <w:bCs/>
                <w:u w:color="000000"/>
                <w:lang w:val="kk-KZ"/>
              </w:rPr>
              <w:t xml:space="preserve">Р/с № </w:t>
            </w:r>
          </w:p>
        </w:tc>
        <w:tc>
          <w:tcPr>
            <w:tcW w:w="1813" w:type="pct"/>
            <w:vMerge w:val="restart"/>
            <w:vAlign w:val="center"/>
          </w:tcPr>
          <w:p w14:paraId="59ED2778" w14:textId="77777777" w:rsidR="001C144F" w:rsidRPr="001C144F" w:rsidRDefault="001C144F" w:rsidP="001C144F">
            <w:pPr>
              <w:jc w:val="center"/>
              <w:rPr>
                <w:rFonts w:eastAsia="Calibri"/>
                <w:b/>
                <w:bCs/>
                <w:u w:color="000000"/>
                <w:lang w:val="kk-KZ"/>
              </w:rPr>
            </w:pPr>
            <w:r w:rsidRPr="001C144F">
              <w:rPr>
                <w:rFonts w:eastAsia="Calibri"/>
                <w:b/>
                <w:bCs/>
                <w:u w:color="000000"/>
                <w:lang w:val="kk-KZ"/>
              </w:rPr>
              <w:t>Атауы</w:t>
            </w:r>
          </w:p>
        </w:tc>
        <w:tc>
          <w:tcPr>
            <w:tcW w:w="2537" w:type="pct"/>
            <w:gridSpan w:val="2"/>
            <w:vAlign w:val="center"/>
          </w:tcPr>
          <w:p w14:paraId="7A101B41" w14:textId="77777777" w:rsidR="001C144F" w:rsidRPr="001C144F" w:rsidRDefault="001C144F" w:rsidP="001C144F">
            <w:pPr>
              <w:jc w:val="center"/>
              <w:rPr>
                <w:rFonts w:eastAsia="Calibri"/>
                <w:b/>
                <w:bCs/>
                <w:u w:color="000000"/>
                <w:lang w:val="kk-KZ"/>
              </w:rPr>
            </w:pPr>
            <w:r w:rsidRPr="001C144F">
              <w:rPr>
                <w:rFonts w:eastAsia="Calibri"/>
                <w:b/>
                <w:bCs/>
                <w:u w:color="000000"/>
                <w:lang w:val="kk-KZ"/>
              </w:rPr>
              <w:t>Шығарындылардың қолжетімді деңгейлері</w:t>
            </w:r>
          </w:p>
        </w:tc>
      </w:tr>
      <w:tr w:rsidR="001C144F" w:rsidRPr="00FC0BA3" w14:paraId="646CFA61" w14:textId="77777777" w:rsidTr="007B52E0">
        <w:trPr>
          <w:trHeight w:val="446"/>
          <w:jc w:val="center"/>
        </w:trPr>
        <w:tc>
          <w:tcPr>
            <w:tcW w:w="650" w:type="pct"/>
            <w:vMerge/>
            <w:vAlign w:val="center"/>
          </w:tcPr>
          <w:p w14:paraId="30FFEBE3" w14:textId="77777777" w:rsidR="001C144F" w:rsidRPr="001C144F" w:rsidRDefault="001C144F" w:rsidP="001C144F">
            <w:pPr>
              <w:jc w:val="center"/>
              <w:rPr>
                <w:rFonts w:eastAsia="Calibri"/>
                <w:b/>
                <w:bCs/>
                <w:u w:color="000000"/>
                <w:lang w:val="kk-KZ"/>
              </w:rPr>
            </w:pPr>
          </w:p>
        </w:tc>
        <w:tc>
          <w:tcPr>
            <w:tcW w:w="1813" w:type="pct"/>
            <w:vMerge/>
            <w:vAlign w:val="center"/>
          </w:tcPr>
          <w:p w14:paraId="65091E5B" w14:textId="77777777" w:rsidR="001C144F" w:rsidRPr="001C144F" w:rsidRDefault="001C144F" w:rsidP="001C144F">
            <w:pPr>
              <w:jc w:val="center"/>
              <w:rPr>
                <w:rFonts w:eastAsia="Calibri"/>
                <w:b/>
                <w:bCs/>
                <w:u w:color="000000"/>
                <w:lang w:val="kk-KZ"/>
              </w:rPr>
            </w:pPr>
          </w:p>
        </w:tc>
        <w:tc>
          <w:tcPr>
            <w:tcW w:w="1377" w:type="pct"/>
            <w:vAlign w:val="center"/>
          </w:tcPr>
          <w:p w14:paraId="29DE806C" w14:textId="77777777" w:rsidR="001C144F" w:rsidRPr="001C144F" w:rsidRDefault="001C144F" w:rsidP="001C144F">
            <w:pPr>
              <w:jc w:val="center"/>
              <w:rPr>
                <w:rFonts w:eastAsia="Calibri"/>
                <w:b/>
                <w:bCs/>
                <w:u w:color="000000"/>
                <w:lang w:val="kk-KZ"/>
              </w:rPr>
            </w:pPr>
            <w:r w:rsidRPr="001C144F">
              <w:rPr>
                <w:rFonts w:eastAsia="Calibri"/>
                <w:b/>
                <w:bCs/>
                <w:u w:color="000000"/>
                <w:lang w:val="kk-KZ"/>
              </w:rPr>
              <w:t>мг/Нм</w:t>
            </w:r>
            <w:r w:rsidRPr="001C144F">
              <w:rPr>
                <w:rFonts w:eastAsia="Calibri"/>
                <w:b/>
                <w:bCs/>
                <w:u w:color="000000"/>
                <w:vertAlign w:val="superscript"/>
                <w:lang w:val="kk-KZ"/>
              </w:rPr>
              <w:t>3</w:t>
            </w:r>
            <w:r w:rsidRPr="001C144F">
              <w:rPr>
                <w:rFonts w:eastAsia="Calibri"/>
                <w:b/>
                <w:bCs/>
                <w:u w:color="000000"/>
                <w:lang w:val="kk-KZ"/>
              </w:rPr>
              <w:t xml:space="preserve"> түріндегі H</w:t>
            </w:r>
            <w:r w:rsidRPr="001C144F">
              <w:rPr>
                <w:rFonts w:eastAsia="Calibri"/>
                <w:b/>
                <w:bCs/>
                <w:u w:color="000000"/>
                <w:vertAlign w:val="subscript"/>
                <w:lang w:val="kk-KZ"/>
              </w:rPr>
              <w:t>2</w:t>
            </w:r>
            <w:r w:rsidRPr="001C144F">
              <w:rPr>
                <w:rFonts w:eastAsia="Calibri"/>
                <w:b/>
                <w:bCs/>
                <w:u w:color="000000"/>
                <w:lang w:val="kk-KZ"/>
              </w:rPr>
              <w:t>SO</w:t>
            </w:r>
            <w:r w:rsidRPr="001C144F">
              <w:rPr>
                <w:rFonts w:eastAsia="Calibri"/>
                <w:b/>
                <w:bCs/>
                <w:u w:color="000000"/>
                <w:vertAlign w:val="subscript"/>
                <w:lang w:val="kk-KZ"/>
              </w:rPr>
              <w:t>4</w:t>
            </w:r>
          </w:p>
        </w:tc>
        <w:tc>
          <w:tcPr>
            <w:tcW w:w="1160" w:type="pct"/>
            <w:vAlign w:val="center"/>
          </w:tcPr>
          <w:p w14:paraId="57F17045" w14:textId="77777777" w:rsidR="001C144F" w:rsidRPr="001C144F" w:rsidRDefault="001C144F" w:rsidP="001C144F">
            <w:pPr>
              <w:jc w:val="center"/>
              <w:rPr>
                <w:rFonts w:eastAsia="Calibri"/>
                <w:b/>
                <w:bCs/>
                <w:u w:color="000000"/>
                <w:lang w:val="kk-KZ"/>
              </w:rPr>
            </w:pPr>
            <w:r w:rsidRPr="001C144F">
              <w:rPr>
                <w:rFonts w:eastAsia="Calibri"/>
                <w:b/>
                <w:bCs/>
                <w:u w:color="000000"/>
                <w:lang w:val="kk-KZ"/>
              </w:rPr>
              <w:t>кг SO</w:t>
            </w:r>
            <w:r w:rsidRPr="001C144F">
              <w:rPr>
                <w:rFonts w:eastAsia="Calibri"/>
                <w:b/>
                <w:bCs/>
                <w:u w:color="000000"/>
                <w:vertAlign w:val="subscript"/>
                <w:lang w:val="kk-KZ"/>
              </w:rPr>
              <w:t>3</w:t>
            </w:r>
            <w:r w:rsidRPr="001C144F">
              <w:rPr>
                <w:rFonts w:eastAsia="Calibri"/>
                <w:b/>
                <w:bCs/>
                <w:u w:color="000000"/>
                <w:lang w:val="kk-KZ"/>
              </w:rPr>
              <w:t>/ H</w:t>
            </w:r>
            <w:r w:rsidRPr="001C144F">
              <w:rPr>
                <w:rFonts w:eastAsia="Calibri"/>
                <w:b/>
                <w:bCs/>
                <w:u w:color="000000"/>
                <w:vertAlign w:val="subscript"/>
                <w:lang w:val="kk-KZ"/>
              </w:rPr>
              <w:t>2</w:t>
            </w:r>
            <w:r w:rsidRPr="001C144F">
              <w:rPr>
                <w:rFonts w:eastAsia="Calibri"/>
                <w:b/>
                <w:bCs/>
                <w:u w:color="000000"/>
                <w:lang w:val="kk-KZ"/>
              </w:rPr>
              <w:t>SO</w:t>
            </w:r>
            <w:r w:rsidRPr="001C144F">
              <w:rPr>
                <w:rFonts w:eastAsia="Calibri"/>
                <w:b/>
                <w:bCs/>
                <w:u w:color="000000"/>
                <w:vertAlign w:val="subscript"/>
                <w:lang w:val="kk-KZ"/>
              </w:rPr>
              <w:t>4</w:t>
            </w:r>
            <w:r w:rsidRPr="001C144F">
              <w:rPr>
                <w:rFonts w:eastAsia="Calibri"/>
                <w:b/>
                <w:bCs/>
                <w:u w:color="000000"/>
                <w:lang w:val="kk-KZ"/>
              </w:rPr>
              <w:t xml:space="preserve"> бір тоннасына</w:t>
            </w:r>
          </w:p>
        </w:tc>
      </w:tr>
      <w:tr w:rsidR="001C144F" w:rsidRPr="001C144F" w14:paraId="38D3680D" w14:textId="77777777" w:rsidTr="007B52E0">
        <w:trPr>
          <w:trHeight w:val="375"/>
          <w:jc w:val="center"/>
        </w:trPr>
        <w:tc>
          <w:tcPr>
            <w:tcW w:w="650" w:type="pct"/>
            <w:vAlign w:val="center"/>
          </w:tcPr>
          <w:p w14:paraId="43CE49FB" w14:textId="77777777" w:rsidR="001C144F" w:rsidRPr="001C144F" w:rsidRDefault="001C144F" w:rsidP="001C144F">
            <w:pPr>
              <w:jc w:val="center"/>
              <w:rPr>
                <w:rFonts w:eastAsia="Calibri"/>
                <w:b/>
                <w:bCs/>
                <w:u w:color="000000"/>
                <w:lang w:val="kk-KZ"/>
              </w:rPr>
            </w:pPr>
            <w:r w:rsidRPr="001C144F">
              <w:rPr>
                <w:rFonts w:eastAsia="Calibri"/>
                <w:b/>
                <w:bCs/>
                <w:u w:color="000000"/>
                <w:lang w:val="kk-KZ"/>
              </w:rPr>
              <w:t>1</w:t>
            </w:r>
          </w:p>
        </w:tc>
        <w:tc>
          <w:tcPr>
            <w:tcW w:w="1813" w:type="pct"/>
            <w:vAlign w:val="center"/>
          </w:tcPr>
          <w:p w14:paraId="5BF90DDB" w14:textId="77777777" w:rsidR="001C144F" w:rsidRPr="001C144F" w:rsidRDefault="001C144F" w:rsidP="001C144F">
            <w:pPr>
              <w:jc w:val="center"/>
              <w:rPr>
                <w:rFonts w:eastAsia="Calibri"/>
                <w:b/>
                <w:bCs/>
                <w:u w:color="000000"/>
                <w:lang w:val="kk-KZ"/>
              </w:rPr>
            </w:pPr>
            <w:r w:rsidRPr="001C144F">
              <w:rPr>
                <w:rFonts w:eastAsia="Calibri"/>
                <w:b/>
                <w:bCs/>
                <w:u w:color="000000"/>
                <w:lang w:val="kk-KZ"/>
              </w:rPr>
              <w:t>2</w:t>
            </w:r>
          </w:p>
        </w:tc>
        <w:tc>
          <w:tcPr>
            <w:tcW w:w="1377" w:type="pct"/>
            <w:vAlign w:val="center"/>
          </w:tcPr>
          <w:p w14:paraId="7C956512" w14:textId="77777777" w:rsidR="001C144F" w:rsidRPr="001C144F" w:rsidRDefault="001C144F" w:rsidP="001C144F">
            <w:pPr>
              <w:jc w:val="center"/>
              <w:rPr>
                <w:rFonts w:eastAsia="Calibri"/>
                <w:b/>
                <w:bCs/>
                <w:u w:color="000000"/>
                <w:lang w:val="kk-KZ"/>
              </w:rPr>
            </w:pPr>
            <w:r w:rsidRPr="001C144F">
              <w:rPr>
                <w:rFonts w:eastAsia="Calibri"/>
                <w:b/>
                <w:bCs/>
                <w:u w:color="000000"/>
                <w:lang w:val="kk-KZ"/>
              </w:rPr>
              <w:t>3</w:t>
            </w:r>
          </w:p>
        </w:tc>
        <w:tc>
          <w:tcPr>
            <w:tcW w:w="1160" w:type="pct"/>
            <w:vAlign w:val="center"/>
          </w:tcPr>
          <w:p w14:paraId="0A534D91" w14:textId="77777777" w:rsidR="001C144F" w:rsidRPr="001C144F" w:rsidRDefault="001C144F" w:rsidP="001C144F">
            <w:pPr>
              <w:jc w:val="center"/>
              <w:rPr>
                <w:rFonts w:eastAsia="Calibri"/>
                <w:b/>
                <w:bCs/>
                <w:u w:color="000000"/>
                <w:lang w:val="kk-KZ"/>
              </w:rPr>
            </w:pPr>
            <w:r w:rsidRPr="001C144F">
              <w:rPr>
                <w:rFonts w:eastAsia="Calibri"/>
                <w:b/>
                <w:bCs/>
                <w:u w:color="000000"/>
                <w:lang w:val="kk-KZ"/>
              </w:rPr>
              <w:t>4</w:t>
            </w:r>
          </w:p>
        </w:tc>
      </w:tr>
      <w:tr w:rsidR="001C144F" w:rsidRPr="001C144F" w14:paraId="21203AFD" w14:textId="77777777" w:rsidTr="007B52E0">
        <w:trPr>
          <w:trHeight w:val="232"/>
          <w:jc w:val="center"/>
        </w:trPr>
        <w:tc>
          <w:tcPr>
            <w:tcW w:w="650" w:type="pct"/>
          </w:tcPr>
          <w:p w14:paraId="214B934A" w14:textId="77777777" w:rsidR="001C144F" w:rsidRPr="001C144F" w:rsidRDefault="001C144F" w:rsidP="001C144F">
            <w:pPr>
              <w:jc w:val="center"/>
              <w:rPr>
                <w:rFonts w:eastAsia="Calibri"/>
                <w:u w:color="000000"/>
                <w:lang w:val="kk-KZ"/>
              </w:rPr>
            </w:pPr>
            <w:r w:rsidRPr="001C144F">
              <w:rPr>
                <w:rFonts w:eastAsia="Calibri"/>
                <w:u w:color="000000"/>
                <w:lang w:val="kk-KZ"/>
              </w:rPr>
              <w:t>1</w:t>
            </w:r>
          </w:p>
        </w:tc>
        <w:tc>
          <w:tcPr>
            <w:tcW w:w="1813" w:type="pct"/>
          </w:tcPr>
          <w:p w14:paraId="6B5E4C2E" w14:textId="77777777" w:rsidR="001C144F" w:rsidRPr="001C144F" w:rsidRDefault="001C144F" w:rsidP="001C144F">
            <w:pPr>
              <w:jc w:val="both"/>
              <w:rPr>
                <w:rFonts w:eastAsia="Arial Unicode MS"/>
                <w:szCs w:val="20"/>
                <w:u w:color="000000"/>
                <w:lang w:val="kk-KZ"/>
              </w:rPr>
            </w:pPr>
            <w:r w:rsidRPr="001C144F">
              <w:rPr>
                <w:rFonts w:eastAsia="Arial Unicode MS"/>
                <w:szCs w:val="20"/>
                <w:u w:color="000000"/>
                <w:lang w:val="kk-KZ"/>
              </w:rPr>
              <w:t>Жоғары тиімді шам сүзгілері (талшықты тұмантұтқыштар)</w:t>
            </w:r>
          </w:p>
        </w:tc>
        <w:tc>
          <w:tcPr>
            <w:tcW w:w="1377" w:type="pct"/>
            <w:vAlign w:val="center"/>
          </w:tcPr>
          <w:p w14:paraId="1B9D79CC" w14:textId="77777777" w:rsidR="001C144F" w:rsidRPr="001C144F" w:rsidRDefault="001C144F" w:rsidP="001C144F">
            <w:pPr>
              <w:jc w:val="center"/>
              <w:rPr>
                <w:rFonts w:eastAsia="Calibri"/>
                <w:u w:color="000000"/>
                <w:lang w:val="kk-KZ"/>
              </w:rPr>
            </w:pPr>
            <w:r w:rsidRPr="001C144F">
              <w:rPr>
                <w:rFonts w:eastAsia="Calibri"/>
                <w:u w:color="000000"/>
                <w:lang w:val="kk-KZ"/>
              </w:rPr>
              <w:t>&lt;50</w:t>
            </w:r>
          </w:p>
        </w:tc>
        <w:tc>
          <w:tcPr>
            <w:tcW w:w="1160" w:type="pct"/>
            <w:vAlign w:val="center"/>
          </w:tcPr>
          <w:p w14:paraId="03564EF8" w14:textId="77777777" w:rsidR="001C144F" w:rsidRPr="001C144F" w:rsidRDefault="001C144F" w:rsidP="001C144F">
            <w:pPr>
              <w:jc w:val="center"/>
              <w:rPr>
                <w:rFonts w:eastAsia="Calibri"/>
                <w:u w:color="000000"/>
                <w:lang w:val="kk-KZ"/>
              </w:rPr>
            </w:pPr>
            <w:r w:rsidRPr="001C144F">
              <w:rPr>
                <w:rFonts w:eastAsia="Calibri"/>
                <w:u w:color="000000"/>
                <w:lang w:val="kk-KZ"/>
              </w:rPr>
              <w:t>&lt;0,14</w:t>
            </w:r>
          </w:p>
        </w:tc>
      </w:tr>
      <w:tr w:rsidR="001C144F" w:rsidRPr="001C144F" w14:paraId="4CD2CAE8" w14:textId="77777777" w:rsidTr="007B52E0">
        <w:trPr>
          <w:trHeight w:val="243"/>
          <w:jc w:val="center"/>
        </w:trPr>
        <w:tc>
          <w:tcPr>
            <w:tcW w:w="650" w:type="pct"/>
          </w:tcPr>
          <w:p w14:paraId="6C83CCE8" w14:textId="77777777" w:rsidR="001C144F" w:rsidRPr="001C144F" w:rsidRDefault="001C144F" w:rsidP="001C144F">
            <w:pPr>
              <w:jc w:val="center"/>
              <w:rPr>
                <w:rFonts w:eastAsia="Calibri"/>
                <w:u w:color="000000"/>
                <w:lang w:val="kk-KZ"/>
              </w:rPr>
            </w:pPr>
            <w:r w:rsidRPr="001C144F">
              <w:rPr>
                <w:rFonts w:eastAsia="Calibri"/>
                <w:u w:color="000000"/>
                <w:lang w:val="kk-KZ"/>
              </w:rPr>
              <w:t>2</w:t>
            </w:r>
          </w:p>
        </w:tc>
        <w:tc>
          <w:tcPr>
            <w:tcW w:w="1813" w:type="pct"/>
          </w:tcPr>
          <w:p w14:paraId="1758C7AF" w14:textId="77777777" w:rsidR="001C144F" w:rsidRPr="001C144F" w:rsidRDefault="001C144F" w:rsidP="001C144F">
            <w:pPr>
              <w:jc w:val="both"/>
              <w:rPr>
                <w:rFonts w:eastAsia="Arial Unicode MS"/>
                <w:szCs w:val="20"/>
                <w:u w:color="000000"/>
                <w:lang w:val="kk-KZ"/>
              </w:rPr>
            </w:pPr>
            <w:r w:rsidRPr="001C144F">
              <w:rPr>
                <w:rFonts w:eastAsia="Arial Unicode MS"/>
                <w:szCs w:val="20"/>
                <w:u w:color="000000"/>
                <w:lang w:val="kk-KZ"/>
              </w:rPr>
              <w:t>Ылғал тазалау</w:t>
            </w:r>
          </w:p>
        </w:tc>
        <w:tc>
          <w:tcPr>
            <w:tcW w:w="1377" w:type="pct"/>
            <w:vAlign w:val="center"/>
          </w:tcPr>
          <w:p w14:paraId="43F15187" w14:textId="77777777" w:rsidR="001C144F" w:rsidRPr="001C144F" w:rsidRDefault="001C144F" w:rsidP="001C144F">
            <w:pPr>
              <w:jc w:val="center"/>
              <w:rPr>
                <w:rFonts w:eastAsia="Calibri"/>
                <w:u w:color="000000"/>
                <w:lang w:val="kk-KZ"/>
              </w:rPr>
            </w:pPr>
            <w:r w:rsidRPr="001C144F">
              <w:rPr>
                <w:rFonts w:eastAsia="Calibri"/>
                <w:u w:color="000000"/>
                <w:lang w:val="kk-KZ"/>
              </w:rPr>
              <w:t>-</w:t>
            </w:r>
          </w:p>
        </w:tc>
        <w:tc>
          <w:tcPr>
            <w:tcW w:w="1160" w:type="pct"/>
            <w:vAlign w:val="center"/>
          </w:tcPr>
          <w:p w14:paraId="1BD1706D" w14:textId="77777777" w:rsidR="001C144F" w:rsidRPr="001C144F" w:rsidRDefault="001C144F" w:rsidP="001C144F">
            <w:pPr>
              <w:jc w:val="center"/>
              <w:rPr>
                <w:rFonts w:eastAsia="Calibri"/>
                <w:u w:color="000000"/>
                <w:lang w:val="kk-KZ"/>
              </w:rPr>
            </w:pPr>
            <w:r w:rsidRPr="001C144F">
              <w:rPr>
                <w:rFonts w:eastAsia="Calibri"/>
                <w:u w:color="000000"/>
                <w:lang w:val="kk-KZ"/>
              </w:rPr>
              <w:t>-</w:t>
            </w:r>
          </w:p>
        </w:tc>
      </w:tr>
      <w:tr w:rsidR="001C144F" w:rsidRPr="001C144F" w14:paraId="29577367" w14:textId="77777777" w:rsidTr="007B52E0">
        <w:trPr>
          <w:trHeight w:val="232"/>
          <w:jc w:val="center"/>
        </w:trPr>
        <w:tc>
          <w:tcPr>
            <w:tcW w:w="650" w:type="pct"/>
          </w:tcPr>
          <w:p w14:paraId="4DBF00CB" w14:textId="77777777" w:rsidR="001C144F" w:rsidRPr="001C144F" w:rsidRDefault="001C144F" w:rsidP="001C144F">
            <w:pPr>
              <w:jc w:val="center"/>
              <w:rPr>
                <w:rFonts w:eastAsia="Calibri"/>
                <w:u w:color="000000"/>
                <w:lang w:val="kk-KZ"/>
              </w:rPr>
            </w:pPr>
            <w:r w:rsidRPr="001C144F">
              <w:rPr>
                <w:rFonts w:eastAsia="Calibri"/>
                <w:u w:color="000000"/>
                <w:lang w:val="kk-KZ"/>
              </w:rPr>
              <w:t>3</w:t>
            </w:r>
          </w:p>
        </w:tc>
        <w:tc>
          <w:tcPr>
            <w:tcW w:w="1813" w:type="pct"/>
          </w:tcPr>
          <w:p w14:paraId="338E55C5" w14:textId="77777777" w:rsidR="001C144F" w:rsidRPr="001C144F" w:rsidRDefault="001C144F" w:rsidP="001C144F">
            <w:pPr>
              <w:jc w:val="both"/>
              <w:rPr>
                <w:rFonts w:eastAsia="Arial Unicode MS"/>
                <w:szCs w:val="20"/>
                <w:u w:color="000000"/>
                <w:lang w:val="kk-KZ"/>
              </w:rPr>
            </w:pPr>
            <w:r w:rsidRPr="001C144F">
              <w:rPr>
                <w:rFonts w:eastAsia="Arial Unicode MS"/>
                <w:szCs w:val="20"/>
                <w:u w:color="000000"/>
                <w:lang w:val="kk-KZ"/>
              </w:rPr>
              <w:t>Торлы сүзгі</w:t>
            </w:r>
          </w:p>
        </w:tc>
        <w:tc>
          <w:tcPr>
            <w:tcW w:w="1377" w:type="pct"/>
            <w:vAlign w:val="center"/>
          </w:tcPr>
          <w:p w14:paraId="767D413A" w14:textId="77777777" w:rsidR="001C144F" w:rsidRPr="001C144F" w:rsidRDefault="001C144F" w:rsidP="001C144F">
            <w:pPr>
              <w:jc w:val="center"/>
              <w:rPr>
                <w:rFonts w:eastAsia="Calibri"/>
                <w:u w:color="000000"/>
                <w:lang w:val="kk-KZ"/>
              </w:rPr>
            </w:pPr>
            <w:r w:rsidRPr="001C144F">
              <w:rPr>
                <w:rFonts w:eastAsia="Calibri"/>
                <w:u w:color="000000"/>
                <w:lang w:val="kk-KZ"/>
              </w:rPr>
              <w:t>&lt;100</w:t>
            </w:r>
          </w:p>
        </w:tc>
        <w:tc>
          <w:tcPr>
            <w:tcW w:w="1160" w:type="pct"/>
            <w:vAlign w:val="center"/>
          </w:tcPr>
          <w:p w14:paraId="3E3C4608" w14:textId="77777777" w:rsidR="001C144F" w:rsidRPr="001C144F" w:rsidRDefault="001C144F" w:rsidP="001C144F">
            <w:pPr>
              <w:jc w:val="center"/>
              <w:rPr>
                <w:rFonts w:eastAsia="Calibri"/>
                <w:u w:color="000000"/>
                <w:lang w:val="kk-KZ"/>
              </w:rPr>
            </w:pPr>
            <w:r w:rsidRPr="001C144F">
              <w:rPr>
                <w:rFonts w:eastAsia="Calibri"/>
                <w:u w:color="000000"/>
                <w:lang w:val="kk-KZ"/>
              </w:rPr>
              <w:t>&lt;0,07</w:t>
            </w:r>
          </w:p>
        </w:tc>
      </w:tr>
      <w:tr w:rsidR="001C144F" w:rsidRPr="001C144F" w14:paraId="172EFEBE" w14:textId="77777777" w:rsidTr="007B52E0">
        <w:trPr>
          <w:trHeight w:val="232"/>
          <w:jc w:val="center"/>
        </w:trPr>
        <w:tc>
          <w:tcPr>
            <w:tcW w:w="650" w:type="pct"/>
          </w:tcPr>
          <w:p w14:paraId="1AF30FBC" w14:textId="77777777" w:rsidR="001C144F" w:rsidRPr="001C144F" w:rsidRDefault="001C144F" w:rsidP="001C144F">
            <w:pPr>
              <w:jc w:val="center"/>
              <w:rPr>
                <w:rFonts w:eastAsia="Calibri"/>
                <w:u w:color="000000"/>
                <w:lang w:val="kk-KZ"/>
              </w:rPr>
            </w:pPr>
            <w:r w:rsidRPr="001C144F">
              <w:rPr>
                <w:rFonts w:eastAsia="Calibri"/>
                <w:u w:color="000000"/>
                <w:lang w:val="kk-KZ"/>
              </w:rPr>
              <w:t>4</w:t>
            </w:r>
          </w:p>
        </w:tc>
        <w:tc>
          <w:tcPr>
            <w:tcW w:w="1813" w:type="pct"/>
          </w:tcPr>
          <w:p w14:paraId="79AF668D" w14:textId="77777777" w:rsidR="001C144F" w:rsidRPr="001C144F" w:rsidRDefault="001C144F" w:rsidP="001C144F">
            <w:pPr>
              <w:jc w:val="both"/>
              <w:rPr>
                <w:rFonts w:eastAsia="Arial Unicode MS"/>
                <w:szCs w:val="20"/>
                <w:u w:color="000000"/>
                <w:lang w:val="kk-KZ"/>
              </w:rPr>
            </w:pPr>
            <w:r w:rsidRPr="001C144F">
              <w:rPr>
                <w:rFonts w:eastAsia="Arial Unicode MS"/>
                <w:szCs w:val="20"/>
                <w:u w:color="000000"/>
                <w:lang w:val="kk-KZ"/>
              </w:rPr>
              <w:t>Электр сүзгісі</w:t>
            </w:r>
          </w:p>
        </w:tc>
        <w:tc>
          <w:tcPr>
            <w:tcW w:w="1377" w:type="pct"/>
            <w:vAlign w:val="center"/>
          </w:tcPr>
          <w:p w14:paraId="58FE2575" w14:textId="77777777" w:rsidR="001C144F" w:rsidRPr="001C144F" w:rsidRDefault="001C144F" w:rsidP="001C144F">
            <w:pPr>
              <w:jc w:val="center"/>
              <w:rPr>
                <w:rFonts w:eastAsia="Calibri"/>
                <w:u w:color="000000"/>
                <w:lang w:val="kk-KZ"/>
              </w:rPr>
            </w:pPr>
            <w:r w:rsidRPr="001C144F">
              <w:rPr>
                <w:rFonts w:eastAsia="Calibri"/>
                <w:u w:color="000000"/>
                <w:lang w:val="kk-KZ"/>
              </w:rPr>
              <w:t>&lt;20</w:t>
            </w:r>
          </w:p>
        </w:tc>
        <w:tc>
          <w:tcPr>
            <w:tcW w:w="1160" w:type="pct"/>
            <w:vAlign w:val="center"/>
          </w:tcPr>
          <w:p w14:paraId="28EFEB9F" w14:textId="77777777" w:rsidR="001C144F" w:rsidRPr="001C144F" w:rsidRDefault="001C144F" w:rsidP="001C144F">
            <w:pPr>
              <w:jc w:val="center"/>
              <w:rPr>
                <w:rFonts w:eastAsia="Calibri"/>
                <w:u w:color="000000"/>
                <w:lang w:val="kk-KZ"/>
              </w:rPr>
            </w:pPr>
            <w:r w:rsidRPr="001C144F">
              <w:rPr>
                <w:rFonts w:eastAsia="Calibri"/>
                <w:u w:color="000000"/>
                <w:lang w:val="kk-KZ"/>
              </w:rPr>
              <w:t>&lt;0,03</w:t>
            </w:r>
          </w:p>
        </w:tc>
      </w:tr>
      <w:tr w:rsidR="001C144F" w:rsidRPr="001C144F" w14:paraId="3BAEE9D7" w14:textId="77777777" w:rsidTr="007B52E0">
        <w:trPr>
          <w:trHeight w:val="232"/>
          <w:jc w:val="center"/>
        </w:trPr>
        <w:tc>
          <w:tcPr>
            <w:tcW w:w="650" w:type="pct"/>
          </w:tcPr>
          <w:p w14:paraId="00EF798C" w14:textId="77777777" w:rsidR="001C144F" w:rsidRPr="001C144F" w:rsidRDefault="001C144F" w:rsidP="001C144F">
            <w:pPr>
              <w:jc w:val="center"/>
              <w:rPr>
                <w:rFonts w:eastAsia="Calibri"/>
                <w:u w:color="000000"/>
                <w:lang w:val="kk-KZ"/>
              </w:rPr>
            </w:pPr>
            <w:r w:rsidRPr="001C144F">
              <w:rPr>
                <w:rFonts w:eastAsia="Calibri"/>
                <w:u w:color="000000"/>
                <w:lang w:val="kk-KZ"/>
              </w:rPr>
              <w:t>5</w:t>
            </w:r>
          </w:p>
        </w:tc>
        <w:tc>
          <w:tcPr>
            <w:tcW w:w="1813" w:type="pct"/>
          </w:tcPr>
          <w:p w14:paraId="7E169E03" w14:textId="77777777" w:rsidR="001C144F" w:rsidRPr="001C144F" w:rsidRDefault="001C144F" w:rsidP="001C144F">
            <w:pPr>
              <w:jc w:val="both"/>
              <w:rPr>
                <w:rFonts w:eastAsia="Arial Unicode MS"/>
                <w:szCs w:val="20"/>
                <w:u w:color="000000"/>
                <w:lang w:val="kk-KZ"/>
              </w:rPr>
            </w:pPr>
            <w:r w:rsidRPr="001C144F">
              <w:rPr>
                <w:rFonts w:eastAsia="Arial Unicode MS"/>
                <w:szCs w:val="20"/>
                <w:u w:color="000000"/>
                <w:lang w:val="kk-KZ"/>
              </w:rPr>
              <w:t>Ылғал электр сүзгілері</w:t>
            </w:r>
          </w:p>
        </w:tc>
        <w:tc>
          <w:tcPr>
            <w:tcW w:w="1377" w:type="pct"/>
            <w:vAlign w:val="center"/>
          </w:tcPr>
          <w:p w14:paraId="44B8D519" w14:textId="77777777" w:rsidR="001C144F" w:rsidRPr="001C144F" w:rsidRDefault="001C144F" w:rsidP="001C144F">
            <w:pPr>
              <w:jc w:val="center"/>
              <w:rPr>
                <w:rFonts w:eastAsia="Calibri"/>
                <w:u w:color="000000"/>
                <w:lang w:val="kk-KZ"/>
              </w:rPr>
            </w:pPr>
            <w:r w:rsidRPr="001C144F">
              <w:rPr>
                <w:rFonts w:eastAsia="Calibri"/>
                <w:u w:color="000000"/>
                <w:lang w:val="kk-KZ"/>
              </w:rPr>
              <w:t>-</w:t>
            </w:r>
          </w:p>
        </w:tc>
        <w:tc>
          <w:tcPr>
            <w:tcW w:w="1160" w:type="pct"/>
            <w:vAlign w:val="center"/>
          </w:tcPr>
          <w:p w14:paraId="01D3F6C7" w14:textId="77777777" w:rsidR="001C144F" w:rsidRPr="001C144F" w:rsidRDefault="001C144F" w:rsidP="001C144F">
            <w:pPr>
              <w:jc w:val="center"/>
              <w:rPr>
                <w:rFonts w:eastAsia="Calibri"/>
                <w:u w:color="000000"/>
                <w:lang w:val="kk-KZ"/>
              </w:rPr>
            </w:pPr>
            <w:r w:rsidRPr="001C144F">
              <w:rPr>
                <w:rFonts w:eastAsia="Calibri"/>
                <w:u w:color="000000"/>
                <w:lang w:val="kk-KZ"/>
              </w:rPr>
              <w:t>-</w:t>
            </w:r>
          </w:p>
        </w:tc>
      </w:tr>
    </w:tbl>
    <w:p w14:paraId="404DA3C4" w14:textId="77777777" w:rsidR="001C144F" w:rsidRPr="001C144F" w:rsidRDefault="001C144F" w:rsidP="001C144F">
      <w:pPr>
        <w:ind w:firstLine="709"/>
        <w:jc w:val="both"/>
        <w:rPr>
          <w:rFonts w:eastAsia="Arial Unicode MS"/>
          <w:sz w:val="28"/>
          <w:szCs w:val="28"/>
          <w:u w:color="000000"/>
          <w:lang w:val="kk-KZ"/>
        </w:rPr>
      </w:pPr>
    </w:p>
    <w:p w14:paraId="7D906BB1" w14:textId="77777777" w:rsidR="001C144F" w:rsidRPr="001C144F" w:rsidRDefault="001C144F" w:rsidP="001C144F">
      <w:pPr>
        <w:ind w:firstLine="709"/>
        <w:jc w:val="both"/>
        <w:rPr>
          <w:rFonts w:eastAsia="Arial Unicode MS" w:cs="Calibri"/>
          <w:b/>
          <w:sz w:val="28"/>
          <w:szCs w:val="28"/>
          <w:u w:color="000000"/>
          <w:lang w:val="kk-KZ"/>
        </w:rPr>
      </w:pPr>
      <w:r w:rsidRPr="001C144F">
        <w:rPr>
          <w:rFonts w:eastAsia="Arial Unicode MS" w:cs="Calibri"/>
          <w:b/>
          <w:sz w:val="28"/>
          <w:szCs w:val="28"/>
          <w:u w:color="000000"/>
          <w:lang w:val="kk-KZ"/>
        </w:rPr>
        <w:t>Қол жеткізілген экологиялық пайда</w:t>
      </w:r>
    </w:p>
    <w:p w14:paraId="28806F2C" w14:textId="77777777" w:rsidR="001C144F" w:rsidRPr="001C144F" w:rsidRDefault="001C144F" w:rsidP="001C144F">
      <w:pPr>
        <w:ind w:firstLine="709"/>
        <w:jc w:val="both"/>
        <w:rPr>
          <w:rFonts w:eastAsia="Arial Unicode MS" w:cs="Calibri"/>
          <w:sz w:val="28"/>
          <w:szCs w:val="28"/>
          <w:u w:color="000000"/>
          <w:lang w:val="kk-KZ"/>
        </w:rPr>
      </w:pPr>
      <w:r w:rsidRPr="001C144F">
        <w:rPr>
          <w:rFonts w:eastAsia="Arial Unicode MS" w:cs="Calibri"/>
          <w:sz w:val="28"/>
          <w:szCs w:val="28"/>
          <w:u w:color="000000"/>
          <w:lang w:val="kk-KZ"/>
        </w:rPr>
        <w:t>SO</w:t>
      </w:r>
      <w:r w:rsidRPr="001C144F">
        <w:rPr>
          <w:rFonts w:eastAsia="Arial Unicode MS" w:cs="Calibri"/>
          <w:sz w:val="28"/>
          <w:szCs w:val="28"/>
          <w:u w:color="000000"/>
          <w:vertAlign w:val="subscript"/>
          <w:lang w:val="kk-KZ"/>
        </w:rPr>
        <w:t>3</w:t>
      </w:r>
      <w:r w:rsidRPr="001C144F">
        <w:rPr>
          <w:rFonts w:eastAsia="Arial Unicode MS" w:cs="Calibri"/>
          <w:sz w:val="28"/>
          <w:szCs w:val="28"/>
          <w:u w:color="000000"/>
          <w:lang w:val="kk-KZ"/>
        </w:rPr>
        <w:t xml:space="preserve"> немесе H</w:t>
      </w:r>
      <w:r w:rsidRPr="001C144F">
        <w:rPr>
          <w:rFonts w:eastAsia="Arial Unicode MS" w:cs="Calibri"/>
          <w:sz w:val="28"/>
          <w:szCs w:val="28"/>
          <w:u w:color="000000"/>
          <w:vertAlign w:val="subscript"/>
          <w:lang w:val="kk-KZ"/>
        </w:rPr>
        <w:t>2</w:t>
      </w:r>
      <w:r w:rsidRPr="001C144F">
        <w:rPr>
          <w:rFonts w:eastAsia="Arial Unicode MS" w:cs="Calibri"/>
          <w:sz w:val="28"/>
          <w:szCs w:val="28"/>
          <w:u w:color="000000"/>
          <w:lang w:val="kk-KZ"/>
        </w:rPr>
        <w:t>SO</w:t>
      </w:r>
      <w:r w:rsidRPr="001C144F">
        <w:rPr>
          <w:rFonts w:eastAsia="Arial Unicode MS" w:cs="Calibri"/>
          <w:sz w:val="28"/>
          <w:szCs w:val="28"/>
          <w:u w:color="000000"/>
          <w:vertAlign w:val="subscript"/>
          <w:lang w:val="kk-KZ"/>
        </w:rPr>
        <w:t>4</w:t>
      </w:r>
      <w:r w:rsidRPr="001C144F">
        <w:rPr>
          <w:rFonts w:eastAsia="Arial Unicode MS" w:cs="Calibri"/>
          <w:sz w:val="28"/>
          <w:szCs w:val="28"/>
          <w:u w:color="000000"/>
          <w:lang w:val="kk-KZ"/>
        </w:rPr>
        <w:t xml:space="preserve"> тұманының төмендеуі.</w:t>
      </w:r>
    </w:p>
    <w:p w14:paraId="6235A6DA" w14:textId="77777777" w:rsidR="001C144F" w:rsidRPr="001C144F" w:rsidRDefault="001C144F" w:rsidP="001C144F">
      <w:pPr>
        <w:ind w:firstLine="709"/>
        <w:jc w:val="both"/>
        <w:rPr>
          <w:rFonts w:eastAsia="Arial Unicode MS" w:cs="Calibri"/>
          <w:b/>
          <w:sz w:val="28"/>
          <w:szCs w:val="28"/>
          <w:u w:color="000000"/>
          <w:lang w:val="kk-KZ"/>
        </w:rPr>
      </w:pPr>
      <w:r w:rsidRPr="001C144F">
        <w:rPr>
          <w:rFonts w:eastAsia="Arial Unicode MS" w:cs="Calibri"/>
          <w:b/>
          <w:sz w:val="28"/>
          <w:szCs w:val="28"/>
          <w:u w:color="000000"/>
          <w:lang w:val="kk-KZ"/>
        </w:rPr>
        <w:t>Экологиялық сипаттамалары және пайдалану деректері</w:t>
      </w:r>
    </w:p>
    <w:p w14:paraId="3F4ED80E" w14:textId="77777777" w:rsidR="001C144F" w:rsidRPr="001C144F" w:rsidRDefault="001C144F" w:rsidP="001C144F">
      <w:pPr>
        <w:ind w:firstLine="709"/>
        <w:jc w:val="both"/>
        <w:rPr>
          <w:rFonts w:eastAsia="Arial Unicode MS" w:cs="Calibri"/>
          <w:sz w:val="28"/>
          <w:szCs w:val="28"/>
          <w:u w:color="000000"/>
          <w:lang w:val="kk-KZ"/>
        </w:rPr>
      </w:pPr>
      <w:r w:rsidRPr="001C144F">
        <w:rPr>
          <w:rFonts w:eastAsia="Arial Unicode MS" w:cs="Calibri"/>
          <w:sz w:val="28"/>
          <w:szCs w:val="28"/>
          <w:u w:color="000000"/>
          <w:lang w:val="kk-KZ"/>
        </w:rPr>
        <w:t>УГМК күкірт қышқылын өндіруде газ электрофильтрлердегі, MECS тұман тұндырғышындағы күкірт қышқылының шашырауы мен тұманынан тазартылады және санитариялық коллектордан өтіп, санитариялық құбыр арқылы атмосфераға шығарылады. Тазартылған газдағы SO</w:t>
      </w:r>
      <w:r w:rsidRPr="001C144F">
        <w:rPr>
          <w:rFonts w:eastAsia="Arial Unicode MS" w:cs="Calibri"/>
          <w:sz w:val="28"/>
          <w:szCs w:val="28"/>
          <w:u w:color="000000"/>
          <w:vertAlign w:val="subscript"/>
          <w:lang w:val="kk-KZ"/>
        </w:rPr>
        <w:t>2</w:t>
      </w:r>
      <w:r w:rsidRPr="001C144F">
        <w:rPr>
          <w:rFonts w:eastAsia="Arial Unicode MS" w:cs="Calibri"/>
          <w:sz w:val="28"/>
          <w:szCs w:val="28"/>
          <w:u w:color="000000"/>
          <w:lang w:val="kk-KZ"/>
        </w:rPr>
        <w:t xml:space="preserve"> мөлшері 0,3%- дан аспайды. H</w:t>
      </w:r>
      <w:r w:rsidRPr="001C144F">
        <w:rPr>
          <w:rFonts w:eastAsia="Arial Unicode MS" w:cs="Calibri"/>
          <w:sz w:val="28"/>
          <w:szCs w:val="28"/>
          <w:u w:color="000000"/>
          <w:vertAlign w:val="subscript"/>
          <w:lang w:val="kk-KZ"/>
        </w:rPr>
        <w:t>2</w:t>
      </w:r>
      <w:r w:rsidRPr="001C144F">
        <w:rPr>
          <w:rFonts w:eastAsia="Arial Unicode MS" w:cs="Calibri"/>
          <w:sz w:val="28"/>
          <w:szCs w:val="28"/>
          <w:u w:color="000000"/>
          <w:lang w:val="kk-KZ"/>
        </w:rPr>
        <w:t>SO</w:t>
      </w:r>
      <w:r w:rsidRPr="001C144F">
        <w:rPr>
          <w:rFonts w:eastAsia="Arial Unicode MS" w:cs="Calibri"/>
          <w:sz w:val="28"/>
          <w:szCs w:val="28"/>
          <w:u w:color="000000"/>
          <w:vertAlign w:val="subscript"/>
          <w:lang w:val="kk-KZ"/>
        </w:rPr>
        <w:t>4</w:t>
      </w:r>
      <w:r w:rsidRPr="001C144F">
        <w:rPr>
          <w:rFonts w:eastAsia="Arial Unicode MS" w:cs="Calibri"/>
          <w:sz w:val="28"/>
          <w:szCs w:val="28"/>
          <w:u w:color="000000"/>
          <w:lang w:val="kk-KZ"/>
        </w:rPr>
        <w:t xml:space="preserve"> тұман мен шашырау мөлшері 40 мг/Нм3 аспайды [18].</w:t>
      </w:r>
    </w:p>
    <w:p w14:paraId="4EC36947" w14:textId="77777777" w:rsidR="001C144F" w:rsidRPr="001C144F" w:rsidRDefault="001C144F" w:rsidP="001C144F">
      <w:pPr>
        <w:ind w:firstLine="709"/>
        <w:jc w:val="both"/>
        <w:rPr>
          <w:rFonts w:eastAsia="Arial Unicode MS" w:cs="Calibri"/>
          <w:b/>
          <w:sz w:val="28"/>
          <w:szCs w:val="28"/>
          <w:u w:color="000000"/>
          <w:lang w:val="kk-KZ"/>
        </w:rPr>
      </w:pPr>
      <w:r w:rsidRPr="001C144F">
        <w:rPr>
          <w:rFonts w:eastAsia="Arial Unicode MS" w:cs="Calibri"/>
          <w:b/>
          <w:sz w:val="28"/>
          <w:szCs w:val="28"/>
          <w:u w:color="000000"/>
          <w:lang w:val="kk-KZ"/>
        </w:rPr>
        <w:t>Кросс-медиа әсерлер</w:t>
      </w:r>
    </w:p>
    <w:p w14:paraId="39AA9A9E" w14:textId="77777777" w:rsidR="001C144F" w:rsidRPr="001C144F" w:rsidRDefault="001C144F" w:rsidP="001C144F">
      <w:pPr>
        <w:ind w:firstLine="709"/>
        <w:jc w:val="both"/>
        <w:rPr>
          <w:rFonts w:eastAsia="Arial Unicode MS" w:cs="Calibri"/>
          <w:sz w:val="28"/>
          <w:szCs w:val="28"/>
          <w:u w:color="000000"/>
          <w:lang w:val="kk-KZ"/>
        </w:rPr>
      </w:pPr>
      <w:r w:rsidRPr="001C144F">
        <w:rPr>
          <w:rFonts w:eastAsia="Arial Unicode MS" w:cs="Calibri"/>
          <w:sz w:val="28"/>
          <w:szCs w:val="28"/>
          <w:u w:color="000000"/>
          <w:lang w:val="kk-KZ"/>
        </w:rPr>
        <w:t>Ылғал тазалау кезінде химиялық заттар мен энергияны тұтыну.</w:t>
      </w:r>
    </w:p>
    <w:p w14:paraId="60FA605C" w14:textId="77777777" w:rsidR="001C144F" w:rsidRPr="001C144F" w:rsidRDefault="001C144F" w:rsidP="001C144F">
      <w:pPr>
        <w:ind w:firstLine="709"/>
        <w:jc w:val="both"/>
        <w:rPr>
          <w:rFonts w:eastAsia="Arial Unicode MS" w:cs="Calibri"/>
          <w:b/>
          <w:sz w:val="28"/>
          <w:szCs w:val="28"/>
          <w:u w:color="000000"/>
          <w:lang w:val="kk-KZ"/>
        </w:rPr>
      </w:pPr>
      <w:r w:rsidRPr="001C144F">
        <w:rPr>
          <w:rFonts w:eastAsia="Arial Unicode MS" w:cs="Calibri"/>
          <w:b/>
          <w:sz w:val="28"/>
          <w:szCs w:val="28"/>
          <w:u w:color="000000"/>
          <w:lang w:val="kk-KZ"/>
        </w:rPr>
        <w:t>Қолдануға қатысты техникалық ойлар</w:t>
      </w:r>
    </w:p>
    <w:p w14:paraId="004F95C6" w14:textId="77777777" w:rsidR="001C144F" w:rsidRPr="001C144F" w:rsidRDefault="001C144F" w:rsidP="001C144F">
      <w:pPr>
        <w:ind w:firstLine="709"/>
        <w:jc w:val="both"/>
        <w:rPr>
          <w:rFonts w:eastAsia="Arial Unicode MS" w:cs="Calibri"/>
          <w:sz w:val="28"/>
          <w:szCs w:val="28"/>
          <w:u w:color="000000"/>
          <w:lang w:val="kk-KZ"/>
        </w:rPr>
      </w:pPr>
      <w:r w:rsidRPr="001C144F">
        <w:rPr>
          <w:rFonts w:eastAsia="Arial Unicode MS" w:cs="Calibri"/>
          <w:sz w:val="28"/>
          <w:szCs w:val="28"/>
          <w:u w:color="000000"/>
          <w:lang w:val="kk-KZ"/>
        </w:rPr>
        <w:t>Жалпы қолданылады.</w:t>
      </w:r>
    </w:p>
    <w:p w14:paraId="08317312" w14:textId="77777777" w:rsidR="001C144F" w:rsidRPr="001C144F" w:rsidRDefault="001C144F" w:rsidP="001C144F">
      <w:pPr>
        <w:ind w:firstLine="709"/>
        <w:jc w:val="both"/>
        <w:rPr>
          <w:rFonts w:eastAsia="Arial Unicode MS" w:cs="Calibri"/>
          <w:b/>
          <w:sz w:val="28"/>
          <w:szCs w:val="28"/>
          <w:u w:color="000000"/>
          <w:lang w:val="kk-KZ"/>
        </w:rPr>
      </w:pPr>
      <w:r w:rsidRPr="001C144F">
        <w:rPr>
          <w:rFonts w:eastAsia="Arial Unicode MS" w:cs="Calibri"/>
          <w:b/>
          <w:sz w:val="28"/>
          <w:szCs w:val="28"/>
          <w:u w:color="000000"/>
          <w:lang w:val="kk-KZ"/>
        </w:rPr>
        <w:t>Экономика</w:t>
      </w:r>
    </w:p>
    <w:p w14:paraId="6C183E79" w14:textId="77777777" w:rsidR="001C144F" w:rsidRPr="001C144F" w:rsidRDefault="001C144F" w:rsidP="001C144F">
      <w:pPr>
        <w:ind w:firstLine="709"/>
        <w:jc w:val="both"/>
        <w:rPr>
          <w:rFonts w:eastAsia="Arial Unicode MS" w:cs="Calibri"/>
          <w:sz w:val="28"/>
          <w:szCs w:val="28"/>
          <w:u w:color="000000"/>
          <w:lang w:val="kk-KZ"/>
        </w:rPr>
      </w:pPr>
      <w:r w:rsidRPr="001C144F">
        <w:rPr>
          <w:rFonts w:eastAsia="Arial Unicode MS" w:cs="Calibri"/>
          <w:sz w:val="28"/>
          <w:szCs w:val="28"/>
          <w:u w:color="000000"/>
          <w:lang w:val="kk-KZ"/>
        </w:rPr>
        <w:t>Әрбір нақты жағдайда техникалық сипаттамаларға байланысты.</w:t>
      </w:r>
    </w:p>
    <w:p w14:paraId="7921945E" w14:textId="77777777" w:rsidR="001C144F" w:rsidRPr="001C144F" w:rsidRDefault="001C144F" w:rsidP="001C144F">
      <w:pPr>
        <w:ind w:firstLine="709"/>
        <w:jc w:val="both"/>
        <w:rPr>
          <w:rFonts w:eastAsia="Arial Unicode MS" w:cs="Calibri"/>
          <w:b/>
          <w:sz w:val="28"/>
          <w:szCs w:val="28"/>
          <w:u w:color="000000"/>
          <w:lang w:val="kk-KZ"/>
        </w:rPr>
      </w:pPr>
      <w:r w:rsidRPr="001C144F">
        <w:rPr>
          <w:rFonts w:eastAsia="Arial Unicode MS" w:cs="Calibri"/>
          <w:b/>
          <w:sz w:val="28"/>
          <w:szCs w:val="28"/>
          <w:u w:color="000000"/>
          <w:lang w:val="kk-KZ"/>
        </w:rPr>
        <w:t>Іске асырудың қозғаушы күші</w:t>
      </w:r>
    </w:p>
    <w:p w14:paraId="1845C4C6" w14:textId="77777777" w:rsidR="001C144F" w:rsidRPr="001C144F" w:rsidRDefault="001C144F" w:rsidP="001C144F">
      <w:pPr>
        <w:ind w:firstLine="709"/>
        <w:jc w:val="both"/>
        <w:rPr>
          <w:rFonts w:eastAsia="Arial Unicode MS" w:cs="Calibri"/>
          <w:sz w:val="28"/>
          <w:szCs w:val="28"/>
          <w:u w:color="000000"/>
          <w:lang w:val="kk-KZ"/>
        </w:rPr>
      </w:pPr>
      <w:r w:rsidRPr="001C144F">
        <w:rPr>
          <w:rFonts w:eastAsia="Arial Unicode MS" w:cs="Calibri"/>
          <w:sz w:val="28"/>
          <w:szCs w:val="28"/>
          <w:u w:color="000000"/>
          <w:lang w:val="kk-KZ"/>
        </w:rPr>
        <w:t>SO</w:t>
      </w:r>
      <w:r w:rsidRPr="001C144F">
        <w:rPr>
          <w:rFonts w:eastAsia="Arial Unicode MS" w:cs="Calibri"/>
          <w:sz w:val="28"/>
          <w:szCs w:val="28"/>
          <w:u w:color="000000"/>
          <w:vertAlign w:val="subscript"/>
          <w:lang w:val="kk-KZ"/>
        </w:rPr>
        <w:t>3</w:t>
      </w:r>
      <w:r w:rsidRPr="001C144F">
        <w:rPr>
          <w:rFonts w:eastAsia="Arial Unicode MS" w:cs="Calibri"/>
          <w:sz w:val="28"/>
          <w:szCs w:val="28"/>
          <w:u w:color="000000"/>
          <w:lang w:val="kk-KZ"/>
        </w:rPr>
        <w:t xml:space="preserve"> шығарындыларын азайту. Экологиялық заңнама.</w:t>
      </w:r>
    </w:p>
    <w:p w14:paraId="479AA5B0" w14:textId="77777777" w:rsidR="001C144F" w:rsidRPr="001C144F" w:rsidRDefault="001C144F" w:rsidP="001C144F">
      <w:pPr>
        <w:ind w:firstLine="709"/>
        <w:jc w:val="both"/>
        <w:rPr>
          <w:rFonts w:eastAsia="Arial Unicode MS" w:cs="Calibri"/>
          <w:sz w:val="28"/>
          <w:szCs w:val="28"/>
          <w:u w:color="000000"/>
          <w:lang w:val="kk-KZ"/>
        </w:rPr>
      </w:pPr>
    </w:p>
    <w:p w14:paraId="12D32EE7" w14:textId="77777777" w:rsidR="001C144F" w:rsidRPr="001C144F" w:rsidRDefault="001C144F" w:rsidP="001C144F">
      <w:pPr>
        <w:keepNext/>
        <w:keepLines/>
        <w:ind w:firstLine="709"/>
        <w:jc w:val="both"/>
        <w:outlineLvl w:val="1"/>
        <w:rPr>
          <w:rFonts w:eastAsia="DengXian Light"/>
          <w:b/>
          <w:iCs/>
          <w:sz w:val="28"/>
          <w:szCs w:val="28"/>
          <w:u w:color="000000"/>
          <w:lang w:val="kk-KZ"/>
        </w:rPr>
      </w:pPr>
      <w:bookmarkStart w:id="449" w:name="_Toc235544370"/>
      <w:r w:rsidRPr="001C144F">
        <w:rPr>
          <w:rFonts w:eastAsia="DengXian Light"/>
          <w:b/>
          <w:iCs/>
          <w:sz w:val="28"/>
          <w:szCs w:val="28"/>
          <w:u w:color="000000"/>
          <w:lang w:val="kk-KZ"/>
        </w:rPr>
        <w:t>5.4. Айналым схемалары қолданылатын мырыштың бастапқы және қайталама өндірісі</w:t>
      </w:r>
      <w:bookmarkEnd w:id="449"/>
    </w:p>
    <w:p w14:paraId="4ABAFEDA"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450" w:name="_Toc99437001"/>
      <w:bookmarkStart w:id="451" w:name="_Toc235544371"/>
      <w:r w:rsidRPr="001C144F">
        <w:rPr>
          <w:rFonts w:eastAsia="DengXian Light"/>
          <w:b/>
          <w:iCs/>
          <w:sz w:val="28"/>
          <w:u w:color="000000"/>
          <w:lang w:val="kk-KZ" w:eastAsia="en-US"/>
        </w:rPr>
        <w:t>5.4.1</w:t>
      </w:r>
      <w:r w:rsidRPr="001C144F">
        <w:rPr>
          <w:rFonts w:eastAsia="DengXian Light"/>
          <w:b/>
          <w:i/>
          <w:sz w:val="28"/>
          <w:u w:color="000000"/>
          <w:lang w:val="kk-KZ" w:eastAsia="en-US"/>
        </w:rPr>
        <w:t xml:space="preserve">. </w:t>
      </w:r>
      <w:bookmarkEnd w:id="450"/>
      <w:r w:rsidRPr="001C144F">
        <w:rPr>
          <w:rFonts w:eastAsia="DengXian Light"/>
          <w:b/>
          <w:iCs/>
          <w:sz w:val="28"/>
          <w:u w:color="000000"/>
          <w:lang w:val="kk-KZ" w:eastAsia="en-US"/>
        </w:rPr>
        <w:t>Металл ағындарын қайта өңдеу</w:t>
      </w:r>
      <w:bookmarkEnd w:id="451"/>
    </w:p>
    <w:p w14:paraId="02CFCE1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Бастапқы және қайталама шикізатты қабылдау, сақтау және қайта өңдеу кезінде ұйымдастырылмаған шығарындыларды азайту үшін пайдаланылатын жалпы технологиялар.</w:t>
      </w:r>
    </w:p>
    <w:p w14:paraId="7922C4A3" w14:textId="77777777" w:rsidR="001C144F" w:rsidRPr="001C144F" w:rsidRDefault="001C144F" w:rsidP="001C144F">
      <w:pPr>
        <w:ind w:firstLine="709"/>
        <w:jc w:val="both"/>
        <w:rPr>
          <w:rFonts w:eastAsia="Arial Unicode MS" w:cs="Calibri"/>
          <w:i/>
          <w:sz w:val="28"/>
          <w:szCs w:val="22"/>
          <w:u w:color="000000"/>
          <w:lang w:val="kk-KZ" w:eastAsia="en-US"/>
        </w:rPr>
      </w:pPr>
    </w:p>
    <w:p w14:paraId="45DE9176" w14:textId="77777777" w:rsidR="001C144F" w:rsidRPr="001C144F" w:rsidRDefault="001C144F" w:rsidP="001C144F">
      <w:pPr>
        <w:keepNext/>
        <w:keepLines/>
        <w:numPr>
          <w:ilvl w:val="2"/>
          <w:numId w:val="11"/>
        </w:numPr>
        <w:ind w:left="709"/>
        <w:jc w:val="both"/>
        <w:outlineLvl w:val="2"/>
        <w:rPr>
          <w:rFonts w:eastAsia="DengXian Light"/>
          <w:b/>
          <w:sz w:val="28"/>
          <w:u w:color="000000"/>
          <w:lang w:val="kk-KZ" w:eastAsia="en-US"/>
        </w:rPr>
      </w:pPr>
      <w:bookmarkStart w:id="452" w:name="_Очистка_сточных_вод"/>
      <w:bookmarkStart w:id="453" w:name="_Toc235544372"/>
      <w:bookmarkEnd w:id="452"/>
      <w:r w:rsidRPr="001C144F">
        <w:rPr>
          <w:rFonts w:eastAsia="DengXian Light"/>
          <w:b/>
          <w:iCs/>
          <w:sz w:val="28"/>
          <w:u w:color="000000"/>
          <w:lang w:val="kk-KZ" w:eastAsia="en-US"/>
        </w:rPr>
        <w:t>Вельц-пеш процестеріндегі сарқынды суларды тазарту</w:t>
      </w:r>
      <w:bookmarkEnd w:id="453"/>
    </w:p>
    <w:p w14:paraId="067F2A2C"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Сипаты</w:t>
      </w:r>
    </w:p>
    <w:p w14:paraId="57818657" w14:textId="77777777" w:rsidR="001C144F" w:rsidRPr="001C144F" w:rsidRDefault="001C144F" w:rsidP="001C144F">
      <w:pPr>
        <w:ind w:left="709"/>
        <w:jc w:val="both"/>
        <w:rPr>
          <w:rFonts w:eastAsia="Calibri" w:cs="Arial"/>
          <w:sz w:val="28"/>
          <w:szCs w:val="22"/>
          <w:u w:color="000000"/>
          <w:lang w:val="kk-KZ" w:eastAsia="en-US"/>
        </w:rPr>
      </w:pPr>
      <w:r w:rsidRPr="001C144F">
        <w:rPr>
          <w:rFonts w:eastAsia="Calibri" w:cs="Calibri"/>
          <w:sz w:val="28"/>
          <w:szCs w:val="22"/>
          <w:u w:color="000000"/>
          <w:lang w:val="kk-KZ" w:eastAsia="en-US"/>
        </w:rPr>
        <w:t>кристалдау;</w:t>
      </w:r>
    </w:p>
    <w:p w14:paraId="1F0BA5D4" w14:textId="77777777" w:rsidR="001C144F" w:rsidRPr="001C144F" w:rsidRDefault="001C144F" w:rsidP="001C144F">
      <w:pPr>
        <w:ind w:left="709"/>
        <w:jc w:val="both"/>
        <w:rPr>
          <w:rFonts w:eastAsia="Calibri" w:cs="Arial"/>
          <w:sz w:val="28"/>
          <w:szCs w:val="22"/>
          <w:u w:color="000000"/>
          <w:lang w:val="kk-KZ" w:eastAsia="en-US"/>
        </w:rPr>
      </w:pPr>
      <w:r w:rsidRPr="001C144F">
        <w:rPr>
          <w:rFonts w:eastAsia="Calibri" w:cs="Calibri"/>
          <w:sz w:val="28"/>
          <w:szCs w:val="22"/>
          <w:u w:color="000000"/>
          <w:lang w:val="kk-KZ" w:eastAsia="en-US"/>
        </w:rPr>
        <w:t>тұндыру;</w:t>
      </w:r>
    </w:p>
    <w:p w14:paraId="1CE570E9" w14:textId="77777777" w:rsidR="001C144F" w:rsidRPr="001C144F" w:rsidRDefault="001C144F" w:rsidP="001C144F">
      <w:pPr>
        <w:ind w:left="709"/>
        <w:jc w:val="both"/>
        <w:rPr>
          <w:rFonts w:eastAsia="Calibri" w:cs="Arial"/>
          <w:sz w:val="28"/>
          <w:szCs w:val="22"/>
          <w:u w:color="000000"/>
          <w:lang w:val="kk-KZ" w:eastAsia="en-US"/>
        </w:rPr>
      </w:pPr>
      <w:r w:rsidRPr="001C144F">
        <w:rPr>
          <w:rFonts w:eastAsia="Calibri" w:cs="Calibri"/>
          <w:sz w:val="28"/>
          <w:szCs w:val="22"/>
          <w:u w:color="000000"/>
          <w:lang w:val="kk-KZ" w:eastAsia="en-US"/>
        </w:rPr>
        <w:t>құрама процесс (кристалдау және тұндыру).</w:t>
      </w:r>
    </w:p>
    <w:p w14:paraId="29296BA5"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Техникалық сипаттамасы</w:t>
      </w:r>
    </w:p>
    <w:p w14:paraId="351359F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Сарқынды сулардың көп бөлігі Вельц оксидін жуу кезінде пайда болғандықтан, Сарқынды суларды тазарту осы суларды өңдеуге арналған. Басқа біршама сарқынды сулар сарқынды суларды тазарту қондырғысына кетеді [52].</w:t>
      </w:r>
    </w:p>
    <w:p w14:paraId="426FBF23" w14:textId="77777777" w:rsidR="001C144F" w:rsidRPr="001C144F" w:rsidRDefault="001C144F" w:rsidP="001C144F">
      <w:pPr>
        <w:ind w:firstLine="709"/>
        <w:jc w:val="both"/>
        <w:rPr>
          <w:rFonts w:eastAsia="Calibri" w:cs="Arial"/>
          <w:bCs/>
          <w:iCs/>
          <w:sz w:val="28"/>
          <w:szCs w:val="28"/>
          <w:u w:color="000000"/>
          <w:lang w:val="kk-KZ" w:eastAsia="en-US"/>
        </w:rPr>
      </w:pPr>
      <w:r w:rsidRPr="001C144F">
        <w:rPr>
          <w:rFonts w:eastAsia="Arial Unicode MS" w:cs="Calibri"/>
          <w:bCs/>
          <w:iCs/>
          <w:sz w:val="28"/>
          <w:szCs w:val="28"/>
          <w:u w:color="000000"/>
          <w:lang w:val="kk-KZ" w:eastAsia="en-US"/>
        </w:rPr>
        <w:t>Кристалдау</w:t>
      </w:r>
    </w:p>
    <w:p w14:paraId="54046A1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Жуудың бірінші кезеңінде қаныққан шаймалау ерітіндісінен шаймалау мен галогендерді кетірудің бір түрі – тұзды кек пен сілтілі конденсат алу үшін кристалдау процесін қолдану. Кристалдау кезеңінде галогендердің жалпы санының 30 – 35 % жойылады. Тұзды кек жер астына ағызылады немесе жойылады, ал өңделген қалдық ағын жуу қондырғысына қайта жіберілуі мүмкін. Кристалдану кезеңіндегі конденсат жуудың жаңа кезеңіне жіберіледі, нәтижесінде, бүкіл процесті сарқынды суларсыз жүргізуге болады.</w:t>
      </w:r>
    </w:p>
    <w:p w14:paraId="48670664" w14:textId="77777777" w:rsidR="001C144F" w:rsidRPr="001C144F" w:rsidRDefault="001C144F" w:rsidP="001C144F">
      <w:pPr>
        <w:ind w:firstLine="709"/>
        <w:jc w:val="both"/>
        <w:rPr>
          <w:rFonts w:eastAsia="Calibri" w:cs="Arial"/>
          <w:bCs/>
          <w:iCs/>
          <w:sz w:val="28"/>
          <w:szCs w:val="28"/>
          <w:u w:color="000000"/>
          <w:lang w:val="kk-KZ" w:eastAsia="en-US"/>
        </w:rPr>
      </w:pPr>
      <w:r w:rsidRPr="001C144F">
        <w:rPr>
          <w:rFonts w:eastAsia="Arial Unicode MS" w:cs="Calibri"/>
          <w:bCs/>
          <w:iCs/>
          <w:sz w:val="28"/>
          <w:szCs w:val="28"/>
          <w:u w:color="000000"/>
          <w:lang w:val="kk-KZ" w:eastAsia="en-US"/>
        </w:rPr>
        <w:t>Тұндыру</w:t>
      </w:r>
    </w:p>
    <w:p w14:paraId="336D04D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Сарқынды сулардағы галогендердің концентрациясы оны су қабылдағышқа ағызу үшін қолайлы болған кезде, сарқынды суларды тазартудың басқа технологиясын қолдануға болады. Ол үшін ерітілген металдарды тұндыру үшін күкірт бар қоспалар, коагулянттар және флокулянттар қосылады. Сүзу және бейтараптандыру сатысынан кейін тазартылған ағын кәріз жүйесіне немесе жерүсті су объектісіне түседі.</w:t>
      </w:r>
    </w:p>
    <w:p w14:paraId="785F9620" w14:textId="77777777" w:rsidR="001C144F" w:rsidRPr="001C144F" w:rsidRDefault="001C144F" w:rsidP="001C144F">
      <w:pPr>
        <w:ind w:firstLine="709"/>
        <w:jc w:val="both"/>
        <w:rPr>
          <w:rFonts w:eastAsia="Calibri" w:cs="Arial"/>
          <w:bCs/>
          <w:iCs/>
          <w:sz w:val="28"/>
          <w:szCs w:val="28"/>
          <w:u w:color="000000"/>
          <w:lang w:val="kk-KZ" w:eastAsia="en-US"/>
        </w:rPr>
      </w:pPr>
      <w:r w:rsidRPr="001C144F">
        <w:rPr>
          <w:rFonts w:eastAsia="Arial Unicode MS" w:cs="Calibri"/>
          <w:bCs/>
          <w:iCs/>
          <w:sz w:val="28"/>
          <w:szCs w:val="28"/>
          <w:u w:color="000000"/>
          <w:lang w:val="kk-KZ" w:eastAsia="en-US"/>
        </w:rPr>
        <w:t>Құрама процесс</w:t>
      </w:r>
    </w:p>
    <w:p w14:paraId="060F4AA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Егер галогендердің шектеулі мөлшерін ағызу мүмкіндігі болса, онда галогендердің кейбір түрлерін алып тастау үшін ішінара кристалдау кезеңін қолдануға болады. Содан кейін сарқынды сулардың қалған бөлігі тұндыру арқылы өңделеді. 1 зауыт сарқынды суларды екі сатылы тазарту туралы мәліметтер берді. Бірінші кезең – классикалық гидроксидті тұндыру. Екінші кезеңде металл иондарын тұндыру үшін арнайы сұйық реагент қосылады, ол тиімдірек, бірақ NaHS-тен қымбат. </w:t>
      </w:r>
    </w:p>
    <w:p w14:paraId="13AFBA6B"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578F54DD" w14:textId="77777777" w:rsidR="001C144F" w:rsidRPr="001C144F" w:rsidRDefault="001C144F" w:rsidP="001C144F">
      <w:pPr>
        <w:ind w:firstLine="709"/>
        <w:jc w:val="both"/>
        <w:rPr>
          <w:rFonts w:eastAsia="Calibri" w:cs="Arial"/>
          <w:b/>
          <w:bCs/>
          <w:iCs/>
          <w:sz w:val="28"/>
          <w:szCs w:val="22"/>
          <w:u w:color="000000"/>
          <w:lang w:val="kk-KZ" w:eastAsia="en-US"/>
        </w:rPr>
      </w:pPr>
      <w:r w:rsidRPr="001C144F">
        <w:rPr>
          <w:rFonts w:eastAsia="Arial Unicode MS" w:cs="Calibri"/>
          <w:b/>
          <w:bCs/>
          <w:iCs/>
          <w:sz w:val="28"/>
          <w:szCs w:val="22"/>
          <w:u w:color="000000"/>
          <w:lang w:val="kk-KZ" w:eastAsia="en-US"/>
        </w:rPr>
        <w:t>Кристалдау</w:t>
      </w:r>
    </w:p>
    <w:p w14:paraId="30B792C1"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Сарқынды сулардың пайда болуын жою.</w:t>
      </w:r>
    </w:p>
    <w:p w14:paraId="0D85C23E"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Галогенидтерді ішінара жою.</w:t>
      </w:r>
    </w:p>
    <w:p w14:paraId="5F798CFA" w14:textId="77777777" w:rsidR="001C144F" w:rsidRPr="001C144F" w:rsidRDefault="001C144F" w:rsidP="001C144F">
      <w:pPr>
        <w:ind w:firstLine="709"/>
        <w:jc w:val="both"/>
        <w:rPr>
          <w:rFonts w:eastAsia="Calibri" w:cs="Arial"/>
          <w:b/>
          <w:bCs/>
          <w:iCs/>
          <w:sz w:val="28"/>
          <w:szCs w:val="22"/>
          <w:u w:color="000000"/>
          <w:lang w:val="kk-KZ" w:eastAsia="en-US"/>
        </w:rPr>
      </w:pPr>
      <w:r w:rsidRPr="001C144F">
        <w:rPr>
          <w:rFonts w:eastAsia="Arial Unicode MS" w:cs="Calibri"/>
          <w:b/>
          <w:bCs/>
          <w:iCs/>
          <w:sz w:val="28"/>
          <w:szCs w:val="22"/>
          <w:u w:color="000000"/>
          <w:lang w:val="kk-KZ" w:eastAsia="en-US"/>
        </w:rPr>
        <w:t>Тұндыру</w:t>
      </w:r>
    </w:p>
    <w:p w14:paraId="55224576"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Сарқынды сулардан металдарды жою (сульфидтердің тұнбасы).</w:t>
      </w:r>
    </w:p>
    <w:p w14:paraId="1ECF9643" w14:textId="77777777" w:rsidR="001C144F" w:rsidRPr="001C144F" w:rsidRDefault="001C144F" w:rsidP="001C144F">
      <w:pPr>
        <w:ind w:firstLine="709"/>
        <w:jc w:val="both"/>
        <w:rPr>
          <w:rFonts w:eastAsia="Calibri" w:cs="Arial"/>
          <w:b/>
          <w:bCs/>
          <w:iCs/>
          <w:sz w:val="28"/>
          <w:szCs w:val="22"/>
          <w:u w:color="000000"/>
          <w:lang w:val="kk-KZ" w:eastAsia="en-US"/>
        </w:rPr>
      </w:pPr>
      <w:r w:rsidRPr="001C144F">
        <w:rPr>
          <w:rFonts w:eastAsia="Arial Unicode MS" w:cs="Calibri"/>
          <w:b/>
          <w:bCs/>
          <w:iCs/>
          <w:sz w:val="28"/>
          <w:szCs w:val="22"/>
          <w:u w:color="000000"/>
          <w:lang w:val="kk-KZ" w:eastAsia="en-US"/>
        </w:rPr>
        <w:t>Құрама процесс</w:t>
      </w:r>
    </w:p>
    <w:p w14:paraId="1CC44C61"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Сарқынды суларды ішінара жою.</w:t>
      </w:r>
    </w:p>
    <w:p w14:paraId="31B2D605"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Галогенидтерді ішінара жою.</w:t>
      </w:r>
    </w:p>
    <w:p w14:paraId="34C93ACF"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Металдарды жою.</w:t>
      </w:r>
    </w:p>
    <w:p w14:paraId="26E1EB7F"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8"/>
          <w:u w:color="000000"/>
          <w:lang w:val="kk-KZ" w:eastAsia="en-US"/>
        </w:rPr>
        <w:t>Экологиялық сипаттамалары және пайдалану деректері</w:t>
      </w:r>
    </w:p>
    <w:p w14:paraId="441427E0" w14:textId="77777777" w:rsidR="001C144F" w:rsidRPr="001C144F" w:rsidRDefault="001C144F" w:rsidP="001C144F">
      <w:pPr>
        <w:widowControl w:val="0"/>
        <w:ind w:left="709"/>
        <w:jc w:val="both"/>
        <w:rPr>
          <w:b/>
          <w:bCs/>
          <w:sz w:val="28"/>
          <w:szCs w:val="28"/>
          <w:u w:color="000000"/>
          <w:lang w:val="kk-KZ" w:bidi="ru-RU"/>
        </w:rPr>
      </w:pPr>
    </w:p>
    <w:p w14:paraId="544A93D1" w14:textId="77777777" w:rsidR="001C144F" w:rsidRPr="001C144F" w:rsidRDefault="001C144F" w:rsidP="001C144F">
      <w:pPr>
        <w:ind w:firstLine="709"/>
        <w:jc w:val="both"/>
        <w:rPr>
          <w:rFonts w:eastAsia="Arial Unicode MS" w:cs="Calibri"/>
          <w:bCs/>
          <w:sz w:val="28"/>
          <w:szCs w:val="22"/>
          <w:u w:val="single" w:color="000000"/>
          <w:lang w:val="kk-KZ" w:bidi="ru-RU"/>
        </w:rPr>
      </w:pPr>
      <w:bookmarkStart w:id="454" w:name="_Toc99437110"/>
      <w:bookmarkStart w:id="455" w:name="_Toc107480815"/>
      <w:bookmarkStart w:id="456" w:name="_Hlk139009569"/>
      <w:r w:rsidRPr="001C144F">
        <w:rPr>
          <w:rFonts w:eastAsia="Arial Unicode MS" w:cs="Calibri"/>
          <w:bCs/>
          <w:sz w:val="28"/>
          <w:szCs w:val="28"/>
          <w:u w:color="000000"/>
          <w:lang w:val="kk-KZ" w:bidi="ru-RU"/>
        </w:rPr>
        <w:t>5.26-кесте. Вельц-оксидті жуу нәтижесі</w:t>
      </w:r>
      <w:bookmarkEnd w:id="454"/>
      <w:bookmarkEnd w:id="455"/>
    </w:p>
    <w:tbl>
      <w:tblPr>
        <w:tblW w:w="5000" w:type="pct"/>
        <w:jc w:val="center"/>
        <w:tblCellMar>
          <w:left w:w="10" w:type="dxa"/>
          <w:right w:w="10" w:type="dxa"/>
        </w:tblCellMar>
        <w:tblLook w:val="0000" w:firstRow="0" w:lastRow="0" w:firstColumn="0" w:lastColumn="0" w:noHBand="0" w:noVBand="0"/>
      </w:tblPr>
      <w:tblGrid>
        <w:gridCol w:w="705"/>
        <w:gridCol w:w="3685"/>
        <w:gridCol w:w="2216"/>
        <w:gridCol w:w="3021"/>
      </w:tblGrid>
      <w:tr w:rsidR="001C144F" w:rsidRPr="00FC0BA3" w14:paraId="30530CEB" w14:textId="77777777" w:rsidTr="007B52E0">
        <w:trPr>
          <w:trHeight w:val="918"/>
          <w:jc w:val="center"/>
        </w:trPr>
        <w:tc>
          <w:tcPr>
            <w:tcW w:w="366" w:type="pct"/>
            <w:tcBorders>
              <w:top w:val="single" w:sz="4" w:space="0" w:color="auto"/>
              <w:left w:val="single" w:sz="4" w:space="0" w:color="auto"/>
            </w:tcBorders>
            <w:vAlign w:val="center"/>
          </w:tcPr>
          <w:bookmarkEnd w:id="456"/>
          <w:p w14:paraId="4C1591CA" w14:textId="77777777" w:rsidR="001C144F" w:rsidRPr="001C144F" w:rsidRDefault="001C144F" w:rsidP="001C144F">
            <w:pPr>
              <w:jc w:val="center"/>
              <w:rPr>
                <w:rFonts w:eastAsia="Calibri"/>
                <w:b/>
                <w:bCs/>
                <w:lang w:val="kk-KZ" w:bidi="ru-RU"/>
              </w:rPr>
            </w:pPr>
            <w:r w:rsidRPr="001C144F">
              <w:rPr>
                <w:rFonts w:eastAsia="Calibri"/>
                <w:b/>
                <w:bCs/>
                <w:lang w:val="kk-KZ" w:bidi="ru-RU"/>
              </w:rPr>
              <w:t>Р/с №</w:t>
            </w:r>
          </w:p>
        </w:tc>
        <w:tc>
          <w:tcPr>
            <w:tcW w:w="1914" w:type="pct"/>
            <w:tcBorders>
              <w:top w:val="single" w:sz="4" w:space="0" w:color="auto"/>
              <w:left w:val="single" w:sz="4" w:space="0" w:color="auto"/>
            </w:tcBorders>
            <w:vAlign w:val="center"/>
          </w:tcPr>
          <w:p w14:paraId="7286DC8E" w14:textId="77777777" w:rsidR="001C144F" w:rsidRPr="001C144F" w:rsidRDefault="001C144F" w:rsidP="001C144F">
            <w:pPr>
              <w:jc w:val="center"/>
              <w:rPr>
                <w:rFonts w:eastAsia="Calibri"/>
                <w:b/>
                <w:bCs/>
                <w:lang w:val="kk-KZ" w:eastAsia="en-US"/>
              </w:rPr>
            </w:pPr>
            <w:r w:rsidRPr="001C144F">
              <w:rPr>
                <w:rFonts w:eastAsia="Calibri"/>
                <w:b/>
                <w:bCs/>
                <w:lang w:val="kk-KZ" w:bidi="ru-RU"/>
              </w:rPr>
              <w:t>Компонент (%)</w:t>
            </w:r>
          </w:p>
        </w:tc>
        <w:tc>
          <w:tcPr>
            <w:tcW w:w="1151" w:type="pct"/>
            <w:tcBorders>
              <w:top w:val="single" w:sz="4" w:space="0" w:color="auto"/>
              <w:left w:val="single" w:sz="4" w:space="0" w:color="auto"/>
            </w:tcBorders>
            <w:vAlign w:val="center"/>
          </w:tcPr>
          <w:p w14:paraId="3AC81C30" w14:textId="77777777" w:rsidR="001C144F" w:rsidRPr="001C144F" w:rsidRDefault="001C144F" w:rsidP="001C144F">
            <w:pPr>
              <w:jc w:val="center"/>
              <w:rPr>
                <w:rFonts w:eastAsia="Calibri"/>
                <w:b/>
                <w:bCs/>
                <w:lang w:val="kk-KZ" w:eastAsia="en-US"/>
              </w:rPr>
            </w:pPr>
            <w:r w:rsidRPr="001C144F">
              <w:rPr>
                <w:rFonts w:eastAsia="Calibri"/>
                <w:b/>
                <w:bCs/>
                <w:lang w:val="kk-KZ" w:bidi="ru-RU"/>
              </w:rPr>
              <w:t>Жуылмаған Вельц-оксид</w:t>
            </w:r>
          </w:p>
        </w:tc>
        <w:tc>
          <w:tcPr>
            <w:tcW w:w="1569" w:type="pct"/>
            <w:tcBorders>
              <w:top w:val="single" w:sz="4" w:space="0" w:color="auto"/>
              <w:left w:val="single" w:sz="4" w:space="0" w:color="auto"/>
              <w:right w:val="single" w:sz="4" w:space="0" w:color="auto"/>
            </w:tcBorders>
            <w:vAlign w:val="center"/>
          </w:tcPr>
          <w:p w14:paraId="29EE26CB" w14:textId="77777777" w:rsidR="001C144F" w:rsidRPr="001C144F" w:rsidRDefault="001C144F" w:rsidP="001C144F">
            <w:pPr>
              <w:jc w:val="center"/>
              <w:rPr>
                <w:rFonts w:eastAsia="Calibri"/>
                <w:b/>
                <w:bCs/>
                <w:lang w:val="kk-KZ" w:eastAsia="en-US"/>
              </w:rPr>
            </w:pPr>
            <w:r w:rsidRPr="001C144F">
              <w:rPr>
                <w:rFonts w:eastAsia="Calibri"/>
                <w:b/>
                <w:bCs/>
                <w:lang w:val="kk-KZ" w:bidi="ru-RU"/>
              </w:rPr>
              <w:t>Жуылған Вельц-оксид (үш- немесе екі сатылы жуу)</w:t>
            </w:r>
          </w:p>
        </w:tc>
      </w:tr>
      <w:tr w:rsidR="001C144F" w:rsidRPr="001C144F" w14:paraId="570DFC33" w14:textId="77777777" w:rsidTr="007B52E0">
        <w:trPr>
          <w:trHeight w:hRule="exact" w:val="305"/>
          <w:jc w:val="center"/>
        </w:trPr>
        <w:tc>
          <w:tcPr>
            <w:tcW w:w="366" w:type="pct"/>
            <w:tcBorders>
              <w:top w:val="single" w:sz="4" w:space="0" w:color="auto"/>
              <w:left w:val="single" w:sz="4" w:space="0" w:color="auto"/>
            </w:tcBorders>
          </w:tcPr>
          <w:p w14:paraId="7D235EAC" w14:textId="77777777" w:rsidR="001C144F" w:rsidRPr="001C144F" w:rsidRDefault="001C144F" w:rsidP="001C144F">
            <w:pPr>
              <w:jc w:val="center"/>
              <w:rPr>
                <w:rFonts w:eastAsia="Calibri"/>
                <w:b/>
                <w:bCs/>
                <w:lang w:val="kk-KZ" w:bidi="ru-RU"/>
              </w:rPr>
            </w:pPr>
            <w:r w:rsidRPr="001C144F">
              <w:rPr>
                <w:rFonts w:eastAsia="Calibri"/>
                <w:b/>
                <w:bCs/>
                <w:lang w:val="kk-KZ" w:bidi="ru-RU"/>
              </w:rPr>
              <w:t>1</w:t>
            </w:r>
          </w:p>
        </w:tc>
        <w:tc>
          <w:tcPr>
            <w:tcW w:w="1914" w:type="pct"/>
            <w:tcBorders>
              <w:top w:val="single" w:sz="4" w:space="0" w:color="auto"/>
              <w:left w:val="single" w:sz="4" w:space="0" w:color="auto"/>
            </w:tcBorders>
            <w:vAlign w:val="center"/>
          </w:tcPr>
          <w:p w14:paraId="50F3DB61" w14:textId="77777777" w:rsidR="001C144F" w:rsidRPr="001C144F" w:rsidRDefault="001C144F" w:rsidP="001C144F">
            <w:pPr>
              <w:jc w:val="center"/>
              <w:rPr>
                <w:rFonts w:eastAsia="Calibri"/>
                <w:b/>
                <w:bCs/>
                <w:lang w:val="kk-KZ" w:bidi="ru-RU"/>
              </w:rPr>
            </w:pPr>
            <w:r w:rsidRPr="001C144F">
              <w:rPr>
                <w:rFonts w:eastAsia="Calibri"/>
                <w:b/>
                <w:bCs/>
                <w:lang w:val="kk-KZ" w:bidi="ru-RU"/>
              </w:rPr>
              <w:t>2</w:t>
            </w:r>
          </w:p>
        </w:tc>
        <w:tc>
          <w:tcPr>
            <w:tcW w:w="1151" w:type="pct"/>
            <w:tcBorders>
              <w:top w:val="single" w:sz="4" w:space="0" w:color="auto"/>
              <w:left w:val="single" w:sz="4" w:space="0" w:color="auto"/>
            </w:tcBorders>
            <w:vAlign w:val="center"/>
          </w:tcPr>
          <w:p w14:paraId="3633EB7C" w14:textId="77777777" w:rsidR="001C144F" w:rsidRPr="001C144F" w:rsidRDefault="001C144F" w:rsidP="001C144F">
            <w:pPr>
              <w:jc w:val="center"/>
              <w:rPr>
                <w:rFonts w:eastAsia="Calibri"/>
                <w:b/>
                <w:bCs/>
                <w:lang w:val="kk-KZ" w:bidi="ru-RU"/>
              </w:rPr>
            </w:pPr>
            <w:r w:rsidRPr="001C144F">
              <w:rPr>
                <w:rFonts w:eastAsia="Calibri"/>
                <w:b/>
                <w:bCs/>
                <w:lang w:val="kk-KZ" w:bidi="ru-RU"/>
              </w:rPr>
              <w:t>3</w:t>
            </w:r>
          </w:p>
        </w:tc>
        <w:tc>
          <w:tcPr>
            <w:tcW w:w="1569" w:type="pct"/>
            <w:tcBorders>
              <w:top w:val="single" w:sz="4" w:space="0" w:color="auto"/>
              <w:left w:val="single" w:sz="4" w:space="0" w:color="auto"/>
              <w:right w:val="single" w:sz="4" w:space="0" w:color="auto"/>
            </w:tcBorders>
            <w:vAlign w:val="bottom"/>
          </w:tcPr>
          <w:p w14:paraId="00DDC653" w14:textId="77777777" w:rsidR="001C144F" w:rsidRPr="001C144F" w:rsidRDefault="001C144F" w:rsidP="001C144F">
            <w:pPr>
              <w:jc w:val="center"/>
              <w:rPr>
                <w:rFonts w:eastAsia="Calibri"/>
                <w:b/>
                <w:bCs/>
                <w:lang w:val="kk-KZ" w:bidi="ru-RU"/>
              </w:rPr>
            </w:pPr>
            <w:r w:rsidRPr="001C144F">
              <w:rPr>
                <w:rFonts w:eastAsia="Calibri"/>
                <w:b/>
                <w:bCs/>
                <w:lang w:val="kk-KZ" w:bidi="ru-RU"/>
              </w:rPr>
              <w:t>4</w:t>
            </w:r>
          </w:p>
        </w:tc>
      </w:tr>
      <w:tr w:rsidR="001C144F" w:rsidRPr="001C144F" w14:paraId="3D1FB2FD" w14:textId="77777777" w:rsidTr="007B52E0">
        <w:trPr>
          <w:trHeight w:hRule="exact" w:val="264"/>
          <w:jc w:val="center"/>
        </w:trPr>
        <w:tc>
          <w:tcPr>
            <w:tcW w:w="366" w:type="pct"/>
            <w:tcBorders>
              <w:top w:val="single" w:sz="4" w:space="0" w:color="auto"/>
              <w:left w:val="single" w:sz="4" w:space="0" w:color="auto"/>
            </w:tcBorders>
          </w:tcPr>
          <w:p w14:paraId="4E910426" w14:textId="77777777" w:rsidR="001C144F" w:rsidRPr="001C144F" w:rsidRDefault="001C144F" w:rsidP="001C144F">
            <w:pPr>
              <w:jc w:val="center"/>
              <w:rPr>
                <w:rFonts w:eastAsia="Calibri"/>
                <w:lang w:val="kk-KZ" w:bidi="ru-RU"/>
              </w:rPr>
            </w:pPr>
            <w:r w:rsidRPr="001C144F">
              <w:rPr>
                <w:rFonts w:eastAsia="Calibri"/>
                <w:lang w:val="kk-KZ" w:bidi="ru-RU"/>
              </w:rPr>
              <w:t>1</w:t>
            </w:r>
          </w:p>
        </w:tc>
        <w:tc>
          <w:tcPr>
            <w:tcW w:w="1914" w:type="pct"/>
            <w:tcBorders>
              <w:top w:val="single" w:sz="4" w:space="0" w:color="auto"/>
              <w:left w:val="single" w:sz="4" w:space="0" w:color="auto"/>
            </w:tcBorders>
            <w:vAlign w:val="bottom"/>
          </w:tcPr>
          <w:p w14:paraId="2C590005" w14:textId="77777777" w:rsidR="001C144F" w:rsidRPr="001C144F" w:rsidRDefault="001C144F" w:rsidP="001C144F">
            <w:pPr>
              <w:jc w:val="center"/>
              <w:rPr>
                <w:rFonts w:eastAsia="Calibri"/>
                <w:lang w:val="kk-KZ" w:eastAsia="en-US"/>
              </w:rPr>
            </w:pPr>
            <w:r w:rsidRPr="001C144F">
              <w:rPr>
                <w:rFonts w:eastAsia="Calibri"/>
                <w:lang w:val="kk-KZ" w:bidi="ru-RU"/>
              </w:rPr>
              <w:t>Мырыш</w:t>
            </w:r>
          </w:p>
        </w:tc>
        <w:tc>
          <w:tcPr>
            <w:tcW w:w="1151" w:type="pct"/>
            <w:tcBorders>
              <w:top w:val="single" w:sz="4" w:space="0" w:color="auto"/>
              <w:left w:val="single" w:sz="4" w:space="0" w:color="auto"/>
            </w:tcBorders>
            <w:vAlign w:val="bottom"/>
          </w:tcPr>
          <w:p w14:paraId="6D628DF7" w14:textId="77777777" w:rsidR="001C144F" w:rsidRPr="001C144F" w:rsidRDefault="001C144F" w:rsidP="001C144F">
            <w:pPr>
              <w:jc w:val="center"/>
              <w:rPr>
                <w:rFonts w:eastAsia="Calibri"/>
                <w:lang w:val="kk-KZ" w:eastAsia="en-US"/>
              </w:rPr>
            </w:pPr>
            <w:r w:rsidRPr="001C144F">
              <w:rPr>
                <w:rFonts w:eastAsia="Calibri"/>
                <w:lang w:val="kk-KZ" w:bidi="ru-RU"/>
              </w:rPr>
              <w:t>58-63</w:t>
            </w:r>
          </w:p>
        </w:tc>
        <w:tc>
          <w:tcPr>
            <w:tcW w:w="1569" w:type="pct"/>
            <w:tcBorders>
              <w:top w:val="single" w:sz="4" w:space="0" w:color="auto"/>
              <w:left w:val="single" w:sz="4" w:space="0" w:color="auto"/>
              <w:right w:val="single" w:sz="4" w:space="0" w:color="auto"/>
            </w:tcBorders>
            <w:vAlign w:val="bottom"/>
          </w:tcPr>
          <w:p w14:paraId="78ED27E0" w14:textId="77777777" w:rsidR="001C144F" w:rsidRPr="001C144F" w:rsidRDefault="001C144F" w:rsidP="001C144F">
            <w:pPr>
              <w:jc w:val="center"/>
              <w:rPr>
                <w:rFonts w:eastAsia="Calibri"/>
                <w:lang w:val="kk-KZ" w:eastAsia="en-US"/>
              </w:rPr>
            </w:pPr>
            <w:r w:rsidRPr="001C144F">
              <w:rPr>
                <w:rFonts w:eastAsia="Calibri"/>
                <w:lang w:val="kk-KZ" w:bidi="ru-RU"/>
              </w:rPr>
              <w:t>63-68</w:t>
            </w:r>
          </w:p>
        </w:tc>
      </w:tr>
      <w:tr w:rsidR="001C144F" w:rsidRPr="001C144F" w14:paraId="56519D5D" w14:textId="77777777" w:rsidTr="007B52E0">
        <w:trPr>
          <w:trHeight w:hRule="exact" w:val="259"/>
          <w:jc w:val="center"/>
        </w:trPr>
        <w:tc>
          <w:tcPr>
            <w:tcW w:w="366" w:type="pct"/>
            <w:tcBorders>
              <w:top w:val="single" w:sz="4" w:space="0" w:color="auto"/>
              <w:left w:val="single" w:sz="4" w:space="0" w:color="auto"/>
            </w:tcBorders>
          </w:tcPr>
          <w:p w14:paraId="04225C12" w14:textId="77777777" w:rsidR="001C144F" w:rsidRPr="001C144F" w:rsidRDefault="001C144F" w:rsidP="001C144F">
            <w:pPr>
              <w:jc w:val="center"/>
              <w:rPr>
                <w:rFonts w:eastAsia="Calibri"/>
                <w:lang w:val="kk-KZ" w:bidi="ru-RU"/>
              </w:rPr>
            </w:pPr>
            <w:r w:rsidRPr="001C144F">
              <w:rPr>
                <w:rFonts w:eastAsia="Calibri"/>
                <w:lang w:val="kk-KZ" w:bidi="ru-RU"/>
              </w:rPr>
              <w:t>2</w:t>
            </w:r>
          </w:p>
        </w:tc>
        <w:tc>
          <w:tcPr>
            <w:tcW w:w="1914" w:type="pct"/>
            <w:tcBorders>
              <w:top w:val="single" w:sz="4" w:space="0" w:color="auto"/>
              <w:left w:val="single" w:sz="4" w:space="0" w:color="auto"/>
            </w:tcBorders>
            <w:vAlign w:val="bottom"/>
          </w:tcPr>
          <w:p w14:paraId="3532CEF2" w14:textId="77777777" w:rsidR="001C144F" w:rsidRPr="001C144F" w:rsidRDefault="001C144F" w:rsidP="001C144F">
            <w:pPr>
              <w:jc w:val="center"/>
              <w:rPr>
                <w:rFonts w:eastAsia="Calibri"/>
                <w:lang w:val="kk-KZ" w:eastAsia="en-US"/>
              </w:rPr>
            </w:pPr>
            <w:r w:rsidRPr="001C144F">
              <w:rPr>
                <w:rFonts w:eastAsia="Calibri"/>
                <w:lang w:val="kk-KZ" w:bidi="ru-RU"/>
              </w:rPr>
              <w:t>Қорғасын</w:t>
            </w:r>
          </w:p>
        </w:tc>
        <w:tc>
          <w:tcPr>
            <w:tcW w:w="1151" w:type="pct"/>
            <w:tcBorders>
              <w:top w:val="single" w:sz="4" w:space="0" w:color="auto"/>
              <w:left w:val="single" w:sz="4" w:space="0" w:color="auto"/>
            </w:tcBorders>
            <w:vAlign w:val="bottom"/>
          </w:tcPr>
          <w:p w14:paraId="7939DA6D" w14:textId="77777777" w:rsidR="001C144F" w:rsidRPr="001C144F" w:rsidRDefault="001C144F" w:rsidP="001C144F">
            <w:pPr>
              <w:jc w:val="center"/>
              <w:rPr>
                <w:rFonts w:eastAsia="Calibri"/>
                <w:lang w:val="kk-KZ" w:eastAsia="en-US"/>
              </w:rPr>
            </w:pPr>
            <w:r w:rsidRPr="001C144F">
              <w:rPr>
                <w:rFonts w:eastAsia="Calibri"/>
                <w:lang w:val="kk-KZ" w:bidi="ru-RU"/>
              </w:rPr>
              <w:t>7-10</w:t>
            </w:r>
          </w:p>
        </w:tc>
        <w:tc>
          <w:tcPr>
            <w:tcW w:w="1569" w:type="pct"/>
            <w:tcBorders>
              <w:top w:val="single" w:sz="4" w:space="0" w:color="auto"/>
              <w:left w:val="single" w:sz="4" w:space="0" w:color="auto"/>
              <w:right w:val="single" w:sz="4" w:space="0" w:color="auto"/>
            </w:tcBorders>
            <w:vAlign w:val="bottom"/>
          </w:tcPr>
          <w:p w14:paraId="3B7D707F" w14:textId="77777777" w:rsidR="001C144F" w:rsidRPr="001C144F" w:rsidRDefault="001C144F" w:rsidP="001C144F">
            <w:pPr>
              <w:jc w:val="center"/>
              <w:rPr>
                <w:rFonts w:eastAsia="Calibri"/>
                <w:lang w:val="kk-KZ" w:eastAsia="en-US"/>
              </w:rPr>
            </w:pPr>
            <w:r w:rsidRPr="001C144F">
              <w:rPr>
                <w:rFonts w:eastAsia="Calibri"/>
                <w:lang w:val="kk-KZ" w:bidi="ru-RU"/>
              </w:rPr>
              <w:t>9-11</w:t>
            </w:r>
          </w:p>
        </w:tc>
      </w:tr>
      <w:tr w:rsidR="001C144F" w:rsidRPr="001C144F" w14:paraId="5CB76B3A" w14:textId="77777777" w:rsidTr="007B52E0">
        <w:trPr>
          <w:trHeight w:hRule="exact" w:val="269"/>
          <w:jc w:val="center"/>
        </w:trPr>
        <w:tc>
          <w:tcPr>
            <w:tcW w:w="366" w:type="pct"/>
            <w:tcBorders>
              <w:top w:val="single" w:sz="4" w:space="0" w:color="auto"/>
              <w:left w:val="single" w:sz="4" w:space="0" w:color="auto"/>
            </w:tcBorders>
          </w:tcPr>
          <w:p w14:paraId="140EE1D6" w14:textId="77777777" w:rsidR="001C144F" w:rsidRPr="001C144F" w:rsidRDefault="001C144F" w:rsidP="001C144F">
            <w:pPr>
              <w:jc w:val="center"/>
              <w:rPr>
                <w:rFonts w:eastAsia="Calibri"/>
                <w:lang w:val="kk-KZ" w:bidi="ru-RU"/>
              </w:rPr>
            </w:pPr>
            <w:r w:rsidRPr="001C144F">
              <w:rPr>
                <w:rFonts w:eastAsia="Calibri"/>
                <w:lang w:val="kk-KZ" w:bidi="ru-RU"/>
              </w:rPr>
              <w:t>3</w:t>
            </w:r>
          </w:p>
        </w:tc>
        <w:tc>
          <w:tcPr>
            <w:tcW w:w="1914" w:type="pct"/>
            <w:tcBorders>
              <w:top w:val="single" w:sz="4" w:space="0" w:color="auto"/>
              <w:left w:val="single" w:sz="4" w:space="0" w:color="auto"/>
            </w:tcBorders>
            <w:vAlign w:val="bottom"/>
          </w:tcPr>
          <w:p w14:paraId="19FA9B8C" w14:textId="77777777" w:rsidR="001C144F" w:rsidRPr="001C144F" w:rsidRDefault="001C144F" w:rsidP="001C144F">
            <w:pPr>
              <w:jc w:val="center"/>
              <w:rPr>
                <w:rFonts w:eastAsia="Calibri"/>
                <w:lang w:val="kk-KZ" w:eastAsia="en-US"/>
              </w:rPr>
            </w:pPr>
            <w:r w:rsidRPr="001C144F">
              <w:rPr>
                <w:rFonts w:eastAsia="Calibri"/>
                <w:lang w:val="kk-KZ" w:bidi="ru-RU"/>
              </w:rPr>
              <w:t>Күкірт</w:t>
            </w:r>
          </w:p>
        </w:tc>
        <w:tc>
          <w:tcPr>
            <w:tcW w:w="1151" w:type="pct"/>
            <w:tcBorders>
              <w:top w:val="single" w:sz="4" w:space="0" w:color="auto"/>
              <w:left w:val="single" w:sz="4" w:space="0" w:color="auto"/>
            </w:tcBorders>
            <w:vAlign w:val="bottom"/>
          </w:tcPr>
          <w:p w14:paraId="3E2E044E" w14:textId="77777777" w:rsidR="001C144F" w:rsidRPr="001C144F" w:rsidRDefault="001C144F" w:rsidP="001C144F">
            <w:pPr>
              <w:jc w:val="center"/>
              <w:rPr>
                <w:rFonts w:eastAsia="Calibri"/>
                <w:lang w:val="kk-KZ" w:eastAsia="en-US"/>
              </w:rPr>
            </w:pPr>
            <w:r w:rsidRPr="001C144F">
              <w:rPr>
                <w:rFonts w:eastAsia="Calibri"/>
                <w:lang w:val="kk-KZ" w:bidi="ru-RU"/>
              </w:rPr>
              <w:t>0,5-1</w:t>
            </w:r>
          </w:p>
        </w:tc>
        <w:tc>
          <w:tcPr>
            <w:tcW w:w="1569" w:type="pct"/>
            <w:tcBorders>
              <w:top w:val="single" w:sz="4" w:space="0" w:color="auto"/>
              <w:left w:val="single" w:sz="4" w:space="0" w:color="auto"/>
              <w:right w:val="single" w:sz="4" w:space="0" w:color="auto"/>
            </w:tcBorders>
            <w:vAlign w:val="bottom"/>
          </w:tcPr>
          <w:p w14:paraId="0667F1E4" w14:textId="77777777" w:rsidR="001C144F" w:rsidRPr="001C144F" w:rsidRDefault="001C144F" w:rsidP="001C144F">
            <w:pPr>
              <w:jc w:val="center"/>
              <w:rPr>
                <w:rFonts w:eastAsia="Calibri"/>
                <w:lang w:val="kk-KZ" w:eastAsia="en-US"/>
              </w:rPr>
            </w:pPr>
            <w:r w:rsidRPr="001C144F">
              <w:rPr>
                <w:rFonts w:eastAsia="Calibri"/>
                <w:lang w:val="kk-KZ" w:bidi="ru-RU"/>
              </w:rPr>
              <w:t>&lt; 0,15</w:t>
            </w:r>
          </w:p>
        </w:tc>
      </w:tr>
      <w:tr w:rsidR="001C144F" w:rsidRPr="001C144F" w14:paraId="5A95514F" w14:textId="77777777" w:rsidTr="007B52E0">
        <w:trPr>
          <w:trHeight w:hRule="exact" w:val="264"/>
          <w:jc w:val="center"/>
        </w:trPr>
        <w:tc>
          <w:tcPr>
            <w:tcW w:w="366" w:type="pct"/>
            <w:tcBorders>
              <w:top w:val="single" w:sz="4" w:space="0" w:color="auto"/>
              <w:left w:val="single" w:sz="4" w:space="0" w:color="auto"/>
            </w:tcBorders>
          </w:tcPr>
          <w:p w14:paraId="03998124" w14:textId="77777777" w:rsidR="001C144F" w:rsidRPr="001C144F" w:rsidRDefault="001C144F" w:rsidP="001C144F">
            <w:pPr>
              <w:jc w:val="center"/>
              <w:rPr>
                <w:rFonts w:eastAsia="Calibri"/>
                <w:lang w:val="kk-KZ" w:bidi="ru-RU"/>
              </w:rPr>
            </w:pPr>
            <w:r w:rsidRPr="001C144F">
              <w:rPr>
                <w:rFonts w:eastAsia="Calibri"/>
                <w:lang w:val="kk-KZ" w:bidi="ru-RU"/>
              </w:rPr>
              <w:t>4</w:t>
            </w:r>
          </w:p>
        </w:tc>
        <w:tc>
          <w:tcPr>
            <w:tcW w:w="1914" w:type="pct"/>
            <w:tcBorders>
              <w:top w:val="single" w:sz="4" w:space="0" w:color="auto"/>
              <w:left w:val="single" w:sz="4" w:space="0" w:color="auto"/>
            </w:tcBorders>
            <w:vAlign w:val="bottom"/>
          </w:tcPr>
          <w:p w14:paraId="32FBF93A" w14:textId="77777777" w:rsidR="001C144F" w:rsidRPr="001C144F" w:rsidRDefault="001C144F" w:rsidP="001C144F">
            <w:pPr>
              <w:jc w:val="center"/>
              <w:rPr>
                <w:rFonts w:eastAsia="Calibri"/>
                <w:lang w:val="kk-KZ" w:eastAsia="en-US"/>
              </w:rPr>
            </w:pPr>
            <w:r w:rsidRPr="001C144F">
              <w:rPr>
                <w:rFonts w:eastAsia="Calibri"/>
                <w:lang w:val="kk-KZ" w:bidi="ru-RU"/>
              </w:rPr>
              <w:t>Фтор</w:t>
            </w:r>
          </w:p>
        </w:tc>
        <w:tc>
          <w:tcPr>
            <w:tcW w:w="1151" w:type="pct"/>
            <w:tcBorders>
              <w:top w:val="single" w:sz="4" w:space="0" w:color="auto"/>
              <w:left w:val="single" w:sz="4" w:space="0" w:color="auto"/>
            </w:tcBorders>
            <w:vAlign w:val="bottom"/>
          </w:tcPr>
          <w:p w14:paraId="0794F3ED" w14:textId="77777777" w:rsidR="001C144F" w:rsidRPr="001C144F" w:rsidRDefault="001C144F" w:rsidP="001C144F">
            <w:pPr>
              <w:jc w:val="center"/>
              <w:rPr>
                <w:rFonts w:eastAsia="Calibri"/>
                <w:lang w:val="kk-KZ" w:eastAsia="en-US"/>
              </w:rPr>
            </w:pPr>
            <w:r w:rsidRPr="001C144F">
              <w:rPr>
                <w:rFonts w:eastAsia="Calibri"/>
                <w:lang w:val="kk-KZ" w:bidi="ru-RU"/>
              </w:rPr>
              <w:t>0,4-0,7</w:t>
            </w:r>
          </w:p>
        </w:tc>
        <w:tc>
          <w:tcPr>
            <w:tcW w:w="1569" w:type="pct"/>
            <w:tcBorders>
              <w:top w:val="single" w:sz="4" w:space="0" w:color="auto"/>
              <w:left w:val="single" w:sz="4" w:space="0" w:color="auto"/>
              <w:right w:val="single" w:sz="4" w:space="0" w:color="auto"/>
            </w:tcBorders>
            <w:vAlign w:val="bottom"/>
          </w:tcPr>
          <w:p w14:paraId="785E7401" w14:textId="77777777" w:rsidR="001C144F" w:rsidRPr="001C144F" w:rsidRDefault="001C144F" w:rsidP="001C144F">
            <w:pPr>
              <w:jc w:val="center"/>
              <w:rPr>
                <w:rFonts w:eastAsia="Calibri"/>
                <w:lang w:val="kk-KZ" w:eastAsia="en-US"/>
              </w:rPr>
            </w:pPr>
            <w:r w:rsidRPr="001C144F">
              <w:rPr>
                <w:rFonts w:eastAsia="Calibri"/>
                <w:lang w:val="kk-KZ" w:bidi="ru-RU"/>
              </w:rPr>
              <w:t>0,08-0,15</w:t>
            </w:r>
          </w:p>
        </w:tc>
      </w:tr>
      <w:tr w:rsidR="001C144F" w:rsidRPr="001C144F" w14:paraId="5676D631" w14:textId="77777777" w:rsidTr="007B52E0">
        <w:trPr>
          <w:trHeight w:hRule="exact" w:val="254"/>
          <w:jc w:val="center"/>
        </w:trPr>
        <w:tc>
          <w:tcPr>
            <w:tcW w:w="366" w:type="pct"/>
            <w:tcBorders>
              <w:top w:val="single" w:sz="4" w:space="0" w:color="auto"/>
              <w:left w:val="single" w:sz="4" w:space="0" w:color="auto"/>
              <w:bottom w:val="single" w:sz="4" w:space="0" w:color="auto"/>
            </w:tcBorders>
          </w:tcPr>
          <w:p w14:paraId="2D5D22C9" w14:textId="77777777" w:rsidR="001C144F" w:rsidRPr="001C144F" w:rsidRDefault="001C144F" w:rsidP="001C144F">
            <w:pPr>
              <w:jc w:val="center"/>
              <w:rPr>
                <w:rFonts w:eastAsia="Calibri"/>
                <w:lang w:val="kk-KZ" w:bidi="ru-RU"/>
              </w:rPr>
            </w:pPr>
            <w:r w:rsidRPr="001C144F">
              <w:rPr>
                <w:rFonts w:eastAsia="Calibri"/>
                <w:lang w:val="kk-KZ" w:bidi="ru-RU"/>
              </w:rPr>
              <w:t>5</w:t>
            </w:r>
          </w:p>
        </w:tc>
        <w:tc>
          <w:tcPr>
            <w:tcW w:w="1914" w:type="pct"/>
            <w:tcBorders>
              <w:top w:val="single" w:sz="4" w:space="0" w:color="auto"/>
              <w:left w:val="single" w:sz="4" w:space="0" w:color="auto"/>
              <w:bottom w:val="single" w:sz="4" w:space="0" w:color="auto"/>
            </w:tcBorders>
            <w:vAlign w:val="bottom"/>
          </w:tcPr>
          <w:p w14:paraId="690C3FC0" w14:textId="77777777" w:rsidR="001C144F" w:rsidRPr="001C144F" w:rsidRDefault="001C144F" w:rsidP="001C144F">
            <w:pPr>
              <w:jc w:val="center"/>
              <w:rPr>
                <w:rFonts w:eastAsia="Calibri"/>
                <w:lang w:val="kk-KZ" w:eastAsia="en-US"/>
              </w:rPr>
            </w:pPr>
            <w:r w:rsidRPr="001C144F">
              <w:rPr>
                <w:rFonts w:eastAsia="Calibri"/>
                <w:lang w:val="kk-KZ" w:bidi="ru-RU"/>
              </w:rPr>
              <w:t>Хлор</w:t>
            </w:r>
          </w:p>
        </w:tc>
        <w:tc>
          <w:tcPr>
            <w:tcW w:w="1151" w:type="pct"/>
            <w:tcBorders>
              <w:top w:val="single" w:sz="4" w:space="0" w:color="auto"/>
              <w:left w:val="single" w:sz="4" w:space="0" w:color="auto"/>
              <w:bottom w:val="single" w:sz="4" w:space="0" w:color="auto"/>
            </w:tcBorders>
            <w:vAlign w:val="bottom"/>
          </w:tcPr>
          <w:p w14:paraId="15F69493" w14:textId="77777777" w:rsidR="001C144F" w:rsidRPr="001C144F" w:rsidRDefault="001C144F" w:rsidP="001C144F">
            <w:pPr>
              <w:jc w:val="center"/>
              <w:rPr>
                <w:rFonts w:eastAsia="Calibri"/>
                <w:lang w:val="kk-KZ" w:eastAsia="en-US"/>
              </w:rPr>
            </w:pPr>
            <w:r w:rsidRPr="001C144F">
              <w:rPr>
                <w:rFonts w:eastAsia="Calibri"/>
                <w:lang w:val="kk-KZ" w:bidi="ru-RU"/>
              </w:rPr>
              <w:t>4-8</w:t>
            </w:r>
          </w:p>
        </w:tc>
        <w:tc>
          <w:tcPr>
            <w:tcW w:w="1569" w:type="pct"/>
            <w:tcBorders>
              <w:top w:val="single" w:sz="4" w:space="0" w:color="auto"/>
              <w:left w:val="single" w:sz="4" w:space="0" w:color="auto"/>
              <w:bottom w:val="single" w:sz="4" w:space="0" w:color="auto"/>
              <w:right w:val="single" w:sz="4" w:space="0" w:color="auto"/>
            </w:tcBorders>
            <w:vAlign w:val="bottom"/>
          </w:tcPr>
          <w:p w14:paraId="2FAE8D7E" w14:textId="77777777" w:rsidR="001C144F" w:rsidRPr="001C144F" w:rsidRDefault="001C144F" w:rsidP="001C144F">
            <w:pPr>
              <w:jc w:val="center"/>
              <w:rPr>
                <w:rFonts w:eastAsia="Calibri"/>
                <w:lang w:val="kk-KZ" w:eastAsia="en-US"/>
              </w:rPr>
            </w:pPr>
            <w:r w:rsidRPr="001C144F">
              <w:rPr>
                <w:rFonts w:eastAsia="Calibri"/>
                <w:lang w:val="kk-KZ" w:bidi="ru-RU"/>
              </w:rPr>
              <w:t>0,05-0,15</w:t>
            </w:r>
          </w:p>
        </w:tc>
      </w:tr>
      <w:tr w:rsidR="001C144F" w:rsidRPr="001C144F" w14:paraId="12A79A57" w14:textId="77777777" w:rsidTr="007B52E0">
        <w:trPr>
          <w:trHeight w:hRule="exact" w:val="269"/>
          <w:jc w:val="center"/>
        </w:trPr>
        <w:tc>
          <w:tcPr>
            <w:tcW w:w="366" w:type="pct"/>
            <w:tcBorders>
              <w:top w:val="single" w:sz="4" w:space="0" w:color="auto"/>
              <w:left w:val="single" w:sz="4" w:space="0" w:color="auto"/>
              <w:bottom w:val="single" w:sz="4" w:space="0" w:color="auto"/>
            </w:tcBorders>
          </w:tcPr>
          <w:p w14:paraId="2803F137"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6</w:t>
            </w:r>
          </w:p>
        </w:tc>
        <w:tc>
          <w:tcPr>
            <w:tcW w:w="1914" w:type="pct"/>
            <w:tcBorders>
              <w:top w:val="single" w:sz="4" w:space="0" w:color="auto"/>
              <w:left w:val="single" w:sz="4" w:space="0" w:color="auto"/>
              <w:bottom w:val="single" w:sz="4" w:space="0" w:color="auto"/>
            </w:tcBorders>
            <w:vAlign w:val="bottom"/>
          </w:tcPr>
          <w:p w14:paraId="3A499589" w14:textId="77777777" w:rsidR="001C144F" w:rsidRPr="001C144F" w:rsidRDefault="001C144F" w:rsidP="001C144F">
            <w:pPr>
              <w:jc w:val="center"/>
              <w:rPr>
                <w:rFonts w:eastAsia="Calibri"/>
                <w:lang w:val="kk-KZ" w:eastAsia="en-US"/>
              </w:rPr>
            </w:pPr>
            <w:r w:rsidRPr="001C144F">
              <w:rPr>
                <w:rFonts w:eastAsia="Calibri"/>
                <w:lang w:val="kk-KZ" w:eastAsia="en-US" w:bidi="en-US"/>
              </w:rPr>
              <w:t>K</w:t>
            </w:r>
            <w:r w:rsidRPr="001C144F">
              <w:rPr>
                <w:rFonts w:eastAsia="Calibri"/>
                <w:vertAlign w:val="subscript"/>
                <w:lang w:val="kk-KZ" w:eastAsia="en-US" w:bidi="en-US"/>
              </w:rPr>
              <w:t>2</w:t>
            </w:r>
            <w:r w:rsidRPr="001C144F">
              <w:rPr>
                <w:rFonts w:eastAsia="Calibri"/>
                <w:lang w:val="kk-KZ" w:eastAsia="en-US" w:bidi="en-US"/>
              </w:rPr>
              <w:t>O</w:t>
            </w:r>
          </w:p>
        </w:tc>
        <w:tc>
          <w:tcPr>
            <w:tcW w:w="1151" w:type="pct"/>
            <w:tcBorders>
              <w:top w:val="single" w:sz="4" w:space="0" w:color="auto"/>
              <w:left w:val="single" w:sz="4" w:space="0" w:color="auto"/>
              <w:bottom w:val="single" w:sz="4" w:space="0" w:color="auto"/>
            </w:tcBorders>
            <w:vAlign w:val="bottom"/>
          </w:tcPr>
          <w:p w14:paraId="33FA7858" w14:textId="77777777" w:rsidR="001C144F" w:rsidRPr="001C144F" w:rsidRDefault="001C144F" w:rsidP="001C144F">
            <w:pPr>
              <w:jc w:val="center"/>
              <w:rPr>
                <w:rFonts w:eastAsia="Calibri"/>
                <w:lang w:val="kk-KZ" w:eastAsia="en-US"/>
              </w:rPr>
            </w:pPr>
            <w:r w:rsidRPr="001C144F">
              <w:rPr>
                <w:rFonts w:eastAsia="Calibri"/>
                <w:lang w:val="kk-KZ" w:bidi="ru-RU"/>
              </w:rPr>
              <w:t>1,5-2</w:t>
            </w:r>
          </w:p>
        </w:tc>
        <w:tc>
          <w:tcPr>
            <w:tcW w:w="1569" w:type="pct"/>
            <w:tcBorders>
              <w:top w:val="single" w:sz="4" w:space="0" w:color="auto"/>
              <w:left w:val="single" w:sz="4" w:space="0" w:color="auto"/>
              <w:bottom w:val="single" w:sz="4" w:space="0" w:color="auto"/>
              <w:right w:val="single" w:sz="4" w:space="0" w:color="auto"/>
            </w:tcBorders>
            <w:vAlign w:val="bottom"/>
          </w:tcPr>
          <w:p w14:paraId="2AE79E10" w14:textId="77777777" w:rsidR="001C144F" w:rsidRPr="001C144F" w:rsidRDefault="001C144F" w:rsidP="001C144F">
            <w:pPr>
              <w:jc w:val="center"/>
              <w:rPr>
                <w:rFonts w:eastAsia="Calibri"/>
                <w:lang w:val="kk-KZ" w:eastAsia="en-US"/>
              </w:rPr>
            </w:pPr>
            <w:r w:rsidRPr="001C144F">
              <w:rPr>
                <w:rFonts w:eastAsia="Calibri"/>
                <w:lang w:val="kk-KZ" w:bidi="ru-RU"/>
              </w:rPr>
              <w:t>0,1-0,2</w:t>
            </w:r>
          </w:p>
        </w:tc>
      </w:tr>
    </w:tbl>
    <w:p w14:paraId="42D8BCDE" w14:textId="77777777" w:rsidR="001C144F" w:rsidRPr="001C144F" w:rsidRDefault="001C144F" w:rsidP="001C144F">
      <w:pPr>
        <w:jc w:val="both"/>
        <w:rPr>
          <w:rFonts w:eastAsia="Arial Unicode MS" w:cs="Calibri"/>
          <w:sz w:val="28"/>
          <w:szCs w:val="22"/>
          <w:u w:color="000000"/>
          <w:lang w:val="kk-KZ" w:eastAsia="en-US"/>
        </w:rPr>
      </w:pPr>
    </w:p>
    <w:p w14:paraId="0FD27282" w14:textId="77777777" w:rsidR="001C144F" w:rsidRPr="001C144F" w:rsidRDefault="001C144F" w:rsidP="001C144F">
      <w:pPr>
        <w:ind w:firstLine="709"/>
        <w:jc w:val="both"/>
        <w:rPr>
          <w:rFonts w:eastAsia="Arial Unicode MS" w:cs="Calibri"/>
          <w:bCs/>
          <w:sz w:val="28"/>
          <w:szCs w:val="22"/>
          <w:u w:val="single" w:color="000000"/>
          <w:lang w:val="kk-KZ" w:bidi="ru-RU"/>
        </w:rPr>
      </w:pPr>
      <w:bookmarkStart w:id="457" w:name="_Toc99437111"/>
      <w:bookmarkStart w:id="458" w:name="_Toc107480816"/>
      <w:bookmarkStart w:id="459" w:name="_Hlk139009599"/>
      <w:r w:rsidRPr="001C144F">
        <w:rPr>
          <w:rFonts w:eastAsia="Arial Unicode MS" w:cs="Calibri"/>
          <w:bCs/>
          <w:sz w:val="28"/>
          <w:szCs w:val="28"/>
          <w:u w:color="000000"/>
          <w:lang w:val="kk-KZ" w:bidi="ru-RU"/>
        </w:rPr>
        <w:t>5.27-кесте. Вельц-оксидті жуу</w:t>
      </w:r>
      <w:bookmarkEnd w:id="457"/>
      <w:bookmarkEnd w:id="458"/>
      <w:r w:rsidRPr="001C144F">
        <w:rPr>
          <w:rFonts w:eastAsia="Arial Unicode MS" w:cs="Calibri"/>
          <w:bCs/>
          <w:sz w:val="28"/>
          <w:szCs w:val="28"/>
          <w:u w:color="000000"/>
          <w:lang w:val="kk-KZ" w:bidi="ru-RU"/>
        </w:rPr>
        <w:t xml:space="preserve"> процесінен кейінгі сарқынды сулар</w:t>
      </w:r>
    </w:p>
    <w:tbl>
      <w:tblPr>
        <w:tblW w:w="5000" w:type="pct"/>
        <w:jc w:val="center"/>
        <w:tblCellMar>
          <w:left w:w="10" w:type="dxa"/>
          <w:right w:w="10" w:type="dxa"/>
        </w:tblCellMar>
        <w:tblLook w:val="0000" w:firstRow="0" w:lastRow="0" w:firstColumn="0" w:lastColumn="0" w:noHBand="0" w:noVBand="0"/>
      </w:tblPr>
      <w:tblGrid>
        <w:gridCol w:w="704"/>
        <w:gridCol w:w="5245"/>
        <w:gridCol w:w="3678"/>
      </w:tblGrid>
      <w:tr w:rsidR="001C144F" w:rsidRPr="00FC0BA3" w14:paraId="3F4F8E3B" w14:textId="77777777" w:rsidTr="007B52E0">
        <w:trPr>
          <w:trHeight w:val="576"/>
          <w:jc w:val="center"/>
        </w:trPr>
        <w:tc>
          <w:tcPr>
            <w:tcW w:w="366" w:type="pct"/>
            <w:tcBorders>
              <w:top w:val="single" w:sz="4" w:space="0" w:color="auto"/>
              <w:left w:val="single" w:sz="4" w:space="0" w:color="auto"/>
            </w:tcBorders>
            <w:vAlign w:val="center"/>
          </w:tcPr>
          <w:bookmarkEnd w:id="459"/>
          <w:p w14:paraId="177FA13F" w14:textId="77777777" w:rsidR="001C144F" w:rsidRPr="001C144F" w:rsidRDefault="001C144F" w:rsidP="001C144F">
            <w:pPr>
              <w:jc w:val="center"/>
              <w:rPr>
                <w:rFonts w:eastAsia="Calibri"/>
                <w:b/>
                <w:bCs/>
                <w:lang w:val="kk-KZ" w:bidi="ru-RU"/>
              </w:rPr>
            </w:pPr>
            <w:r w:rsidRPr="001C144F">
              <w:rPr>
                <w:rFonts w:eastAsia="Calibri"/>
                <w:b/>
                <w:bCs/>
                <w:lang w:val="kk-KZ" w:bidi="ru-RU"/>
              </w:rPr>
              <w:t>Р/с №</w:t>
            </w:r>
          </w:p>
        </w:tc>
        <w:tc>
          <w:tcPr>
            <w:tcW w:w="2724" w:type="pct"/>
            <w:tcBorders>
              <w:top w:val="single" w:sz="4" w:space="0" w:color="auto"/>
              <w:left w:val="single" w:sz="4" w:space="0" w:color="auto"/>
            </w:tcBorders>
            <w:vAlign w:val="center"/>
          </w:tcPr>
          <w:p w14:paraId="1659B452" w14:textId="77777777" w:rsidR="001C144F" w:rsidRPr="001C144F" w:rsidRDefault="001C144F" w:rsidP="001C144F">
            <w:pPr>
              <w:jc w:val="center"/>
              <w:rPr>
                <w:rFonts w:eastAsia="Calibri"/>
                <w:b/>
                <w:bCs/>
                <w:lang w:val="kk-KZ" w:eastAsia="en-US"/>
              </w:rPr>
            </w:pPr>
            <w:r w:rsidRPr="001C144F">
              <w:rPr>
                <w:rFonts w:eastAsia="Calibri"/>
                <w:b/>
                <w:bCs/>
                <w:lang w:val="kk-KZ" w:bidi="ru-RU"/>
              </w:rPr>
              <w:t>Компонент (мг/л)</w:t>
            </w:r>
          </w:p>
        </w:tc>
        <w:tc>
          <w:tcPr>
            <w:tcW w:w="1910" w:type="pct"/>
            <w:tcBorders>
              <w:top w:val="single" w:sz="4" w:space="0" w:color="auto"/>
              <w:left w:val="single" w:sz="4" w:space="0" w:color="auto"/>
              <w:right w:val="single" w:sz="4" w:space="0" w:color="auto"/>
            </w:tcBorders>
            <w:vAlign w:val="center"/>
          </w:tcPr>
          <w:p w14:paraId="0A677DBE" w14:textId="77777777" w:rsidR="001C144F" w:rsidRPr="001C144F" w:rsidRDefault="001C144F" w:rsidP="001C144F">
            <w:pPr>
              <w:jc w:val="center"/>
              <w:rPr>
                <w:rFonts w:eastAsia="Calibri"/>
                <w:b/>
                <w:bCs/>
                <w:lang w:val="kk-KZ" w:eastAsia="en-US"/>
              </w:rPr>
            </w:pPr>
            <w:r w:rsidRPr="001C144F">
              <w:rPr>
                <w:rFonts w:eastAsia="Calibri"/>
                <w:b/>
                <w:bCs/>
                <w:lang w:val="kk-KZ" w:eastAsia="en-US" w:bidi="en-US"/>
              </w:rPr>
              <w:t>NaHS тазартқаннан кейінгі сарқынды сулар</w:t>
            </w:r>
          </w:p>
        </w:tc>
      </w:tr>
      <w:tr w:rsidR="001C144F" w:rsidRPr="001C144F" w14:paraId="42824168" w14:textId="77777777" w:rsidTr="007B52E0">
        <w:trPr>
          <w:trHeight w:hRule="exact" w:val="321"/>
          <w:jc w:val="center"/>
        </w:trPr>
        <w:tc>
          <w:tcPr>
            <w:tcW w:w="366" w:type="pct"/>
            <w:tcBorders>
              <w:top w:val="single" w:sz="4" w:space="0" w:color="auto"/>
              <w:left w:val="single" w:sz="4" w:space="0" w:color="auto"/>
            </w:tcBorders>
          </w:tcPr>
          <w:p w14:paraId="6A104DB7" w14:textId="77777777" w:rsidR="001C144F" w:rsidRPr="001C144F" w:rsidRDefault="001C144F" w:rsidP="001C144F">
            <w:pPr>
              <w:jc w:val="center"/>
              <w:rPr>
                <w:rFonts w:eastAsia="Calibri"/>
                <w:b/>
                <w:bCs/>
                <w:lang w:val="kk-KZ" w:bidi="ru-RU"/>
              </w:rPr>
            </w:pPr>
            <w:r w:rsidRPr="001C144F">
              <w:rPr>
                <w:rFonts w:eastAsia="Calibri"/>
                <w:b/>
                <w:bCs/>
                <w:lang w:val="kk-KZ" w:bidi="ru-RU"/>
              </w:rPr>
              <w:t>1</w:t>
            </w:r>
          </w:p>
        </w:tc>
        <w:tc>
          <w:tcPr>
            <w:tcW w:w="2724" w:type="pct"/>
            <w:tcBorders>
              <w:top w:val="single" w:sz="4" w:space="0" w:color="auto"/>
              <w:left w:val="single" w:sz="4" w:space="0" w:color="auto"/>
            </w:tcBorders>
            <w:vAlign w:val="bottom"/>
          </w:tcPr>
          <w:p w14:paraId="0E824EFC" w14:textId="77777777" w:rsidR="001C144F" w:rsidRPr="001C144F" w:rsidRDefault="001C144F" w:rsidP="001C144F">
            <w:pPr>
              <w:jc w:val="center"/>
              <w:rPr>
                <w:rFonts w:eastAsia="Calibri"/>
                <w:b/>
                <w:bCs/>
                <w:lang w:val="kk-KZ" w:bidi="ru-RU"/>
              </w:rPr>
            </w:pPr>
            <w:r w:rsidRPr="001C144F">
              <w:rPr>
                <w:rFonts w:eastAsia="Calibri"/>
                <w:b/>
                <w:bCs/>
                <w:lang w:val="kk-KZ" w:bidi="ru-RU"/>
              </w:rPr>
              <w:t>2</w:t>
            </w:r>
          </w:p>
        </w:tc>
        <w:tc>
          <w:tcPr>
            <w:tcW w:w="1910" w:type="pct"/>
            <w:tcBorders>
              <w:top w:val="single" w:sz="4" w:space="0" w:color="auto"/>
              <w:left w:val="single" w:sz="4" w:space="0" w:color="auto"/>
              <w:right w:val="single" w:sz="4" w:space="0" w:color="auto"/>
            </w:tcBorders>
            <w:vAlign w:val="bottom"/>
          </w:tcPr>
          <w:p w14:paraId="381CC36F" w14:textId="77777777" w:rsidR="001C144F" w:rsidRPr="001C144F" w:rsidRDefault="001C144F" w:rsidP="001C144F">
            <w:pPr>
              <w:jc w:val="center"/>
              <w:rPr>
                <w:rFonts w:eastAsia="Calibri"/>
                <w:b/>
                <w:bCs/>
                <w:lang w:val="kk-KZ" w:eastAsia="en-US" w:bidi="en-US"/>
              </w:rPr>
            </w:pPr>
            <w:r w:rsidRPr="001C144F">
              <w:rPr>
                <w:rFonts w:eastAsia="Calibri"/>
                <w:b/>
                <w:bCs/>
                <w:lang w:val="kk-KZ" w:eastAsia="en-US" w:bidi="en-US"/>
              </w:rPr>
              <w:t>3</w:t>
            </w:r>
          </w:p>
        </w:tc>
      </w:tr>
      <w:tr w:rsidR="001C144F" w:rsidRPr="001C144F" w14:paraId="2388B789" w14:textId="77777777" w:rsidTr="007B52E0">
        <w:trPr>
          <w:trHeight w:hRule="exact" w:val="288"/>
          <w:jc w:val="center"/>
        </w:trPr>
        <w:tc>
          <w:tcPr>
            <w:tcW w:w="366" w:type="pct"/>
            <w:tcBorders>
              <w:top w:val="single" w:sz="4" w:space="0" w:color="auto"/>
              <w:left w:val="single" w:sz="4" w:space="0" w:color="auto"/>
            </w:tcBorders>
          </w:tcPr>
          <w:p w14:paraId="1A140295" w14:textId="77777777" w:rsidR="001C144F" w:rsidRPr="001C144F" w:rsidRDefault="001C144F" w:rsidP="001C144F">
            <w:pPr>
              <w:jc w:val="center"/>
              <w:rPr>
                <w:rFonts w:eastAsia="Calibri"/>
                <w:lang w:val="kk-KZ" w:bidi="ru-RU"/>
              </w:rPr>
            </w:pPr>
            <w:r w:rsidRPr="001C144F">
              <w:rPr>
                <w:rFonts w:eastAsia="Calibri"/>
                <w:lang w:val="kk-KZ" w:bidi="ru-RU"/>
              </w:rPr>
              <w:t>1</w:t>
            </w:r>
          </w:p>
        </w:tc>
        <w:tc>
          <w:tcPr>
            <w:tcW w:w="2724" w:type="pct"/>
            <w:tcBorders>
              <w:top w:val="single" w:sz="4" w:space="0" w:color="auto"/>
              <w:left w:val="single" w:sz="4" w:space="0" w:color="auto"/>
            </w:tcBorders>
            <w:vAlign w:val="bottom"/>
          </w:tcPr>
          <w:p w14:paraId="0CB3D2C4" w14:textId="77777777" w:rsidR="001C144F" w:rsidRPr="001C144F" w:rsidRDefault="001C144F" w:rsidP="001C144F">
            <w:pPr>
              <w:jc w:val="center"/>
              <w:rPr>
                <w:rFonts w:eastAsia="Calibri"/>
                <w:lang w:val="kk-KZ" w:eastAsia="en-US"/>
              </w:rPr>
            </w:pPr>
            <w:r w:rsidRPr="001C144F">
              <w:rPr>
                <w:rFonts w:eastAsia="Calibri"/>
                <w:lang w:val="kk-KZ" w:bidi="ru-RU"/>
              </w:rPr>
              <w:t>Мырыш</w:t>
            </w:r>
          </w:p>
        </w:tc>
        <w:tc>
          <w:tcPr>
            <w:tcW w:w="1910" w:type="pct"/>
            <w:tcBorders>
              <w:top w:val="single" w:sz="4" w:space="0" w:color="auto"/>
              <w:left w:val="single" w:sz="4" w:space="0" w:color="auto"/>
              <w:right w:val="single" w:sz="4" w:space="0" w:color="auto"/>
            </w:tcBorders>
            <w:vAlign w:val="bottom"/>
          </w:tcPr>
          <w:p w14:paraId="69A96B5D" w14:textId="77777777" w:rsidR="001C144F" w:rsidRPr="001C144F" w:rsidRDefault="001C144F" w:rsidP="001C144F">
            <w:pPr>
              <w:jc w:val="center"/>
              <w:rPr>
                <w:rFonts w:eastAsia="Calibri"/>
                <w:lang w:val="kk-KZ" w:eastAsia="en-US"/>
              </w:rPr>
            </w:pPr>
            <w:r w:rsidRPr="001C144F">
              <w:rPr>
                <w:rFonts w:eastAsia="Calibri"/>
                <w:lang w:val="kk-KZ" w:bidi="ru-RU"/>
              </w:rPr>
              <w:t>0,01-1,0</w:t>
            </w:r>
          </w:p>
        </w:tc>
      </w:tr>
      <w:tr w:rsidR="001C144F" w:rsidRPr="001C144F" w14:paraId="29C5C3C1" w14:textId="77777777" w:rsidTr="007B52E0">
        <w:trPr>
          <w:trHeight w:hRule="exact" w:val="293"/>
          <w:jc w:val="center"/>
        </w:trPr>
        <w:tc>
          <w:tcPr>
            <w:tcW w:w="366" w:type="pct"/>
            <w:tcBorders>
              <w:top w:val="single" w:sz="4" w:space="0" w:color="auto"/>
              <w:left w:val="single" w:sz="4" w:space="0" w:color="auto"/>
              <w:bottom w:val="single" w:sz="4" w:space="0" w:color="auto"/>
            </w:tcBorders>
          </w:tcPr>
          <w:p w14:paraId="4EF5DA0F" w14:textId="77777777" w:rsidR="001C144F" w:rsidRPr="001C144F" w:rsidRDefault="001C144F" w:rsidP="001C144F">
            <w:pPr>
              <w:jc w:val="center"/>
              <w:rPr>
                <w:rFonts w:eastAsia="Calibri"/>
                <w:lang w:val="kk-KZ" w:bidi="ru-RU"/>
              </w:rPr>
            </w:pPr>
            <w:r w:rsidRPr="001C144F">
              <w:rPr>
                <w:rFonts w:eastAsia="Calibri"/>
                <w:lang w:val="kk-KZ" w:bidi="ru-RU"/>
              </w:rPr>
              <w:t>2</w:t>
            </w:r>
          </w:p>
        </w:tc>
        <w:tc>
          <w:tcPr>
            <w:tcW w:w="2724" w:type="pct"/>
            <w:tcBorders>
              <w:top w:val="single" w:sz="4" w:space="0" w:color="auto"/>
              <w:left w:val="single" w:sz="4" w:space="0" w:color="auto"/>
              <w:bottom w:val="single" w:sz="4" w:space="0" w:color="auto"/>
            </w:tcBorders>
            <w:vAlign w:val="bottom"/>
          </w:tcPr>
          <w:p w14:paraId="48BB62BE" w14:textId="77777777" w:rsidR="001C144F" w:rsidRPr="001C144F" w:rsidRDefault="001C144F" w:rsidP="001C144F">
            <w:pPr>
              <w:jc w:val="center"/>
              <w:rPr>
                <w:rFonts w:eastAsia="Calibri"/>
                <w:lang w:val="kk-KZ" w:eastAsia="en-US"/>
              </w:rPr>
            </w:pPr>
            <w:r w:rsidRPr="001C144F">
              <w:rPr>
                <w:rFonts w:eastAsia="Calibri"/>
                <w:lang w:val="kk-KZ" w:bidi="ru-RU"/>
              </w:rPr>
              <w:t>Қорғасын</w:t>
            </w:r>
          </w:p>
        </w:tc>
        <w:tc>
          <w:tcPr>
            <w:tcW w:w="1910" w:type="pct"/>
            <w:tcBorders>
              <w:top w:val="single" w:sz="4" w:space="0" w:color="auto"/>
              <w:left w:val="single" w:sz="4" w:space="0" w:color="auto"/>
              <w:bottom w:val="single" w:sz="4" w:space="0" w:color="auto"/>
              <w:right w:val="single" w:sz="4" w:space="0" w:color="auto"/>
            </w:tcBorders>
            <w:vAlign w:val="bottom"/>
          </w:tcPr>
          <w:p w14:paraId="57C7DF13" w14:textId="77777777" w:rsidR="001C144F" w:rsidRPr="001C144F" w:rsidRDefault="001C144F" w:rsidP="001C144F">
            <w:pPr>
              <w:jc w:val="center"/>
              <w:rPr>
                <w:rFonts w:eastAsia="Calibri"/>
                <w:lang w:val="kk-KZ" w:eastAsia="en-US"/>
              </w:rPr>
            </w:pPr>
            <w:r w:rsidRPr="001C144F">
              <w:rPr>
                <w:rFonts w:eastAsia="Calibri"/>
                <w:lang w:val="kk-KZ" w:bidi="ru-RU"/>
              </w:rPr>
              <w:t>0,01-0,20</w:t>
            </w:r>
          </w:p>
        </w:tc>
      </w:tr>
      <w:tr w:rsidR="001C144F" w:rsidRPr="001C144F" w14:paraId="051A72E5" w14:textId="77777777" w:rsidTr="007B52E0">
        <w:trPr>
          <w:trHeight w:hRule="exact" w:val="298"/>
          <w:jc w:val="center"/>
        </w:trPr>
        <w:tc>
          <w:tcPr>
            <w:tcW w:w="366" w:type="pct"/>
            <w:tcBorders>
              <w:top w:val="single" w:sz="4" w:space="0" w:color="auto"/>
              <w:left w:val="single" w:sz="4" w:space="0" w:color="auto"/>
              <w:bottom w:val="single" w:sz="4" w:space="0" w:color="auto"/>
            </w:tcBorders>
          </w:tcPr>
          <w:p w14:paraId="22F39383" w14:textId="77777777" w:rsidR="001C144F" w:rsidRPr="001C144F" w:rsidRDefault="001C144F" w:rsidP="001C144F">
            <w:pPr>
              <w:jc w:val="center"/>
              <w:rPr>
                <w:rFonts w:eastAsia="Calibri"/>
                <w:lang w:val="kk-KZ" w:bidi="ru-RU"/>
              </w:rPr>
            </w:pPr>
            <w:r w:rsidRPr="001C144F">
              <w:rPr>
                <w:rFonts w:eastAsia="Calibri"/>
                <w:lang w:val="kk-KZ" w:bidi="ru-RU"/>
              </w:rPr>
              <w:t>3</w:t>
            </w:r>
          </w:p>
        </w:tc>
        <w:tc>
          <w:tcPr>
            <w:tcW w:w="2724" w:type="pct"/>
            <w:tcBorders>
              <w:top w:val="single" w:sz="4" w:space="0" w:color="auto"/>
              <w:left w:val="single" w:sz="4" w:space="0" w:color="auto"/>
              <w:bottom w:val="single" w:sz="4" w:space="0" w:color="auto"/>
            </w:tcBorders>
            <w:vAlign w:val="bottom"/>
          </w:tcPr>
          <w:p w14:paraId="756EDE9B" w14:textId="77777777" w:rsidR="001C144F" w:rsidRPr="001C144F" w:rsidRDefault="001C144F" w:rsidP="001C144F">
            <w:pPr>
              <w:jc w:val="center"/>
              <w:rPr>
                <w:rFonts w:eastAsia="Calibri"/>
                <w:lang w:val="kk-KZ" w:eastAsia="en-US"/>
              </w:rPr>
            </w:pPr>
            <w:r w:rsidRPr="001C144F">
              <w:rPr>
                <w:rFonts w:eastAsia="Calibri"/>
                <w:lang w:val="kk-KZ" w:bidi="ru-RU"/>
              </w:rPr>
              <w:t>Кадмий</w:t>
            </w:r>
          </w:p>
        </w:tc>
        <w:tc>
          <w:tcPr>
            <w:tcW w:w="1910" w:type="pct"/>
            <w:tcBorders>
              <w:top w:val="single" w:sz="4" w:space="0" w:color="auto"/>
              <w:left w:val="single" w:sz="4" w:space="0" w:color="auto"/>
              <w:bottom w:val="single" w:sz="4" w:space="0" w:color="auto"/>
              <w:right w:val="single" w:sz="4" w:space="0" w:color="auto"/>
            </w:tcBorders>
            <w:vAlign w:val="bottom"/>
          </w:tcPr>
          <w:p w14:paraId="395ECE3B" w14:textId="77777777" w:rsidR="001C144F" w:rsidRPr="001C144F" w:rsidRDefault="001C144F" w:rsidP="001C144F">
            <w:pPr>
              <w:jc w:val="center"/>
              <w:rPr>
                <w:rFonts w:eastAsia="Calibri"/>
                <w:lang w:val="kk-KZ" w:eastAsia="en-US"/>
              </w:rPr>
            </w:pPr>
            <w:r w:rsidRPr="001C144F">
              <w:rPr>
                <w:rFonts w:eastAsia="Calibri"/>
                <w:lang w:val="kk-KZ" w:bidi="ru-RU"/>
              </w:rPr>
              <w:t>0,01-0,10</w:t>
            </w:r>
          </w:p>
        </w:tc>
      </w:tr>
    </w:tbl>
    <w:p w14:paraId="62B67D47" w14:textId="77777777" w:rsidR="001C144F" w:rsidRPr="001C144F" w:rsidRDefault="001C144F" w:rsidP="001C144F">
      <w:pPr>
        <w:widowControl w:val="0"/>
        <w:ind w:left="911"/>
        <w:jc w:val="both"/>
        <w:rPr>
          <w:b/>
          <w:bCs/>
          <w:sz w:val="28"/>
          <w:szCs w:val="28"/>
          <w:u w:val="single" w:color="000000"/>
          <w:lang w:val="kk-KZ" w:eastAsia="en-US"/>
        </w:rPr>
      </w:pPr>
    </w:p>
    <w:p w14:paraId="0DF0EE94" w14:textId="77777777" w:rsidR="001C144F" w:rsidRPr="001C144F" w:rsidRDefault="001C144F" w:rsidP="001C144F">
      <w:pPr>
        <w:ind w:firstLine="709"/>
        <w:jc w:val="both"/>
        <w:rPr>
          <w:rFonts w:eastAsia="Arial Unicode MS" w:cs="Calibri"/>
          <w:bCs/>
          <w:sz w:val="28"/>
          <w:szCs w:val="28"/>
          <w:u w:color="000000"/>
          <w:lang w:val="kk-KZ" w:bidi="ru-RU"/>
        </w:rPr>
      </w:pPr>
      <w:bookmarkStart w:id="460" w:name="_Toc99437112"/>
      <w:bookmarkStart w:id="461" w:name="_Toc107480817"/>
      <w:bookmarkStart w:id="462" w:name="_Hlk139009632"/>
      <w:r w:rsidRPr="001C144F">
        <w:rPr>
          <w:rFonts w:eastAsia="Arial Unicode MS" w:cs="Calibri"/>
          <w:bCs/>
          <w:sz w:val="28"/>
          <w:szCs w:val="28"/>
          <w:u w:color="000000"/>
          <w:lang w:val="kk-KZ" w:bidi="ru-RU"/>
        </w:rPr>
        <w:t>5.28-кесте</w:t>
      </w:r>
      <w:bookmarkEnd w:id="460"/>
      <w:bookmarkEnd w:id="461"/>
      <w:r w:rsidRPr="001C144F">
        <w:rPr>
          <w:rFonts w:eastAsia="Arial Unicode MS" w:cs="Calibri"/>
          <w:bCs/>
          <w:sz w:val="28"/>
          <w:szCs w:val="28"/>
          <w:u w:color="000000"/>
          <w:lang w:val="kk-KZ" w:bidi="ru-RU"/>
        </w:rPr>
        <w:t>. Вельц-оксидті жуу процесінен кейінгі сарқынды сулар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5"/>
        <w:gridCol w:w="2274"/>
        <w:gridCol w:w="1107"/>
        <w:gridCol w:w="1109"/>
        <w:gridCol w:w="1107"/>
        <w:gridCol w:w="1105"/>
        <w:gridCol w:w="1107"/>
        <w:gridCol w:w="1113"/>
      </w:tblGrid>
      <w:tr w:rsidR="001C144F" w:rsidRPr="001C144F" w14:paraId="27CB0EA5" w14:textId="77777777" w:rsidTr="007B52E0">
        <w:trPr>
          <w:trHeight w:val="407"/>
          <w:tblHeader/>
          <w:jc w:val="center"/>
        </w:trPr>
        <w:tc>
          <w:tcPr>
            <w:tcW w:w="366" w:type="pct"/>
            <w:vMerge w:val="restart"/>
            <w:vAlign w:val="center"/>
          </w:tcPr>
          <w:bookmarkEnd w:id="462"/>
          <w:p w14:paraId="6EFD58D0" w14:textId="77777777" w:rsidR="001C144F" w:rsidRPr="001C144F" w:rsidRDefault="001C144F" w:rsidP="001C144F">
            <w:pPr>
              <w:jc w:val="center"/>
              <w:rPr>
                <w:rFonts w:eastAsia="Calibri"/>
                <w:b/>
                <w:bCs/>
                <w:lang w:val="kk-KZ" w:bidi="ru-RU"/>
              </w:rPr>
            </w:pPr>
            <w:r w:rsidRPr="001C144F">
              <w:rPr>
                <w:rFonts w:eastAsia="Calibri"/>
                <w:b/>
                <w:bCs/>
                <w:lang w:val="kk-KZ" w:eastAsia="en-US"/>
              </w:rPr>
              <w:t>Р/с №</w:t>
            </w:r>
          </w:p>
        </w:tc>
        <w:tc>
          <w:tcPr>
            <w:tcW w:w="1181" w:type="pct"/>
            <w:vMerge w:val="restart"/>
            <w:vAlign w:val="center"/>
          </w:tcPr>
          <w:p w14:paraId="0845147C" w14:textId="77777777" w:rsidR="001C144F" w:rsidRPr="001C144F" w:rsidRDefault="001C144F" w:rsidP="001C144F">
            <w:pPr>
              <w:jc w:val="center"/>
              <w:rPr>
                <w:rFonts w:eastAsia="Calibri"/>
                <w:b/>
                <w:bCs/>
                <w:lang w:val="kk-KZ" w:eastAsia="en-US"/>
              </w:rPr>
            </w:pPr>
            <w:r w:rsidRPr="001C144F">
              <w:rPr>
                <w:rFonts w:eastAsia="Calibri"/>
                <w:b/>
                <w:bCs/>
                <w:lang w:val="kk-KZ" w:bidi="ru-RU"/>
              </w:rPr>
              <w:t>Зауыт</w:t>
            </w:r>
          </w:p>
        </w:tc>
        <w:tc>
          <w:tcPr>
            <w:tcW w:w="1151" w:type="pct"/>
            <w:gridSpan w:val="2"/>
            <w:vAlign w:val="center"/>
          </w:tcPr>
          <w:p w14:paraId="5D2F8255" w14:textId="77777777" w:rsidR="001C144F" w:rsidRPr="001C144F" w:rsidRDefault="001C144F" w:rsidP="001C144F">
            <w:pPr>
              <w:jc w:val="center"/>
              <w:rPr>
                <w:rFonts w:eastAsia="Calibri"/>
                <w:b/>
                <w:bCs/>
                <w:lang w:val="kk-KZ" w:eastAsia="en-US"/>
              </w:rPr>
            </w:pPr>
            <w:r w:rsidRPr="001C144F">
              <w:rPr>
                <w:rFonts w:eastAsia="Calibri"/>
                <w:b/>
                <w:bCs/>
                <w:lang w:val="kk-KZ" w:eastAsia="en-US" w:bidi="en-US"/>
              </w:rPr>
              <w:t>Q</w:t>
            </w:r>
            <w:r w:rsidRPr="001C144F">
              <w:rPr>
                <w:rFonts w:eastAsia="Calibri"/>
                <w:b/>
                <w:bCs/>
                <w:vertAlign w:val="superscript"/>
                <w:lang w:val="kk-KZ" w:eastAsia="en-US" w:bidi="en-US"/>
              </w:rPr>
              <w:t>*</w:t>
            </w:r>
          </w:p>
        </w:tc>
        <w:tc>
          <w:tcPr>
            <w:tcW w:w="1149" w:type="pct"/>
            <w:gridSpan w:val="2"/>
            <w:vAlign w:val="center"/>
          </w:tcPr>
          <w:p w14:paraId="02A7D3F2" w14:textId="77777777" w:rsidR="001C144F" w:rsidRPr="001C144F" w:rsidRDefault="001C144F" w:rsidP="001C144F">
            <w:pPr>
              <w:jc w:val="center"/>
              <w:rPr>
                <w:rFonts w:eastAsia="Calibri"/>
                <w:b/>
                <w:bCs/>
                <w:lang w:val="kk-KZ" w:eastAsia="en-US"/>
              </w:rPr>
            </w:pPr>
            <w:r w:rsidRPr="001C144F">
              <w:rPr>
                <w:rFonts w:eastAsia="Calibri"/>
                <w:b/>
                <w:bCs/>
                <w:lang w:val="kk-KZ" w:bidi="ru-RU"/>
              </w:rPr>
              <w:t>I</w:t>
            </w:r>
            <w:r w:rsidRPr="001C144F">
              <w:rPr>
                <w:rFonts w:eastAsia="Calibri"/>
                <w:b/>
                <w:bCs/>
                <w:vertAlign w:val="superscript"/>
                <w:lang w:val="kk-KZ" w:bidi="ru-RU"/>
              </w:rPr>
              <w:t>**</w:t>
            </w:r>
          </w:p>
        </w:tc>
        <w:tc>
          <w:tcPr>
            <w:tcW w:w="1153" w:type="pct"/>
            <w:gridSpan w:val="2"/>
            <w:vAlign w:val="center"/>
          </w:tcPr>
          <w:p w14:paraId="7B7A8EF4" w14:textId="77777777" w:rsidR="001C144F" w:rsidRPr="001C144F" w:rsidRDefault="001C144F" w:rsidP="001C144F">
            <w:pPr>
              <w:jc w:val="center"/>
              <w:rPr>
                <w:rFonts w:eastAsia="Calibri"/>
                <w:b/>
                <w:bCs/>
                <w:lang w:val="kk-KZ" w:eastAsia="en-US"/>
              </w:rPr>
            </w:pPr>
            <w:r w:rsidRPr="001C144F">
              <w:rPr>
                <w:rFonts w:eastAsia="Calibri"/>
                <w:b/>
                <w:bCs/>
                <w:lang w:val="kk-KZ" w:eastAsia="en-US" w:bidi="en-US"/>
              </w:rPr>
              <w:t>M</w:t>
            </w:r>
            <w:r w:rsidRPr="001C144F">
              <w:rPr>
                <w:rFonts w:eastAsia="Calibri"/>
                <w:b/>
                <w:bCs/>
                <w:vertAlign w:val="superscript"/>
                <w:lang w:val="kk-KZ" w:eastAsia="en-US" w:bidi="en-US"/>
              </w:rPr>
              <w:t>***</w:t>
            </w:r>
          </w:p>
        </w:tc>
      </w:tr>
      <w:tr w:rsidR="001C144F" w:rsidRPr="001C144F" w14:paraId="35665886" w14:textId="77777777" w:rsidTr="007B52E0">
        <w:trPr>
          <w:trHeight w:hRule="exact" w:val="634"/>
          <w:tblHeader/>
          <w:jc w:val="center"/>
        </w:trPr>
        <w:tc>
          <w:tcPr>
            <w:tcW w:w="366" w:type="pct"/>
            <w:vMerge/>
            <w:vAlign w:val="center"/>
          </w:tcPr>
          <w:p w14:paraId="33FD9EFE" w14:textId="77777777" w:rsidR="001C144F" w:rsidRPr="001C144F" w:rsidRDefault="001C144F" w:rsidP="001C144F">
            <w:pPr>
              <w:jc w:val="center"/>
              <w:rPr>
                <w:rFonts w:eastAsia="Calibri"/>
                <w:b/>
                <w:bCs/>
                <w:lang w:val="kk-KZ" w:eastAsia="en-US"/>
              </w:rPr>
            </w:pPr>
          </w:p>
        </w:tc>
        <w:tc>
          <w:tcPr>
            <w:tcW w:w="1181" w:type="pct"/>
            <w:vMerge/>
            <w:vAlign w:val="center"/>
          </w:tcPr>
          <w:p w14:paraId="23C941F4" w14:textId="77777777" w:rsidR="001C144F" w:rsidRPr="001C144F" w:rsidRDefault="001C144F" w:rsidP="001C144F">
            <w:pPr>
              <w:jc w:val="center"/>
              <w:rPr>
                <w:rFonts w:eastAsia="Calibri"/>
                <w:b/>
                <w:bCs/>
                <w:lang w:val="kk-KZ" w:eastAsia="en-US"/>
              </w:rPr>
            </w:pPr>
          </w:p>
        </w:tc>
        <w:tc>
          <w:tcPr>
            <w:tcW w:w="575" w:type="pct"/>
            <w:vAlign w:val="center"/>
          </w:tcPr>
          <w:p w14:paraId="7AF3F2A5" w14:textId="77777777" w:rsidR="001C144F" w:rsidRPr="001C144F" w:rsidRDefault="001C144F" w:rsidP="001C144F">
            <w:pPr>
              <w:jc w:val="center"/>
              <w:rPr>
                <w:rFonts w:eastAsia="Calibri"/>
                <w:b/>
                <w:bCs/>
                <w:lang w:val="kk-KZ" w:eastAsia="en-US"/>
              </w:rPr>
            </w:pPr>
            <w:r w:rsidRPr="001C144F">
              <w:rPr>
                <w:rFonts w:eastAsia="Calibri"/>
                <w:b/>
                <w:bCs/>
                <w:lang w:val="kk-KZ" w:bidi="ru-RU"/>
              </w:rPr>
              <w:t>орташа мәні</w:t>
            </w:r>
          </w:p>
        </w:tc>
        <w:tc>
          <w:tcPr>
            <w:tcW w:w="576" w:type="pct"/>
            <w:vAlign w:val="center"/>
          </w:tcPr>
          <w:p w14:paraId="7BB0AF4E" w14:textId="77777777" w:rsidR="001C144F" w:rsidRPr="001C144F" w:rsidRDefault="001C144F" w:rsidP="001C144F">
            <w:pPr>
              <w:jc w:val="center"/>
              <w:rPr>
                <w:rFonts w:eastAsia="Calibri"/>
                <w:b/>
                <w:bCs/>
                <w:lang w:val="kk-KZ" w:eastAsia="en-US"/>
              </w:rPr>
            </w:pPr>
            <w:r w:rsidRPr="001C144F">
              <w:rPr>
                <w:rFonts w:eastAsia="Calibri"/>
                <w:b/>
                <w:bCs/>
                <w:lang w:val="kk-KZ" w:bidi="ru-RU"/>
              </w:rPr>
              <w:t>ең жоғары мәні</w:t>
            </w:r>
          </w:p>
        </w:tc>
        <w:tc>
          <w:tcPr>
            <w:tcW w:w="575" w:type="pct"/>
            <w:vAlign w:val="center"/>
          </w:tcPr>
          <w:p w14:paraId="44423DD8" w14:textId="77777777" w:rsidR="001C144F" w:rsidRPr="001C144F" w:rsidRDefault="001C144F" w:rsidP="001C144F">
            <w:pPr>
              <w:jc w:val="center"/>
              <w:rPr>
                <w:rFonts w:eastAsia="Calibri"/>
                <w:b/>
                <w:bCs/>
                <w:lang w:val="kk-KZ" w:eastAsia="en-US"/>
              </w:rPr>
            </w:pPr>
            <w:r w:rsidRPr="001C144F">
              <w:rPr>
                <w:rFonts w:eastAsia="Calibri"/>
                <w:b/>
                <w:bCs/>
                <w:lang w:val="kk-KZ" w:bidi="ru-RU"/>
              </w:rPr>
              <w:t>орташа мәні</w:t>
            </w:r>
          </w:p>
        </w:tc>
        <w:tc>
          <w:tcPr>
            <w:tcW w:w="574" w:type="pct"/>
            <w:vAlign w:val="center"/>
          </w:tcPr>
          <w:p w14:paraId="3C4B60B5" w14:textId="77777777" w:rsidR="001C144F" w:rsidRPr="001C144F" w:rsidRDefault="001C144F" w:rsidP="001C144F">
            <w:pPr>
              <w:jc w:val="center"/>
              <w:rPr>
                <w:rFonts w:eastAsia="Calibri"/>
                <w:b/>
                <w:bCs/>
                <w:lang w:val="kk-KZ" w:eastAsia="en-US"/>
              </w:rPr>
            </w:pPr>
            <w:r w:rsidRPr="001C144F">
              <w:rPr>
                <w:rFonts w:eastAsia="Calibri"/>
                <w:b/>
                <w:bCs/>
                <w:lang w:val="kk-KZ" w:bidi="ru-RU"/>
              </w:rPr>
              <w:t>ең жоғары мәні</w:t>
            </w:r>
          </w:p>
        </w:tc>
        <w:tc>
          <w:tcPr>
            <w:tcW w:w="575" w:type="pct"/>
            <w:vAlign w:val="center"/>
          </w:tcPr>
          <w:p w14:paraId="32C9E668" w14:textId="77777777" w:rsidR="001C144F" w:rsidRPr="001C144F" w:rsidRDefault="001C144F" w:rsidP="001C144F">
            <w:pPr>
              <w:jc w:val="center"/>
              <w:rPr>
                <w:rFonts w:eastAsia="Calibri"/>
                <w:b/>
                <w:bCs/>
                <w:lang w:val="kk-KZ" w:eastAsia="en-US"/>
              </w:rPr>
            </w:pPr>
            <w:r w:rsidRPr="001C144F">
              <w:rPr>
                <w:rFonts w:eastAsia="Calibri"/>
                <w:b/>
                <w:bCs/>
                <w:lang w:val="kk-KZ" w:bidi="ru-RU"/>
              </w:rPr>
              <w:t>орташа мәні</w:t>
            </w:r>
          </w:p>
        </w:tc>
        <w:tc>
          <w:tcPr>
            <w:tcW w:w="578" w:type="pct"/>
            <w:vAlign w:val="center"/>
          </w:tcPr>
          <w:p w14:paraId="0698F7C8" w14:textId="77777777" w:rsidR="001C144F" w:rsidRPr="001C144F" w:rsidRDefault="001C144F" w:rsidP="001C144F">
            <w:pPr>
              <w:jc w:val="center"/>
              <w:rPr>
                <w:rFonts w:eastAsia="Calibri"/>
                <w:b/>
                <w:bCs/>
                <w:lang w:val="kk-KZ" w:eastAsia="en-US"/>
              </w:rPr>
            </w:pPr>
            <w:r w:rsidRPr="001C144F">
              <w:rPr>
                <w:rFonts w:eastAsia="Calibri"/>
                <w:b/>
                <w:bCs/>
                <w:lang w:val="kk-KZ" w:bidi="ru-RU"/>
              </w:rPr>
              <w:t>ең жоғары мәні</w:t>
            </w:r>
          </w:p>
        </w:tc>
      </w:tr>
    </w:tbl>
    <w:p w14:paraId="325ECE3E" w14:textId="77777777" w:rsidR="001C144F" w:rsidRPr="001C144F" w:rsidRDefault="001C144F" w:rsidP="001C144F">
      <w:pPr>
        <w:ind w:firstLine="709"/>
        <w:jc w:val="both"/>
        <w:rPr>
          <w:rFonts w:eastAsia="Arial Unicode MS" w:cs="Calibri"/>
          <w:sz w:val="4"/>
          <w:szCs w:val="4"/>
          <w:u w:color="000000"/>
          <w:lang w:val="kk-KZ" w:eastAsia="en-US"/>
        </w:rPr>
      </w:pPr>
    </w:p>
    <w:tbl>
      <w:tblPr>
        <w:tblW w:w="5000" w:type="pct"/>
        <w:jc w:val="center"/>
        <w:tblCellMar>
          <w:left w:w="10" w:type="dxa"/>
          <w:right w:w="10" w:type="dxa"/>
        </w:tblCellMar>
        <w:tblLook w:val="0000" w:firstRow="0" w:lastRow="0" w:firstColumn="0" w:lastColumn="0" w:noHBand="0" w:noVBand="0"/>
      </w:tblPr>
      <w:tblGrid>
        <w:gridCol w:w="705"/>
        <w:gridCol w:w="1527"/>
        <w:gridCol w:w="747"/>
        <w:gridCol w:w="1107"/>
        <w:gridCol w:w="1109"/>
        <w:gridCol w:w="1107"/>
        <w:gridCol w:w="1105"/>
        <w:gridCol w:w="1107"/>
        <w:gridCol w:w="1113"/>
      </w:tblGrid>
      <w:tr w:rsidR="001C144F" w:rsidRPr="001C144F" w14:paraId="38CC2DAE" w14:textId="77777777" w:rsidTr="007B52E0">
        <w:trPr>
          <w:trHeight w:hRule="exact" w:val="240"/>
          <w:tblHeader/>
          <w:jc w:val="center"/>
        </w:trPr>
        <w:tc>
          <w:tcPr>
            <w:tcW w:w="366" w:type="pct"/>
            <w:tcBorders>
              <w:top w:val="single" w:sz="4" w:space="0" w:color="auto"/>
              <w:left w:val="single" w:sz="4" w:space="0" w:color="auto"/>
            </w:tcBorders>
            <w:vAlign w:val="center"/>
          </w:tcPr>
          <w:p w14:paraId="7A1AF7E3" w14:textId="77777777" w:rsidR="001C144F" w:rsidRPr="001C144F" w:rsidRDefault="001C144F" w:rsidP="001C144F">
            <w:pPr>
              <w:jc w:val="center"/>
              <w:rPr>
                <w:rFonts w:eastAsia="Calibri"/>
                <w:b/>
                <w:bCs/>
                <w:lang w:val="kk-KZ" w:bidi="ru-RU"/>
              </w:rPr>
            </w:pPr>
            <w:r w:rsidRPr="001C144F">
              <w:rPr>
                <w:rFonts w:eastAsia="Calibri"/>
                <w:b/>
                <w:bCs/>
                <w:lang w:val="kk-KZ" w:bidi="ru-RU"/>
              </w:rPr>
              <w:t>1</w:t>
            </w:r>
          </w:p>
        </w:tc>
        <w:tc>
          <w:tcPr>
            <w:tcW w:w="793" w:type="pct"/>
            <w:tcBorders>
              <w:top w:val="single" w:sz="4" w:space="0" w:color="auto"/>
              <w:left w:val="single" w:sz="4" w:space="0" w:color="auto"/>
            </w:tcBorders>
            <w:vAlign w:val="center"/>
          </w:tcPr>
          <w:p w14:paraId="77A4B7B9" w14:textId="77777777" w:rsidR="001C144F" w:rsidRPr="001C144F" w:rsidRDefault="001C144F" w:rsidP="001C144F">
            <w:pPr>
              <w:jc w:val="center"/>
              <w:rPr>
                <w:rFonts w:eastAsia="Calibri"/>
                <w:b/>
                <w:bCs/>
                <w:lang w:val="kk-KZ" w:bidi="ru-RU"/>
              </w:rPr>
            </w:pPr>
            <w:r w:rsidRPr="001C144F">
              <w:rPr>
                <w:rFonts w:eastAsia="Calibri"/>
                <w:b/>
                <w:bCs/>
                <w:lang w:val="kk-KZ" w:bidi="ru-RU"/>
              </w:rPr>
              <w:t>2</w:t>
            </w:r>
          </w:p>
        </w:tc>
        <w:tc>
          <w:tcPr>
            <w:tcW w:w="388" w:type="pct"/>
            <w:tcBorders>
              <w:top w:val="single" w:sz="4" w:space="0" w:color="auto"/>
              <w:left w:val="single" w:sz="4" w:space="0" w:color="auto"/>
            </w:tcBorders>
            <w:vAlign w:val="center"/>
          </w:tcPr>
          <w:p w14:paraId="05292295" w14:textId="77777777" w:rsidR="001C144F" w:rsidRPr="001C144F" w:rsidRDefault="001C144F" w:rsidP="001C144F">
            <w:pPr>
              <w:jc w:val="center"/>
              <w:rPr>
                <w:rFonts w:eastAsia="Calibri"/>
                <w:b/>
                <w:bCs/>
                <w:lang w:val="kk-KZ" w:bidi="ru-RU"/>
              </w:rPr>
            </w:pPr>
            <w:r w:rsidRPr="001C144F">
              <w:rPr>
                <w:rFonts w:eastAsia="Calibri"/>
                <w:b/>
                <w:bCs/>
                <w:lang w:val="kk-KZ" w:bidi="ru-RU"/>
              </w:rPr>
              <w:t>3</w:t>
            </w:r>
          </w:p>
        </w:tc>
        <w:tc>
          <w:tcPr>
            <w:tcW w:w="575" w:type="pct"/>
            <w:tcBorders>
              <w:top w:val="single" w:sz="4" w:space="0" w:color="auto"/>
              <w:left w:val="single" w:sz="4" w:space="0" w:color="auto"/>
            </w:tcBorders>
            <w:vAlign w:val="center"/>
          </w:tcPr>
          <w:p w14:paraId="162050AC" w14:textId="77777777" w:rsidR="001C144F" w:rsidRPr="001C144F" w:rsidRDefault="001C144F" w:rsidP="001C144F">
            <w:pPr>
              <w:jc w:val="center"/>
              <w:rPr>
                <w:rFonts w:eastAsia="Calibri"/>
                <w:b/>
                <w:bCs/>
                <w:lang w:val="kk-KZ" w:bidi="ru-RU"/>
              </w:rPr>
            </w:pPr>
            <w:r w:rsidRPr="001C144F">
              <w:rPr>
                <w:rFonts w:eastAsia="Calibri"/>
                <w:b/>
                <w:bCs/>
                <w:lang w:val="kk-KZ" w:bidi="ru-RU"/>
              </w:rPr>
              <w:t>4</w:t>
            </w:r>
          </w:p>
        </w:tc>
        <w:tc>
          <w:tcPr>
            <w:tcW w:w="576" w:type="pct"/>
            <w:tcBorders>
              <w:top w:val="single" w:sz="4" w:space="0" w:color="auto"/>
              <w:left w:val="single" w:sz="4" w:space="0" w:color="auto"/>
            </w:tcBorders>
            <w:vAlign w:val="center"/>
          </w:tcPr>
          <w:p w14:paraId="70C3A635" w14:textId="77777777" w:rsidR="001C144F" w:rsidRPr="001C144F" w:rsidRDefault="001C144F" w:rsidP="001C144F">
            <w:pPr>
              <w:jc w:val="center"/>
              <w:rPr>
                <w:rFonts w:eastAsia="Calibri"/>
                <w:b/>
                <w:bCs/>
                <w:lang w:val="kk-KZ" w:bidi="ru-RU"/>
              </w:rPr>
            </w:pPr>
            <w:r w:rsidRPr="001C144F">
              <w:rPr>
                <w:rFonts w:eastAsia="Calibri"/>
                <w:b/>
                <w:bCs/>
                <w:lang w:val="kk-KZ" w:bidi="ru-RU"/>
              </w:rPr>
              <w:t>5</w:t>
            </w:r>
          </w:p>
        </w:tc>
        <w:tc>
          <w:tcPr>
            <w:tcW w:w="575" w:type="pct"/>
            <w:tcBorders>
              <w:top w:val="single" w:sz="4" w:space="0" w:color="auto"/>
              <w:left w:val="single" w:sz="4" w:space="0" w:color="auto"/>
            </w:tcBorders>
            <w:vAlign w:val="center"/>
          </w:tcPr>
          <w:p w14:paraId="1CCC2349" w14:textId="77777777" w:rsidR="001C144F" w:rsidRPr="001C144F" w:rsidRDefault="001C144F" w:rsidP="001C144F">
            <w:pPr>
              <w:jc w:val="center"/>
              <w:rPr>
                <w:rFonts w:eastAsia="Calibri"/>
                <w:b/>
                <w:bCs/>
                <w:lang w:val="kk-KZ" w:bidi="ru-RU"/>
              </w:rPr>
            </w:pPr>
            <w:r w:rsidRPr="001C144F">
              <w:rPr>
                <w:rFonts w:eastAsia="Calibri"/>
                <w:b/>
                <w:bCs/>
                <w:lang w:val="kk-KZ" w:bidi="ru-RU"/>
              </w:rPr>
              <w:t>6</w:t>
            </w:r>
          </w:p>
        </w:tc>
        <w:tc>
          <w:tcPr>
            <w:tcW w:w="574" w:type="pct"/>
            <w:tcBorders>
              <w:top w:val="single" w:sz="4" w:space="0" w:color="auto"/>
              <w:left w:val="single" w:sz="4" w:space="0" w:color="auto"/>
            </w:tcBorders>
            <w:vAlign w:val="center"/>
          </w:tcPr>
          <w:p w14:paraId="5E726DE0" w14:textId="77777777" w:rsidR="001C144F" w:rsidRPr="001C144F" w:rsidRDefault="001C144F" w:rsidP="001C144F">
            <w:pPr>
              <w:jc w:val="center"/>
              <w:rPr>
                <w:rFonts w:eastAsia="Calibri"/>
                <w:b/>
                <w:bCs/>
                <w:lang w:val="kk-KZ" w:bidi="ru-RU"/>
              </w:rPr>
            </w:pPr>
            <w:r w:rsidRPr="001C144F">
              <w:rPr>
                <w:rFonts w:eastAsia="Calibri"/>
                <w:b/>
                <w:bCs/>
                <w:lang w:val="kk-KZ" w:bidi="ru-RU"/>
              </w:rPr>
              <w:t>7</w:t>
            </w:r>
          </w:p>
        </w:tc>
        <w:tc>
          <w:tcPr>
            <w:tcW w:w="575" w:type="pct"/>
            <w:tcBorders>
              <w:top w:val="single" w:sz="4" w:space="0" w:color="auto"/>
              <w:left w:val="single" w:sz="4" w:space="0" w:color="auto"/>
            </w:tcBorders>
            <w:vAlign w:val="center"/>
          </w:tcPr>
          <w:p w14:paraId="66EE19B7" w14:textId="77777777" w:rsidR="001C144F" w:rsidRPr="001C144F" w:rsidRDefault="001C144F" w:rsidP="001C144F">
            <w:pPr>
              <w:jc w:val="center"/>
              <w:rPr>
                <w:rFonts w:eastAsia="Calibri"/>
                <w:b/>
                <w:bCs/>
                <w:lang w:val="kk-KZ" w:bidi="ru-RU"/>
              </w:rPr>
            </w:pPr>
            <w:r w:rsidRPr="001C144F">
              <w:rPr>
                <w:rFonts w:eastAsia="Calibri"/>
                <w:b/>
                <w:bCs/>
                <w:lang w:val="kk-KZ" w:bidi="ru-RU"/>
              </w:rPr>
              <w:t>8</w:t>
            </w:r>
          </w:p>
        </w:tc>
        <w:tc>
          <w:tcPr>
            <w:tcW w:w="578" w:type="pct"/>
            <w:tcBorders>
              <w:top w:val="single" w:sz="4" w:space="0" w:color="auto"/>
              <w:left w:val="single" w:sz="4" w:space="0" w:color="auto"/>
              <w:right w:val="single" w:sz="4" w:space="0" w:color="auto"/>
            </w:tcBorders>
            <w:vAlign w:val="center"/>
          </w:tcPr>
          <w:p w14:paraId="575D7E89" w14:textId="77777777" w:rsidR="001C144F" w:rsidRPr="001C144F" w:rsidRDefault="001C144F" w:rsidP="001C144F">
            <w:pPr>
              <w:jc w:val="center"/>
              <w:rPr>
                <w:rFonts w:eastAsia="Calibri"/>
                <w:b/>
                <w:bCs/>
                <w:lang w:val="kk-KZ" w:bidi="ru-RU"/>
              </w:rPr>
            </w:pPr>
            <w:r w:rsidRPr="001C144F">
              <w:rPr>
                <w:rFonts w:eastAsia="Calibri"/>
                <w:b/>
                <w:bCs/>
                <w:lang w:val="kk-KZ" w:bidi="ru-RU"/>
              </w:rPr>
              <w:t>9</w:t>
            </w:r>
          </w:p>
        </w:tc>
      </w:tr>
      <w:tr w:rsidR="001C144F" w:rsidRPr="001C144F" w14:paraId="501E3135" w14:textId="77777777" w:rsidTr="007B52E0">
        <w:trPr>
          <w:trHeight w:hRule="exact" w:val="269"/>
          <w:jc w:val="center"/>
        </w:trPr>
        <w:tc>
          <w:tcPr>
            <w:tcW w:w="366" w:type="pct"/>
            <w:tcBorders>
              <w:top w:val="single" w:sz="4" w:space="0" w:color="auto"/>
              <w:left w:val="single" w:sz="4" w:space="0" w:color="auto"/>
            </w:tcBorders>
          </w:tcPr>
          <w:p w14:paraId="0C0132DF" w14:textId="77777777" w:rsidR="001C144F" w:rsidRPr="001C144F" w:rsidRDefault="001C144F" w:rsidP="001C144F">
            <w:pPr>
              <w:jc w:val="center"/>
              <w:rPr>
                <w:rFonts w:eastAsia="Calibri"/>
                <w:lang w:val="kk-KZ" w:bidi="ru-RU"/>
              </w:rPr>
            </w:pPr>
            <w:r w:rsidRPr="001C144F">
              <w:rPr>
                <w:rFonts w:eastAsia="Calibri"/>
                <w:lang w:val="kk-KZ" w:bidi="ru-RU"/>
              </w:rPr>
              <w:t>1</w:t>
            </w:r>
          </w:p>
        </w:tc>
        <w:tc>
          <w:tcPr>
            <w:tcW w:w="793" w:type="pct"/>
            <w:tcBorders>
              <w:top w:val="single" w:sz="4" w:space="0" w:color="auto"/>
              <w:left w:val="single" w:sz="4" w:space="0" w:color="auto"/>
            </w:tcBorders>
            <w:vAlign w:val="bottom"/>
          </w:tcPr>
          <w:p w14:paraId="25095381" w14:textId="77777777" w:rsidR="001C144F" w:rsidRPr="001C144F" w:rsidRDefault="001C144F" w:rsidP="001C144F">
            <w:pPr>
              <w:jc w:val="center"/>
              <w:rPr>
                <w:rFonts w:eastAsia="Calibri"/>
                <w:lang w:val="kk-KZ" w:eastAsia="en-US"/>
              </w:rPr>
            </w:pPr>
            <w:r w:rsidRPr="001C144F">
              <w:rPr>
                <w:rFonts w:eastAsia="Calibri"/>
                <w:lang w:val="kk-KZ" w:bidi="ru-RU"/>
              </w:rPr>
              <w:t>Ағын</w:t>
            </w:r>
          </w:p>
        </w:tc>
        <w:tc>
          <w:tcPr>
            <w:tcW w:w="388" w:type="pct"/>
            <w:tcBorders>
              <w:top w:val="single" w:sz="4" w:space="0" w:color="auto"/>
              <w:left w:val="single" w:sz="4" w:space="0" w:color="auto"/>
            </w:tcBorders>
            <w:vAlign w:val="bottom"/>
          </w:tcPr>
          <w:p w14:paraId="71D54212" w14:textId="77777777" w:rsidR="001C144F" w:rsidRPr="001C144F" w:rsidRDefault="001C144F" w:rsidP="001C144F">
            <w:pPr>
              <w:jc w:val="center"/>
              <w:rPr>
                <w:rFonts w:eastAsia="Calibri"/>
                <w:lang w:val="kk-KZ" w:eastAsia="en-US"/>
              </w:rPr>
            </w:pPr>
            <w:r w:rsidRPr="001C144F">
              <w:rPr>
                <w:rFonts w:eastAsia="Calibri"/>
                <w:lang w:val="kk-KZ" w:bidi="ru-RU"/>
              </w:rPr>
              <w:t>м</w:t>
            </w:r>
            <w:r w:rsidRPr="001C144F">
              <w:rPr>
                <w:rFonts w:eastAsia="Calibri"/>
                <w:vertAlign w:val="superscript"/>
                <w:lang w:val="kk-KZ" w:bidi="ru-RU"/>
              </w:rPr>
              <w:t>3</w:t>
            </w:r>
            <w:r w:rsidRPr="001C144F">
              <w:rPr>
                <w:rFonts w:eastAsia="Calibri"/>
                <w:lang w:val="kk-KZ" w:bidi="ru-RU"/>
              </w:rPr>
              <w:t>/с</w:t>
            </w:r>
          </w:p>
        </w:tc>
        <w:tc>
          <w:tcPr>
            <w:tcW w:w="575" w:type="pct"/>
            <w:tcBorders>
              <w:top w:val="single" w:sz="4" w:space="0" w:color="auto"/>
              <w:left w:val="single" w:sz="4" w:space="0" w:color="auto"/>
            </w:tcBorders>
            <w:vAlign w:val="bottom"/>
          </w:tcPr>
          <w:p w14:paraId="1D548DF3" w14:textId="77777777" w:rsidR="001C144F" w:rsidRPr="001C144F" w:rsidRDefault="001C144F" w:rsidP="001C144F">
            <w:pPr>
              <w:jc w:val="center"/>
              <w:rPr>
                <w:rFonts w:eastAsia="Calibri"/>
                <w:lang w:val="kk-KZ" w:eastAsia="en-US"/>
              </w:rPr>
            </w:pPr>
            <w:r w:rsidRPr="001C144F">
              <w:rPr>
                <w:rFonts w:eastAsia="Calibri"/>
                <w:lang w:val="kk-KZ" w:bidi="ru-RU"/>
              </w:rPr>
              <w:t>195</w:t>
            </w:r>
          </w:p>
        </w:tc>
        <w:tc>
          <w:tcPr>
            <w:tcW w:w="576" w:type="pct"/>
            <w:tcBorders>
              <w:top w:val="single" w:sz="4" w:space="0" w:color="auto"/>
              <w:left w:val="single" w:sz="4" w:space="0" w:color="auto"/>
            </w:tcBorders>
            <w:vAlign w:val="bottom"/>
          </w:tcPr>
          <w:p w14:paraId="4FD65BD9" w14:textId="77777777" w:rsidR="001C144F" w:rsidRPr="001C144F" w:rsidRDefault="001C144F" w:rsidP="001C144F">
            <w:pPr>
              <w:jc w:val="center"/>
              <w:rPr>
                <w:rFonts w:eastAsia="Calibri"/>
                <w:lang w:val="kk-KZ" w:eastAsia="en-US"/>
              </w:rPr>
            </w:pPr>
            <w:r w:rsidRPr="001C144F">
              <w:rPr>
                <w:rFonts w:eastAsia="Calibri"/>
                <w:lang w:val="kk-KZ" w:bidi="ru-RU"/>
              </w:rPr>
              <w:t>НД</w:t>
            </w:r>
          </w:p>
        </w:tc>
        <w:tc>
          <w:tcPr>
            <w:tcW w:w="575" w:type="pct"/>
            <w:tcBorders>
              <w:top w:val="single" w:sz="4" w:space="0" w:color="auto"/>
              <w:left w:val="single" w:sz="4" w:space="0" w:color="auto"/>
            </w:tcBorders>
            <w:vAlign w:val="bottom"/>
          </w:tcPr>
          <w:p w14:paraId="6D8E72FD" w14:textId="77777777" w:rsidR="001C144F" w:rsidRPr="001C144F" w:rsidRDefault="001C144F" w:rsidP="001C144F">
            <w:pPr>
              <w:jc w:val="center"/>
              <w:rPr>
                <w:rFonts w:eastAsia="Calibri"/>
                <w:lang w:val="kk-KZ" w:eastAsia="en-US"/>
              </w:rPr>
            </w:pPr>
            <w:r w:rsidRPr="001C144F">
              <w:rPr>
                <w:rFonts w:eastAsia="Calibri"/>
                <w:lang w:val="kk-KZ" w:bidi="ru-RU"/>
              </w:rPr>
              <w:t>330</w:t>
            </w:r>
          </w:p>
        </w:tc>
        <w:tc>
          <w:tcPr>
            <w:tcW w:w="574" w:type="pct"/>
            <w:tcBorders>
              <w:top w:val="single" w:sz="4" w:space="0" w:color="auto"/>
              <w:left w:val="single" w:sz="4" w:space="0" w:color="auto"/>
            </w:tcBorders>
            <w:vAlign w:val="bottom"/>
          </w:tcPr>
          <w:p w14:paraId="0CDE47FA" w14:textId="77777777" w:rsidR="001C144F" w:rsidRPr="001C144F" w:rsidRDefault="001C144F" w:rsidP="001C144F">
            <w:pPr>
              <w:jc w:val="center"/>
              <w:rPr>
                <w:rFonts w:eastAsia="Calibri"/>
                <w:lang w:val="kk-KZ" w:eastAsia="en-US"/>
              </w:rPr>
            </w:pPr>
            <w:r w:rsidRPr="001C144F">
              <w:rPr>
                <w:rFonts w:eastAsia="Calibri"/>
                <w:lang w:val="kk-KZ" w:bidi="ru-RU"/>
              </w:rPr>
              <w:t>НД</w:t>
            </w:r>
          </w:p>
        </w:tc>
        <w:tc>
          <w:tcPr>
            <w:tcW w:w="575" w:type="pct"/>
            <w:tcBorders>
              <w:top w:val="single" w:sz="4" w:space="0" w:color="auto"/>
              <w:left w:val="single" w:sz="4" w:space="0" w:color="auto"/>
            </w:tcBorders>
            <w:vAlign w:val="bottom"/>
          </w:tcPr>
          <w:p w14:paraId="467C033C" w14:textId="77777777" w:rsidR="001C144F" w:rsidRPr="001C144F" w:rsidRDefault="001C144F" w:rsidP="001C144F">
            <w:pPr>
              <w:jc w:val="center"/>
              <w:rPr>
                <w:rFonts w:eastAsia="Calibri"/>
                <w:lang w:val="kk-KZ" w:eastAsia="en-US"/>
              </w:rPr>
            </w:pPr>
            <w:r w:rsidRPr="001C144F">
              <w:rPr>
                <w:rFonts w:eastAsia="Calibri"/>
                <w:lang w:val="kk-KZ" w:bidi="ru-RU"/>
              </w:rPr>
              <w:t>28,2</w:t>
            </w:r>
          </w:p>
        </w:tc>
        <w:tc>
          <w:tcPr>
            <w:tcW w:w="578" w:type="pct"/>
            <w:tcBorders>
              <w:top w:val="single" w:sz="4" w:space="0" w:color="auto"/>
              <w:left w:val="single" w:sz="4" w:space="0" w:color="auto"/>
              <w:right w:val="single" w:sz="4" w:space="0" w:color="auto"/>
            </w:tcBorders>
            <w:vAlign w:val="bottom"/>
          </w:tcPr>
          <w:p w14:paraId="1E94DE3B" w14:textId="77777777" w:rsidR="001C144F" w:rsidRPr="001C144F" w:rsidRDefault="001C144F" w:rsidP="001C144F">
            <w:pPr>
              <w:jc w:val="center"/>
              <w:rPr>
                <w:rFonts w:eastAsia="Calibri"/>
                <w:lang w:val="kk-KZ" w:eastAsia="en-US"/>
              </w:rPr>
            </w:pPr>
            <w:r w:rsidRPr="001C144F">
              <w:rPr>
                <w:rFonts w:eastAsia="Calibri"/>
                <w:lang w:val="kk-KZ" w:bidi="ru-RU"/>
              </w:rPr>
              <w:t>НД</w:t>
            </w:r>
          </w:p>
        </w:tc>
      </w:tr>
      <w:tr w:rsidR="001C144F" w:rsidRPr="001C144F" w14:paraId="1797E96E" w14:textId="77777777" w:rsidTr="007B52E0">
        <w:trPr>
          <w:trHeight w:hRule="exact" w:val="240"/>
          <w:jc w:val="center"/>
        </w:trPr>
        <w:tc>
          <w:tcPr>
            <w:tcW w:w="366" w:type="pct"/>
            <w:tcBorders>
              <w:top w:val="single" w:sz="4" w:space="0" w:color="auto"/>
              <w:left w:val="single" w:sz="4" w:space="0" w:color="auto"/>
            </w:tcBorders>
          </w:tcPr>
          <w:p w14:paraId="3152ABCD"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2</w:t>
            </w:r>
          </w:p>
        </w:tc>
        <w:tc>
          <w:tcPr>
            <w:tcW w:w="793" w:type="pct"/>
            <w:tcBorders>
              <w:top w:val="single" w:sz="4" w:space="0" w:color="auto"/>
              <w:left w:val="single" w:sz="4" w:space="0" w:color="auto"/>
            </w:tcBorders>
            <w:vAlign w:val="bottom"/>
          </w:tcPr>
          <w:p w14:paraId="4B95A061" w14:textId="77777777" w:rsidR="001C144F" w:rsidRPr="001C144F" w:rsidRDefault="001C144F" w:rsidP="001C144F">
            <w:pPr>
              <w:jc w:val="center"/>
              <w:rPr>
                <w:rFonts w:eastAsia="Calibri"/>
                <w:lang w:val="kk-KZ" w:eastAsia="en-US"/>
              </w:rPr>
            </w:pPr>
            <w:r w:rsidRPr="001C144F">
              <w:rPr>
                <w:rFonts w:eastAsia="Calibri"/>
                <w:lang w:val="kk-KZ" w:eastAsia="en-US" w:bidi="en-US"/>
              </w:rPr>
              <w:t>Zn</w:t>
            </w:r>
          </w:p>
        </w:tc>
        <w:tc>
          <w:tcPr>
            <w:tcW w:w="388" w:type="pct"/>
            <w:tcBorders>
              <w:top w:val="single" w:sz="4" w:space="0" w:color="auto"/>
              <w:left w:val="single" w:sz="4" w:space="0" w:color="auto"/>
            </w:tcBorders>
            <w:vAlign w:val="bottom"/>
          </w:tcPr>
          <w:p w14:paraId="463678F6" w14:textId="77777777" w:rsidR="001C144F" w:rsidRPr="001C144F" w:rsidRDefault="001C144F" w:rsidP="001C144F">
            <w:pPr>
              <w:jc w:val="center"/>
              <w:rPr>
                <w:rFonts w:eastAsia="Calibri"/>
                <w:lang w:val="kk-KZ" w:eastAsia="en-US"/>
              </w:rPr>
            </w:pPr>
            <w:r w:rsidRPr="001C144F">
              <w:rPr>
                <w:rFonts w:eastAsia="Calibri"/>
                <w:lang w:val="kk-KZ" w:bidi="ru-RU"/>
              </w:rPr>
              <w:t>мг/л</w:t>
            </w:r>
          </w:p>
        </w:tc>
        <w:tc>
          <w:tcPr>
            <w:tcW w:w="575" w:type="pct"/>
            <w:tcBorders>
              <w:top w:val="single" w:sz="4" w:space="0" w:color="auto"/>
              <w:left w:val="single" w:sz="4" w:space="0" w:color="auto"/>
            </w:tcBorders>
            <w:vAlign w:val="bottom"/>
          </w:tcPr>
          <w:p w14:paraId="32CB5966" w14:textId="77777777" w:rsidR="001C144F" w:rsidRPr="001C144F" w:rsidRDefault="001C144F" w:rsidP="001C144F">
            <w:pPr>
              <w:jc w:val="center"/>
              <w:rPr>
                <w:rFonts w:eastAsia="Calibri"/>
                <w:lang w:val="kk-KZ" w:eastAsia="en-US"/>
              </w:rPr>
            </w:pPr>
            <w:r w:rsidRPr="001C144F">
              <w:rPr>
                <w:rFonts w:eastAsia="Calibri"/>
                <w:lang w:val="kk-KZ" w:bidi="ru-RU"/>
              </w:rPr>
              <w:t>0,04</w:t>
            </w:r>
          </w:p>
        </w:tc>
        <w:tc>
          <w:tcPr>
            <w:tcW w:w="576" w:type="pct"/>
            <w:tcBorders>
              <w:top w:val="single" w:sz="4" w:space="0" w:color="auto"/>
              <w:left w:val="single" w:sz="4" w:space="0" w:color="auto"/>
            </w:tcBorders>
            <w:vAlign w:val="bottom"/>
          </w:tcPr>
          <w:p w14:paraId="3E316456" w14:textId="77777777" w:rsidR="001C144F" w:rsidRPr="001C144F" w:rsidRDefault="001C144F" w:rsidP="001C144F">
            <w:pPr>
              <w:jc w:val="center"/>
              <w:rPr>
                <w:rFonts w:eastAsia="Calibri"/>
                <w:lang w:val="kk-KZ" w:eastAsia="en-US"/>
              </w:rPr>
            </w:pPr>
            <w:r w:rsidRPr="001C144F">
              <w:rPr>
                <w:rFonts w:eastAsia="Calibri"/>
                <w:lang w:val="kk-KZ" w:bidi="ru-RU"/>
              </w:rPr>
              <w:t>0,46</w:t>
            </w:r>
          </w:p>
        </w:tc>
        <w:tc>
          <w:tcPr>
            <w:tcW w:w="575" w:type="pct"/>
            <w:tcBorders>
              <w:top w:val="single" w:sz="4" w:space="0" w:color="auto"/>
              <w:left w:val="single" w:sz="4" w:space="0" w:color="auto"/>
            </w:tcBorders>
            <w:vAlign w:val="bottom"/>
          </w:tcPr>
          <w:p w14:paraId="07E31F9F" w14:textId="77777777" w:rsidR="001C144F" w:rsidRPr="001C144F" w:rsidRDefault="001C144F" w:rsidP="001C144F">
            <w:pPr>
              <w:jc w:val="center"/>
              <w:rPr>
                <w:rFonts w:eastAsia="Calibri"/>
                <w:lang w:val="kk-KZ" w:eastAsia="en-US"/>
              </w:rPr>
            </w:pPr>
            <w:r w:rsidRPr="001C144F">
              <w:rPr>
                <w:rFonts w:eastAsia="Calibri"/>
                <w:lang w:val="kk-KZ" w:bidi="ru-RU"/>
              </w:rPr>
              <w:t>0,03</w:t>
            </w:r>
          </w:p>
        </w:tc>
        <w:tc>
          <w:tcPr>
            <w:tcW w:w="574" w:type="pct"/>
            <w:tcBorders>
              <w:top w:val="single" w:sz="4" w:space="0" w:color="auto"/>
              <w:left w:val="single" w:sz="4" w:space="0" w:color="auto"/>
            </w:tcBorders>
            <w:vAlign w:val="bottom"/>
          </w:tcPr>
          <w:p w14:paraId="2F40CB36" w14:textId="77777777" w:rsidR="001C144F" w:rsidRPr="001C144F" w:rsidRDefault="001C144F" w:rsidP="001C144F">
            <w:pPr>
              <w:jc w:val="center"/>
              <w:rPr>
                <w:rFonts w:eastAsia="Calibri"/>
                <w:lang w:val="kk-KZ" w:eastAsia="en-US"/>
              </w:rPr>
            </w:pPr>
            <w:r w:rsidRPr="001C144F">
              <w:rPr>
                <w:rFonts w:eastAsia="Calibri"/>
                <w:lang w:val="kk-KZ" w:bidi="ru-RU"/>
              </w:rPr>
              <w:t>0,06</w:t>
            </w:r>
          </w:p>
        </w:tc>
        <w:tc>
          <w:tcPr>
            <w:tcW w:w="575" w:type="pct"/>
            <w:tcBorders>
              <w:top w:val="single" w:sz="4" w:space="0" w:color="auto"/>
              <w:left w:val="single" w:sz="4" w:space="0" w:color="auto"/>
            </w:tcBorders>
            <w:vAlign w:val="bottom"/>
          </w:tcPr>
          <w:p w14:paraId="63C0B626" w14:textId="77777777" w:rsidR="001C144F" w:rsidRPr="001C144F" w:rsidRDefault="001C144F" w:rsidP="001C144F">
            <w:pPr>
              <w:jc w:val="center"/>
              <w:rPr>
                <w:rFonts w:eastAsia="Calibri"/>
                <w:lang w:val="kk-KZ" w:eastAsia="en-US"/>
              </w:rPr>
            </w:pPr>
            <w:r w:rsidRPr="001C144F">
              <w:rPr>
                <w:rFonts w:eastAsia="Calibri"/>
                <w:lang w:val="kk-KZ" w:bidi="ru-RU"/>
              </w:rPr>
              <w:t>1,43</w:t>
            </w:r>
          </w:p>
        </w:tc>
        <w:tc>
          <w:tcPr>
            <w:tcW w:w="578" w:type="pct"/>
            <w:tcBorders>
              <w:top w:val="single" w:sz="4" w:space="0" w:color="auto"/>
              <w:left w:val="single" w:sz="4" w:space="0" w:color="auto"/>
              <w:right w:val="single" w:sz="4" w:space="0" w:color="auto"/>
            </w:tcBorders>
            <w:vAlign w:val="bottom"/>
          </w:tcPr>
          <w:p w14:paraId="7318C058" w14:textId="77777777" w:rsidR="001C144F" w:rsidRPr="001C144F" w:rsidRDefault="001C144F" w:rsidP="001C144F">
            <w:pPr>
              <w:jc w:val="center"/>
              <w:rPr>
                <w:rFonts w:eastAsia="Calibri"/>
                <w:lang w:val="kk-KZ" w:eastAsia="en-US"/>
              </w:rPr>
            </w:pPr>
            <w:r w:rsidRPr="001C144F">
              <w:rPr>
                <w:rFonts w:eastAsia="Calibri"/>
                <w:lang w:val="kk-KZ" w:bidi="ru-RU"/>
              </w:rPr>
              <w:t>5,28</w:t>
            </w:r>
          </w:p>
        </w:tc>
      </w:tr>
      <w:tr w:rsidR="001C144F" w:rsidRPr="001C144F" w14:paraId="337DEA53" w14:textId="77777777" w:rsidTr="007B52E0">
        <w:trPr>
          <w:trHeight w:hRule="exact" w:val="240"/>
          <w:jc w:val="center"/>
        </w:trPr>
        <w:tc>
          <w:tcPr>
            <w:tcW w:w="366" w:type="pct"/>
            <w:tcBorders>
              <w:top w:val="single" w:sz="4" w:space="0" w:color="auto"/>
              <w:left w:val="single" w:sz="4" w:space="0" w:color="auto"/>
            </w:tcBorders>
          </w:tcPr>
          <w:p w14:paraId="39E2E55F"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3</w:t>
            </w:r>
          </w:p>
        </w:tc>
        <w:tc>
          <w:tcPr>
            <w:tcW w:w="793" w:type="pct"/>
            <w:tcBorders>
              <w:top w:val="single" w:sz="4" w:space="0" w:color="auto"/>
              <w:left w:val="single" w:sz="4" w:space="0" w:color="auto"/>
            </w:tcBorders>
            <w:vAlign w:val="bottom"/>
          </w:tcPr>
          <w:p w14:paraId="50864122" w14:textId="77777777" w:rsidR="001C144F" w:rsidRPr="001C144F" w:rsidRDefault="001C144F" w:rsidP="001C144F">
            <w:pPr>
              <w:jc w:val="center"/>
              <w:rPr>
                <w:rFonts w:eastAsia="Calibri"/>
                <w:lang w:val="kk-KZ" w:eastAsia="en-US"/>
              </w:rPr>
            </w:pPr>
            <w:r w:rsidRPr="001C144F">
              <w:rPr>
                <w:rFonts w:eastAsia="Calibri"/>
                <w:lang w:val="kk-KZ" w:eastAsia="en-US" w:bidi="en-US"/>
              </w:rPr>
              <w:t>Cd</w:t>
            </w:r>
          </w:p>
        </w:tc>
        <w:tc>
          <w:tcPr>
            <w:tcW w:w="388" w:type="pct"/>
            <w:tcBorders>
              <w:top w:val="single" w:sz="4" w:space="0" w:color="auto"/>
              <w:left w:val="single" w:sz="4" w:space="0" w:color="auto"/>
            </w:tcBorders>
            <w:vAlign w:val="bottom"/>
          </w:tcPr>
          <w:p w14:paraId="497D841A" w14:textId="77777777" w:rsidR="001C144F" w:rsidRPr="001C144F" w:rsidRDefault="001C144F" w:rsidP="001C144F">
            <w:pPr>
              <w:jc w:val="center"/>
              <w:rPr>
                <w:rFonts w:eastAsia="Calibri"/>
                <w:lang w:val="kk-KZ" w:eastAsia="en-US"/>
              </w:rPr>
            </w:pPr>
            <w:r w:rsidRPr="001C144F">
              <w:rPr>
                <w:rFonts w:eastAsia="Calibri"/>
                <w:lang w:val="kk-KZ" w:bidi="ru-RU"/>
              </w:rPr>
              <w:t>мг/л</w:t>
            </w:r>
          </w:p>
        </w:tc>
        <w:tc>
          <w:tcPr>
            <w:tcW w:w="575" w:type="pct"/>
            <w:tcBorders>
              <w:top w:val="single" w:sz="4" w:space="0" w:color="auto"/>
              <w:left w:val="single" w:sz="4" w:space="0" w:color="auto"/>
            </w:tcBorders>
            <w:vAlign w:val="bottom"/>
          </w:tcPr>
          <w:p w14:paraId="6F41AF9C" w14:textId="77777777" w:rsidR="001C144F" w:rsidRPr="001C144F" w:rsidRDefault="001C144F" w:rsidP="001C144F">
            <w:pPr>
              <w:jc w:val="center"/>
              <w:rPr>
                <w:rFonts w:eastAsia="Calibri"/>
                <w:lang w:val="kk-KZ" w:eastAsia="en-US"/>
              </w:rPr>
            </w:pPr>
            <w:r w:rsidRPr="001C144F">
              <w:rPr>
                <w:rFonts w:eastAsia="Calibri"/>
                <w:lang w:val="kk-KZ" w:bidi="ru-RU"/>
              </w:rPr>
              <w:t>0,0020</w:t>
            </w:r>
          </w:p>
        </w:tc>
        <w:tc>
          <w:tcPr>
            <w:tcW w:w="576" w:type="pct"/>
            <w:tcBorders>
              <w:top w:val="single" w:sz="4" w:space="0" w:color="auto"/>
              <w:left w:val="single" w:sz="4" w:space="0" w:color="auto"/>
            </w:tcBorders>
            <w:vAlign w:val="bottom"/>
          </w:tcPr>
          <w:p w14:paraId="45FAEF87" w14:textId="77777777" w:rsidR="001C144F" w:rsidRPr="001C144F" w:rsidRDefault="001C144F" w:rsidP="001C144F">
            <w:pPr>
              <w:jc w:val="center"/>
              <w:rPr>
                <w:rFonts w:eastAsia="Calibri"/>
                <w:lang w:val="kk-KZ" w:eastAsia="en-US"/>
              </w:rPr>
            </w:pPr>
            <w:r w:rsidRPr="001C144F">
              <w:rPr>
                <w:rFonts w:eastAsia="Calibri"/>
                <w:lang w:val="kk-KZ" w:bidi="ru-RU"/>
              </w:rPr>
              <w:t>0,024</w:t>
            </w:r>
          </w:p>
        </w:tc>
        <w:tc>
          <w:tcPr>
            <w:tcW w:w="575" w:type="pct"/>
            <w:tcBorders>
              <w:top w:val="single" w:sz="4" w:space="0" w:color="auto"/>
              <w:left w:val="single" w:sz="4" w:space="0" w:color="auto"/>
            </w:tcBorders>
            <w:vAlign w:val="bottom"/>
          </w:tcPr>
          <w:p w14:paraId="46C3F19F" w14:textId="77777777" w:rsidR="001C144F" w:rsidRPr="001C144F" w:rsidRDefault="001C144F" w:rsidP="001C144F">
            <w:pPr>
              <w:jc w:val="center"/>
              <w:rPr>
                <w:rFonts w:eastAsia="Calibri"/>
                <w:lang w:val="kk-KZ" w:eastAsia="en-US"/>
              </w:rPr>
            </w:pPr>
            <w:r w:rsidRPr="001C144F">
              <w:rPr>
                <w:rFonts w:eastAsia="Calibri"/>
                <w:lang w:val="kk-KZ" w:bidi="ru-RU"/>
              </w:rPr>
              <w:t>0,0007</w:t>
            </w:r>
          </w:p>
        </w:tc>
        <w:tc>
          <w:tcPr>
            <w:tcW w:w="574" w:type="pct"/>
            <w:tcBorders>
              <w:top w:val="single" w:sz="4" w:space="0" w:color="auto"/>
              <w:left w:val="single" w:sz="4" w:space="0" w:color="auto"/>
            </w:tcBorders>
            <w:vAlign w:val="bottom"/>
          </w:tcPr>
          <w:p w14:paraId="661949F6" w14:textId="77777777" w:rsidR="001C144F" w:rsidRPr="001C144F" w:rsidRDefault="001C144F" w:rsidP="001C144F">
            <w:pPr>
              <w:jc w:val="center"/>
              <w:rPr>
                <w:rFonts w:eastAsia="Calibri"/>
                <w:lang w:val="kk-KZ" w:eastAsia="en-US"/>
              </w:rPr>
            </w:pPr>
            <w:r w:rsidRPr="001C144F">
              <w:rPr>
                <w:rFonts w:eastAsia="Calibri"/>
                <w:lang w:val="kk-KZ" w:bidi="ru-RU"/>
              </w:rPr>
              <w:t>0,006</w:t>
            </w:r>
          </w:p>
        </w:tc>
        <w:tc>
          <w:tcPr>
            <w:tcW w:w="575" w:type="pct"/>
            <w:tcBorders>
              <w:top w:val="single" w:sz="4" w:space="0" w:color="auto"/>
              <w:left w:val="single" w:sz="4" w:space="0" w:color="auto"/>
            </w:tcBorders>
            <w:vAlign w:val="bottom"/>
          </w:tcPr>
          <w:p w14:paraId="73373D1A" w14:textId="77777777" w:rsidR="001C144F" w:rsidRPr="001C144F" w:rsidRDefault="001C144F" w:rsidP="001C144F">
            <w:pPr>
              <w:jc w:val="center"/>
              <w:rPr>
                <w:rFonts w:eastAsia="Calibri"/>
                <w:lang w:val="kk-KZ" w:eastAsia="en-US"/>
              </w:rPr>
            </w:pPr>
            <w:r w:rsidRPr="001C144F">
              <w:rPr>
                <w:rFonts w:eastAsia="Calibri"/>
                <w:lang w:val="kk-KZ" w:bidi="ru-RU"/>
              </w:rPr>
              <w:t>0,05</w:t>
            </w:r>
          </w:p>
        </w:tc>
        <w:tc>
          <w:tcPr>
            <w:tcW w:w="578" w:type="pct"/>
            <w:tcBorders>
              <w:top w:val="single" w:sz="4" w:space="0" w:color="auto"/>
              <w:left w:val="single" w:sz="4" w:space="0" w:color="auto"/>
              <w:right w:val="single" w:sz="4" w:space="0" w:color="auto"/>
            </w:tcBorders>
            <w:vAlign w:val="bottom"/>
          </w:tcPr>
          <w:p w14:paraId="29300D60" w14:textId="77777777" w:rsidR="001C144F" w:rsidRPr="001C144F" w:rsidRDefault="001C144F" w:rsidP="001C144F">
            <w:pPr>
              <w:jc w:val="center"/>
              <w:rPr>
                <w:rFonts w:eastAsia="Calibri"/>
                <w:lang w:val="kk-KZ" w:eastAsia="en-US"/>
              </w:rPr>
            </w:pPr>
            <w:r w:rsidRPr="001C144F">
              <w:rPr>
                <w:rFonts w:eastAsia="Calibri"/>
                <w:lang w:val="kk-KZ" w:bidi="ru-RU"/>
              </w:rPr>
              <w:t>0,25</w:t>
            </w:r>
          </w:p>
        </w:tc>
      </w:tr>
      <w:tr w:rsidR="001C144F" w:rsidRPr="001C144F" w14:paraId="6BDC2811" w14:textId="77777777" w:rsidTr="007B52E0">
        <w:trPr>
          <w:trHeight w:hRule="exact" w:val="240"/>
          <w:jc w:val="center"/>
        </w:trPr>
        <w:tc>
          <w:tcPr>
            <w:tcW w:w="366" w:type="pct"/>
            <w:tcBorders>
              <w:top w:val="single" w:sz="4" w:space="0" w:color="auto"/>
              <w:left w:val="single" w:sz="4" w:space="0" w:color="auto"/>
            </w:tcBorders>
          </w:tcPr>
          <w:p w14:paraId="009352D0"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4</w:t>
            </w:r>
          </w:p>
        </w:tc>
        <w:tc>
          <w:tcPr>
            <w:tcW w:w="793" w:type="pct"/>
            <w:tcBorders>
              <w:top w:val="single" w:sz="4" w:space="0" w:color="auto"/>
              <w:left w:val="single" w:sz="4" w:space="0" w:color="auto"/>
            </w:tcBorders>
            <w:vAlign w:val="bottom"/>
          </w:tcPr>
          <w:p w14:paraId="2EDCB52E" w14:textId="77777777" w:rsidR="001C144F" w:rsidRPr="001C144F" w:rsidRDefault="001C144F" w:rsidP="001C144F">
            <w:pPr>
              <w:jc w:val="center"/>
              <w:rPr>
                <w:rFonts w:eastAsia="Calibri"/>
                <w:lang w:val="kk-KZ" w:eastAsia="en-US"/>
              </w:rPr>
            </w:pPr>
            <w:r w:rsidRPr="001C144F">
              <w:rPr>
                <w:rFonts w:eastAsia="Calibri"/>
                <w:lang w:val="kk-KZ" w:eastAsia="en-US" w:bidi="en-US"/>
              </w:rPr>
              <w:t>Pb</w:t>
            </w:r>
          </w:p>
        </w:tc>
        <w:tc>
          <w:tcPr>
            <w:tcW w:w="388" w:type="pct"/>
            <w:tcBorders>
              <w:top w:val="single" w:sz="4" w:space="0" w:color="auto"/>
              <w:left w:val="single" w:sz="4" w:space="0" w:color="auto"/>
            </w:tcBorders>
            <w:vAlign w:val="bottom"/>
          </w:tcPr>
          <w:p w14:paraId="641F615A" w14:textId="77777777" w:rsidR="001C144F" w:rsidRPr="001C144F" w:rsidRDefault="001C144F" w:rsidP="001C144F">
            <w:pPr>
              <w:jc w:val="center"/>
              <w:rPr>
                <w:rFonts w:eastAsia="Calibri"/>
                <w:lang w:val="kk-KZ" w:eastAsia="en-US"/>
              </w:rPr>
            </w:pPr>
            <w:r w:rsidRPr="001C144F">
              <w:rPr>
                <w:rFonts w:eastAsia="Calibri"/>
                <w:lang w:val="kk-KZ" w:bidi="ru-RU"/>
              </w:rPr>
              <w:t>мг/л</w:t>
            </w:r>
          </w:p>
        </w:tc>
        <w:tc>
          <w:tcPr>
            <w:tcW w:w="575" w:type="pct"/>
            <w:tcBorders>
              <w:top w:val="single" w:sz="4" w:space="0" w:color="auto"/>
              <w:left w:val="single" w:sz="4" w:space="0" w:color="auto"/>
            </w:tcBorders>
            <w:vAlign w:val="bottom"/>
          </w:tcPr>
          <w:p w14:paraId="22E6B584" w14:textId="77777777" w:rsidR="001C144F" w:rsidRPr="001C144F" w:rsidRDefault="001C144F" w:rsidP="001C144F">
            <w:pPr>
              <w:jc w:val="center"/>
              <w:rPr>
                <w:rFonts w:eastAsia="Calibri"/>
                <w:lang w:val="kk-KZ" w:eastAsia="en-US"/>
              </w:rPr>
            </w:pPr>
            <w:r w:rsidRPr="001C144F">
              <w:rPr>
                <w:rFonts w:eastAsia="Calibri"/>
                <w:lang w:val="kk-KZ" w:bidi="ru-RU"/>
              </w:rPr>
              <w:t>0,0031</w:t>
            </w:r>
          </w:p>
        </w:tc>
        <w:tc>
          <w:tcPr>
            <w:tcW w:w="576" w:type="pct"/>
            <w:tcBorders>
              <w:top w:val="single" w:sz="4" w:space="0" w:color="auto"/>
              <w:left w:val="single" w:sz="4" w:space="0" w:color="auto"/>
            </w:tcBorders>
            <w:vAlign w:val="bottom"/>
          </w:tcPr>
          <w:p w14:paraId="07CE55D5" w14:textId="77777777" w:rsidR="001C144F" w:rsidRPr="001C144F" w:rsidRDefault="001C144F" w:rsidP="001C144F">
            <w:pPr>
              <w:jc w:val="center"/>
              <w:rPr>
                <w:rFonts w:eastAsia="Calibri"/>
                <w:lang w:val="kk-KZ" w:eastAsia="en-US"/>
              </w:rPr>
            </w:pPr>
            <w:r w:rsidRPr="001C144F">
              <w:rPr>
                <w:rFonts w:eastAsia="Calibri"/>
                <w:lang w:val="kk-KZ" w:bidi="ru-RU"/>
              </w:rPr>
              <w:t>0,105</w:t>
            </w:r>
          </w:p>
        </w:tc>
        <w:tc>
          <w:tcPr>
            <w:tcW w:w="575" w:type="pct"/>
            <w:tcBorders>
              <w:top w:val="single" w:sz="4" w:space="0" w:color="auto"/>
              <w:left w:val="single" w:sz="4" w:space="0" w:color="auto"/>
            </w:tcBorders>
            <w:vAlign w:val="bottom"/>
          </w:tcPr>
          <w:p w14:paraId="11BF8DCB" w14:textId="77777777" w:rsidR="001C144F" w:rsidRPr="001C144F" w:rsidRDefault="001C144F" w:rsidP="001C144F">
            <w:pPr>
              <w:jc w:val="center"/>
              <w:rPr>
                <w:rFonts w:eastAsia="Calibri"/>
                <w:lang w:val="kk-KZ" w:eastAsia="en-US"/>
              </w:rPr>
            </w:pPr>
            <w:r w:rsidRPr="001C144F">
              <w:rPr>
                <w:rFonts w:eastAsia="Calibri"/>
                <w:lang w:val="kk-KZ" w:bidi="ru-RU"/>
              </w:rPr>
              <w:t>0,0067</w:t>
            </w:r>
          </w:p>
        </w:tc>
        <w:tc>
          <w:tcPr>
            <w:tcW w:w="574" w:type="pct"/>
            <w:tcBorders>
              <w:top w:val="single" w:sz="4" w:space="0" w:color="auto"/>
              <w:left w:val="single" w:sz="4" w:space="0" w:color="auto"/>
            </w:tcBorders>
            <w:vAlign w:val="bottom"/>
          </w:tcPr>
          <w:p w14:paraId="7CAF6E2C" w14:textId="77777777" w:rsidR="001C144F" w:rsidRPr="001C144F" w:rsidRDefault="001C144F" w:rsidP="001C144F">
            <w:pPr>
              <w:jc w:val="center"/>
              <w:rPr>
                <w:rFonts w:eastAsia="Calibri"/>
                <w:lang w:val="kk-KZ" w:eastAsia="en-US"/>
              </w:rPr>
            </w:pPr>
            <w:r w:rsidRPr="001C144F">
              <w:rPr>
                <w:rFonts w:eastAsia="Calibri"/>
                <w:lang w:val="kk-KZ" w:bidi="ru-RU"/>
              </w:rPr>
              <w:t>0,019</w:t>
            </w:r>
          </w:p>
        </w:tc>
        <w:tc>
          <w:tcPr>
            <w:tcW w:w="575" w:type="pct"/>
            <w:tcBorders>
              <w:top w:val="single" w:sz="4" w:space="0" w:color="auto"/>
              <w:left w:val="single" w:sz="4" w:space="0" w:color="auto"/>
            </w:tcBorders>
            <w:vAlign w:val="bottom"/>
          </w:tcPr>
          <w:p w14:paraId="71228E7C" w14:textId="77777777" w:rsidR="001C144F" w:rsidRPr="001C144F" w:rsidRDefault="001C144F" w:rsidP="001C144F">
            <w:pPr>
              <w:jc w:val="center"/>
              <w:rPr>
                <w:rFonts w:eastAsia="Calibri"/>
                <w:lang w:val="kk-KZ" w:eastAsia="en-US"/>
              </w:rPr>
            </w:pPr>
            <w:r w:rsidRPr="001C144F">
              <w:rPr>
                <w:rFonts w:eastAsia="Calibri"/>
                <w:lang w:val="kk-KZ" w:bidi="ru-RU"/>
              </w:rPr>
              <w:t>0,68</w:t>
            </w:r>
          </w:p>
        </w:tc>
        <w:tc>
          <w:tcPr>
            <w:tcW w:w="578" w:type="pct"/>
            <w:tcBorders>
              <w:top w:val="single" w:sz="4" w:space="0" w:color="auto"/>
              <w:left w:val="single" w:sz="4" w:space="0" w:color="auto"/>
              <w:right w:val="single" w:sz="4" w:space="0" w:color="auto"/>
            </w:tcBorders>
            <w:vAlign w:val="bottom"/>
          </w:tcPr>
          <w:p w14:paraId="55C118AA" w14:textId="77777777" w:rsidR="001C144F" w:rsidRPr="001C144F" w:rsidRDefault="001C144F" w:rsidP="001C144F">
            <w:pPr>
              <w:jc w:val="center"/>
              <w:rPr>
                <w:rFonts w:eastAsia="Calibri"/>
                <w:lang w:val="kk-KZ" w:eastAsia="en-US"/>
              </w:rPr>
            </w:pPr>
            <w:r w:rsidRPr="001C144F">
              <w:rPr>
                <w:rFonts w:eastAsia="Calibri"/>
                <w:lang w:val="kk-KZ" w:bidi="ru-RU"/>
              </w:rPr>
              <w:t>2,76</w:t>
            </w:r>
          </w:p>
        </w:tc>
      </w:tr>
      <w:tr w:rsidR="001C144F" w:rsidRPr="001C144F" w14:paraId="6F5CE2C8" w14:textId="77777777" w:rsidTr="007B52E0">
        <w:trPr>
          <w:trHeight w:hRule="exact" w:val="240"/>
          <w:jc w:val="center"/>
        </w:trPr>
        <w:tc>
          <w:tcPr>
            <w:tcW w:w="366" w:type="pct"/>
            <w:tcBorders>
              <w:top w:val="single" w:sz="4" w:space="0" w:color="auto"/>
              <w:left w:val="single" w:sz="4" w:space="0" w:color="auto"/>
            </w:tcBorders>
          </w:tcPr>
          <w:p w14:paraId="77FA0D1B"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5</w:t>
            </w:r>
          </w:p>
        </w:tc>
        <w:tc>
          <w:tcPr>
            <w:tcW w:w="793" w:type="pct"/>
            <w:tcBorders>
              <w:top w:val="single" w:sz="4" w:space="0" w:color="auto"/>
              <w:left w:val="single" w:sz="4" w:space="0" w:color="auto"/>
            </w:tcBorders>
            <w:vAlign w:val="bottom"/>
          </w:tcPr>
          <w:p w14:paraId="4ED5CB9B" w14:textId="77777777" w:rsidR="001C144F" w:rsidRPr="001C144F" w:rsidRDefault="001C144F" w:rsidP="001C144F">
            <w:pPr>
              <w:jc w:val="center"/>
              <w:rPr>
                <w:rFonts w:eastAsia="Calibri"/>
                <w:lang w:val="kk-KZ" w:eastAsia="en-US"/>
              </w:rPr>
            </w:pPr>
            <w:r w:rsidRPr="001C144F">
              <w:rPr>
                <w:rFonts w:eastAsia="Calibri"/>
                <w:lang w:val="kk-KZ" w:eastAsia="en-US" w:bidi="en-US"/>
              </w:rPr>
              <w:t>As</w:t>
            </w:r>
          </w:p>
        </w:tc>
        <w:tc>
          <w:tcPr>
            <w:tcW w:w="388" w:type="pct"/>
            <w:tcBorders>
              <w:top w:val="single" w:sz="4" w:space="0" w:color="auto"/>
              <w:left w:val="single" w:sz="4" w:space="0" w:color="auto"/>
            </w:tcBorders>
            <w:vAlign w:val="bottom"/>
          </w:tcPr>
          <w:p w14:paraId="7AF0CA74" w14:textId="77777777" w:rsidR="001C144F" w:rsidRPr="001C144F" w:rsidRDefault="001C144F" w:rsidP="001C144F">
            <w:pPr>
              <w:jc w:val="center"/>
              <w:rPr>
                <w:rFonts w:eastAsia="Calibri"/>
                <w:lang w:val="kk-KZ" w:eastAsia="en-US"/>
              </w:rPr>
            </w:pPr>
            <w:r w:rsidRPr="001C144F">
              <w:rPr>
                <w:rFonts w:eastAsia="Calibri"/>
                <w:lang w:val="kk-KZ" w:bidi="ru-RU"/>
              </w:rPr>
              <w:t>мг/л</w:t>
            </w:r>
          </w:p>
        </w:tc>
        <w:tc>
          <w:tcPr>
            <w:tcW w:w="575" w:type="pct"/>
            <w:tcBorders>
              <w:top w:val="single" w:sz="4" w:space="0" w:color="auto"/>
              <w:left w:val="single" w:sz="4" w:space="0" w:color="auto"/>
            </w:tcBorders>
            <w:vAlign w:val="bottom"/>
          </w:tcPr>
          <w:p w14:paraId="0293B97B" w14:textId="77777777" w:rsidR="001C144F" w:rsidRPr="001C144F" w:rsidRDefault="001C144F" w:rsidP="001C144F">
            <w:pPr>
              <w:jc w:val="center"/>
              <w:rPr>
                <w:rFonts w:eastAsia="Calibri"/>
                <w:lang w:val="kk-KZ" w:eastAsia="en-US"/>
              </w:rPr>
            </w:pPr>
            <w:r w:rsidRPr="001C144F">
              <w:rPr>
                <w:rFonts w:eastAsia="Calibri"/>
                <w:lang w:val="kk-KZ" w:bidi="ru-RU"/>
              </w:rPr>
              <w:t>0,0123</w:t>
            </w:r>
          </w:p>
        </w:tc>
        <w:tc>
          <w:tcPr>
            <w:tcW w:w="576" w:type="pct"/>
            <w:tcBorders>
              <w:top w:val="single" w:sz="4" w:space="0" w:color="auto"/>
              <w:left w:val="single" w:sz="4" w:space="0" w:color="auto"/>
            </w:tcBorders>
            <w:vAlign w:val="bottom"/>
          </w:tcPr>
          <w:p w14:paraId="783F688A" w14:textId="77777777" w:rsidR="001C144F" w:rsidRPr="001C144F" w:rsidRDefault="001C144F" w:rsidP="001C144F">
            <w:pPr>
              <w:jc w:val="center"/>
              <w:rPr>
                <w:rFonts w:eastAsia="Calibri"/>
                <w:lang w:val="kk-KZ" w:eastAsia="en-US"/>
              </w:rPr>
            </w:pPr>
            <w:r w:rsidRPr="001C144F">
              <w:rPr>
                <w:rFonts w:eastAsia="Calibri"/>
                <w:lang w:val="kk-KZ" w:bidi="ru-RU"/>
              </w:rPr>
              <w:t>0,2</w:t>
            </w:r>
          </w:p>
        </w:tc>
        <w:tc>
          <w:tcPr>
            <w:tcW w:w="575" w:type="pct"/>
            <w:tcBorders>
              <w:top w:val="single" w:sz="4" w:space="0" w:color="auto"/>
              <w:left w:val="single" w:sz="4" w:space="0" w:color="auto"/>
            </w:tcBorders>
            <w:vAlign w:val="bottom"/>
          </w:tcPr>
          <w:p w14:paraId="339A7391" w14:textId="77777777" w:rsidR="001C144F" w:rsidRPr="001C144F" w:rsidRDefault="001C144F" w:rsidP="001C144F">
            <w:pPr>
              <w:jc w:val="center"/>
              <w:rPr>
                <w:rFonts w:eastAsia="Calibri"/>
                <w:lang w:val="kk-KZ" w:eastAsia="en-US"/>
              </w:rPr>
            </w:pPr>
            <w:r w:rsidRPr="001C144F">
              <w:rPr>
                <w:rFonts w:eastAsia="Calibri"/>
                <w:lang w:val="kk-KZ" w:bidi="ru-RU"/>
              </w:rPr>
              <w:t>&lt; 0,001</w:t>
            </w:r>
          </w:p>
        </w:tc>
        <w:tc>
          <w:tcPr>
            <w:tcW w:w="574" w:type="pct"/>
            <w:tcBorders>
              <w:top w:val="single" w:sz="4" w:space="0" w:color="auto"/>
              <w:left w:val="single" w:sz="4" w:space="0" w:color="auto"/>
            </w:tcBorders>
            <w:vAlign w:val="bottom"/>
          </w:tcPr>
          <w:p w14:paraId="47504EC7" w14:textId="77777777" w:rsidR="001C144F" w:rsidRPr="001C144F" w:rsidRDefault="001C144F" w:rsidP="001C144F">
            <w:pPr>
              <w:jc w:val="center"/>
              <w:rPr>
                <w:rFonts w:eastAsia="Calibri"/>
                <w:lang w:val="kk-KZ" w:eastAsia="en-US"/>
              </w:rPr>
            </w:pPr>
            <w:r w:rsidRPr="001C144F">
              <w:rPr>
                <w:rFonts w:eastAsia="Calibri"/>
                <w:lang w:val="kk-KZ" w:bidi="ru-RU"/>
              </w:rPr>
              <w:t>&lt; 0,001</w:t>
            </w:r>
          </w:p>
        </w:tc>
        <w:tc>
          <w:tcPr>
            <w:tcW w:w="575" w:type="pct"/>
            <w:tcBorders>
              <w:top w:val="single" w:sz="4" w:space="0" w:color="auto"/>
              <w:left w:val="single" w:sz="4" w:space="0" w:color="auto"/>
            </w:tcBorders>
            <w:vAlign w:val="bottom"/>
          </w:tcPr>
          <w:p w14:paraId="6EEAFE9C" w14:textId="77777777" w:rsidR="001C144F" w:rsidRPr="001C144F" w:rsidRDefault="001C144F" w:rsidP="001C144F">
            <w:pPr>
              <w:jc w:val="center"/>
              <w:rPr>
                <w:rFonts w:eastAsia="Calibri"/>
                <w:lang w:val="kk-KZ" w:eastAsia="en-US"/>
              </w:rPr>
            </w:pPr>
            <w:r w:rsidRPr="001C144F">
              <w:rPr>
                <w:rFonts w:eastAsia="Calibri"/>
                <w:lang w:val="kk-KZ" w:bidi="ru-RU"/>
              </w:rPr>
              <w:t>0,17</w:t>
            </w:r>
          </w:p>
        </w:tc>
        <w:tc>
          <w:tcPr>
            <w:tcW w:w="578" w:type="pct"/>
            <w:tcBorders>
              <w:top w:val="single" w:sz="4" w:space="0" w:color="auto"/>
              <w:left w:val="single" w:sz="4" w:space="0" w:color="auto"/>
              <w:right w:val="single" w:sz="4" w:space="0" w:color="auto"/>
            </w:tcBorders>
            <w:vAlign w:val="bottom"/>
          </w:tcPr>
          <w:p w14:paraId="48368A1A" w14:textId="77777777" w:rsidR="001C144F" w:rsidRPr="001C144F" w:rsidRDefault="001C144F" w:rsidP="001C144F">
            <w:pPr>
              <w:jc w:val="center"/>
              <w:rPr>
                <w:rFonts w:eastAsia="Calibri"/>
                <w:lang w:val="kk-KZ" w:eastAsia="en-US"/>
              </w:rPr>
            </w:pPr>
            <w:r w:rsidRPr="001C144F">
              <w:rPr>
                <w:rFonts w:eastAsia="Calibri"/>
                <w:lang w:val="kk-KZ" w:bidi="ru-RU"/>
              </w:rPr>
              <w:t>0,64</w:t>
            </w:r>
          </w:p>
        </w:tc>
      </w:tr>
      <w:tr w:rsidR="001C144F" w:rsidRPr="001C144F" w14:paraId="6A4A5383" w14:textId="77777777" w:rsidTr="007B52E0">
        <w:trPr>
          <w:trHeight w:hRule="exact" w:val="292"/>
          <w:jc w:val="center"/>
        </w:trPr>
        <w:tc>
          <w:tcPr>
            <w:tcW w:w="366" w:type="pct"/>
            <w:tcBorders>
              <w:top w:val="single" w:sz="4" w:space="0" w:color="auto"/>
              <w:left w:val="single" w:sz="4" w:space="0" w:color="auto"/>
            </w:tcBorders>
          </w:tcPr>
          <w:p w14:paraId="5974FC9B"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6</w:t>
            </w:r>
          </w:p>
        </w:tc>
        <w:tc>
          <w:tcPr>
            <w:tcW w:w="793" w:type="pct"/>
            <w:tcBorders>
              <w:top w:val="single" w:sz="4" w:space="0" w:color="auto"/>
              <w:left w:val="single" w:sz="4" w:space="0" w:color="auto"/>
            </w:tcBorders>
            <w:vAlign w:val="bottom"/>
          </w:tcPr>
          <w:p w14:paraId="780B9A26" w14:textId="77777777" w:rsidR="001C144F" w:rsidRPr="001C144F" w:rsidRDefault="001C144F" w:rsidP="001C144F">
            <w:pPr>
              <w:jc w:val="center"/>
              <w:rPr>
                <w:rFonts w:eastAsia="Calibri"/>
                <w:lang w:val="kk-KZ" w:eastAsia="en-US"/>
              </w:rPr>
            </w:pPr>
            <w:r w:rsidRPr="001C144F">
              <w:rPr>
                <w:rFonts w:eastAsia="Calibri"/>
                <w:lang w:val="kk-KZ" w:eastAsia="en-US" w:bidi="en-US"/>
              </w:rPr>
              <w:t>Cu</w:t>
            </w:r>
          </w:p>
        </w:tc>
        <w:tc>
          <w:tcPr>
            <w:tcW w:w="388" w:type="pct"/>
            <w:tcBorders>
              <w:top w:val="single" w:sz="4" w:space="0" w:color="auto"/>
              <w:left w:val="single" w:sz="4" w:space="0" w:color="auto"/>
            </w:tcBorders>
            <w:vAlign w:val="bottom"/>
          </w:tcPr>
          <w:p w14:paraId="7025ADD2" w14:textId="77777777" w:rsidR="001C144F" w:rsidRPr="001C144F" w:rsidRDefault="001C144F" w:rsidP="001C144F">
            <w:pPr>
              <w:jc w:val="center"/>
              <w:rPr>
                <w:rFonts w:eastAsia="Calibri"/>
                <w:lang w:val="kk-KZ" w:eastAsia="en-US"/>
              </w:rPr>
            </w:pPr>
            <w:r w:rsidRPr="001C144F">
              <w:rPr>
                <w:rFonts w:eastAsia="Calibri"/>
                <w:lang w:val="kk-KZ" w:bidi="ru-RU"/>
              </w:rPr>
              <w:t>мг/л</w:t>
            </w:r>
          </w:p>
        </w:tc>
        <w:tc>
          <w:tcPr>
            <w:tcW w:w="575" w:type="pct"/>
            <w:tcBorders>
              <w:top w:val="single" w:sz="4" w:space="0" w:color="auto"/>
              <w:left w:val="single" w:sz="4" w:space="0" w:color="auto"/>
            </w:tcBorders>
            <w:vAlign w:val="bottom"/>
          </w:tcPr>
          <w:p w14:paraId="708A419B" w14:textId="77777777" w:rsidR="001C144F" w:rsidRPr="001C144F" w:rsidRDefault="001C144F" w:rsidP="001C144F">
            <w:pPr>
              <w:jc w:val="center"/>
              <w:rPr>
                <w:rFonts w:eastAsia="Calibri"/>
                <w:lang w:val="kk-KZ" w:eastAsia="en-US"/>
              </w:rPr>
            </w:pPr>
            <w:r w:rsidRPr="001C144F">
              <w:rPr>
                <w:rFonts w:eastAsia="Calibri"/>
                <w:lang w:val="kk-KZ" w:bidi="ru-RU"/>
              </w:rPr>
              <w:t>0,0003</w:t>
            </w:r>
          </w:p>
        </w:tc>
        <w:tc>
          <w:tcPr>
            <w:tcW w:w="576" w:type="pct"/>
            <w:tcBorders>
              <w:top w:val="single" w:sz="4" w:space="0" w:color="auto"/>
              <w:left w:val="single" w:sz="4" w:space="0" w:color="auto"/>
            </w:tcBorders>
            <w:vAlign w:val="bottom"/>
          </w:tcPr>
          <w:p w14:paraId="0303BBF1" w14:textId="77777777" w:rsidR="001C144F" w:rsidRPr="001C144F" w:rsidRDefault="001C144F" w:rsidP="001C144F">
            <w:pPr>
              <w:jc w:val="center"/>
              <w:rPr>
                <w:rFonts w:eastAsia="Calibri"/>
                <w:lang w:val="kk-KZ" w:eastAsia="en-US"/>
              </w:rPr>
            </w:pPr>
            <w:r w:rsidRPr="001C144F">
              <w:rPr>
                <w:rFonts w:eastAsia="Calibri"/>
                <w:lang w:val="kk-KZ" w:bidi="ru-RU"/>
              </w:rPr>
              <w:t>0,0015</w:t>
            </w:r>
          </w:p>
        </w:tc>
        <w:tc>
          <w:tcPr>
            <w:tcW w:w="575" w:type="pct"/>
            <w:tcBorders>
              <w:top w:val="single" w:sz="4" w:space="0" w:color="auto"/>
              <w:left w:val="single" w:sz="4" w:space="0" w:color="auto"/>
            </w:tcBorders>
            <w:vAlign w:val="bottom"/>
          </w:tcPr>
          <w:p w14:paraId="414DBDEE" w14:textId="77777777" w:rsidR="001C144F" w:rsidRPr="001C144F" w:rsidRDefault="001C144F" w:rsidP="001C144F">
            <w:pPr>
              <w:jc w:val="center"/>
              <w:rPr>
                <w:rFonts w:eastAsia="Calibri"/>
                <w:lang w:val="kk-KZ" w:eastAsia="en-US"/>
              </w:rPr>
            </w:pPr>
            <w:r w:rsidRPr="001C144F">
              <w:rPr>
                <w:rFonts w:eastAsia="Calibri"/>
                <w:lang w:val="kk-KZ" w:bidi="ru-RU"/>
              </w:rPr>
              <w:t>&lt;0,01</w:t>
            </w:r>
          </w:p>
        </w:tc>
        <w:tc>
          <w:tcPr>
            <w:tcW w:w="574" w:type="pct"/>
            <w:tcBorders>
              <w:top w:val="single" w:sz="4" w:space="0" w:color="auto"/>
              <w:left w:val="single" w:sz="4" w:space="0" w:color="auto"/>
            </w:tcBorders>
            <w:vAlign w:val="bottom"/>
          </w:tcPr>
          <w:p w14:paraId="5E7C21D6" w14:textId="77777777" w:rsidR="001C144F" w:rsidRPr="001C144F" w:rsidRDefault="001C144F" w:rsidP="001C144F">
            <w:pPr>
              <w:jc w:val="center"/>
              <w:rPr>
                <w:rFonts w:eastAsia="Calibri"/>
                <w:lang w:val="kk-KZ" w:eastAsia="en-US"/>
              </w:rPr>
            </w:pPr>
            <w:r w:rsidRPr="001C144F">
              <w:rPr>
                <w:rFonts w:eastAsia="Calibri"/>
                <w:lang w:val="kk-KZ" w:bidi="ru-RU"/>
              </w:rPr>
              <w:t>&lt; 0,01</w:t>
            </w:r>
          </w:p>
        </w:tc>
        <w:tc>
          <w:tcPr>
            <w:tcW w:w="575" w:type="pct"/>
            <w:tcBorders>
              <w:top w:val="single" w:sz="4" w:space="0" w:color="auto"/>
              <w:left w:val="single" w:sz="4" w:space="0" w:color="auto"/>
            </w:tcBorders>
            <w:vAlign w:val="bottom"/>
          </w:tcPr>
          <w:p w14:paraId="5B2AFF6F" w14:textId="77777777" w:rsidR="001C144F" w:rsidRPr="001C144F" w:rsidRDefault="001C144F" w:rsidP="001C144F">
            <w:pPr>
              <w:jc w:val="center"/>
              <w:rPr>
                <w:rFonts w:eastAsia="Calibri"/>
                <w:lang w:val="kk-KZ" w:eastAsia="en-US"/>
              </w:rPr>
            </w:pPr>
            <w:r w:rsidRPr="001C144F">
              <w:rPr>
                <w:rFonts w:eastAsia="Calibri"/>
                <w:lang w:val="kk-KZ" w:bidi="ru-RU"/>
              </w:rPr>
              <w:t>0,03</w:t>
            </w:r>
          </w:p>
        </w:tc>
        <w:tc>
          <w:tcPr>
            <w:tcW w:w="578" w:type="pct"/>
            <w:tcBorders>
              <w:top w:val="single" w:sz="4" w:space="0" w:color="auto"/>
              <w:left w:val="single" w:sz="4" w:space="0" w:color="auto"/>
              <w:right w:val="single" w:sz="4" w:space="0" w:color="auto"/>
            </w:tcBorders>
            <w:vAlign w:val="bottom"/>
          </w:tcPr>
          <w:p w14:paraId="1B96265C" w14:textId="77777777" w:rsidR="001C144F" w:rsidRPr="001C144F" w:rsidRDefault="001C144F" w:rsidP="001C144F">
            <w:pPr>
              <w:jc w:val="center"/>
              <w:rPr>
                <w:rFonts w:eastAsia="Calibri"/>
                <w:lang w:val="kk-KZ" w:eastAsia="en-US"/>
              </w:rPr>
            </w:pPr>
            <w:r w:rsidRPr="001C144F">
              <w:rPr>
                <w:rFonts w:eastAsia="Calibri"/>
                <w:lang w:val="kk-KZ" w:bidi="ru-RU"/>
              </w:rPr>
              <w:t>0,19</w:t>
            </w:r>
          </w:p>
        </w:tc>
      </w:tr>
      <w:tr w:rsidR="001C144F" w:rsidRPr="001C144F" w14:paraId="09A1D6B2" w14:textId="77777777" w:rsidTr="007B52E0">
        <w:trPr>
          <w:trHeight w:hRule="exact" w:val="281"/>
          <w:jc w:val="center"/>
        </w:trPr>
        <w:tc>
          <w:tcPr>
            <w:tcW w:w="366" w:type="pct"/>
            <w:tcBorders>
              <w:top w:val="single" w:sz="4" w:space="0" w:color="auto"/>
              <w:left w:val="single" w:sz="4" w:space="0" w:color="auto"/>
            </w:tcBorders>
          </w:tcPr>
          <w:p w14:paraId="4072BC5B"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7</w:t>
            </w:r>
          </w:p>
        </w:tc>
        <w:tc>
          <w:tcPr>
            <w:tcW w:w="793" w:type="pct"/>
            <w:tcBorders>
              <w:top w:val="single" w:sz="4" w:space="0" w:color="auto"/>
              <w:left w:val="single" w:sz="4" w:space="0" w:color="auto"/>
            </w:tcBorders>
            <w:vAlign w:val="bottom"/>
          </w:tcPr>
          <w:p w14:paraId="0CB0BAE4" w14:textId="77777777" w:rsidR="001C144F" w:rsidRPr="001C144F" w:rsidRDefault="001C144F" w:rsidP="001C144F">
            <w:pPr>
              <w:jc w:val="center"/>
              <w:rPr>
                <w:rFonts w:eastAsia="Calibri"/>
                <w:lang w:val="kk-KZ" w:eastAsia="en-US"/>
              </w:rPr>
            </w:pPr>
            <w:r w:rsidRPr="001C144F">
              <w:rPr>
                <w:rFonts w:eastAsia="Calibri"/>
                <w:lang w:val="kk-KZ" w:eastAsia="en-US" w:bidi="en-US"/>
              </w:rPr>
              <w:t>Fe</w:t>
            </w:r>
          </w:p>
        </w:tc>
        <w:tc>
          <w:tcPr>
            <w:tcW w:w="388" w:type="pct"/>
            <w:tcBorders>
              <w:top w:val="single" w:sz="4" w:space="0" w:color="auto"/>
              <w:left w:val="single" w:sz="4" w:space="0" w:color="auto"/>
            </w:tcBorders>
            <w:vAlign w:val="bottom"/>
          </w:tcPr>
          <w:p w14:paraId="72FE6968" w14:textId="77777777" w:rsidR="001C144F" w:rsidRPr="001C144F" w:rsidRDefault="001C144F" w:rsidP="001C144F">
            <w:pPr>
              <w:jc w:val="center"/>
              <w:rPr>
                <w:rFonts w:eastAsia="Calibri"/>
                <w:lang w:val="kk-KZ" w:eastAsia="en-US"/>
              </w:rPr>
            </w:pPr>
            <w:r w:rsidRPr="001C144F">
              <w:rPr>
                <w:rFonts w:eastAsia="Calibri"/>
                <w:lang w:val="kk-KZ" w:bidi="ru-RU"/>
              </w:rPr>
              <w:t>мг/л</w:t>
            </w:r>
          </w:p>
        </w:tc>
        <w:tc>
          <w:tcPr>
            <w:tcW w:w="575" w:type="pct"/>
            <w:tcBorders>
              <w:top w:val="single" w:sz="4" w:space="0" w:color="auto"/>
              <w:left w:val="single" w:sz="4" w:space="0" w:color="auto"/>
            </w:tcBorders>
            <w:vAlign w:val="bottom"/>
          </w:tcPr>
          <w:p w14:paraId="251EBDE8" w14:textId="77777777" w:rsidR="001C144F" w:rsidRPr="001C144F" w:rsidRDefault="001C144F" w:rsidP="001C144F">
            <w:pPr>
              <w:jc w:val="center"/>
              <w:rPr>
                <w:rFonts w:eastAsia="Calibri"/>
                <w:lang w:val="kk-KZ" w:eastAsia="en-US"/>
              </w:rPr>
            </w:pPr>
            <w:r w:rsidRPr="001C144F">
              <w:rPr>
                <w:rFonts w:eastAsia="Calibri"/>
                <w:lang w:val="kk-KZ" w:bidi="ru-RU"/>
              </w:rPr>
              <w:t>0,06</w:t>
            </w:r>
          </w:p>
        </w:tc>
        <w:tc>
          <w:tcPr>
            <w:tcW w:w="576" w:type="pct"/>
            <w:tcBorders>
              <w:top w:val="single" w:sz="4" w:space="0" w:color="auto"/>
              <w:left w:val="single" w:sz="4" w:space="0" w:color="auto"/>
            </w:tcBorders>
            <w:vAlign w:val="bottom"/>
          </w:tcPr>
          <w:p w14:paraId="27684254" w14:textId="77777777" w:rsidR="001C144F" w:rsidRPr="001C144F" w:rsidRDefault="001C144F" w:rsidP="001C144F">
            <w:pPr>
              <w:jc w:val="center"/>
              <w:rPr>
                <w:rFonts w:eastAsia="Calibri"/>
                <w:lang w:val="kk-KZ" w:eastAsia="en-US"/>
              </w:rPr>
            </w:pPr>
            <w:r w:rsidRPr="001C144F">
              <w:rPr>
                <w:rFonts w:eastAsia="Calibri"/>
                <w:lang w:val="kk-KZ" w:bidi="ru-RU"/>
              </w:rPr>
              <w:t>0,18</w:t>
            </w:r>
          </w:p>
        </w:tc>
        <w:tc>
          <w:tcPr>
            <w:tcW w:w="575" w:type="pct"/>
            <w:tcBorders>
              <w:top w:val="single" w:sz="4" w:space="0" w:color="auto"/>
              <w:left w:val="single" w:sz="4" w:space="0" w:color="auto"/>
            </w:tcBorders>
            <w:vAlign w:val="bottom"/>
          </w:tcPr>
          <w:p w14:paraId="65C54A35" w14:textId="77777777" w:rsidR="001C144F" w:rsidRPr="001C144F" w:rsidRDefault="001C144F" w:rsidP="001C144F">
            <w:pPr>
              <w:jc w:val="center"/>
              <w:rPr>
                <w:rFonts w:eastAsia="Calibri"/>
                <w:lang w:val="kk-KZ" w:eastAsia="en-US"/>
              </w:rPr>
            </w:pPr>
            <w:r w:rsidRPr="001C144F">
              <w:rPr>
                <w:rFonts w:eastAsia="Calibri"/>
                <w:lang w:val="kk-KZ" w:bidi="ru-RU"/>
              </w:rPr>
              <w:t>&lt; 0,05</w:t>
            </w:r>
          </w:p>
        </w:tc>
        <w:tc>
          <w:tcPr>
            <w:tcW w:w="574" w:type="pct"/>
            <w:tcBorders>
              <w:top w:val="single" w:sz="4" w:space="0" w:color="auto"/>
              <w:left w:val="single" w:sz="4" w:space="0" w:color="auto"/>
            </w:tcBorders>
            <w:vAlign w:val="bottom"/>
          </w:tcPr>
          <w:p w14:paraId="5CBCCE36" w14:textId="77777777" w:rsidR="001C144F" w:rsidRPr="001C144F" w:rsidRDefault="001C144F" w:rsidP="001C144F">
            <w:pPr>
              <w:jc w:val="center"/>
              <w:rPr>
                <w:rFonts w:eastAsia="Calibri"/>
                <w:lang w:val="kk-KZ" w:eastAsia="en-US"/>
              </w:rPr>
            </w:pPr>
            <w:r w:rsidRPr="001C144F">
              <w:rPr>
                <w:rFonts w:eastAsia="Calibri"/>
                <w:lang w:val="kk-KZ" w:bidi="ru-RU"/>
              </w:rPr>
              <w:t>&lt; 0,05</w:t>
            </w:r>
          </w:p>
        </w:tc>
        <w:tc>
          <w:tcPr>
            <w:tcW w:w="575" w:type="pct"/>
            <w:tcBorders>
              <w:top w:val="single" w:sz="4" w:space="0" w:color="auto"/>
              <w:left w:val="single" w:sz="4" w:space="0" w:color="auto"/>
            </w:tcBorders>
            <w:vAlign w:val="bottom"/>
          </w:tcPr>
          <w:p w14:paraId="523FCA3A" w14:textId="77777777" w:rsidR="001C144F" w:rsidRPr="001C144F" w:rsidRDefault="001C144F" w:rsidP="001C144F">
            <w:pPr>
              <w:jc w:val="center"/>
              <w:rPr>
                <w:rFonts w:eastAsia="Calibri"/>
                <w:lang w:val="kk-KZ" w:eastAsia="en-US"/>
              </w:rPr>
            </w:pPr>
            <w:r w:rsidRPr="001C144F">
              <w:rPr>
                <w:rFonts w:eastAsia="Calibri"/>
                <w:lang w:val="kk-KZ" w:bidi="ru-RU"/>
              </w:rPr>
              <w:t>0,3</w:t>
            </w:r>
          </w:p>
        </w:tc>
        <w:tc>
          <w:tcPr>
            <w:tcW w:w="578" w:type="pct"/>
            <w:tcBorders>
              <w:top w:val="single" w:sz="4" w:space="0" w:color="auto"/>
              <w:left w:val="single" w:sz="4" w:space="0" w:color="auto"/>
              <w:right w:val="single" w:sz="4" w:space="0" w:color="auto"/>
            </w:tcBorders>
            <w:vAlign w:val="bottom"/>
          </w:tcPr>
          <w:p w14:paraId="743E0063" w14:textId="77777777" w:rsidR="001C144F" w:rsidRPr="001C144F" w:rsidRDefault="001C144F" w:rsidP="001C144F">
            <w:pPr>
              <w:jc w:val="center"/>
              <w:rPr>
                <w:rFonts w:eastAsia="Calibri"/>
                <w:lang w:val="kk-KZ" w:eastAsia="en-US"/>
              </w:rPr>
            </w:pPr>
            <w:r w:rsidRPr="001C144F">
              <w:rPr>
                <w:rFonts w:eastAsia="Calibri"/>
                <w:lang w:val="kk-KZ" w:bidi="ru-RU"/>
              </w:rPr>
              <w:t>0,46</w:t>
            </w:r>
          </w:p>
        </w:tc>
      </w:tr>
      <w:tr w:rsidR="001C144F" w:rsidRPr="001C144F" w14:paraId="2EF5FB8B" w14:textId="77777777" w:rsidTr="007B52E0">
        <w:trPr>
          <w:trHeight w:hRule="exact" w:val="240"/>
          <w:jc w:val="center"/>
        </w:trPr>
        <w:tc>
          <w:tcPr>
            <w:tcW w:w="366" w:type="pct"/>
            <w:tcBorders>
              <w:top w:val="single" w:sz="4" w:space="0" w:color="auto"/>
              <w:left w:val="single" w:sz="4" w:space="0" w:color="auto"/>
            </w:tcBorders>
          </w:tcPr>
          <w:p w14:paraId="20B6208A"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8</w:t>
            </w:r>
          </w:p>
        </w:tc>
        <w:tc>
          <w:tcPr>
            <w:tcW w:w="793" w:type="pct"/>
            <w:tcBorders>
              <w:top w:val="single" w:sz="4" w:space="0" w:color="auto"/>
              <w:left w:val="single" w:sz="4" w:space="0" w:color="auto"/>
            </w:tcBorders>
            <w:vAlign w:val="bottom"/>
          </w:tcPr>
          <w:p w14:paraId="060B189E" w14:textId="77777777" w:rsidR="001C144F" w:rsidRPr="001C144F" w:rsidRDefault="001C144F" w:rsidP="001C144F">
            <w:pPr>
              <w:jc w:val="center"/>
              <w:rPr>
                <w:rFonts w:eastAsia="Calibri"/>
                <w:lang w:val="kk-KZ" w:eastAsia="en-US"/>
              </w:rPr>
            </w:pPr>
            <w:r w:rsidRPr="001C144F">
              <w:rPr>
                <w:rFonts w:eastAsia="Calibri"/>
                <w:lang w:val="kk-KZ" w:eastAsia="en-US" w:bidi="en-US"/>
              </w:rPr>
              <w:t>Cr</w:t>
            </w:r>
          </w:p>
        </w:tc>
        <w:tc>
          <w:tcPr>
            <w:tcW w:w="388" w:type="pct"/>
            <w:tcBorders>
              <w:top w:val="single" w:sz="4" w:space="0" w:color="auto"/>
              <w:left w:val="single" w:sz="4" w:space="0" w:color="auto"/>
            </w:tcBorders>
            <w:vAlign w:val="bottom"/>
          </w:tcPr>
          <w:p w14:paraId="72BC07A3" w14:textId="77777777" w:rsidR="001C144F" w:rsidRPr="001C144F" w:rsidRDefault="001C144F" w:rsidP="001C144F">
            <w:pPr>
              <w:jc w:val="center"/>
              <w:rPr>
                <w:rFonts w:eastAsia="Calibri"/>
                <w:lang w:val="kk-KZ" w:eastAsia="en-US"/>
              </w:rPr>
            </w:pPr>
            <w:r w:rsidRPr="001C144F">
              <w:rPr>
                <w:rFonts w:eastAsia="Calibri"/>
                <w:lang w:val="kk-KZ" w:bidi="ru-RU"/>
              </w:rPr>
              <w:t>мг/л</w:t>
            </w:r>
          </w:p>
        </w:tc>
        <w:tc>
          <w:tcPr>
            <w:tcW w:w="575" w:type="pct"/>
            <w:tcBorders>
              <w:top w:val="single" w:sz="4" w:space="0" w:color="auto"/>
              <w:left w:val="single" w:sz="4" w:space="0" w:color="auto"/>
            </w:tcBorders>
            <w:vAlign w:val="bottom"/>
          </w:tcPr>
          <w:p w14:paraId="327DF8CB" w14:textId="77777777" w:rsidR="001C144F" w:rsidRPr="001C144F" w:rsidRDefault="001C144F" w:rsidP="001C144F">
            <w:pPr>
              <w:jc w:val="center"/>
              <w:rPr>
                <w:rFonts w:eastAsia="Calibri"/>
                <w:lang w:val="kk-KZ" w:eastAsia="en-US"/>
              </w:rPr>
            </w:pPr>
            <w:r w:rsidRPr="001C144F">
              <w:rPr>
                <w:rFonts w:eastAsia="Calibri"/>
                <w:lang w:val="kk-KZ" w:bidi="ru-RU"/>
              </w:rPr>
              <w:t>0,0015</w:t>
            </w:r>
          </w:p>
        </w:tc>
        <w:tc>
          <w:tcPr>
            <w:tcW w:w="576" w:type="pct"/>
            <w:tcBorders>
              <w:top w:val="single" w:sz="4" w:space="0" w:color="auto"/>
              <w:left w:val="single" w:sz="4" w:space="0" w:color="auto"/>
            </w:tcBorders>
            <w:vAlign w:val="bottom"/>
          </w:tcPr>
          <w:p w14:paraId="25BE51E6" w14:textId="77777777" w:rsidR="001C144F" w:rsidRPr="001C144F" w:rsidRDefault="001C144F" w:rsidP="001C144F">
            <w:pPr>
              <w:jc w:val="center"/>
              <w:rPr>
                <w:rFonts w:eastAsia="Calibri"/>
                <w:lang w:val="kk-KZ" w:eastAsia="en-US"/>
              </w:rPr>
            </w:pPr>
            <w:r w:rsidRPr="001C144F">
              <w:rPr>
                <w:rFonts w:eastAsia="Calibri"/>
                <w:lang w:val="kk-KZ" w:bidi="ru-RU"/>
              </w:rPr>
              <w:t>0,0034</w:t>
            </w:r>
          </w:p>
        </w:tc>
        <w:tc>
          <w:tcPr>
            <w:tcW w:w="575" w:type="pct"/>
            <w:tcBorders>
              <w:top w:val="single" w:sz="4" w:space="0" w:color="auto"/>
              <w:left w:val="single" w:sz="4" w:space="0" w:color="auto"/>
            </w:tcBorders>
            <w:vAlign w:val="bottom"/>
          </w:tcPr>
          <w:p w14:paraId="1158A958" w14:textId="77777777" w:rsidR="001C144F" w:rsidRPr="001C144F" w:rsidRDefault="001C144F" w:rsidP="001C144F">
            <w:pPr>
              <w:jc w:val="center"/>
              <w:rPr>
                <w:rFonts w:eastAsia="Calibri"/>
                <w:lang w:val="kk-KZ" w:eastAsia="en-US"/>
              </w:rPr>
            </w:pPr>
            <w:r w:rsidRPr="001C144F">
              <w:rPr>
                <w:rFonts w:eastAsia="Calibri"/>
                <w:lang w:val="kk-KZ" w:bidi="ru-RU"/>
              </w:rPr>
              <w:t>&lt; 0,001</w:t>
            </w:r>
          </w:p>
        </w:tc>
        <w:tc>
          <w:tcPr>
            <w:tcW w:w="574" w:type="pct"/>
            <w:tcBorders>
              <w:top w:val="single" w:sz="4" w:space="0" w:color="auto"/>
              <w:left w:val="single" w:sz="4" w:space="0" w:color="auto"/>
            </w:tcBorders>
            <w:vAlign w:val="bottom"/>
          </w:tcPr>
          <w:p w14:paraId="11653EB5" w14:textId="77777777" w:rsidR="001C144F" w:rsidRPr="001C144F" w:rsidRDefault="001C144F" w:rsidP="001C144F">
            <w:pPr>
              <w:jc w:val="center"/>
              <w:rPr>
                <w:rFonts w:eastAsia="Calibri"/>
                <w:lang w:val="kk-KZ" w:eastAsia="en-US"/>
              </w:rPr>
            </w:pPr>
            <w:r w:rsidRPr="001C144F">
              <w:rPr>
                <w:rFonts w:eastAsia="Calibri"/>
                <w:lang w:val="kk-KZ" w:bidi="ru-RU"/>
              </w:rPr>
              <w:t>&lt; 0,001</w:t>
            </w:r>
          </w:p>
        </w:tc>
        <w:tc>
          <w:tcPr>
            <w:tcW w:w="575" w:type="pct"/>
            <w:tcBorders>
              <w:top w:val="single" w:sz="4" w:space="0" w:color="auto"/>
              <w:left w:val="single" w:sz="4" w:space="0" w:color="auto"/>
            </w:tcBorders>
            <w:vAlign w:val="bottom"/>
          </w:tcPr>
          <w:p w14:paraId="74235FE5" w14:textId="77777777" w:rsidR="001C144F" w:rsidRPr="001C144F" w:rsidRDefault="001C144F" w:rsidP="001C144F">
            <w:pPr>
              <w:jc w:val="center"/>
              <w:rPr>
                <w:rFonts w:eastAsia="Calibri"/>
                <w:lang w:val="kk-KZ" w:eastAsia="en-US"/>
              </w:rPr>
            </w:pPr>
            <w:r w:rsidRPr="001C144F">
              <w:rPr>
                <w:rFonts w:eastAsia="Calibri"/>
                <w:lang w:val="kk-KZ" w:bidi="ru-RU"/>
              </w:rPr>
              <w:t>&lt; 0,01</w:t>
            </w:r>
          </w:p>
        </w:tc>
        <w:tc>
          <w:tcPr>
            <w:tcW w:w="578" w:type="pct"/>
            <w:tcBorders>
              <w:top w:val="single" w:sz="4" w:space="0" w:color="auto"/>
              <w:left w:val="single" w:sz="4" w:space="0" w:color="auto"/>
              <w:right w:val="single" w:sz="4" w:space="0" w:color="auto"/>
            </w:tcBorders>
            <w:vAlign w:val="bottom"/>
          </w:tcPr>
          <w:p w14:paraId="0C22D299" w14:textId="77777777" w:rsidR="001C144F" w:rsidRPr="001C144F" w:rsidRDefault="001C144F" w:rsidP="001C144F">
            <w:pPr>
              <w:jc w:val="center"/>
              <w:rPr>
                <w:rFonts w:eastAsia="Calibri"/>
                <w:lang w:val="kk-KZ" w:eastAsia="en-US"/>
              </w:rPr>
            </w:pPr>
            <w:r w:rsidRPr="001C144F">
              <w:rPr>
                <w:rFonts w:eastAsia="Calibri"/>
                <w:lang w:val="kk-KZ" w:bidi="ru-RU"/>
              </w:rPr>
              <w:t>0,1</w:t>
            </w:r>
          </w:p>
        </w:tc>
      </w:tr>
      <w:tr w:rsidR="001C144F" w:rsidRPr="001C144F" w14:paraId="14EA1D15" w14:textId="77777777" w:rsidTr="007B52E0">
        <w:trPr>
          <w:trHeight w:hRule="exact" w:val="240"/>
          <w:jc w:val="center"/>
        </w:trPr>
        <w:tc>
          <w:tcPr>
            <w:tcW w:w="366" w:type="pct"/>
            <w:tcBorders>
              <w:top w:val="single" w:sz="4" w:space="0" w:color="auto"/>
              <w:left w:val="single" w:sz="4" w:space="0" w:color="auto"/>
            </w:tcBorders>
          </w:tcPr>
          <w:p w14:paraId="2DBFD3AC"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9</w:t>
            </w:r>
          </w:p>
        </w:tc>
        <w:tc>
          <w:tcPr>
            <w:tcW w:w="793" w:type="pct"/>
            <w:tcBorders>
              <w:top w:val="single" w:sz="4" w:space="0" w:color="auto"/>
              <w:left w:val="single" w:sz="4" w:space="0" w:color="auto"/>
            </w:tcBorders>
          </w:tcPr>
          <w:p w14:paraId="33282E99" w14:textId="77777777" w:rsidR="001C144F" w:rsidRPr="001C144F" w:rsidRDefault="001C144F" w:rsidP="001C144F">
            <w:pPr>
              <w:jc w:val="center"/>
              <w:rPr>
                <w:rFonts w:eastAsia="Calibri"/>
                <w:lang w:val="kk-KZ" w:eastAsia="en-US"/>
              </w:rPr>
            </w:pPr>
            <w:r w:rsidRPr="001C144F">
              <w:rPr>
                <w:rFonts w:eastAsia="Calibri"/>
                <w:lang w:val="kk-KZ" w:eastAsia="en-US" w:bidi="en-US"/>
              </w:rPr>
              <w:t>Cl-</w:t>
            </w:r>
          </w:p>
        </w:tc>
        <w:tc>
          <w:tcPr>
            <w:tcW w:w="388" w:type="pct"/>
            <w:tcBorders>
              <w:top w:val="single" w:sz="4" w:space="0" w:color="auto"/>
              <w:left w:val="single" w:sz="4" w:space="0" w:color="auto"/>
            </w:tcBorders>
          </w:tcPr>
          <w:p w14:paraId="27907781" w14:textId="77777777" w:rsidR="001C144F" w:rsidRPr="001C144F" w:rsidRDefault="001C144F" w:rsidP="001C144F">
            <w:pPr>
              <w:jc w:val="center"/>
              <w:rPr>
                <w:rFonts w:eastAsia="Calibri"/>
                <w:lang w:val="kk-KZ" w:eastAsia="en-US"/>
              </w:rPr>
            </w:pPr>
            <w:r w:rsidRPr="001C144F">
              <w:rPr>
                <w:rFonts w:eastAsia="Calibri"/>
                <w:lang w:val="kk-KZ" w:bidi="ru-RU"/>
              </w:rPr>
              <w:t>мг/л</w:t>
            </w:r>
          </w:p>
        </w:tc>
        <w:tc>
          <w:tcPr>
            <w:tcW w:w="575" w:type="pct"/>
            <w:tcBorders>
              <w:top w:val="single" w:sz="4" w:space="0" w:color="auto"/>
              <w:left w:val="single" w:sz="4" w:space="0" w:color="auto"/>
            </w:tcBorders>
          </w:tcPr>
          <w:p w14:paraId="6C45541F" w14:textId="77777777" w:rsidR="001C144F" w:rsidRPr="001C144F" w:rsidRDefault="001C144F" w:rsidP="001C144F">
            <w:pPr>
              <w:jc w:val="center"/>
              <w:rPr>
                <w:rFonts w:eastAsia="Calibri"/>
                <w:lang w:val="kk-KZ" w:eastAsia="en-US"/>
              </w:rPr>
            </w:pPr>
            <w:r w:rsidRPr="001C144F">
              <w:rPr>
                <w:rFonts w:eastAsia="Calibri"/>
                <w:lang w:val="kk-KZ" w:bidi="ru-RU"/>
              </w:rPr>
              <w:t>2780</w:t>
            </w:r>
          </w:p>
        </w:tc>
        <w:tc>
          <w:tcPr>
            <w:tcW w:w="576" w:type="pct"/>
            <w:tcBorders>
              <w:top w:val="single" w:sz="4" w:space="0" w:color="auto"/>
              <w:left w:val="single" w:sz="4" w:space="0" w:color="auto"/>
            </w:tcBorders>
          </w:tcPr>
          <w:p w14:paraId="3AB9154F" w14:textId="77777777" w:rsidR="001C144F" w:rsidRPr="001C144F" w:rsidRDefault="001C144F" w:rsidP="001C144F">
            <w:pPr>
              <w:jc w:val="center"/>
              <w:rPr>
                <w:rFonts w:eastAsia="Calibri"/>
                <w:lang w:val="kk-KZ" w:eastAsia="en-US"/>
              </w:rPr>
            </w:pPr>
            <w:r w:rsidRPr="001C144F">
              <w:rPr>
                <w:rFonts w:eastAsia="Calibri"/>
                <w:lang w:val="kk-KZ" w:bidi="ru-RU"/>
              </w:rPr>
              <w:t>5300</w:t>
            </w:r>
          </w:p>
        </w:tc>
        <w:tc>
          <w:tcPr>
            <w:tcW w:w="575" w:type="pct"/>
            <w:tcBorders>
              <w:top w:val="single" w:sz="4" w:space="0" w:color="auto"/>
              <w:left w:val="single" w:sz="4" w:space="0" w:color="auto"/>
            </w:tcBorders>
          </w:tcPr>
          <w:p w14:paraId="69734ED7" w14:textId="77777777" w:rsidR="001C144F" w:rsidRPr="001C144F" w:rsidRDefault="001C144F" w:rsidP="001C144F">
            <w:pPr>
              <w:jc w:val="center"/>
              <w:rPr>
                <w:rFonts w:eastAsia="Calibri"/>
                <w:lang w:val="kk-KZ" w:eastAsia="en-US"/>
              </w:rPr>
            </w:pPr>
            <w:r w:rsidRPr="001C144F">
              <w:rPr>
                <w:rFonts w:eastAsia="Calibri"/>
                <w:lang w:val="kk-KZ" w:bidi="ru-RU"/>
              </w:rPr>
              <w:t>635</w:t>
            </w:r>
          </w:p>
        </w:tc>
        <w:tc>
          <w:tcPr>
            <w:tcW w:w="574" w:type="pct"/>
            <w:tcBorders>
              <w:top w:val="single" w:sz="4" w:space="0" w:color="auto"/>
              <w:left w:val="single" w:sz="4" w:space="0" w:color="auto"/>
            </w:tcBorders>
          </w:tcPr>
          <w:p w14:paraId="07A47177" w14:textId="77777777" w:rsidR="001C144F" w:rsidRPr="001C144F" w:rsidRDefault="001C144F" w:rsidP="001C144F">
            <w:pPr>
              <w:jc w:val="center"/>
              <w:rPr>
                <w:rFonts w:eastAsia="Calibri"/>
                <w:lang w:val="kk-KZ" w:eastAsia="en-US"/>
              </w:rPr>
            </w:pPr>
            <w:r w:rsidRPr="001C144F">
              <w:rPr>
                <w:rFonts w:eastAsia="Calibri"/>
                <w:lang w:val="kk-KZ" w:bidi="ru-RU"/>
              </w:rPr>
              <w:t>993</w:t>
            </w:r>
          </w:p>
        </w:tc>
        <w:tc>
          <w:tcPr>
            <w:tcW w:w="575" w:type="pct"/>
            <w:tcBorders>
              <w:top w:val="single" w:sz="4" w:space="0" w:color="auto"/>
              <w:left w:val="single" w:sz="4" w:space="0" w:color="auto"/>
            </w:tcBorders>
          </w:tcPr>
          <w:p w14:paraId="4AA19029" w14:textId="77777777" w:rsidR="001C144F" w:rsidRPr="001C144F" w:rsidRDefault="001C144F" w:rsidP="001C144F">
            <w:pPr>
              <w:jc w:val="center"/>
              <w:rPr>
                <w:rFonts w:eastAsia="Calibri"/>
                <w:lang w:val="kk-KZ" w:eastAsia="en-US"/>
              </w:rPr>
            </w:pPr>
            <w:r w:rsidRPr="001C144F">
              <w:rPr>
                <w:rFonts w:eastAsia="Calibri"/>
                <w:lang w:val="kk-KZ" w:bidi="ru-RU"/>
              </w:rPr>
              <w:t>НД</w:t>
            </w:r>
          </w:p>
        </w:tc>
        <w:tc>
          <w:tcPr>
            <w:tcW w:w="578" w:type="pct"/>
            <w:tcBorders>
              <w:top w:val="single" w:sz="4" w:space="0" w:color="auto"/>
              <w:left w:val="single" w:sz="4" w:space="0" w:color="auto"/>
              <w:right w:val="single" w:sz="4" w:space="0" w:color="auto"/>
            </w:tcBorders>
          </w:tcPr>
          <w:p w14:paraId="33245BFF" w14:textId="77777777" w:rsidR="001C144F" w:rsidRPr="001C144F" w:rsidRDefault="001C144F" w:rsidP="001C144F">
            <w:pPr>
              <w:jc w:val="center"/>
              <w:rPr>
                <w:rFonts w:eastAsia="Calibri"/>
                <w:lang w:val="kk-KZ" w:eastAsia="en-US"/>
              </w:rPr>
            </w:pPr>
            <w:r w:rsidRPr="001C144F">
              <w:rPr>
                <w:rFonts w:eastAsia="Calibri"/>
                <w:lang w:val="kk-KZ" w:bidi="ru-RU"/>
              </w:rPr>
              <w:t>НД</w:t>
            </w:r>
          </w:p>
        </w:tc>
      </w:tr>
      <w:tr w:rsidR="001C144F" w:rsidRPr="001C144F" w14:paraId="779F8E99" w14:textId="77777777" w:rsidTr="007B52E0">
        <w:trPr>
          <w:trHeight w:hRule="exact" w:val="240"/>
          <w:jc w:val="center"/>
        </w:trPr>
        <w:tc>
          <w:tcPr>
            <w:tcW w:w="366" w:type="pct"/>
            <w:tcBorders>
              <w:top w:val="single" w:sz="4" w:space="0" w:color="auto"/>
              <w:left w:val="single" w:sz="4" w:space="0" w:color="auto"/>
              <w:bottom w:val="single" w:sz="4" w:space="0" w:color="auto"/>
            </w:tcBorders>
          </w:tcPr>
          <w:p w14:paraId="746A6121"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10</w:t>
            </w:r>
          </w:p>
        </w:tc>
        <w:tc>
          <w:tcPr>
            <w:tcW w:w="793" w:type="pct"/>
            <w:tcBorders>
              <w:top w:val="single" w:sz="4" w:space="0" w:color="auto"/>
              <w:left w:val="single" w:sz="4" w:space="0" w:color="auto"/>
              <w:bottom w:val="single" w:sz="4" w:space="0" w:color="auto"/>
            </w:tcBorders>
            <w:vAlign w:val="bottom"/>
          </w:tcPr>
          <w:p w14:paraId="301D192A" w14:textId="77777777" w:rsidR="001C144F" w:rsidRPr="001C144F" w:rsidRDefault="001C144F" w:rsidP="001C144F">
            <w:pPr>
              <w:jc w:val="center"/>
              <w:rPr>
                <w:rFonts w:eastAsia="Calibri"/>
                <w:lang w:val="kk-KZ" w:eastAsia="en-US"/>
              </w:rPr>
            </w:pPr>
            <w:r w:rsidRPr="001C144F">
              <w:rPr>
                <w:rFonts w:eastAsia="Calibri"/>
                <w:lang w:val="kk-KZ" w:eastAsia="en-US" w:bidi="en-US"/>
              </w:rPr>
              <w:t>F-</w:t>
            </w:r>
          </w:p>
        </w:tc>
        <w:tc>
          <w:tcPr>
            <w:tcW w:w="388" w:type="pct"/>
            <w:tcBorders>
              <w:top w:val="single" w:sz="4" w:space="0" w:color="auto"/>
              <w:left w:val="single" w:sz="4" w:space="0" w:color="auto"/>
              <w:bottom w:val="single" w:sz="4" w:space="0" w:color="auto"/>
            </w:tcBorders>
            <w:vAlign w:val="bottom"/>
          </w:tcPr>
          <w:p w14:paraId="675B2291" w14:textId="77777777" w:rsidR="001C144F" w:rsidRPr="001C144F" w:rsidRDefault="001C144F" w:rsidP="001C144F">
            <w:pPr>
              <w:jc w:val="center"/>
              <w:rPr>
                <w:rFonts w:eastAsia="Calibri"/>
                <w:lang w:val="kk-KZ" w:eastAsia="en-US"/>
              </w:rPr>
            </w:pPr>
            <w:r w:rsidRPr="001C144F">
              <w:rPr>
                <w:rFonts w:eastAsia="Calibri"/>
                <w:lang w:val="kk-KZ" w:bidi="ru-RU"/>
              </w:rPr>
              <w:t>мг/л</w:t>
            </w:r>
          </w:p>
        </w:tc>
        <w:tc>
          <w:tcPr>
            <w:tcW w:w="575" w:type="pct"/>
            <w:tcBorders>
              <w:top w:val="single" w:sz="4" w:space="0" w:color="auto"/>
              <w:left w:val="single" w:sz="4" w:space="0" w:color="auto"/>
              <w:bottom w:val="single" w:sz="4" w:space="0" w:color="auto"/>
            </w:tcBorders>
            <w:vAlign w:val="bottom"/>
          </w:tcPr>
          <w:p w14:paraId="2E4A0B5D" w14:textId="77777777" w:rsidR="001C144F" w:rsidRPr="001C144F" w:rsidRDefault="001C144F" w:rsidP="001C144F">
            <w:pPr>
              <w:jc w:val="center"/>
              <w:rPr>
                <w:rFonts w:eastAsia="Calibri"/>
                <w:lang w:val="kk-KZ" w:eastAsia="en-US"/>
              </w:rPr>
            </w:pPr>
            <w:r w:rsidRPr="001C144F">
              <w:rPr>
                <w:rFonts w:eastAsia="Calibri"/>
                <w:lang w:val="kk-KZ" w:bidi="ru-RU"/>
              </w:rPr>
              <w:t>3,89</w:t>
            </w:r>
          </w:p>
        </w:tc>
        <w:tc>
          <w:tcPr>
            <w:tcW w:w="576" w:type="pct"/>
            <w:tcBorders>
              <w:top w:val="single" w:sz="4" w:space="0" w:color="auto"/>
              <w:left w:val="single" w:sz="4" w:space="0" w:color="auto"/>
              <w:bottom w:val="single" w:sz="4" w:space="0" w:color="auto"/>
            </w:tcBorders>
            <w:vAlign w:val="bottom"/>
          </w:tcPr>
          <w:p w14:paraId="69A2BDD5" w14:textId="77777777" w:rsidR="001C144F" w:rsidRPr="001C144F" w:rsidRDefault="001C144F" w:rsidP="001C144F">
            <w:pPr>
              <w:jc w:val="center"/>
              <w:rPr>
                <w:rFonts w:eastAsia="Calibri"/>
                <w:lang w:val="kk-KZ" w:eastAsia="en-US"/>
              </w:rPr>
            </w:pPr>
            <w:r w:rsidRPr="001C144F">
              <w:rPr>
                <w:rFonts w:eastAsia="Calibri"/>
                <w:lang w:val="kk-KZ" w:bidi="ru-RU"/>
              </w:rPr>
              <w:t>7</w:t>
            </w:r>
          </w:p>
        </w:tc>
        <w:tc>
          <w:tcPr>
            <w:tcW w:w="575" w:type="pct"/>
            <w:tcBorders>
              <w:top w:val="single" w:sz="4" w:space="0" w:color="auto"/>
              <w:left w:val="single" w:sz="4" w:space="0" w:color="auto"/>
              <w:bottom w:val="single" w:sz="4" w:space="0" w:color="auto"/>
            </w:tcBorders>
            <w:vAlign w:val="bottom"/>
          </w:tcPr>
          <w:p w14:paraId="2359866C" w14:textId="77777777" w:rsidR="001C144F" w:rsidRPr="001C144F" w:rsidRDefault="001C144F" w:rsidP="001C144F">
            <w:pPr>
              <w:jc w:val="center"/>
              <w:rPr>
                <w:rFonts w:eastAsia="Calibri"/>
                <w:lang w:val="kk-KZ" w:eastAsia="en-US"/>
              </w:rPr>
            </w:pPr>
            <w:r w:rsidRPr="001C144F">
              <w:rPr>
                <w:rFonts w:eastAsia="Calibri"/>
                <w:lang w:val="kk-KZ" w:bidi="ru-RU"/>
              </w:rPr>
              <w:t>0,68</w:t>
            </w:r>
          </w:p>
        </w:tc>
        <w:tc>
          <w:tcPr>
            <w:tcW w:w="574" w:type="pct"/>
            <w:tcBorders>
              <w:top w:val="single" w:sz="4" w:space="0" w:color="auto"/>
              <w:left w:val="single" w:sz="4" w:space="0" w:color="auto"/>
              <w:bottom w:val="single" w:sz="4" w:space="0" w:color="auto"/>
            </w:tcBorders>
            <w:vAlign w:val="bottom"/>
          </w:tcPr>
          <w:p w14:paraId="3C86A23E" w14:textId="77777777" w:rsidR="001C144F" w:rsidRPr="001C144F" w:rsidRDefault="001C144F" w:rsidP="001C144F">
            <w:pPr>
              <w:jc w:val="center"/>
              <w:rPr>
                <w:rFonts w:eastAsia="Calibri"/>
                <w:lang w:val="kk-KZ" w:eastAsia="en-US"/>
              </w:rPr>
            </w:pPr>
            <w:r w:rsidRPr="001C144F">
              <w:rPr>
                <w:rFonts w:eastAsia="Calibri"/>
                <w:lang w:val="kk-KZ" w:bidi="ru-RU"/>
              </w:rPr>
              <w:t>0,93</w:t>
            </w:r>
          </w:p>
        </w:tc>
        <w:tc>
          <w:tcPr>
            <w:tcW w:w="575" w:type="pct"/>
            <w:tcBorders>
              <w:top w:val="single" w:sz="4" w:space="0" w:color="auto"/>
              <w:left w:val="single" w:sz="4" w:space="0" w:color="auto"/>
              <w:bottom w:val="single" w:sz="4" w:space="0" w:color="auto"/>
            </w:tcBorders>
            <w:vAlign w:val="bottom"/>
          </w:tcPr>
          <w:p w14:paraId="140B0988" w14:textId="77777777" w:rsidR="001C144F" w:rsidRPr="001C144F" w:rsidRDefault="001C144F" w:rsidP="001C144F">
            <w:pPr>
              <w:jc w:val="center"/>
              <w:rPr>
                <w:rFonts w:eastAsia="Calibri"/>
                <w:lang w:val="kk-KZ" w:eastAsia="en-US"/>
              </w:rPr>
            </w:pPr>
            <w:r w:rsidRPr="001C144F">
              <w:rPr>
                <w:rFonts w:eastAsia="Calibri"/>
                <w:lang w:val="kk-KZ" w:bidi="ru-RU"/>
              </w:rPr>
              <w:t>НД</w:t>
            </w:r>
          </w:p>
        </w:tc>
        <w:tc>
          <w:tcPr>
            <w:tcW w:w="578" w:type="pct"/>
            <w:tcBorders>
              <w:top w:val="single" w:sz="4" w:space="0" w:color="auto"/>
              <w:left w:val="single" w:sz="4" w:space="0" w:color="auto"/>
              <w:bottom w:val="single" w:sz="4" w:space="0" w:color="auto"/>
              <w:right w:val="single" w:sz="4" w:space="0" w:color="auto"/>
            </w:tcBorders>
            <w:vAlign w:val="bottom"/>
          </w:tcPr>
          <w:p w14:paraId="06795431" w14:textId="77777777" w:rsidR="001C144F" w:rsidRPr="001C144F" w:rsidRDefault="001C144F" w:rsidP="001C144F">
            <w:pPr>
              <w:jc w:val="center"/>
              <w:rPr>
                <w:rFonts w:eastAsia="Calibri"/>
                <w:lang w:val="kk-KZ" w:eastAsia="en-US"/>
              </w:rPr>
            </w:pPr>
            <w:r w:rsidRPr="001C144F">
              <w:rPr>
                <w:rFonts w:eastAsia="Calibri"/>
                <w:lang w:val="kk-KZ" w:bidi="ru-RU"/>
              </w:rPr>
              <w:t>НД</w:t>
            </w:r>
          </w:p>
        </w:tc>
      </w:tr>
      <w:tr w:rsidR="001C144F" w:rsidRPr="001C144F" w14:paraId="6CCC38B3" w14:textId="77777777" w:rsidTr="007B52E0">
        <w:trPr>
          <w:trHeight w:hRule="exact" w:val="365"/>
          <w:jc w:val="center"/>
        </w:trPr>
        <w:tc>
          <w:tcPr>
            <w:tcW w:w="366" w:type="pct"/>
            <w:tcBorders>
              <w:top w:val="single" w:sz="4" w:space="0" w:color="auto"/>
              <w:left w:val="single" w:sz="4" w:space="0" w:color="auto"/>
              <w:bottom w:val="single" w:sz="4" w:space="0" w:color="auto"/>
            </w:tcBorders>
          </w:tcPr>
          <w:p w14:paraId="3F2E89A1"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11</w:t>
            </w:r>
          </w:p>
        </w:tc>
        <w:tc>
          <w:tcPr>
            <w:tcW w:w="793" w:type="pct"/>
            <w:tcBorders>
              <w:top w:val="single" w:sz="4" w:space="0" w:color="auto"/>
              <w:left w:val="single" w:sz="4" w:space="0" w:color="auto"/>
              <w:bottom w:val="single" w:sz="4" w:space="0" w:color="auto"/>
            </w:tcBorders>
          </w:tcPr>
          <w:p w14:paraId="7762BDAD" w14:textId="77777777" w:rsidR="001C144F" w:rsidRPr="001C144F" w:rsidRDefault="001C144F" w:rsidP="001C144F">
            <w:pPr>
              <w:jc w:val="center"/>
              <w:rPr>
                <w:rFonts w:eastAsia="Calibri"/>
                <w:lang w:val="kk-KZ" w:eastAsia="en-US"/>
              </w:rPr>
            </w:pPr>
            <w:r w:rsidRPr="001C144F">
              <w:rPr>
                <w:rFonts w:eastAsia="Calibri"/>
                <w:lang w:val="kk-KZ" w:eastAsia="en-US" w:bidi="en-US"/>
              </w:rPr>
              <w:t>SO</w:t>
            </w:r>
            <w:r w:rsidRPr="001C144F">
              <w:rPr>
                <w:rFonts w:eastAsia="Calibri"/>
                <w:vertAlign w:val="subscript"/>
                <w:lang w:val="kk-KZ" w:eastAsia="en-US" w:bidi="en-US"/>
              </w:rPr>
              <w:t>4</w:t>
            </w:r>
            <w:r w:rsidRPr="001C144F">
              <w:rPr>
                <w:rFonts w:eastAsia="Calibri"/>
                <w:vertAlign w:val="superscript"/>
                <w:lang w:val="kk-KZ" w:eastAsia="en-US" w:bidi="en-US"/>
              </w:rPr>
              <w:t>2-</w:t>
            </w:r>
          </w:p>
        </w:tc>
        <w:tc>
          <w:tcPr>
            <w:tcW w:w="388" w:type="pct"/>
            <w:tcBorders>
              <w:top w:val="single" w:sz="4" w:space="0" w:color="auto"/>
              <w:left w:val="single" w:sz="4" w:space="0" w:color="auto"/>
              <w:bottom w:val="single" w:sz="4" w:space="0" w:color="auto"/>
            </w:tcBorders>
          </w:tcPr>
          <w:p w14:paraId="22138E09" w14:textId="77777777" w:rsidR="001C144F" w:rsidRPr="001C144F" w:rsidRDefault="001C144F" w:rsidP="001C144F">
            <w:pPr>
              <w:jc w:val="center"/>
              <w:rPr>
                <w:rFonts w:eastAsia="Calibri"/>
                <w:lang w:val="kk-KZ" w:eastAsia="en-US"/>
              </w:rPr>
            </w:pPr>
            <w:r w:rsidRPr="001C144F">
              <w:rPr>
                <w:rFonts w:eastAsia="Calibri"/>
                <w:lang w:val="kk-KZ" w:bidi="ru-RU"/>
              </w:rPr>
              <w:t>мг/л</w:t>
            </w:r>
          </w:p>
        </w:tc>
        <w:tc>
          <w:tcPr>
            <w:tcW w:w="575" w:type="pct"/>
            <w:tcBorders>
              <w:top w:val="single" w:sz="4" w:space="0" w:color="auto"/>
              <w:left w:val="single" w:sz="4" w:space="0" w:color="auto"/>
              <w:bottom w:val="single" w:sz="4" w:space="0" w:color="auto"/>
            </w:tcBorders>
          </w:tcPr>
          <w:p w14:paraId="633CB03B" w14:textId="77777777" w:rsidR="001C144F" w:rsidRPr="001C144F" w:rsidRDefault="001C144F" w:rsidP="001C144F">
            <w:pPr>
              <w:jc w:val="center"/>
              <w:rPr>
                <w:rFonts w:eastAsia="Calibri"/>
                <w:lang w:val="kk-KZ" w:eastAsia="en-US"/>
              </w:rPr>
            </w:pPr>
            <w:r w:rsidRPr="001C144F">
              <w:rPr>
                <w:rFonts w:eastAsia="Calibri"/>
                <w:lang w:val="kk-KZ" w:bidi="ru-RU"/>
              </w:rPr>
              <w:t>996</w:t>
            </w:r>
          </w:p>
        </w:tc>
        <w:tc>
          <w:tcPr>
            <w:tcW w:w="576" w:type="pct"/>
            <w:tcBorders>
              <w:top w:val="single" w:sz="4" w:space="0" w:color="auto"/>
              <w:left w:val="single" w:sz="4" w:space="0" w:color="auto"/>
              <w:bottom w:val="single" w:sz="4" w:space="0" w:color="auto"/>
            </w:tcBorders>
          </w:tcPr>
          <w:p w14:paraId="2A41B3C8" w14:textId="77777777" w:rsidR="001C144F" w:rsidRPr="001C144F" w:rsidRDefault="001C144F" w:rsidP="001C144F">
            <w:pPr>
              <w:jc w:val="center"/>
              <w:rPr>
                <w:rFonts w:eastAsia="Calibri"/>
                <w:lang w:val="kk-KZ" w:eastAsia="en-US"/>
              </w:rPr>
            </w:pPr>
            <w:r w:rsidRPr="001C144F">
              <w:rPr>
                <w:rFonts w:eastAsia="Calibri"/>
                <w:lang w:val="kk-KZ" w:bidi="ru-RU"/>
              </w:rPr>
              <w:t>1600</w:t>
            </w:r>
          </w:p>
        </w:tc>
        <w:tc>
          <w:tcPr>
            <w:tcW w:w="575" w:type="pct"/>
            <w:tcBorders>
              <w:top w:val="single" w:sz="4" w:space="0" w:color="auto"/>
              <w:left w:val="single" w:sz="4" w:space="0" w:color="auto"/>
              <w:bottom w:val="single" w:sz="4" w:space="0" w:color="auto"/>
            </w:tcBorders>
          </w:tcPr>
          <w:p w14:paraId="359ACC29" w14:textId="77777777" w:rsidR="001C144F" w:rsidRPr="001C144F" w:rsidRDefault="001C144F" w:rsidP="001C144F">
            <w:pPr>
              <w:jc w:val="center"/>
              <w:rPr>
                <w:rFonts w:eastAsia="Calibri"/>
                <w:lang w:val="kk-KZ" w:eastAsia="en-US"/>
              </w:rPr>
            </w:pPr>
            <w:r w:rsidRPr="001C144F">
              <w:rPr>
                <w:rFonts w:eastAsia="Calibri"/>
                <w:lang w:val="kk-KZ" w:bidi="ru-RU"/>
              </w:rPr>
              <w:t>155</w:t>
            </w:r>
          </w:p>
        </w:tc>
        <w:tc>
          <w:tcPr>
            <w:tcW w:w="574" w:type="pct"/>
            <w:tcBorders>
              <w:top w:val="single" w:sz="4" w:space="0" w:color="auto"/>
              <w:left w:val="single" w:sz="4" w:space="0" w:color="auto"/>
              <w:bottom w:val="single" w:sz="4" w:space="0" w:color="auto"/>
            </w:tcBorders>
          </w:tcPr>
          <w:p w14:paraId="0E9705D5" w14:textId="77777777" w:rsidR="001C144F" w:rsidRPr="001C144F" w:rsidRDefault="001C144F" w:rsidP="001C144F">
            <w:pPr>
              <w:jc w:val="center"/>
              <w:rPr>
                <w:rFonts w:eastAsia="Calibri"/>
                <w:lang w:val="kk-KZ" w:eastAsia="en-US"/>
              </w:rPr>
            </w:pPr>
            <w:r w:rsidRPr="001C144F">
              <w:rPr>
                <w:rFonts w:eastAsia="Calibri"/>
                <w:lang w:val="kk-KZ" w:bidi="ru-RU"/>
              </w:rPr>
              <w:t>269</w:t>
            </w:r>
          </w:p>
        </w:tc>
        <w:tc>
          <w:tcPr>
            <w:tcW w:w="575" w:type="pct"/>
            <w:tcBorders>
              <w:top w:val="single" w:sz="4" w:space="0" w:color="auto"/>
              <w:left w:val="single" w:sz="4" w:space="0" w:color="auto"/>
              <w:bottom w:val="single" w:sz="4" w:space="0" w:color="auto"/>
            </w:tcBorders>
          </w:tcPr>
          <w:p w14:paraId="52C7740D" w14:textId="77777777" w:rsidR="001C144F" w:rsidRPr="001C144F" w:rsidRDefault="001C144F" w:rsidP="001C144F">
            <w:pPr>
              <w:jc w:val="center"/>
              <w:rPr>
                <w:rFonts w:eastAsia="Calibri"/>
                <w:lang w:val="kk-KZ" w:eastAsia="en-US"/>
              </w:rPr>
            </w:pPr>
            <w:r w:rsidRPr="001C144F">
              <w:rPr>
                <w:rFonts w:eastAsia="Calibri"/>
                <w:lang w:val="kk-KZ" w:bidi="ru-RU"/>
              </w:rPr>
              <w:t>1994</w:t>
            </w:r>
          </w:p>
        </w:tc>
        <w:tc>
          <w:tcPr>
            <w:tcW w:w="578" w:type="pct"/>
            <w:tcBorders>
              <w:top w:val="single" w:sz="4" w:space="0" w:color="auto"/>
              <w:left w:val="single" w:sz="4" w:space="0" w:color="auto"/>
              <w:bottom w:val="single" w:sz="4" w:space="0" w:color="auto"/>
              <w:right w:val="single" w:sz="4" w:space="0" w:color="auto"/>
            </w:tcBorders>
          </w:tcPr>
          <w:p w14:paraId="48BBEEFD" w14:textId="77777777" w:rsidR="001C144F" w:rsidRPr="001C144F" w:rsidRDefault="001C144F" w:rsidP="001C144F">
            <w:pPr>
              <w:jc w:val="center"/>
              <w:rPr>
                <w:rFonts w:eastAsia="Calibri"/>
                <w:lang w:val="kk-KZ" w:eastAsia="en-US"/>
              </w:rPr>
            </w:pPr>
            <w:r w:rsidRPr="001C144F">
              <w:rPr>
                <w:rFonts w:eastAsia="Calibri"/>
                <w:lang w:val="kk-KZ" w:bidi="ru-RU"/>
              </w:rPr>
              <w:t>2945</w:t>
            </w:r>
          </w:p>
        </w:tc>
      </w:tr>
    </w:tbl>
    <w:p w14:paraId="71A80E3B" w14:textId="77777777" w:rsidR="001C144F" w:rsidRPr="001C144F" w:rsidRDefault="001C144F" w:rsidP="001C144F">
      <w:pPr>
        <w:ind w:firstLine="709"/>
        <w:jc w:val="both"/>
        <w:rPr>
          <w:rFonts w:eastAsia="Calibri"/>
          <w:lang w:val="kk-KZ" w:eastAsia="en-US"/>
        </w:rPr>
      </w:pPr>
      <w:r w:rsidRPr="001C144F">
        <w:rPr>
          <w:rFonts w:eastAsia="Calibri"/>
          <w:lang w:val="kk-KZ" w:eastAsia="en-US" w:bidi="en-US"/>
        </w:rPr>
        <w:t xml:space="preserve">* Q зауыты: </w:t>
      </w:r>
      <w:r w:rsidRPr="001C144F">
        <w:rPr>
          <w:rFonts w:eastAsia="Calibri"/>
          <w:lang w:val="kk-KZ" w:bidi="ru-RU"/>
        </w:rPr>
        <w:t>тұндыру процесі;</w:t>
      </w:r>
    </w:p>
    <w:p w14:paraId="5736DA27" w14:textId="77777777" w:rsidR="001C144F" w:rsidRPr="001C144F" w:rsidRDefault="001C144F" w:rsidP="001C144F">
      <w:pPr>
        <w:ind w:firstLine="709"/>
        <w:jc w:val="both"/>
        <w:rPr>
          <w:rFonts w:eastAsia="Calibri"/>
          <w:lang w:val="kk-KZ" w:eastAsia="en-US"/>
        </w:rPr>
      </w:pPr>
      <w:r w:rsidRPr="001C144F">
        <w:rPr>
          <w:rFonts w:eastAsia="Calibri"/>
          <w:lang w:val="kk-KZ" w:bidi="ru-RU"/>
        </w:rPr>
        <w:t>** I зауыты: галогендерді кетіру үшін ішінара кристалдау + тұндыру процесі;</w:t>
      </w:r>
    </w:p>
    <w:p w14:paraId="6E5BF995" w14:textId="77777777" w:rsidR="001C144F" w:rsidRPr="001C144F" w:rsidRDefault="001C144F" w:rsidP="001C144F">
      <w:pPr>
        <w:ind w:firstLine="709"/>
        <w:jc w:val="both"/>
        <w:rPr>
          <w:rFonts w:eastAsia="Arial Unicode MS" w:cs="Calibri"/>
          <w:u w:color="000000"/>
          <w:lang w:val="kk-KZ" w:bidi="ru-RU"/>
        </w:rPr>
      </w:pPr>
      <w:r w:rsidRPr="001C144F">
        <w:rPr>
          <w:rFonts w:eastAsia="Arial Unicode MS" w:cs="Calibri"/>
          <w:u w:color="000000"/>
          <w:lang w:val="kk-KZ" w:eastAsia="en-US" w:bidi="en-US"/>
        </w:rPr>
        <w:t xml:space="preserve">*** M зауыты: </w:t>
      </w:r>
      <w:r w:rsidRPr="001C144F">
        <w:rPr>
          <w:rFonts w:eastAsia="Arial Unicode MS" w:cs="Calibri"/>
          <w:u w:color="000000"/>
          <w:lang w:val="kk-KZ" w:bidi="ru-RU"/>
        </w:rPr>
        <w:t>тұндыру + флокуляция + коагуляция + сүзгілеу (шығарындылар тікелей төгуге жарамайды).</w:t>
      </w:r>
    </w:p>
    <w:p w14:paraId="5982CD27" w14:textId="77777777" w:rsidR="001C144F" w:rsidRPr="001C144F" w:rsidRDefault="001C144F" w:rsidP="001C144F">
      <w:pPr>
        <w:jc w:val="both"/>
        <w:rPr>
          <w:rFonts w:eastAsia="Arial Unicode MS" w:cs="Calibri"/>
          <w:b/>
          <w:sz w:val="28"/>
          <w:szCs w:val="22"/>
          <w:u w:color="000000"/>
          <w:lang w:val="kk-KZ" w:eastAsia="en-US"/>
        </w:rPr>
      </w:pPr>
    </w:p>
    <w:p w14:paraId="0A052D1C"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Кросс-медиа әсерлер</w:t>
      </w:r>
    </w:p>
    <w:p w14:paraId="03A039C8" w14:textId="77777777" w:rsidR="001C144F" w:rsidRPr="001C144F" w:rsidRDefault="001C144F" w:rsidP="001C144F">
      <w:pPr>
        <w:ind w:firstLine="709"/>
        <w:jc w:val="both"/>
        <w:rPr>
          <w:rFonts w:eastAsia="Calibri" w:cs="Arial"/>
          <w:bCs/>
          <w:iCs/>
          <w:sz w:val="28"/>
          <w:szCs w:val="22"/>
          <w:u w:color="000000"/>
          <w:lang w:val="kk-KZ" w:eastAsia="en-US"/>
        </w:rPr>
      </w:pPr>
      <w:r w:rsidRPr="001C144F">
        <w:rPr>
          <w:rFonts w:eastAsia="Arial Unicode MS" w:cs="Calibri"/>
          <w:bCs/>
          <w:iCs/>
          <w:sz w:val="28"/>
          <w:szCs w:val="22"/>
          <w:u w:color="000000"/>
          <w:lang w:val="kk-KZ" w:eastAsia="en-US"/>
        </w:rPr>
        <w:t>Кристалдау</w:t>
      </w:r>
    </w:p>
    <w:p w14:paraId="34D56062"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Энергия тұтынудың артуы (булану салдарынан) және қатты қалдықтардың немесе тұз ерітіндісінің пайда болуы.</w:t>
      </w:r>
    </w:p>
    <w:p w14:paraId="78DF6850" w14:textId="77777777" w:rsidR="001C144F" w:rsidRPr="001C144F" w:rsidRDefault="001C144F" w:rsidP="001C144F">
      <w:pPr>
        <w:ind w:firstLine="709"/>
        <w:jc w:val="both"/>
        <w:rPr>
          <w:rFonts w:eastAsia="Calibri" w:cs="Arial"/>
          <w:bCs/>
          <w:iCs/>
          <w:sz w:val="28"/>
          <w:szCs w:val="22"/>
          <w:u w:color="000000"/>
          <w:lang w:val="kk-KZ" w:eastAsia="en-US"/>
        </w:rPr>
      </w:pPr>
      <w:r w:rsidRPr="001C144F">
        <w:rPr>
          <w:rFonts w:eastAsia="Arial Unicode MS" w:cs="Calibri"/>
          <w:bCs/>
          <w:iCs/>
          <w:sz w:val="28"/>
          <w:szCs w:val="22"/>
          <w:u w:color="000000"/>
          <w:lang w:val="kk-KZ" w:eastAsia="en-US"/>
        </w:rPr>
        <w:t>Тұндыру</w:t>
      </w:r>
    </w:p>
    <w:p w14:paraId="2DB1C7AA"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Металл иондарын тұндыру үшін химиялық заттарды қолдану.</w:t>
      </w:r>
    </w:p>
    <w:p w14:paraId="18458F50" w14:textId="77777777" w:rsidR="001C144F" w:rsidRPr="001C144F" w:rsidRDefault="001C144F" w:rsidP="001C144F">
      <w:pPr>
        <w:ind w:firstLine="709"/>
        <w:jc w:val="both"/>
        <w:rPr>
          <w:rFonts w:eastAsia="Calibri" w:cs="Arial"/>
          <w:bCs/>
          <w:iCs/>
          <w:sz w:val="28"/>
          <w:szCs w:val="22"/>
          <w:u w:color="000000"/>
          <w:lang w:val="kk-KZ" w:eastAsia="en-US"/>
        </w:rPr>
      </w:pPr>
      <w:r w:rsidRPr="001C144F">
        <w:rPr>
          <w:rFonts w:eastAsia="Arial Unicode MS" w:cs="Calibri"/>
          <w:bCs/>
          <w:iCs/>
          <w:sz w:val="28"/>
          <w:szCs w:val="22"/>
          <w:u w:color="000000"/>
          <w:lang w:val="kk-KZ" w:eastAsia="en-US"/>
        </w:rPr>
        <w:t>Құрама процесс</w:t>
      </w:r>
    </w:p>
    <w:p w14:paraId="3F97BFA3"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Энергия тұтынудың артуы (қатты қалдықтардың немесе тұз ерітіндісінің булануы мен түзілуіне байланысты).</w:t>
      </w:r>
    </w:p>
    <w:p w14:paraId="3B9FA64F"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Металл иондарын тұндыру үшін химиялық заттарды қолдану.</w:t>
      </w:r>
    </w:p>
    <w:p w14:paraId="76BBF339"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236EB956"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Кристалдану көлемі жергілікті жағдайларға байланысты. Хлоридті ағызу мүмкін болмаған кезде 100 % кристалдану жүзеге асырылады. Мысалы, Фрайбергтегі «Befesa» зауыты</w:t>
      </w:r>
      <w:r w:rsidRPr="001C144F">
        <w:rPr>
          <w:rFonts w:eastAsia="Calibri" w:cs="Arial"/>
          <w:sz w:val="28"/>
          <w:szCs w:val="22"/>
          <w:u w:color="000000"/>
          <w:lang w:val="kk-KZ" w:eastAsia="en-US"/>
        </w:rPr>
        <w:t>.</w:t>
      </w:r>
    </w:p>
    <w:p w14:paraId="69C8D3CF"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Хлоридтердің шектеулі мөлшерін қалпына келтіру мүмкін болған кезде ішінара кристалдану процесі қолданылады, мысалы, Италиядағы Pontenossa зауытында, онда Вельц оксидіндегі галогендердің жалпы санының үштен бірі кристалдану қондырғысында алынып тасталады</w:t>
      </w:r>
      <w:r w:rsidRPr="001C144F">
        <w:rPr>
          <w:rFonts w:eastAsia="Calibri" w:cs="Arial"/>
          <w:sz w:val="28"/>
          <w:szCs w:val="22"/>
          <w:u w:color="000000"/>
          <w:lang w:val="kk-KZ" w:eastAsia="en-US"/>
        </w:rPr>
        <w:t>.</w:t>
      </w:r>
    </w:p>
    <w:p w14:paraId="5872958C"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Экономика</w:t>
      </w:r>
    </w:p>
    <w:p w14:paraId="3EE00489"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Бұл процесс кеңінен қолданылады және үнемді. Экономикалық тұрғыдан тиімді, бірақ жеке тәсілді қажет етеді. сынақтан өтті, ЭЫДҰ елдерінде қолданылады.</w:t>
      </w:r>
    </w:p>
    <w:p w14:paraId="331ACC18"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8"/>
          <w:u w:color="000000"/>
          <w:lang w:val="kk-KZ" w:eastAsia="en-US"/>
        </w:rPr>
        <w:t>Ендірудің қозғаушы күші</w:t>
      </w:r>
    </w:p>
    <w:p w14:paraId="261483C5"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Металдарды жою (қоршаған ортаны қорғау туралы заңнама). Өнімді оңтайландыру. Су қабылдағышқа фтор, хлор және сілтілер шығарындыларын азайту (қоршаған ортаны қорғау туралы жергілікті заңнама).</w:t>
      </w:r>
    </w:p>
    <w:p w14:paraId="7C0FE83E" w14:textId="77777777" w:rsidR="001C144F" w:rsidRPr="001C144F" w:rsidRDefault="001C144F" w:rsidP="001C144F">
      <w:pPr>
        <w:ind w:firstLine="709"/>
        <w:jc w:val="both"/>
        <w:rPr>
          <w:rFonts w:eastAsia="Arial Unicode MS" w:cs="Calibri"/>
          <w:i/>
          <w:sz w:val="28"/>
          <w:szCs w:val="22"/>
          <w:u w:color="000000"/>
          <w:lang w:val="kk-KZ" w:eastAsia="en-US"/>
        </w:rPr>
      </w:pPr>
    </w:p>
    <w:p w14:paraId="094D7DE6" w14:textId="77777777" w:rsidR="001C144F" w:rsidRPr="001C144F" w:rsidRDefault="001C144F" w:rsidP="001C144F">
      <w:pPr>
        <w:keepNext/>
        <w:keepLines/>
        <w:numPr>
          <w:ilvl w:val="1"/>
          <w:numId w:val="11"/>
        </w:numPr>
        <w:ind w:firstLine="709"/>
        <w:jc w:val="both"/>
        <w:outlineLvl w:val="1"/>
        <w:rPr>
          <w:rFonts w:eastAsia="DengXian Light"/>
          <w:b/>
          <w:iCs/>
          <w:sz w:val="28"/>
          <w:szCs w:val="28"/>
          <w:u w:color="000000"/>
          <w:lang w:val="kk-KZ"/>
        </w:rPr>
      </w:pPr>
      <w:bookmarkStart w:id="463" w:name="_Toc99437003"/>
      <w:bookmarkStart w:id="464" w:name="_Toc235544373"/>
      <w:r w:rsidRPr="001C144F">
        <w:rPr>
          <w:rFonts w:eastAsia="DengXian Light"/>
          <w:b/>
          <w:iCs/>
          <w:sz w:val="28"/>
          <w:szCs w:val="28"/>
          <w:u w:color="000000"/>
          <w:lang w:val="kk-KZ"/>
        </w:rPr>
        <w:t>Мырыш құймаларын балқыту, қорытпалар алу және құю (бастапқы және қайталама гидрометаллургиялық және пирометаллургиялық процестер)</w:t>
      </w:r>
      <w:bookmarkEnd w:id="463"/>
      <w:bookmarkEnd w:id="464"/>
    </w:p>
    <w:p w14:paraId="7CE39F44" w14:textId="77777777" w:rsidR="001C144F" w:rsidRPr="001C144F" w:rsidRDefault="001C144F" w:rsidP="001C144F">
      <w:pPr>
        <w:keepNext/>
        <w:keepLines/>
        <w:ind w:firstLine="709"/>
        <w:jc w:val="both"/>
        <w:outlineLvl w:val="2"/>
        <w:rPr>
          <w:rFonts w:eastAsia="DengXian Light"/>
          <w:b/>
          <w:iCs/>
          <w:sz w:val="28"/>
          <w:u w:color="000000"/>
          <w:lang w:val="kk-KZ" w:eastAsia="en-US"/>
        </w:rPr>
      </w:pPr>
      <w:bookmarkStart w:id="465" w:name="_5.5.1._Предотвращение_и"/>
      <w:bookmarkStart w:id="466" w:name="_Toc99437004"/>
      <w:bookmarkStart w:id="467" w:name="_Toc235544374"/>
      <w:bookmarkEnd w:id="465"/>
      <w:r w:rsidRPr="001C144F">
        <w:rPr>
          <w:rFonts w:eastAsia="DengXian Light"/>
          <w:b/>
          <w:iCs/>
          <w:sz w:val="28"/>
          <w:u w:color="000000"/>
          <w:lang w:val="kk-KZ" w:eastAsia="en-US"/>
        </w:rPr>
        <w:t xml:space="preserve">5.5.1. </w:t>
      </w:r>
      <w:bookmarkEnd w:id="466"/>
      <w:r w:rsidRPr="001C144F">
        <w:rPr>
          <w:rFonts w:eastAsia="DengXian Light"/>
          <w:b/>
          <w:iCs/>
          <w:sz w:val="28"/>
          <w:u w:color="000000"/>
          <w:lang w:val="kk-KZ" w:eastAsia="en-US"/>
        </w:rPr>
        <w:t>Балқыту процестерінен шығатын қалдықтар мен қоқыстарды болғызбау және азайту</w:t>
      </w:r>
      <w:bookmarkEnd w:id="467"/>
    </w:p>
    <w:p w14:paraId="4361F52E"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 xml:space="preserve">Сипаты </w:t>
      </w:r>
    </w:p>
    <w:p w14:paraId="2007BAC2"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Гидрометаллургиялық мырыш өндірісінен кадмийге бай цементитті қалпына келтіру немесе тұндыру [37].</w:t>
      </w:r>
    </w:p>
    <w:p w14:paraId="63945E2B"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Техникалық сипаттамасы</w:t>
      </w:r>
    </w:p>
    <w:p w14:paraId="4DED9294" w14:textId="77777777" w:rsidR="001C144F" w:rsidRPr="001C144F" w:rsidRDefault="001C144F" w:rsidP="001C144F">
      <w:pPr>
        <w:ind w:firstLine="709"/>
        <w:jc w:val="both"/>
        <w:rPr>
          <w:rFonts w:eastAsia="Calibri" w:cs="Arial"/>
          <w:bCs/>
          <w:iCs/>
          <w:sz w:val="28"/>
          <w:szCs w:val="22"/>
          <w:u w:color="000000"/>
          <w:lang w:val="kk-KZ" w:eastAsia="en-US"/>
        </w:rPr>
      </w:pPr>
      <w:r w:rsidRPr="001C144F">
        <w:rPr>
          <w:rFonts w:eastAsia="Arial Unicode MS" w:cs="Calibri"/>
          <w:bCs/>
          <w:iCs/>
          <w:sz w:val="28"/>
          <w:szCs w:val="22"/>
          <w:u w:color="000000"/>
          <w:lang w:val="kk-KZ" w:eastAsia="en-US"/>
        </w:rPr>
        <w:t>Тазарту</w:t>
      </w:r>
    </w:p>
    <w:p w14:paraId="2E1D1461"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Бұл процедура кадмийді одан әрі концентрациялау және рафинациялау үшін (электролиз немесе пирометаллургиялық процесс) тазарту кезеңінде мырышты кадмиймен байытылған цемент ретінде өңдеу процесінен алу және нәтижесінде оны тауарлық кадмий металына немесе кадмий қосылысына айналдыру болып табылады.</w:t>
      </w:r>
    </w:p>
    <w:p w14:paraId="2CA39432" w14:textId="77777777" w:rsidR="001C144F" w:rsidRPr="001C144F" w:rsidRDefault="001C144F" w:rsidP="001C144F">
      <w:pPr>
        <w:ind w:firstLine="709"/>
        <w:jc w:val="both"/>
        <w:rPr>
          <w:rFonts w:eastAsia="Calibri" w:cs="Arial"/>
          <w:bCs/>
          <w:iCs/>
          <w:sz w:val="28"/>
          <w:szCs w:val="22"/>
          <w:u w:color="000000"/>
          <w:lang w:val="kk-KZ" w:eastAsia="en-US"/>
        </w:rPr>
      </w:pPr>
      <w:r w:rsidRPr="001C144F">
        <w:rPr>
          <w:rFonts w:eastAsia="Arial Unicode MS" w:cs="Calibri"/>
          <w:bCs/>
          <w:iCs/>
          <w:sz w:val="28"/>
          <w:szCs w:val="22"/>
          <w:u w:color="000000"/>
          <w:lang w:val="kk-KZ" w:eastAsia="en-US"/>
        </w:rPr>
        <w:t>Тұндыру</w:t>
      </w:r>
    </w:p>
    <w:p w14:paraId="1A791C88"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Кадмийді кадмийге бай тұнбаға (мысалы, цемент (Cd металл), Cd(OH)</w:t>
      </w:r>
      <w:r w:rsidRPr="001C144F">
        <w:rPr>
          <w:rFonts w:eastAsia="Arial Unicode MS" w:cs="Calibri"/>
          <w:sz w:val="28"/>
          <w:szCs w:val="22"/>
          <w:u w:color="000000"/>
          <w:vertAlign w:val="subscript"/>
          <w:lang w:val="kk-KZ" w:eastAsia="en-US"/>
        </w:rPr>
        <w:t>2</w:t>
      </w:r>
      <w:r w:rsidRPr="001C144F">
        <w:rPr>
          <w:rFonts w:eastAsia="Arial Unicode MS" w:cs="Calibri"/>
          <w:sz w:val="28"/>
          <w:szCs w:val="22"/>
          <w:u w:color="000000"/>
          <w:lang w:val="kk-KZ" w:eastAsia="en-US"/>
        </w:rPr>
        <w:t>) айналдыру мақсатында гидрометаллургиялық операциялар кешенін қолдана отырып, тазарту кезеңінде кадмиймен байытылған цемент ретінде мырышты өңдеу процесінен кадмий алу рәсімі, ол қатаң бақыланатын жағдайларда кәдеге жаратылады</w:t>
      </w:r>
      <w:r w:rsidRPr="001C144F">
        <w:rPr>
          <w:rFonts w:eastAsia="Calibri" w:cs="Arial"/>
          <w:sz w:val="28"/>
          <w:szCs w:val="22"/>
          <w:u w:color="000000"/>
          <w:lang w:val="kk-KZ" w:eastAsia="en-US"/>
        </w:rPr>
        <w:t>.</w:t>
      </w:r>
    </w:p>
    <w:p w14:paraId="33484322"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76442BE4" w14:textId="77777777" w:rsidR="001C144F" w:rsidRPr="001C144F" w:rsidRDefault="001C144F" w:rsidP="001C144F">
      <w:pPr>
        <w:ind w:firstLine="709"/>
        <w:jc w:val="both"/>
        <w:rPr>
          <w:rFonts w:eastAsia="Calibri" w:cs="Arial"/>
          <w:bCs/>
          <w:iCs/>
          <w:sz w:val="28"/>
          <w:szCs w:val="22"/>
          <w:u w:color="000000"/>
          <w:lang w:val="kk-KZ" w:eastAsia="en-US"/>
        </w:rPr>
      </w:pPr>
      <w:r w:rsidRPr="001C144F">
        <w:rPr>
          <w:rFonts w:eastAsia="Arial Unicode MS" w:cs="Calibri"/>
          <w:bCs/>
          <w:iCs/>
          <w:sz w:val="28"/>
          <w:szCs w:val="22"/>
          <w:u w:color="000000"/>
          <w:lang w:val="kk-KZ" w:eastAsia="en-US"/>
        </w:rPr>
        <w:t>Тазарту</w:t>
      </w:r>
    </w:p>
    <w:p w14:paraId="3054C10A"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Суды пайдаланбайтын процесс.</w:t>
      </w:r>
    </w:p>
    <w:p w14:paraId="3E7E762C" w14:textId="77777777" w:rsidR="001C144F" w:rsidRPr="001C144F" w:rsidRDefault="001C144F" w:rsidP="001C144F">
      <w:pPr>
        <w:ind w:firstLine="709"/>
        <w:jc w:val="both"/>
        <w:rPr>
          <w:rFonts w:eastAsia="Calibri" w:cs="Arial"/>
          <w:bCs/>
          <w:iCs/>
          <w:sz w:val="28"/>
          <w:szCs w:val="22"/>
          <w:u w:color="000000"/>
          <w:lang w:val="kk-KZ" w:eastAsia="en-US"/>
        </w:rPr>
      </w:pPr>
      <w:r w:rsidRPr="001C144F">
        <w:rPr>
          <w:rFonts w:eastAsia="Arial Unicode MS" w:cs="Calibri"/>
          <w:bCs/>
          <w:iCs/>
          <w:sz w:val="28"/>
          <w:szCs w:val="22"/>
          <w:u w:color="000000"/>
          <w:lang w:val="kk-KZ" w:eastAsia="en-US"/>
        </w:rPr>
        <w:t>Тұндыру</w:t>
      </w:r>
    </w:p>
    <w:p w14:paraId="1488522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Полигондарда көмуге арналған кадмийдің мақсатты қалдықтарынан басқа, осы процестің нәтижесінде қалдықтар пайда болмайды: барлық технологиялық ағындар кадмийді өңдеу сатысында немесе мырыш қондырғысының ағынында екінші рет өңделеді. Қайта өңделетін қалдықтардың көлемі салыстырмалы түрде аз, өйткені процесс кадмийдің жоғары концентрациясымен жүреді (кем дегенде 20 %). Қалдықтарды кәдеге жарату шарттары қолданыстағы заңнамаға сәйкес келеді. Бұл қалдықтарды кәдеге жаратар алдында оның физикалық қасиеттерін жақсарту үшін (мысалы, шаймалау) өз орнында немесе полигондарда тұрақтандыру керек (мысалы, әк қосу) дегенді білдіреді.</w:t>
      </w:r>
    </w:p>
    <w:p w14:paraId="4CC43F51"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Экологиялық сипаттамалары және пайдалану деректері</w:t>
      </w:r>
    </w:p>
    <w:p w14:paraId="1FBDD32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Полигонда кәдеге жарату үшін кадмийге бай шөгінділердің тұндыру пайызы нарықтық сұранысқа байланысты.</w:t>
      </w:r>
    </w:p>
    <w:p w14:paraId="505A5902" w14:textId="77777777" w:rsidR="001C144F" w:rsidRPr="001C144F" w:rsidRDefault="001C144F" w:rsidP="001C144F">
      <w:pPr>
        <w:ind w:firstLine="709"/>
        <w:jc w:val="both"/>
        <w:rPr>
          <w:rFonts w:eastAsia="Calibri" w:cs="Arial"/>
          <w:iCs/>
          <w:sz w:val="28"/>
          <w:szCs w:val="28"/>
          <w:u w:color="000000"/>
          <w:lang w:val="kk-KZ" w:eastAsia="en-US"/>
        </w:rPr>
      </w:pPr>
      <w:r w:rsidRPr="001C144F">
        <w:rPr>
          <w:rFonts w:eastAsia="Arial Unicode MS" w:cs="Calibri"/>
          <w:iCs/>
          <w:sz w:val="28"/>
          <w:szCs w:val="28"/>
          <w:u w:color="000000"/>
          <w:lang w:val="kk-KZ" w:eastAsia="en-US"/>
        </w:rPr>
        <w:t>Тазарту</w:t>
      </w:r>
    </w:p>
    <w:p w14:paraId="3515736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Реагенттерді пайдалану. Кадмийді тазарту процесінде немесе кадмийді өңдеу сатысында ерітіндіден тұндыру кезінде мырыш тозаңын пайдаланады (стехиометриялық саны Cd</w:t>
      </w:r>
      <w:r w:rsidRPr="001C144F">
        <w:rPr>
          <w:rFonts w:eastAsia="Arial Unicode MS" w:cs="Calibri"/>
          <w:sz w:val="28"/>
          <w:szCs w:val="28"/>
          <w:u w:color="000000"/>
          <w:vertAlign w:val="superscript"/>
          <w:lang w:val="kk-KZ" w:eastAsia="en-US"/>
        </w:rPr>
        <w:t>2+</w:t>
      </w:r>
      <w:r w:rsidRPr="001C144F">
        <w:rPr>
          <w:rFonts w:eastAsia="Arial Unicode MS" w:cs="Calibri"/>
          <w:sz w:val="28"/>
          <w:szCs w:val="28"/>
          <w:u w:color="000000"/>
          <w:lang w:val="kk-KZ" w:eastAsia="en-US"/>
        </w:rPr>
        <w:t xml:space="preserve"> + Zn</w:t>
      </w:r>
      <w:r w:rsidRPr="001C144F">
        <w:rPr>
          <w:rFonts w:eastAsia="Arial Unicode MS" w:cs="Calibri"/>
          <w:sz w:val="28"/>
          <w:szCs w:val="28"/>
          <w:u w:color="000000"/>
          <w:vertAlign w:val="superscript"/>
          <w:lang w:val="kk-KZ" w:eastAsia="en-US"/>
        </w:rPr>
        <w:t>0</w:t>
      </w:r>
      <w:r w:rsidRPr="001C144F">
        <w:rPr>
          <w:rFonts w:eastAsia="Arial Unicode MS" w:cs="Calibri"/>
          <w:sz w:val="28"/>
          <w:szCs w:val="28"/>
          <w:u w:color="000000"/>
          <w:lang w:val="kk-KZ" w:eastAsia="en-US"/>
        </w:rPr>
        <w:t xml:space="preserve"> → Cd</w:t>
      </w:r>
      <w:r w:rsidRPr="001C144F">
        <w:rPr>
          <w:rFonts w:eastAsia="Arial Unicode MS" w:cs="Calibri"/>
          <w:sz w:val="28"/>
          <w:szCs w:val="28"/>
          <w:u w:color="000000"/>
          <w:vertAlign w:val="superscript"/>
          <w:lang w:val="kk-KZ" w:eastAsia="en-US"/>
        </w:rPr>
        <w:t>0</w:t>
      </w:r>
      <w:r w:rsidRPr="001C144F">
        <w:rPr>
          <w:rFonts w:eastAsia="Arial Unicode MS" w:cs="Calibri"/>
          <w:sz w:val="28"/>
          <w:szCs w:val="28"/>
          <w:u w:color="000000"/>
          <w:lang w:val="kk-KZ" w:eastAsia="en-US"/>
        </w:rPr>
        <w:t xml:space="preserve"> + Zn</w:t>
      </w:r>
      <w:r w:rsidRPr="001C144F">
        <w:rPr>
          <w:rFonts w:eastAsia="Arial Unicode MS" w:cs="Calibri"/>
          <w:sz w:val="28"/>
          <w:szCs w:val="28"/>
          <w:u w:color="000000"/>
          <w:vertAlign w:val="superscript"/>
          <w:lang w:val="kk-KZ" w:eastAsia="en-US"/>
        </w:rPr>
        <w:t>2+</w:t>
      </w:r>
      <w:r w:rsidRPr="001C144F">
        <w:rPr>
          <w:rFonts w:eastAsia="Arial Unicode MS" w:cs="Calibri"/>
          <w:sz w:val="28"/>
          <w:szCs w:val="28"/>
          <w:u w:color="000000"/>
          <w:lang w:val="kk-KZ" w:eastAsia="en-US"/>
        </w:rPr>
        <w:t xml:space="preserve"> реакциясына сәйкес 1,1–1,6 есе).</w:t>
      </w:r>
    </w:p>
    <w:p w14:paraId="12F8E972"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Энергияны тұтынуды арттыру (кадмийді металл пішініне айналдыру үшін электролиз және балқыту/құю кезінде электр энергиясы қажет).</w:t>
      </w:r>
    </w:p>
    <w:p w14:paraId="722088A3" w14:textId="77777777" w:rsidR="001C144F" w:rsidRPr="001C144F" w:rsidRDefault="001C144F" w:rsidP="001C144F">
      <w:pPr>
        <w:ind w:firstLine="709"/>
        <w:jc w:val="both"/>
        <w:rPr>
          <w:rFonts w:eastAsia="Calibri" w:cs="Arial"/>
          <w:bCs/>
          <w:sz w:val="28"/>
          <w:szCs w:val="28"/>
          <w:u w:color="000000"/>
          <w:lang w:val="kk-KZ" w:eastAsia="en-US"/>
        </w:rPr>
      </w:pPr>
      <w:r w:rsidRPr="001C144F">
        <w:rPr>
          <w:rFonts w:eastAsia="Arial Unicode MS" w:cs="Calibri"/>
          <w:bCs/>
          <w:sz w:val="28"/>
          <w:szCs w:val="28"/>
          <w:u w:color="000000"/>
          <w:lang w:val="kk-KZ" w:eastAsia="en-US"/>
        </w:rPr>
        <w:t>Тұндыру</w:t>
      </w:r>
    </w:p>
    <w:p w14:paraId="6526C75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Кадмийді әк немесе NaOH қосу арқылы кадмий гидроксиді түрінде тұндыру әдісі қолданылады. Бұл жағдайда кадмий бейметалл түрінде алынады, оны кейіннен электролиз немесе цементтеу әдісімен металл түріне ауыстыру керек.</w:t>
      </w:r>
    </w:p>
    <w:p w14:paraId="1BB9D3E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Концентрацияланған кадмий қалдықтары пайда болады.</w:t>
      </w:r>
    </w:p>
    <w:p w14:paraId="43043950"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14178277"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Процестің типі тұрғысынан тазарту процесі тұндыру процесіне қарағанда аса күрделі әрі тұрақсыз процесс болып табылады: кадмий сульфатының ерітіндісі электролиз секциясында өңделгенге дейін тазартылуы керек, ал қалдықтар тұндырылатын кадмий сульфаты ерітіндісінің сапасына қойылатын талаптар аз болады.</w:t>
      </w:r>
    </w:p>
    <w:p w14:paraId="64F4BEE2"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Тазарту процесіне қажетті жабдық (реакциялық резервуарлар, тұндырғыштар, электролиз ванналары, балқыту пеші, құю жабдығы) тұндыру процесіне қарағанда универсалды (реакциялық резервуарлар, тұндырғыштар, сүзгі) болып табылады.</w:t>
      </w:r>
    </w:p>
    <w:p w14:paraId="1C4BD206"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Зауыттың процесті таңдауы көбінесе нарықтық жағдайларға байланысты (яғни, кадмий нарығы теориялық тұрғыдан өндірілген кадмийдің барлығын пайдалану үшін тым аз), қайта өңдеу мүмкіндігі/шарттары, сонымен қатар қажетті жабдықтар мен тәжірибе және т.б. Бұл жағдайлар белгілі бір аймаққа немесе учаскеге тән болуы мүмкін және уақыт өте келе өзгеруі мүмкін.</w:t>
      </w:r>
    </w:p>
    <w:p w14:paraId="23C4F591"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Экономика</w:t>
      </w:r>
    </w:p>
    <w:p w14:paraId="560D76CB"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Сандық деректер жоқ, бірақ екі процестің құны мен артықшылығы нарықтық жағдайларға (кадмий бағасы, қысқа мерзімді немесе ұзақ мерзімді нарық), қайта өңдеу мүмкіндіктеріне/жағдайларына (баға, полигонға дейінгі қашықтық), инвестициялық шығындар мен пайдалану шығындарына (жұмыс күші, энергия, реактивтер) байланысты. Бұл жағдайлар белгілі бір аймаққа немесе учаскеге тән болуы мүмкін және уақыт өте келе өзгеруі мүмкін.</w:t>
      </w:r>
    </w:p>
    <w:p w14:paraId="5D932FA6"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Экономикалық тұрғыдан тиімді, бірақ жеке тәсілді қажет етеді. Сынақтан өтті, ЭЫДҰ елдерінде қолданылады.</w:t>
      </w:r>
    </w:p>
    <w:p w14:paraId="7297CE57"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8"/>
          <w:u w:color="000000"/>
          <w:lang w:val="kk-KZ" w:eastAsia="en-US"/>
        </w:rPr>
        <w:t>Ендірудің қозғаушы күші</w:t>
      </w:r>
    </w:p>
    <w:p w14:paraId="44D3D40B"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Осы екі процестің біреуін жүзеге асырудың қозғаушы факторлары:</w:t>
      </w:r>
    </w:p>
    <w:p w14:paraId="0D7A8E54" w14:textId="77777777" w:rsidR="001C144F" w:rsidRPr="001C144F" w:rsidRDefault="001C144F" w:rsidP="001C144F">
      <w:pPr>
        <w:tabs>
          <w:tab w:val="left" w:pos="426"/>
          <w:tab w:val="left" w:pos="1134"/>
        </w:tabs>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қысқа мерзімді және ұзақ мерзімді перспективада рентабельділік/құн;</w:t>
      </w:r>
    </w:p>
    <w:p w14:paraId="31B2E84F" w14:textId="77777777" w:rsidR="001C144F" w:rsidRPr="001C144F" w:rsidRDefault="001C144F" w:rsidP="001C144F">
      <w:pPr>
        <w:tabs>
          <w:tab w:val="left" w:pos="426"/>
          <w:tab w:val="left" w:pos="1134"/>
        </w:tabs>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қоршаған ортаға әсер ету (қалдықтарды қалыптастыру/болғызбау, электр және реактивтерді тұтыну);</w:t>
      </w:r>
    </w:p>
    <w:p w14:paraId="3786F697" w14:textId="77777777" w:rsidR="001C144F" w:rsidRPr="001C144F" w:rsidRDefault="001C144F" w:rsidP="001C144F">
      <w:pPr>
        <w:tabs>
          <w:tab w:val="left" w:pos="426"/>
          <w:tab w:val="left" w:pos="1134"/>
        </w:tabs>
        <w:ind w:firstLine="709"/>
        <w:jc w:val="both"/>
        <w:rPr>
          <w:rFonts w:eastAsia="Arial Unicode MS" w:cs="Arial"/>
          <w:sz w:val="28"/>
          <w:szCs w:val="22"/>
          <w:u w:color="000000"/>
          <w:lang w:val="kk-KZ" w:eastAsia="en-US"/>
        </w:rPr>
      </w:pPr>
      <w:r w:rsidRPr="001C144F">
        <w:rPr>
          <w:rFonts w:eastAsia="Arial Unicode MS" w:cs="Calibri"/>
          <w:sz w:val="28"/>
          <w:szCs w:val="22"/>
          <w:u w:color="000000"/>
          <w:lang w:val="kk-KZ" w:eastAsia="en-US"/>
        </w:rPr>
        <w:t>қоршаған ортаны қорғау және адам денсаулығы саласындағы заңнаманы сақтау қабілеті.</w:t>
      </w:r>
    </w:p>
    <w:p w14:paraId="4FAEDB2B" w14:textId="77777777" w:rsidR="001C144F" w:rsidRPr="001C144F" w:rsidRDefault="001C144F" w:rsidP="001C144F">
      <w:pPr>
        <w:ind w:firstLine="709"/>
        <w:jc w:val="both"/>
        <w:rPr>
          <w:rFonts w:eastAsia="Arial Unicode MS" w:cs="Calibri"/>
          <w:sz w:val="28"/>
          <w:szCs w:val="22"/>
          <w:u w:color="000000"/>
          <w:lang w:val="kk-KZ" w:eastAsia="en-US"/>
        </w:rPr>
      </w:pPr>
    </w:p>
    <w:p w14:paraId="021AD212" w14:textId="77777777" w:rsidR="001C144F" w:rsidRPr="001C144F" w:rsidRDefault="001C144F" w:rsidP="001C144F">
      <w:pPr>
        <w:keepNext/>
        <w:keepLines/>
        <w:numPr>
          <w:ilvl w:val="2"/>
          <w:numId w:val="11"/>
        </w:numPr>
        <w:ind w:left="567" w:firstLine="142"/>
        <w:jc w:val="both"/>
        <w:outlineLvl w:val="2"/>
        <w:rPr>
          <w:rFonts w:eastAsia="DengXian Light"/>
          <w:b/>
          <w:iCs/>
          <w:sz w:val="28"/>
          <w:u w:color="000000"/>
          <w:lang w:val="kk-KZ" w:eastAsia="en-US"/>
        </w:rPr>
      </w:pPr>
      <w:bookmarkStart w:id="468" w:name="_5.5.2._Предотвращение_образования"/>
      <w:bookmarkStart w:id="469" w:name="_Toc235544375"/>
      <w:bookmarkEnd w:id="468"/>
      <w:r w:rsidRPr="001C144F">
        <w:rPr>
          <w:rFonts w:eastAsia="DengXian Light"/>
          <w:b/>
          <w:iCs/>
          <w:sz w:val="28"/>
          <w:u w:color="000000"/>
          <w:lang w:val="kk-KZ" w:eastAsia="en-US"/>
        </w:rPr>
        <w:t>Сарқынды сулардың пайда болуын болғызбау</w:t>
      </w:r>
      <w:bookmarkEnd w:id="469"/>
    </w:p>
    <w:p w14:paraId="59F9C106" w14:textId="77777777" w:rsidR="001C144F" w:rsidRPr="001C144F" w:rsidRDefault="001C144F" w:rsidP="001C144F">
      <w:pPr>
        <w:keepNext/>
        <w:keepLines/>
        <w:numPr>
          <w:ilvl w:val="3"/>
          <w:numId w:val="11"/>
        </w:numPr>
        <w:ind w:firstLine="709"/>
        <w:jc w:val="both"/>
        <w:outlineLvl w:val="3"/>
        <w:rPr>
          <w:rFonts w:eastAsia="DengXian Light"/>
          <w:i/>
          <w:iCs/>
          <w:szCs w:val="22"/>
          <w:u w:color="000000"/>
          <w:lang w:val="kk-KZ" w:eastAsia="en-US"/>
        </w:rPr>
      </w:pPr>
      <w:bookmarkStart w:id="470" w:name="_Toc235544376"/>
      <w:r w:rsidRPr="001C144F">
        <w:rPr>
          <w:rFonts w:eastAsia="DengXian Light"/>
          <w:b/>
          <w:bCs/>
          <w:sz w:val="28"/>
          <w:szCs w:val="28"/>
          <w:u w:color="000000"/>
          <w:lang w:val="kk-KZ" w:eastAsia="en-US"/>
        </w:rPr>
        <w:t>Мырыш зауыттарынан шығатын сарқынды суларды тазарту (бастапқы, қайталама гидрометаллургиялық және пирометаллургиялық процестер)</w:t>
      </w:r>
      <w:bookmarkEnd w:id="470"/>
    </w:p>
    <w:p w14:paraId="5D6EDDC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Көптеген қондырғыларда салқындатқыш су мен тазартылған сарқынды сулар, соның ішінде жаңбыр суы, қалдықтарды көмуді бақылау жүйесіндегі су және топырақты қалпына келтіруден алынған су және т. б. қайта пайдаланылады немесе қайта өңделеді. Сарқынды сулардың кейбір түрлері төгер алдында еріген металдар мен қатты заттарды кетіру үшін өңделуі керек. Дәстүрлі түрде гидроксидпен/карбонатпен тұндыру жүргізіледі. Кейбір жағдайларда аралас немесе екі сатылы тұндыру процесі гидроксидті кезеңмен, содан кейін сульфидті кезеңмен қолданылады. Қосымша сульфидтік кезең гидроксидпен тұндырғанға қарағанда металдар құрамының неғұрлым төмен концентрацияға дейін төмендеуін қамтамасыз етеді.</w:t>
      </w:r>
    </w:p>
    <w:p w14:paraId="013EB034" w14:textId="77777777" w:rsidR="001C144F" w:rsidRPr="001C144F" w:rsidRDefault="001C144F" w:rsidP="001C144F">
      <w:pPr>
        <w:ind w:firstLine="709"/>
        <w:jc w:val="both"/>
        <w:rPr>
          <w:rFonts w:eastAsia="Arial Unicode MS" w:cs="Calibri"/>
          <w:sz w:val="28"/>
          <w:szCs w:val="22"/>
          <w:u w:color="000000"/>
          <w:lang w:val="kk-KZ" w:eastAsia="en-US"/>
        </w:rPr>
      </w:pPr>
    </w:p>
    <w:p w14:paraId="5CFA6200" w14:textId="77777777" w:rsidR="001C144F" w:rsidRPr="001C144F" w:rsidRDefault="001C144F" w:rsidP="001C144F">
      <w:pPr>
        <w:keepNext/>
        <w:keepLines/>
        <w:numPr>
          <w:ilvl w:val="3"/>
          <w:numId w:val="11"/>
        </w:numPr>
        <w:ind w:firstLine="709"/>
        <w:jc w:val="both"/>
        <w:outlineLvl w:val="3"/>
        <w:rPr>
          <w:rFonts w:eastAsia="DengXian Light"/>
          <w:i/>
          <w:iCs/>
          <w:szCs w:val="22"/>
          <w:u w:color="000000"/>
          <w:lang w:val="kk-KZ" w:eastAsia="en-US"/>
        </w:rPr>
      </w:pPr>
      <w:bookmarkStart w:id="471" w:name="_Toc235544377"/>
      <w:r w:rsidRPr="001C144F">
        <w:rPr>
          <w:rFonts w:eastAsia="DengXian Light"/>
          <w:b/>
          <w:bCs/>
          <w:sz w:val="28"/>
          <w:szCs w:val="28"/>
          <w:u w:color="000000"/>
          <w:lang w:val="kk-KZ" w:eastAsia="en-US"/>
        </w:rPr>
        <w:t>Мырыштың гидрометаллургиялық және пирометаллургиялық өндірісінен шығатын сарқынды суларды тазарту</w:t>
      </w:r>
      <w:bookmarkEnd w:id="471"/>
    </w:p>
    <w:p w14:paraId="0C8E932A"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Сипаты</w:t>
      </w:r>
    </w:p>
    <w:p w14:paraId="54B0662F" w14:textId="77777777" w:rsidR="001C144F" w:rsidRPr="001C144F" w:rsidRDefault="001C144F" w:rsidP="001C144F">
      <w:pPr>
        <w:ind w:firstLine="709"/>
        <w:jc w:val="both"/>
        <w:rPr>
          <w:rFonts w:eastAsia="Calibri" w:cs="Calibri"/>
          <w:sz w:val="28"/>
          <w:szCs w:val="22"/>
          <w:u w:color="000000"/>
          <w:lang w:val="kk-KZ" w:eastAsia="en-US"/>
        </w:rPr>
      </w:pPr>
      <w:r w:rsidRPr="001C144F">
        <w:rPr>
          <w:rFonts w:eastAsia="Calibri" w:cs="Calibri"/>
          <w:sz w:val="28"/>
          <w:szCs w:val="22"/>
          <w:u w:color="000000"/>
          <w:lang w:val="kk-KZ" w:eastAsia="en-US"/>
        </w:rPr>
        <w:t>Бұл бөлімде келесілер сипатталған:</w:t>
      </w:r>
    </w:p>
    <w:p w14:paraId="0E4CEE32"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Calibri" w:cs="Calibri"/>
          <w:sz w:val="28"/>
          <w:szCs w:val="22"/>
          <w:u w:color="000000"/>
          <w:lang w:val="kk-KZ" w:eastAsia="en-US"/>
        </w:rPr>
        <w:t>сарқынды сулардың белгілі бір түрлерін оларды тазарту құрылыстарына жібергенге дейін алдын ала өңдеу (мысалы, күйдіру пешінің ылғалды газын тазартқаннан кейін аздап қышқылданған су);</w:t>
      </w:r>
    </w:p>
    <w:p w14:paraId="385AB4D4" w14:textId="77777777" w:rsidR="001C144F" w:rsidRPr="001C144F" w:rsidRDefault="001C144F" w:rsidP="001C144F">
      <w:pPr>
        <w:ind w:left="142" w:firstLine="567"/>
        <w:jc w:val="both"/>
        <w:rPr>
          <w:rFonts w:eastAsia="Calibri" w:cs="Arial"/>
          <w:sz w:val="28"/>
          <w:szCs w:val="22"/>
          <w:u w:color="000000"/>
          <w:lang w:val="kk-KZ" w:eastAsia="en-US"/>
        </w:rPr>
      </w:pPr>
      <w:r w:rsidRPr="001C144F">
        <w:rPr>
          <w:rFonts w:eastAsia="Calibri" w:cs="Calibri"/>
          <w:sz w:val="28"/>
          <w:szCs w:val="22"/>
          <w:u w:color="000000"/>
          <w:lang w:val="kk-KZ" w:eastAsia="en-US"/>
        </w:rPr>
        <w:t>бейорганикалық процесс негізінде сарқынды суларды тазарту қондырғысы (гидроксидті тұндырудан кейін, қажет болған жағдайда сульфидті тұндыру);</w:t>
      </w:r>
    </w:p>
    <w:p w14:paraId="0AD7F97E" w14:textId="77777777" w:rsidR="001C144F" w:rsidRPr="001C144F" w:rsidRDefault="001C144F" w:rsidP="001C144F">
      <w:pPr>
        <w:ind w:firstLine="709"/>
        <w:jc w:val="both"/>
        <w:rPr>
          <w:rFonts w:eastAsia="Arial Unicode MS" w:cs="Arial"/>
          <w:sz w:val="28"/>
          <w:szCs w:val="22"/>
          <w:u w:color="000000"/>
          <w:lang w:val="kk-KZ" w:eastAsia="en-US"/>
        </w:rPr>
      </w:pPr>
      <w:r w:rsidRPr="001C144F">
        <w:rPr>
          <w:rFonts w:eastAsia="Arial Unicode MS" w:cs="Calibri"/>
          <w:sz w:val="28"/>
          <w:szCs w:val="22"/>
          <w:u w:color="000000"/>
          <w:lang w:val="kk-KZ" w:eastAsia="en-US"/>
        </w:rPr>
        <w:t>сарқынды суларды биологиялық процесс негізінде тазарту.</w:t>
      </w:r>
    </w:p>
    <w:p w14:paraId="1A8B0D66"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Техникалық сипаттамасы</w:t>
      </w:r>
    </w:p>
    <w:p w14:paraId="638DC57D" w14:textId="77777777" w:rsidR="001C144F" w:rsidRPr="001C144F" w:rsidRDefault="001C144F" w:rsidP="001C144F">
      <w:pPr>
        <w:ind w:firstLine="709"/>
        <w:jc w:val="both"/>
        <w:rPr>
          <w:rFonts w:eastAsia="Calibri" w:cs="Arial"/>
          <w:bCs/>
          <w:iCs/>
          <w:sz w:val="28"/>
          <w:szCs w:val="28"/>
          <w:u w:color="000000"/>
          <w:lang w:val="kk-KZ" w:eastAsia="en-US"/>
        </w:rPr>
      </w:pPr>
      <w:r w:rsidRPr="001C144F">
        <w:rPr>
          <w:rFonts w:eastAsia="Arial Unicode MS" w:cs="Calibri"/>
          <w:bCs/>
          <w:iCs/>
          <w:sz w:val="28"/>
          <w:szCs w:val="28"/>
          <w:u w:color="000000"/>
          <w:lang w:val="kk-KZ" w:eastAsia="en-US"/>
        </w:rPr>
        <w:t>Алдын ала тазарту</w:t>
      </w:r>
    </w:p>
    <w:p w14:paraId="50DE388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Алдын ала тазартудың типтік мысалы күйдіру пешінің ылғалды газын тазартқан соң қышқылы аз қалдықтармен орындалатыны болып табылады. Бұл су еріген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бөлігін шығару үшін газдың әсеріне ұшырайды.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ағыны күйдіру пешінен шыққан негізгі газ ағынына енгізіледі</w:t>
      </w:r>
      <w:r w:rsidRPr="001C144F">
        <w:rPr>
          <w:rFonts w:eastAsia="Calibri" w:cs="Arial"/>
          <w:sz w:val="28"/>
          <w:szCs w:val="28"/>
          <w:u w:color="000000"/>
          <w:lang w:val="kk-KZ" w:eastAsia="en-US"/>
        </w:rPr>
        <w:t xml:space="preserve">, осыдан соң </w:t>
      </w:r>
      <w:r w:rsidRPr="001C144F">
        <w:rPr>
          <w:rFonts w:eastAsia="Arial Unicode MS" w:cs="Calibri"/>
          <w:sz w:val="28"/>
          <w:szCs w:val="28"/>
          <w:u w:color="000000"/>
          <w:lang w:val="kk-KZ" w:eastAsia="en-US"/>
        </w:rPr>
        <w:t>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w:t>
      </w:r>
      <w:r w:rsidRPr="001C144F">
        <w:rPr>
          <w:rFonts w:eastAsia="Calibri" w:cs="Arial"/>
          <w:sz w:val="28"/>
          <w:szCs w:val="28"/>
          <w:u w:color="000000"/>
          <w:lang w:val="kk-KZ" w:eastAsia="en-US"/>
        </w:rPr>
        <w:t>тазартудан өтеді, сол уақытта ССТҚ-да тазартылуы тиіс сульфидтер/сульфаттар саны да азаяды. Сонымен қатар құрамында сынап және/немесе селен бар өздігінен пайда болатын қатты қосылыстар аздап қышқыл сұйықтықта болуы мүмкін. Сарқынды суларды тазартудың орталық қондырғысына жібермес бұрын, бұл шламды (Тұндырғышта немесе сүзгіде) жою ағынды ССТЖ-да тазарту процесін жеңілдетеді [38].</w:t>
      </w:r>
    </w:p>
    <w:p w14:paraId="782B975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Сарқынды сулардың белгілі бір түрлерін алдын ала өңдеуді жүргізу орынды, орынсыз екенін бағалау жағдайға қарай жүргізіледі, себебі шешуші параметрлер белгілі бір зауытқа немесе аймаққа тән болуы мүмкін (мысалы, Сарқынды суларды төгу шарттары, қалдықтарды көму немесе өңдеу үшін қалдықтардың құрамын шектеу).</w:t>
      </w:r>
    </w:p>
    <w:p w14:paraId="3B5AC27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Сонымен қатар шөгінді екі немесе одан да көп кезеңдерде қолданылған кезде (төмендегіге қараңыз), кейде барлық сарқынды суларды бір арнаға жинамай, екі (немесе одан да көп) «топқа»: мысалы, ауыр салмақты сулар - (мысалы, пештің ылғалды газын тазартудан қалған қалдықтар – бұл жуу қышқылдары деп аталады) және аздап жүктелген сулар (мысалы, жаңбыр суы) деп екіге бөлген пайдалы болуы мүмкін. Бұл жағдайда соңғысы бірінші кезеңнен кейін процеске енуі мүмкін, бұл жалпы пайдалану шығындарына қатысты пайдалы болуы мүмкін. Бірақ бұл факторды әр жағдайда бағалау керек (мысалы, екі сатылы кәріз жүйесінің құны көбінесе зауыт жоспарына байланысты).</w:t>
      </w:r>
    </w:p>
    <w:p w14:paraId="23E26C67" w14:textId="77777777" w:rsidR="001C144F" w:rsidRPr="001C144F" w:rsidRDefault="001C144F" w:rsidP="001C144F">
      <w:pPr>
        <w:ind w:firstLine="709"/>
        <w:jc w:val="both"/>
        <w:rPr>
          <w:rFonts w:eastAsia="Calibri" w:cs="Arial"/>
          <w:bCs/>
          <w:iCs/>
          <w:sz w:val="28"/>
          <w:szCs w:val="28"/>
          <w:u w:color="000000"/>
          <w:lang w:val="kk-KZ" w:eastAsia="en-US"/>
        </w:rPr>
      </w:pPr>
      <w:r w:rsidRPr="001C144F">
        <w:rPr>
          <w:rFonts w:eastAsia="Arial Unicode MS" w:cs="Calibri"/>
          <w:bCs/>
          <w:iCs/>
          <w:sz w:val="28"/>
          <w:szCs w:val="28"/>
          <w:u w:color="000000"/>
          <w:lang w:val="kk-KZ" w:eastAsia="en-US"/>
        </w:rPr>
        <w:t>Сарқынды суларды тазарту қондырғысы</w:t>
      </w:r>
    </w:p>
    <w:p w14:paraId="40656ED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Жылдық өнімділігі 250 мың т болатын мырыш зауыты үшін орталық ССТҚ-да өңделетін жалпы ағын шамамен 100 – 300 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/сағ құрайды. Техникалық және шығыс тұрғысынан көптеген ағындарды өңдеуге қабілетті әдістер ғана қолданылады.</w:t>
      </w:r>
    </w:p>
    <w:p w14:paraId="0E5A8D5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Бейорганикалық процесте, сондай-ақ биологиялық процесте негізгі мақсат металдар мен басқа қосылыстарды бір немесе бірнеше кезеңдерде ерімейтін немесе әрең еритін қосылыстар ретінде тұндыру болып табылады. Қатты заттар бір немесе бірнеше кезеңдерде тұндыру және/немесе сүзу арқылы су ағынынан бөлінеді.</w:t>
      </w:r>
    </w:p>
    <w:p w14:paraId="42EC3A63" w14:textId="77777777" w:rsidR="001C144F" w:rsidRPr="001C144F" w:rsidRDefault="001C144F" w:rsidP="001C144F">
      <w:pPr>
        <w:ind w:firstLine="709"/>
        <w:jc w:val="both"/>
        <w:rPr>
          <w:rFonts w:eastAsia="Calibri" w:cs="Arial"/>
          <w:bCs/>
          <w:iCs/>
          <w:sz w:val="28"/>
          <w:szCs w:val="28"/>
          <w:u w:color="000000"/>
          <w:lang w:val="kk-KZ" w:eastAsia="en-US"/>
        </w:rPr>
      </w:pPr>
      <w:r w:rsidRPr="001C144F">
        <w:rPr>
          <w:rFonts w:eastAsia="Arial Unicode MS" w:cs="Calibri"/>
          <w:bCs/>
          <w:iCs/>
          <w:sz w:val="28"/>
          <w:szCs w:val="28"/>
          <w:u w:color="000000"/>
          <w:lang w:val="kk-KZ" w:eastAsia="en-US"/>
        </w:rPr>
        <w:t>Бейорганикалық процесті қолдана отырып, сарқынды суларды тазарту қондырғысы</w:t>
      </w:r>
    </w:p>
    <w:p w14:paraId="7B88B94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Әдетте, гидроксидпен тұндыру процесі қолданылады. РН деңгейін 9-дан 10,5-ке дейінгі деңгейге дейін реттеуге әдетте әк немесе натрий гидроксиді сияқты сілтілі реагенттерді қосу арқылы қол жеткізіледі, өйткені сарқынды сулардың көптеген түрлері қышқыл болғандықтан, металдар гидроксид ретінде тұндырылады.</w:t>
      </w:r>
    </w:p>
    <w:p w14:paraId="47381C4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Әдетте бейтараптандыру мен тұндырудың бұл кезеңі рН деңгейінің бірдей мәнімен жүзеге асырылады. Кейбір жағдайларда бұл рН деңгейінің әртүрлі мәндерін қолдануға болатын екі немесе одан да көп кезеңдерде жасалады.</w:t>
      </w:r>
    </w:p>
    <w:p w14:paraId="4EA0A614"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Гидроксидті тұндырудың жалпы теңдеуі:</w:t>
      </w:r>
    </w:p>
    <w:p w14:paraId="04103D83" w14:textId="77777777" w:rsidR="001C144F" w:rsidRPr="001C144F" w:rsidRDefault="001C144F" w:rsidP="001C144F">
      <w:pPr>
        <w:ind w:firstLine="709"/>
        <w:jc w:val="both"/>
        <w:rPr>
          <w:rFonts w:eastAsia="Calibri" w:cs="Arial"/>
          <w:sz w:val="28"/>
          <w:szCs w:val="28"/>
          <w:u w:color="000000"/>
          <w:lang w:val="kk-KZ" w:eastAsia="en-US"/>
        </w:rPr>
      </w:pPr>
    </w:p>
    <w:p w14:paraId="7E1481CF" w14:textId="77777777" w:rsidR="001C144F" w:rsidRPr="001C144F" w:rsidRDefault="001C144F" w:rsidP="001C144F">
      <w:pPr>
        <w:ind w:firstLine="709"/>
        <w:jc w:val="center"/>
        <w:rPr>
          <w:rFonts w:eastAsia="Arial Unicode MS" w:cs="Calibri"/>
          <w:sz w:val="28"/>
          <w:szCs w:val="28"/>
          <w:u w:color="000000"/>
          <w:lang w:val="kk-KZ" w:eastAsia="en-US"/>
        </w:rPr>
      </w:pPr>
      <w:r w:rsidRPr="001C144F">
        <w:rPr>
          <w:rFonts w:eastAsia="Arial Unicode MS" w:cs="Calibri"/>
          <w:sz w:val="28"/>
          <w:szCs w:val="28"/>
          <w:u w:color="000000"/>
          <w:lang w:val="kk-KZ" w:eastAsia="en-US"/>
        </w:rPr>
        <w:t>Me</w:t>
      </w:r>
      <w:r w:rsidRPr="001C144F">
        <w:rPr>
          <w:rFonts w:eastAsia="Arial Unicode MS" w:cs="Calibri"/>
          <w:sz w:val="28"/>
          <w:szCs w:val="28"/>
          <w:u w:color="000000"/>
          <w:vertAlign w:val="superscript"/>
          <w:lang w:val="kk-KZ" w:eastAsia="en-US"/>
        </w:rPr>
        <w:t>2+</w:t>
      </w:r>
      <w:r w:rsidRPr="001C144F">
        <w:rPr>
          <w:rFonts w:eastAsia="Arial Unicode MS" w:cs="Calibri"/>
          <w:sz w:val="28"/>
          <w:szCs w:val="28"/>
          <w:u w:color="000000"/>
          <w:lang w:val="kk-KZ" w:eastAsia="en-US"/>
        </w:rPr>
        <w:t xml:space="preserve"> + 2OH</w:t>
      </w:r>
      <w:r w:rsidRPr="001C144F">
        <w:rPr>
          <w:rFonts w:eastAsia="Arial Unicode MS" w:cs="Calibri"/>
          <w:sz w:val="28"/>
          <w:szCs w:val="28"/>
          <w:u w:color="000000"/>
          <w:vertAlign w:val="superscript"/>
          <w:lang w:val="kk-KZ" w:eastAsia="en-US"/>
        </w:rPr>
        <w:t>-</w:t>
      </w:r>
      <w:r w:rsidRPr="001C144F">
        <w:rPr>
          <w:rFonts w:eastAsia="Arial Unicode MS" w:cs="Calibri"/>
          <w:sz w:val="28"/>
          <w:szCs w:val="28"/>
          <w:u w:color="000000"/>
          <w:lang w:val="kk-KZ" w:eastAsia="en-US"/>
        </w:rPr>
        <w:t xml:space="preserve"> ^ Me (OH)</w:t>
      </w:r>
    </w:p>
    <w:p w14:paraId="73C4DD61" w14:textId="77777777" w:rsidR="001C144F" w:rsidRPr="001C144F" w:rsidRDefault="001C144F" w:rsidP="001C144F">
      <w:pPr>
        <w:ind w:firstLine="709"/>
        <w:jc w:val="center"/>
        <w:rPr>
          <w:rFonts w:eastAsia="Arial Unicode MS" w:cs="Calibri"/>
          <w:sz w:val="28"/>
          <w:szCs w:val="28"/>
          <w:u w:color="000000"/>
          <w:lang w:val="kk-KZ" w:eastAsia="en-US"/>
        </w:rPr>
      </w:pPr>
    </w:p>
    <w:p w14:paraId="626DC3C1"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Мырыш зауытының барлық сарқынды суларында сульфаттардың көп мөлшері бар және рН деңгейі төмен (өйткені олардың құрамында күкірт қышқылы бар). Гидроксидтерді бейтараптандыру және тұндыру үшін әк (сөндірілмеген әк, каустикалық әк) қосу арқылы сульфаттар бір уақытта судан гипс түрінде шығарылады (тепе-теңдік деңгейі шамамен 1,6 г/л сульфатқа жеткізілгенше):</w:t>
      </w:r>
    </w:p>
    <w:p w14:paraId="27FBA426" w14:textId="77777777" w:rsidR="001C144F" w:rsidRPr="001C144F" w:rsidRDefault="001C144F" w:rsidP="001C144F">
      <w:pPr>
        <w:ind w:firstLine="709"/>
        <w:jc w:val="both"/>
        <w:rPr>
          <w:rFonts w:eastAsia="Calibri" w:cs="Arial"/>
          <w:sz w:val="28"/>
          <w:szCs w:val="28"/>
          <w:u w:color="000000"/>
          <w:lang w:val="kk-KZ" w:eastAsia="en-US"/>
        </w:rPr>
      </w:pPr>
    </w:p>
    <w:p w14:paraId="7BD501E5" w14:textId="77777777" w:rsidR="001C144F" w:rsidRPr="001C144F" w:rsidRDefault="001C144F" w:rsidP="001C144F">
      <w:pPr>
        <w:ind w:firstLine="709"/>
        <w:jc w:val="center"/>
        <w:rPr>
          <w:rFonts w:eastAsia="Arial Unicode MS" w:cs="Calibri"/>
          <w:sz w:val="28"/>
          <w:szCs w:val="28"/>
          <w:u w:color="000000"/>
          <w:lang w:val="kk-KZ" w:eastAsia="en-US"/>
        </w:rPr>
      </w:pPr>
      <w:r w:rsidRPr="001C144F">
        <w:rPr>
          <w:rFonts w:eastAsia="Arial Unicode MS" w:cs="Calibri"/>
          <w:sz w:val="28"/>
          <w:szCs w:val="28"/>
          <w:u w:color="000000"/>
          <w:lang w:val="kk-KZ" w:eastAsia="en-US"/>
        </w:rPr>
        <w:t>SO</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vertAlign w:val="superscript"/>
          <w:lang w:val="kk-KZ" w:eastAsia="en-US"/>
        </w:rPr>
        <w:t>2-</w:t>
      </w:r>
      <w:r w:rsidRPr="001C144F">
        <w:rPr>
          <w:rFonts w:eastAsia="Arial Unicode MS" w:cs="Calibri"/>
          <w:sz w:val="28"/>
          <w:szCs w:val="28"/>
          <w:u w:color="000000"/>
          <w:lang w:val="kk-KZ" w:eastAsia="en-US"/>
        </w:rPr>
        <w:t xml:space="preserve"> + Ca</w:t>
      </w:r>
      <w:r w:rsidRPr="001C144F">
        <w:rPr>
          <w:rFonts w:eastAsia="Arial Unicode MS" w:cs="Calibri"/>
          <w:sz w:val="28"/>
          <w:szCs w:val="28"/>
          <w:u w:color="000000"/>
          <w:vertAlign w:val="superscript"/>
          <w:lang w:val="kk-KZ" w:eastAsia="en-US"/>
        </w:rPr>
        <w:t>2+</w:t>
      </w:r>
      <w:r w:rsidRPr="001C144F">
        <w:rPr>
          <w:rFonts w:eastAsia="Arial Unicode MS" w:cs="Calibri"/>
          <w:sz w:val="28"/>
          <w:szCs w:val="28"/>
          <w:u w:color="000000"/>
          <w:lang w:val="kk-KZ" w:eastAsia="en-US"/>
        </w:rPr>
        <w:t xml:space="preserve"> ^ CaSO</w:t>
      </w:r>
      <w:r w:rsidRPr="001C144F">
        <w:rPr>
          <w:rFonts w:eastAsia="Arial Unicode MS" w:cs="Calibri"/>
          <w:sz w:val="28"/>
          <w:szCs w:val="28"/>
          <w:u w:color="000000"/>
          <w:vertAlign w:val="subscript"/>
          <w:lang w:val="kk-KZ" w:eastAsia="en-US"/>
        </w:rPr>
        <w:t>4</w:t>
      </w:r>
    </w:p>
    <w:p w14:paraId="35B6A1F5" w14:textId="77777777" w:rsidR="001C144F" w:rsidRPr="001C144F" w:rsidRDefault="001C144F" w:rsidP="001C144F">
      <w:pPr>
        <w:ind w:firstLine="709"/>
        <w:jc w:val="center"/>
        <w:rPr>
          <w:rFonts w:eastAsia="Arial Unicode MS" w:cs="Calibri"/>
          <w:sz w:val="28"/>
          <w:szCs w:val="28"/>
          <w:u w:color="000000"/>
          <w:lang w:val="kk-KZ" w:eastAsia="en-US"/>
        </w:rPr>
      </w:pPr>
    </w:p>
    <w:p w14:paraId="3A6FFFE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Кейбір жағдайларда гидроксидті тұндыру сульфидті тұндырумен біріктіріледі немесе сульфидті тұндыру одан кейін NaHS немесе Na</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S қосу арқылы жүреді (мысалы, көп сатылы шөгінді сияқты бір реакторда бір мезгілдегі шөгінді). Металл сульфидтерінің ерігіштігі тиісті металл гидроксидіне қарағанда төмен болғандықтан, сульфид сатысы шөгінділердегі гидроксид концентрациясына қарағанда аз концентрациясы бар металдарды алып тастай алады.</w:t>
      </w:r>
    </w:p>
    <w:p w14:paraId="75B94131"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Сульфидті тұндыруға арналған жалпы теңдеу:</w:t>
      </w:r>
    </w:p>
    <w:p w14:paraId="5F06F3CD" w14:textId="77777777" w:rsidR="001C144F" w:rsidRPr="001C144F" w:rsidRDefault="001C144F" w:rsidP="001C144F">
      <w:pPr>
        <w:ind w:firstLine="709"/>
        <w:jc w:val="both"/>
        <w:rPr>
          <w:rFonts w:eastAsia="Arial Unicode MS" w:cs="Calibri"/>
          <w:sz w:val="28"/>
          <w:szCs w:val="28"/>
          <w:u w:color="000000"/>
          <w:lang w:val="kk-KZ" w:eastAsia="en-US"/>
        </w:rPr>
      </w:pPr>
    </w:p>
    <w:p w14:paraId="28C3FB2E" w14:textId="77777777" w:rsidR="001C144F" w:rsidRPr="001C144F" w:rsidRDefault="001C144F" w:rsidP="001C144F">
      <w:pPr>
        <w:ind w:firstLine="709"/>
        <w:jc w:val="center"/>
        <w:rPr>
          <w:rFonts w:eastAsia="Arial Unicode MS" w:cs="Calibri"/>
          <w:sz w:val="28"/>
          <w:szCs w:val="28"/>
          <w:u w:color="000000"/>
          <w:lang w:val="kk-KZ" w:eastAsia="en-US"/>
        </w:rPr>
      </w:pPr>
      <w:r w:rsidRPr="001C144F">
        <w:rPr>
          <w:rFonts w:eastAsia="Arial Unicode MS" w:cs="Calibri"/>
          <w:sz w:val="28"/>
          <w:szCs w:val="28"/>
          <w:u w:color="000000"/>
          <w:lang w:val="kk-KZ" w:eastAsia="en-US"/>
        </w:rPr>
        <w:t>Me</w:t>
      </w:r>
      <w:r w:rsidRPr="001C144F">
        <w:rPr>
          <w:rFonts w:eastAsia="Arial Unicode MS" w:cs="Calibri"/>
          <w:sz w:val="28"/>
          <w:szCs w:val="28"/>
          <w:u w:color="000000"/>
          <w:vertAlign w:val="superscript"/>
          <w:lang w:val="kk-KZ" w:eastAsia="en-US"/>
        </w:rPr>
        <w:t>2+</w:t>
      </w:r>
      <w:r w:rsidRPr="001C144F">
        <w:rPr>
          <w:rFonts w:eastAsia="Arial Unicode MS" w:cs="Calibri"/>
          <w:sz w:val="28"/>
          <w:szCs w:val="28"/>
          <w:u w:color="000000"/>
          <w:lang w:val="kk-KZ" w:eastAsia="en-US"/>
        </w:rPr>
        <w:t xml:space="preserve"> + S</w:t>
      </w:r>
      <w:r w:rsidRPr="001C144F">
        <w:rPr>
          <w:rFonts w:eastAsia="Arial Unicode MS" w:cs="Calibri"/>
          <w:sz w:val="28"/>
          <w:szCs w:val="28"/>
          <w:u w:color="000000"/>
          <w:vertAlign w:val="superscript"/>
          <w:lang w:val="kk-KZ" w:eastAsia="en-US"/>
        </w:rPr>
        <w:t>2</w:t>
      </w:r>
      <w:r w:rsidRPr="001C144F">
        <w:rPr>
          <w:rFonts w:eastAsia="Arial Unicode MS" w:cs="Calibri"/>
          <w:sz w:val="28"/>
          <w:szCs w:val="28"/>
          <w:u w:color="000000"/>
          <w:lang w:val="kk-KZ" w:eastAsia="en-US"/>
        </w:rPr>
        <w:t xml:space="preserve"> &gt; MeS</w:t>
      </w:r>
    </w:p>
    <w:p w14:paraId="0187E948" w14:textId="77777777" w:rsidR="001C144F" w:rsidRPr="001C144F" w:rsidRDefault="001C144F" w:rsidP="001C144F">
      <w:pPr>
        <w:ind w:firstLine="709"/>
        <w:jc w:val="center"/>
        <w:rPr>
          <w:rFonts w:eastAsia="Arial Unicode MS" w:cs="Calibri"/>
          <w:sz w:val="28"/>
          <w:szCs w:val="28"/>
          <w:u w:color="000000"/>
          <w:lang w:val="kk-KZ" w:eastAsia="en-US"/>
        </w:rPr>
      </w:pPr>
    </w:p>
    <w:p w14:paraId="560D334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Гидроксидті және/немесе сульфидті тұндыру сарқынды суларды тазарту процесінің маңызды нүктесі болып табылады. Алайда, кейбір нақты жағдайларда толығымен жойылмаған элементтерді жою үшін қосымша кезеңдер қосылады. Бұл кезеңдерге қажеттілік әрбір нақты жағдайда анықталады (мысалы, типтік элементтердің болуы, шығарындылардың қатаң нормалары). Кейбір мысалдар: фторды ішінара CaF</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түрінде әк немесе басқа кальций көзін рН 9,5 деңгейіне қосу арқылы тұндыруға болады, ал күшәнді темір тұздарын қосу арқылы бірге тұндыру арқылы ішінара алып тастауға болады.</w:t>
      </w:r>
    </w:p>
    <w:p w14:paraId="537495D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Қатты және сұйық фазаларды бөлу әдетте цилиндрлік тұндырғышта, пластиналық тұндырғышта немесе тұндырғыштың басқа түрінде (яғни концентратор, тұндырғыш резервуар, тазартқыш, шөгінді бассейн) тұндыру арқылы жүзеге асырылады. Кейбір жағдайларда бөлу сүзу процесі арқылы аяқталады (мысалы, құм сүзгісі). Тұндыру және/немесе сүзу сипаттамаларын жақсарту үшін флокулянт-коагулянт қоспаларын қолдануға болады.</w:t>
      </w:r>
    </w:p>
    <w:p w14:paraId="3AA4374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Бейорганикалық процесс ЕО-да мырыш гидрометаллургиялық зауыттарында жиі қолданылады. Бұл процесс ЕО-дағы мырыштың пирометаллургиялық өндірісі бойынша жалғыз зауытта да қолданылады.</w:t>
      </w:r>
    </w:p>
    <w:p w14:paraId="48E8D1FE" w14:textId="77777777" w:rsidR="001C144F" w:rsidRPr="001C144F" w:rsidRDefault="001C144F" w:rsidP="001C144F">
      <w:pPr>
        <w:ind w:firstLine="709"/>
        <w:jc w:val="both"/>
        <w:rPr>
          <w:rFonts w:eastAsia="Calibri" w:cs="Arial"/>
          <w:bCs/>
          <w:iCs/>
          <w:sz w:val="28"/>
          <w:szCs w:val="28"/>
          <w:u w:color="000000"/>
          <w:lang w:val="kk-KZ" w:eastAsia="en-US"/>
        </w:rPr>
      </w:pPr>
      <w:r w:rsidRPr="001C144F">
        <w:rPr>
          <w:rFonts w:eastAsia="Arial Unicode MS" w:cs="Calibri"/>
          <w:bCs/>
          <w:iCs/>
          <w:sz w:val="28"/>
          <w:szCs w:val="28"/>
          <w:u w:color="000000"/>
          <w:lang w:val="kk-KZ" w:eastAsia="en-US"/>
        </w:rPr>
        <w:t>Биологиялық процесті қолдана отырып, сарқынды суларды тазарту қондырғысы</w:t>
      </w:r>
    </w:p>
    <w:p w14:paraId="26CCD02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Тек бір еуропалық зауытта реакция қоспасында сульфид иондарын өндіру үшін биологиялық процесс қолданылады. Ылғал газ тазартқыштан шығатын әлсіз қышқыл сульфаттың жоғары концентрациясына ие болады (10-25 мг/л) және бірінші кезекте өңделеді. Сульфат иондары сарқынды суларды биологиялық тазарту қондырғысында сутегімен және сульфатты қалпына келтіретін бактериялармен сульфидті иондарға (S</w:t>
      </w:r>
      <w:r w:rsidRPr="001C144F">
        <w:rPr>
          <w:rFonts w:eastAsia="Arial Unicode MS" w:cs="Calibri"/>
          <w:sz w:val="28"/>
          <w:szCs w:val="28"/>
          <w:u w:color="000000"/>
          <w:vertAlign w:val="superscript"/>
          <w:lang w:val="kk-KZ" w:eastAsia="en-US"/>
        </w:rPr>
        <w:t>2-</w:t>
      </w:r>
      <w:r w:rsidRPr="001C144F">
        <w:rPr>
          <w:rFonts w:eastAsia="Arial Unicode MS" w:cs="Calibri"/>
          <w:sz w:val="28"/>
          <w:szCs w:val="28"/>
          <w:u w:color="000000"/>
          <w:lang w:val="kk-KZ" w:eastAsia="en-US"/>
        </w:rPr>
        <w:t>, HS-) дейін азайтылады</w:t>
      </w:r>
      <w:r w:rsidRPr="001C144F">
        <w:rPr>
          <w:rFonts w:eastAsia="Calibri" w:cs="Arial"/>
          <w:sz w:val="28"/>
          <w:szCs w:val="28"/>
          <w:u w:color="000000"/>
          <w:lang w:val="kk-KZ" w:eastAsia="en-US"/>
        </w:rPr>
        <w:t>:</w:t>
      </w:r>
    </w:p>
    <w:p w14:paraId="1A59F13D" w14:textId="77777777" w:rsidR="001C144F" w:rsidRPr="001C144F" w:rsidRDefault="001C144F" w:rsidP="001C144F">
      <w:pPr>
        <w:ind w:firstLine="709"/>
        <w:jc w:val="both"/>
        <w:rPr>
          <w:rFonts w:eastAsia="Calibri" w:cs="Arial"/>
          <w:sz w:val="28"/>
          <w:szCs w:val="28"/>
          <w:u w:color="000000"/>
          <w:lang w:val="kk-KZ" w:eastAsia="en-US"/>
        </w:rPr>
      </w:pPr>
    </w:p>
    <w:p w14:paraId="078863D1" w14:textId="77777777" w:rsidR="001C144F" w:rsidRPr="001C144F" w:rsidRDefault="001C144F" w:rsidP="001C144F">
      <w:pPr>
        <w:jc w:val="center"/>
        <w:rPr>
          <w:rFonts w:eastAsia="Arial Unicode MS" w:cs="Calibri"/>
          <w:sz w:val="28"/>
          <w:szCs w:val="28"/>
          <w:u w:color="000000"/>
          <w:lang w:val="kk-KZ" w:eastAsia="en-US"/>
        </w:rPr>
      </w:pPr>
      <w:r w:rsidRPr="001C144F">
        <w:rPr>
          <w:rFonts w:eastAsia="Arial Unicode MS" w:cs="Calibri"/>
          <w:sz w:val="28"/>
          <w:szCs w:val="28"/>
          <w:u w:color="000000"/>
          <w:lang w:val="kk-KZ" w:eastAsia="en-US"/>
        </w:rPr>
        <w:t>SO4</w:t>
      </w:r>
      <w:r w:rsidRPr="001C144F">
        <w:rPr>
          <w:rFonts w:eastAsia="Arial Unicode MS" w:cs="Calibri"/>
          <w:sz w:val="28"/>
          <w:szCs w:val="28"/>
          <w:u w:color="000000"/>
          <w:vertAlign w:val="superscript"/>
          <w:lang w:val="kk-KZ" w:eastAsia="en-US"/>
        </w:rPr>
        <w:t>2 -</w:t>
      </w:r>
      <w:r w:rsidRPr="001C144F">
        <w:rPr>
          <w:rFonts w:eastAsia="Arial Unicode MS" w:cs="Calibri"/>
          <w:sz w:val="28"/>
          <w:szCs w:val="28"/>
          <w:u w:color="000000"/>
          <w:lang w:val="kk-KZ" w:eastAsia="en-US"/>
        </w:rPr>
        <w:t xml:space="preserve"> + 4H; &gt; S</w:t>
      </w:r>
      <w:r w:rsidRPr="001C144F">
        <w:rPr>
          <w:rFonts w:eastAsia="Arial Unicode MS" w:cs="Calibri"/>
          <w:sz w:val="28"/>
          <w:szCs w:val="28"/>
          <w:u w:color="000000"/>
          <w:vertAlign w:val="superscript"/>
          <w:lang w:val="kk-KZ" w:eastAsia="en-US"/>
        </w:rPr>
        <w:t>2 -</w:t>
      </w:r>
      <w:r w:rsidRPr="001C144F">
        <w:rPr>
          <w:rFonts w:eastAsia="Arial Unicode MS" w:cs="Calibri"/>
          <w:sz w:val="28"/>
          <w:szCs w:val="28"/>
          <w:u w:color="000000"/>
          <w:lang w:val="kk-KZ" w:eastAsia="en-US"/>
        </w:rPr>
        <w:t xml:space="preserve"> + 4H2O</w:t>
      </w:r>
    </w:p>
    <w:p w14:paraId="1669F450" w14:textId="77777777" w:rsidR="001C144F" w:rsidRPr="001C144F" w:rsidRDefault="001C144F" w:rsidP="001C144F">
      <w:pPr>
        <w:ind w:firstLine="709"/>
        <w:jc w:val="center"/>
        <w:rPr>
          <w:rFonts w:eastAsia="Arial Unicode MS" w:cs="Calibri"/>
          <w:sz w:val="28"/>
          <w:szCs w:val="28"/>
          <w:u w:color="000000"/>
          <w:lang w:val="kk-KZ" w:eastAsia="en-US"/>
        </w:rPr>
      </w:pPr>
    </w:p>
    <w:p w14:paraId="79CE5B0E"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Сутегі риформинг қондырғысында табиғи газ бен будан шығарылады. Мырыш және басқа металдар сульфид иондарымен әрекеттеседі және металл сульфиді ретінде тұндырылады:</w:t>
      </w:r>
    </w:p>
    <w:p w14:paraId="7C88188D" w14:textId="77777777" w:rsidR="001C144F" w:rsidRPr="001C144F" w:rsidRDefault="001C144F" w:rsidP="001C144F">
      <w:pPr>
        <w:ind w:firstLine="709"/>
        <w:jc w:val="both"/>
        <w:rPr>
          <w:rFonts w:eastAsia="Arial Unicode MS" w:cs="Calibri"/>
          <w:sz w:val="28"/>
          <w:szCs w:val="28"/>
          <w:u w:color="000000"/>
          <w:lang w:val="kk-KZ" w:eastAsia="en-US"/>
        </w:rPr>
      </w:pPr>
    </w:p>
    <w:p w14:paraId="0C22CBCB" w14:textId="77777777" w:rsidR="001C144F" w:rsidRPr="001C144F" w:rsidRDefault="001C144F" w:rsidP="001C144F">
      <w:pPr>
        <w:jc w:val="center"/>
        <w:rPr>
          <w:rFonts w:eastAsia="Arial Unicode MS" w:cs="Calibri"/>
          <w:sz w:val="28"/>
          <w:szCs w:val="28"/>
          <w:u w:color="000000"/>
          <w:lang w:val="kk-KZ" w:eastAsia="en-US"/>
        </w:rPr>
      </w:pPr>
      <w:r w:rsidRPr="001C144F">
        <w:rPr>
          <w:rFonts w:eastAsia="Arial Unicode MS" w:cs="Calibri"/>
          <w:sz w:val="28"/>
          <w:szCs w:val="28"/>
          <w:u w:color="000000"/>
          <w:lang w:val="kk-KZ" w:eastAsia="en-US"/>
        </w:rPr>
        <w:t>Me</w:t>
      </w:r>
      <w:r w:rsidRPr="001C144F">
        <w:rPr>
          <w:rFonts w:eastAsia="Arial Unicode MS" w:cs="Calibri"/>
          <w:sz w:val="28"/>
          <w:szCs w:val="28"/>
          <w:u w:color="000000"/>
          <w:vertAlign w:val="superscript"/>
          <w:lang w:val="kk-KZ" w:eastAsia="en-US"/>
        </w:rPr>
        <w:t>2+</w:t>
      </w:r>
      <w:r w:rsidRPr="001C144F">
        <w:rPr>
          <w:rFonts w:eastAsia="Arial Unicode MS" w:cs="Calibri"/>
          <w:sz w:val="28"/>
          <w:szCs w:val="28"/>
          <w:u w:color="000000"/>
          <w:lang w:val="kk-KZ" w:eastAsia="en-US"/>
        </w:rPr>
        <w:t xml:space="preserve"> + S</w:t>
      </w:r>
      <w:r w:rsidRPr="001C144F">
        <w:rPr>
          <w:rFonts w:eastAsia="Arial Unicode MS" w:cs="Calibri"/>
          <w:sz w:val="28"/>
          <w:szCs w:val="28"/>
          <w:u w:color="000000"/>
          <w:vertAlign w:val="superscript"/>
          <w:lang w:val="kk-KZ" w:eastAsia="en-US"/>
        </w:rPr>
        <w:t>2</w:t>
      </w:r>
      <w:r w:rsidRPr="001C144F">
        <w:rPr>
          <w:rFonts w:eastAsia="Arial Unicode MS" w:cs="Calibri"/>
          <w:sz w:val="28"/>
          <w:szCs w:val="28"/>
          <w:u w:color="000000"/>
          <w:lang w:val="kk-KZ" w:eastAsia="en-US"/>
        </w:rPr>
        <w:tab/>
        <w:t>&gt; MeS</w:t>
      </w:r>
    </w:p>
    <w:p w14:paraId="2DF0D3E2" w14:textId="77777777" w:rsidR="001C144F" w:rsidRPr="001C144F" w:rsidRDefault="001C144F" w:rsidP="001C144F">
      <w:pPr>
        <w:ind w:firstLine="709"/>
        <w:jc w:val="center"/>
        <w:rPr>
          <w:rFonts w:eastAsia="Arial Unicode MS" w:cs="Calibri"/>
          <w:sz w:val="28"/>
          <w:szCs w:val="28"/>
          <w:u w:color="000000"/>
          <w:lang w:val="kk-KZ" w:eastAsia="en-US"/>
        </w:rPr>
      </w:pPr>
    </w:p>
    <w:p w14:paraId="0AFD543B"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Осылайша, жалпы реакция келесі формуламен беріледі:</w:t>
      </w:r>
    </w:p>
    <w:p w14:paraId="339507B8" w14:textId="77777777" w:rsidR="001C144F" w:rsidRPr="001C144F" w:rsidRDefault="001C144F" w:rsidP="001C144F">
      <w:pPr>
        <w:ind w:firstLine="709"/>
        <w:jc w:val="both"/>
        <w:rPr>
          <w:rFonts w:eastAsia="Arial Unicode MS" w:cs="Calibri"/>
          <w:sz w:val="28"/>
          <w:szCs w:val="28"/>
          <w:u w:color="000000"/>
          <w:lang w:val="kk-KZ" w:eastAsia="en-US"/>
        </w:rPr>
      </w:pPr>
    </w:p>
    <w:p w14:paraId="7755DEBB" w14:textId="77777777" w:rsidR="001C144F" w:rsidRPr="001C144F" w:rsidRDefault="001C144F" w:rsidP="001C144F">
      <w:pPr>
        <w:jc w:val="center"/>
        <w:rPr>
          <w:rFonts w:eastAsia="Arial Unicode MS" w:cs="Calibri"/>
          <w:sz w:val="28"/>
          <w:szCs w:val="28"/>
          <w:u w:color="000000"/>
          <w:lang w:val="kk-KZ" w:eastAsia="en-US"/>
        </w:rPr>
      </w:pPr>
      <w:r w:rsidRPr="001C144F">
        <w:rPr>
          <w:rFonts w:eastAsia="Arial Unicode MS" w:cs="Calibri"/>
          <w:sz w:val="28"/>
          <w:szCs w:val="28"/>
          <w:u w:color="000000"/>
          <w:lang w:val="kk-KZ" w:eastAsia="en-US"/>
        </w:rPr>
        <w:t>MeSO</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 xml:space="preserve"> + </w:t>
      </w:r>
      <w:r w:rsidRPr="001C144F">
        <w:rPr>
          <w:rFonts w:eastAsia="Calibri" w:cs="Arial"/>
          <w:sz w:val="28"/>
          <w:szCs w:val="28"/>
          <w:u w:color="000000"/>
          <w:lang w:val="kk-KZ" w:eastAsia="en-US"/>
        </w:rPr>
        <w:t>4</w:t>
      </w:r>
      <w:r w:rsidRPr="001C144F">
        <w:rPr>
          <w:rFonts w:eastAsia="Arial Unicode MS" w:cs="Calibri"/>
          <w:sz w:val="28"/>
          <w:szCs w:val="28"/>
          <w:u w:color="000000"/>
          <w:lang w:val="kk-KZ" w:eastAsia="en-US"/>
        </w:rPr>
        <w:t>H</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 MeS (s) + </w:t>
      </w:r>
      <w:r w:rsidRPr="001C144F">
        <w:rPr>
          <w:rFonts w:eastAsia="Calibri" w:cs="Arial"/>
          <w:sz w:val="28"/>
          <w:szCs w:val="28"/>
          <w:u w:color="000000"/>
          <w:lang w:val="kk-KZ" w:eastAsia="en-US"/>
        </w:rPr>
        <w:t>4</w:t>
      </w:r>
      <w:r w:rsidRPr="001C144F">
        <w:rPr>
          <w:rFonts w:eastAsia="Arial Unicode MS" w:cs="Calibri"/>
          <w:sz w:val="28"/>
          <w:szCs w:val="28"/>
          <w:u w:color="000000"/>
          <w:lang w:val="kk-KZ" w:eastAsia="en-US"/>
        </w:rPr>
        <w:t>H</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O</w:t>
      </w:r>
    </w:p>
    <w:p w14:paraId="344E9150" w14:textId="77777777" w:rsidR="001C144F" w:rsidRPr="001C144F" w:rsidRDefault="001C144F" w:rsidP="001C144F">
      <w:pPr>
        <w:ind w:firstLine="709"/>
        <w:jc w:val="center"/>
        <w:rPr>
          <w:rFonts w:eastAsia="Arial Unicode MS" w:cs="Calibri"/>
          <w:sz w:val="28"/>
          <w:szCs w:val="28"/>
          <w:u w:color="000000"/>
          <w:lang w:val="kk-KZ" w:eastAsia="en-US"/>
        </w:rPr>
      </w:pPr>
    </w:p>
    <w:p w14:paraId="45297AC3"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Осы тазартудан кейін сульфаттар мен металдардың концентрациясы тікелей ағызу үшін әлі де жоғары, ал су басқа кезеңде сонымен қатар басқа сарқынды сулармен бірге тазартудан өтеді, (қалпына келтіру жұмыстарынан кейін жерасты сулары). Мұнда сульфатты төмендететін бактериялар металдарды сульфидпен тұндыру үшін де қолданылады, бірақ бұл жағдайда этанол сутектің орнына электронды донор ретінде қолданылады. Жалпы реакцияның келесі формуласы бар:</w:t>
      </w:r>
    </w:p>
    <w:p w14:paraId="6357565E" w14:textId="77777777" w:rsidR="001C144F" w:rsidRPr="001C144F" w:rsidRDefault="001C144F" w:rsidP="001C144F">
      <w:pPr>
        <w:ind w:firstLine="709"/>
        <w:jc w:val="both"/>
        <w:rPr>
          <w:rFonts w:eastAsia="Calibri" w:cs="Arial"/>
          <w:sz w:val="28"/>
          <w:szCs w:val="28"/>
          <w:u w:color="000000"/>
          <w:lang w:val="kk-KZ" w:eastAsia="en-US"/>
        </w:rPr>
      </w:pPr>
    </w:p>
    <w:p w14:paraId="28993196" w14:textId="77777777" w:rsidR="001C144F" w:rsidRPr="001C144F" w:rsidRDefault="001C144F" w:rsidP="001C144F">
      <w:pPr>
        <w:ind w:firstLine="709"/>
        <w:jc w:val="center"/>
        <w:rPr>
          <w:rFonts w:eastAsia="Arial Unicode MS" w:cs="Calibri"/>
          <w:sz w:val="28"/>
          <w:szCs w:val="28"/>
          <w:u w:color="000000"/>
          <w:vertAlign w:val="subscript"/>
          <w:lang w:val="kk-KZ" w:eastAsia="en-US"/>
        </w:rPr>
      </w:pPr>
      <w:r w:rsidRPr="001C144F">
        <w:rPr>
          <w:rFonts w:eastAsia="Arial Unicode MS" w:cs="Calibri"/>
          <w:sz w:val="28"/>
          <w:szCs w:val="28"/>
          <w:u w:color="000000"/>
          <w:lang w:val="kk-KZ" w:eastAsia="en-US"/>
        </w:rPr>
        <w:t>3MeSO</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 xml:space="preserve"> + 2C</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H</w:t>
      </w:r>
      <w:r w:rsidRPr="001C144F">
        <w:rPr>
          <w:rFonts w:eastAsia="Arial Unicode MS" w:cs="Calibri"/>
          <w:sz w:val="28"/>
          <w:szCs w:val="28"/>
          <w:u w:color="000000"/>
          <w:vertAlign w:val="subscript"/>
          <w:lang w:val="kk-KZ" w:eastAsia="en-US"/>
        </w:rPr>
        <w:t>5</w:t>
      </w:r>
      <w:r w:rsidRPr="001C144F">
        <w:rPr>
          <w:rFonts w:eastAsia="Arial Unicode MS" w:cs="Calibri"/>
          <w:sz w:val="28"/>
          <w:szCs w:val="28"/>
          <w:u w:color="000000"/>
          <w:lang w:val="kk-KZ" w:eastAsia="en-US"/>
        </w:rPr>
        <w:t xml:space="preserve">OH → 3MeS + </w:t>
      </w:r>
      <w:r w:rsidRPr="001C144F">
        <w:rPr>
          <w:rFonts w:eastAsia="Calibri" w:cs="Arial"/>
          <w:sz w:val="28"/>
          <w:szCs w:val="28"/>
          <w:u w:color="000000"/>
          <w:lang w:val="kk-KZ" w:eastAsia="en-US"/>
        </w:rPr>
        <w:t>2</w:t>
      </w:r>
      <w:r w:rsidRPr="001C144F">
        <w:rPr>
          <w:rFonts w:eastAsia="Arial Unicode MS" w:cs="Calibri"/>
          <w:sz w:val="28"/>
          <w:szCs w:val="28"/>
          <w:u w:color="000000"/>
          <w:lang w:val="kk-KZ" w:eastAsia="en-US"/>
        </w:rPr>
        <w:t>H</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O + 4H</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CO</w:t>
      </w:r>
      <w:r w:rsidRPr="001C144F">
        <w:rPr>
          <w:rFonts w:eastAsia="Arial Unicode MS" w:cs="Calibri"/>
          <w:sz w:val="28"/>
          <w:szCs w:val="28"/>
          <w:u w:color="000000"/>
          <w:vertAlign w:val="subscript"/>
          <w:lang w:val="kk-KZ" w:eastAsia="en-US"/>
        </w:rPr>
        <w:t>3</w:t>
      </w:r>
    </w:p>
    <w:p w14:paraId="18100E61" w14:textId="77777777" w:rsidR="001C144F" w:rsidRPr="001C144F" w:rsidRDefault="001C144F" w:rsidP="001C144F">
      <w:pPr>
        <w:ind w:firstLine="709"/>
        <w:jc w:val="center"/>
        <w:rPr>
          <w:rFonts w:eastAsia="Arial Unicode MS" w:cs="Calibri"/>
          <w:sz w:val="28"/>
          <w:szCs w:val="28"/>
          <w:u w:color="000000"/>
          <w:lang w:val="kk-KZ" w:eastAsia="en-US"/>
        </w:rPr>
      </w:pPr>
    </w:p>
    <w:p w14:paraId="3B044C45"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Сарқынды сулардағы бос металдардың концентрациясының жоғарылауы сульфатты төмендететін бактериялар үшін улы болғандықтан, реакторға ерітінді құнарсыздандырып беріледі. Ағызылатын судағы сульфид концентрациясын төмендету үшін биологиялық реактордағы аэробты бактериялармен қарапайым күкірттегі сульфид иондарын төмендету қолданылады:</w:t>
      </w:r>
    </w:p>
    <w:p w14:paraId="2EEED347" w14:textId="77777777" w:rsidR="001C144F" w:rsidRPr="001C144F" w:rsidRDefault="001C144F" w:rsidP="001C144F">
      <w:pPr>
        <w:ind w:firstLine="709"/>
        <w:jc w:val="both"/>
        <w:rPr>
          <w:rFonts w:eastAsia="Calibri" w:cs="Arial"/>
          <w:sz w:val="28"/>
          <w:szCs w:val="28"/>
          <w:u w:color="000000"/>
          <w:lang w:val="kk-KZ" w:eastAsia="en-US"/>
        </w:rPr>
      </w:pPr>
    </w:p>
    <w:p w14:paraId="1B2C06F7" w14:textId="77777777" w:rsidR="001C144F" w:rsidRPr="001C144F" w:rsidRDefault="001C144F" w:rsidP="001C144F">
      <w:pPr>
        <w:ind w:firstLine="709"/>
        <w:jc w:val="center"/>
        <w:rPr>
          <w:rFonts w:eastAsia="Arial Unicode MS" w:cs="Calibri"/>
          <w:sz w:val="28"/>
          <w:szCs w:val="28"/>
          <w:u w:color="000000"/>
          <w:vertAlign w:val="superscript"/>
          <w:lang w:val="kk-KZ" w:eastAsia="en-US"/>
        </w:rPr>
      </w:pPr>
      <w:r w:rsidRPr="001C144F">
        <w:rPr>
          <w:rFonts w:eastAsia="Arial Unicode MS" w:cs="Calibri"/>
          <w:sz w:val="28"/>
          <w:szCs w:val="28"/>
          <w:u w:color="000000"/>
          <w:lang w:val="kk-KZ" w:eastAsia="en-US"/>
        </w:rPr>
        <w:t>2S</w:t>
      </w:r>
      <w:r w:rsidRPr="001C144F">
        <w:rPr>
          <w:rFonts w:eastAsia="Arial Unicode MS" w:cs="Calibri"/>
          <w:sz w:val="28"/>
          <w:szCs w:val="28"/>
          <w:u w:color="000000"/>
          <w:vertAlign w:val="superscript"/>
          <w:lang w:val="kk-KZ" w:eastAsia="en-US"/>
        </w:rPr>
        <w:t>2-</w:t>
      </w:r>
      <w:r w:rsidRPr="001C144F">
        <w:rPr>
          <w:rFonts w:eastAsia="Arial Unicode MS" w:cs="Calibri"/>
          <w:sz w:val="28"/>
          <w:szCs w:val="28"/>
          <w:u w:color="000000"/>
          <w:lang w:val="kk-KZ" w:eastAsia="en-US"/>
        </w:rPr>
        <w:t xml:space="preserve"> + 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+ 2H</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O → 2S° + 4OH</w:t>
      </w:r>
      <w:r w:rsidRPr="001C144F">
        <w:rPr>
          <w:rFonts w:eastAsia="Arial Unicode MS" w:cs="Calibri"/>
          <w:sz w:val="28"/>
          <w:szCs w:val="28"/>
          <w:u w:color="000000"/>
          <w:vertAlign w:val="superscript"/>
          <w:lang w:val="kk-KZ" w:eastAsia="en-US"/>
        </w:rPr>
        <w:t>-</w:t>
      </w:r>
    </w:p>
    <w:p w14:paraId="0313DFBE" w14:textId="77777777" w:rsidR="001C144F" w:rsidRPr="001C144F" w:rsidRDefault="001C144F" w:rsidP="001C144F">
      <w:pPr>
        <w:ind w:firstLine="709"/>
        <w:jc w:val="center"/>
        <w:rPr>
          <w:rFonts w:eastAsia="Arial Unicode MS" w:cs="Calibri"/>
          <w:sz w:val="28"/>
          <w:szCs w:val="28"/>
          <w:u w:color="000000"/>
          <w:lang w:val="kk-KZ" w:eastAsia="en-US"/>
        </w:rPr>
      </w:pPr>
    </w:p>
    <w:p w14:paraId="2C7B1D5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Барлық сульфидтер мен биомасса шөгінділері мырыш және күкірт қышқылы түріндегі күкірт өндіретін цехтерде металдарды алу үшін күйдіру кезеңінде екінші рет өңделеді.</w:t>
      </w:r>
    </w:p>
    <w:p w14:paraId="0A22727A"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668E55D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Суға металдардың шығарындыларын азайту. Биологиялық процестен кейін ағып жатқан ағынды металдардың құрамы бейорганикалық сульфидті қоспаларды (NaHS, Na</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S) қосып, сарқынды суларды тиімді тазартқаннан кейін тазартылған судың құрамына ұқсас, өйткені екі процестегі химиялық құрылым бірдей (металл сульфидтерінің әлсіз ерігіштігі негізінде).</w:t>
      </w:r>
    </w:p>
    <w:p w14:paraId="7D7FD05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Суға сульфаттар шығарындыларын азайту. Биологиялық процестің қосымша оң әсері бар, өйткені тазартылған судағы сульфаттардың мөлшері азаяды. Сынадай сульфат концентрациясына қол жеткізуге болады - классикалық бейорганикалық процесте шамамен 1600 мг/л концентрациясымен салыстырғанда шамамен 600 мг/л.</w:t>
      </w:r>
    </w:p>
    <w:p w14:paraId="2B67FB56"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Экологиялық сипаттамалары және пайдалану деректері</w:t>
      </w:r>
    </w:p>
    <w:p w14:paraId="4F21DD65" w14:textId="77777777" w:rsidR="001C144F" w:rsidRPr="001C144F" w:rsidRDefault="001C144F" w:rsidP="001C144F">
      <w:pPr>
        <w:tabs>
          <w:tab w:val="left" w:pos="851"/>
          <w:tab w:val="left" w:pos="1134"/>
        </w:tabs>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Кестеде пайда болатын сарқынды сулардың алдын алуға және/немесе көлемін азайтуға ғана емес, сонымен қатар суды пайдалану көлемін азайтуға және тұтастай қоршаған ортаға жүктемені азайтуға бағытталған шаралар көрсетілген. Су тұтынудың жалпы және үлестік көлемінің төмендеуі тазартудан кейін ағызуға жіберілетін сарқынды сулар мөлшерінің азаюына әкеп соғады.</w:t>
      </w:r>
    </w:p>
    <w:p w14:paraId="61374CA6" w14:textId="77777777" w:rsidR="001C144F" w:rsidRPr="001C144F" w:rsidRDefault="001C144F" w:rsidP="001C144F">
      <w:pPr>
        <w:tabs>
          <w:tab w:val="left" w:pos="851"/>
          <w:tab w:val="left" w:pos="1134"/>
        </w:tabs>
        <w:ind w:firstLine="709"/>
        <w:jc w:val="both"/>
        <w:rPr>
          <w:rFonts w:eastAsia="Arial Unicode MS" w:cs="Calibri"/>
          <w:sz w:val="28"/>
          <w:szCs w:val="28"/>
          <w:u w:color="000000"/>
          <w:lang w:val="kk-KZ" w:eastAsia="en-US"/>
        </w:rPr>
      </w:pPr>
    </w:p>
    <w:p w14:paraId="218457CB" w14:textId="77777777" w:rsidR="001C144F" w:rsidRPr="001C144F" w:rsidRDefault="001C144F" w:rsidP="001C144F">
      <w:pPr>
        <w:tabs>
          <w:tab w:val="left" w:pos="851"/>
          <w:tab w:val="left" w:pos="1134"/>
        </w:tabs>
        <w:jc w:val="both"/>
        <w:rPr>
          <w:rFonts w:eastAsia="Arial Unicode MS" w:cs="Calibri"/>
          <w:sz w:val="28"/>
          <w:szCs w:val="28"/>
          <w:u w:color="000000"/>
          <w:lang w:val="kk-KZ" w:eastAsia="en-US"/>
        </w:rPr>
      </w:pPr>
      <w:bookmarkStart w:id="472" w:name="_Hlk139009734"/>
      <w:r w:rsidRPr="001C144F">
        <w:rPr>
          <w:rFonts w:eastAsia="Arial Unicode MS" w:cs="Calibri"/>
          <w:sz w:val="28"/>
          <w:szCs w:val="28"/>
          <w:u w:color="000000"/>
          <w:lang w:val="kk-KZ" w:eastAsia="en-US"/>
        </w:rPr>
        <w:tab/>
        <w:t>5.29-кесте. Сарқынды суларды болғызбау және/немесе олардың көлемін азайту шаралары</w:t>
      </w:r>
    </w:p>
    <w:tbl>
      <w:tblPr>
        <w:tblStyle w:val="13"/>
        <w:tblW w:w="5000" w:type="pct"/>
        <w:jc w:val="center"/>
        <w:tblLook w:val="04A0" w:firstRow="1" w:lastRow="0" w:firstColumn="1" w:lastColumn="0" w:noHBand="0" w:noVBand="1"/>
      </w:tblPr>
      <w:tblGrid>
        <w:gridCol w:w="706"/>
        <w:gridCol w:w="4677"/>
        <w:gridCol w:w="4244"/>
      </w:tblGrid>
      <w:tr w:rsidR="001C144F" w:rsidRPr="001C144F" w14:paraId="1CFCE7E5" w14:textId="77777777" w:rsidTr="007B52E0">
        <w:trPr>
          <w:tblHeader/>
          <w:jc w:val="center"/>
        </w:trPr>
        <w:tc>
          <w:tcPr>
            <w:tcW w:w="367" w:type="pct"/>
            <w:vAlign w:val="center"/>
          </w:tcPr>
          <w:bookmarkEnd w:id="472"/>
          <w:p w14:paraId="6D28D844" w14:textId="77777777" w:rsidR="001C144F" w:rsidRPr="001C144F" w:rsidRDefault="001C144F" w:rsidP="001C144F">
            <w:pPr>
              <w:tabs>
                <w:tab w:val="left" w:pos="851"/>
                <w:tab w:val="left" w:pos="1134"/>
              </w:tabs>
              <w:jc w:val="center"/>
              <w:rPr>
                <w:rFonts w:eastAsia="Arial Unicode MS" w:cs="Calibri"/>
                <w:b/>
                <w:bCs/>
                <w:u w:color="000000"/>
                <w:lang w:val="kk-KZ" w:eastAsia="en-US"/>
              </w:rPr>
            </w:pPr>
            <w:r w:rsidRPr="001C144F">
              <w:rPr>
                <w:rFonts w:eastAsia="Arial Unicode MS" w:cs="Calibri"/>
                <w:b/>
                <w:bCs/>
                <w:u w:color="000000"/>
                <w:lang w:val="kk-KZ" w:eastAsia="en-US"/>
              </w:rPr>
              <w:t>Р/с №</w:t>
            </w:r>
          </w:p>
        </w:tc>
        <w:tc>
          <w:tcPr>
            <w:tcW w:w="2429" w:type="pct"/>
            <w:vAlign w:val="center"/>
          </w:tcPr>
          <w:p w14:paraId="52FD9A85" w14:textId="77777777" w:rsidR="001C144F" w:rsidRPr="001C144F" w:rsidRDefault="001C144F" w:rsidP="001C144F">
            <w:pPr>
              <w:tabs>
                <w:tab w:val="left" w:pos="851"/>
                <w:tab w:val="left" w:pos="1134"/>
              </w:tabs>
              <w:jc w:val="center"/>
              <w:rPr>
                <w:rFonts w:eastAsia="Arial Unicode MS" w:cs="Calibri"/>
                <w:b/>
                <w:bCs/>
                <w:u w:color="000000"/>
                <w:lang w:val="kk-KZ" w:eastAsia="en-US"/>
              </w:rPr>
            </w:pPr>
            <w:r w:rsidRPr="001C144F">
              <w:rPr>
                <w:rFonts w:eastAsia="Arial Unicode MS" w:cs="Calibri"/>
                <w:b/>
                <w:bCs/>
                <w:u w:color="000000"/>
                <w:lang w:val="kk-KZ" w:eastAsia="en-US"/>
              </w:rPr>
              <w:t>Сипаты</w:t>
            </w:r>
          </w:p>
        </w:tc>
        <w:tc>
          <w:tcPr>
            <w:tcW w:w="2204" w:type="pct"/>
            <w:vAlign w:val="center"/>
          </w:tcPr>
          <w:p w14:paraId="661DB6DB" w14:textId="77777777" w:rsidR="001C144F" w:rsidRPr="001C144F" w:rsidRDefault="001C144F" w:rsidP="001C144F">
            <w:pPr>
              <w:tabs>
                <w:tab w:val="left" w:pos="851"/>
                <w:tab w:val="left" w:pos="1134"/>
              </w:tabs>
              <w:jc w:val="center"/>
              <w:rPr>
                <w:rFonts w:eastAsia="Arial Unicode MS" w:cs="Calibri"/>
                <w:b/>
                <w:bCs/>
                <w:u w:color="000000"/>
                <w:lang w:val="kk-KZ" w:eastAsia="en-US"/>
              </w:rPr>
            </w:pPr>
            <w:r w:rsidRPr="001C144F">
              <w:rPr>
                <w:rFonts w:eastAsia="Arial Unicode MS" w:cs="Calibri"/>
                <w:b/>
                <w:bCs/>
                <w:u w:color="000000"/>
                <w:lang w:val="kk-KZ" w:eastAsia="en-US"/>
              </w:rPr>
              <w:t>Қол жеткізілген артықшылықтар</w:t>
            </w:r>
          </w:p>
        </w:tc>
      </w:tr>
      <w:tr w:rsidR="001C144F" w:rsidRPr="001C144F" w14:paraId="79332C26" w14:textId="77777777" w:rsidTr="007B52E0">
        <w:trPr>
          <w:tblHeader/>
          <w:jc w:val="center"/>
        </w:trPr>
        <w:tc>
          <w:tcPr>
            <w:tcW w:w="367" w:type="pct"/>
            <w:vAlign w:val="center"/>
          </w:tcPr>
          <w:p w14:paraId="2D590B18" w14:textId="77777777" w:rsidR="001C144F" w:rsidRPr="001C144F" w:rsidRDefault="001C144F" w:rsidP="001C144F">
            <w:pPr>
              <w:tabs>
                <w:tab w:val="left" w:pos="851"/>
                <w:tab w:val="left" w:pos="1134"/>
              </w:tabs>
              <w:jc w:val="center"/>
              <w:rPr>
                <w:rFonts w:eastAsia="Arial Unicode MS" w:cs="Calibri"/>
                <w:b/>
                <w:bCs/>
                <w:u w:color="000000"/>
                <w:lang w:val="kk-KZ" w:eastAsia="en-US"/>
              </w:rPr>
            </w:pPr>
            <w:r w:rsidRPr="001C144F">
              <w:rPr>
                <w:rFonts w:eastAsia="Arial Unicode MS" w:cs="Calibri"/>
                <w:b/>
                <w:bCs/>
                <w:u w:color="000000"/>
                <w:lang w:val="kk-KZ" w:eastAsia="en-US"/>
              </w:rPr>
              <w:t>1</w:t>
            </w:r>
          </w:p>
        </w:tc>
        <w:tc>
          <w:tcPr>
            <w:tcW w:w="2429" w:type="pct"/>
            <w:vAlign w:val="center"/>
          </w:tcPr>
          <w:p w14:paraId="4C0B5576" w14:textId="77777777" w:rsidR="001C144F" w:rsidRPr="001C144F" w:rsidRDefault="001C144F" w:rsidP="001C144F">
            <w:pPr>
              <w:tabs>
                <w:tab w:val="left" w:pos="851"/>
                <w:tab w:val="left" w:pos="1134"/>
              </w:tabs>
              <w:jc w:val="center"/>
              <w:rPr>
                <w:rFonts w:eastAsia="Arial Unicode MS" w:cs="Calibri"/>
                <w:b/>
                <w:bCs/>
                <w:u w:color="000000"/>
                <w:lang w:val="kk-KZ" w:eastAsia="en-US"/>
              </w:rPr>
            </w:pPr>
            <w:r w:rsidRPr="001C144F">
              <w:rPr>
                <w:rFonts w:eastAsia="Arial Unicode MS" w:cs="Calibri"/>
                <w:b/>
                <w:bCs/>
                <w:u w:color="000000"/>
                <w:lang w:val="kk-KZ" w:eastAsia="en-US"/>
              </w:rPr>
              <w:t>2</w:t>
            </w:r>
          </w:p>
        </w:tc>
        <w:tc>
          <w:tcPr>
            <w:tcW w:w="2204" w:type="pct"/>
            <w:vAlign w:val="center"/>
          </w:tcPr>
          <w:p w14:paraId="69DA5D1E" w14:textId="77777777" w:rsidR="001C144F" w:rsidRPr="001C144F" w:rsidRDefault="001C144F" w:rsidP="001C144F">
            <w:pPr>
              <w:tabs>
                <w:tab w:val="left" w:pos="851"/>
                <w:tab w:val="left" w:pos="1134"/>
              </w:tabs>
              <w:jc w:val="center"/>
              <w:rPr>
                <w:rFonts w:eastAsia="Arial Unicode MS" w:cs="Calibri"/>
                <w:b/>
                <w:bCs/>
                <w:u w:color="000000"/>
                <w:lang w:val="kk-KZ" w:eastAsia="en-US"/>
              </w:rPr>
            </w:pPr>
            <w:r w:rsidRPr="001C144F">
              <w:rPr>
                <w:rFonts w:eastAsia="Arial Unicode MS" w:cs="Calibri"/>
                <w:b/>
                <w:bCs/>
                <w:u w:color="000000"/>
                <w:lang w:val="kk-KZ" w:eastAsia="en-US"/>
              </w:rPr>
              <w:t>3</w:t>
            </w:r>
          </w:p>
        </w:tc>
      </w:tr>
      <w:tr w:rsidR="001C144F" w:rsidRPr="00FC0BA3" w14:paraId="7B613F2D" w14:textId="77777777" w:rsidTr="007B52E0">
        <w:trPr>
          <w:jc w:val="center"/>
        </w:trPr>
        <w:tc>
          <w:tcPr>
            <w:tcW w:w="367" w:type="pct"/>
          </w:tcPr>
          <w:p w14:paraId="3B31AF5B" w14:textId="77777777" w:rsidR="001C144F" w:rsidRPr="001C144F" w:rsidRDefault="001C144F" w:rsidP="001C144F">
            <w:pPr>
              <w:tabs>
                <w:tab w:val="left" w:pos="851"/>
                <w:tab w:val="left" w:pos="1134"/>
              </w:tabs>
              <w:jc w:val="center"/>
              <w:rPr>
                <w:rFonts w:eastAsia="Arial Unicode MS" w:cs="Calibri"/>
                <w:u w:color="000000"/>
                <w:lang w:val="kk-KZ" w:eastAsia="en-US"/>
              </w:rPr>
            </w:pPr>
            <w:r w:rsidRPr="001C144F">
              <w:rPr>
                <w:rFonts w:eastAsia="Arial Unicode MS" w:cs="Calibri"/>
                <w:u w:color="000000"/>
                <w:lang w:val="kk-KZ" w:eastAsia="en-US"/>
              </w:rPr>
              <w:t>1</w:t>
            </w:r>
          </w:p>
        </w:tc>
        <w:tc>
          <w:tcPr>
            <w:tcW w:w="2429" w:type="pct"/>
          </w:tcPr>
          <w:p w14:paraId="7C211224" w14:textId="77777777" w:rsidR="001C144F" w:rsidRPr="001C144F" w:rsidRDefault="001C144F" w:rsidP="001C144F">
            <w:pPr>
              <w:tabs>
                <w:tab w:val="left" w:pos="851"/>
                <w:tab w:val="left" w:pos="1134"/>
              </w:tabs>
              <w:jc w:val="both"/>
              <w:rPr>
                <w:rFonts w:eastAsia="Arial Unicode MS" w:cs="Calibri"/>
                <w:u w:color="000000"/>
                <w:lang w:val="kk-KZ" w:eastAsia="en-US"/>
              </w:rPr>
            </w:pPr>
            <w:r w:rsidRPr="001C144F">
              <w:rPr>
                <w:rFonts w:eastAsia="Arial Unicode MS" w:cs="Calibri"/>
                <w:u w:color="000000"/>
                <w:lang w:val="kk-KZ" w:eastAsia="en-US"/>
              </w:rPr>
              <w:t>Құрамында ластағыш заттар бар сарқынды суларды шартты таза судан, нөсер суынан немесе өзге де сулардан бөлу</w:t>
            </w:r>
          </w:p>
        </w:tc>
        <w:tc>
          <w:tcPr>
            <w:tcW w:w="2204" w:type="pct"/>
          </w:tcPr>
          <w:p w14:paraId="1BC1F859" w14:textId="77777777" w:rsidR="001C144F" w:rsidRPr="001C144F" w:rsidRDefault="001C144F" w:rsidP="001C144F">
            <w:pPr>
              <w:tabs>
                <w:tab w:val="left" w:pos="851"/>
                <w:tab w:val="left" w:pos="1134"/>
              </w:tabs>
              <w:jc w:val="both"/>
              <w:rPr>
                <w:rFonts w:eastAsia="Arial Unicode MS" w:cs="Calibri"/>
                <w:u w:color="000000"/>
                <w:lang w:val="kk-KZ" w:eastAsia="en-US"/>
              </w:rPr>
            </w:pPr>
            <w:r w:rsidRPr="001C144F">
              <w:rPr>
                <w:rFonts w:eastAsia="Arial Unicode MS" w:cs="Calibri"/>
                <w:u w:color="000000"/>
                <w:lang w:val="kk-KZ" w:eastAsia="en-US"/>
              </w:rPr>
              <w:t>Бастапқы су тұтыну және сарқынды сулардың пайда болу көлемдерін қысқарту</w:t>
            </w:r>
          </w:p>
        </w:tc>
      </w:tr>
      <w:tr w:rsidR="001C144F" w:rsidRPr="00FC0BA3" w14:paraId="7B71CE1E" w14:textId="77777777" w:rsidTr="007B52E0">
        <w:trPr>
          <w:jc w:val="center"/>
        </w:trPr>
        <w:tc>
          <w:tcPr>
            <w:tcW w:w="367" w:type="pct"/>
          </w:tcPr>
          <w:p w14:paraId="5CC1A12D" w14:textId="77777777" w:rsidR="001C144F" w:rsidRPr="001C144F" w:rsidRDefault="001C144F" w:rsidP="001C144F">
            <w:pPr>
              <w:tabs>
                <w:tab w:val="left" w:pos="851"/>
                <w:tab w:val="left" w:pos="1134"/>
              </w:tabs>
              <w:jc w:val="center"/>
              <w:rPr>
                <w:rFonts w:eastAsia="Arial Unicode MS" w:cs="Calibri"/>
                <w:u w:color="000000"/>
                <w:lang w:val="kk-KZ" w:eastAsia="en-US"/>
              </w:rPr>
            </w:pPr>
            <w:r w:rsidRPr="001C144F">
              <w:rPr>
                <w:rFonts w:eastAsia="Arial Unicode MS" w:cs="Calibri"/>
                <w:u w:color="000000"/>
                <w:lang w:val="kk-KZ" w:eastAsia="en-US"/>
              </w:rPr>
              <w:t>2</w:t>
            </w:r>
          </w:p>
        </w:tc>
        <w:tc>
          <w:tcPr>
            <w:tcW w:w="2429" w:type="pct"/>
          </w:tcPr>
          <w:p w14:paraId="0B5110B2" w14:textId="77777777" w:rsidR="001C144F" w:rsidRPr="001C144F" w:rsidRDefault="001C144F" w:rsidP="001C144F">
            <w:pPr>
              <w:tabs>
                <w:tab w:val="left" w:pos="851"/>
                <w:tab w:val="left" w:pos="1134"/>
              </w:tabs>
              <w:jc w:val="both"/>
              <w:rPr>
                <w:rFonts w:eastAsia="Arial Unicode MS" w:cs="Calibri"/>
                <w:u w:color="000000"/>
                <w:lang w:val="kk-KZ" w:eastAsia="en-US"/>
              </w:rPr>
            </w:pPr>
            <w:r w:rsidRPr="001C144F">
              <w:rPr>
                <w:rFonts w:eastAsia="Arial Unicode MS" w:cs="Calibri"/>
                <w:u w:color="000000"/>
                <w:lang w:val="kk-KZ" w:eastAsia="en-US"/>
              </w:rPr>
              <w:t>Тұйық су айналым жүйесін құру (суды рециркуляциялау жүйесі), сондай-ақ технологиялық процестерде беттерден бөлінетін шартты таза суды пайдалану.</w:t>
            </w:r>
          </w:p>
        </w:tc>
        <w:tc>
          <w:tcPr>
            <w:tcW w:w="2204" w:type="pct"/>
          </w:tcPr>
          <w:p w14:paraId="3FFA2BDF" w14:textId="77777777" w:rsidR="001C144F" w:rsidRPr="001C144F" w:rsidRDefault="001C144F" w:rsidP="001C144F">
            <w:pPr>
              <w:tabs>
                <w:tab w:val="left" w:pos="851"/>
                <w:tab w:val="left" w:pos="1134"/>
              </w:tabs>
              <w:jc w:val="both"/>
              <w:rPr>
                <w:rFonts w:eastAsia="Arial Unicode MS" w:cs="Calibri"/>
                <w:u w:color="000000"/>
                <w:lang w:val="kk-KZ" w:eastAsia="en-US"/>
              </w:rPr>
            </w:pPr>
            <w:r w:rsidRPr="001C144F">
              <w:rPr>
                <w:rFonts w:eastAsia="Arial Unicode MS" w:cs="Calibri"/>
                <w:u w:color="000000"/>
                <w:lang w:val="kk-KZ" w:eastAsia="en-US"/>
              </w:rPr>
              <w:t>Бастапқы су тұтыну көлемдерін қысқарту</w:t>
            </w:r>
          </w:p>
        </w:tc>
      </w:tr>
      <w:tr w:rsidR="001C144F" w:rsidRPr="001C144F" w14:paraId="110810AB" w14:textId="77777777" w:rsidTr="007B52E0">
        <w:trPr>
          <w:jc w:val="center"/>
        </w:trPr>
        <w:tc>
          <w:tcPr>
            <w:tcW w:w="367" w:type="pct"/>
          </w:tcPr>
          <w:p w14:paraId="57FD595F" w14:textId="77777777" w:rsidR="001C144F" w:rsidRPr="001C144F" w:rsidRDefault="001C144F" w:rsidP="001C144F">
            <w:pPr>
              <w:tabs>
                <w:tab w:val="left" w:pos="851"/>
                <w:tab w:val="left" w:pos="1134"/>
              </w:tabs>
              <w:jc w:val="center"/>
              <w:rPr>
                <w:rFonts w:eastAsia="Arial Unicode MS" w:cs="Calibri"/>
                <w:u w:color="000000"/>
                <w:lang w:val="kk-KZ" w:eastAsia="en-US"/>
              </w:rPr>
            </w:pPr>
            <w:r w:rsidRPr="001C144F">
              <w:rPr>
                <w:rFonts w:eastAsia="Arial Unicode MS" w:cs="Calibri"/>
                <w:u w:color="000000"/>
                <w:lang w:val="kk-KZ" w:eastAsia="en-US"/>
              </w:rPr>
              <w:t>3</w:t>
            </w:r>
          </w:p>
        </w:tc>
        <w:tc>
          <w:tcPr>
            <w:tcW w:w="2429" w:type="pct"/>
          </w:tcPr>
          <w:p w14:paraId="2D5A70BF" w14:textId="77777777" w:rsidR="001C144F" w:rsidRPr="001C144F" w:rsidRDefault="001C144F" w:rsidP="001C144F">
            <w:pPr>
              <w:tabs>
                <w:tab w:val="left" w:pos="851"/>
                <w:tab w:val="left" w:pos="1134"/>
              </w:tabs>
              <w:jc w:val="both"/>
              <w:rPr>
                <w:rFonts w:eastAsia="Arial Unicode MS" w:cs="Calibri"/>
                <w:u w:color="000000"/>
                <w:lang w:val="kk-KZ" w:eastAsia="en-US"/>
              </w:rPr>
            </w:pPr>
            <w:r w:rsidRPr="001C144F">
              <w:rPr>
                <w:rFonts w:eastAsia="Arial Unicode MS" w:cs="Calibri"/>
                <w:u w:color="000000"/>
                <w:lang w:val="kk-KZ" w:eastAsia="en-US"/>
              </w:rPr>
              <w:t>Сарқынды суларды, оның ішінде суағардың өндірістік коллекторларында оларды өңдеу және кейіннен пайдалану үшін нөсер және сорғыту суларын жинау және бөлу жүйелерін құру</w:t>
            </w:r>
          </w:p>
        </w:tc>
        <w:tc>
          <w:tcPr>
            <w:tcW w:w="2204" w:type="pct"/>
          </w:tcPr>
          <w:p w14:paraId="01A4240F" w14:textId="77777777" w:rsidR="001C144F" w:rsidRPr="001C144F" w:rsidRDefault="001C144F" w:rsidP="001C144F">
            <w:pPr>
              <w:tabs>
                <w:tab w:val="left" w:pos="851"/>
                <w:tab w:val="left" w:pos="1134"/>
              </w:tabs>
              <w:jc w:val="both"/>
              <w:rPr>
                <w:rFonts w:eastAsia="Arial Unicode MS" w:cs="Calibri"/>
                <w:u w:color="000000"/>
                <w:lang w:val="kk-KZ" w:eastAsia="en-US"/>
              </w:rPr>
            </w:pPr>
            <w:r w:rsidRPr="001C144F">
              <w:rPr>
                <w:rFonts w:eastAsia="Arial Unicode MS" w:cs="Calibri"/>
                <w:u w:color="000000"/>
                <w:lang w:val="kk-KZ" w:eastAsia="en-US"/>
              </w:rPr>
              <w:t>Сарқынды сулардың пайда болуын азайту</w:t>
            </w:r>
          </w:p>
        </w:tc>
      </w:tr>
      <w:tr w:rsidR="001C144F" w:rsidRPr="00FC0BA3" w14:paraId="4BB57D41" w14:textId="77777777" w:rsidTr="007B52E0">
        <w:trPr>
          <w:jc w:val="center"/>
        </w:trPr>
        <w:tc>
          <w:tcPr>
            <w:tcW w:w="367" w:type="pct"/>
          </w:tcPr>
          <w:p w14:paraId="7D7432F4" w14:textId="77777777" w:rsidR="001C144F" w:rsidRPr="001C144F" w:rsidRDefault="001C144F" w:rsidP="001C144F">
            <w:pPr>
              <w:tabs>
                <w:tab w:val="left" w:pos="851"/>
                <w:tab w:val="left" w:pos="1134"/>
              </w:tabs>
              <w:jc w:val="center"/>
              <w:rPr>
                <w:rFonts w:eastAsia="Arial Unicode MS" w:cs="Calibri"/>
                <w:u w:color="000000"/>
                <w:lang w:val="kk-KZ" w:eastAsia="en-US"/>
              </w:rPr>
            </w:pPr>
            <w:r w:rsidRPr="001C144F">
              <w:rPr>
                <w:rFonts w:eastAsia="Arial Unicode MS" w:cs="Calibri"/>
                <w:u w:color="000000"/>
                <w:lang w:val="kk-KZ" w:eastAsia="en-US"/>
              </w:rPr>
              <w:t>4</w:t>
            </w:r>
          </w:p>
        </w:tc>
        <w:tc>
          <w:tcPr>
            <w:tcW w:w="2429" w:type="pct"/>
          </w:tcPr>
          <w:p w14:paraId="6DD3C73E" w14:textId="77777777" w:rsidR="001C144F" w:rsidRPr="001C144F" w:rsidRDefault="001C144F" w:rsidP="001C144F">
            <w:pPr>
              <w:tabs>
                <w:tab w:val="left" w:pos="851"/>
                <w:tab w:val="left" w:pos="1134"/>
              </w:tabs>
              <w:jc w:val="both"/>
              <w:rPr>
                <w:rFonts w:eastAsia="Arial Unicode MS" w:cs="Calibri"/>
                <w:u w:color="000000"/>
                <w:lang w:val="kk-KZ" w:eastAsia="en-US"/>
              </w:rPr>
            </w:pPr>
            <w:r w:rsidRPr="001C144F">
              <w:rPr>
                <w:rFonts w:eastAsia="Arial Unicode MS" w:cs="Calibri"/>
                <w:u w:color="000000"/>
                <w:lang w:val="kk-KZ" w:eastAsia="en-US"/>
              </w:rPr>
              <w:t>Технологиялық суларды бөлек бұруды пайдалану (мысалы, конденсат және салқындатқыш су). Бұл ретте сарқынды сулардан кейіннен пайдалану үшін шикізаттың немесе өнімнің ысырабы салдарынан туындайтын ластағыш заттарды барынша ықтимал шығаруға назар аудару қажет.</w:t>
            </w:r>
          </w:p>
        </w:tc>
        <w:tc>
          <w:tcPr>
            <w:tcW w:w="2204" w:type="pct"/>
          </w:tcPr>
          <w:p w14:paraId="708F7CD9"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Суды қайта пайдалану жүйелерінің тиімділігін арттыру</w:t>
            </w:r>
          </w:p>
        </w:tc>
      </w:tr>
      <w:tr w:rsidR="001C144F" w:rsidRPr="00FC0BA3" w14:paraId="27F88CE9" w14:textId="77777777" w:rsidTr="007B52E0">
        <w:trPr>
          <w:jc w:val="center"/>
        </w:trPr>
        <w:tc>
          <w:tcPr>
            <w:tcW w:w="367" w:type="pct"/>
          </w:tcPr>
          <w:p w14:paraId="0C92FA29" w14:textId="77777777" w:rsidR="001C144F" w:rsidRPr="001C144F" w:rsidRDefault="001C144F" w:rsidP="001C144F">
            <w:pPr>
              <w:tabs>
                <w:tab w:val="left" w:pos="851"/>
                <w:tab w:val="left" w:pos="1134"/>
              </w:tabs>
              <w:jc w:val="center"/>
              <w:rPr>
                <w:rFonts w:eastAsia="Arial Unicode MS" w:cs="Calibri"/>
                <w:u w:color="000000"/>
                <w:lang w:val="kk-KZ" w:eastAsia="en-US"/>
              </w:rPr>
            </w:pPr>
            <w:r w:rsidRPr="001C144F">
              <w:rPr>
                <w:rFonts w:eastAsia="Arial Unicode MS" w:cs="Calibri"/>
                <w:u w:color="000000"/>
                <w:lang w:val="kk-KZ" w:eastAsia="en-US"/>
              </w:rPr>
              <w:t>5</w:t>
            </w:r>
          </w:p>
        </w:tc>
        <w:tc>
          <w:tcPr>
            <w:tcW w:w="2429" w:type="pct"/>
          </w:tcPr>
          <w:p w14:paraId="7D93BEAC" w14:textId="77777777" w:rsidR="001C144F" w:rsidRPr="001C144F" w:rsidRDefault="001C144F" w:rsidP="001C144F">
            <w:pPr>
              <w:tabs>
                <w:tab w:val="left" w:pos="851"/>
                <w:tab w:val="left" w:pos="1134"/>
              </w:tabs>
              <w:jc w:val="both"/>
              <w:rPr>
                <w:rFonts w:eastAsia="Arial Unicode MS" w:cs="Calibri"/>
                <w:u w:color="000000"/>
                <w:lang w:val="kk-KZ" w:eastAsia="en-US"/>
              </w:rPr>
            </w:pPr>
            <w:r w:rsidRPr="001C144F">
              <w:rPr>
                <w:rFonts w:eastAsia="Arial Unicode MS" w:cs="Calibri"/>
                <w:u w:color="000000"/>
                <w:lang w:val="kk-KZ" w:eastAsia="en-US"/>
              </w:rPr>
              <w:t>Өндірістік экологиялық бақылау бағдарламаларын әзірлеу, онда бақылауға жататын көрсеткіштер, сондай-ақ кәсіпорынның ерекшелігіне, сондай-ақ сарқынды сулардың көлеміне, ластану түрлері мен санына және оларды тазарту сапасына қойылатын талаптарға байланысты бақылаудың кезеңділігі туралы ақпарат көрсетіледі. Ағызылатын сарқынды сулардың сапасын бақылауды коллекторда, құрама камерада немесе тазарту құрылыстарынан шығарылатын құдықта жүзеге асырады.</w:t>
            </w:r>
          </w:p>
        </w:tc>
        <w:tc>
          <w:tcPr>
            <w:tcW w:w="2204" w:type="pct"/>
          </w:tcPr>
          <w:p w14:paraId="2806CD23" w14:textId="77777777" w:rsidR="001C144F" w:rsidRPr="001C144F" w:rsidRDefault="001C144F" w:rsidP="001C144F">
            <w:pPr>
              <w:tabs>
                <w:tab w:val="left" w:pos="851"/>
                <w:tab w:val="left" w:pos="1134"/>
              </w:tabs>
              <w:jc w:val="both"/>
              <w:rPr>
                <w:rFonts w:eastAsia="Arial Unicode MS" w:cs="Calibri"/>
                <w:u w:color="000000"/>
                <w:lang w:val="kk-KZ" w:eastAsia="en-US"/>
              </w:rPr>
            </w:pPr>
            <w:r w:rsidRPr="001C144F">
              <w:rPr>
                <w:rFonts w:eastAsia="Arial Unicode MS" w:cs="Calibri"/>
                <w:u w:color="000000"/>
                <w:lang w:val="kk-KZ" w:eastAsia="en-US"/>
              </w:rPr>
              <w:t>Сарқынды суларды өңдеу процесін оңтайландыру және сарқынды суларды өңдеу объектісінің тұрақты және үздіксіз жұмыс істеуін қамтамасыз ету</w:t>
            </w:r>
          </w:p>
        </w:tc>
      </w:tr>
      <w:tr w:rsidR="001C144F" w:rsidRPr="00FC0BA3" w14:paraId="729F1CBF" w14:textId="77777777" w:rsidTr="007B52E0">
        <w:trPr>
          <w:jc w:val="center"/>
        </w:trPr>
        <w:tc>
          <w:tcPr>
            <w:tcW w:w="367" w:type="pct"/>
          </w:tcPr>
          <w:p w14:paraId="05428E48" w14:textId="77777777" w:rsidR="001C144F" w:rsidRPr="001C144F" w:rsidRDefault="001C144F" w:rsidP="001C144F">
            <w:pPr>
              <w:tabs>
                <w:tab w:val="left" w:pos="851"/>
                <w:tab w:val="left" w:pos="1134"/>
              </w:tabs>
              <w:jc w:val="center"/>
              <w:rPr>
                <w:rFonts w:eastAsia="Arial Unicode MS" w:cs="Calibri"/>
                <w:u w:color="000000"/>
                <w:lang w:val="kk-KZ" w:eastAsia="en-US"/>
              </w:rPr>
            </w:pPr>
            <w:r w:rsidRPr="001C144F">
              <w:rPr>
                <w:rFonts w:eastAsia="Arial Unicode MS" w:cs="Calibri"/>
                <w:u w:color="000000"/>
                <w:lang w:val="kk-KZ" w:eastAsia="en-US"/>
              </w:rPr>
              <w:t>6</w:t>
            </w:r>
          </w:p>
        </w:tc>
        <w:tc>
          <w:tcPr>
            <w:tcW w:w="2429" w:type="pct"/>
          </w:tcPr>
          <w:p w14:paraId="65590625" w14:textId="77777777" w:rsidR="001C144F" w:rsidRPr="001C144F" w:rsidRDefault="001C144F" w:rsidP="001C144F">
            <w:pPr>
              <w:tabs>
                <w:tab w:val="left" w:pos="851"/>
                <w:tab w:val="left" w:pos="1134"/>
              </w:tabs>
              <w:jc w:val="both"/>
              <w:rPr>
                <w:rFonts w:eastAsia="Arial Unicode MS" w:cs="Calibri"/>
                <w:u w:color="000000"/>
                <w:lang w:val="kk-KZ" w:eastAsia="en-US"/>
              </w:rPr>
            </w:pPr>
            <w:r w:rsidRPr="001C144F">
              <w:rPr>
                <w:rFonts w:eastAsia="Arial Unicode MS" w:cs="Calibri"/>
                <w:u w:color="000000"/>
                <w:lang w:val="kk-KZ" w:eastAsia="en-US"/>
              </w:rPr>
              <w:t>Құбыр жүйелері мен сорғы қондырғыларын қоса алғанда, жабдықтың тұтастығы мен герметикалығын, сондай-ақ ағып кетулердің пайда болуы мүмкін орындарын (тұндырғыштар және суды өңдеудің басқа да тораптары) бақылау жүйесін енгізу</w:t>
            </w:r>
          </w:p>
        </w:tc>
        <w:tc>
          <w:tcPr>
            <w:tcW w:w="2204" w:type="pct"/>
          </w:tcPr>
          <w:p w14:paraId="234D96CE" w14:textId="77777777" w:rsidR="001C144F" w:rsidRPr="001C144F" w:rsidRDefault="001C144F" w:rsidP="001C144F">
            <w:pPr>
              <w:tabs>
                <w:tab w:val="left" w:pos="851"/>
                <w:tab w:val="left" w:pos="1134"/>
              </w:tabs>
              <w:jc w:val="both"/>
              <w:rPr>
                <w:rFonts w:eastAsia="Arial Unicode MS" w:cs="Calibri"/>
                <w:u w:color="000000"/>
                <w:lang w:val="kk-KZ" w:eastAsia="en-US"/>
              </w:rPr>
            </w:pPr>
            <w:r w:rsidRPr="001C144F">
              <w:rPr>
                <w:rFonts w:eastAsia="Arial Unicode MS" w:cs="Calibri"/>
                <w:u w:color="000000"/>
                <w:lang w:val="kk-KZ" w:eastAsia="en-US"/>
              </w:rPr>
              <w:t>Бастапқы су тұтыну көлемінің төмендеуі</w:t>
            </w:r>
          </w:p>
        </w:tc>
      </w:tr>
    </w:tbl>
    <w:p w14:paraId="5D1EC944" w14:textId="77777777" w:rsidR="001C144F" w:rsidRPr="001C144F" w:rsidRDefault="001C144F" w:rsidP="001C144F">
      <w:pPr>
        <w:ind w:firstLine="709"/>
        <w:jc w:val="both"/>
        <w:rPr>
          <w:rFonts w:eastAsia="Arial Unicode MS" w:cs="Calibri"/>
          <w:sz w:val="28"/>
          <w:szCs w:val="28"/>
          <w:u w:color="000000"/>
          <w:lang w:val="kk-KZ" w:eastAsia="en-US"/>
        </w:rPr>
      </w:pPr>
    </w:p>
    <w:p w14:paraId="011C158A"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ӨMK мырыш зауытында цех ішіндегі суды қайта пайдалану жүйесі және цех ішіндегі айналмалы сумен жабдықтау жүйесі қолданылады. Шахталық пештерден, қожды тұтату қондырғысынан және электр қондырғыларынан шыққан сарқынды сулар технологиялық жабдықты салқындату үшін пайдаланылады. Қайта пайдаланылатын судың температурасын төмендету осы жүйені жалпы комбинат суларымен үрлеу арқылы жүзеге асырылады. Пайда болған сарқынды сулар кәсіпорынның технологиялық процесінде оларды одан әрі пайдалану мүмкіндігі үшін тазартудан өтеді (айналымдағы су), шартты-таза сарқынды сулар, олар ОС градирняларында салқындағаннан кейін толық көлемде әрі қарай пайдалану үшін өнеркәсіптік сумен жабдықтаудың жалпы комбайндық айналым жүйесіне жіберіледі.</w:t>
      </w:r>
    </w:p>
    <w:p w14:paraId="2D730ED3"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2018 жылы «AURUBIS» (Гамбург) зауытындағы байланыс қондырғысының салқындату жүйесінің техникалық модификациясы орталықтандырылған жылумен жабдықтауды бөлу мүмкіндігін қамтамасыз ету үшін температура деңгейін арттыру және зауыт шекарасына дейін орталықтандырылған жылумен жабдықтау құбырын салу арқылы Эльба өзеніне 12 млн 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 xml:space="preserve"> салқындатқыш судың ағызылуын болғызбауға ықпал етті</w:t>
      </w:r>
      <w:r w:rsidRPr="001C144F">
        <w:rPr>
          <w:rFonts w:eastAsia="Calibri" w:cs="Arial"/>
          <w:sz w:val="28"/>
          <w:szCs w:val="28"/>
          <w:u w:color="000000"/>
          <w:lang w:val="kk-KZ" w:eastAsia="en-US"/>
        </w:rPr>
        <w:t>[39].</w:t>
      </w:r>
    </w:p>
    <w:p w14:paraId="320C7744"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Кросс-медиа әсерлер</w:t>
      </w:r>
    </w:p>
    <w:p w14:paraId="23483D0A" w14:textId="77777777" w:rsidR="001C144F" w:rsidRPr="001C144F" w:rsidRDefault="001C144F" w:rsidP="001C144F">
      <w:pPr>
        <w:ind w:firstLine="709"/>
        <w:jc w:val="both"/>
        <w:rPr>
          <w:rFonts w:eastAsia="Calibri" w:cs="Arial"/>
          <w:bCs/>
          <w:iCs/>
          <w:sz w:val="28"/>
          <w:szCs w:val="28"/>
          <w:u w:color="000000"/>
          <w:lang w:val="kk-KZ" w:eastAsia="en-US"/>
        </w:rPr>
      </w:pPr>
      <w:r w:rsidRPr="001C144F">
        <w:rPr>
          <w:rFonts w:eastAsia="Arial Unicode MS" w:cs="Calibri"/>
          <w:bCs/>
          <w:iCs/>
          <w:sz w:val="28"/>
          <w:szCs w:val="28"/>
          <w:u w:color="000000"/>
          <w:lang w:val="kk-KZ" w:eastAsia="en-US"/>
        </w:rPr>
        <w:t>Бейорганикалық процесті қолдана отырып, сарқынды суларды тазарту қондырғысы</w:t>
      </w:r>
    </w:p>
    <w:p w14:paraId="255A75D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Бейтараптандыратын заттарды (әк, натрий гидроксиді), сульфид көздерін (NaHS, Na</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S) және флокулянттарды қолдану.</w:t>
      </w:r>
    </w:p>
    <w:p w14:paraId="1A67D36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Өндіріс қалдықтары.</w:t>
      </w:r>
    </w:p>
    <w:p w14:paraId="1C26A04E" w14:textId="77777777" w:rsidR="001C144F" w:rsidRPr="001C144F" w:rsidRDefault="001C144F" w:rsidP="001C144F">
      <w:pPr>
        <w:ind w:firstLine="709"/>
        <w:jc w:val="both"/>
        <w:rPr>
          <w:rFonts w:eastAsia="Calibri" w:cs="Arial"/>
          <w:bCs/>
          <w:iCs/>
          <w:sz w:val="28"/>
          <w:szCs w:val="28"/>
          <w:u w:color="000000"/>
          <w:lang w:val="kk-KZ" w:eastAsia="en-US"/>
        </w:rPr>
      </w:pPr>
      <w:r w:rsidRPr="001C144F">
        <w:rPr>
          <w:rFonts w:eastAsia="Arial Unicode MS" w:cs="Calibri"/>
          <w:bCs/>
          <w:iCs/>
          <w:sz w:val="28"/>
          <w:szCs w:val="28"/>
          <w:u w:color="000000"/>
          <w:lang w:val="kk-KZ" w:eastAsia="en-US"/>
        </w:rPr>
        <w:t>Биологиялық процесті қолдана отырып, сарқынды суларды тазарту қондырғысы</w:t>
      </w:r>
    </w:p>
    <w:p w14:paraId="10E085C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Бейтараптандырғыштарды (әк, натрий гидроксиді) және флокулянттарды қолдану. Бейорганикалық процеске қарағанда бейтараптандырғыштарға қажеттілік аз.</w:t>
      </w:r>
    </w:p>
    <w:p w14:paraId="1079C0C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Табиғи газды, этанолды немесе көміртектің басқа көздерін пайдалану.</w:t>
      </w:r>
    </w:p>
    <w:p w14:paraId="29E6914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Энергияны тұтынуды арттыру (ең төмен температураны шамамен 30 </w:t>
      </w:r>
      <w:r w:rsidRPr="001C144F">
        <w:rPr>
          <w:rFonts w:eastAsia="Arial Unicode MS" w:cs="Calibri"/>
          <w:sz w:val="28"/>
          <w:szCs w:val="28"/>
          <w:u w:color="000000"/>
          <w:vertAlign w:val="superscript"/>
          <w:lang w:val="kk-KZ" w:eastAsia="en-US"/>
        </w:rPr>
        <w:t>°</w:t>
      </w:r>
      <w:r w:rsidRPr="001C144F">
        <w:rPr>
          <w:rFonts w:eastAsia="Arial Unicode MS" w:cs="Calibri"/>
          <w:sz w:val="28"/>
          <w:szCs w:val="28"/>
          <w:u w:color="000000"/>
          <w:lang w:val="kk-KZ" w:eastAsia="en-US"/>
        </w:rPr>
        <w:t>C қамтамасыз ету қажеттілігі).</w:t>
      </w:r>
    </w:p>
    <w:p w14:paraId="0D609C0A"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4E4EE6CA" w14:textId="77777777" w:rsidR="001C144F" w:rsidRPr="001C144F" w:rsidRDefault="001C144F" w:rsidP="001C144F">
      <w:pPr>
        <w:ind w:firstLine="709"/>
        <w:jc w:val="both"/>
        <w:rPr>
          <w:rFonts w:eastAsia="Calibri" w:cs="Arial"/>
          <w:bCs/>
          <w:iCs/>
          <w:sz w:val="28"/>
          <w:szCs w:val="28"/>
          <w:u w:color="000000"/>
          <w:lang w:val="kk-KZ" w:eastAsia="en-US"/>
        </w:rPr>
      </w:pPr>
      <w:r w:rsidRPr="001C144F">
        <w:rPr>
          <w:rFonts w:eastAsia="Arial Unicode MS" w:cs="Calibri"/>
          <w:bCs/>
          <w:iCs/>
          <w:sz w:val="28"/>
          <w:szCs w:val="28"/>
          <w:u w:color="000000"/>
          <w:lang w:val="kk-KZ" w:eastAsia="en-US"/>
        </w:rPr>
        <w:t>Бейорганикалық процесті қолдана отырып, сарқынды суларды тазарту қондырғысы</w:t>
      </w:r>
    </w:p>
    <w:p w14:paraId="43F8A99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Бұл жалпыға бірдей қолданылатын технология, сондықтан технологиялық ақпарат салыстырмалы түрде қолжетімді.</w:t>
      </w:r>
    </w:p>
    <w:p w14:paraId="358ECBB1" w14:textId="77777777" w:rsidR="001C144F" w:rsidRPr="001C144F" w:rsidRDefault="001C144F" w:rsidP="001C144F">
      <w:pPr>
        <w:ind w:firstLine="709"/>
        <w:jc w:val="both"/>
        <w:rPr>
          <w:rFonts w:eastAsia="Calibri" w:cs="Arial"/>
          <w:bCs/>
          <w:iCs/>
          <w:sz w:val="28"/>
          <w:szCs w:val="28"/>
          <w:u w:color="000000"/>
          <w:lang w:val="kk-KZ" w:eastAsia="en-US"/>
        </w:rPr>
      </w:pPr>
      <w:r w:rsidRPr="001C144F">
        <w:rPr>
          <w:rFonts w:eastAsia="Arial Unicode MS" w:cs="Calibri"/>
          <w:bCs/>
          <w:iCs/>
          <w:sz w:val="28"/>
          <w:szCs w:val="28"/>
          <w:u w:color="000000"/>
          <w:lang w:val="kk-KZ" w:eastAsia="en-US"/>
        </w:rPr>
        <w:t>Биологиялық процесті қолдана отырып, сарқынды суларды тазарту қондырғысы</w:t>
      </w:r>
    </w:p>
    <w:p w14:paraId="422903D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Бұл процесс бейорганикалық процеске қарағанда күрделі және сезімтал. Ең төмен температура шамамен 30 </w:t>
      </w:r>
      <w:r w:rsidRPr="001C144F">
        <w:rPr>
          <w:rFonts w:eastAsia="Arial Unicode MS" w:cs="Calibri"/>
          <w:sz w:val="28"/>
          <w:szCs w:val="28"/>
          <w:u w:color="000000"/>
          <w:vertAlign w:val="superscript"/>
          <w:lang w:val="kk-KZ" w:eastAsia="en-US"/>
        </w:rPr>
        <w:t>°</w:t>
      </w:r>
      <w:r w:rsidRPr="001C144F">
        <w:rPr>
          <w:rFonts w:eastAsia="Arial Unicode MS" w:cs="Calibri"/>
          <w:sz w:val="28"/>
          <w:szCs w:val="28"/>
          <w:u w:color="000000"/>
          <w:lang w:val="kk-KZ" w:eastAsia="en-US"/>
        </w:rPr>
        <w:t>C болуы керек, бұл осы технологияның жалпы қолданылуын төмендетеді; жергілікті жағдайларға байланысты бағалау қажет.</w:t>
      </w:r>
    </w:p>
    <w:p w14:paraId="3A8628D3"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Экономика</w:t>
      </w:r>
    </w:p>
    <w:p w14:paraId="47D903F0" w14:textId="77777777" w:rsidR="001C144F" w:rsidRPr="001C144F" w:rsidRDefault="001C144F" w:rsidP="001C144F">
      <w:pPr>
        <w:ind w:firstLine="709"/>
        <w:jc w:val="both"/>
        <w:rPr>
          <w:rFonts w:eastAsia="Calibri" w:cs="Arial"/>
          <w:bCs/>
          <w:iCs/>
          <w:sz w:val="28"/>
          <w:szCs w:val="28"/>
          <w:u w:color="000000"/>
          <w:lang w:val="kk-KZ" w:eastAsia="en-US"/>
        </w:rPr>
      </w:pPr>
      <w:r w:rsidRPr="001C144F">
        <w:rPr>
          <w:rFonts w:eastAsia="Arial Unicode MS" w:cs="Calibri"/>
          <w:bCs/>
          <w:iCs/>
          <w:sz w:val="28"/>
          <w:szCs w:val="28"/>
          <w:u w:color="000000"/>
          <w:lang w:val="kk-KZ" w:eastAsia="en-US"/>
        </w:rPr>
        <w:t>Бейорганикалық процесті қолдана отырып, сарқынды суларды тазарту қондырғысы</w:t>
      </w:r>
    </w:p>
    <w:p w14:paraId="6B78ED7E"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Технология сала ауқымында қолданылады.</w:t>
      </w:r>
    </w:p>
    <w:p w14:paraId="193BFCC7" w14:textId="77777777" w:rsidR="001C144F" w:rsidRPr="001C144F" w:rsidRDefault="001C144F" w:rsidP="001C144F">
      <w:pPr>
        <w:ind w:firstLine="709"/>
        <w:jc w:val="both"/>
        <w:rPr>
          <w:rFonts w:eastAsia="Calibri" w:cs="Arial"/>
          <w:bCs/>
          <w:iCs/>
          <w:sz w:val="28"/>
          <w:szCs w:val="28"/>
          <w:u w:color="000000"/>
          <w:lang w:val="kk-KZ" w:eastAsia="en-US"/>
        </w:rPr>
      </w:pPr>
      <w:r w:rsidRPr="001C144F">
        <w:rPr>
          <w:rFonts w:eastAsia="Arial Unicode MS" w:cs="Calibri"/>
          <w:bCs/>
          <w:iCs/>
          <w:sz w:val="28"/>
          <w:szCs w:val="28"/>
          <w:u w:color="000000"/>
          <w:lang w:val="kk-KZ" w:eastAsia="en-US"/>
        </w:rPr>
        <w:t>Биологиялық процесті қолдана отырып, сарқынды суларды тазарту қондырғысы</w:t>
      </w:r>
    </w:p>
    <w:p w14:paraId="2D5D1777"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Осылайша, «Оралэлектрмыс» АҚ филиалының нөсерлік және өнеркәсіптік сарқынды суларын жинауды қамтамасыз ететін нөсерлік жинағыш құрылысы экологиялық жағдайды жақсартуға және су ресурстарын ұтымды пайдалануға бағытталған-сарқынды суларды өндірісте қайта пайдалану мүмкіндігі үшін тазарту үшін бейтараптандыру станциясына жіберу жоспарланып отыр</w:t>
      </w:r>
      <w:r w:rsidRPr="001C144F">
        <w:rPr>
          <w:rFonts w:eastAsia="Calibri" w:cs="Arial"/>
          <w:sz w:val="28"/>
          <w:szCs w:val="28"/>
          <w:u w:color="000000"/>
          <w:lang w:val="kk-KZ" w:eastAsia="en-US"/>
        </w:rPr>
        <w:t>[40]</w:t>
      </w:r>
      <w:r w:rsidRPr="001C144F">
        <w:rPr>
          <w:rFonts w:eastAsia="Arial Unicode MS" w:cs="Calibri"/>
          <w:sz w:val="28"/>
          <w:szCs w:val="28"/>
          <w:u w:color="000000"/>
          <w:lang w:val="kk-KZ" w:eastAsia="en-US"/>
        </w:rPr>
        <w:t>.</w:t>
      </w:r>
    </w:p>
    <w:p w14:paraId="6759FA6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Экономикалық тұрғыдан тиімді, бірақ жеке тәсілді қажет етеді. Сынақтан өтті, ЭЫДҰ елдерінде қолданылады.</w:t>
      </w:r>
    </w:p>
    <w:p w14:paraId="01E8613E"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Ендірудің қозғаушы күші</w:t>
      </w:r>
    </w:p>
    <w:p w14:paraId="4AE74BD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Суға металдардың және басқа да ластағыш заттардың шығарындыларын азайту.</w:t>
      </w:r>
    </w:p>
    <w:p w14:paraId="26560394" w14:textId="77777777" w:rsidR="001C144F" w:rsidRPr="001C144F" w:rsidRDefault="001C144F" w:rsidP="001C144F">
      <w:pPr>
        <w:ind w:firstLine="709"/>
        <w:jc w:val="both"/>
        <w:rPr>
          <w:rFonts w:eastAsia="Arial Unicode MS" w:cs="Calibri"/>
          <w:sz w:val="28"/>
          <w:szCs w:val="22"/>
          <w:u w:color="000000"/>
          <w:lang w:val="kk-KZ" w:eastAsia="en-US"/>
        </w:rPr>
      </w:pPr>
    </w:p>
    <w:p w14:paraId="4CD40847" w14:textId="77777777" w:rsidR="001C144F" w:rsidRPr="001C144F" w:rsidRDefault="001C144F" w:rsidP="001C144F">
      <w:pPr>
        <w:keepNext/>
        <w:keepLines/>
        <w:numPr>
          <w:ilvl w:val="1"/>
          <w:numId w:val="11"/>
        </w:numPr>
        <w:ind w:left="567" w:firstLine="142"/>
        <w:jc w:val="both"/>
        <w:outlineLvl w:val="1"/>
        <w:rPr>
          <w:rFonts w:eastAsia="DengXian Light"/>
          <w:b/>
          <w:sz w:val="28"/>
          <w:szCs w:val="28"/>
          <w:u w:color="000000"/>
          <w:lang w:val="kk-KZ"/>
        </w:rPr>
      </w:pPr>
      <w:bookmarkStart w:id="473" w:name="_5.6._Схемы_производства"/>
      <w:bookmarkStart w:id="474" w:name="_Toc235544378"/>
      <w:bookmarkEnd w:id="473"/>
      <w:r w:rsidRPr="001C144F">
        <w:rPr>
          <w:rFonts w:eastAsia="DengXian Light"/>
          <w:b/>
          <w:sz w:val="28"/>
          <w:szCs w:val="28"/>
          <w:u w:color="000000"/>
          <w:lang w:val="kk-KZ"/>
        </w:rPr>
        <w:t>Кадмийді өндіру және кері өңдеу схемалары</w:t>
      </w:r>
      <w:bookmarkEnd w:id="474"/>
    </w:p>
    <w:p w14:paraId="7D4E5884" w14:textId="77777777" w:rsidR="001C144F" w:rsidRPr="001C144F" w:rsidRDefault="001C144F" w:rsidP="001C144F">
      <w:pPr>
        <w:keepNext/>
        <w:keepLines/>
        <w:ind w:firstLine="709"/>
        <w:jc w:val="both"/>
        <w:outlineLvl w:val="2"/>
        <w:rPr>
          <w:rFonts w:eastAsia="DengXian Light"/>
          <w:b/>
          <w:iCs/>
          <w:sz w:val="28"/>
          <w:u w:color="000000"/>
          <w:lang w:val="kk-KZ" w:eastAsia="en-US"/>
        </w:rPr>
      </w:pPr>
      <w:bookmarkStart w:id="475" w:name="_Toc98864428"/>
      <w:bookmarkStart w:id="476" w:name="_Toc99437009"/>
      <w:bookmarkStart w:id="477" w:name="_Toc235544379"/>
      <w:r w:rsidRPr="001C144F">
        <w:rPr>
          <w:rFonts w:eastAsia="DengXian Light"/>
          <w:b/>
          <w:iCs/>
          <w:sz w:val="28"/>
          <w:u w:color="000000"/>
          <w:lang w:val="kk-KZ" w:eastAsia="en-US"/>
        </w:rPr>
        <w:t xml:space="preserve">5.6.1. </w:t>
      </w:r>
      <w:bookmarkEnd w:id="475"/>
      <w:bookmarkEnd w:id="476"/>
      <w:r w:rsidRPr="001C144F">
        <w:rPr>
          <w:rFonts w:eastAsia="DengXian Light"/>
          <w:b/>
          <w:iCs/>
          <w:sz w:val="28"/>
          <w:u w:color="000000"/>
          <w:lang w:val="kk-KZ" w:eastAsia="en-US"/>
        </w:rPr>
        <w:t>Кадмийдің гидрометаллургиялық өндірісі</w:t>
      </w:r>
      <w:bookmarkEnd w:id="477"/>
    </w:p>
    <w:p w14:paraId="41A6C028" w14:textId="77777777" w:rsidR="001C144F" w:rsidRPr="001C144F" w:rsidRDefault="001C144F" w:rsidP="001C144F">
      <w:pPr>
        <w:keepNext/>
        <w:keepLines/>
        <w:ind w:firstLine="709"/>
        <w:jc w:val="both"/>
        <w:outlineLvl w:val="3"/>
        <w:rPr>
          <w:rFonts w:eastAsia="DengXian Light"/>
          <w:i/>
          <w:iCs/>
          <w:szCs w:val="22"/>
          <w:u w:color="000000"/>
          <w:lang w:val="kk-KZ" w:eastAsia="en-US"/>
        </w:rPr>
      </w:pPr>
      <w:bookmarkStart w:id="478" w:name="_5.6.1.1._Способы_предотвращения"/>
      <w:bookmarkStart w:id="479" w:name="_Toc98864429"/>
      <w:bookmarkStart w:id="480" w:name="_Toc99437010"/>
      <w:bookmarkStart w:id="481" w:name="_Toc235544380"/>
      <w:bookmarkEnd w:id="478"/>
      <w:r w:rsidRPr="001C144F">
        <w:rPr>
          <w:rFonts w:eastAsia="DengXian Light"/>
          <w:b/>
          <w:bCs/>
          <w:sz w:val="28"/>
          <w:szCs w:val="28"/>
          <w:u w:color="000000"/>
          <w:lang w:val="kk-KZ" w:eastAsia="en-US"/>
        </w:rPr>
        <w:t xml:space="preserve">5.6.1.1. </w:t>
      </w:r>
      <w:bookmarkEnd w:id="479"/>
      <w:bookmarkEnd w:id="480"/>
      <w:r w:rsidRPr="001C144F">
        <w:rPr>
          <w:rFonts w:eastAsia="DengXian Light"/>
          <w:b/>
          <w:bCs/>
          <w:sz w:val="28"/>
          <w:szCs w:val="28"/>
          <w:u w:color="000000"/>
          <w:lang w:val="kk-KZ" w:eastAsia="en-US"/>
        </w:rPr>
        <w:t>Шаймалау мен қатты және сұйық фазалардың бөлінуінен түзілетін шығарындыларды болғызбау және азайту тәсілдері</w:t>
      </w:r>
      <w:bookmarkEnd w:id="481"/>
    </w:p>
    <w:p w14:paraId="35269047"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Қолданылатын техника</w:t>
      </w:r>
      <w:r w:rsidRPr="001C144F">
        <w:rPr>
          <w:rFonts w:eastAsia="Arial Unicode MS" w:cs="Calibri"/>
          <w:szCs w:val="22"/>
          <w:u w:color="000000"/>
          <w:lang w:val="kk-KZ" w:eastAsia="en-US"/>
        </w:rPr>
        <w:t>:</w:t>
      </w:r>
    </w:p>
    <w:p w14:paraId="2379D427" w14:textId="77777777" w:rsidR="001C144F" w:rsidRPr="001C144F" w:rsidRDefault="001C144F" w:rsidP="001C144F">
      <w:pPr>
        <w:ind w:firstLine="709"/>
        <w:jc w:val="both"/>
        <w:rPr>
          <w:rFonts w:eastAsia="Arial Unicode MS" w:cs="Arial"/>
          <w:sz w:val="28"/>
          <w:szCs w:val="22"/>
          <w:u w:color="000000"/>
          <w:lang w:val="kk-KZ" w:eastAsia="en-US"/>
        </w:rPr>
      </w:pPr>
      <w:r w:rsidRPr="001C144F">
        <w:rPr>
          <w:rFonts w:eastAsia="Arial Unicode MS" w:cs="Calibri"/>
          <w:sz w:val="28"/>
          <w:szCs w:val="22"/>
          <w:u w:color="000000"/>
          <w:lang w:val="kk-KZ" w:eastAsia="en-US"/>
        </w:rPr>
        <w:t>орталық аспирация жүйесі;</w:t>
      </w:r>
    </w:p>
    <w:p w14:paraId="13CCA646" w14:textId="77777777" w:rsidR="001C144F" w:rsidRPr="001C144F" w:rsidRDefault="001C144F" w:rsidP="001C144F">
      <w:pPr>
        <w:ind w:firstLine="709"/>
        <w:jc w:val="both"/>
        <w:rPr>
          <w:rFonts w:eastAsia="Arial Unicode MS" w:cs="Arial"/>
          <w:sz w:val="28"/>
          <w:szCs w:val="22"/>
          <w:u w:color="000000"/>
          <w:lang w:val="kk-KZ" w:eastAsia="en-US"/>
        </w:rPr>
      </w:pPr>
      <w:r w:rsidRPr="001C144F">
        <w:rPr>
          <w:rFonts w:eastAsia="Arial Unicode MS" w:cs="Calibri"/>
          <w:sz w:val="28"/>
          <w:szCs w:val="22"/>
          <w:u w:color="000000"/>
          <w:lang w:val="kk-KZ" w:eastAsia="en-US"/>
        </w:rPr>
        <w:t>ылғалды скруббер.</w:t>
      </w:r>
    </w:p>
    <w:p w14:paraId="2D13978F"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Кросс-медиа әсерлер</w:t>
      </w:r>
    </w:p>
    <w:p w14:paraId="63AA1167"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Кадмий өндіретін нақты цех жағдайында барлық жабдық орталық аспирация жүйесіне қосылады, ал шығатын газ дымқыл скрубберде өңделеді, жуу ерітіндісін бұру мырышты шаймалау кезеңіне қайтарылады [41].</w:t>
      </w:r>
    </w:p>
    <w:p w14:paraId="0E6A8F10"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28FF08D8"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Атмосфераға шығарындылардың алдын алу және азайту.</w:t>
      </w:r>
    </w:p>
    <w:p w14:paraId="5B030A81" w14:textId="77777777" w:rsidR="001C144F" w:rsidRPr="001C144F" w:rsidRDefault="001C144F" w:rsidP="001C144F">
      <w:pPr>
        <w:ind w:firstLine="709"/>
        <w:jc w:val="both"/>
        <w:rPr>
          <w:rFonts w:eastAsia="Arial Unicode MS" w:cs="Calibri"/>
          <w:b/>
          <w:sz w:val="28"/>
          <w:szCs w:val="22"/>
          <w:u w:color="000000"/>
          <w:lang w:val="kk-KZ" w:eastAsia="en-US"/>
        </w:rPr>
      </w:pPr>
      <w:bookmarkStart w:id="482" w:name="bookmark3154"/>
      <w:r w:rsidRPr="001C144F">
        <w:rPr>
          <w:rFonts w:eastAsia="Arial Unicode MS" w:cs="Calibri"/>
          <w:b/>
          <w:sz w:val="28"/>
          <w:szCs w:val="28"/>
          <w:u w:color="000000"/>
          <w:lang w:val="kk-KZ" w:eastAsia="en-US"/>
        </w:rPr>
        <w:t>Экологиялық сипаттамалары және пайдалану деректері</w:t>
      </w:r>
      <w:r w:rsidRPr="001C144F">
        <w:rPr>
          <w:rFonts w:eastAsia="Arial Unicode MS" w:cs="Calibri"/>
          <w:b/>
          <w:sz w:val="28"/>
          <w:szCs w:val="22"/>
          <w:u w:color="000000"/>
          <w:lang w:val="kk-KZ" w:eastAsia="en-US"/>
        </w:rPr>
        <w:t xml:space="preserve"> </w:t>
      </w:r>
      <w:bookmarkEnd w:id="482"/>
    </w:p>
    <w:p w14:paraId="1EB6CE02"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Ұсынылған жоқ.</w:t>
      </w:r>
    </w:p>
    <w:p w14:paraId="6609DFB7"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23D86A24" w14:textId="77777777" w:rsidR="001C144F" w:rsidRPr="001C144F" w:rsidRDefault="001C144F" w:rsidP="001C144F">
      <w:pPr>
        <w:ind w:firstLine="709"/>
        <w:jc w:val="both"/>
        <w:rPr>
          <w:rFonts w:eastAsia="Arial Unicode MS" w:cs="Calibri"/>
          <w:sz w:val="28"/>
          <w:szCs w:val="22"/>
          <w:u w:color="000000"/>
          <w:lang w:val="kk-KZ" w:eastAsia="en-US"/>
        </w:rPr>
      </w:pPr>
      <w:bookmarkStart w:id="483" w:name="bookmark3160"/>
      <w:r w:rsidRPr="001C144F">
        <w:rPr>
          <w:rFonts w:eastAsia="Arial Unicode MS" w:cs="Calibri"/>
          <w:sz w:val="28"/>
          <w:szCs w:val="22"/>
          <w:u w:color="000000"/>
          <w:lang w:val="kk-KZ" w:eastAsia="en-US"/>
        </w:rPr>
        <w:t>Кадмийді шаймалау бойынша белгілі цехтерде қолданылады.</w:t>
      </w:r>
    </w:p>
    <w:p w14:paraId="406CA7D1"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Экономика</w:t>
      </w:r>
      <w:bookmarkEnd w:id="483"/>
    </w:p>
    <w:p w14:paraId="236ED45F"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Жобалау-сметалық құжаттамаға сәйкес есептеледі. </w:t>
      </w:r>
      <w:r w:rsidRPr="001C144F">
        <w:rPr>
          <w:rFonts w:eastAsia="Arial Unicode MS" w:cs="Calibri"/>
          <w:sz w:val="28"/>
          <w:szCs w:val="28"/>
          <w:u w:color="000000"/>
          <w:lang w:val="kk-KZ" w:eastAsia="en-US"/>
        </w:rPr>
        <w:t>Экономикалық тұрғыдан тиімді, бірақ жеке тәсілді қажет етеді. Сынақтан өтті, ЭЫДҰ елдерінде қолданылады</w:t>
      </w:r>
      <w:r w:rsidRPr="001C144F">
        <w:rPr>
          <w:rFonts w:eastAsia="Arial Unicode MS" w:cs="Calibri"/>
          <w:sz w:val="28"/>
          <w:szCs w:val="22"/>
          <w:u w:color="000000"/>
          <w:lang w:val="kk-KZ" w:eastAsia="en-US"/>
        </w:rPr>
        <w:t>.</w:t>
      </w:r>
    </w:p>
    <w:p w14:paraId="6DD5F303"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8"/>
          <w:u w:color="000000"/>
          <w:lang w:val="kk-KZ" w:eastAsia="en-US"/>
        </w:rPr>
        <w:t>Ендірудің қозғаушы күші</w:t>
      </w:r>
    </w:p>
    <w:p w14:paraId="43D8A443" w14:textId="77777777" w:rsidR="001C144F" w:rsidRPr="001C144F" w:rsidRDefault="001C144F" w:rsidP="001C144F">
      <w:pPr>
        <w:ind w:firstLine="709"/>
        <w:jc w:val="both"/>
        <w:rPr>
          <w:rFonts w:eastAsia="Arial Unicode MS" w:cs="Calibri"/>
          <w:sz w:val="28"/>
          <w:szCs w:val="22"/>
          <w:u w:color="000000"/>
          <w:lang w:val="kk-KZ" w:eastAsia="en-US"/>
        </w:rPr>
      </w:pPr>
      <w:bookmarkStart w:id="484" w:name="bookmark3168"/>
      <w:r w:rsidRPr="001C144F">
        <w:rPr>
          <w:rFonts w:eastAsia="Arial Unicode MS" w:cs="Calibri"/>
          <w:sz w:val="28"/>
          <w:szCs w:val="22"/>
          <w:u w:color="000000"/>
          <w:lang w:val="kk-KZ" w:eastAsia="en-US"/>
        </w:rPr>
        <w:t>Атмосфераға шығарындыларды азайту. Еңбек гигиенасы.</w:t>
      </w:r>
    </w:p>
    <w:p w14:paraId="69228703" w14:textId="77777777" w:rsidR="001C144F" w:rsidRPr="001C144F" w:rsidRDefault="001C144F" w:rsidP="001C144F">
      <w:pPr>
        <w:ind w:firstLine="709"/>
        <w:jc w:val="both"/>
        <w:rPr>
          <w:rFonts w:eastAsia="Arial Unicode MS" w:cs="Calibri"/>
          <w:sz w:val="28"/>
          <w:szCs w:val="22"/>
          <w:u w:color="000000"/>
          <w:lang w:val="kk-KZ" w:eastAsia="en-US"/>
        </w:rPr>
      </w:pPr>
    </w:p>
    <w:p w14:paraId="6CA274C6" w14:textId="77777777" w:rsidR="001C144F" w:rsidRPr="001C144F" w:rsidRDefault="001C144F" w:rsidP="001C144F">
      <w:pPr>
        <w:keepNext/>
        <w:keepLines/>
        <w:ind w:firstLine="709"/>
        <w:jc w:val="both"/>
        <w:outlineLvl w:val="3"/>
        <w:rPr>
          <w:rFonts w:eastAsia="DengXian Light"/>
          <w:i/>
          <w:iCs/>
          <w:szCs w:val="22"/>
          <w:u w:color="000000"/>
          <w:lang w:val="kk-KZ" w:eastAsia="en-US"/>
        </w:rPr>
      </w:pPr>
      <w:bookmarkStart w:id="485" w:name="_Toc98864430"/>
      <w:bookmarkStart w:id="486" w:name="_Toc99437011"/>
      <w:bookmarkStart w:id="487" w:name="_Toc235544381"/>
      <w:r w:rsidRPr="001C144F">
        <w:rPr>
          <w:rFonts w:eastAsia="DengXian Light"/>
          <w:b/>
          <w:bCs/>
          <w:sz w:val="28"/>
          <w:szCs w:val="28"/>
          <w:u w:color="000000"/>
          <w:lang w:val="kk-KZ" w:eastAsia="en-US"/>
        </w:rPr>
        <w:t>5.</w:t>
      </w:r>
      <w:r w:rsidRPr="001C144F">
        <w:rPr>
          <w:rFonts w:eastAsia="DengXian Light"/>
          <w:b/>
          <w:bCs/>
          <w:sz w:val="28"/>
          <w:szCs w:val="28"/>
          <w:u w:color="000000"/>
          <w:lang w:val="kk-KZ" w:bidi="ru-RU"/>
        </w:rPr>
        <w:t>6</w:t>
      </w:r>
      <w:r w:rsidRPr="001C144F">
        <w:rPr>
          <w:rFonts w:eastAsia="DengXian Light"/>
          <w:b/>
          <w:bCs/>
          <w:sz w:val="28"/>
          <w:szCs w:val="28"/>
          <w:u w:color="000000"/>
          <w:lang w:val="kk-KZ" w:eastAsia="en-US"/>
        </w:rPr>
        <w:t xml:space="preserve">.1.2. </w:t>
      </w:r>
      <w:bookmarkEnd w:id="484"/>
      <w:bookmarkEnd w:id="485"/>
      <w:bookmarkEnd w:id="486"/>
      <w:r w:rsidRPr="001C144F">
        <w:rPr>
          <w:rFonts w:eastAsia="DengXian Light"/>
          <w:b/>
          <w:bCs/>
          <w:sz w:val="28"/>
          <w:szCs w:val="28"/>
          <w:u w:color="000000"/>
          <w:lang w:val="kk-KZ" w:eastAsia="en-US"/>
        </w:rPr>
        <w:t>Электролизден түзілетін шығарындыларды болғызбау тәсілдері</w:t>
      </w:r>
      <w:bookmarkEnd w:id="487"/>
    </w:p>
    <w:p w14:paraId="2F66C558"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Техникалық сипаттамасы</w:t>
      </w:r>
    </w:p>
    <w:p w14:paraId="14AD8CB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Электролиз ванналарын пластикалық брезентпен немесе қорғаныш планкалармен жабындау.</w:t>
      </w:r>
    </w:p>
    <w:p w14:paraId="60FC612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Мырыш электролиттік процестегідей, бірақ аз мөлшерде кадмий тазартылған кадмий сульфатының ерітіндісінен алюминий бастапқы катодтарына түседі, ал анодтарда оттегі пайда болады. Бетіне жарылып кететін оттегі көпіршіктері қышқыл буларды (аэрозоль) құрайды. Бұл бу шығарындыларының көлемін азайту үшін электролиз ванналары пластикалық брезентпен жабылған немесе электродтардың үстіне/арасына бөлек пластикалық қорғаныс тақталарын орналастырылған.</w:t>
      </w:r>
    </w:p>
    <w:p w14:paraId="4D2928F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Ұйымдастырылмаған тозаң шығарындыларының көлемін тиімді жуып тазалау арқылы азайтуға болады, мысалы, құрамында кадмий бар сұйықтықтар мен қатты заттардың төгілуі осы аймақта еденді ылғалды ұстай отырып, олардың кідіріссіз жойылуын қамтамасыз етеді.</w:t>
      </w:r>
    </w:p>
    <w:p w14:paraId="3F151386"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Экологиялық әсер</w:t>
      </w:r>
    </w:p>
    <w:p w14:paraId="269AD153"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Қышқыл буы шығарындыларының және ұйымдастырылмаған тозаң шығарындыларының алдын алу.</w:t>
      </w:r>
    </w:p>
    <w:p w14:paraId="1C5D283C"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3CDD396C"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Әдетте кез келген кадмийлі электролиз ваннасы үшін қолданылады.</w:t>
      </w:r>
    </w:p>
    <w:p w14:paraId="0DF0C3D9" w14:textId="77777777" w:rsidR="001C144F" w:rsidRPr="001C144F" w:rsidRDefault="001C144F" w:rsidP="001C144F">
      <w:pPr>
        <w:ind w:firstLine="709"/>
        <w:jc w:val="both"/>
        <w:rPr>
          <w:rFonts w:eastAsia="Arial Unicode MS" w:cs="Calibri"/>
          <w:b/>
          <w:sz w:val="28"/>
          <w:szCs w:val="22"/>
          <w:u w:color="000000"/>
          <w:lang w:val="kk-KZ" w:eastAsia="en-US"/>
        </w:rPr>
      </w:pPr>
      <w:bookmarkStart w:id="488" w:name="bookmark3181"/>
      <w:r w:rsidRPr="001C144F">
        <w:rPr>
          <w:rFonts w:eastAsia="Arial Unicode MS" w:cs="Calibri"/>
          <w:b/>
          <w:sz w:val="28"/>
          <w:szCs w:val="22"/>
          <w:u w:color="000000"/>
          <w:lang w:val="kk-KZ" w:eastAsia="en-US"/>
        </w:rPr>
        <w:t>Экономика</w:t>
      </w:r>
      <w:bookmarkEnd w:id="488"/>
    </w:p>
    <w:p w14:paraId="6896069D"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Пластикалық қорғаныс жолақтарына салыстырмалы түрде шектеулі күрделі шығындар. </w:t>
      </w:r>
      <w:r w:rsidRPr="001C144F">
        <w:rPr>
          <w:rFonts w:eastAsia="Arial Unicode MS" w:cs="Calibri"/>
          <w:sz w:val="28"/>
          <w:szCs w:val="28"/>
          <w:u w:color="000000"/>
          <w:lang w:val="kk-KZ" w:eastAsia="en-US"/>
        </w:rPr>
        <w:t>Экономикалық тұрғыдан тиімді, бірақ жеке тәсілді қажет етеді. Сынақтан өтті, ЭЫДҰ елдерінде қолданылады</w:t>
      </w:r>
      <w:r w:rsidRPr="001C144F">
        <w:rPr>
          <w:rFonts w:eastAsia="Arial Unicode MS" w:cs="Calibri"/>
          <w:sz w:val="28"/>
          <w:szCs w:val="22"/>
          <w:u w:color="000000"/>
          <w:lang w:val="kk-KZ" w:eastAsia="en-US"/>
        </w:rPr>
        <w:t>.</w:t>
      </w:r>
    </w:p>
    <w:p w14:paraId="5E88AA5F"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8"/>
          <w:u w:color="000000"/>
          <w:lang w:val="kk-KZ" w:eastAsia="en-US"/>
        </w:rPr>
        <w:t>Ендірудің қозғаушы күші</w:t>
      </w:r>
    </w:p>
    <w:p w14:paraId="3BFCE996"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Атмосфераға шығарындыларды азайту. Еңбек гигиенасы.</w:t>
      </w:r>
    </w:p>
    <w:p w14:paraId="7099E89F" w14:textId="77777777" w:rsidR="001C144F" w:rsidRPr="001C144F" w:rsidRDefault="001C144F" w:rsidP="001C144F">
      <w:pPr>
        <w:ind w:firstLine="709"/>
        <w:jc w:val="both"/>
        <w:rPr>
          <w:rFonts w:eastAsia="Arial Unicode MS" w:cs="Calibri"/>
          <w:sz w:val="28"/>
          <w:szCs w:val="22"/>
          <w:u w:color="000000"/>
          <w:lang w:val="kk-KZ" w:eastAsia="en-US"/>
        </w:rPr>
      </w:pPr>
    </w:p>
    <w:p w14:paraId="5B7E0064" w14:textId="77777777" w:rsidR="001C144F" w:rsidRPr="001C144F" w:rsidRDefault="001C144F" w:rsidP="001C144F">
      <w:pPr>
        <w:keepNext/>
        <w:keepLines/>
        <w:ind w:firstLine="709"/>
        <w:jc w:val="both"/>
        <w:outlineLvl w:val="3"/>
        <w:rPr>
          <w:rFonts w:eastAsia="DengXian Light"/>
          <w:i/>
          <w:iCs/>
          <w:szCs w:val="22"/>
          <w:u w:color="000000"/>
          <w:lang w:val="kk-KZ" w:eastAsia="en-US"/>
        </w:rPr>
      </w:pPr>
      <w:bookmarkStart w:id="489" w:name="_5.6.1.3._Предотвращение_и"/>
      <w:bookmarkStart w:id="490" w:name="_Toc98864431"/>
      <w:bookmarkStart w:id="491" w:name="_Toc99437012"/>
      <w:bookmarkStart w:id="492" w:name="_Toc235544382"/>
      <w:bookmarkEnd w:id="489"/>
      <w:r w:rsidRPr="001C144F">
        <w:rPr>
          <w:rFonts w:eastAsia="DengXian Light"/>
          <w:b/>
          <w:bCs/>
          <w:sz w:val="28"/>
          <w:szCs w:val="28"/>
          <w:u w:color="000000"/>
          <w:lang w:val="kk-KZ" w:eastAsia="en-US"/>
        </w:rPr>
        <w:t xml:space="preserve">5.6.1.3. </w:t>
      </w:r>
      <w:bookmarkEnd w:id="490"/>
      <w:bookmarkEnd w:id="491"/>
      <w:r w:rsidRPr="001C144F">
        <w:rPr>
          <w:rFonts w:eastAsia="DengXian Light"/>
          <w:b/>
          <w:bCs/>
          <w:sz w:val="28"/>
          <w:szCs w:val="28"/>
          <w:u w:color="000000"/>
          <w:lang w:val="kk-KZ" w:eastAsia="en-US"/>
        </w:rPr>
        <w:t>Кадмийдің гидрометаллургиялық өндірісінен түзілетін қалдықтар мен қоқыстарды болғызбау және азайту</w:t>
      </w:r>
      <w:bookmarkEnd w:id="492"/>
    </w:p>
    <w:p w14:paraId="0BE1D413"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Сипаты</w:t>
      </w:r>
    </w:p>
    <w:p w14:paraId="719184E9"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Гидрометаллургиялық мырыш өндірісінен кадмийге бай цементитті қалпына келтіру немесе тұндыру.</w:t>
      </w:r>
    </w:p>
    <w:p w14:paraId="76A4DEB2" w14:textId="77777777" w:rsidR="001C144F" w:rsidRPr="001C144F" w:rsidRDefault="001C144F" w:rsidP="001C144F">
      <w:pPr>
        <w:ind w:firstLine="709"/>
        <w:jc w:val="both"/>
        <w:rPr>
          <w:rFonts w:eastAsia="Arial Unicode MS" w:cs="Calibri"/>
          <w:b/>
          <w:sz w:val="28"/>
          <w:szCs w:val="22"/>
          <w:u w:color="000000"/>
          <w:lang w:val="kk-KZ" w:eastAsia="en-US"/>
        </w:rPr>
      </w:pPr>
      <w:bookmarkStart w:id="493" w:name="bookmark3191"/>
      <w:r w:rsidRPr="001C144F">
        <w:rPr>
          <w:rFonts w:eastAsia="Arial Unicode MS" w:cs="Calibri"/>
          <w:b/>
          <w:sz w:val="28"/>
          <w:szCs w:val="22"/>
          <w:u w:color="000000"/>
          <w:lang w:val="kk-KZ" w:eastAsia="en-US"/>
        </w:rPr>
        <w:t>Техникалық сипаттамасы</w:t>
      </w:r>
      <w:bookmarkEnd w:id="493"/>
    </w:p>
    <w:p w14:paraId="2E003CD7" w14:textId="77777777" w:rsidR="001C144F" w:rsidRPr="001C144F" w:rsidRDefault="001C144F" w:rsidP="001C144F">
      <w:pPr>
        <w:ind w:firstLine="709"/>
        <w:jc w:val="both"/>
        <w:rPr>
          <w:rFonts w:eastAsia="Calibri" w:cs="Arial"/>
          <w:bCs/>
          <w:iCs/>
          <w:sz w:val="28"/>
          <w:szCs w:val="22"/>
          <w:u w:color="000000"/>
          <w:lang w:val="kk-KZ" w:eastAsia="en-US"/>
        </w:rPr>
      </w:pPr>
      <w:r w:rsidRPr="001C144F">
        <w:rPr>
          <w:rFonts w:eastAsia="Arial Unicode MS" w:cs="Calibri"/>
          <w:bCs/>
          <w:iCs/>
          <w:sz w:val="28"/>
          <w:szCs w:val="22"/>
          <w:u w:color="000000"/>
          <w:lang w:val="kk-KZ" w:eastAsia="en-US"/>
        </w:rPr>
        <w:t>Тазарту</w:t>
      </w:r>
    </w:p>
    <w:p w14:paraId="5A2AC66A"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Бұл процедура кадмийді одан әрі концентрациялау және тазарту үшін (электролиз немесе пирометаллургиялық процесс) тазарту кезеңінде мырышты кадмиймен байытылған цемент ретінде өңдеу процесінен алу және нәтижесінде оны тауарлық кадмий металына немесе кадмий қосылысына айналдыру болып табылады.</w:t>
      </w:r>
    </w:p>
    <w:p w14:paraId="360AC732" w14:textId="77777777" w:rsidR="001C144F" w:rsidRPr="001C144F" w:rsidRDefault="001C144F" w:rsidP="001C144F">
      <w:pPr>
        <w:ind w:firstLine="709"/>
        <w:jc w:val="both"/>
        <w:rPr>
          <w:rFonts w:eastAsia="Calibri" w:cs="Arial"/>
          <w:bCs/>
          <w:iCs/>
          <w:sz w:val="28"/>
          <w:szCs w:val="22"/>
          <w:u w:color="000000"/>
          <w:lang w:val="kk-KZ" w:eastAsia="en-US"/>
        </w:rPr>
      </w:pPr>
      <w:r w:rsidRPr="001C144F">
        <w:rPr>
          <w:rFonts w:eastAsia="Arial Unicode MS" w:cs="Calibri"/>
          <w:bCs/>
          <w:iCs/>
          <w:sz w:val="28"/>
          <w:szCs w:val="22"/>
          <w:u w:color="000000"/>
          <w:lang w:val="kk-KZ" w:eastAsia="en-US"/>
        </w:rPr>
        <w:t>Тұндыру</w:t>
      </w:r>
    </w:p>
    <w:p w14:paraId="56889836"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Кадмийді кадмийге бай тұнбаға (мысалы, цемент (Cd металл), Cd(OH)</w:t>
      </w:r>
      <w:r w:rsidRPr="001C144F">
        <w:rPr>
          <w:rFonts w:eastAsia="Arial Unicode MS" w:cs="Calibri"/>
          <w:sz w:val="28"/>
          <w:szCs w:val="22"/>
          <w:u w:color="000000"/>
          <w:vertAlign w:val="subscript"/>
          <w:lang w:val="kk-KZ" w:eastAsia="en-US"/>
        </w:rPr>
        <w:t>2</w:t>
      </w:r>
      <w:r w:rsidRPr="001C144F">
        <w:rPr>
          <w:rFonts w:eastAsia="Arial Unicode MS" w:cs="Calibri"/>
          <w:sz w:val="28"/>
          <w:szCs w:val="22"/>
          <w:u w:color="000000"/>
          <w:lang w:val="kk-KZ" w:eastAsia="en-US"/>
        </w:rPr>
        <w:t>) айналдыру мақсатында гидрометаллургиялық операциялар кешенін қолдана отырып, тазарту кезеңінде кадмиймен байытылған цемент ретінде мырышты өңдеу процесінен кадмий алу рәсімі қатаң бақыланатын жағдайларда кәдеге жаратылады</w:t>
      </w:r>
      <w:r w:rsidRPr="001C144F">
        <w:rPr>
          <w:rFonts w:eastAsia="Calibri" w:cs="Arial"/>
          <w:sz w:val="28"/>
          <w:szCs w:val="22"/>
          <w:u w:color="000000"/>
          <w:lang w:val="kk-KZ" w:eastAsia="en-US"/>
        </w:rPr>
        <w:t>.</w:t>
      </w:r>
    </w:p>
    <w:p w14:paraId="514441A8"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4297B567" w14:textId="77777777" w:rsidR="001C144F" w:rsidRPr="001C144F" w:rsidRDefault="001C144F" w:rsidP="001C144F">
      <w:pPr>
        <w:ind w:firstLine="709"/>
        <w:jc w:val="both"/>
        <w:rPr>
          <w:rFonts w:eastAsia="Calibri" w:cs="Arial"/>
          <w:b/>
          <w:bCs/>
          <w:iCs/>
          <w:sz w:val="28"/>
          <w:szCs w:val="28"/>
          <w:u w:color="000000"/>
          <w:lang w:val="kk-KZ" w:eastAsia="en-US"/>
        </w:rPr>
      </w:pPr>
      <w:r w:rsidRPr="001C144F">
        <w:rPr>
          <w:rFonts w:eastAsia="Arial Unicode MS" w:cs="Calibri"/>
          <w:b/>
          <w:bCs/>
          <w:iCs/>
          <w:sz w:val="28"/>
          <w:szCs w:val="28"/>
          <w:u w:color="000000"/>
          <w:lang w:val="kk-KZ" w:eastAsia="en-US"/>
        </w:rPr>
        <w:t>Тазарту</w:t>
      </w:r>
    </w:p>
    <w:p w14:paraId="5117156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Суды пайдаланбайтын процесс.</w:t>
      </w:r>
    </w:p>
    <w:p w14:paraId="7D9DA460" w14:textId="77777777" w:rsidR="001C144F" w:rsidRPr="001C144F" w:rsidRDefault="001C144F" w:rsidP="001C144F">
      <w:pPr>
        <w:ind w:firstLine="709"/>
        <w:jc w:val="both"/>
        <w:rPr>
          <w:rFonts w:eastAsia="Calibri" w:cs="Arial"/>
          <w:b/>
          <w:bCs/>
          <w:iCs/>
          <w:sz w:val="28"/>
          <w:szCs w:val="28"/>
          <w:u w:color="000000"/>
          <w:lang w:val="kk-KZ" w:eastAsia="en-US"/>
        </w:rPr>
      </w:pPr>
      <w:r w:rsidRPr="001C144F">
        <w:rPr>
          <w:rFonts w:eastAsia="Arial Unicode MS" w:cs="Calibri"/>
          <w:b/>
          <w:bCs/>
          <w:iCs/>
          <w:sz w:val="28"/>
          <w:szCs w:val="28"/>
          <w:u w:color="000000"/>
          <w:lang w:val="kk-KZ" w:eastAsia="en-US"/>
        </w:rPr>
        <w:t>Тұндыру</w:t>
      </w:r>
    </w:p>
    <w:p w14:paraId="23B7F66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Полигондарда көмуге арналған кадмийдің мақсатты қалдықтарынан басқа, осы процестің нәтижесінде қалдықтар пайда болмайды: барлық технологиялық ағындар кадмийді өңдеу сатысында немесе мырыш қондырғысының ағынында екінші рет өңделеді. Қайта өңделетін қалдықтардың көлемі салыстырмалы түрде аз, өйткені процесс кадмийдің жоғары концентрациясымен жүреді (кемінде 20 %). Қалдықтарды кәдеге жарату шарттары қолданыстағы заңнамаға сәйкес келеді. Бұл қалдықтарды тастамас бұрын оның физикалық қасиеттерін жақсарту үшін (мысалы, шаймалау) орнында немесе полигондарда тұрақтандыру керек (мысалы, әк қосу) дегенді білдіреді).</w:t>
      </w:r>
    </w:p>
    <w:p w14:paraId="6374AD40"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Экологиялық сипаттамалары және пайдалану деректері</w:t>
      </w:r>
    </w:p>
    <w:p w14:paraId="0E27564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Полигонда кәдеге жарату үшін кадмийге бай шөгінділердің тұндыру пайызы нарықтық сұранысқа байланысты.</w:t>
      </w:r>
    </w:p>
    <w:p w14:paraId="1626B0F3"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Кросс-медиа әсерлер</w:t>
      </w:r>
    </w:p>
    <w:p w14:paraId="655F201C" w14:textId="77777777" w:rsidR="001C144F" w:rsidRPr="001C144F" w:rsidRDefault="001C144F" w:rsidP="001C144F">
      <w:pPr>
        <w:ind w:firstLine="709"/>
        <w:jc w:val="both"/>
        <w:rPr>
          <w:rFonts w:eastAsia="Calibri" w:cs="Arial"/>
          <w:b/>
          <w:bCs/>
          <w:iCs/>
          <w:sz w:val="28"/>
          <w:szCs w:val="28"/>
          <w:u w:color="000000"/>
          <w:lang w:val="kk-KZ" w:eastAsia="en-US"/>
        </w:rPr>
      </w:pPr>
      <w:r w:rsidRPr="001C144F">
        <w:rPr>
          <w:rFonts w:eastAsia="Arial Unicode MS" w:cs="Calibri"/>
          <w:b/>
          <w:bCs/>
          <w:iCs/>
          <w:sz w:val="28"/>
          <w:szCs w:val="28"/>
          <w:u w:color="000000"/>
          <w:lang w:val="kk-KZ" w:eastAsia="en-US"/>
        </w:rPr>
        <w:t>Тазарту</w:t>
      </w:r>
    </w:p>
    <w:p w14:paraId="0D5FB71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Реагенттерді пайдалану. Кадмийді тазарту процесінде немесе кадмийді өңдеу кезеңінде ерітіндіден тұндыру кезінде мырыш тозаңы қолданылады (Cd++ </w:t>
      </w:r>
      <w:r w:rsidRPr="001C144F">
        <w:rPr>
          <w:rFonts w:eastAsia="Calibri" w:cs="Arial"/>
          <w:sz w:val="28"/>
          <w:szCs w:val="28"/>
          <w:u w:color="000000"/>
          <w:lang w:val="kk-KZ" w:eastAsia="en-US"/>
        </w:rPr>
        <w:t xml:space="preserve">+ </w:t>
      </w:r>
      <w:r w:rsidRPr="001C144F">
        <w:rPr>
          <w:rFonts w:eastAsia="Arial Unicode MS" w:cs="Calibri"/>
          <w:sz w:val="28"/>
          <w:szCs w:val="28"/>
          <w:u w:color="000000"/>
          <w:lang w:val="kk-KZ" w:eastAsia="en-US"/>
        </w:rPr>
        <w:t>Zn ^ Cd + Zn++ реакциясына сәйкес стехиометриялық саны 1,1–1,6 есе).</w:t>
      </w:r>
    </w:p>
    <w:p w14:paraId="2C002D9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Энергияны тұтынуды арттыру (кадмийді металл пішініне айналдыру үшін электролиз және балқыту / құю кезінде электр энергиясы қажет).</w:t>
      </w:r>
    </w:p>
    <w:p w14:paraId="1DE30A0D" w14:textId="77777777" w:rsidR="001C144F" w:rsidRPr="001C144F" w:rsidRDefault="001C144F" w:rsidP="001C144F">
      <w:pPr>
        <w:ind w:firstLine="709"/>
        <w:jc w:val="both"/>
        <w:rPr>
          <w:rFonts w:eastAsia="Calibri" w:cs="Arial"/>
          <w:b/>
          <w:bCs/>
          <w:iCs/>
          <w:sz w:val="28"/>
          <w:szCs w:val="28"/>
          <w:u w:color="000000"/>
          <w:lang w:val="kk-KZ" w:eastAsia="en-US"/>
        </w:rPr>
      </w:pPr>
      <w:r w:rsidRPr="001C144F">
        <w:rPr>
          <w:rFonts w:eastAsia="Arial Unicode MS" w:cs="Calibri"/>
          <w:b/>
          <w:bCs/>
          <w:iCs/>
          <w:sz w:val="28"/>
          <w:szCs w:val="28"/>
          <w:u w:color="000000"/>
          <w:lang w:val="kk-KZ" w:eastAsia="en-US"/>
        </w:rPr>
        <w:t>Тұндыру</w:t>
      </w:r>
    </w:p>
    <w:p w14:paraId="2A054DA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Бейметалл формадағы кадмийдің шөгіндісі (мысалы, гидроксид түрінде) әк немесе NaOH қосуды қажет етеді.</w:t>
      </w:r>
    </w:p>
    <w:p w14:paraId="288174C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Концентрацияланған кадмий қалдықтары пайда болады.</w:t>
      </w:r>
    </w:p>
    <w:p w14:paraId="096915F0"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1F7B5B6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Процесс типі тұрғысынан тазарту процесі шөгінді процесіне қарағанда күрделі және тұрақсыз процесс болып табылады: кадмий сульфатының ерітіндісін электролиз бөлімінде өңдегенге дейін тазарту керек, ал қалдықтар тұндырылатын кадмий сульфатының ерітіндісінің сапасына қойылатын талаптар аз болады.</w:t>
      </w:r>
    </w:p>
    <w:p w14:paraId="5A6E2F4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Тазарту процесіне қажетті жабдық (реакциялық резервуарлар, тұндырғыштар, электролиз ванналары, балқыту пеші, құю жабдықтары) тұндыру процесіне қарағанда универсалды (реакциялық резервуарлар, тұндырғыштар, сүзгі).</w:t>
      </w:r>
    </w:p>
    <w:p w14:paraId="5018546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Зауыттың процесті таңдауы көбінесе нарықтық жағдайларға (яғни, кадмий нарығы теориялық тұрғыдан өндірілген кадмийдің барлығын пайдалану үшін тым аз), қайта өңдеу мүмкіндігі/шарттары, сонымен қатар қажетті жабдықтар мен тәжірибе және т.б. байланысты. Бұл жағдайлар белгілі бір аймаққа немесе учаскеге тән болуы мүмкін және уақыт өте келе өзгеруі мүмкін.</w:t>
      </w:r>
    </w:p>
    <w:p w14:paraId="506A5080" w14:textId="77777777" w:rsidR="001C144F" w:rsidRPr="001C144F" w:rsidRDefault="001C144F" w:rsidP="001C144F">
      <w:pPr>
        <w:ind w:firstLine="709"/>
        <w:jc w:val="both"/>
        <w:rPr>
          <w:rFonts w:eastAsia="Arial Unicode MS" w:cs="Calibri"/>
          <w:b/>
          <w:sz w:val="28"/>
          <w:szCs w:val="28"/>
          <w:u w:color="000000"/>
          <w:lang w:val="kk-KZ" w:eastAsia="en-US"/>
        </w:rPr>
      </w:pPr>
      <w:bookmarkStart w:id="494" w:name="bookmark3201"/>
      <w:r w:rsidRPr="001C144F">
        <w:rPr>
          <w:rFonts w:eastAsia="Arial Unicode MS" w:cs="Calibri"/>
          <w:b/>
          <w:sz w:val="28"/>
          <w:szCs w:val="28"/>
          <w:u w:color="000000"/>
          <w:lang w:val="kk-KZ" w:eastAsia="en-US"/>
        </w:rPr>
        <w:t>Экономика</w:t>
      </w:r>
      <w:bookmarkEnd w:id="494"/>
    </w:p>
    <w:p w14:paraId="199F25F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Сандық деректер жоқ, бірақ екі процестің құны мен артықшылығы нарықтық жағдайларға (кадмий бағасы, қысқа мерзімді немесе ұзақ мерзімді нарық), қайта өңдеу мүмкіндіктеріне/жағдайларына (баға, полигонға дейінгі қашықтық), инвестициялық шығындар мен пайдалану шығындарына (жұмыс күші, энергия, реактивтер) байланысты. Бұл жағдайлар белгілі бір аймаққа немесе учаскеге тән болуы мүмкін және уақыт өте келе өзгеруі мүмкін.</w:t>
      </w:r>
    </w:p>
    <w:p w14:paraId="0980BBB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Экономикалық тұрғыдан тиімді, бірақ жеке тәсілді қажет етеді. Сынақтан өтті, ЭЫДҰ елдерінде қолданылады.</w:t>
      </w:r>
    </w:p>
    <w:p w14:paraId="2AAF2C49"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Ендірудің қозғаушы күші</w:t>
      </w:r>
    </w:p>
    <w:p w14:paraId="1D42B23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Осы екі процестің біреуін жүзеге асырудың қозғаушы факторлары:</w:t>
      </w:r>
    </w:p>
    <w:p w14:paraId="22BB4BE2" w14:textId="77777777" w:rsidR="001C144F" w:rsidRPr="001C144F" w:rsidRDefault="001C144F" w:rsidP="001C144F">
      <w:pPr>
        <w:tabs>
          <w:tab w:val="left" w:pos="709"/>
        </w:tabs>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ab/>
        <w:t>қысқа мерзімді және ұзақ мерзімді перспективада рентабельділігі/құны;</w:t>
      </w:r>
    </w:p>
    <w:p w14:paraId="065AF286" w14:textId="77777777" w:rsidR="001C144F" w:rsidRPr="001C144F" w:rsidRDefault="001C144F" w:rsidP="001C144F">
      <w:pPr>
        <w:tabs>
          <w:tab w:val="left" w:pos="709"/>
        </w:tabs>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ab/>
        <w:t>қоршаған ортаға әсер ету (қалдықтарды қалыптастыру/болғызбау, электр және реактивтерді тұтыну);</w:t>
      </w:r>
    </w:p>
    <w:p w14:paraId="6A16B4DA" w14:textId="77777777" w:rsidR="001C144F" w:rsidRPr="001C144F" w:rsidRDefault="001C144F" w:rsidP="001C144F">
      <w:pPr>
        <w:tabs>
          <w:tab w:val="left" w:pos="709"/>
        </w:tabs>
        <w:jc w:val="both"/>
        <w:rPr>
          <w:rFonts w:eastAsia="Arial Unicode MS" w:cs="Arial"/>
          <w:sz w:val="28"/>
          <w:szCs w:val="28"/>
          <w:u w:color="000000"/>
          <w:lang w:val="kk-KZ" w:eastAsia="en-US"/>
        </w:rPr>
      </w:pPr>
      <w:r w:rsidRPr="001C144F">
        <w:rPr>
          <w:rFonts w:eastAsia="Arial Unicode MS" w:cs="Calibri"/>
          <w:sz w:val="28"/>
          <w:szCs w:val="28"/>
          <w:u w:color="000000"/>
          <w:lang w:val="kk-KZ" w:eastAsia="en-US"/>
        </w:rPr>
        <w:tab/>
        <w:t>қоршаған ортаны қорғау және адам денсаулығы саласындағы заңнаманы сақтау қабілеті.</w:t>
      </w:r>
    </w:p>
    <w:p w14:paraId="0424F58D" w14:textId="77777777" w:rsidR="001C144F" w:rsidRPr="001C144F" w:rsidRDefault="001C144F" w:rsidP="001C144F">
      <w:pPr>
        <w:ind w:firstLine="709"/>
        <w:jc w:val="both"/>
        <w:rPr>
          <w:rFonts w:eastAsia="Arial Unicode MS" w:cs="Calibri"/>
          <w:sz w:val="28"/>
          <w:szCs w:val="22"/>
          <w:u w:color="000000"/>
          <w:lang w:val="kk-KZ" w:eastAsia="en-US"/>
        </w:rPr>
      </w:pPr>
    </w:p>
    <w:p w14:paraId="18ECDA59" w14:textId="77777777" w:rsidR="001C144F" w:rsidRPr="001C144F" w:rsidRDefault="001C144F" w:rsidP="001C144F">
      <w:pPr>
        <w:keepNext/>
        <w:keepLines/>
        <w:numPr>
          <w:ilvl w:val="1"/>
          <w:numId w:val="11"/>
        </w:numPr>
        <w:ind w:left="567" w:firstLine="142"/>
        <w:jc w:val="both"/>
        <w:outlineLvl w:val="1"/>
        <w:rPr>
          <w:rFonts w:eastAsia="DengXian Light"/>
          <w:b/>
          <w:iCs/>
          <w:sz w:val="28"/>
          <w:szCs w:val="28"/>
          <w:u w:color="000000"/>
          <w:lang w:val="kk-KZ" w:bidi="ru-RU"/>
        </w:rPr>
      </w:pPr>
      <w:bookmarkStart w:id="495" w:name="_5.7._Пирометаллургическое_производс"/>
      <w:bookmarkStart w:id="496" w:name="_Toc235544383"/>
      <w:bookmarkEnd w:id="495"/>
      <w:r w:rsidRPr="001C144F">
        <w:rPr>
          <w:rFonts w:eastAsia="DengXian Light"/>
          <w:b/>
          <w:iCs/>
          <w:sz w:val="28"/>
          <w:szCs w:val="28"/>
          <w:u w:color="000000"/>
          <w:lang w:val="kk-KZ" w:bidi="ru-RU"/>
        </w:rPr>
        <w:t>Кадмийдің пирометаллургиялық өндірісі</w:t>
      </w:r>
      <w:bookmarkEnd w:id="496"/>
    </w:p>
    <w:p w14:paraId="51813DAE"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497" w:name="_5.7.1._Способы_предотвращения"/>
      <w:bookmarkStart w:id="498" w:name="_Toc98864433"/>
      <w:bookmarkStart w:id="499" w:name="_Toc99437014"/>
      <w:bookmarkStart w:id="500" w:name="_Toc235544384"/>
      <w:bookmarkEnd w:id="497"/>
      <w:r w:rsidRPr="001C144F">
        <w:rPr>
          <w:rFonts w:eastAsia="DengXian Light"/>
          <w:b/>
          <w:iCs/>
          <w:sz w:val="28"/>
          <w:u w:color="000000"/>
          <w:lang w:val="kk-KZ" w:eastAsia="en-US"/>
        </w:rPr>
        <w:t xml:space="preserve">5.7.1. </w:t>
      </w:r>
      <w:bookmarkEnd w:id="498"/>
      <w:bookmarkEnd w:id="499"/>
      <w:r w:rsidRPr="001C144F">
        <w:rPr>
          <w:rFonts w:eastAsia="DengXian Light"/>
          <w:b/>
          <w:iCs/>
          <w:sz w:val="28"/>
          <w:u w:color="000000"/>
          <w:lang w:val="kk-KZ" w:eastAsia="en-US"/>
        </w:rPr>
        <w:t>Металл кадмий цементтерін брикеттеуден және илемдеуден түзілетін шығарындыларды болғызбау және азайту тәсілдері</w:t>
      </w:r>
      <w:bookmarkEnd w:id="500"/>
    </w:p>
    <w:p w14:paraId="662822A3"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Сипаты</w:t>
      </w:r>
    </w:p>
    <w:p w14:paraId="2CC5ACAB"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Қарастыруға арналған технологиялар:</w:t>
      </w:r>
    </w:p>
    <w:p w14:paraId="367DF3B7" w14:textId="77777777" w:rsidR="001C144F" w:rsidRPr="001C144F" w:rsidRDefault="001C144F" w:rsidP="001C144F">
      <w:pPr>
        <w:ind w:left="851" w:hanging="142"/>
        <w:jc w:val="both"/>
        <w:rPr>
          <w:rFonts w:eastAsia="Calibri" w:cs="Arial"/>
          <w:sz w:val="28"/>
          <w:szCs w:val="22"/>
          <w:u w:color="000000"/>
          <w:lang w:val="kk-KZ" w:eastAsia="en-US"/>
        </w:rPr>
      </w:pPr>
      <w:r w:rsidRPr="001C144F">
        <w:rPr>
          <w:rFonts w:eastAsia="Calibri" w:cs="Calibri"/>
          <w:sz w:val="28"/>
          <w:szCs w:val="22"/>
          <w:u w:color="000000"/>
          <w:lang w:val="kk-KZ" w:eastAsia="en-US"/>
        </w:rPr>
        <w:t>орталық аспирация жүйесі;</w:t>
      </w:r>
    </w:p>
    <w:p w14:paraId="18FB73EC" w14:textId="77777777" w:rsidR="001C144F" w:rsidRPr="001C144F" w:rsidRDefault="001C144F" w:rsidP="001C144F">
      <w:pPr>
        <w:ind w:firstLine="709"/>
        <w:jc w:val="both"/>
        <w:rPr>
          <w:rFonts w:eastAsia="Arial Unicode MS" w:cs="Arial"/>
          <w:sz w:val="28"/>
          <w:szCs w:val="22"/>
          <w:u w:color="000000"/>
          <w:lang w:val="kk-KZ" w:eastAsia="en-US"/>
        </w:rPr>
      </w:pPr>
      <w:r w:rsidRPr="001C144F">
        <w:rPr>
          <w:rFonts w:eastAsia="Arial Unicode MS" w:cs="Calibri"/>
          <w:sz w:val="28"/>
          <w:szCs w:val="22"/>
          <w:u w:color="000000"/>
          <w:lang w:val="kk-KZ" w:eastAsia="en-US"/>
        </w:rPr>
        <w:t>ылғалды скруббер.</w:t>
      </w:r>
    </w:p>
    <w:p w14:paraId="019AE04E" w14:textId="77777777" w:rsidR="001C144F" w:rsidRPr="001C144F" w:rsidRDefault="001C144F" w:rsidP="001C144F">
      <w:pPr>
        <w:ind w:firstLine="709"/>
        <w:jc w:val="both"/>
        <w:rPr>
          <w:rFonts w:eastAsia="Arial Unicode MS" w:cs="Calibri"/>
          <w:b/>
          <w:sz w:val="28"/>
          <w:szCs w:val="22"/>
          <w:u w:color="000000"/>
          <w:lang w:val="kk-KZ" w:eastAsia="en-US"/>
        </w:rPr>
      </w:pPr>
      <w:bookmarkStart w:id="501" w:name="bookmark3213"/>
      <w:r w:rsidRPr="001C144F">
        <w:rPr>
          <w:rFonts w:eastAsia="Arial Unicode MS" w:cs="Calibri"/>
          <w:b/>
          <w:sz w:val="28"/>
          <w:szCs w:val="22"/>
          <w:u w:color="000000"/>
          <w:lang w:val="kk-KZ" w:eastAsia="en-US"/>
        </w:rPr>
        <w:t>Техникалық сипаттамасы</w:t>
      </w:r>
      <w:bookmarkEnd w:id="501"/>
    </w:p>
    <w:p w14:paraId="2D9BD353"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Кадмий сульфатының ерітіндісі кадмийді тұндыру үшін резервуарға айдалады. Содан кейін мырыш тозаңы қосылып, кадмий ұсақ түйіршіктер түрінде тұндырылады. Түйіршіктер ерітіндіден нутч-сүзгіде бөлінеді, гидравликалық Престің көмегімен жуылады және брикеттеледі. Брикеттер кадмий өңдеу зауытына тасымалдау үшін жабық контейнерлерде сақталады. Кадмий құрамы &gt;98 %. Бастапқы ерітінді мырышты шаймалау секциясында қайта өңделеді.</w:t>
      </w:r>
    </w:p>
    <w:p w14:paraId="4E06D977"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Жабдық орталық аспирация жүйесіне қосылған, ал шығатын газ ылғалды скрубберде тазартылады. Жуу ерітіндісі мырышты шаймалау секциясына жіберіледі.</w:t>
      </w:r>
    </w:p>
    <w:p w14:paraId="77D1860D"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3C10A4BF"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Тозаң шығарындыларын азайту.</w:t>
      </w:r>
    </w:p>
    <w:p w14:paraId="658D0F52"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8"/>
          <w:u w:color="000000"/>
          <w:lang w:val="kk-KZ" w:eastAsia="en-US"/>
        </w:rPr>
        <w:t>Экологиялық сипаттамалары және пайдалану деректері</w:t>
      </w:r>
    </w:p>
    <w:p w14:paraId="6F91B81E"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Ақпарат ұсынылған жоқ.</w:t>
      </w:r>
    </w:p>
    <w:p w14:paraId="4451565A"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Кросс-медиа әсерлер</w:t>
      </w:r>
    </w:p>
    <w:p w14:paraId="7F6A937B"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Ақпарат жоқ.</w:t>
      </w:r>
    </w:p>
    <w:p w14:paraId="36A8DF41"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078986FA"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Ақпарат жоқ.</w:t>
      </w:r>
    </w:p>
    <w:p w14:paraId="420BC770" w14:textId="77777777" w:rsidR="001C144F" w:rsidRPr="001C144F" w:rsidRDefault="001C144F" w:rsidP="001C144F">
      <w:pPr>
        <w:ind w:firstLine="709"/>
        <w:jc w:val="both"/>
        <w:rPr>
          <w:rFonts w:eastAsia="Arial Unicode MS" w:cs="Calibri"/>
          <w:b/>
          <w:sz w:val="28"/>
          <w:szCs w:val="22"/>
          <w:u w:color="000000"/>
          <w:lang w:val="kk-KZ" w:eastAsia="en-US"/>
        </w:rPr>
      </w:pPr>
      <w:bookmarkStart w:id="502" w:name="bookmark3223"/>
      <w:r w:rsidRPr="001C144F">
        <w:rPr>
          <w:rFonts w:eastAsia="Arial Unicode MS" w:cs="Calibri"/>
          <w:b/>
          <w:sz w:val="28"/>
          <w:szCs w:val="22"/>
          <w:u w:color="000000"/>
          <w:lang w:val="kk-KZ" w:eastAsia="en-US"/>
        </w:rPr>
        <w:t>Экономика</w:t>
      </w:r>
      <w:bookmarkEnd w:id="502"/>
    </w:p>
    <w:p w14:paraId="58EEEA61"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Жобалау-сметалық құжаттамаға сәйкес есептеледі</w:t>
      </w:r>
      <w:r w:rsidRPr="001C144F">
        <w:rPr>
          <w:rFonts w:eastAsia="Arial Unicode MS" w:cs="Calibri"/>
          <w:szCs w:val="22"/>
          <w:u w:color="000000"/>
          <w:lang w:val="kk-KZ" w:eastAsia="en-US"/>
        </w:rPr>
        <w:t xml:space="preserve">. </w:t>
      </w:r>
      <w:r w:rsidRPr="001C144F">
        <w:rPr>
          <w:rFonts w:eastAsia="Arial Unicode MS" w:cs="Calibri"/>
          <w:sz w:val="28"/>
          <w:szCs w:val="28"/>
          <w:u w:color="000000"/>
          <w:lang w:val="kk-KZ" w:eastAsia="en-US"/>
        </w:rPr>
        <w:t>Экономикалық тұрғыдан тиімді, бірақ жеке тәсілді қажет етеді. Сынақтан өтті, ЭЫДҰ елдерінде қолданылады</w:t>
      </w:r>
      <w:r w:rsidRPr="001C144F">
        <w:rPr>
          <w:rFonts w:eastAsia="Arial Unicode MS" w:cs="Calibri"/>
          <w:sz w:val="28"/>
          <w:szCs w:val="22"/>
          <w:u w:color="000000"/>
          <w:lang w:val="kk-KZ" w:eastAsia="en-US"/>
        </w:rPr>
        <w:t>.</w:t>
      </w:r>
    </w:p>
    <w:p w14:paraId="60A26B25"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b/>
          <w:sz w:val="28"/>
          <w:szCs w:val="28"/>
          <w:u w:color="000000"/>
          <w:lang w:val="kk-KZ" w:eastAsia="en-US"/>
        </w:rPr>
        <w:t>Ендірудің қозғаушы күші</w:t>
      </w:r>
    </w:p>
    <w:p w14:paraId="51F55776"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Іске асыру шығындары көп емес экологиялық қауіпсіз процесс.</w:t>
      </w:r>
    </w:p>
    <w:p w14:paraId="4C292EB8" w14:textId="77777777" w:rsidR="001C144F" w:rsidRPr="001C144F" w:rsidRDefault="001C144F" w:rsidP="001C144F">
      <w:pPr>
        <w:ind w:firstLine="709"/>
        <w:jc w:val="both"/>
        <w:rPr>
          <w:rFonts w:eastAsia="Arial Unicode MS" w:cs="Calibri"/>
          <w:sz w:val="28"/>
          <w:szCs w:val="22"/>
          <w:u w:color="000000"/>
          <w:lang w:val="kk-KZ" w:eastAsia="en-US"/>
        </w:rPr>
      </w:pPr>
    </w:p>
    <w:p w14:paraId="62F2356A" w14:textId="77777777" w:rsidR="001C144F" w:rsidRPr="001C144F" w:rsidRDefault="001C144F" w:rsidP="001C144F">
      <w:pPr>
        <w:keepNext/>
        <w:keepLines/>
        <w:numPr>
          <w:ilvl w:val="2"/>
          <w:numId w:val="11"/>
        </w:numPr>
        <w:ind w:firstLine="709"/>
        <w:jc w:val="both"/>
        <w:outlineLvl w:val="2"/>
        <w:rPr>
          <w:rFonts w:eastAsia="DengXian Light"/>
          <w:b/>
          <w:sz w:val="28"/>
          <w:u w:color="000000"/>
          <w:lang w:val="kk-KZ" w:eastAsia="en-US"/>
        </w:rPr>
      </w:pPr>
      <w:bookmarkStart w:id="503" w:name="_5.7.2._Способы_снижения"/>
      <w:bookmarkStart w:id="504" w:name="_Toc235544385"/>
      <w:bookmarkEnd w:id="503"/>
      <w:r w:rsidRPr="001C144F">
        <w:rPr>
          <w:rFonts w:eastAsia="DengXian Light"/>
          <w:b/>
          <w:iCs/>
          <w:sz w:val="28"/>
          <w:u w:color="000000"/>
          <w:lang w:val="kk-KZ" w:eastAsia="en-US"/>
        </w:rPr>
        <w:t>Фьюминг/конденсация арқылы кадмий алу процестеріндегі шығарындыларды азайту тәсілдері</w:t>
      </w:r>
      <w:bookmarkEnd w:id="504"/>
    </w:p>
    <w:p w14:paraId="00F804EB"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Сипаты</w:t>
      </w:r>
    </w:p>
    <w:p w14:paraId="45E163F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Қарастыруға арналған технологиялар:</w:t>
      </w:r>
    </w:p>
    <w:p w14:paraId="72C3F3B5" w14:textId="77777777" w:rsidR="001C144F" w:rsidRPr="001C144F" w:rsidRDefault="001C144F" w:rsidP="001C144F">
      <w:pPr>
        <w:ind w:firstLine="709"/>
        <w:jc w:val="both"/>
        <w:rPr>
          <w:rFonts w:eastAsia="Arial Unicode MS" w:cs="Arial"/>
          <w:sz w:val="28"/>
          <w:szCs w:val="28"/>
          <w:u w:color="000000"/>
          <w:lang w:val="kk-KZ" w:eastAsia="en-US"/>
        </w:rPr>
      </w:pPr>
      <w:r w:rsidRPr="001C144F">
        <w:rPr>
          <w:rFonts w:eastAsia="Arial Unicode MS" w:cs="Calibri"/>
          <w:sz w:val="28"/>
          <w:szCs w:val="28"/>
          <w:u w:color="000000"/>
          <w:lang w:val="kk-KZ" w:eastAsia="en-US"/>
        </w:rPr>
        <w:t>қапшық сүзгі;</w:t>
      </w:r>
    </w:p>
    <w:p w14:paraId="62696648" w14:textId="77777777" w:rsidR="001C144F" w:rsidRPr="001C144F" w:rsidRDefault="001C144F" w:rsidP="001C144F">
      <w:pPr>
        <w:ind w:firstLine="709"/>
        <w:jc w:val="both"/>
        <w:rPr>
          <w:rFonts w:eastAsia="Arial Unicode MS" w:cs="Arial"/>
          <w:sz w:val="28"/>
          <w:szCs w:val="28"/>
          <w:u w:color="000000"/>
          <w:lang w:val="kk-KZ" w:eastAsia="en-US"/>
        </w:rPr>
      </w:pPr>
      <w:r w:rsidRPr="001C144F">
        <w:rPr>
          <w:rFonts w:eastAsia="Arial Unicode MS" w:cs="Calibri"/>
          <w:sz w:val="28"/>
          <w:szCs w:val="28"/>
          <w:u w:color="000000"/>
          <w:lang w:val="kk-KZ" w:eastAsia="en-US"/>
        </w:rPr>
        <w:t>ЭСТ;</w:t>
      </w:r>
    </w:p>
    <w:p w14:paraId="0085B7FE" w14:textId="77777777" w:rsidR="001C144F" w:rsidRPr="001C144F" w:rsidRDefault="001C144F" w:rsidP="001C144F">
      <w:pPr>
        <w:ind w:firstLine="709"/>
        <w:jc w:val="both"/>
        <w:rPr>
          <w:rFonts w:eastAsia="Arial Unicode MS" w:cs="Arial"/>
          <w:sz w:val="28"/>
          <w:szCs w:val="28"/>
          <w:u w:color="000000"/>
          <w:lang w:val="kk-KZ" w:eastAsia="en-US"/>
        </w:rPr>
      </w:pPr>
      <w:r w:rsidRPr="001C144F">
        <w:rPr>
          <w:rFonts w:eastAsia="Arial Unicode MS" w:cs="Calibri"/>
          <w:sz w:val="28"/>
          <w:szCs w:val="28"/>
          <w:u w:color="000000"/>
          <w:lang w:val="kk-KZ" w:eastAsia="en-US"/>
        </w:rPr>
        <w:t>ылғалды скруббер.</w:t>
      </w:r>
    </w:p>
    <w:p w14:paraId="24F04AF7" w14:textId="77777777" w:rsidR="001C144F" w:rsidRPr="001C144F" w:rsidRDefault="001C144F" w:rsidP="001C144F">
      <w:pPr>
        <w:ind w:firstLine="709"/>
        <w:jc w:val="both"/>
        <w:rPr>
          <w:rFonts w:eastAsia="Arial Unicode MS" w:cs="Calibri"/>
          <w:b/>
          <w:sz w:val="28"/>
          <w:szCs w:val="28"/>
          <w:u w:color="000000"/>
          <w:lang w:val="kk-KZ" w:eastAsia="en-US"/>
        </w:rPr>
      </w:pPr>
      <w:bookmarkStart w:id="505" w:name="bookmark3233"/>
      <w:r w:rsidRPr="001C144F">
        <w:rPr>
          <w:rFonts w:eastAsia="Arial Unicode MS" w:cs="Calibri"/>
          <w:b/>
          <w:sz w:val="28"/>
          <w:szCs w:val="28"/>
          <w:u w:color="000000"/>
          <w:lang w:val="kk-KZ" w:eastAsia="en-US"/>
        </w:rPr>
        <w:t>Техникалық сипаттамасы</w:t>
      </w:r>
      <w:bookmarkEnd w:id="505"/>
    </w:p>
    <w:p w14:paraId="3178A85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Төмен температуралы схеманы қолданған кезде кадмий брикеттері каустикалық сода қабатының астында пеште ериді. Қожды алып, кішкене құймаларға құяды. Сұйық кадмий рафинациялау пешіне жіберіледі [42].</w:t>
      </w:r>
    </w:p>
    <w:p w14:paraId="7CDF094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Қайта өңдеу пешінде балқытылған кадмий мырышты кетіру үшін каустикалық содамен өңделеді. Қоспа бірнеше сағат бойы араластырылады. Содан кейін араластыру процесі орнатылып, қож алынып, құймаларға арналған кішкене қалыптарға құйылады. Бұл металл құрамында &gt; 99,5 % кадмий болады және вакуумды айдау процесіне жіберіледі.</w:t>
      </w:r>
    </w:p>
    <w:p w14:paraId="1374C28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Вакуумдық айдау процесінде кадмий бу қысымы төмен компоненттерден бөлінеді. Дистилляция қондырғысы вакуумда жұмыс істейді, ал металл балқу температурасына жақын температурада буланады. Ұшпалығы төмен компоненттер конденсацияланады және пешке қайтарылады. Жоғары сапалы кадмий конденсат түрінде жиналып, құймаларға құйылады.</w:t>
      </w:r>
    </w:p>
    <w:p w14:paraId="015868E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Кадмий өңдеуге арналған барлық жабдық орталық аспирация жүйесіне қосылған. F зауытында пайдаланылған газ қоршаған ортаға шығарылар алдында ЭСТ-да тазартылады. ЭСO-дан жиналған тозаң мезгіл-мезгіл сумен жуылады. Мырышты шаймалау бөлімінде элюат қолданылады. B зауытында скруббер, ал D зауытында қапшық сүзгі қолданылады.</w:t>
      </w:r>
    </w:p>
    <w:p w14:paraId="37BE0D70"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1116442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Атмосфераға тозаң шығарындыларын азайту.</w:t>
      </w:r>
    </w:p>
    <w:p w14:paraId="1E414F88"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Экологиялық сипаттамалары және пайдалану деректері</w:t>
      </w:r>
    </w:p>
    <w:p w14:paraId="4A94D33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5.</w:t>
      </w:r>
      <w:r w:rsidRPr="001C144F">
        <w:rPr>
          <w:rFonts w:eastAsia="Arial Unicode MS" w:cs="Calibri"/>
          <w:sz w:val="28"/>
          <w:szCs w:val="28"/>
          <w:u w:color="000000"/>
          <w:lang w:val="kk-KZ" w:bidi="ru-RU"/>
        </w:rPr>
        <w:t xml:space="preserve">30-кестеде </w:t>
      </w:r>
      <w:r w:rsidRPr="001C144F">
        <w:rPr>
          <w:rFonts w:eastAsia="Arial Unicode MS" w:cs="Calibri"/>
          <w:sz w:val="28"/>
          <w:szCs w:val="28"/>
          <w:u w:color="000000"/>
          <w:lang w:val="kk-KZ" w:eastAsia="en-US"/>
        </w:rPr>
        <w:t>B, E (Е зауыты үшін кадмийді рафинациялаудың соңғы кезеңі В зауытында өтеді) және F (кадмий өндірісі кезіндегі гидрометаллургиялық/вакуумдық айдау схемасы) зауыттары үшін кадмий шығуын тарату көрсетілген.</w:t>
      </w:r>
    </w:p>
    <w:p w14:paraId="4A77073F" w14:textId="77777777" w:rsidR="001C144F" w:rsidRPr="001C144F" w:rsidRDefault="001C144F" w:rsidP="001C144F">
      <w:pPr>
        <w:jc w:val="both"/>
        <w:rPr>
          <w:rFonts w:eastAsia="Arial Unicode MS" w:cs="Calibri"/>
          <w:bCs/>
          <w:sz w:val="28"/>
          <w:szCs w:val="28"/>
          <w:u w:color="000000"/>
          <w:lang w:val="kk-KZ" w:bidi="ru-RU"/>
        </w:rPr>
      </w:pPr>
      <w:bookmarkStart w:id="506" w:name="_Toc99437113"/>
      <w:bookmarkStart w:id="507" w:name="_Toc107480818"/>
      <w:bookmarkStart w:id="508" w:name="_Hlk139009780"/>
    </w:p>
    <w:p w14:paraId="535DCCCF" w14:textId="77777777" w:rsidR="001C144F" w:rsidRPr="001C144F" w:rsidRDefault="001C144F" w:rsidP="001C144F">
      <w:pPr>
        <w:jc w:val="both"/>
        <w:rPr>
          <w:rFonts w:eastAsia="Arial Unicode MS" w:cs="Calibri"/>
          <w:bCs/>
          <w:sz w:val="28"/>
          <w:szCs w:val="28"/>
          <w:u w:color="000000"/>
          <w:lang w:val="kk-KZ" w:bidi="ru-RU"/>
        </w:rPr>
      </w:pPr>
    </w:p>
    <w:p w14:paraId="508701A2" w14:textId="77777777" w:rsidR="001C144F" w:rsidRPr="001C144F" w:rsidRDefault="001C144F" w:rsidP="001C144F">
      <w:pPr>
        <w:jc w:val="both"/>
        <w:rPr>
          <w:rFonts w:eastAsia="Arial Unicode MS" w:cs="Calibri"/>
          <w:bCs/>
          <w:sz w:val="28"/>
          <w:szCs w:val="28"/>
          <w:u w:color="000000"/>
          <w:lang w:val="kk-KZ" w:bidi="ru-RU"/>
        </w:rPr>
      </w:pPr>
    </w:p>
    <w:p w14:paraId="665674EC" w14:textId="77777777" w:rsidR="001C144F" w:rsidRPr="001C144F" w:rsidRDefault="001C144F" w:rsidP="001C144F">
      <w:pPr>
        <w:ind w:firstLine="709"/>
        <w:jc w:val="both"/>
        <w:rPr>
          <w:rFonts w:eastAsia="Arial Unicode MS" w:cs="Calibri"/>
          <w:bCs/>
          <w:sz w:val="28"/>
          <w:szCs w:val="28"/>
          <w:u w:color="000000"/>
          <w:lang w:val="kk-KZ" w:bidi="ru-RU"/>
        </w:rPr>
      </w:pPr>
      <w:r w:rsidRPr="001C144F">
        <w:rPr>
          <w:rFonts w:eastAsia="Arial Unicode MS" w:cs="Calibri"/>
          <w:bCs/>
          <w:sz w:val="28"/>
          <w:szCs w:val="28"/>
          <w:u w:color="000000"/>
          <w:lang w:val="kk-KZ" w:bidi="ru-RU"/>
        </w:rPr>
        <w:t>5.30-кесте</w:t>
      </w:r>
      <w:bookmarkEnd w:id="506"/>
      <w:bookmarkEnd w:id="507"/>
      <w:r w:rsidRPr="001C144F">
        <w:rPr>
          <w:rFonts w:eastAsia="Arial Unicode MS" w:cs="Calibri"/>
          <w:bCs/>
          <w:sz w:val="28"/>
          <w:szCs w:val="28"/>
          <w:u w:color="000000"/>
          <w:lang w:val="kk-KZ" w:bidi="ru-RU"/>
        </w:rPr>
        <w:t>. Кадмийдің шығуын еуропалық мырыш өңдеу зауыттарында тарату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6"/>
        <w:gridCol w:w="4684"/>
        <w:gridCol w:w="1255"/>
        <w:gridCol w:w="1471"/>
        <w:gridCol w:w="1371"/>
      </w:tblGrid>
      <w:tr w:rsidR="001C144F" w:rsidRPr="001C144F" w14:paraId="08DE4C77" w14:textId="77777777" w:rsidTr="007B52E0">
        <w:trPr>
          <w:trHeight w:val="264"/>
          <w:jc w:val="center"/>
        </w:trPr>
        <w:tc>
          <w:tcPr>
            <w:tcW w:w="439" w:type="pct"/>
            <w:vAlign w:val="center"/>
          </w:tcPr>
          <w:bookmarkEnd w:id="508"/>
          <w:p w14:paraId="1DD0701B" w14:textId="77777777" w:rsidR="001C144F" w:rsidRPr="001C144F" w:rsidRDefault="001C144F" w:rsidP="001C144F">
            <w:pPr>
              <w:jc w:val="center"/>
              <w:rPr>
                <w:rFonts w:eastAsia="Calibri"/>
                <w:b/>
                <w:bCs/>
                <w:lang w:val="kk-KZ" w:bidi="ru-RU"/>
              </w:rPr>
            </w:pPr>
            <w:r w:rsidRPr="001C144F">
              <w:rPr>
                <w:rFonts w:eastAsia="Calibri"/>
                <w:b/>
                <w:bCs/>
                <w:lang w:val="kk-KZ" w:bidi="ru-RU"/>
              </w:rPr>
              <w:t>Р/с №</w:t>
            </w:r>
          </w:p>
        </w:tc>
        <w:tc>
          <w:tcPr>
            <w:tcW w:w="2433" w:type="pct"/>
            <w:vAlign w:val="center"/>
          </w:tcPr>
          <w:p w14:paraId="606984A3" w14:textId="77777777" w:rsidR="001C144F" w:rsidRPr="001C144F" w:rsidRDefault="001C144F" w:rsidP="001C144F">
            <w:pPr>
              <w:jc w:val="center"/>
              <w:rPr>
                <w:rFonts w:eastAsia="Calibri"/>
                <w:b/>
                <w:bCs/>
                <w:lang w:val="kk-KZ" w:eastAsia="en-US"/>
              </w:rPr>
            </w:pPr>
            <w:r w:rsidRPr="001C144F">
              <w:rPr>
                <w:rFonts w:eastAsia="Calibri"/>
                <w:b/>
                <w:bCs/>
                <w:lang w:val="kk-KZ" w:bidi="ru-RU"/>
              </w:rPr>
              <w:t>Енгізілетін материал (%)</w:t>
            </w:r>
          </w:p>
        </w:tc>
        <w:tc>
          <w:tcPr>
            <w:tcW w:w="652" w:type="pct"/>
            <w:vAlign w:val="center"/>
          </w:tcPr>
          <w:p w14:paraId="4B125055" w14:textId="77777777" w:rsidR="001C144F" w:rsidRPr="001C144F" w:rsidRDefault="001C144F" w:rsidP="001C144F">
            <w:pPr>
              <w:jc w:val="center"/>
              <w:rPr>
                <w:rFonts w:eastAsia="Calibri"/>
                <w:b/>
                <w:bCs/>
                <w:lang w:val="kk-KZ" w:eastAsia="en-US"/>
              </w:rPr>
            </w:pPr>
            <w:r w:rsidRPr="001C144F">
              <w:rPr>
                <w:rFonts w:eastAsia="Calibri"/>
                <w:b/>
                <w:bCs/>
                <w:lang w:val="kk-KZ" w:eastAsia="en-US" w:bidi="en-US"/>
              </w:rPr>
              <w:t>B зауыты</w:t>
            </w:r>
          </w:p>
        </w:tc>
        <w:tc>
          <w:tcPr>
            <w:tcW w:w="764" w:type="pct"/>
            <w:vAlign w:val="center"/>
          </w:tcPr>
          <w:p w14:paraId="18A0B508" w14:textId="77777777" w:rsidR="001C144F" w:rsidRPr="001C144F" w:rsidRDefault="001C144F" w:rsidP="001C144F">
            <w:pPr>
              <w:jc w:val="center"/>
              <w:rPr>
                <w:rFonts w:eastAsia="Calibri"/>
                <w:b/>
                <w:bCs/>
                <w:lang w:val="kk-KZ" w:eastAsia="en-US"/>
              </w:rPr>
            </w:pPr>
            <w:r w:rsidRPr="001C144F">
              <w:rPr>
                <w:rFonts w:eastAsia="Calibri"/>
                <w:b/>
                <w:bCs/>
                <w:lang w:val="kk-KZ" w:bidi="ru-RU"/>
              </w:rPr>
              <w:t>Е зауыты</w:t>
            </w:r>
          </w:p>
        </w:tc>
        <w:tc>
          <w:tcPr>
            <w:tcW w:w="712" w:type="pct"/>
            <w:vAlign w:val="center"/>
          </w:tcPr>
          <w:p w14:paraId="684DB9D0" w14:textId="77777777" w:rsidR="001C144F" w:rsidRPr="001C144F" w:rsidRDefault="001C144F" w:rsidP="001C144F">
            <w:pPr>
              <w:jc w:val="center"/>
              <w:rPr>
                <w:rFonts w:eastAsia="Calibri"/>
                <w:b/>
                <w:bCs/>
                <w:lang w:val="kk-KZ" w:eastAsia="en-US"/>
              </w:rPr>
            </w:pPr>
            <w:r w:rsidRPr="001C144F">
              <w:rPr>
                <w:rFonts w:eastAsia="Calibri"/>
                <w:b/>
                <w:bCs/>
                <w:lang w:val="kk-KZ" w:eastAsia="en-US" w:bidi="en-US"/>
              </w:rPr>
              <w:t>F зауыты</w:t>
            </w:r>
          </w:p>
        </w:tc>
      </w:tr>
      <w:tr w:rsidR="001C144F" w:rsidRPr="001C144F" w14:paraId="63065187" w14:textId="77777777" w:rsidTr="007B52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64"/>
          <w:jc w:val="center"/>
        </w:trPr>
        <w:tc>
          <w:tcPr>
            <w:tcW w:w="439" w:type="pct"/>
            <w:tcBorders>
              <w:top w:val="single" w:sz="4" w:space="0" w:color="auto"/>
              <w:left w:val="single" w:sz="4" w:space="0" w:color="auto"/>
            </w:tcBorders>
            <w:vAlign w:val="center"/>
          </w:tcPr>
          <w:p w14:paraId="532813EC" w14:textId="77777777" w:rsidR="001C144F" w:rsidRPr="001C144F" w:rsidRDefault="001C144F" w:rsidP="001C144F">
            <w:pPr>
              <w:jc w:val="center"/>
              <w:rPr>
                <w:rFonts w:eastAsia="Calibri"/>
                <w:b/>
                <w:bCs/>
                <w:lang w:val="kk-KZ" w:bidi="ru-RU"/>
              </w:rPr>
            </w:pPr>
            <w:r w:rsidRPr="001C144F">
              <w:rPr>
                <w:rFonts w:eastAsia="Calibri"/>
                <w:b/>
                <w:bCs/>
                <w:lang w:val="kk-KZ" w:bidi="ru-RU"/>
              </w:rPr>
              <w:t>1</w:t>
            </w:r>
          </w:p>
        </w:tc>
        <w:tc>
          <w:tcPr>
            <w:tcW w:w="2433" w:type="pct"/>
            <w:tcBorders>
              <w:top w:val="single" w:sz="4" w:space="0" w:color="auto"/>
              <w:left w:val="single" w:sz="4" w:space="0" w:color="auto"/>
            </w:tcBorders>
            <w:vAlign w:val="center"/>
          </w:tcPr>
          <w:p w14:paraId="43912265" w14:textId="77777777" w:rsidR="001C144F" w:rsidRPr="001C144F" w:rsidRDefault="001C144F" w:rsidP="001C144F">
            <w:pPr>
              <w:jc w:val="center"/>
              <w:rPr>
                <w:rFonts w:eastAsia="Calibri"/>
                <w:b/>
                <w:bCs/>
                <w:lang w:val="kk-KZ" w:bidi="ru-RU"/>
              </w:rPr>
            </w:pPr>
            <w:r w:rsidRPr="001C144F">
              <w:rPr>
                <w:rFonts w:eastAsia="Calibri"/>
                <w:b/>
                <w:bCs/>
                <w:lang w:val="kk-KZ" w:bidi="ru-RU"/>
              </w:rPr>
              <w:t>2</w:t>
            </w:r>
          </w:p>
        </w:tc>
        <w:tc>
          <w:tcPr>
            <w:tcW w:w="652" w:type="pct"/>
            <w:tcBorders>
              <w:top w:val="single" w:sz="4" w:space="0" w:color="auto"/>
              <w:left w:val="single" w:sz="4" w:space="0" w:color="auto"/>
            </w:tcBorders>
            <w:vAlign w:val="center"/>
          </w:tcPr>
          <w:p w14:paraId="31E1587B" w14:textId="77777777" w:rsidR="001C144F" w:rsidRPr="001C144F" w:rsidRDefault="001C144F" w:rsidP="001C144F">
            <w:pPr>
              <w:jc w:val="center"/>
              <w:rPr>
                <w:rFonts w:eastAsia="Calibri"/>
                <w:b/>
                <w:bCs/>
                <w:lang w:val="kk-KZ" w:eastAsia="en-US" w:bidi="en-US"/>
              </w:rPr>
            </w:pPr>
            <w:r w:rsidRPr="001C144F">
              <w:rPr>
                <w:rFonts w:eastAsia="Calibri"/>
                <w:b/>
                <w:bCs/>
                <w:lang w:val="kk-KZ" w:eastAsia="en-US" w:bidi="en-US"/>
              </w:rPr>
              <w:t>3</w:t>
            </w:r>
          </w:p>
        </w:tc>
        <w:tc>
          <w:tcPr>
            <w:tcW w:w="764" w:type="pct"/>
            <w:tcBorders>
              <w:top w:val="single" w:sz="4" w:space="0" w:color="auto"/>
              <w:left w:val="single" w:sz="4" w:space="0" w:color="auto"/>
            </w:tcBorders>
            <w:vAlign w:val="center"/>
          </w:tcPr>
          <w:p w14:paraId="2D0C2DB8" w14:textId="77777777" w:rsidR="001C144F" w:rsidRPr="001C144F" w:rsidRDefault="001C144F" w:rsidP="001C144F">
            <w:pPr>
              <w:jc w:val="center"/>
              <w:rPr>
                <w:rFonts w:eastAsia="Calibri"/>
                <w:b/>
                <w:bCs/>
                <w:lang w:val="kk-KZ" w:bidi="ru-RU"/>
              </w:rPr>
            </w:pPr>
            <w:r w:rsidRPr="001C144F">
              <w:rPr>
                <w:rFonts w:eastAsia="Calibri"/>
                <w:b/>
                <w:bCs/>
                <w:lang w:val="kk-KZ" w:bidi="ru-RU"/>
              </w:rPr>
              <w:t>4</w:t>
            </w:r>
          </w:p>
        </w:tc>
        <w:tc>
          <w:tcPr>
            <w:tcW w:w="712" w:type="pct"/>
            <w:tcBorders>
              <w:top w:val="single" w:sz="4" w:space="0" w:color="auto"/>
              <w:left w:val="single" w:sz="4" w:space="0" w:color="auto"/>
              <w:right w:val="single" w:sz="4" w:space="0" w:color="auto"/>
            </w:tcBorders>
            <w:vAlign w:val="center"/>
          </w:tcPr>
          <w:p w14:paraId="4742A6D0" w14:textId="77777777" w:rsidR="001C144F" w:rsidRPr="001C144F" w:rsidRDefault="001C144F" w:rsidP="001C144F">
            <w:pPr>
              <w:jc w:val="center"/>
              <w:rPr>
                <w:rFonts w:eastAsia="Calibri"/>
                <w:b/>
                <w:bCs/>
                <w:lang w:val="kk-KZ" w:eastAsia="en-US" w:bidi="en-US"/>
              </w:rPr>
            </w:pPr>
            <w:r w:rsidRPr="001C144F">
              <w:rPr>
                <w:rFonts w:eastAsia="Calibri"/>
                <w:b/>
                <w:bCs/>
                <w:lang w:val="kk-KZ" w:eastAsia="en-US" w:bidi="en-US"/>
              </w:rPr>
              <w:t>5</w:t>
            </w:r>
          </w:p>
        </w:tc>
      </w:tr>
      <w:tr w:rsidR="001C144F" w:rsidRPr="001C144F" w14:paraId="5EB6D92F" w14:textId="77777777" w:rsidTr="007B52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69"/>
          <w:jc w:val="center"/>
        </w:trPr>
        <w:tc>
          <w:tcPr>
            <w:tcW w:w="439" w:type="pct"/>
            <w:tcBorders>
              <w:top w:val="single" w:sz="4" w:space="0" w:color="auto"/>
              <w:left w:val="single" w:sz="4" w:space="0" w:color="auto"/>
            </w:tcBorders>
          </w:tcPr>
          <w:p w14:paraId="04728B54" w14:textId="77777777" w:rsidR="001C144F" w:rsidRPr="001C144F" w:rsidRDefault="001C144F" w:rsidP="001C144F">
            <w:pPr>
              <w:jc w:val="center"/>
              <w:rPr>
                <w:rFonts w:eastAsia="Calibri"/>
                <w:lang w:val="kk-KZ" w:bidi="ru-RU"/>
              </w:rPr>
            </w:pPr>
            <w:r w:rsidRPr="001C144F">
              <w:rPr>
                <w:rFonts w:eastAsia="Calibri"/>
                <w:lang w:val="kk-KZ" w:bidi="ru-RU"/>
              </w:rPr>
              <w:t>1</w:t>
            </w:r>
          </w:p>
        </w:tc>
        <w:tc>
          <w:tcPr>
            <w:tcW w:w="2433" w:type="pct"/>
            <w:tcBorders>
              <w:top w:val="single" w:sz="4" w:space="0" w:color="auto"/>
              <w:left w:val="single" w:sz="4" w:space="0" w:color="auto"/>
            </w:tcBorders>
            <w:vAlign w:val="bottom"/>
          </w:tcPr>
          <w:p w14:paraId="3957BC7B" w14:textId="77777777" w:rsidR="001C144F" w:rsidRPr="001C144F" w:rsidRDefault="001C144F" w:rsidP="001C144F">
            <w:pPr>
              <w:jc w:val="both"/>
              <w:rPr>
                <w:rFonts w:eastAsia="Calibri"/>
                <w:lang w:val="kk-KZ" w:eastAsia="en-US"/>
              </w:rPr>
            </w:pPr>
            <w:r w:rsidRPr="001C144F">
              <w:rPr>
                <w:rFonts w:eastAsia="Calibri"/>
                <w:lang w:val="kk-KZ" w:bidi="ru-RU"/>
              </w:rPr>
              <w:t>Тазартылған кадмий металы</w:t>
            </w:r>
          </w:p>
        </w:tc>
        <w:tc>
          <w:tcPr>
            <w:tcW w:w="652" w:type="pct"/>
            <w:tcBorders>
              <w:top w:val="single" w:sz="4" w:space="0" w:color="auto"/>
              <w:left w:val="single" w:sz="4" w:space="0" w:color="auto"/>
            </w:tcBorders>
            <w:vAlign w:val="bottom"/>
          </w:tcPr>
          <w:p w14:paraId="75E67F8A" w14:textId="77777777" w:rsidR="001C144F" w:rsidRPr="001C144F" w:rsidRDefault="001C144F" w:rsidP="001C144F">
            <w:pPr>
              <w:jc w:val="center"/>
              <w:rPr>
                <w:rFonts w:eastAsia="Calibri"/>
                <w:lang w:val="kk-KZ" w:eastAsia="en-US"/>
              </w:rPr>
            </w:pPr>
            <w:r w:rsidRPr="001C144F">
              <w:rPr>
                <w:rFonts w:eastAsia="Calibri"/>
                <w:lang w:val="kk-KZ" w:bidi="ru-RU"/>
              </w:rPr>
              <w:t>90,4</w:t>
            </w:r>
          </w:p>
        </w:tc>
        <w:tc>
          <w:tcPr>
            <w:tcW w:w="764" w:type="pct"/>
            <w:tcBorders>
              <w:top w:val="single" w:sz="4" w:space="0" w:color="auto"/>
              <w:left w:val="single" w:sz="4" w:space="0" w:color="auto"/>
            </w:tcBorders>
            <w:vAlign w:val="bottom"/>
          </w:tcPr>
          <w:p w14:paraId="26B7CE91" w14:textId="77777777" w:rsidR="001C144F" w:rsidRPr="001C144F" w:rsidRDefault="001C144F" w:rsidP="001C144F">
            <w:pPr>
              <w:jc w:val="center"/>
              <w:rPr>
                <w:rFonts w:eastAsia="Calibri"/>
                <w:lang w:val="kk-KZ" w:eastAsia="en-US"/>
              </w:rPr>
            </w:pPr>
            <w:r w:rsidRPr="001C144F">
              <w:rPr>
                <w:rFonts w:eastAsia="Calibri"/>
                <w:lang w:val="kk-KZ" w:bidi="ru-RU"/>
              </w:rPr>
              <w:t>14</w:t>
            </w:r>
          </w:p>
        </w:tc>
        <w:tc>
          <w:tcPr>
            <w:tcW w:w="712" w:type="pct"/>
            <w:tcBorders>
              <w:top w:val="single" w:sz="4" w:space="0" w:color="auto"/>
              <w:left w:val="single" w:sz="4" w:space="0" w:color="auto"/>
              <w:right w:val="single" w:sz="4" w:space="0" w:color="auto"/>
            </w:tcBorders>
            <w:vAlign w:val="bottom"/>
          </w:tcPr>
          <w:p w14:paraId="747C46D9" w14:textId="77777777" w:rsidR="001C144F" w:rsidRPr="001C144F" w:rsidRDefault="001C144F" w:rsidP="001C144F">
            <w:pPr>
              <w:jc w:val="center"/>
              <w:rPr>
                <w:rFonts w:eastAsia="Calibri"/>
                <w:lang w:val="kk-KZ" w:eastAsia="en-US"/>
              </w:rPr>
            </w:pPr>
            <w:r w:rsidRPr="001C144F">
              <w:rPr>
                <w:rFonts w:eastAsia="Calibri"/>
                <w:lang w:val="kk-KZ" w:bidi="ru-RU"/>
              </w:rPr>
              <w:t>70-ке жуық</w:t>
            </w:r>
          </w:p>
        </w:tc>
      </w:tr>
      <w:tr w:rsidR="001C144F" w:rsidRPr="001C144F" w14:paraId="32AAA4A7" w14:textId="77777777" w:rsidTr="007B52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768"/>
          <w:jc w:val="center"/>
        </w:trPr>
        <w:tc>
          <w:tcPr>
            <w:tcW w:w="439" w:type="pct"/>
            <w:tcBorders>
              <w:top w:val="single" w:sz="4" w:space="0" w:color="auto"/>
              <w:left w:val="single" w:sz="4" w:space="0" w:color="auto"/>
            </w:tcBorders>
          </w:tcPr>
          <w:p w14:paraId="27B6BEB6" w14:textId="77777777" w:rsidR="001C144F" w:rsidRPr="001C144F" w:rsidRDefault="001C144F" w:rsidP="001C144F">
            <w:pPr>
              <w:jc w:val="center"/>
              <w:rPr>
                <w:rFonts w:eastAsia="Calibri"/>
                <w:lang w:val="kk-KZ" w:bidi="ru-RU"/>
              </w:rPr>
            </w:pPr>
            <w:r w:rsidRPr="001C144F">
              <w:rPr>
                <w:rFonts w:eastAsia="Calibri"/>
                <w:lang w:val="kk-KZ" w:bidi="ru-RU"/>
              </w:rPr>
              <w:t>2</w:t>
            </w:r>
          </w:p>
        </w:tc>
        <w:tc>
          <w:tcPr>
            <w:tcW w:w="2433" w:type="pct"/>
            <w:tcBorders>
              <w:top w:val="single" w:sz="4" w:space="0" w:color="auto"/>
              <w:left w:val="single" w:sz="4" w:space="0" w:color="auto"/>
            </w:tcBorders>
            <w:vAlign w:val="bottom"/>
          </w:tcPr>
          <w:p w14:paraId="28BF0F68" w14:textId="77777777" w:rsidR="001C144F" w:rsidRPr="001C144F" w:rsidRDefault="001C144F" w:rsidP="001C144F">
            <w:pPr>
              <w:jc w:val="both"/>
              <w:rPr>
                <w:rFonts w:eastAsia="Calibri"/>
                <w:lang w:val="kk-KZ" w:eastAsia="en-US"/>
              </w:rPr>
            </w:pPr>
            <w:r w:rsidRPr="001C144F">
              <w:rPr>
                <w:rFonts w:eastAsia="Calibri"/>
                <w:lang w:val="kk-KZ" w:bidi="ru-RU"/>
              </w:rPr>
              <w:t>Кадмий жанама өнімдерде қоспа ретінде (</w:t>
            </w:r>
            <w:r w:rsidRPr="001C144F">
              <w:rPr>
                <w:rFonts w:eastAsia="Calibri"/>
                <w:lang w:val="kk-KZ" w:eastAsia="en-US" w:bidi="en-US"/>
              </w:rPr>
              <w:t>Cu және</w:t>
            </w:r>
            <w:r w:rsidRPr="001C144F">
              <w:rPr>
                <w:rFonts w:eastAsia="Calibri"/>
                <w:lang w:val="kk-KZ" w:bidi="ru-RU"/>
              </w:rPr>
              <w:t xml:space="preserve"> </w:t>
            </w:r>
            <w:r w:rsidRPr="001C144F">
              <w:rPr>
                <w:rFonts w:eastAsia="Calibri"/>
                <w:lang w:val="kk-KZ" w:eastAsia="en-US" w:bidi="en-US"/>
              </w:rPr>
              <w:t>Pb-Ag концентраттары)</w:t>
            </w:r>
          </w:p>
        </w:tc>
        <w:tc>
          <w:tcPr>
            <w:tcW w:w="652" w:type="pct"/>
            <w:tcBorders>
              <w:top w:val="single" w:sz="4" w:space="0" w:color="auto"/>
              <w:left w:val="single" w:sz="4" w:space="0" w:color="auto"/>
            </w:tcBorders>
            <w:vAlign w:val="center"/>
          </w:tcPr>
          <w:p w14:paraId="44BEC09A" w14:textId="77777777" w:rsidR="001C144F" w:rsidRPr="001C144F" w:rsidRDefault="001C144F" w:rsidP="001C144F">
            <w:pPr>
              <w:jc w:val="center"/>
              <w:rPr>
                <w:rFonts w:eastAsia="Calibri"/>
                <w:lang w:val="kk-KZ" w:eastAsia="en-US"/>
              </w:rPr>
            </w:pPr>
            <w:r w:rsidRPr="001C144F">
              <w:rPr>
                <w:rFonts w:eastAsia="Calibri"/>
                <w:lang w:val="kk-KZ" w:bidi="ru-RU"/>
              </w:rPr>
              <w:t>9,4</w:t>
            </w:r>
          </w:p>
        </w:tc>
        <w:tc>
          <w:tcPr>
            <w:tcW w:w="764" w:type="pct"/>
            <w:tcBorders>
              <w:top w:val="single" w:sz="4" w:space="0" w:color="auto"/>
              <w:left w:val="single" w:sz="4" w:space="0" w:color="auto"/>
            </w:tcBorders>
            <w:vAlign w:val="center"/>
          </w:tcPr>
          <w:p w14:paraId="64EFBA25" w14:textId="77777777" w:rsidR="001C144F" w:rsidRPr="001C144F" w:rsidRDefault="001C144F" w:rsidP="001C144F">
            <w:pPr>
              <w:jc w:val="center"/>
              <w:rPr>
                <w:rFonts w:eastAsia="Calibri"/>
                <w:lang w:val="kk-KZ" w:eastAsia="en-US"/>
              </w:rPr>
            </w:pPr>
            <w:r w:rsidRPr="001C144F">
              <w:rPr>
                <w:rFonts w:eastAsia="Calibri"/>
                <w:lang w:val="kk-KZ" w:bidi="ru-RU"/>
              </w:rPr>
              <w:t>41</w:t>
            </w:r>
          </w:p>
        </w:tc>
        <w:tc>
          <w:tcPr>
            <w:tcW w:w="712" w:type="pct"/>
            <w:tcBorders>
              <w:top w:val="single" w:sz="4" w:space="0" w:color="auto"/>
              <w:left w:val="single" w:sz="4" w:space="0" w:color="auto"/>
              <w:right w:val="single" w:sz="4" w:space="0" w:color="auto"/>
            </w:tcBorders>
            <w:vAlign w:val="center"/>
          </w:tcPr>
          <w:p w14:paraId="5BC5145A" w14:textId="77777777" w:rsidR="001C144F" w:rsidRPr="001C144F" w:rsidRDefault="001C144F" w:rsidP="001C144F">
            <w:pPr>
              <w:jc w:val="center"/>
              <w:rPr>
                <w:rFonts w:eastAsia="Calibri"/>
                <w:lang w:val="kk-KZ" w:eastAsia="en-US"/>
              </w:rPr>
            </w:pPr>
            <w:r w:rsidRPr="001C144F">
              <w:rPr>
                <w:rFonts w:eastAsia="Calibri"/>
                <w:lang w:val="kk-KZ" w:bidi="ru-RU"/>
              </w:rPr>
              <w:t>20-25</w:t>
            </w:r>
          </w:p>
        </w:tc>
      </w:tr>
      <w:tr w:rsidR="001C144F" w:rsidRPr="001C144F" w14:paraId="1929C47B" w14:textId="77777777" w:rsidTr="007B52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625"/>
          <w:jc w:val="center"/>
        </w:trPr>
        <w:tc>
          <w:tcPr>
            <w:tcW w:w="439" w:type="pct"/>
            <w:tcBorders>
              <w:top w:val="single" w:sz="4" w:space="0" w:color="auto"/>
              <w:left w:val="single" w:sz="4" w:space="0" w:color="auto"/>
            </w:tcBorders>
          </w:tcPr>
          <w:p w14:paraId="577B59FB" w14:textId="77777777" w:rsidR="001C144F" w:rsidRPr="001C144F" w:rsidRDefault="001C144F" w:rsidP="001C144F">
            <w:pPr>
              <w:jc w:val="center"/>
              <w:rPr>
                <w:rFonts w:eastAsia="Calibri"/>
                <w:lang w:val="kk-KZ" w:bidi="ru-RU"/>
              </w:rPr>
            </w:pPr>
            <w:r w:rsidRPr="001C144F">
              <w:rPr>
                <w:rFonts w:eastAsia="Calibri"/>
                <w:lang w:val="kk-KZ" w:bidi="ru-RU"/>
              </w:rPr>
              <w:t>3</w:t>
            </w:r>
          </w:p>
        </w:tc>
        <w:tc>
          <w:tcPr>
            <w:tcW w:w="2433" w:type="pct"/>
            <w:tcBorders>
              <w:top w:val="single" w:sz="4" w:space="0" w:color="auto"/>
              <w:left w:val="single" w:sz="4" w:space="0" w:color="auto"/>
            </w:tcBorders>
            <w:vAlign w:val="center"/>
          </w:tcPr>
          <w:p w14:paraId="3237DEAE" w14:textId="77777777" w:rsidR="001C144F" w:rsidRPr="001C144F" w:rsidRDefault="001C144F" w:rsidP="001C144F">
            <w:pPr>
              <w:jc w:val="both"/>
              <w:rPr>
                <w:rFonts w:eastAsia="Calibri"/>
                <w:lang w:val="kk-KZ" w:eastAsia="en-US"/>
              </w:rPr>
            </w:pPr>
            <w:r w:rsidRPr="001C144F">
              <w:rPr>
                <w:rFonts w:eastAsia="Calibri"/>
                <w:lang w:val="kk-KZ" w:bidi="ru-RU"/>
              </w:rPr>
              <w:t>Кадмий қалдықтарын кәдеге жарату</w:t>
            </w:r>
          </w:p>
        </w:tc>
        <w:tc>
          <w:tcPr>
            <w:tcW w:w="652" w:type="pct"/>
            <w:tcBorders>
              <w:top w:val="single" w:sz="4" w:space="0" w:color="auto"/>
              <w:left w:val="single" w:sz="4" w:space="0" w:color="auto"/>
            </w:tcBorders>
            <w:vAlign w:val="center"/>
          </w:tcPr>
          <w:p w14:paraId="246693A7" w14:textId="77777777" w:rsidR="001C144F" w:rsidRPr="001C144F" w:rsidRDefault="001C144F" w:rsidP="001C144F">
            <w:pPr>
              <w:jc w:val="center"/>
              <w:rPr>
                <w:rFonts w:eastAsia="Calibri"/>
                <w:lang w:val="kk-KZ" w:eastAsia="en-US"/>
              </w:rPr>
            </w:pPr>
            <w:r w:rsidRPr="001C144F">
              <w:rPr>
                <w:rFonts w:eastAsia="Calibri"/>
                <w:lang w:val="kk-KZ" w:bidi="ru-RU"/>
              </w:rPr>
              <w:t>Деректер жоқ</w:t>
            </w:r>
          </w:p>
        </w:tc>
        <w:tc>
          <w:tcPr>
            <w:tcW w:w="764" w:type="pct"/>
            <w:tcBorders>
              <w:top w:val="single" w:sz="4" w:space="0" w:color="auto"/>
              <w:left w:val="single" w:sz="4" w:space="0" w:color="auto"/>
            </w:tcBorders>
            <w:vAlign w:val="bottom"/>
          </w:tcPr>
          <w:p w14:paraId="0E3B2A5D" w14:textId="77777777" w:rsidR="001C144F" w:rsidRPr="001C144F" w:rsidRDefault="001C144F" w:rsidP="001C144F">
            <w:pPr>
              <w:jc w:val="center"/>
              <w:rPr>
                <w:rFonts w:eastAsia="Calibri"/>
                <w:lang w:val="kk-KZ" w:eastAsia="en-US"/>
              </w:rPr>
            </w:pPr>
            <w:r w:rsidRPr="001C144F">
              <w:rPr>
                <w:rFonts w:eastAsia="Calibri"/>
                <w:lang w:val="kk-KZ" w:bidi="ru-RU"/>
              </w:rPr>
              <w:t>35 (</w:t>
            </w:r>
            <w:r w:rsidRPr="001C144F">
              <w:rPr>
                <w:rFonts w:eastAsia="Calibri"/>
                <w:lang w:val="kk-KZ" w:eastAsia="en-US" w:bidi="en-US"/>
              </w:rPr>
              <w:t xml:space="preserve">Cd қалдығы) </w:t>
            </w:r>
            <w:r w:rsidRPr="001C144F">
              <w:rPr>
                <w:rFonts w:eastAsia="Calibri"/>
                <w:lang w:val="kk-KZ" w:bidi="ru-RU"/>
              </w:rPr>
              <w:t>+ 5 (гетит)</w:t>
            </w:r>
          </w:p>
        </w:tc>
        <w:tc>
          <w:tcPr>
            <w:tcW w:w="712" w:type="pct"/>
            <w:tcBorders>
              <w:top w:val="single" w:sz="4" w:space="0" w:color="auto"/>
              <w:left w:val="single" w:sz="4" w:space="0" w:color="auto"/>
              <w:right w:val="single" w:sz="4" w:space="0" w:color="auto"/>
            </w:tcBorders>
            <w:vAlign w:val="center"/>
          </w:tcPr>
          <w:p w14:paraId="0ED4EA36" w14:textId="77777777" w:rsidR="001C144F" w:rsidRPr="001C144F" w:rsidRDefault="001C144F" w:rsidP="001C144F">
            <w:pPr>
              <w:jc w:val="center"/>
              <w:rPr>
                <w:rFonts w:eastAsia="Calibri"/>
                <w:lang w:val="kk-KZ" w:eastAsia="en-US"/>
              </w:rPr>
            </w:pPr>
            <w:r w:rsidRPr="001C144F">
              <w:rPr>
                <w:rFonts w:eastAsia="Calibri"/>
                <w:lang w:val="kk-KZ" w:bidi="ru-RU"/>
              </w:rPr>
              <w:t xml:space="preserve">5-10 </w:t>
            </w:r>
            <w:r w:rsidRPr="001C144F">
              <w:rPr>
                <w:rFonts w:eastAsia="Calibri"/>
                <w:lang w:val="kk-KZ" w:eastAsia="en-US" w:bidi="en-US"/>
              </w:rPr>
              <w:t>(Jarofix)</w:t>
            </w:r>
          </w:p>
        </w:tc>
      </w:tr>
      <w:tr w:rsidR="001C144F" w:rsidRPr="001C144F" w14:paraId="0149DE50" w14:textId="77777777" w:rsidTr="007B52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696"/>
          <w:jc w:val="center"/>
        </w:trPr>
        <w:tc>
          <w:tcPr>
            <w:tcW w:w="439" w:type="pct"/>
            <w:tcBorders>
              <w:top w:val="single" w:sz="4" w:space="0" w:color="auto"/>
              <w:left w:val="single" w:sz="4" w:space="0" w:color="auto"/>
            </w:tcBorders>
          </w:tcPr>
          <w:p w14:paraId="72635243" w14:textId="77777777" w:rsidR="001C144F" w:rsidRPr="001C144F" w:rsidRDefault="001C144F" w:rsidP="001C144F">
            <w:pPr>
              <w:jc w:val="center"/>
              <w:rPr>
                <w:rFonts w:eastAsia="Calibri"/>
                <w:lang w:val="kk-KZ" w:bidi="ru-RU"/>
              </w:rPr>
            </w:pPr>
            <w:r w:rsidRPr="001C144F">
              <w:rPr>
                <w:rFonts w:eastAsia="Calibri"/>
                <w:lang w:val="kk-KZ" w:bidi="ru-RU"/>
              </w:rPr>
              <w:t>4</w:t>
            </w:r>
          </w:p>
        </w:tc>
        <w:tc>
          <w:tcPr>
            <w:tcW w:w="2433" w:type="pct"/>
            <w:tcBorders>
              <w:top w:val="single" w:sz="4" w:space="0" w:color="auto"/>
              <w:left w:val="single" w:sz="4" w:space="0" w:color="auto"/>
            </w:tcBorders>
          </w:tcPr>
          <w:p w14:paraId="6757BB4A" w14:textId="77777777" w:rsidR="001C144F" w:rsidRPr="001C144F" w:rsidRDefault="001C144F" w:rsidP="001C144F">
            <w:pPr>
              <w:jc w:val="both"/>
              <w:rPr>
                <w:rFonts w:eastAsia="Calibri"/>
                <w:lang w:val="kk-KZ" w:eastAsia="en-US"/>
              </w:rPr>
            </w:pPr>
            <w:r w:rsidRPr="001C144F">
              <w:rPr>
                <w:rFonts w:eastAsia="Calibri"/>
                <w:lang w:val="kk-KZ" w:bidi="ru-RU"/>
              </w:rPr>
              <w:t>ССТҚ-дан шламмен кәдеге жаратуға арналған кадмий</w:t>
            </w:r>
          </w:p>
        </w:tc>
        <w:tc>
          <w:tcPr>
            <w:tcW w:w="652" w:type="pct"/>
            <w:tcBorders>
              <w:top w:val="single" w:sz="4" w:space="0" w:color="auto"/>
              <w:left w:val="single" w:sz="4" w:space="0" w:color="auto"/>
            </w:tcBorders>
            <w:vAlign w:val="center"/>
          </w:tcPr>
          <w:p w14:paraId="2BB8F5E7" w14:textId="77777777" w:rsidR="001C144F" w:rsidRPr="001C144F" w:rsidRDefault="001C144F" w:rsidP="001C144F">
            <w:pPr>
              <w:jc w:val="center"/>
              <w:rPr>
                <w:rFonts w:eastAsia="Calibri"/>
                <w:lang w:val="kk-KZ" w:eastAsia="en-US"/>
              </w:rPr>
            </w:pPr>
            <w:r w:rsidRPr="001C144F">
              <w:rPr>
                <w:rFonts w:eastAsia="Calibri"/>
                <w:lang w:val="kk-KZ" w:bidi="ru-RU"/>
              </w:rPr>
              <w:t>0,1</w:t>
            </w:r>
          </w:p>
        </w:tc>
        <w:tc>
          <w:tcPr>
            <w:tcW w:w="764" w:type="pct"/>
            <w:tcBorders>
              <w:top w:val="single" w:sz="4" w:space="0" w:color="auto"/>
              <w:left w:val="single" w:sz="4" w:space="0" w:color="auto"/>
            </w:tcBorders>
            <w:vAlign w:val="center"/>
          </w:tcPr>
          <w:p w14:paraId="71BE6799" w14:textId="77777777" w:rsidR="001C144F" w:rsidRPr="001C144F" w:rsidRDefault="001C144F" w:rsidP="001C144F">
            <w:pPr>
              <w:jc w:val="center"/>
              <w:rPr>
                <w:rFonts w:eastAsia="Calibri"/>
                <w:lang w:val="kk-KZ" w:eastAsia="en-US"/>
              </w:rPr>
            </w:pPr>
            <w:r w:rsidRPr="001C144F">
              <w:rPr>
                <w:rFonts w:eastAsia="Calibri"/>
                <w:lang w:val="kk-KZ" w:bidi="ru-RU"/>
              </w:rPr>
              <w:t>5</w:t>
            </w:r>
          </w:p>
        </w:tc>
        <w:tc>
          <w:tcPr>
            <w:tcW w:w="712" w:type="pct"/>
            <w:tcBorders>
              <w:top w:val="single" w:sz="4" w:space="0" w:color="auto"/>
              <w:left w:val="single" w:sz="4" w:space="0" w:color="auto"/>
              <w:right w:val="single" w:sz="4" w:space="0" w:color="auto"/>
            </w:tcBorders>
            <w:vAlign w:val="center"/>
          </w:tcPr>
          <w:p w14:paraId="309939C4" w14:textId="77777777" w:rsidR="001C144F" w:rsidRPr="001C144F" w:rsidRDefault="001C144F" w:rsidP="001C144F">
            <w:pPr>
              <w:jc w:val="center"/>
              <w:rPr>
                <w:rFonts w:eastAsia="Calibri"/>
                <w:lang w:val="kk-KZ" w:eastAsia="en-US"/>
              </w:rPr>
            </w:pPr>
            <w:r w:rsidRPr="001C144F">
              <w:rPr>
                <w:rFonts w:eastAsia="Calibri"/>
                <w:lang w:val="kk-KZ" w:bidi="ru-RU"/>
              </w:rPr>
              <w:t>0,1-ге жуық</w:t>
            </w:r>
          </w:p>
        </w:tc>
      </w:tr>
      <w:tr w:rsidR="001C144F" w:rsidRPr="001C144F" w14:paraId="59447910" w14:textId="77777777" w:rsidTr="007B52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64"/>
          <w:jc w:val="center"/>
        </w:trPr>
        <w:tc>
          <w:tcPr>
            <w:tcW w:w="439" w:type="pct"/>
            <w:tcBorders>
              <w:top w:val="single" w:sz="4" w:space="0" w:color="auto"/>
              <w:left w:val="single" w:sz="4" w:space="0" w:color="auto"/>
            </w:tcBorders>
          </w:tcPr>
          <w:p w14:paraId="09E248D4" w14:textId="77777777" w:rsidR="001C144F" w:rsidRPr="001C144F" w:rsidRDefault="001C144F" w:rsidP="001C144F">
            <w:pPr>
              <w:jc w:val="center"/>
              <w:rPr>
                <w:rFonts w:eastAsia="Calibri"/>
                <w:lang w:val="kk-KZ" w:bidi="ru-RU"/>
              </w:rPr>
            </w:pPr>
            <w:r w:rsidRPr="001C144F">
              <w:rPr>
                <w:rFonts w:eastAsia="Calibri"/>
                <w:lang w:val="kk-KZ" w:bidi="ru-RU"/>
              </w:rPr>
              <w:t>5</w:t>
            </w:r>
          </w:p>
        </w:tc>
        <w:tc>
          <w:tcPr>
            <w:tcW w:w="2433" w:type="pct"/>
            <w:tcBorders>
              <w:top w:val="single" w:sz="4" w:space="0" w:color="auto"/>
              <w:left w:val="single" w:sz="4" w:space="0" w:color="auto"/>
            </w:tcBorders>
            <w:vAlign w:val="bottom"/>
          </w:tcPr>
          <w:p w14:paraId="4910B579" w14:textId="77777777" w:rsidR="001C144F" w:rsidRPr="001C144F" w:rsidRDefault="001C144F" w:rsidP="001C144F">
            <w:pPr>
              <w:jc w:val="both"/>
              <w:rPr>
                <w:rFonts w:eastAsia="Calibri"/>
                <w:lang w:val="kk-KZ" w:eastAsia="en-US"/>
              </w:rPr>
            </w:pPr>
            <w:r w:rsidRPr="001C144F">
              <w:rPr>
                <w:rFonts w:eastAsia="Calibri"/>
                <w:lang w:val="kk-KZ" w:bidi="ru-RU"/>
              </w:rPr>
              <w:t>Атмосфераға шығарындылардағы кадмий</w:t>
            </w:r>
          </w:p>
        </w:tc>
        <w:tc>
          <w:tcPr>
            <w:tcW w:w="652" w:type="pct"/>
            <w:tcBorders>
              <w:top w:val="single" w:sz="4" w:space="0" w:color="auto"/>
              <w:left w:val="single" w:sz="4" w:space="0" w:color="auto"/>
            </w:tcBorders>
            <w:vAlign w:val="bottom"/>
          </w:tcPr>
          <w:p w14:paraId="210EBABD" w14:textId="77777777" w:rsidR="001C144F" w:rsidRPr="001C144F" w:rsidRDefault="001C144F" w:rsidP="001C144F">
            <w:pPr>
              <w:jc w:val="center"/>
              <w:rPr>
                <w:rFonts w:eastAsia="Calibri"/>
                <w:lang w:val="kk-KZ" w:eastAsia="en-US"/>
              </w:rPr>
            </w:pPr>
            <w:r w:rsidRPr="001C144F">
              <w:rPr>
                <w:rFonts w:eastAsia="Calibri"/>
                <w:lang w:val="kk-KZ" w:bidi="ru-RU"/>
              </w:rPr>
              <w:t>&lt; 0,01</w:t>
            </w:r>
          </w:p>
        </w:tc>
        <w:tc>
          <w:tcPr>
            <w:tcW w:w="764" w:type="pct"/>
            <w:tcBorders>
              <w:top w:val="single" w:sz="4" w:space="0" w:color="auto"/>
              <w:left w:val="single" w:sz="4" w:space="0" w:color="auto"/>
            </w:tcBorders>
            <w:vAlign w:val="bottom"/>
          </w:tcPr>
          <w:p w14:paraId="4D1EA34D" w14:textId="77777777" w:rsidR="001C144F" w:rsidRPr="001C144F" w:rsidRDefault="001C144F" w:rsidP="001C144F">
            <w:pPr>
              <w:jc w:val="center"/>
              <w:rPr>
                <w:rFonts w:eastAsia="Calibri"/>
                <w:lang w:val="kk-KZ" w:eastAsia="en-US"/>
              </w:rPr>
            </w:pPr>
            <w:r w:rsidRPr="001C144F">
              <w:rPr>
                <w:rFonts w:eastAsia="Calibri"/>
                <w:lang w:val="kk-KZ" w:bidi="ru-RU"/>
              </w:rPr>
              <w:t>&lt; 0,01</w:t>
            </w:r>
          </w:p>
        </w:tc>
        <w:tc>
          <w:tcPr>
            <w:tcW w:w="712" w:type="pct"/>
            <w:tcBorders>
              <w:top w:val="single" w:sz="4" w:space="0" w:color="auto"/>
              <w:left w:val="single" w:sz="4" w:space="0" w:color="auto"/>
              <w:right w:val="single" w:sz="4" w:space="0" w:color="auto"/>
            </w:tcBorders>
            <w:vAlign w:val="bottom"/>
          </w:tcPr>
          <w:p w14:paraId="2B6B951E" w14:textId="77777777" w:rsidR="001C144F" w:rsidRPr="001C144F" w:rsidRDefault="001C144F" w:rsidP="001C144F">
            <w:pPr>
              <w:jc w:val="center"/>
              <w:rPr>
                <w:rFonts w:eastAsia="Calibri"/>
                <w:lang w:val="kk-KZ" w:eastAsia="en-US"/>
              </w:rPr>
            </w:pPr>
            <w:r w:rsidRPr="001C144F">
              <w:rPr>
                <w:rFonts w:eastAsia="Calibri"/>
                <w:lang w:val="kk-KZ" w:bidi="ru-RU"/>
              </w:rPr>
              <w:t>&lt; 0,01</w:t>
            </w:r>
          </w:p>
        </w:tc>
      </w:tr>
      <w:tr w:rsidR="001C144F" w:rsidRPr="001C144F" w14:paraId="0DE2BA51" w14:textId="77777777" w:rsidTr="007B52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69"/>
          <w:jc w:val="center"/>
        </w:trPr>
        <w:tc>
          <w:tcPr>
            <w:tcW w:w="439" w:type="pct"/>
            <w:tcBorders>
              <w:top w:val="single" w:sz="4" w:space="0" w:color="auto"/>
              <w:left w:val="single" w:sz="4" w:space="0" w:color="auto"/>
              <w:bottom w:val="single" w:sz="4" w:space="0" w:color="auto"/>
            </w:tcBorders>
          </w:tcPr>
          <w:p w14:paraId="32E53A7F" w14:textId="77777777" w:rsidR="001C144F" w:rsidRPr="001C144F" w:rsidRDefault="001C144F" w:rsidP="001C144F">
            <w:pPr>
              <w:jc w:val="center"/>
              <w:rPr>
                <w:rFonts w:eastAsia="Calibri"/>
                <w:lang w:val="kk-KZ" w:bidi="ru-RU"/>
              </w:rPr>
            </w:pPr>
            <w:r w:rsidRPr="001C144F">
              <w:rPr>
                <w:rFonts w:eastAsia="Calibri"/>
                <w:lang w:val="kk-KZ" w:bidi="ru-RU"/>
              </w:rPr>
              <w:t>6</w:t>
            </w:r>
          </w:p>
        </w:tc>
        <w:tc>
          <w:tcPr>
            <w:tcW w:w="2433" w:type="pct"/>
            <w:tcBorders>
              <w:top w:val="single" w:sz="4" w:space="0" w:color="auto"/>
              <w:left w:val="single" w:sz="4" w:space="0" w:color="auto"/>
              <w:bottom w:val="single" w:sz="4" w:space="0" w:color="auto"/>
            </w:tcBorders>
            <w:vAlign w:val="bottom"/>
          </w:tcPr>
          <w:p w14:paraId="1F01F241" w14:textId="77777777" w:rsidR="001C144F" w:rsidRPr="001C144F" w:rsidRDefault="001C144F" w:rsidP="001C144F">
            <w:pPr>
              <w:jc w:val="both"/>
              <w:rPr>
                <w:rFonts w:eastAsia="Calibri"/>
                <w:lang w:val="kk-KZ" w:eastAsia="en-US"/>
              </w:rPr>
            </w:pPr>
            <w:r w:rsidRPr="001C144F">
              <w:rPr>
                <w:rFonts w:eastAsia="Calibri"/>
                <w:lang w:val="kk-KZ" w:bidi="ru-RU"/>
              </w:rPr>
              <w:t>Суға төгінділердегі кадмий</w:t>
            </w:r>
          </w:p>
        </w:tc>
        <w:tc>
          <w:tcPr>
            <w:tcW w:w="652" w:type="pct"/>
            <w:tcBorders>
              <w:top w:val="single" w:sz="4" w:space="0" w:color="auto"/>
              <w:left w:val="single" w:sz="4" w:space="0" w:color="auto"/>
              <w:bottom w:val="single" w:sz="4" w:space="0" w:color="auto"/>
            </w:tcBorders>
            <w:vAlign w:val="bottom"/>
          </w:tcPr>
          <w:p w14:paraId="28B77278" w14:textId="77777777" w:rsidR="001C144F" w:rsidRPr="001C144F" w:rsidRDefault="001C144F" w:rsidP="001C144F">
            <w:pPr>
              <w:jc w:val="center"/>
              <w:rPr>
                <w:rFonts w:eastAsia="Calibri"/>
                <w:lang w:val="kk-KZ" w:eastAsia="en-US"/>
              </w:rPr>
            </w:pPr>
            <w:r w:rsidRPr="001C144F">
              <w:rPr>
                <w:rFonts w:eastAsia="Calibri"/>
                <w:lang w:val="kk-KZ" w:bidi="ru-RU"/>
              </w:rPr>
              <w:t>&lt; 0,01</w:t>
            </w:r>
          </w:p>
        </w:tc>
        <w:tc>
          <w:tcPr>
            <w:tcW w:w="764" w:type="pct"/>
            <w:tcBorders>
              <w:top w:val="single" w:sz="4" w:space="0" w:color="auto"/>
              <w:left w:val="single" w:sz="4" w:space="0" w:color="auto"/>
              <w:bottom w:val="single" w:sz="4" w:space="0" w:color="auto"/>
            </w:tcBorders>
            <w:vAlign w:val="bottom"/>
          </w:tcPr>
          <w:p w14:paraId="20AF2AAE" w14:textId="77777777" w:rsidR="001C144F" w:rsidRPr="001C144F" w:rsidRDefault="001C144F" w:rsidP="001C144F">
            <w:pPr>
              <w:jc w:val="center"/>
              <w:rPr>
                <w:rFonts w:eastAsia="Calibri"/>
                <w:lang w:val="kk-KZ" w:eastAsia="en-US"/>
              </w:rPr>
            </w:pPr>
            <w:r w:rsidRPr="001C144F">
              <w:rPr>
                <w:rFonts w:eastAsia="Calibri"/>
                <w:lang w:val="kk-KZ" w:bidi="ru-RU"/>
              </w:rPr>
              <w:t>&lt; 0,01</w:t>
            </w:r>
          </w:p>
        </w:tc>
        <w:tc>
          <w:tcPr>
            <w:tcW w:w="712" w:type="pct"/>
            <w:tcBorders>
              <w:top w:val="single" w:sz="4" w:space="0" w:color="auto"/>
              <w:left w:val="single" w:sz="4" w:space="0" w:color="auto"/>
              <w:bottom w:val="single" w:sz="4" w:space="0" w:color="auto"/>
              <w:right w:val="single" w:sz="4" w:space="0" w:color="auto"/>
            </w:tcBorders>
            <w:vAlign w:val="bottom"/>
          </w:tcPr>
          <w:p w14:paraId="7B051AD1" w14:textId="77777777" w:rsidR="001C144F" w:rsidRPr="001C144F" w:rsidRDefault="001C144F" w:rsidP="001C144F">
            <w:pPr>
              <w:jc w:val="center"/>
              <w:rPr>
                <w:rFonts w:eastAsia="Calibri"/>
                <w:lang w:val="kk-KZ" w:eastAsia="en-US"/>
              </w:rPr>
            </w:pPr>
            <w:r w:rsidRPr="001C144F">
              <w:rPr>
                <w:rFonts w:eastAsia="Calibri"/>
                <w:lang w:val="kk-KZ" w:bidi="ru-RU"/>
              </w:rPr>
              <w:t>&lt; 0,01</w:t>
            </w:r>
          </w:p>
        </w:tc>
      </w:tr>
    </w:tbl>
    <w:p w14:paraId="4E12689A" w14:textId="77777777" w:rsidR="001C144F" w:rsidRPr="001C144F" w:rsidRDefault="001C144F" w:rsidP="001C144F">
      <w:pPr>
        <w:ind w:firstLine="709"/>
        <w:jc w:val="both"/>
        <w:rPr>
          <w:rFonts w:eastAsia="Arial Unicode MS" w:cs="Calibri"/>
          <w:b/>
          <w:sz w:val="28"/>
          <w:szCs w:val="28"/>
          <w:u w:color="000000"/>
          <w:lang w:val="kk-KZ" w:eastAsia="en-US"/>
        </w:rPr>
      </w:pPr>
    </w:p>
    <w:p w14:paraId="3343B81C"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Кросс-медиа әсерлер</w:t>
      </w:r>
    </w:p>
    <w:p w14:paraId="47FACDA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Ақпарат жоқ.</w:t>
      </w:r>
    </w:p>
    <w:p w14:paraId="7BB17F4C"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636D86C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Технология тазартылған кадмийге сұраныс болған кезде ғана пирометаллургиялық тәсілмен тиімді болып табылады.</w:t>
      </w:r>
    </w:p>
    <w:p w14:paraId="7BD9AB4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Қалдықсыз жұмыс істеу үшін процесс мырышты өңдеудің гидрометаллургиялық процесіне біріктірілуі тиіс.</w:t>
      </w:r>
    </w:p>
    <w:p w14:paraId="688DD60E" w14:textId="77777777" w:rsidR="001C144F" w:rsidRPr="001C144F" w:rsidRDefault="001C144F" w:rsidP="001C144F">
      <w:pPr>
        <w:ind w:firstLine="709"/>
        <w:jc w:val="both"/>
        <w:rPr>
          <w:rFonts w:eastAsia="Arial Unicode MS" w:cs="Calibri"/>
          <w:b/>
          <w:sz w:val="28"/>
          <w:szCs w:val="28"/>
          <w:u w:color="000000"/>
          <w:lang w:val="kk-KZ" w:eastAsia="en-US"/>
        </w:rPr>
      </w:pPr>
      <w:bookmarkStart w:id="509" w:name="bookmark3243"/>
      <w:r w:rsidRPr="001C144F">
        <w:rPr>
          <w:rFonts w:eastAsia="Arial Unicode MS" w:cs="Calibri"/>
          <w:b/>
          <w:sz w:val="28"/>
          <w:szCs w:val="28"/>
          <w:u w:color="000000"/>
          <w:lang w:val="kk-KZ" w:eastAsia="en-US"/>
        </w:rPr>
        <w:t>Экономика</w:t>
      </w:r>
      <w:bookmarkEnd w:id="509"/>
    </w:p>
    <w:p w14:paraId="2459C7B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Жобалау-сметалық құжаттамаға сәйкес есептеледі. Экономикалық тұрғыдан тиімді, бірақ жеке тәсілді қажет етеді. Сынақтан өтті, ЭЫДҰ елдерінде қолданылады.</w:t>
      </w:r>
    </w:p>
    <w:p w14:paraId="234F1E75"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Ендірудің қозғаушы күші</w:t>
      </w:r>
    </w:p>
    <w:p w14:paraId="2D502EB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Атмосфераға ЛЗ шығарындыларын азайту.</w:t>
      </w:r>
    </w:p>
    <w:p w14:paraId="781D15DE" w14:textId="77777777" w:rsidR="001C144F" w:rsidRPr="001C144F" w:rsidRDefault="001C144F" w:rsidP="001C144F">
      <w:pPr>
        <w:ind w:firstLine="709"/>
        <w:jc w:val="both"/>
        <w:rPr>
          <w:rFonts w:eastAsia="Arial Unicode MS" w:cs="Calibri"/>
          <w:sz w:val="28"/>
          <w:szCs w:val="22"/>
          <w:u w:color="000000"/>
          <w:lang w:val="kk-KZ" w:eastAsia="en-US"/>
        </w:rPr>
      </w:pPr>
    </w:p>
    <w:p w14:paraId="0EDCDB5D" w14:textId="77777777" w:rsidR="001C144F" w:rsidRPr="001C144F" w:rsidRDefault="001C144F" w:rsidP="001C144F">
      <w:pPr>
        <w:keepNext/>
        <w:keepLines/>
        <w:numPr>
          <w:ilvl w:val="2"/>
          <w:numId w:val="11"/>
        </w:numPr>
        <w:ind w:firstLine="709"/>
        <w:jc w:val="both"/>
        <w:outlineLvl w:val="2"/>
        <w:rPr>
          <w:rFonts w:eastAsia="DengXian Light"/>
          <w:b/>
          <w:sz w:val="28"/>
          <w:u w:color="000000"/>
          <w:lang w:val="kk-KZ" w:eastAsia="en-US"/>
        </w:rPr>
      </w:pPr>
      <w:bookmarkStart w:id="510" w:name="_5.7.3._Предотвращение_и"/>
      <w:bookmarkStart w:id="511" w:name="_Toc235544386"/>
      <w:bookmarkEnd w:id="510"/>
      <w:r w:rsidRPr="001C144F">
        <w:rPr>
          <w:rFonts w:eastAsia="DengXian Light"/>
          <w:b/>
          <w:iCs/>
          <w:sz w:val="28"/>
          <w:u w:color="000000"/>
          <w:lang w:val="kk-KZ" w:eastAsia="en-US"/>
        </w:rPr>
        <w:t>Кадмийдің пирометаллургиялық өндірісінен түзілетін қалдықтар мен қоқыстарды болғызбау және азайту тәсілдері</w:t>
      </w:r>
      <w:bookmarkEnd w:id="511"/>
    </w:p>
    <w:p w14:paraId="49D8400C"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Барлық қалдықтар ішкі немесе сыртқы процестерде қайта өңделеді/қайта пайдаланылады.</w:t>
      </w:r>
    </w:p>
    <w:p w14:paraId="081DEE38" w14:textId="77777777" w:rsidR="001C144F" w:rsidRPr="001C144F" w:rsidRDefault="001C144F" w:rsidP="001C144F">
      <w:pPr>
        <w:widowControl w:val="0"/>
        <w:ind w:firstLine="709"/>
        <w:jc w:val="both"/>
        <w:rPr>
          <w:sz w:val="28"/>
          <w:szCs w:val="22"/>
          <w:u w:color="000000"/>
          <w:lang w:val="kk-KZ" w:eastAsia="en-US"/>
        </w:rPr>
      </w:pPr>
    </w:p>
    <w:p w14:paraId="7F48965C" w14:textId="77777777" w:rsidR="001C144F" w:rsidRPr="001C144F" w:rsidRDefault="001C144F" w:rsidP="001C144F">
      <w:pPr>
        <w:keepNext/>
        <w:keepLines/>
        <w:numPr>
          <w:ilvl w:val="1"/>
          <w:numId w:val="11"/>
        </w:numPr>
        <w:ind w:firstLine="709"/>
        <w:jc w:val="both"/>
        <w:outlineLvl w:val="1"/>
        <w:rPr>
          <w:rFonts w:eastAsia="DengXian Light"/>
          <w:b/>
          <w:iCs/>
          <w:sz w:val="28"/>
          <w:szCs w:val="28"/>
          <w:u w:color="000000"/>
          <w:lang w:val="kk-KZ" w:bidi="ru-RU"/>
        </w:rPr>
      </w:pPr>
      <w:bookmarkStart w:id="512" w:name="_5.8._Плавка,_получение"/>
      <w:bookmarkStart w:id="513" w:name="_Toc235544387"/>
      <w:bookmarkEnd w:id="512"/>
      <w:r w:rsidRPr="001C144F">
        <w:rPr>
          <w:rFonts w:eastAsia="DengXian Light"/>
          <w:b/>
          <w:iCs/>
          <w:sz w:val="28"/>
          <w:szCs w:val="28"/>
          <w:u w:color="000000"/>
          <w:lang w:val="kk-KZ" w:bidi="ru-RU"/>
        </w:rPr>
        <w:t xml:space="preserve">Кадмий құймаларын балқыту, </w:t>
      </w:r>
      <w:r w:rsidRPr="001C144F">
        <w:rPr>
          <w:rFonts w:eastAsia="DengXian Light"/>
          <w:b/>
          <w:iCs/>
          <w:sz w:val="28"/>
          <w:szCs w:val="26"/>
          <w:u w:color="000000"/>
          <w:lang w:val="kk-KZ" w:eastAsia="en-US"/>
        </w:rPr>
        <w:t xml:space="preserve">қорытпалар </w:t>
      </w:r>
      <w:r w:rsidRPr="001C144F">
        <w:rPr>
          <w:rFonts w:eastAsia="DengXian Light"/>
          <w:b/>
          <w:iCs/>
          <w:sz w:val="28"/>
          <w:szCs w:val="28"/>
          <w:u w:color="000000"/>
          <w:lang w:val="kk-KZ" w:bidi="ru-RU"/>
        </w:rPr>
        <w:t>алу және құю (бастапқы және қайталама циклдер)</w:t>
      </w:r>
      <w:bookmarkEnd w:id="513"/>
    </w:p>
    <w:p w14:paraId="1EBD3438" w14:textId="77777777" w:rsidR="001C144F" w:rsidRPr="001C144F" w:rsidRDefault="001C144F" w:rsidP="001C144F">
      <w:pPr>
        <w:keepNext/>
        <w:keepLines/>
        <w:ind w:firstLine="709"/>
        <w:jc w:val="both"/>
        <w:outlineLvl w:val="2"/>
        <w:rPr>
          <w:rFonts w:eastAsia="DengXian Light"/>
          <w:b/>
          <w:iCs/>
          <w:sz w:val="28"/>
          <w:u w:color="000000"/>
          <w:lang w:val="kk-KZ" w:eastAsia="en-US"/>
        </w:rPr>
      </w:pPr>
      <w:bookmarkStart w:id="514" w:name="_5.8.1._Способы_предотвращения"/>
      <w:bookmarkStart w:id="515" w:name="_Toc98864437"/>
      <w:bookmarkStart w:id="516" w:name="_Toc99437018"/>
      <w:bookmarkStart w:id="517" w:name="_Toc235544388"/>
      <w:bookmarkEnd w:id="514"/>
      <w:r w:rsidRPr="001C144F">
        <w:rPr>
          <w:rFonts w:eastAsia="DengXian Light"/>
          <w:b/>
          <w:iCs/>
          <w:sz w:val="28"/>
          <w:u w:color="000000"/>
          <w:lang w:val="kk-KZ" w:eastAsia="en-US"/>
        </w:rPr>
        <w:t>5.8.1.</w:t>
      </w:r>
      <w:r w:rsidRPr="001C144F">
        <w:rPr>
          <w:rFonts w:eastAsia="DengXian Light"/>
          <w:iCs/>
          <w:sz w:val="28"/>
          <w:u w:color="000000"/>
          <w:lang w:val="kk-KZ" w:eastAsia="en-US"/>
        </w:rPr>
        <w:t xml:space="preserve"> </w:t>
      </w:r>
      <w:bookmarkEnd w:id="515"/>
      <w:bookmarkEnd w:id="516"/>
      <w:r w:rsidRPr="001C144F">
        <w:rPr>
          <w:rFonts w:eastAsia="DengXian Light"/>
          <w:b/>
          <w:iCs/>
          <w:sz w:val="28"/>
          <w:u w:color="000000"/>
          <w:lang w:val="kk-KZ" w:eastAsia="en-US"/>
        </w:rPr>
        <w:t>Балқыту, қайта балқыту, қорытпалар алу мен құю пештерінен түзілетін шығарындыларды болғызбау және азайту тәсілдері</w:t>
      </w:r>
      <w:bookmarkEnd w:id="517"/>
    </w:p>
    <w:p w14:paraId="5B89184A"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Сипаты</w:t>
      </w:r>
    </w:p>
    <w:p w14:paraId="3575C7D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Қарастыруға арналған технологиялар:</w:t>
      </w:r>
    </w:p>
    <w:p w14:paraId="027F7D36"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8"/>
          <w:u w:color="000000"/>
          <w:lang w:val="kk-KZ" w:eastAsia="en-US"/>
        </w:rPr>
        <w:t>қапшық сүзгі</w:t>
      </w:r>
      <w:r w:rsidRPr="001C144F">
        <w:rPr>
          <w:rFonts w:eastAsia="Arial Unicode MS" w:cs="Calibri"/>
          <w:sz w:val="28"/>
          <w:szCs w:val="22"/>
          <w:u w:color="000000"/>
          <w:lang w:val="kk-KZ" w:eastAsia="en-US"/>
        </w:rPr>
        <w:t>;</w:t>
      </w:r>
    </w:p>
    <w:p w14:paraId="6FF343C0"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ЭСТ;</w:t>
      </w:r>
    </w:p>
    <w:p w14:paraId="627B135D"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ылғалды скруббер.</w:t>
      </w:r>
    </w:p>
    <w:p w14:paraId="26A2B5DF" w14:textId="77777777" w:rsidR="001C144F" w:rsidRPr="001C144F" w:rsidRDefault="001C144F" w:rsidP="001C144F">
      <w:pPr>
        <w:ind w:firstLine="709"/>
        <w:jc w:val="both"/>
        <w:rPr>
          <w:rFonts w:eastAsia="Arial Unicode MS" w:cs="Calibri"/>
          <w:b/>
          <w:sz w:val="28"/>
          <w:szCs w:val="22"/>
          <w:u w:color="000000"/>
          <w:lang w:val="kk-KZ" w:eastAsia="en-US"/>
        </w:rPr>
      </w:pPr>
      <w:bookmarkStart w:id="518" w:name="bookmark3255"/>
      <w:r w:rsidRPr="001C144F">
        <w:rPr>
          <w:rFonts w:eastAsia="Arial Unicode MS" w:cs="Calibri"/>
          <w:b/>
          <w:sz w:val="28"/>
          <w:szCs w:val="22"/>
          <w:u w:color="000000"/>
          <w:lang w:val="kk-KZ" w:eastAsia="en-US"/>
        </w:rPr>
        <w:t>Техникалық сипаттамасы</w:t>
      </w:r>
      <w:bookmarkEnd w:id="518"/>
    </w:p>
    <w:p w14:paraId="4B27F2BE"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Жоғары сапалы кадмий рафинадталған кадмий пешінен шарлар, құймалар немесе басқа да пішіндер түрінде қолмен құйылады. Құймалар кесіліп, пластикалық қаптамасы бар картон қораптарға немесе үлкен қапшықтарға оралады. Құю және кесу процесінен қалған қалдықтар арнайы пеште балқытылады және қайтадан құйылады.</w:t>
      </w:r>
    </w:p>
    <w:p w14:paraId="56984ED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t>Пештер орталық аспирация жүйесіне қосылған. Шығатын газ қоршаған ортаға шығарылар алдында скрубберде немесе ЭСТ-да тазартылады. ЭСТ-дан жиналған тозаң мезгіл-мезгіл сумен жуылады. Мырышты шаймалау бөлімінде элюат қолданылады. Сол сияқты, скруббер шүмегін мырыш қондырғысында өңдеуге болады</w:t>
      </w:r>
      <w:r w:rsidRPr="001C144F">
        <w:rPr>
          <w:rFonts w:eastAsia="Arial Unicode MS" w:cs="Calibri"/>
          <w:sz w:val="28"/>
          <w:szCs w:val="28"/>
          <w:u w:color="000000"/>
          <w:lang w:val="kk-KZ" w:eastAsia="en-US"/>
        </w:rPr>
        <w:t>.</w:t>
      </w:r>
    </w:p>
    <w:p w14:paraId="2C159CE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Балқыту пештерінің қалдықтары мырыш қондырғысында өңделеді.</w:t>
      </w:r>
    </w:p>
    <w:p w14:paraId="5431C527" w14:textId="77777777" w:rsidR="001C144F" w:rsidRPr="001C144F" w:rsidRDefault="001C144F" w:rsidP="001C144F">
      <w:pPr>
        <w:ind w:firstLine="709"/>
        <w:jc w:val="both"/>
        <w:rPr>
          <w:rFonts w:eastAsia="Arial Unicode MS" w:cs="Calibri"/>
          <w:b/>
          <w:sz w:val="28"/>
          <w:szCs w:val="28"/>
          <w:u w:color="000000"/>
          <w:lang w:val="kk-KZ" w:eastAsia="en-US"/>
        </w:rPr>
      </w:pPr>
      <w:bookmarkStart w:id="519" w:name="bookmark3257"/>
      <w:r w:rsidRPr="001C144F">
        <w:rPr>
          <w:rFonts w:eastAsia="Arial Unicode MS" w:cs="Calibri"/>
          <w:b/>
          <w:sz w:val="28"/>
          <w:szCs w:val="28"/>
          <w:u w:color="000000"/>
          <w:lang w:val="kk-KZ" w:eastAsia="en-US"/>
        </w:rPr>
        <w:t>Қол жеткізілген экологиялық пайда</w:t>
      </w:r>
      <w:bookmarkEnd w:id="519"/>
    </w:p>
    <w:p w14:paraId="14654495"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Қалдықтардың пайда болмауы.</w:t>
      </w:r>
    </w:p>
    <w:p w14:paraId="0C04D2B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ЭСТ көмегімен шығарындылардың өте төмен деңгейі.</w:t>
      </w:r>
    </w:p>
    <w:p w14:paraId="30135326"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Экологиялық сипаттамалары және пайдалану деректері</w:t>
      </w:r>
    </w:p>
    <w:p w14:paraId="7069AEE5"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5.31-кестеде кадмий өндірісінің әртүрлі үдерістерінен шығарындылар бойынша зауыттардың деректері келтірілген.</w:t>
      </w:r>
    </w:p>
    <w:p w14:paraId="21677C15" w14:textId="77777777" w:rsidR="001C144F" w:rsidRPr="001C144F" w:rsidRDefault="001C144F" w:rsidP="001C144F">
      <w:pPr>
        <w:ind w:firstLine="709"/>
        <w:jc w:val="both"/>
        <w:rPr>
          <w:rFonts w:eastAsia="Calibri" w:cs="Arial"/>
          <w:sz w:val="28"/>
          <w:szCs w:val="28"/>
          <w:u w:color="000000"/>
          <w:lang w:val="kk-KZ" w:eastAsia="en-US"/>
        </w:rPr>
      </w:pPr>
    </w:p>
    <w:p w14:paraId="1A0FF2E5" w14:textId="77777777" w:rsidR="001C144F" w:rsidRPr="001C144F" w:rsidRDefault="001C144F" w:rsidP="001C144F">
      <w:pPr>
        <w:ind w:firstLine="709"/>
        <w:jc w:val="both"/>
        <w:rPr>
          <w:rFonts w:eastAsia="Arial Unicode MS" w:cs="Calibri"/>
          <w:b/>
          <w:sz w:val="28"/>
          <w:szCs w:val="28"/>
          <w:u w:color="000000"/>
          <w:lang w:val="kk-KZ" w:bidi="ru-RU"/>
        </w:rPr>
      </w:pPr>
      <w:bookmarkStart w:id="520" w:name="_Toc99437114"/>
      <w:bookmarkStart w:id="521" w:name="_Toc107480819"/>
      <w:bookmarkStart w:id="522" w:name="_Hlk139009815"/>
      <w:r w:rsidRPr="001C144F">
        <w:rPr>
          <w:rFonts w:eastAsia="Arial Unicode MS" w:cs="Calibri"/>
          <w:bCs/>
          <w:sz w:val="28"/>
          <w:szCs w:val="28"/>
          <w:u w:color="000000"/>
          <w:lang w:val="kk-KZ" w:bidi="ru-RU"/>
        </w:rPr>
        <w:t>5.31-кесте</w:t>
      </w:r>
      <w:bookmarkEnd w:id="520"/>
      <w:bookmarkEnd w:id="521"/>
      <w:r w:rsidRPr="001C144F">
        <w:rPr>
          <w:rFonts w:eastAsia="Arial Unicode MS" w:cs="Calibri"/>
          <w:bCs/>
          <w:sz w:val="28"/>
          <w:szCs w:val="28"/>
          <w:u w:color="000000"/>
          <w:lang w:val="kk-KZ" w:bidi="ru-RU"/>
        </w:rPr>
        <w:t>. Балқыту, қайта балқыту, қорытпалар мен құймаларды алу пештерінен шығарындылар</w:t>
      </w:r>
    </w:p>
    <w:tbl>
      <w:tblPr>
        <w:tblW w:w="5000" w:type="pct"/>
        <w:jc w:val="center"/>
        <w:tblCellMar>
          <w:left w:w="10" w:type="dxa"/>
          <w:right w:w="10" w:type="dxa"/>
        </w:tblCellMar>
        <w:tblLook w:val="0000" w:firstRow="0" w:lastRow="0" w:firstColumn="0" w:lastColumn="0" w:noHBand="0" w:noVBand="0"/>
      </w:tblPr>
      <w:tblGrid>
        <w:gridCol w:w="551"/>
        <w:gridCol w:w="1464"/>
        <w:gridCol w:w="1090"/>
        <w:gridCol w:w="1110"/>
        <w:gridCol w:w="1123"/>
        <w:gridCol w:w="1123"/>
        <w:gridCol w:w="1124"/>
        <w:gridCol w:w="1178"/>
        <w:gridCol w:w="864"/>
      </w:tblGrid>
      <w:tr w:rsidR="001C144F" w:rsidRPr="001C144F" w14:paraId="26C3C482" w14:textId="77777777" w:rsidTr="007B52E0">
        <w:trPr>
          <w:trHeight w:val="274"/>
          <w:jc w:val="center"/>
        </w:trPr>
        <w:tc>
          <w:tcPr>
            <w:tcW w:w="292" w:type="pct"/>
            <w:vMerge w:val="restart"/>
            <w:tcBorders>
              <w:top w:val="single" w:sz="4" w:space="0" w:color="auto"/>
              <w:left w:val="single" w:sz="4" w:space="0" w:color="auto"/>
            </w:tcBorders>
            <w:vAlign w:val="center"/>
          </w:tcPr>
          <w:bookmarkEnd w:id="522"/>
          <w:p w14:paraId="70E5F6AF" w14:textId="77777777" w:rsidR="001C144F" w:rsidRPr="001C144F" w:rsidRDefault="001C144F" w:rsidP="001C144F">
            <w:pPr>
              <w:jc w:val="center"/>
              <w:rPr>
                <w:rFonts w:eastAsia="Calibri"/>
                <w:lang w:val="kk-KZ" w:bidi="ru-RU"/>
              </w:rPr>
            </w:pPr>
            <w:r w:rsidRPr="001C144F">
              <w:rPr>
                <w:rFonts w:eastAsia="Calibri"/>
                <w:b/>
                <w:bCs/>
                <w:lang w:val="kk-KZ" w:eastAsia="en-US"/>
              </w:rPr>
              <w:t>Р/с №</w:t>
            </w:r>
          </w:p>
        </w:tc>
        <w:tc>
          <w:tcPr>
            <w:tcW w:w="1332" w:type="pct"/>
            <w:gridSpan w:val="2"/>
            <w:vMerge w:val="restart"/>
            <w:tcBorders>
              <w:top w:val="single" w:sz="4" w:space="0" w:color="auto"/>
              <w:left w:val="single" w:sz="4" w:space="0" w:color="auto"/>
            </w:tcBorders>
            <w:vAlign w:val="center"/>
          </w:tcPr>
          <w:p w14:paraId="413579F5" w14:textId="77777777" w:rsidR="001C144F" w:rsidRPr="001C144F" w:rsidRDefault="001C144F" w:rsidP="001C144F">
            <w:pPr>
              <w:jc w:val="center"/>
              <w:rPr>
                <w:rFonts w:eastAsia="Calibri"/>
                <w:b/>
                <w:bCs/>
                <w:lang w:val="kk-KZ" w:eastAsia="en-US"/>
              </w:rPr>
            </w:pPr>
            <w:r w:rsidRPr="001C144F">
              <w:rPr>
                <w:rFonts w:eastAsia="Calibri"/>
                <w:b/>
                <w:bCs/>
                <w:lang w:val="kk-KZ" w:bidi="ru-RU"/>
              </w:rPr>
              <w:t>Зауыт</w:t>
            </w:r>
          </w:p>
        </w:tc>
        <w:tc>
          <w:tcPr>
            <w:tcW w:w="1171" w:type="pct"/>
            <w:gridSpan w:val="2"/>
            <w:tcBorders>
              <w:top w:val="single" w:sz="4" w:space="0" w:color="auto"/>
              <w:left w:val="single" w:sz="4" w:space="0" w:color="auto"/>
            </w:tcBorders>
            <w:vAlign w:val="bottom"/>
          </w:tcPr>
          <w:p w14:paraId="3B947283" w14:textId="77777777" w:rsidR="001C144F" w:rsidRPr="001C144F" w:rsidRDefault="001C144F" w:rsidP="001C144F">
            <w:pPr>
              <w:jc w:val="center"/>
              <w:rPr>
                <w:rFonts w:eastAsia="Calibri"/>
                <w:b/>
                <w:bCs/>
                <w:lang w:val="kk-KZ" w:eastAsia="en-US"/>
              </w:rPr>
            </w:pPr>
            <w:r w:rsidRPr="001C144F">
              <w:rPr>
                <w:rFonts w:eastAsia="Calibri"/>
                <w:b/>
                <w:bCs/>
                <w:lang w:val="kk-KZ" w:eastAsia="en-US" w:bidi="en-US"/>
              </w:rPr>
              <w:t>B</w:t>
            </w:r>
          </w:p>
        </w:tc>
        <w:tc>
          <w:tcPr>
            <w:tcW w:w="1178" w:type="pct"/>
            <w:gridSpan w:val="2"/>
            <w:tcBorders>
              <w:top w:val="single" w:sz="4" w:space="0" w:color="auto"/>
              <w:left w:val="single" w:sz="4" w:space="0" w:color="auto"/>
            </w:tcBorders>
            <w:vAlign w:val="bottom"/>
          </w:tcPr>
          <w:p w14:paraId="48F9E282" w14:textId="77777777" w:rsidR="001C144F" w:rsidRPr="001C144F" w:rsidRDefault="001C144F" w:rsidP="001C144F">
            <w:pPr>
              <w:jc w:val="center"/>
              <w:rPr>
                <w:rFonts w:eastAsia="Calibri"/>
                <w:b/>
                <w:bCs/>
                <w:lang w:val="kk-KZ" w:eastAsia="en-US"/>
              </w:rPr>
            </w:pPr>
            <w:r w:rsidRPr="001C144F">
              <w:rPr>
                <w:rFonts w:eastAsia="Calibri"/>
                <w:b/>
                <w:bCs/>
                <w:lang w:val="kk-KZ" w:eastAsia="en-US" w:bidi="en-US"/>
              </w:rPr>
              <w:t>D</w:t>
            </w:r>
          </w:p>
        </w:tc>
        <w:tc>
          <w:tcPr>
            <w:tcW w:w="1027" w:type="pct"/>
            <w:gridSpan w:val="2"/>
            <w:tcBorders>
              <w:top w:val="single" w:sz="4" w:space="0" w:color="auto"/>
              <w:left w:val="single" w:sz="4" w:space="0" w:color="auto"/>
              <w:right w:val="single" w:sz="4" w:space="0" w:color="auto"/>
            </w:tcBorders>
            <w:vAlign w:val="bottom"/>
          </w:tcPr>
          <w:p w14:paraId="357363AD" w14:textId="77777777" w:rsidR="001C144F" w:rsidRPr="001C144F" w:rsidRDefault="001C144F" w:rsidP="001C144F">
            <w:pPr>
              <w:jc w:val="center"/>
              <w:rPr>
                <w:rFonts w:eastAsia="Calibri"/>
                <w:b/>
                <w:bCs/>
                <w:lang w:val="kk-KZ" w:eastAsia="en-US"/>
              </w:rPr>
            </w:pPr>
            <w:r w:rsidRPr="001C144F">
              <w:rPr>
                <w:rFonts w:eastAsia="Calibri"/>
                <w:b/>
                <w:bCs/>
                <w:lang w:val="kk-KZ" w:eastAsia="en-US" w:bidi="en-US"/>
              </w:rPr>
              <w:t>F</w:t>
            </w:r>
          </w:p>
        </w:tc>
      </w:tr>
      <w:tr w:rsidR="001C144F" w:rsidRPr="001C144F" w14:paraId="7D08C5ED" w14:textId="77777777" w:rsidTr="007B52E0">
        <w:trPr>
          <w:trHeight w:hRule="exact" w:val="936"/>
          <w:jc w:val="center"/>
        </w:trPr>
        <w:tc>
          <w:tcPr>
            <w:tcW w:w="292" w:type="pct"/>
            <w:vMerge/>
            <w:tcBorders>
              <w:left w:val="single" w:sz="4" w:space="0" w:color="auto"/>
              <w:bottom w:val="single" w:sz="4" w:space="0" w:color="auto"/>
            </w:tcBorders>
            <w:vAlign w:val="center"/>
          </w:tcPr>
          <w:p w14:paraId="3F566ED7" w14:textId="77777777" w:rsidR="001C144F" w:rsidRPr="001C144F" w:rsidRDefault="001C144F" w:rsidP="001C144F">
            <w:pPr>
              <w:jc w:val="center"/>
              <w:rPr>
                <w:rFonts w:eastAsia="Calibri"/>
                <w:b/>
                <w:bCs/>
                <w:lang w:val="kk-KZ" w:eastAsia="en-US"/>
              </w:rPr>
            </w:pPr>
          </w:p>
        </w:tc>
        <w:tc>
          <w:tcPr>
            <w:tcW w:w="1332" w:type="pct"/>
            <w:gridSpan w:val="2"/>
            <w:vMerge/>
            <w:tcBorders>
              <w:left w:val="single" w:sz="4" w:space="0" w:color="auto"/>
              <w:bottom w:val="single" w:sz="4" w:space="0" w:color="auto"/>
            </w:tcBorders>
            <w:vAlign w:val="center"/>
          </w:tcPr>
          <w:p w14:paraId="71E7101C" w14:textId="77777777" w:rsidR="001C144F" w:rsidRPr="001C144F" w:rsidRDefault="001C144F" w:rsidP="001C144F">
            <w:pPr>
              <w:jc w:val="center"/>
              <w:rPr>
                <w:rFonts w:eastAsia="Calibri"/>
                <w:b/>
                <w:bCs/>
                <w:lang w:val="kk-KZ" w:eastAsia="en-US"/>
              </w:rPr>
            </w:pPr>
          </w:p>
        </w:tc>
        <w:tc>
          <w:tcPr>
            <w:tcW w:w="582" w:type="pct"/>
            <w:tcBorders>
              <w:top w:val="single" w:sz="4" w:space="0" w:color="auto"/>
              <w:left w:val="single" w:sz="4" w:space="0" w:color="auto"/>
              <w:bottom w:val="single" w:sz="4" w:space="0" w:color="auto"/>
            </w:tcBorders>
            <w:vAlign w:val="center"/>
          </w:tcPr>
          <w:p w14:paraId="4861F27D" w14:textId="77777777" w:rsidR="001C144F" w:rsidRPr="001C144F" w:rsidRDefault="001C144F" w:rsidP="001C144F">
            <w:pPr>
              <w:jc w:val="center"/>
              <w:rPr>
                <w:rFonts w:eastAsia="Calibri"/>
                <w:b/>
                <w:bCs/>
                <w:lang w:val="kk-KZ" w:eastAsia="en-US"/>
              </w:rPr>
            </w:pPr>
            <w:r w:rsidRPr="001C144F">
              <w:rPr>
                <w:rFonts w:eastAsia="Calibri"/>
                <w:b/>
                <w:bCs/>
                <w:lang w:val="kk-KZ" w:bidi="ru-RU"/>
              </w:rPr>
              <w:t>орташа мәні</w:t>
            </w:r>
          </w:p>
        </w:tc>
        <w:tc>
          <w:tcPr>
            <w:tcW w:w="589" w:type="pct"/>
            <w:tcBorders>
              <w:top w:val="single" w:sz="4" w:space="0" w:color="auto"/>
              <w:left w:val="single" w:sz="4" w:space="0" w:color="auto"/>
              <w:bottom w:val="single" w:sz="4" w:space="0" w:color="auto"/>
            </w:tcBorders>
            <w:vAlign w:val="center"/>
          </w:tcPr>
          <w:p w14:paraId="70A08A09" w14:textId="77777777" w:rsidR="001C144F" w:rsidRPr="001C144F" w:rsidRDefault="001C144F" w:rsidP="001C144F">
            <w:pPr>
              <w:jc w:val="center"/>
              <w:rPr>
                <w:rFonts w:eastAsia="Calibri"/>
                <w:b/>
                <w:bCs/>
                <w:lang w:val="kk-KZ" w:eastAsia="en-US"/>
              </w:rPr>
            </w:pPr>
            <w:r w:rsidRPr="001C144F">
              <w:rPr>
                <w:rFonts w:eastAsia="Calibri"/>
                <w:b/>
                <w:bCs/>
                <w:lang w:val="kk-KZ" w:bidi="ru-RU"/>
              </w:rPr>
              <w:t>ең жоғары мәні</w:t>
            </w:r>
          </w:p>
        </w:tc>
        <w:tc>
          <w:tcPr>
            <w:tcW w:w="589" w:type="pct"/>
            <w:tcBorders>
              <w:top w:val="single" w:sz="4" w:space="0" w:color="auto"/>
              <w:left w:val="single" w:sz="4" w:space="0" w:color="auto"/>
              <w:bottom w:val="single" w:sz="4" w:space="0" w:color="auto"/>
            </w:tcBorders>
            <w:vAlign w:val="center"/>
          </w:tcPr>
          <w:p w14:paraId="59DC794C" w14:textId="77777777" w:rsidR="001C144F" w:rsidRPr="001C144F" w:rsidRDefault="001C144F" w:rsidP="001C144F">
            <w:pPr>
              <w:jc w:val="center"/>
              <w:rPr>
                <w:rFonts w:eastAsia="Calibri"/>
                <w:b/>
                <w:bCs/>
                <w:lang w:val="kk-KZ" w:eastAsia="en-US"/>
              </w:rPr>
            </w:pPr>
            <w:r w:rsidRPr="001C144F">
              <w:rPr>
                <w:rFonts w:eastAsia="Calibri"/>
                <w:b/>
                <w:bCs/>
                <w:lang w:val="kk-KZ" w:bidi="ru-RU"/>
              </w:rPr>
              <w:t>орташа мәні</w:t>
            </w:r>
          </w:p>
        </w:tc>
        <w:tc>
          <w:tcPr>
            <w:tcW w:w="589" w:type="pct"/>
            <w:tcBorders>
              <w:top w:val="single" w:sz="4" w:space="0" w:color="auto"/>
              <w:left w:val="single" w:sz="4" w:space="0" w:color="auto"/>
              <w:bottom w:val="single" w:sz="4" w:space="0" w:color="auto"/>
            </w:tcBorders>
            <w:vAlign w:val="center"/>
          </w:tcPr>
          <w:p w14:paraId="7A264687" w14:textId="77777777" w:rsidR="001C144F" w:rsidRPr="001C144F" w:rsidRDefault="001C144F" w:rsidP="001C144F">
            <w:pPr>
              <w:jc w:val="center"/>
              <w:rPr>
                <w:rFonts w:eastAsia="Calibri"/>
                <w:b/>
                <w:bCs/>
                <w:lang w:val="kk-KZ" w:eastAsia="en-US"/>
              </w:rPr>
            </w:pPr>
            <w:r w:rsidRPr="001C144F">
              <w:rPr>
                <w:rFonts w:eastAsia="Calibri"/>
                <w:b/>
                <w:bCs/>
                <w:lang w:val="kk-KZ" w:bidi="ru-RU"/>
              </w:rPr>
              <w:t>ең жоғары мәні</w:t>
            </w:r>
          </w:p>
        </w:tc>
        <w:tc>
          <w:tcPr>
            <w:tcW w:w="617" w:type="pct"/>
            <w:tcBorders>
              <w:top w:val="single" w:sz="4" w:space="0" w:color="auto"/>
              <w:left w:val="single" w:sz="4" w:space="0" w:color="auto"/>
              <w:bottom w:val="single" w:sz="4" w:space="0" w:color="auto"/>
            </w:tcBorders>
            <w:vAlign w:val="center"/>
          </w:tcPr>
          <w:p w14:paraId="296C94CB" w14:textId="77777777" w:rsidR="001C144F" w:rsidRPr="001C144F" w:rsidRDefault="001C144F" w:rsidP="001C144F">
            <w:pPr>
              <w:jc w:val="center"/>
              <w:rPr>
                <w:rFonts w:eastAsia="Calibri"/>
                <w:b/>
                <w:bCs/>
                <w:lang w:val="kk-KZ" w:eastAsia="en-US"/>
              </w:rPr>
            </w:pPr>
            <w:r w:rsidRPr="001C144F">
              <w:rPr>
                <w:rFonts w:eastAsia="Calibri"/>
                <w:b/>
                <w:bCs/>
                <w:lang w:val="kk-KZ" w:bidi="ru-RU"/>
              </w:rPr>
              <w:t>орташа мәні</w:t>
            </w:r>
          </w:p>
        </w:tc>
        <w:tc>
          <w:tcPr>
            <w:tcW w:w="410" w:type="pct"/>
            <w:tcBorders>
              <w:top w:val="single" w:sz="4" w:space="0" w:color="auto"/>
              <w:left w:val="single" w:sz="4" w:space="0" w:color="auto"/>
              <w:bottom w:val="single" w:sz="4" w:space="0" w:color="auto"/>
              <w:right w:val="single" w:sz="4" w:space="0" w:color="auto"/>
            </w:tcBorders>
            <w:vAlign w:val="center"/>
          </w:tcPr>
          <w:p w14:paraId="4594EB04" w14:textId="77777777" w:rsidR="001C144F" w:rsidRPr="001C144F" w:rsidRDefault="001C144F" w:rsidP="001C144F">
            <w:pPr>
              <w:jc w:val="center"/>
              <w:rPr>
                <w:rFonts w:eastAsia="Calibri"/>
                <w:b/>
                <w:bCs/>
                <w:lang w:val="kk-KZ" w:eastAsia="en-US"/>
              </w:rPr>
            </w:pPr>
            <w:r w:rsidRPr="001C144F">
              <w:rPr>
                <w:rFonts w:eastAsia="Calibri"/>
                <w:b/>
                <w:bCs/>
                <w:lang w:val="kk-KZ" w:bidi="ru-RU"/>
              </w:rPr>
              <w:t>ең жоғары мәні</w:t>
            </w:r>
          </w:p>
        </w:tc>
      </w:tr>
      <w:tr w:rsidR="001C144F" w:rsidRPr="001C144F" w14:paraId="096DD7AC" w14:textId="77777777" w:rsidTr="007B52E0">
        <w:trPr>
          <w:trHeight w:hRule="exact" w:val="251"/>
          <w:jc w:val="center"/>
        </w:trPr>
        <w:tc>
          <w:tcPr>
            <w:tcW w:w="292" w:type="pct"/>
            <w:tcBorders>
              <w:top w:val="single" w:sz="4" w:space="0" w:color="auto"/>
              <w:left w:val="single" w:sz="4" w:space="0" w:color="auto"/>
              <w:bottom w:val="single" w:sz="4" w:space="0" w:color="auto"/>
            </w:tcBorders>
            <w:vAlign w:val="center"/>
          </w:tcPr>
          <w:p w14:paraId="549E0E41" w14:textId="77777777" w:rsidR="001C144F" w:rsidRPr="001C144F" w:rsidRDefault="001C144F" w:rsidP="001C144F">
            <w:pPr>
              <w:jc w:val="center"/>
              <w:rPr>
                <w:rFonts w:eastAsia="Calibri"/>
                <w:b/>
                <w:bCs/>
                <w:lang w:val="kk-KZ" w:eastAsia="en-US"/>
              </w:rPr>
            </w:pPr>
            <w:r w:rsidRPr="001C144F">
              <w:rPr>
                <w:rFonts w:eastAsia="Calibri"/>
                <w:b/>
                <w:bCs/>
                <w:lang w:val="kk-KZ" w:eastAsia="en-US"/>
              </w:rPr>
              <w:t>1</w:t>
            </w:r>
          </w:p>
        </w:tc>
        <w:tc>
          <w:tcPr>
            <w:tcW w:w="1332" w:type="pct"/>
            <w:gridSpan w:val="2"/>
            <w:tcBorders>
              <w:top w:val="single" w:sz="4" w:space="0" w:color="auto"/>
              <w:left w:val="single" w:sz="4" w:space="0" w:color="auto"/>
              <w:bottom w:val="single" w:sz="4" w:space="0" w:color="auto"/>
            </w:tcBorders>
            <w:vAlign w:val="center"/>
          </w:tcPr>
          <w:p w14:paraId="4E95C8E0" w14:textId="77777777" w:rsidR="001C144F" w:rsidRPr="001C144F" w:rsidRDefault="001C144F" w:rsidP="001C144F">
            <w:pPr>
              <w:jc w:val="center"/>
              <w:rPr>
                <w:rFonts w:eastAsia="Calibri"/>
                <w:b/>
                <w:bCs/>
                <w:lang w:val="kk-KZ" w:eastAsia="en-US"/>
              </w:rPr>
            </w:pPr>
            <w:r w:rsidRPr="001C144F">
              <w:rPr>
                <w:rFonts w:eastAsia="Calibri"/>
                <w:b/>
                <w:bCs/>
                <w:lang w:val="kk-KZ" w:eastAsia="en-US"/>
              </w:rPr>
              <w:t>2</w:t>
            </w:r>
          </w:p>
        </w:tc>
        <w:tc>
          <w:tcPr>
            <w:tcW w:w="582" w:type="pct"/>
            <w:tcBorders>
              <w:top w:val="single" w:sz="4" w:space="0" w:color="auto"/>
              <w:left w:val="single" w:sz="4" w:space="0" w:color="auto"/>
              <w:bottom w:val="single" w:sz="4" w:space="0" w:color="auto"/>
            </w:tcBorders>
            <w:vAlign w:val="center"/>
          </w:tcPr>
          <w:p w14:paraId="63481D7A" w14:textId="77777777" w:rsidR="001C144F" w:rsidRPr="001C144F" w:rsidRDefault="001C144F" w:rsidP="001C144F">
            <w:pPr>
              <w:jc w:val="center"/>
              <w:rPr>
                <w:rFonts w:eastAsia="Calibri"/>
                <w:b/>
                <w:bCs/>
                <w:lang w:val="kk-KZ" w:bidi="ru-RU"/>
              </w:rPr>
            </w:pPr>
            <w:r w:rsidRPr="001C144F">
              <w:rPr>
                <w:rFonts w:eastAsia="Calibri"/>
                <w:b/>
                <w:bCs/>
                <w:lang w:val="kk-KZ" w:bidi="ru-RU"/>
              </w:rPr>
              <w:t>3</w:t>
            </w:r>
          </w:p>
        </w:tc>
        <w:tc>
          <w:tcPr>
            <w:tcW w:w="589" w:type="pct"/>
            <w:tcBorders>
              <w:top w:val="single" w:sz="4" w:space="0" w:color="auto"/>
              <w:left w:val="single" w:sz="4" w:space="0" w:color="auto"/>
              <w:bottom w:val="single" w:sz="4" w:space="0" w:color="auto"/>
            </w:tcBorders>
            <w:vAlign w:val="center"/>
          </w:tcPr>
          <w:p w14:paraId="609FC4EF" w14:textId="77777777" w:rsidR="001C144F" w:rsidRPr="001C144F" w:rsidRDefault="001C144F" w:rsidP="001C144F">
            <w:pPr>
              <w:jc w:val="center"/>
              <w:rPr>
                <w:rFonts w:eastAsia="Calibri"/>
                <w:b/>
                <w:bCs/>
                <w:lang w:val="kk-KZ" w:bidi="ru-RU"/>
              </w:rPr>
            </w:pPr>
            <w:r w:rsidRPr="001C144F">
              <w:rPr>
                <w:rFonts w:eastAsia="Calibri"/>
                <w:b/>
                <w:bCs/>
                <w:lang w:val="kk-KZ" w:bidi="ru-RU"/>
              </w:rPr>
              <w:t>4</w:t>
            </w:r>
          </w:p>
        </w:tc>
        <w:tc>
          <w:tcPr>
            <w:tcW w:w="589" w:type="pct"/>
            <w:tcBorders>
              <w:top w:val="single" w:sz="4" w:space="0" w:color="auto"/>
              <w:left w:val="single" w:sz="4" w:space="0" w:color="auto"/>
              <w:bottom w:val="single" w:sz="4" w:space="0" w:color="auto"/>
            </w:tcBorders>
            <w:vAlign w:val="center"/>
          </w:tcPr>
          <w:p w14:paraId="6C52E913" w14:textId="77777777" w:rsidR="001C144F" w:rsidRPr="001C144F" w:rsidRDefault="001C144F" w:rsidP="001C144F">
            <w:pPr>
              <w:jc w:val="center"/>
              <w:rPr>
                <w:rFonts w:eastAsia="Calibri"/>
                <w:b/>
                <w:bCs/>
                <w:lang w:val="kk-KZ" w:bidi="ru-RU"/>
              </w:rPr>
            </w:pPr>
            <w:r w:rsidRPr="001C144F">
              <w:rPr>
                <w:rFonts w:eastAsia="Calibri"/>
                <w:b/>
                <w:bCs/>
                <w:lang w:val="kk-KZ" w:bidi="ru-RU"/>
              </w:rPr>
              <w:t>5</w:t>
            </w:r>
          </w:p>
        </w:tc>
        <w:tc>
          <w:tcPr>
            <w:tcW w:w="589" w:type="pct"/>
            <w:tcBorders>
              <w:top w:val="single" w:sz="4" w:space="0" w:color="auto"/>
              <w:left w:val="single" w:sz="4" w:space="0" w:color="auto"/>
              <w:bottom w:val="single" w:sz="4" w:space="0" w:color="auto"/>
            </w:tcBorders>
            <w:vAlign w:val="center"/>
          </w:tcPr>
          <w:p w14:paraId="43C47F74" w14:textId="77777777" w:rsidR="001C144F" w:rsidRPr="001C144F" w:rsidRDefault="001C144F" w:rsidP="001C144F">
            <w:pPr>
              <w:jc w:val="center"/>
              <w:rPr>
                <w:rFonts w:eastAsia="Calibri"/>
                <w:b/>
                <w:bCs/>
                <w:lang w:val="kk-KZ" w:bidi="ru-RU"/>
              </w:rPr>
            </w:pPr>
            <w:r w:rsidRPr="001C144F">
              <w:rPr>
                <w:rFonts w:eastAsia="Calibri"/>
                <w:b/>
                <w:bCs/>
                <w:lang w:val="kk-KZ" w:bidi="ru-RU"/>
              </w:rPr>
              <w:t>6</w:t>
            </w:r>
          </w:p>
        </w:tc>
        <w:tc>
          <w:tcPr>
            <w:tcW w:w="617" w:type="pct"/>
            <w:tcBorders>
              <w:top w:val="single" w:sz="4" w:space="0" w:color="auto"/>
              <w:left w:val="single" w:sz="4" w:space="0" w:color="auto"/>
              <w:bottom w:val="single" w:sz="4" w:space="0" w:color="auto"/>
            </w:tcBorders>
            <w:vAlign w:val="center"/>
          </w:tcPr>
          <w:p w14:paraId="645A613A" w14:textId="77777777" w:rsidR="001C144F" w:rsidRPr="001C144F" w:rsidRDefault="001C144F" w:rsidP="001C144F">
            <w:pPr>
              <w:jc w:val="center"/>
              <w:rPr>
                <w:rFonts w:eastAsia="Calibri"/>
                <w:b/>
                <w:bCs/>
                <w:lang w:val="kk-KZ" w:bidi="ru-RU"/>
              </w:rPr>
            </w:pPr>
            <w:r w:rsidRPr="001C144F">
              <w:rPr>
                <w:rFonts w:eastAsia="Calibri"/>
                <w:b/>
                <w:bCs/>
                <w:lang w:val="kk-KZ" w:bidi="ru-RU"/>
              </w:rPr>
              <w:t>7</w:t>
            </w:r>
          </w:p>
        </w:tc>
        <w:tc>
          <w:tcPr>
            <w:tcW w:w="410" w:type="pct"/>
            <w:tcBorders>
              <w:top w:val="single" w:sz="4" w:space="0" w:color="auto"/>
              <w:left w:val="single" w:sz="4" w:space="0" w:color="auto"/>
              <w:bottom w:val="single" w:sz="4" w:space="0" w:color="auto"/>
              <w:right w:val="single" w:sz="4" w:space="0" w:color="auto"/>
            </w:tcBorders>
            <w:vAlign w:val="center"/>
          </w:tcPr>
          <w:p w14:paraId="7A50D0F9" w14:textId="77777777" w:rsidR="001C144F" w:rsidRPr="001C144F" w:rsidRDefault="001C144F" w:rsidP="001C144F">
            <w:pPr>
              <w:jc w:val="center"/>
              <w:rPr>
                <w:rFonts w:eastAsia="Calibri"/>
                <w:b/>
                <w:bCs/>
                <w:lang w:val="kk-KZ" w:bidi="ru-RU"/>
              </w:rPr>
            </w:pPr>
            <w:r w:rsidRPr="001C144F">
              <w:rPr>
                <w:rFonts w:eastAsia="Calibri"/>
                <w:b/>
                <w:bCs/>
                <w:lang w:val="kk-KZ" w:bidi="ru-RU"/>
              </w:rPr>
              <w:t>8</w:t>
            </w:r>
          </w:p>
        </w:tc>
      </w:tr>
      <w:tr w:rsidR="001C144F" w:rsidRPr="001C144F" w14:paraId="04AF8F4E" w14:textId="77777777" w:rsidTr="007B52E0">
        <w:trPr>
          <w:trHeight w:hRule="exact" w:val="264"/>
          <w:jc w:val="center"/>
        </w:trPr>
        <w:tc>
          <w:tcPr>
            <w:tcW w:w="292" w:type="pct"/>
            <w:tcBorders>
              <w:top w:val="single" w:sz="4" w:space="0" w:color="auto"/>
              <w:left w:val="single" w:sz="4" w:space="0" w:color="auto"/>
            </w:tcBorders>
            <w:vAlign w:val="center"/>
          </w:tcPr>
          <w:p w14:paraId="55F794A9" w14:textId="77777777" w:rsidR="001C144F" w:rsidRPr="001C144F" w:rsidRDefault="001C144F" w:rsidP="001C144F">
            <w:pPr>
              <w:jc w:val="center"/>
              <w:rPr>
                <w:rFonts w:eastAsia="Calibri"/>
                <w:lang w:val="kk-KZ" w:bidi="ru-RU"/>
              </w:rPr>
            </w:pPr>
            <w:r w:rsidRPr="001C144F">
              <w:rPr>
                <w:rFonts w:eastAsia="Calibri"/>
                <w:lang w:val="kk-KZ" w:bidi="ru-RU"/>
              </w:rPr>
              <w:t>1</w:t>
            </w:r>
          </w:p>
        </w:tc>
        <w:tc>
          <w:tcPr>
            <w:tcW w:w="766" w:type="pct"/>
            <w:tcBorders>
              <w:top w:val="single" w:sz="4" w:space="0" w:color="auto"/>
              <w:left w:val="single" w:sz="4" w:space="0" w:color="auto"/>
            </w:tcBorders>
            <w:vAlign w:val="center"/>
          </w:tcPr>
          <w:p w14:paraId="160EF38F" w14:textId="77777777" w:rsidR="001C144F" w:rsidRPr="001C144F" w:rsidRDefault="001C144F" w:rsidP="001C144F">
            <w:pPr>
              <w:jc w:val="center"/>
              <w:rPr>
                <w:rFonts w:eastAsia="Calibri"/>
                <w:lang w:val="kk-KZ" w:eastAsia="en-US"/>
              </w:rPr>
            </w:pPr>
            <w:r w:rsidRPr="001C144F">
              <w:rPr>
                <w:rFonts w:eastAsia="Calibri"/>
                <w:lang w:val="kk-KZ" w:bidi="ru-RU"/>
              </w:rPr>
              <w:t>Ағын</w:t>
            </w:r>
          </w:p>
        </w:tc>
        <w:tc>
          <w:tcPr>
            <w:tcW w:w="566" w:type="pct"/>
            <w:tcBorders>
              <w:top w:val="single" w:sz="4" w:space="0" w:color="auto"/>
              <w:left w:val="single" w:sz="4" w:space="0" w:color="auto"/>
            </w:tcBorders>
            <w:vAlign w:val="center"/>
          </w:tcPr>
          <w:p w14:paraId="56A27875" w14:textId="77777777" w:rsidR="001C144F" w:rsidRPr="001C144F" w:rsidRDefault="001C144F" w:rsidP="001C144F">
            <w:pPr>
              <w:jc w:val="center"/>
              <w:rPr>
                <w:rFonts w:eastAsia="Calibri"/>
                <w:lang w:val="kk-KZ" w:eastAsia="en-US"/>
              </w:rPr>
            </w:pPr>
            <w:r w:rsidRPr="001C144F">
              <w:rPr>
                <w:rFonts w:eastAsia="Calibri"/>
                <w:lang w:val="kk-KZ" w:bidi="ru-RU"/>
              </w:rPr>
              <w:t>Нм</w:t>
            </w:r>
            <w:r w:rsidRPr="001C144F">
              <w:rPr>
                <w:rFonts w:eastAsia="Calibri"/>
                <w:vertAlign w:val="superscript"/>
                <w:lang w:val="kk-KZ" w:bidi="ru-RU"/>
              </w:rPr>
              <w:t>3</w:t>
            </w:r>
            <w:r w:rsidRPr="001C144F">
              <w:rPr>
                <w:rFonts w:eastAsia="Calibri"/>
                <w:lang w:val="kk-KZ" w:bidi="ru-RU"/>
              </w:rPr>
              <w:t>/ч</w:t>
            </w:r>
          </w:p>
        </w:tc>
        <w:tc>
          <w:tcPr>
            <w:tcW w:w="582" w:type="pct"/>
            <w:tcBorders>
              <w:top w:val="single" w:sz="4" w:space="0" w:color="auto"/>
              <w:left w:val="single" w:sz="4" w:space="0" w:color="auto"/>
            </w:tcBorders>
            <w:vAlign w:val="center"/>
          </w:tcPr>
          <w:p w14:paraId="31F41398" w14:textId="77777777" w:rsidR="001C144F" w:rsidRPr="001C144F" w:rsidRDefault="001C144F" w:rsidP="001C144F">
            <w:pPr>
              <w:jc w:val="center"/>
              <w:rPr>
                <w:rFonts w:eastAsia="Calibri"/>
                <w:lang w:val="kk-KZ" w:eastAsia="en-US"/>
              </w:rPr>
            </w:pPr>
            <w:r w:rsidRPr="001C144F">
              <w:rPr>
                <w:rFonts w:eastAsia="Calibri"/>
                <w:lang w:val="kk-KZ" w:bidi="ru-RU"/>
              </w:rPr>
              <w:t>4 950</w:t>
            </w:r>
          </w:p>
        </w:tc>
        <w:tc>
          <w:tcPr>
            <w:tcW w:w="589" w:type="pct"/>
            <w:tcBorders>
              <w:top w:val="single" w:sz="4" w:space="0" w:color="auto"/>
              <w:left w:val="single" w:sz="4" w:space="0" w:color="auto"/>
            </w:tcBorders>
            <w:vAlign w:val="center"/>
          </w:tcPr>
          <w:p w14:paraId="7BA0880E" w14:textId="77777777" w:rsidR="001C144F" w:rsidRPr="001C144F" w:rsidRDefault="001C144F" w:rsidP="001C144F">
            <w:pPr>
              <w:jc w:val="center"/>
              <w:rPr>
                <w:rFonts w:eastAsia="Calibri"/>
                <w:lang w:val="kk-KZ" w:eastAsia="en-US"/>
              </w:rPr>
            </w:pPr>
            <w:r w:rsidRPr="001C144F">
              <w:rPr>
                <w:rFonts w:eastAsia="Calibri"/>
                <w:lang w:val="kk-KZ" w:bidi="ru-RU"/>
              </w:rPr>
              <w:t>НД</w:t>
            </w:r>
          </w:p>
        </w:tc>
        <w:tc>
          <w:tcPr>
            <w:tcW w:w="589" w:type="pct"/>
            <w:tcBorders>
              <w:top w:val="single" w:sz="4" w:space="0" w:color="auto"/>
              <w:left w:val="single" w:sz="4" w:space="0" w:color="auto"/>
            </w:tcBorders>
            <w:vAlign w:val="center"/>
          </w:tcPr>
          <w:p w14:paraId="5890791F" w14:textId="77777777" w:rsidR="001C144F" w:rsidRPr="001C144F" w:rsidRDefault="001C144F" w:rsidP="001C144F">
            <w:pPr>
              <w:jc w:val="center"/>
              <w:rPr>
                <w:rFonts w:eastAsia="Calibri"/>
                <w:lang w:val="kk-KZ" w:eastAsia="en-US"/>
              </w:rPr>
            </w:pPr>
            <w:r w:rsidRPr="001C144F">
              <w:rPr>
                <w:rFonts w:eastAsia="Calibri"/>
                <w:lang w:val="kk-KZ" w:bidi="ru-RU"/>
              </w:rPr>
              <w:t>10 087</w:t>
            </w:r>
          </w:p>
        </w:tc>
        <w:tc>
          <w:tcPr>
            <w:tcW w:w="589" w:type="pct"/>
            <w:tcBorders>
              <w:top w:val="single" w:sz="4" w:space="0" w:color="auto"/>
              <w:left w:val="single" w:sz="4" w:space="0" w:color="auto"/>
            </w:tcBorders>
            <w:vAlign w:val="center"/>
          </w:tcPr>
          <w:p w14:paraId="398373CD" w14:textId="77777777" w:rsidR="001C144F" w:rsidRPr="001C144F" w:rsidRDefault="001C144F" w:rsidP="001C144F">
            <w:pPr>
              <w:jc w:val="center"/>
              <w:rPr>
                <w:rFonts w:eastAsia="Calibri"/>
                <w:lang w:val="kk-KZ" w:eastAsia="en-US"/>
              </w:rPr>
            </w:pPr>
            <w:r w:rsidRPr="001C144F">
              <w:rPr>
                <w:rFonts w:eastAsia="Calibri"/>
                <w:lang w:val="kk-KZ" w:bidi="ru-RU"/>
              </w:rPr>
              <w:t>НС</w:t>
            </w:r>
          </w:p>
        </w:tc>
        <w:tc>
          <w:tcPr>
            <w:tcW w:w="617" w:type="pct"/>
            <w:tcBorders>
              <w:top w:val="single" w:sz="4" w:space="0" w:color="auto"/>
              <w:left w:val="single" w:sz="4" w:space="0" w:color="auto"/>
            </w:tcBorders>
            <w:vAlign w:val="center"/>
          </w:tcPr>
          <w:p w14:paraId="02FE5BA3" w14:textId="77777777" w:rsidR="001C144F" w:rsidRPr="001C144F" w:rsidRDefault="001C144F" w:rsidP="001C144F">
            <w:pPr>
              <w:jc w:val="center"/>
              <w:rPr>
                <w:rFonts w:eastAsia="Calibri"/>
                <w:lang w:val="kk-KZ" w:eastAsia="en-US"/>
              </w:rPr>
            </w:pPr>
            <w:r w:rsidRPr="001C144F">
              <w:rPr>
                <w:rFonts w:eastAsia="Calibri"/>
                <w:lang w:val="kk-KZ" w:bidi="ru-RU"/>
              </w:rPr>
              <w:t>7 500</w:t>
            </w:r>
          </w:p>
        </w:tc>
        <w:tc>
          <w:tcPr>
            <w:tcW w:w="410" w:type="pct"/>
            <w:tcBorders>
              <w:top w:val="single" w:sz="4" w:space="0" w:color="auto"/>
              <w:left w:val="single" w:sz="4" w:space="0" w:color="auto"/>
              <w:right w:val="single" w:sz="4" w:space="0" w:color="auto"/>
            </w:tcBorders>
            <w:vAlign w:val="center"/>
          </w:tcPr>
          <w:p w14:paraId="730E3FB9" w14:textId="77777777" w:rsidR="001C144F" w:rsidRPr="001C144F" w:rsidRDefault="001C144F" w:rsidP="001C144F">
            <w:pPr>
              <w:jc w:val="center"/>
              <w:rPr>
                <w:rFonts w:eastAsia="Calibri"/>
                <w:lang w:val="kk-KZ" w:eastAsia="en-US"/>
              </w:rPr>
            </w:pPr>
            <w:r w:rsidRPr="001C144F">
              <w:rPr>
                <w:rFonts w:eastAsia="Calibri"/>
                <w:lang w:val="kk-KZ" w:bidi="ru-RU"/>
              </w:rPr>
              <w:t>НС</w:t>
            </w:r>
          </w:p>
        </w:tc>
      </w:tr>
      <w:tr w:rsidR="001C144F" w:rsidRPr="001C144F" w14:paraId="3FD24741" w14:textId="77777777" w:rsidTr="007B52E0">
        <w:trPr>
          <w:trHeight w:hRule="exact" w:val="254"/>
          <w:jc w:val="center"/>
        </w:trPr>
        <w:tc>
          <w:tcPr>
            <w:tcW w:w="292" w:type="pct"/>
            <w:tcBorders>
              <w:top w:val="single" w:sz="4" w:space="0" w:color="auto"/>
              <w:left w:val="single" w:sz="4" w:space="0" w:color="auto"/>
            </w:tcBorders>
            <w:vAlign w:val="center"/>
          </w:tcPr>
          <w:p w14:paraId="5E194786" w14:textId="77777777" w:rsidR="001C144F" w:rsidRPr="001C144F" w:rsidRDefault="001C144F" w:rsidP="001C144F">
            <w:pPr>
              <w:jc w:val="center"/>
              <w:rPr>
                <w:rFonts w:eastAsia="Calibri"/>
                <w:lang w:val="kk-KZ" w:bidi="ru-RU"/>
              </w:rPr>
            </w:pPr>
            <w:r w:rsidRPr="001C144F">
              <w:rPr>
                <w:rFonts w:eastAsia="Calibri"/>
                <w:lang w:val="kk-KZ" w:bidi="ru-RU"/>
              </w:rPr>
              <w:t>2</w:t>
            </w:r>
          </w:p>
        </w:tc>
        <w:tc>
          <w:tcPr>
            <w:tcW w:w="766" w:type="pct"/>
            <w:tcBorders>
              <w:top w:val="single" w:sz="4" w:space="0" w:color="auto"/>
              <w:left w:val="single" w:sz="4" w:space="0" w:color="auto"/>
            </w:tcBorders>
            <w:vAlign w:val="center"/>
          </w:tcPr>
          <w:p w14:paraId="0AD9D59F" w14:textId="77777777" w:rsidR="001C144F" w:rsidRPr="001C144F" w:rsidRDefault="001C144F" w:rsidP="001C144F">
            <w:pPr>
              <w:jc w:val="center"/>
              <w:rPr>
                <w:rFonts w:eastAsia="Calibri"/>
                <w:lang w:val="kk-KZ" w:eastAsia="en-US"/>
              </w:rPr>
            </w:pPr>
            <w:r w:rsidRPr="001C144F">
              <w:rPr>
                <w:rFonts w:eastAsia="Calibri"/>
                <w:lang w:val="kk-KZ" w:bidi="ru-RU"/>
              </w:rPr>
              <w:t>Тозаң</w:t>
            </w:r>
          </w:p>
        </w:tc>
        <w:tc>
          <w:tcPr>
            <w:tcW w:w="566" w:type="pct"/>
            <w:tcBorders>
              <w:top w:val="single" w:sz="4" w:space="0" w:color="auto"/>
              <w:left w:val="single" w:sz="4" w:space="0" w:color="auto"/>
            </w:tcBorders>
            <w:vAlign w:val="center"/>
          </w:tcPr>
          <w:p w14:paraId="61E4E47D" w14:textId="77777777" w:rsidR="001C144F" w:rsidRPr="001C144F" w:rsidRDefault="001C144F" w:rsidP="001C144F">
            <w:pPr>
              <w:jc w:val="center"/>
              <w:rPr>
                <w:rFonts w:eastAsia="Calibri"/>
                <w:lang w:val="kk-KZ" w:eastAsia="en-US"/>
              </w:rPr>
            </w:pPr>
            <w:r w:rsidRPr="001C144F">
              <w:rPr>
                <w:rFonts w:eastAsia="Calibri"/>
                <w:lang w:val="kk-KZ" w:bidi="ru-RU"/>
              </w:rPr>
              <w:t>мг/Нм</w:t>
            </w:r>
            <w:r w:rsidRPr="001C144F">
              <w:rPr>
                <w:rFonts w:eastAsia="Calibri"/>
                <w:vertAlign w:val="superscript"/>
                <w:lang w:val="kk-KZ" w:bidi="ru-RU"/>
              </w:rPr>
              <w:t>3</w:t>
            </w:r>
          </w:p>
        </w:tc>
        <w:tc>
          <w:tcPr>
            <w:tcW w:w="582" w:type="pct"/>
            <w:tcBorders>
              <w:top w:val="single" w:sz="4" w:space="0" w:color="auto"/>
              <w:left w:val="single" w:sz="4" w:space="0" w:color="auto"/>
            </w:tcBorders>
            <w:vAlign w:val="center"/>
          </w:tcPr>
          <w:p w14:paraId="251E844D" w14:textId="77777777" w:rsidR="001C144F" w:rsidRPr="001C144F" w:rsidRDefault="001C144F" w:rsidP="001C144F">
            <w:pPr>
              <w:jc w:val="center"/>
              <w:rPr>
                <w:rFonts w:eastAsia="Calibri"/>
                <w:lang w:val="kk-KZ" w:eastAsia="en-US"/>
              </w:rPr>
            </w:pPr>
            <w:r w:rsidRPr="001C144F">
              <w:rPr>
                <w:rFonts w:eastAsia="Calibri"/>
                <w:lang w:val="kk-KZ" w:bidi="ru-RU"/>
              </w:rPr>
              <w:t>0,106</w:t>
            </w:r>
          </w:p>
        </w:tc>
        <w:tc>
          <w:tcPr>
            <w:tcW w:w="589" w:type="pct"/>
            <w:tcBorders>
              <w:top w:val="single" w:sz="4" w:space="0" w:color="auto"/>
              <w:left w:val="single" w:sz="4" w:space="0" w:color="auto"/>
            </w:tcBorders>
            <w:vAlign w:val="center"/>
          </w:tcPr>
          <w:p w14:paraId="1EC63F3D" w14:textId="77777777" w:rsidR="001C144F" w:rsidRPr="001C144F" w:rsidRDefault="001C144F" w:rsidP="001C144F">
            <w:pPr>
              <w:jc w:val="center"/>
              <w:rPr>
                <w:rFonts w:eastAsia="Calibri"/>
                <w:lang w:val="kk-KZ" w:eastAsia="en-US"/>
              </w:rPr>
            </w:pPr>
            <w:r w:rsidRPr="001C144F">
              <w:rPr>
                <w:rFonts w:eastAsia="Calibri"/>
                <w:lang w:val="kk-KZ" w:bidi="ru-RU"/>
              </w:rPr>
              <w:t>0,264</w:t>
            </w:r>
          </w:p>
        </w:tc>
        <w:tc>
          <w:tcPr>
            <w:tcW w:w="589" w:type="pct"/>
            <w:tcBorders>
              <w:top w:val="single" w:sz="4" w:space="0" w:color="auto"/>
              <w:left w:val="single" w:sz="4" w:space="0" w:color="auto"/>
            </w:tcBorders>
            <w:vAlign w:val="center"/>
          </w:tcPr>
          <w:p w14:paraId="3674C2A7" w14:textId="77777777" w:rsidR="001C144F" w:rsidRPr="001C144F" w:rsidRDefault="001C144F" w:rsidP="001C144F">
            <w:pPr>
              <w:jc w:val="center"/>
              <w:rPr>
                <w:rFonts w:eastAsia="Calibri"/>
                <w:lang w:val="kk-KZ" w:eastAsia="en-US"/>
              </w:rPr>
            </w:pPr>
            <w:r w:rsidRPr="001C144F">
              <w:rPr>
                <w:rFonts w:eastAsia="Calibri"/>
                <w:lang w:val="kk-KZ" w:bidi="ru-RU"/>
              </w:rPr>
              <w:t>1,5</w:t>
            </w:r>
          </w:p>
        </w:tc>
        <w:tc>
          <w:tcPr>
            <w:tcW w:w="589" w:type="pct"/>
            <w:tcBorders>
              <w:top w:val="single" w:sz="4" w:space="0" w:color="auto"/>
              <w:left w:val="single" w:sz="4" w:space="0" w:color="auto"/>
            </w:tcBorders>
            <w:vAlign w:val="center"/>
          </w:tcPr>
          <w:p w14:paraId="385C630D" w14:textId="77777777" w:rsidR="001C144F" w:rsidRPr="001C144F" w:rsidRDefault="001C144F" w:rsidP="001C144F">
            <w:pPr>
              <w:jc w:val="center"/>
              <w:rPr>
                <w:rFonts w:eastAsia="Calibri"/>
                <w:lang w:val="kk-KZ" w:eastAsia="en-US"/>
              </w:rPr>
            </w:pPr>
            <w:r w:rsidRPr="001C144F">
              <w:rPr>
                <w:rFonts w:eastAsia="Calibri"/>
                <w:lang w:val="kk-KZ" w:bidi="ru-RU"/>
              </w:rPr>
              <w:t>2,5</w:t>
            </w:r>
          </w:p>
        </w:tc>
        <w:tc>
          <w:tcPr>
            <w:tcW w:w="617" w:type="pct"/>
            <w:tcBorders>
              <w:top w:val="single" w:sz="4" w:space="0" w:color="auto"/>
              <w:left w:val="single" w:sz="4" w:space="0" w:color="auto"/>
            </w:tcBorders>
            <w:vAlign w:val="center"/>
          </w:tcPr>
          <w:p w14:paraId="4B50B028" w14:textId="77777777" w:rsidR="001C144F" w:rsidRPr="001C144F" w:rsidRDefault="001C144F" w:rsidP="001C144F">
            <w:pPr>
              <w:jc w:val="center"/>
              <w:rPr>
                <w:rFonts w:eastAsia="Calibri"/>
                <w:lang w:val="kk-KZ" w:eastAsia="en-US"/>
              </w:rPr>
            </w:pPr>
            <w:r w:rsidRPr="001C144F">
              <w:rPr>
                <w:rFonts w:eastAsia="Calibri"/>
                <w:lang w:val="kk-KZ" w:bidi="ru-RU"/>
              </w:rPr>
              <w:t>0,06</w:t>
            </w:r>
          </w:p>
        </w:tc>
        <w:tc>
          <w:tcPr>
            <w:tcW w:w="410" w:type="pct"/>
            <w:tcBorders>
              <w:top w:val="single" w:sz="4" w:space="0" w:color="auto"/>
              <w:left w:val="single" w:sz="4" w:space="0" w:color="auto"/>
              <w:right w:val="single" w:sz="4" w:space="0" w:color="auto"/>
            </w:tcBorders>
            <w:vAlign w:val="center"/>
          </w:tcPr>
          <w:p w14:paraId="7182BE7A" w14:textId="77777777" w:rsidR="001C144F" w:rsidRPr="001C144F" w:rsidRDefault="001C144F" w:rsidP="001C144F">
            <w:pPr>
              <w:jc w:val="center"/>
              <w:rPr>
                <w:rFonts w:eastAsia="Calibri"/>
                <w:lang w:val="kk-KZ" w:eastAsia="en-US"/>
              </w:rPr>
            </w:pPr>
            <w:r w:rsidRPr="001C144F">
              <w:rPr>
                <w:rFonts w:eastAsia="Calibri"/>
                <w:lang w:val="kk-KZ" w:bidi="ru-RU"/>
              </w:rPr>
              <w:t>0,19</w:t>
            </w:r>
          </w:p>
        </w:tc>
      </w:tr>
      <w:tr w:rsidR="001C144F" w:rsidRPr="001C144F" w14:paraId="548BDFD3" w14:textId="77777777" w:rsidTr="007B52E0">
        <w:trPr>
          <w:trHeight w:hRule="exact" w:val="269"/>
          <w:jc w:val="center"/>
        </w:trPr>
        <w:tc>
          <w:tcPr>
            <w:tcW w:w="292" w:type="pct"/>
            <w:tcBorders>
              <w:top w:val="single" w:sz="4" w:space="0" w:color="auto"/>
              <w:left w:val="single" w:sz="4" w:space="0" w:color="auto"/>
            </w:tcBorders>
            <w:vAlign w:val="center"/>
          </w:tcPr>
          <w:p w14:paraId="0104690D"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3</w:t>
            </w:r>
          </w:p>
        </w:tc>
        <w:tc>
          <w:tcPr>
            <w:tcW w:w="766" w:type="pct"/>
            <w:tcBorders>
              <w:top w:val="single" w:sz="4" w:space="0" w:color="auto"/>
              <w:left w:val="single" w:sz="4" w:space="0" w:color="auto"/>
            </w:tcBorders>
            <w:vAlign w:val="center"/>
          </w:tcPr>
          <w:p w14:paraId="213EC26F" w14:textId="77777777" w:rsidR="001C144F" w:rsidRPr="001C144F" w:rsidRDefault="001C144F" w:rsidP="001C144F">
            <w:pPr>
              <w:jc w:val="center"/>
              <w:rPr>
                <w:rFonts w:eastAsia="Calibri"/>
                <w:lang w:val="kk-KZ" w:eastAsia="en-US"/>
              </w:rPr>
            </w:pPr>
            <w:r w:rsidRPr="001C144F">
              <w:rPr>
                <w:rFonts w:eastAsia="Calibri"/>
                <w:lang w:val="kk-KZ" w:eastAsia="en-US" w:bidi="en-US"/>
              </w:rPr>
              <w:t>Cd</w:t>
            </w:r>
          </w:p>
        </w:tc>
        <w:tc>
          <w:tcPr>
            <w:tcW w:w="566" w:type="pct"/>
            <w:tcBorders>
              <w:top w:val="single" w:sz="4" w:space="0" w:color="auto"/>
              <w:left w:val="single" w:sz="4" w:space="0" w:color="auto"/>
            </w:tcBorders>
            <w:vAlign w:val="center"/>
          </w:tcPr>
          <w:p w14:paraId="7FB5E454" w14:textId="77777777" w:rsidR="001C144F" w:rsidRPr="001C144F" w:rsidRDefault="001C144F" w:rsidP="001C144F">
            <w:pPr>
              <w:jc w:val="center"/>
              <w:rPr>
                <w:rFonts w:eastAsia="Calibri"/>
                <w:lang w:val="kk-KZ" w:eastAsia="en-US"/>
              </w:rPr>
            </w:pPr>
            <w:r w:rsidRPr="001C144F">
              <w:rPr>
                <w:rFonts w:eastAsia="Calibri"/>
                <w:lang w:val="kk-KZ" w:bidi="ru-RU"/>
              </w:rPr>
              <w:t>мг/Нм</w:t>
            </w:r>
            <w:r w:rsidRPr="001C144F">
              <w:rPr>
                <w:rFonts w:eastAsia="Calibri"/>
                <w:vertAlign w:val="superscript"/>
                <w:lang w:val="kk-KZ" w:bidi="ru-RU"/>
              </w:rPr>
              <w:t>3</w:t>
            </w:r>
          </w:p>
        </w:tc>
        <w:tc>
          <w:tcPr>
            <w:tcW w:w="582" w:type="pct"/>
            <w:tcBorders>
              <w:top w:val="single" w:sz="4" w:space="0" w:color="auto"/>
              <w:left w:val="single" w:sz="4" w:space="0" w:color="auto"/>
            </w:tcBorders>
            <w:vAlign w:val="center"/>
          </w:tcPr>
          <w:p w14:paraId="00056537" w14:textId="77777777" w:rsidR="001C144F" w:rsidRPr="001C144F" w:rsidRDefault="001C144F" w:rsidP="001C144F">
            <w:pPr>
              <w:jc w:val="center"/>
              <w:rPr>
                <w:rFonts w:eastAsia="Calibri"/>
                <w:lang w:val="kk-KZ" w:eastAsia="en-US"/>
              </w:rPr>
            </w:pPr>
            <w:r w:rsidRPr="001C144F">
              <w:rPr>
                <w:rFonts w:eastAsia="Calibri"/>
                <w:lang w:val="kk-KZ" w:bidi="ru-RU"/>
              </w:rPr>
              <w:t>0,093</w:t>
            </w:r>
          </w:p>
        </w:tc>
        <w:tc>
          <w:tcPr>
            <w:tcW w:w="589" w:type="pct"/>
            <w:tcBorders>
              <w:top w:val="single" w:sz="4" w:space="0" w:color="auto"/>
              <w:left w:val="single" w:sz="4" w:space="0" w:color="auto"/>
            </w:tcBorders>
            <w:vAlign w:val="center"/>
          </w:tcPr>
          <w:p w14:paraId="6A08A00E" w14:textId="77777777" w:rsidR="001C144F" w:rsidRPr="001C144F" w:rsidRDefault="001C144F" w:rsidP="001C144F">
            <w:pPr>
              <w:jc w:val="center"/>
              <w:rPr>
                <w:rFonts w:eastAsia="Calibri"/>
                <w:lang w:val="kk-KZ" w:eastAsia="en-US"/>
              </w:rPr>
            </w:pPr>
            <w:r w:rsidRPr="001C144F">
              <w:rPr>
                <w:rFonts w:eastAsia="Calibri"/>
                <w:lang w:val="kk-KZ" w:bidi="ru-RU"/>
              </w:rPr>
              <w:t>0,232</w:t>
            </w:r>
          </w:p>
        </w:tc>
        <w:tc>
          <w:tcPr>
            <w:tcW w:w="589" w:type="pct"/>
            <w:tcBorders>
              <w:top w:val="single" w:sz="4" w:space="0" w:color="auto"/>
              <w:left w:val="single" w:sz="4" w:space="0" w:color="auto"/>
            </w:tcBorders>
            <w:vAlign w:val="center"/>
          </w:tcPr>
          <w:p w14:paraId="67F13850" w14:textId="77777777" w:rsidR="001C144F" w:rsidRPr="001C144F" w:rsidRDefault="001C144F" w:rsidP="001C144F">
            <w:pPr>
              <w:jc w:val="center"/>
              <w:rPr>
                <w:rFonts w:eastAsia="Calibri"/>
                <w:lang w:val="kk-KZ" w:eastAsia="en-US"/>
              </w:rPr>
            </w:pPr>
            <w:r w:rsidRPr="001C144F">
              <w:rPr>
                <w:rFonts w:eastAsia="Calibri"/>
                <w:lang w:val="kk-KZ" w:bidi="ru-RU"/>
              </w:rPr>
              <w:t>0,090</w:t>
            </w:r>
          </w:p>
        </w:tc>
        <w:tc>
          <w:tcPr>
            <w:tcW w:w="589" w:type="pct"/>
            <w:tcBorders>
              <w:top w:val="single" w:sz="4" w:space="0" w:color="auto"/>
              <w:left w:val="single" w:sz="4" w:space="0" w:color="auto"/>
            </w:tcBorders>
            <w:vAlign w:val="center"/>
          </w:tcPr>
          <w:p w14:paraId="2C0A4D19" w14:textId="77777777" w:rsidR="001C144F" w:rsidRPr="001C144F" w:rsidRDefault="001C144F" w:rsidP="001C144F">
            <w:pPr>
              <w:jc w:val="center"/>
              <w:rPr>
                <w:rFonts w:eastAsia="Calibri"/>
                <w:lang w:val="kk-KZ" w:eastAsia="en-US"/>
              </w:rPr>
            </w:pPr>
            <w:r w:rsidRPr="001C144F">
              <w:rPr>
                <w:rFonts w:eastAsia="Calibri"/>
                <w:lang w:val="kk-KZ" w:bidi="ru-RU"/>
              </w:rPr>
              <w:t>0,16</w:t>
            </w:r>
          </w:p>
        </w:tc>
        <w:tc>
          <w:tcPr>
            <w:tcW w:w="617" w:type="pct"/>
            <w:tcBorders>
              <w:top w:val="single" w:sz="4" w:space="0" w:color="auto"/>
              <w:left w:val="single" w:sz="4" w:space="0" w:color="auto"/>
            </w:tcBorders>
            <w:vAlign w:val="center"/>
          </w:tcPr>
          <w:p w14:paraId="223C9179" w14:textId="77777777" w:rsidR="001C144F" w:rsidRPr="001C144F" w:rsidRDefault="001C144F" w:rsidP="001C144F">
            <w:pPr>
              <w:jc w:val="center"/>
              <w:rPr>
                <w:rFonts w:eastAsia="Calibri"/>
                <w:lang w:val="kk-KZ" w:eastAsia="en-US"/>
              </w:rPr>
            </w:pPr>
            <w:r w:rsidRPr="001C144F">
              <w:rPr>
                <w:rFonts w:eastAsia="Calibri"/>
                <w:lang w:val="kk-KZ" w:bidi="ru-RU"/>
              </w:rPr>
              <w:t>0,001</w:t>
            </w:r>
          </w:p>
        </w:tc>
        <w:tc>
          <w:tcPr>
            <w:tcW w:w="410" w:type="pct"/>
            <w:tcBorders>
              <w:top w:val="single" w:sz="4" w:space="0" w:color="auto"/>
              <w:left w:val="single" w:sz="4" w:space="0" w:color="auto"/>
              <w:right w:val="single" w:sz="4" w:space="0" w:color="auto"/>
            </w:tcBorders>
            <w:vAlign w:val="center"/>
          </w:tcPr>
          <w:p w14:paraId="08A59D30" w14:textId="77777777" w:rsidR="001C144F" w:rsidRPr="001C144F" w:rsidRDefault="001C144F" w:rsidP="001C144F">
            <w:pPr>
              <w:jc w:val="center"/>
              <w:rPr>
                <w:rFonts w:eastAsia="Calibri"/>
                <w:lang w:val="kk-KZ" w:eastAsia="en-US"/>
              </w:rPr>
            </w:pPr>
            <w:r w:rsidRPr="001C144F">
              <w:rPr>
                <w:rFonts w:eastAsia="Calibri"/>
                <w:lang w:val="kk-KZ" w:bidi="ru-RU"/>
              </w:rPr>
              <w:t>0,006</w:t>
            </w:r>
          </w:p>
        </w:tc>
      </w:tr>
      <w:tr w:rsidR="001C144F" w:rsidRPr="001C144F" w14:paraId="4E2326EE" w14:textId="77777777" w:rsidTr="007B52E0">
        <w:trPr>
          <w:trHeight w:hRule="exact" w:val="641"/>
          <w:jc w:val="center"/>
        </w:trPr>
        <w:tc>
          <w:tcPr>
            <w:tcW w:w="292" w:type="pct"/>
            <w:tcBorders>
              <w:top w:val="single" w:sz="4" w:space="0" w:color="auto"/>
              <w:left w:val="single" w:sz="4" w:space="0" w:color="auto"/>
            </w:tcBorders>
            <w:vAlign w:val="center"/>
          </w:tcPr>
          <w:p w14:paraId="151693FF" w14:textId="77777777" w:rsidR="001C144F" w:rsidRPr="001C144F" w:rsidRDefault="001C144F" w:rsidP="001C144F">
            <w:pPr>
              <w:jc w:val="center"/>
              <w:rPr>
                <w:rFonts w:eastAsia="Calibri"/>
                <w:lang w:val="kk-KZ" w:bidi="ru-RU"/>
              </w:rPr>
            </w:pPr>
            <w:r w:rsidRPr="001C144F">
              <w:rPr>
                <w:rFonts w:eastAsia="Calibri"/>
                <w:lang w:val="kk-KZ" w:bidi="ru-RU"/>
              </w:rPr>
              <w:t>4</w:t>
            </w:r>
          </w:p>
        </w:tc>
        <w:tc>
          <w:tcPr>
            <w:tcW w:w="1332" w:type="pct"/>
            <w:gridSpan w:val="2"/>
            <w:tcBorders>
              <w:top w:val="single" w:sz="4" w:space="0" w:color="auto"/>
              <w:left w:val="single" w:sz="4" w:space="0" w:color="auto"/>
            </w:tcBorders>
            <w:vAlign w:val="center"/>
          </w:tcPr>
          <w:p w14:paraId="1E385828" w14:textId="77777777" w:rsidR="001C144F" w:rsidRPr="001C144F" w:rsidRDefault="001C144F" w:rsidP="001C144F">
            <w:pPr>
              <w:jc w:val="center"/>
              <w:rPr>
                <w:rFonts w:eastAsia="Calibri"/>
                <w:lang w:val="kk-KZ" w:eastAsia="en-US"/>
              </w:rPr>
            </w:pPr>
            <w:r w:rsidRPr="001C144F">
              <w:rPr>
                <w:rFonts w:eastAsia="Calibri"/>
                <w:lang w:val="kk-KZ" w:bidi="ru-RU"/>
              </w:rPr>
              <w:t>Пайдаланылатын технология</w:t>
            </w:r>
          </w:p>
        </w:tc>
        <w:tc>
          <w:tcPr>
            <w:tcW w:w="1171" w:type="pct"/>
            <w:gridSpan w:val="2"/>
            <w:tcBorders>
              <w:top w:val="single" w:sz="4" w:space="0" w:color="auto"/>
              <w:left w:val="single" w:sz="4" w:space="0" w:color="auto"/>
            </w:tcBorders>
            <w:vAlign w:val="center"/>
          </w:tcPr>
          <w:p w14:paraId="729ACB0C" w14:textId="77777777" w:rsidR="001C144F" w:rsidRPr="001C144F" w:rsidRDefault="001C144F" w:rsidP="001C144F">
            <w:pPr>
              <w:jc w:val="center"/>
              <w:rPr>
                <w:rFonts w:eastAsia="Calibri"/>
                <w:lang w:val="kk-KZ" w:eastAsia="en-US"/>
              </w:rPr>
            </w:pPr>
            <w:r w:rsidRPr="001C144F">
              <w:rPr>
                <w:rFonts w:eastAsia="Calibri"/>
                <w:lang w:val="kk-KZ" w:bidi="ru-RU"/>
              </w:rPr>
              <w:t>Скруббер</w:t>
            </w:r>
          </w:p>
        </w:tc>
        <w:tc>
          <w:tcPr>
            <w:tcW w:w="1178" w:type="pct"/>
            <w:gridSpan w:val="2"/>
            <w:tcBorders>
              <w:top w:val="single" w:sz="4" w:space="0" w:color="auto"/>
              <w:left w:val="single" w:sz="4" w:space="0" w:color="auto"/>
            </w:tcBorders>
            <w:vAlign w:val="center"/>
          </w:tcPr>
          <w:p w14:paraId="376C875E" w14:textId="77777777" w:rsidR="001C144F" w:rsidRPr="001C144F" w:rsidRDefault="001C144F" w:rsidP="001C144F">
            <w:pPr>
              <w:jc w:val="center"/>
              <w:rPr>
                <w:rFonts w:eastAsia="Calibri"/>
                <w:lang w:val="kk-KZ" w:eastAsia="en-US"/>
              </w:rPr>
            </w:pPr>
            <w:r w:rsidRPr="001C144F">
              <w:rPr>
                <w:rFonts w:eastAsia="Calibri"/>
                <w:lang w:val="kk-KZ" w:bidi="ru-RU"/>
              </w:rPr>
              <w:t>Қапшық сүзгі</w:t>
            </w:r>
          </w:p>
        </w:tc>
        <w:tc>
          <w:tcPr>
            <w:tcW w:w="1027" w:type="pct"/>
            <w:gridSpan w:val="2"/>
            <w:tcBorders>
              <w:top w:val="single" w:sz="4" w:space="0" w:color="auto"/>
              <w:left w:val="single" w:sz="4" w:space="0" w:color="auto"/>
              <w:right w:val="single" w:sz="4" w:space="0" w:color="auto"/>
            </w:tcBorders>
            <w:vAlign w:val="center"/>
          </w:tcPr>
          <w:p w14:paraId="5991EC4D" w14:textId="77777777" w:rsidR="001C144F" w:rsidRPr="001C144F" w:rsidRDefault="001C144F" w:rsidP="001C144F">
            <w:pPr>
              <w:jc w:val="center"/>
              <w:rPr>
                <w:rFonts w:eastAsia="Calibri"/>
                <w:lang w:val="kk-KZ" w:eastAsia="en-US"/>
              </w:rPr>
            </w:pPr>
            <w:r w:rsidRPr="001C144F">
              <w:rPr>
                <w:rFonts w:eastAsia="Calibri"/>
                <w:lang w:val="kk-KZ" w:bidi="ru-RU"/>
              </w:rPr>
              <w:t>ЭМП</w:t>
            </w:r>
          </w:p>
        </w:tc>
      </w:tr>
      <w:tr w:rsidR="001C144F" w:rsidRPr="001C144F" w14:paraId="0900F8F3" w14:textId="77777777" w:rsidTr="007B52E0">
        <w:trPr>
          <w:trHeight w:hRule="exact" w:val="693"/>
          <w:jc w:val="center"/>
        </w:trPr>
        <w:tc>
          <w:tcPr>
            <w:tcW w:w="292" w:type="pct"/>
            <w:tcBorders>
              <w:top w:val="single" w:sz="4" w:space="0" w:color="auto"/>
              <w:left w:val="single" w:sz="4" w:space="0" w:color="auto"/>
            </w:tcBorders>
            <w:vAlign w:val="center"/>
          </w:tcPr>
          <w:p w14:paraId="359953F3" w14:textId="77777777" w:rsidR="001C144F" w:rsidRPr="001C144F" w:rsidRDefault="001C144F" w:rsidP="001C144F">
            <w:pPr>
              <w:jc w:val="center"/>
              <w:rPr>
                <w:rFonts w:eastAsia="Calibri"/>
                <w:lang w:val="kk-KZ" w:bidi="ru-RU"/>
              </w:rPr>
            </w:pPr>
            <w:r w:rsidRPr="001C144F">
              <w:rPr>
                <w:rFonts w:eastAsia="Calibri"/>
                <w:lang w:val="kk-KZ" w:bidi="ru-RU"/>
              </w:rPr>
              <w:t>5</w:t>
            </w:r>
          </w:p>
        </w:tc>
        <w:tc>
          <w:tcPr>
            <w:tcW w:w="766" w:type="pct"/>
            <w:tcBorders>
              <w:top w:val="single" w:sz="4" w:space="0" w:color="auto"/>
              <w:left w:val="single" w:sz="4" w:space="0" w:color="auto"/>
            </w:tcBorders>
            <w:vAlign w:val="center"/>
          </w:tcPr>
          <w:p w14:paraId="563662CC" w14:textId="77777777" w:rsidR="001C144F" w:rsidRPr="001C144F" w:rsidRDefault="001C144F" w:rsidP="001C144F">
            <w:pPr>
              <w:jc w:val="center"/>
              <w:rPr>
                <w:rFonts w:eastAsia="Calibri"/>
                <w:lang w:val="kk-KZ" w:eastAsia="en-US"/>
              </w:rPr>
            </w:pPr>
            <w:r w:rsidRPr="001C144F">
              <w:rPr>
                <w:rFonts w:eastAsia="Calibri"/>
                <w:lang w:val="kk-KZ" w:bidi="ru-RU"/>
              </w:rPr>
              <w:t>Іріктеу жиілігі</w:t>
            </w:r>
          </w:p>
        </w:tc>
        <w:tc>
          <w:tcPr>
            <w:tcW w:w="566" w:type="pct"/>
            <w:tcBorders>
              <w:top w:val="single" w:sz="4" w:space="0" w:color="auto"/>
              <w:left w:val="single" w:sz="4" w:space="0" w:color="auto"/>
            </w:tcBorders>
            <w:vAlign w:val="center"/>
          </w:tcPr>
          <w:p w14:paraId="7F791DEC" w14:textId="77777777" w:rsidR="001C144F" w:rsidRPr="001C144F" w:rsidRDefault="001C144F" w:rsidP="001C144F">
            <w:pPr>
              <w:jc w:val="center"/>
              <w:rPr>
                <w:rFonts w:eastAsia="Calibri"/>
                <w:lang w:val="kk-KZ" w:eastAsia="en-US"/>
              </w:rPr>
            </w:pPr>
            <w:r w:rsidRPr="001C144F">
              <w:rPr>
                <w:rFonts w:eastAsia="Calibri"/>
                <w:lang w:val="kk-KZ" w:bidi="ru-RU"/>
              </w:rPr>
              <w:t>Саны/жыл</w:t>
            </w:r>
          </w:p>
        </w:tc>
        <w:tc>
          <w:tcPr>
            <w:tcW w:w="1171" w:type="pct"/>
            <w:gridSpan w:val="2"/>
            <w:tcBorders>
              <w:top w:val="single" w:sz="4" w:space="0" w:color="auto"/>
              <w:left w:val="single" w:sz="4" w:space="0" w:color="auto"/>
            </w:tcBorders>
            <w:vAlign w:val="center"/>
          </w:tcPr>
          <w:p w14:paraId="647DE390" w14:textId="77777777" w:rsidR="001C144F" w:rsidRPr="001C144F" w:rsidRDefault="001C144F" w:rsidP="001C144F">
            <w:pPr>
              <w:jc w:val="center"/>
              <w:rPr>
                <w:rFonts w:eastAsia="Calibri"/>
                <w:lang w:val="kk-KZ" w:eastAsia="en-US"/>
              </w:rPr>
            </w:pPr>
            <w:r w:rsidRPr="001C144F">
              <w:rPr>
                <w:rFonts w:eastAsia="Calibri"/>
                <w:lang w:val="kk-KZ" w:bidi="ru-RU"/>
              </w:rPr>
              <w:t>1</w:t>
            </w:r>
          </w:p>
        </w:tc>
        <w:tc>
          <w:tcPr>
            <w:tcW w:w="1178" w:type="pct"/>
            <w:gridSpan w:val="2"/>
            <w:tcBorders>
              <w:top w:val="single" w:sz="4" w:space="0" w:color="auto"/>
              <w:left w:val="single" w:sz="4" w:space="0" w:color="auto"/>
            </w:tcBorders>
            <w:vAlign w:val="center"/>
          </w:tcPr>
          <w:p w14:paraId="4C8FFCD4" w14:textId="77777777" w:rsidR="001C144F" w:rsidRPr="001C144F" w:rsidRDefault="001C144F" w:rsidP="001C144F">
            <w:pPr>
              <w:jc w:val="center"/>
              <w:rPr>
                <w:rFonts w:eastAsia="Calibri"/>
                <w:lang w:val="kk-KZ" w:eastAsia="en-US"/>
              </w:rPr>
            </w:pPr>
            <w:r w:rsidRPr="001C144F">
              <w:rPr>
                <w:rFonts w:eastAsia="Calibri"/>
                <w:lang w:val="kk-KZ" w:bidi="ru-RU"/>
              </w:rPr>
              <w:t>1</w:t>
            </w:r>
          </w:p>
        </w:tc>
        <w:tc>
          <w:tcPr>
            <w:tcW w:w="1027" w:type="pct"/>
            <w:gridSpan w:val="2"/>
            <w:tcBorders>
              <w:top w:val="single" w:sz="4" w:space="0" w:color="auto"/>
              <w:left w:val="single" w:sz="4" w:space="0" w:color="auto"/>
              <w:right w:val="single" w:sz="4" w:space="0" w:color="auto"/>
            </w:tcBorders>
            <w:vAlign w:val="center"/>
          </w:tcPr>
          <w:p w14:paraId="4AE331F9" w14:textId="77777777" w:rsidR="001C144F" w:rsidRPr="001C144F" w:rsidRDefault="001C144F" w:rsidP="001C144F">
            <w:pPr>
              <w:jc w:val="center"/>
              <w:rPr>
                <w:rFonts w:eastAsia="Calibri"/>
                <w:lang w:val="kk-KZ" w:eastAsia="en-US"/>
              </w:rPr>
            </w:pPr>
            <w:r w:rsidRPr="001C144F">
              <w:rPr>
                <w:rFonts w:eastAsia="Calibri"/>
                <w:lang w:val="kk-KZ" w:bidi="ru-RU"/>
              </w:rPr>
              <w:t>12</w:t>
            </w:r>
          </w:p>
        </w:tc>
      </w:tr>
      <w:tr w:rsidR="001C144F" w:rsidRPr="001C144F" w14:paraId="742051EF" w14:textId="77777777" w:rsidTr="007B52E0">
        <w:trPr>
          <w:trHeight w:hRule="exact" w:val="868"/>
          <w:jc w:val="center"/>
        </w:trPr>
        <w:tc>
          <w:tcPr>
            <w:tcW w:w="292" w:type="pct"/>
            <w:tcBorders>
              <w:top w:val="single" w:sz="4" w:space="0" w:color="auto"/>
              <w:left w:val="single" w:sz="4" w:space="0" w:color="auto"/>
              <w:bottom w:val="single" w:sz="4" w:space="0" w:color="auto"/>
            </w:tcBorders>
            <w:vAlign w:val="center"/>
          </w:tcPr>
          <w:p w14:paraId="055B2D71"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6</w:t>
            </w:r>
          </w:p>
        </w:tc>
        <w:tc>
          <w:tcPr>
            <w:tcW w:w="1332" w:type="pct"/>
            <w:gridSpan w:val="2"/>
            <w:tcBorders>
              <w:top w:val="single" w:sz="4" w:space="0" w:color="auto"/>
              <w:left w:val="single" w:sz="4" w:space="0" w:color="auto"/>
              <w:bottom w:val="single" w:sz="4" w:space="0" w:color="auto"/>
            </w:tcBorders>
            <w:vAlign w:val="center"/>
          </w:tcPr>
          <w:p w14:paraId="15EAED25" w14:textId="77777777" w:rsidR="001C144F" w:rsidRPr="001C144F" w:rsidRDefault="001C144F" w:rsidP="001C144F">
            <w:pPr>
              <w:jc w:val="center"/>
              <w:rPr>
                <w:rFonts w:eastAsia="Calibri"/>
                <w:lang w:val="kk-KZ" w:eastAsia="en-US"/>
              </w:rPr>
            </w:pPr>
            <w:r w:rsidRPr="001C144F">
              <w:rPr>
                <w:rFonts w:eastAsia="Calibri"/>
                <w:lang w:val="kk-KZ" w:eastAsia="en-US" w:bidi="en-US"/>
              </w:rPr>
              <w:t xml:space="preserve">Cd </w:t>
            </w:r>
            <w:r w:rsidRPr="001C144F">
              <w:rPr>
                <w:rFonts w:eastAsia="Calibri"/>
                <w:lang w:val="kk-KZ" w:bidi="ru-RU"/>
              </w:rPr>
              <w:t>процесі</w:t>
            </w:r>
          </w:p>
        </w:tc>
        <w:tc>
          <w:tcPr>
            <w:tcW w:w="1171" w:type="pct"/>
            <w:gridSpan w:val="2"/>
            <w:tcBorders>
              <w:top w:val="single" w:sz="4" w:space="0" w:color="auto"/>
              <w:left w:val="single" w:sz="4" w:space="0" w:color="auto"/>
              <w:bottom w:val="single" w:sz="4" w:space="0" w:color="auto"/>
            </w:tcBorders>
            <w:vAlign w:val="center"/>
          </w:tcPr>
          <w:p w14:paraId="7098548B" w14:textId="77777777" w:rsidR="001C144F" w:rsidRPr="001C144F" w:rsidRDefault="001C144F" w:rsidP="001C144F">
            <w:pPr>
              <w:jc w:val="center"/>
              <w:rPr>
                <w:rFonts w:eastAsia="Calibri"/>
                <w:lang w:val="kk-KZ" w:eastAsia="en-US"/>
              </w:rPr>
            </w:pPr>
            <w:r w:rsidRPr="001C144F">
              <w:rPr>
                <w:rFonts w:eastAsia="Calibri"/>
                <w:lang w:val="kk-KZ" w:bidi="ru-RU"/>
              </w:rPr>
              <w:t>Катодпен балқыту</w:t>
            </w:r>
          </w:p>
        </w:tc>
        <w:tc>
          <w:tcPr>
            <w:tcW w:w="1178" w:type="pct"/>
            <w:gridSpan w:val="2"/>
            <w:tcBorders>
              <w:top w:val="single" w:sz="4" w:space="0" w:color="auto"/>
              <w:left w:val="single" w:sz="4" w:space="0" w:color="auto"/>
              <w:bottom w:val="single" w:sz="4" w:space="0" w:color="auto"/>
            </w:tcBorders>
            <w:vAlign w:val="center"/>
          </w:tcPr>
          <w:p w14:paraId="1EF049DD" w14:textId="77777777" w:rsidR="001C144F" w:rsidRPr="001C144F" w:rsidRDefault="001C144F" w:rsidP="001C144F">
            <w:pPr>
              <w:jc w:val="center"/>
              <w:rPr>
                <w:rFonts w:eastAsia="Calibri"/>
                <w:lang w:val="kk-KZ" w:eastAsia="en-US"/>
              </w:rPr>
            </w:pPr>
            <w:r w:rsidRPr="001C144F">
              <w:rPr>
                <w:rFonts w:eastAsia="Calibri"/>
                <w:lang w:val="kk-KZ" w:bidi="ru-RU"/>
              </w:rPr>
              <w:t>Содамен балқыту</w:t>
            </w:r>
          </w:p>
        </w:tc>
        <w:tc>
          <w:tcPr>
            <w:tcW w:w="1027" w:type="pct"/>
            <w:gridSpan w:val="2"/>
            <w:tcBorders>
              <w:top w:val="single" w:sz="4" w:space="0" w:color="auto"/>
              <w:left w:val="single" w:sz="4" w:space="0" w:color="auto"/>
              <w:bottom w:val="single" w:sz="4" w:space="0" w:color="auto"/>
              <w:right w:val="single" w:sz="4" w:space="0" w:color="auto"/>
            </w:tcBorders>
            <w:vAlign w:val="center"/>
          </w:tcPr>
          <w:p w14:paraId="034E7662" w14:textId="77777777" w:rsidR="001C144F" w:rsidRPr="001C144F" w:rsidRDefault="001C144F" w:rsidP="001C144F">
            <w:pPr>
              <w:jc w:val="center"/>
              <w:rPr>
                <w:rFonts w:eastAsia="Calibri"/>
                <w:lang w:val="kk-KZ" w:eastAsia="en-US"/>
              </w:rPr>
            </w:pPr>
            <w:r w:rsidRPr="001C144F">
              <w:rPr>
                <w:rFonts w:eastAsia="Calibri"/>
                <w:lang w:val="kk-KZ" w:bidi="ru-RU"/>
              </w:rPr>
              <w:t>Содамен балқыту және вакуумды дистилляция</w:t>
            </w:r>
          </w:p>
        </w:tc>
      </w:tr>
    </w:tbl>
    <w:p w14:paraId="16F430D8" w14:textId="77777777" w:rsidR="001C144F" w:rsidRPr="001C144F" w:rsidRDefault="001C144F" w:rsidP="001C144F">
      <w:pPr>
        <w:ind w:firstLine="709"/>
        <w:jc w:val="both"/>
        <w:rPr>
          <w:rFonts w:eastAsia="Arial Unicode MS" w:cs="Calibri"/>
          <w:sz w:val="28"/>
          <w:szCs w:val="22"/>
          <w:u w:color="000000"/>
          <w:lang w:val="kk-KZ" w:eastAsia="en-US"/>
        </w:rPr>
      </w:pPr>
    </w:p>
    <w:p w14:paraId="310291FB"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Кросс-медиа әсерлер</w:t>
      </w:r>
    </w:p>
    <w:p w14:paraId="4AA716E9"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Ақпарат жоқ.</w:t>
      </w:r>
    </w:p>
    <w:p w14:paraId="0726C27D"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74FFE0B7"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Ақпарат жоқ.</w:t>
      </w:r>
    </w:p>
    <w:p w14:paraId="175CCC3C" w14:textId="77777777" w:rsidR="001C144F" w:rsidRPr="001C144F" w:rsidRDefault="001C144F" w:rsidP="001C144F">
      <w:pPr>
        <w:ind w:firstLine="709"/>
        <w:jc w:val="both"/>
        <w:rPr>
          <w:rFonts w:eastAsia="Arial Unicode MS" w:cs="Calibri"/>
          <w:b/>
          <w:sz w:val="28"/>
          <w:szCs w:val="22"/>
          <w:u w:color="000000"/>
          <w:lang w:val="kk-KZ" w:eastAsia="en-US"/>
        </w:rPr>
      </w:pPr>
      <w:bookmarkStart w:id="523" w:name="bookmark3265"/>
      <w:r w:rsidRPr="001C144F">
        <w:rPr>
          <w:rFonts w:eastAsia="Arial Unicode MS" w:cs="Calibri"/>
          <w:b/>
          <w:sz w:val="28"/>
          <w:szCs w:val="22"/>
          <w:u w:color="000000"/>
          <w:lang w:val="kk-KZ" w:eastAsia="en-US"/>
        </w:rPr>
        <w:t>Экономика</w:t>
      </w:r>
      <w:bookmarkEnd w:id="523"/>
    </w:p>
    <w:p w14:paraId="5E13E818"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Жобалау-сметалық құжаттамаға сәйкес есептеледі</w:t>
      </w:r>
      <w:r w:rsidRPr="001C144F">
        <w:rPr>
          <w:rFonts w:eastAsia="Arial Unicode MS" w:cs="Calibri"/>
          <w:szCs w:val="22"/>
          <w:u w:color="000000"/>
          <w:lang w:val="kk-KZ" w:eastAsia="en-US"/>
        </w:rPr>
        <w:t xml:space="preserve">. </w:t>
      </w:r>
      <w:r w:rsidRPr="001C144F">
        <w:rPr>
          <w:rFonts w:eastAsia="Arial Unicode MS" w:cs="Calibri"/>
          <w:sz w:val="28"/>
          <w:szCs w:val="28"/>
          <w:u w:color="000000"/>
          <w:lang w:val="kk-KZ" w:eastAsia="en-US"/>
        </w:rPr>
        <w:t>Экономикалық тұрғыдан тиімді, бірақ жеке тәсілді қажет етеді. Сынақтан өтті, ЭЫДҰ елдерінде қолданылады</w:t>
      </w:r>
      <w:r w:rsidRPr="001C144F">
        <w:rPr>
          <w:rFonts w:eastAsia="Arial Unicode MS" w:cs="Calibri"/>
          <w:sz w:val="28"/>
          <w:szCs w:val="22"/>
          <w:u w:color="000000"/>
          <w:lang w:val="kk-KZ" w:eastAsia="en-US"/>
        </w:rPr>
        <w:t>.</w:t>
      </w:r>
    </w:p>
    <w:p w14:paraId="3CBBD9CE"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8"/>
          <w:u w:color="000000"/>
          <w:lang w:val="kk-KZ" w:eastAsia="en-US"/>
        </w:rPr>
        <w:t>Ендірудің қозғаушы күші</w:t>
      </w:r>
    </w:p>
    <w:p w14:paraId="0D9F7BB2"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Қоршаған ортаны қорғау туралы заңнама.</w:t>
      </w:r>
    </w:p>
    <w:p w14:paraId="3A59168F"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Еңбек гигиенасы.</w:t>
      </w:r>
    </w:p>
    <w:p w14:paraId="06C33CF3" w14:textId="77777777" w:rsidR="001C144F" w:rsidRPr="001C144F" w:rsidRDefault="001C144F" w:rsidP="001C144F">
      <w:pPr>
        <w:ind w:firstLine="709"/>
        <w:jc w:val="both"/>
        <w:rPr>
          <w:rFonts w:eastAsia="Arial Unicode MS" w:cs="Calibri"/>
          <w:sz w:val="28"/>
          <w:szCs w:val="22"/>
          <w:u w:color="000000"/>
          <w:lang w:val="kk-KZ" w:eastAsia="en-US"/>
        </w:rPr>
      </w:pPr>
    </w:p>
    <w:p w14:paraId="0B05F752" w14:textId="77777777" w:rsidR="001C144F" w:rsidRPr="001C144F" w:rsidRDefault="001C144F" w:rsidP="001C144F">
      <w:pPr>
        <w:keepNext/>
        <w:keepLines/>
        <w:numPr>
          <w:ilvl w:val="2"/>
          <w:numId w:val="11"/>
        </w:numPr>
        <w:ind w:firstLine="566"/>
        <w:jc w:val="both"/>
        <w:outlineLvl w:val="2"/>
        <w:rPr>
          <w:rFonts w:eastAsia="DengXian Light"/>
          <w:b/>
          <w:sz w:val="28"/>
          <w:u w:color="000000"/>
          <w:lang w:val="kk-KZ" w:eastAsia="en-US"/>
        </w:rPr>
      </w:pPr>
      <w:bookmarkStart w:id="524" w:name="_5.8.2._Предотвращение_и"/>
      <w:bookmarkStart w:id="525" w:name="_Toc235544389"/>
      <w:bookmarkEnd w:id="524"/>
      <w:r w:rsidRPr="001C144F">
        <w:rPr>
          <w:rFonts w:eastAsia="DengXian Light"/>
          <w:b/>
          <w:iCs/>
          <w:sz w:val="28"/>
          <w:u w:color="000000"/>
          <w:lang w:val="kk-KZ" w:eastAsia="en-US"/>
        </w:rPr>
        <w:t>Балқыту процестерінен түзілетін қалдықтар мен қоқыстарды болғызбау және азайту</w:t>
      </w:r>
      <w:bookmarkEnd w:id="525"/>
    </w:p>
    <w:p w14:paraId="7EEDAB60"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Балқыту процесінде қалдықтар пайда болмайды. Барлық аралық қалдықтар процесте екінші рет өңделеді.</w:t>
      </w:r>
    </w:p>
    <w:p w14:paraId="7ED4709E" w14:textId="77777777" w:rsidR="001C144F" w:rsidRPr="001C144F" w:rsidRDefault="001C144F" w:rsidP="001C144F">
      <w:pPr>
        <w:widowControl w:val="0"/>
        <w:ind w:firstLine="709"/>
        <w:jc w:val="both"/>
        <w:rPr>
          <w:sz w:val="28"/>
          <w:szCs w:val="22"/>
          <w:u w:color="000000"/>
          <w:lang w:val="kk-KZ" w:eastAsia="en-US"/>
        </w:rPr>
      </w:pPr>
    </w:p>
    <w:p w14:paraId="36F14939" w14:textId="77777777" w:rsidR="001C144F" w:rsidRPr="001C144F" w:rsidRDefault="001C144F" w:rsidP="001C144F">
      <w:pPr>
        <w:keepNext/>
        <w:keepLines/>
        <w:numPr>
          <w:ilvl w:val="2"/>
          <w:numId w:val="11"/>
        </w:numPr>
        <w:tabs>
          <w:tab w:val="left" w:pos="709"/>
        </w:tabs>
        <w:ind w:left="709"/>
        <w:jc w:val="both"/>
        <w:outlineLvl w:val="2"/>
        <w:rPr>
          <w:rFonts w:eastAsia="DengXian Light"/>
          <w:b/>
          <w:sz w:val="28"/>
          <w:u w:color="000000"/>
          <w:lang w:val="kk-KZ" w:eastAsia="en-US"/>
        </w:rPr>
      </w:pPr>
      <w:bookmarkStart w:id="526" w:name="_Toc235544390"/>
      <w:r w:rsidRPr="001C144F">
        <w:rPr>
          <w:rFonts w:eastAsia="DengXian Light"/>
          <w:b/>
          <w:iCs/>
          <w:sz w:val="28"/>
          <w:u w:color="000000"/>
          <w:lang w:val="kk-KZ" w:eastAsia="en-US"/>
        </w:rPr>
        <w:t>Сарқынды сулардың түзілуін болғызбау</w:t>
      </w:r>
      <w:bookmarkEnd w:id="526"/>
    </w:p>
    <w:p w14:paraId="6192D1DE"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 xml:space="preserve">Сипаты </w:t>
      </w:r>
    </w:p>
    <w:p w14:paraId="588A1A66"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Кадмий құю процестерінен сарқынды сулардың түзілуін болғызбау.</w:t>
      </w:r>
    </w:p>
    <w:p w14:paraId="45239259" w14:textId="77777777" w:rsidR="001C144F" w:rsidRPr="001C144F" w:rsidRDefault="001C144F" w:rsidP="001C144F">
      <w:pPr>
        <w:ind w:firstLine="709"/>
        <w:jc w:val="both"/>
        <w:rPr>
          <w:rFonts w:eastAsia="Arial Unicode MS" w:cs="Calibri"/>
          <w:b/>
          <w:sz w:val="28"/>
          <w:szCs w:val="22"/>
          <w:u w:color="000000"/>
          <w:lang w:val="kk-KZ" w:eastAsia="en-US"/>
        </w:rPr>
      </w:pPr>
      <w:bookmarkStart w:id="527" w:name="bookmark3278"/>
      <w:r w:rsidRPr="001C144F">
        <w:rPr>
          <w:rFonts w:eastAsia="Arial Unicode MS" w:cs="Calibri"/>
          <w:b/>
          <w:sz w:val="28"/>
          <w:szCs w:val="22"/>
          <w:u w:color="000000"/>
          <w:lang w:val="kk-KZ" w:eastAsia="en-US"/>
        </w:rPr>
        <w:t>Техникалық сипаттамасы</w:t>
      </w:r>
      <w:bookmarkEnd w:id="527"/>
    </w:p>
    <w:p w14:paraId="00B22B4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Осы өндіріс схемасын қолданған кезде сарқынды сулар түзілмейді.</w:t>
      </w:r>
    </w:p>
    <w:p w14:paraId="4E32756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Барлық шешімдер жабық циклде өңделеді. Ылғал скрубберден өткеннен кейін ағып жатқан ағын мырышты шаймалау бөлімінде қолданылады.</w:t>
      </w:r>
    </w:p>
    <w:p w14:paraId="00CE652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Салқындатқыш су қолданылмайды.</w:t>
      </w:r>
    </w:p>
    <w:p w14:paraId="090C7194"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3D6DE26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Сарқынды сулардың болмауы.</w:t>
      </w:r>
    </w:p>
    <w:p w14:paraId="3B937221"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Экологиялық сипаттамалары және пайдалану деректері</w:t>
      </w:r>
    </w:p>
    <w:p w14:paraId="228E42F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Сарқынды сулардың пайда болмауы.</w:t>
      </w:r>
    </w:p>
    <w:p w14:paraId="46AAE10E"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Кросс-медиа әсерлер</w:t>
      </w:r>
    </w:p>
    <w:p w14:paraId="2488B73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Ақпарат жоқ.</w:t>
      </w:r>
    </w:p>
    <w:p w14:paraId="2BE8BC3A"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1A89C65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Ақпарат жоқ.</w:t>
      </w:r>
    </w:p>
    <w:p w14:paraId="328B36E6" w14:textId="77777777" w:rsidR="001C144F" w:rsidRPr="001C144F" w:rsidRDefault="001C144F" w:rsidP="001C144F">
      <w:pPr>
        <w:ind w:firstLine="709"/>
        <w:jc w:val="both"/>
        <w:rPr>
          <w:rFonts w:eastAsia="Arial Unicode MS" w:cs="Calibri"/>
          <w:b/>
          <w:sz w:val="28"/>
          <w:szCs w:val="28"/>
          <w:u w:color="000000"/>
          <w:lang w:val="kk-KZ" w:eastAsia="en-US"/>
        </w:rPr>
      </w:pPr>
      <w:bookmarkStart w:id="528" w:name="bookmark3288"/>
      <w:r w:rsidRPr="001C144F">
        <w:rPr>
          <w:rFonts w:eastAsia="Arial Unicode MS" w:cs="Calibri"/>
          <w:b/>
          <w:sz w:val="28"/>
          <w:szCs w:val="28"/>
          <w:u w:color="000000"/>
          <w:lang w:val="kk-KZ" w:eastAsia="en-US"/>
        </w:rPr>
        <w:t>Экономика</w:t>
      </w:r>
      <w:bookmarkEnd w:id="528"/>
    </w:p>
    <w:p w14:paraId="21C5E4F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t>Жобалау-сметалық құжаттамаға сәйкес есептеледі</w:t>
      </w:r>
      <w:r w:rsidRPr="001C144F">
        <w:rPr>
          <w:rFonts w:eastAsia="Arial Unicode MS" w:cs="Calibri"/>
          <w:szCs w:val="22"/>
          <w:u w:color="000000"/>
          <w:lang w:val="kk-KZ" w:eastAsia="en-US"/>
        </w:rPr>
        <w:t xml:space="preserve">. </w:t>
      </w:r>
      <w:r w:rsidRPr="001C144F">
        <w:rPr>
          <w:rFonts w:eastAsia="Arial Unicode MS" w:cs="Calibri"/>
          <w:sz w:val="28"/>
          <w:szCs w:val="28"/>
          <w:u w:color="000000"/>
          <w:lang w:val="kk-KZ" w:eastAsia="en-US"/>
        </w:rPr>
        <w:t>Экономикалық тұрғыдан тиімді, бірақ жеке тәсілді қажет етеді. Сынақтан өтті, ЭЫДҰ елдерінде қолданылады.</w:t>
      </w:r>
    </w:p>
    <w:p w14:paraId="3FEE3957"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Ендірудің қозғаушы күші</w:t>
      </w:r>
    </w:p>
    <w:p w14:paraId="311A956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Кадмийдің қоршаған ортаға шығарындыларын азайту.</w:t>
      </w:r>
    </w:p>
    <w:p w14:paraId="63E14463" w14:textId="77777777" w:rsidR="001C144F" w:rsidRPr="001C144F" w:rsidRDefault="001C144F" w:rsidP="001C144F">
      <w:pPr>
        <w:ind w:firstLine="709"/>
        <w:jc w:val="both"/>
        <w:rPr>
          <w:rFonts w:eastAsia="Arial Unicode MS" w:cs="Calibri"/>
          <w:sz w:val="28"/>
          <w:szCs w:val="22"/>
          <w:u w:color="000000"/>
          <w:lang w:val="kk-KZ" w:eastAsia="en-US"/>
        </w:rPr>
      </w:pPr>
    </w:p>
    <w:p w14:paraId="540972DD" w14:textId="77777777" w:rsidR="001C144F" w:rsidRPr="001C144F" w:rsidRDefault="001C144F" w:rsidP="001C144F">
      <w:pPr>
        <w:keepNext/>
        <w:keepLines/>
        <w:numPr>
          <w:ilvl w:val="2"/>
          <w:numId w:val="11"/>
        </w:numPr>
        <w:ind w:firstLine="709"/>
        <w:jc w:val="both"/>
        <w:outlineLvl w:val="2"/>
        <w:rPr>
          <w:rFonts w:eastAsia="DengXian Light"/>
          <w:b/>
          <w:sz w:val="28"/>
          <w:u w:color="000000"/>
          <w:lang w:val="kk-KZ" w:eastAsia="en-US"/>
        </w:rPr>
      </w:pPr>
      <w:bookmarkStart w:id="529" w:name="_Toc98864440"/>
      <w:bookmarkStart w:id="530" w:name="_Toc99437021"/>
      <w:bookmarkStart w:id="531" w:name="_Toc235544391"/>
      <w:r w:rsidRPr="001C144F">
        <w:rPr>
          <w:rFonts w:eastAsia="DengXian Light"/>
          <w:b/>
          <w:iCs/>
          <w:sz w:val="28"/>
          <w:u w:color="000000"/>
          <w:lang w:val="kk-KZ" w:eastAsia="en-US"/>
        </w:rPr>
        <w:t>Кадмий алу қондырғыларынан шығатын сарқынды суларды тазарту (бастапқы, қайталама гидрометаллургиялық және пирометаллургиялық процестер)</w:t>
      </w:r>
      <w:bookmarkEnd w:id="529"/>
      <w:bookmarkEnd w:id="530"/>
      <w:bookmarkEnd w:id="531"/>
    </w:p>
    <w:p w14:paraId="09886D84"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 xml:space="preserve">Сипаты </w:t>
      </w:r>
    </w:p>
    <w:p w14:paraId="51DE23A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Кадмий алу қондырғыларынан сарқынды суларды тазарту.</w:t>
      </w:r>
    </w:p>
    <w:p w14:paraId="520A1761" w14:textId="77777777" w:rsidR="001C144F" w:rsidRPr="001C144F" w:rsidRDefault="001C144F" w:rsidP="001C144F">
      <w:pPr>
        <w:ind w:firstLine="709"/>
        <w:jc w:val="both"/>
        <w:rPr>
          <w:rFonts w:eastAsia="Arial Unicode MS" w:cs="Calibri"/>
          <w:b/>
          <w:sz w:val="28"/>
          <w:szCs w:val="28"/>
          <w:u w:color="000000"/>
          <w:lang w:val="kk-KZ" w:eastAsia="en-US"/>
        </w:rPr>
      </w:pPr>
      <w:bookmarkStart w:id="532" w:name="bookmark3298"/>
      <w:r w:rsidRPr="001C144F">
        <w:rPr>
          <w:rFonts w:eastAsia="Arial Unicode MS" w:cs="Calibri"/>
          <w:b/>
          <w:sz w:val="28"/>
          <w:szCs w:val="28"/>
          <w:u w:color="000000"/>
          <w:lang w:val="kk-KZ" w:eastAsia="en-US"/>
        </w:rPr>
        <w:t>Техникалық сипаттамасы</w:t>
      </w:r>
      <w:bookmarkEnd w:id="532"/>
    </w:p>
    <w:p w14:paraId="682FC50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Кадмий өндіретін металлургиялық қондырғы мырыш өндіретін металлургиялық қондырғымен біріктірілген кезде, кадмий секциясындағы барлық сарқынды сулар жалпы сарқынды суларды тазарту қондырғысында тазартылады.</w:t>
      </w:r>
    </w:p>
    <w:p w14:paraId="0BA72AE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Кадмий секциясы мырыш алу қондырғысына біріктірілмеген кезде және процесс су қабылдағышқа соңғы шығарылыммен орындалған кезде, қосымша сіңіру мұнаралары бар жоғарыда сипатталған технологиялар қолданылады (егер бұл ағынның жалпы көлеміне мүмкіндік берсе).</w:t>
      </w:r>
    </w:p>
    <w:p w14:paraId="27260669"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78D0B4D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Су қабылдағышта кадмийдің аз мөлшерде бөлінуі.</w:t>
      </w:r>
    </w:p>
    <w:p w14:paraId="79B6C657"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Экологиялық сипаттамалары және пайдалану деректері</w:t>
      </w:r>
    </w:p>
    <w:p w14:paraId="73E3EBD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Ақпарат жоқ.</w:t>
      </w:r>
    </w:p>
    <w:p w14:paraId="09DAA6A4"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Кросс-медиа әсерлер</w:t>
      </w:r>
    </w:p>
    <w:p w14:paraId="2437A2D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Реагенттерді қолдану. Соңғы қалдықтар инерция және жою процестерінен өтеді.</w:t>
      </w:r>
    </w:p>
    <w:p w14:paraId="056EF3F7"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0C9206C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Пайдалану мүмкіндігі жергілікті жағдайлармен анықталады.</w:t>
      </w:r>
    </w:p>
    <w:p w14:paraId="5919BA2E" w14:textId="77777777" w:rsidR="001C144F" w:rsidRPr="001C144F" w:rsidRDefault="001C144F" w:rsidP="001C144F">
      <w:pPr>
        <w:ind w:firstLine="709"/>
        <w:jc w:val="both"/>
        <w:rPr>
          <w:rFonts w:eastAsia="Arial Unicode MS" w:cs="Calibri"/>
          <w:b/>
          <w:sz w:val="28"/>
          <w:szCs w:val="28"/>
          <w:u w:color="000000"/>
          <w:lang w:val="kk-KZ" w:eastAsia="en-US"/>
        </w:rPr>
      </w:pPr>
      <w:bookmarkStart w:id="533" w:name="bookmark3308"/>
      <w:r w:rsidRPr="001C144F">
        <w:rPr>
          <w:rFonts w:eastAsia="Arial Unicode MS" w:cs="Calibri"/>
          <w:b/>
          <w:sz w:val="28"/>
          <w:szCs w:val="28"/>
          <w:u w:color="000000"/>
          <w:lang w:val="kk-KZ" w:eastAsia="en-US"/>
        </w:rPr>
        <w:t>Экономика</w:t>
      </w:r>
      <w:bookmarkEnd w:id="533"/>
    </w:p>
    <w:p w14:paraId="4B086D0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t>Жобалау-сметалық құжаттамаға сәйкес есептеледі</w:t>
      </w:r>
      <w:r w:rsidRPr="001C144F">
        <w:rPr>
          <w:rFonts w:eastAsia="Arial Unicode MS" w:cs="Calibri"/>
          <w:szCs w:val="22"/>
          <w:u w:color="000000"/>
          <w:lang w:val="kk-KZ" w:eastAsia="en-US"/>
        </w:rPr>
        <w:t xml:space="preserve">. </w:t>
      </w:r>
      <w:r w:rsidRPr="001C144F">
        <w:rPr>
          <w:rFonts w:eastAsia="Arial Unicode MS" w:cs="Calibri"/>
          <w:sz w:val="28"/>
          <w:szCs w:val="28"/>
          <w:u w:color="000000"/>
          <w:lang w:val="kk-KZ" w:eastAsia="en-US"/>
        </w:rPr>
        <w:t>Экономикалық тұрғыдан тиімді, бірақ жеке тәсілді қажет етеді. Сынақтан өтті, ЭЫДҰ елдерінде қолданылады.</w:t>
      </w:r>
    </w:p>
    <w:p w14:paraId="1D4B51C1"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Ендірудің қозғаушы күші</w:t>
      </w:r>
    </w:p>
    <w:p w14:paraId="6D8C1308"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Су ортасы жөніндегі негіздемелік директива ережелерін және ұлттық талаптарды сақтау.</w:t>
      </w:r>
    </w:p>
    <w:p w14:paraId="31C30368" w14:textId="77777777" w:rsidR="001C144F" w:rsidRPr="001C144F" w:rsidRDefault="001C144F" w:rsidP="001C144F">
      <w:pPr>
        <w:ind w:firstLine="709"/>
        <w:jc w:val="both"/>
        <w:rPr>
          <w:rFonts w:eastAsia="Calibri" w:cs="Arial"/>
          <w:sz w:val="28"/>
          <w:szCs w:val="28"/>
          <w:u w:color="000000"/>
          <w:lang w:val="kk-KZ" w:eastAsia="en-US"/>
        </w:rPr>
      </w:pPr>
    </w:p>
    <w:p w14:paraId="21667D08" w14:textId="77777777" w:rsidR="001C144F" w:rsidRPr="001C144F" w:rsidRDefault="001C144F" w:rsidP="001C144F">
      <w:pPr>
        <w:keepNext/>
        <w:keepLines/>
        <w:ind w:firstLine="709"/>
        <w:jc w:val="both"/>
        <w:outlineLvl w:val="1"/>
        <w:rPr>
          <w:rFonts w:eastAsia="DengXian Light"/>
          <w:b/>
          <w:sz w:val="28"/>
          <w:szCs w:val="28"/>
          <w:u w:color="000000"/>
          <w:lang w:val="kk-KZ" w:bidi="ru-RU"/>
        </w:rPr>
      </w:pPr>
      <w:bookmarkStart w:id="534" w:name="_Toc235544392"/>
      <w:r w:rsidRPr="001C144F">
        <w:rPr>
          <w:rFonts w:eastAsia="DengXian Light"/>
          <w:b/>
          <w:sz w:val="28"/>
          <w:szCs w:val="28"/>
          <w:u w:color="000000"/>
          <w:lang w:val="kk-KZ" w:bidi="ru-RU"/>
        </w:rPr>
        <w:t>5.9. Энергия</w:t>
      </w:r>
      <w:bookmarkEnd w:id="534"/>
    </w:p>
    <w:p w14:paraId="73D763FC" w14:textId="77777777" w:rsidR="001C144F" w:rsidRPr="001C144F" w:rsidRDefault="001C144F" w:rsidP="001C144F">
      <w:pPr>
        <w:keepNext/>
        <w:keepLines/>
        <w:ind w:firstLine="709"/>
        <w:jc w:val="both"/>
        <w:outlineLvl w:val="2"/>
        <w:rPr>
          <w:rFonts w:eastAsia="DengXian Light"/>
          <w:b/>
          <w:sz w:val="28"/>
          <w:u w:color="000000"/>
          <w:lang w:val="kk-KZ" w:bidi="ru-RU"/>
        </w:rPr>
      </w:pPr>
      <w:bookmarkStart w:id="535" w:name="_Toc94880452"/>
      <w:bookmarkStart w:id="536" w:name="_Toc98868067"/>
      <w:bookmarkStart w:id="537" w:name="_Toc99359567"/>
      <w:bookmarkStart w:id="538" w:name="_Toc235544393"/>
      <w:r w:rsidRPr="001C144F">
        <w:rPr>
          <w:rFonts w:eastAsia="DengXian Light"/>
          <w:b/>
          <w:sz w:val="28"/>
          <w:szCs w:val="28"/>
          <w:u w:color="000000"/>
          <w:lang w:val="kk-KZ" w:bidi="ru-RU"/>
        </w:rPr>
        <w:t xml:space="preserve">5.9.1. </w:t>
      </w:r>
      <w:bookmarkEnd w:id="535"/>
      <w:bookmarkEnd w:id="536"/>
      <w:bookmarkEnd w:id="537"/>
      <w:r w:rsidRPr="001C144F">
        <w:rPr>
          <w:rFonts w:eastAsia="DengXian Light"/>
          <w:b/>
          <w:sz w:val="28"/>
          <w:szCs w:val="28"/>
          <w:u w:color="000000"/>
          <w:lang w:val="kk-KZ" w:bidi="ru-RU"/>
        </w:rPr>
        <w:t>Негізгі технологиялық процестерден шығатын пайдаланылған газдардың жылуын пайдалану</w:t>
      </w:r>
      <w:bookmarkEnd w:id="538"/>
      <w:r w:rsidRPr="001C144F">
        <w:rPr>
          <w:rFonts w:eastAsia="DengXian Light"/>
          <w:b/>
          <w:sz w:val="28"/>
          <w:szCs w:val="28"/>
          <w:u w:color="000000"/>
          <w:lang w:val="kk-KZ" w:bidi="ru-RU"/>
        </w:rPr>
        <w:t xml:space="preserve"> </w:t>
      </w:r>
    </w:p>
    <w:p w14:paraId="2923B0B6" w14:textId="77777777" w:rsidR="001C144F" w:rsidRPr="001C144F" w:rsidRDefault="001C144F" w:rsidP="001C144F">
      <w:pPr>
        <w:ind w:firstLine="709"/>
        <w:jc w:val="both"/>
        <w:rPr>
          <w:rFonts w:eastAsia="Arial Unicode MS" w:cs="Calibri"/>
          <w:sz w:val="28"/>
          <w:szCs w:val="28"/>
          <w:u w:color="000000"/>
          <w:lang w:val="kk-KZ"/>
        </w:rPr>
      </w:pPr>
      <w:r w:rsidRPr="001C144F">
        <w:rPr>
          <w:rFonts w:eastAsia="Arial Unicode MS" w:cs="Calibri"/>
          <w:b/>
          <w:bCs/>
          <w:sz w:val="28"/>
          <w:szCs w:val="28"/>
          <w:u w:color="000000"/>
          <w:lang w:val="kk-KZ"/>
        </w:rPr>
        <w:t>Сипаты</w:t>
      </w:r>
      <w:r w:rsidRPr="001C144F">
        <w:rPr>
          <w:rFonts w:eastAsia="Arial Unicode MS" w:cs="Calibri"/>
          <w:sz w:val="28"/>
          <w:szCs w:val="28"/>
          <w:u w:color="000000"/>
          <w:lang w:val="kk-KZ"/>
        </w:rPr>
        <w:t>:</w:t>
      </w:r>
    </w:p>
    <w:p w14:paraId="593EFAD3" w14:textId="77777777" w:rsidR="001C144F" w:rsidRPr="001C144F" w:rsidRDefault="001C144F" w:rsidP="001C144F">
      <w:pPr>
        <w:ind w:firstLine="709"/>
        <w:jc w:val="both"/>
        <w:rPr>
          <w:rFonts w:eastAsia="Arial Unicode MS" w:cs="Calibri"/>
          <w:sz w:val="28"/>
          <w:szCs w:val="28"/>
          <w:u w:color="000000"/>
          <w:lang w:val="kk-KZ"/>
        </w:rPr>
      </w:pPr>
      <w:r w:rsidRPr="001C144F">
        <w:rPr>
          <w:rFonts w:eastAsia="Arial Unicode MS" w:cs="Calibri"/>
          <w:sz w:val="28"/>
          <w:szCs w:val="28"/>
          <w:u w:color="000000"/>
          <w:lang w:val="kk-KZ"/>
        </w:rPr>
        <w:t>кәдеге жаратушы қазан;</w:t>
      </w:r>
    </w:p>
    <w:p w14:paraId="60296025" w14:textId="77777777" w:rsidR="001C144F" w:rsidRPr="001C144F" w:rsidRDefault="001C144F" w:rsidP="001C144F">
      <w:pPr>
        <w:ind w:firstLine="709"/>
        <w:jc w:val="both"/>
        <w:rPr>
          <w:rFonts w:eastAsia="Arial Unicode MS" w:cs="Calibri"/>
          <w:sz w:val="28"/>
          <w:szCs w:val="28"/>
          <w:u w:color="000000"/>
          <w:lang w:val="kk-KZ"/>
        </w:rPr>
      </w:pPr>
      <w:r w:rsidRPr="001C144F">
        <w:rPr>
          <w:rFonts w:eastAsia="Arial Unicode MS" w:cs="Calibri"/>
          <w:sz w:val="28"/>
          <w:szCs w:val="28"/>
          <w:u w:color="000000"/>
          <w:lang w:val="kk-KZ"/>
        </w:rPr>
        <w:t>буландыратын салқындату қондырғысы.</w:t>
      </w:r>
    </w:p>
    <w:p w14:paraId="2E5A5012" w14:textId="77777777" w:rsidR="001C144F" w:rsidRPr="001C144F" w:rsidRDefault="001C144F" w:rsidP="001C144F">
      <w:pPr>
        <w:ind w:firstLine="709"/>
        <w:jc w:val="both"/>
        <w:rPr>
          <w:rFonts w:eastAsia="Arial Unicode MS" w:cs="Calibri"/>
          <w:b/>
          <w:bCs/>
          <w:sz w:val="28"/>
          <w:szCs w:val="28"/>
          <w:u w:color="000000"/>
          <w:lang w:val="kk-KZ"/>
        </w:rPr>
      </w:pPr>
      <w:r w:rsidRPr="001C144F">
        <w:rPr>
          <w:rFonts w:eastAsia="Arial Unicode MS" w:cs="Calibri"/>
          <w:b/>
          <w:bCs/>
          <w:sz w:val="28"/>
          <w:szCs w:val="28"/>
          <w:u w:color="000000"/>
          <w:lang w:val="kk-KZ"/>
        </w:rPr>
        <w:t>Техникалық сипаттамасы</w:t>
      </w:r>
    </w:p>
    <w:p w14:paraId="59BE9A34" w14:textId="77777777" w:rsidR="001C144F" w:rsidRPr="001C144F" w:rsidRDefault="001C144F" w:rsidP="001C144F">
      <w:pPr>
        <w:ind w:firstLine="709"/>
        <w:jc w:val="both"/>
        <w:rPr>
          <w:rFonts w:eastAsia="Arial Unicode MS" w:cs="Calibri"/>
          <w:sz w:val="28"/>
          <w:szCs w:val="28"/>
          <w:u w:color="000000"/>
          <w:lang w:val="kk-KZ"/>
        </w:rPr>
      </w:pPr>
      <w:r w:rsidRPr="001C144F">
        <w:rPr>
          <w:rFonts w:eastAsia="Arial Unicode MS" w:cs="Calibri"/>
          <w:sz w:val="28"/>
          <w:szCs w:val="28"/>
          <w:u w:color="000000"/>
          <w:lang w:val="kk-KZ"/>
        </w:rPr>
        <w:t xml:space="preserve">Энергия тиімділігін арттыру және отынның сыртқы тұтынуын қысқарту бөлінетін газдардың жылуын рекуперациялау әдістерін қолдану есебінен қол жеткізіледі. Балқыту, күйдіру пешінде немесе конверторда алынған ыстық шығатын газ кәдеге жаратушы қазандыққа немесе буландыратын салқындату қондырғысына жіберіледі, онда газ бу шығарумен салқындатылады. Өндірілген бу, әдетте, технологиялық процесте, мысалы, шаймалау кезінде қолданылады [43]. </w:t>
      </w:r>
    </w:p>
    <w:p w14:paraId="002EAAAA" w14:textId="77777777" w:rsidR="001C144F" w:rsidRPr="001C144F" w:rsidRDefault="001C144F" w:rsidP="001C144F">
      <w:pPr>
        <w:ind w:firstLine="709"/>
        <w:jc w:val="both"/>
        <w:rPr>
          <w:rFonts w:eastAsia="Arial Unicode MS" w:cs="Calibri"/>
          <w:sz w:val="28"/>
          <w:szCs w:val="28"/>
          <w:u w:color="000000"/>
          <w:lang w:val="kk-KZ"/>
        </w:rPr>
      </w:pPr>
      <w:r w:rsidRPr="001C144F">
        <w:rPr>
          <w:rFonts w:eastAsia="Arial Unicode MS" w:cs="Calibri"/>
          <w:sz w:val="28"/>
          <w:szCs w:val="28"/>
          <w:u w:color="000000"/>
          <w:lang w:val="kk-KZ"/>
        </w:rPr>
        <w:t>Қорғасын мен мыс өндіретін кәсіпорындардың бірінде буды пайдалану тиімділігін арттырудың мысалы ретінде кәдеге жарату қазандығының редукциялық қондырғысын бу турбогенераторына ауыстыру мүмкіндігі қарастырылады. Мыс және қорғасын зауыттарының ISA-пештерінің қазандықтарында өндірілген бу 40 бар жұмыс қысымына ие болады және тұтынушыларға осындай қысыммен тікелей берілмейді, өйткені өнеркәсіптік алаңның негізгі бу құбырлары 6 барға дейін жұмыс қысымына есептелген. Шығарылатын бу қысымын 40 бардан 6 бар мәніне дейін төмендету үшін кәдеге жаратушы қазандар жабдықтарының құрамында редукциялық қондырғы көзделген (РҚ). Айта кету керек, буды РҚ-ға дроссельдеу кезінде оның потенциалдық энергиясының бір бөлігі жоғалады. РҚ схемасынан шығару және РҚ-ға параллель бір мезгілде екі функцияны атқаратын қысымға қарсы бу турбогенераторын орнату ұсынылады:</w:t>
      </w:r>
    </w:p>
    <w:p w14:paraId="1955F335" w14:textId="77777777" w:rsidR="001C144F" w:rsidRPr="001C144F" w:rsidRDefault="001C144F" w:rsidP="001C144F">
      <w:pPr>
        <w:ind w:firstLine="709"/>
        <w:jc w:val="both"/>
        <w:rPr>
          <w:rFonts w:eastAsia="Arial Unicode MS" w:cs="Calibri"/>
          <w:sz w:val="28"/>
          <w:szCs w:val="28"/>
          <w:u w:color="000000"/>
          <w:lang w:val="kk-KZ"/>
        </w:rPr>
      </w:pPr>
      <w:r w:rsidRPr="001C144F">
        <w:rPr>
          <w:rFonts w:eastAsia="Arial Unicode MS" w:cs="Calibri"/>
          <w:sz w:val="28"/>
          <w:szCs w:val="28"/>
          <w:u w:color="000000"/>
          <w:lang w:val="kk-KZ"/>
        </w:rPr>
        <w:t xml:space="preserve">бу қысымын талап етілетін 6 бар қысымға дейін төмендететін және кейіннен оны тұтынушы желісіне беретін бу турбогенераторын айналдыру үшін бастапқы қысымы 40 бар бу энергиясын пайдалану; </w:t>
      </w:r>
    </w:p>
    <w:p w14:paraId="115FFB9E" w14:textId="77777777" w:rsidR="001C144F" w:rsidRPr="001C144F" w:rsidRDefault="001C144F" w:rsidP="001C144F">
      <w:pPr>
        <w:ind w:firstLine="709"/>
        <w:jc w:val="both"/>
        <w:rPr>
          <w:rFonts w:eastAsia="Arial Unicode MS" w:cs="Calibri"/>
          <w:sz w:val="28"/>
          <w:szCs w:val="28"/>
          <w:u w:color="000000"/>
          <w:lang w:val="kk-KZ"/>
        </w:rPr>
      </w:pPr>
      <w:r w:rsidRPr="001C144F">
        <w:rPr>
          <w:rFonts w:eastAsia="Arial Unicode MS" w:cs="Calibri"/>
          <w:sz w:val="28"/>
          <w:szCs w:val="28"/>
          <w:u w:color="000000"/>
          <w:lang w:val="kk-KZ"/>
        </w:rPr>
        <w:t xml:space="preserve">бұрын РҚ дроссельдеу кезінде жоғалған будың потенциалы есебінен кәсіпорынның өз қажеттіліктері үшін электр энергиясын өндіру. </w:t>
      </w:r>
    </w:p>
    <w:p w14:paraId="2A44A98F" w14:textId="77777777" w:rsidR="001C144F" w:rsidRPr="001C144F" w:rsidRDefault="001C144F" w:rsidP="001C144F">
      <w:pPr>
        <w:ind w:firstLine="709"/>
        <w:jc w:val="both"/>
        <w:rPr>
          <w:rFonts w:eastAsia="Arial Unicode MS" w:cs="Calibri"/>
          <w:sz w:val="28"/>
          <w:szCs w:val="28"/>
          <w:u w:color="000000"/>
          <w:lang w:val="kk-KZ"/>
        </w:rPr>
      </w:pPr>
      <w:r w:rsidRPr="001C144F">
        <w:rPr>
          <w:rFonts w:eastAsia="Arial Unicode MS" w:cs="Calibri"/>
          <w:sz w:val="28"/>
          <w:szCs w:val="28"/>
          <w:u w:color="000000"/>
          <w:lang w:val="kk-KZ"/>
        </w:rPr>
        <w:t>Бу турбогенераторын байланыстырудың ұсынылып отырған схемасы редукциялық қондырғының не бу турбогенераторының бөлек жұмыс (таңдау бойынша) мүмкіндігін жоққа шығармайды.</w:t>
      </w:r>
    </w:p>
    <w:p w14:paraId="272991B9" w14:textId="77777777" w:rsidR="001C144F" w:rsidRPr="001C144F" w:rsidRDefault="001C144F" w:rsidP="001C144F">
      <w:pPr>
        <w:ind w:firstLine="709"/>
        <w:jc w:val="center"/>
        <w:rPr>
          <w:rFonts w:eastAsia="Arial Unicode MS" w:cs="Calibri"/>
          <w:sz w:val="28"/>
          <w:szCs w:val="28"/>
          <w:u w:color="000000"/>
          <w:lang w:val="kk-KZ"/>
        </w:rPr>
      </w:pPr>
      <w:r w:rsidRPr="001C144F">
        <w:rPr>
          <w:rFonts w:eastAsia="Arial Unicode MS" w:cs="Calibri"/>
          <w:noProof/>
          <w:sz w:val="28"/>
          <w:szCs w:val="28"/>
          <w:u w:color="000000"/>
        </w:rPr>
        <w:drawing>
          <wp:inline distT="0" distB="0" distL="0" distR="0" wp14:anchorId="6D1AC852" wp14:editId="3783EE65">
            <wp:extent cx="5653477" cy="2694648"/>
            <wp:effectExtent l="0" t="0" r="4445" b="0"/>
            <wp:docPr id="15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62"/>
                    <a:stretch>
                      <a:fillRect/>
                    </a:stretch>
                  </pic:blipFill>
                  <pic:spPr bwMode="auto">
                    <a:xfrm>
                      <a:off x="0" y="0"/>
                      <a:ext cx="5653477" cy="2694648"/>
                    </a:xfrm>
                    <a:prstGeom prst="rect">
                      <a:avLst/>
                    </a:prstGeom>
                    <a:noFill/>
                    <a:ln>
                      <a:noFill/>
                    </a:ln>
                  </pic:spPr>
                </pic:pic>
              </a:graphicData>
            </a:graphic>
          </wp:inline>
        </w:drawing>
      </w:r>
    </w:p>
    <w:p w14:paraId="00C829CC" w14:textId="77777777" w:rsidR="001C144F" w:rsidRPr="001C144F" w:rsidRDefault="001C144F" w:rsidP="001C144F">
      <w:pPr>
        <w:ind w:firstLine="709"/>
        <w:jc w:val="center"/>
        <w:rPr>
          <w:rFonts w:eastAsia="Arial Unicode MS" w:cs="Calibri"/>
          <w:u w:color="000000"/>
          <w:lang w:val="kk-KZ"/>
        </w:rPr>
      </w:pPr>
      <w:bookmarkStart w:id="539" w:name="_Hlk138950044"/>
      <w:r w:rsidRPr="001C144F">
        <w:rPr>
          <w:rFonts w:eastAsia="Arial Unicode MS" w:cs="Calibri"/>
          <w:u w:color="000000"/>
          <w:lang w:val="kk-KZ"/>
        </w:rPr>
        <w:t>5.15-сурет. Бу турбогенераторын байланыстыру схемасы</w:t>
      </w:r>
      <w:bookmarkEnd w:id="539"/>
    </w:p>
    <w:p w14:paraId="19F82472" w14:textId="77777777" w:rsidR="001C144F" w:rsidRPr="001C144F" w:rsidRDefault="001C144F" w:rsidP="001C144F">
      <w:pPr>
        <w:ind w:firstLine="709"/>
        <w:jc w:val="center"/>
        <w:rPr>
          <w:rFonts w:eastAsia="Arial Unicode MS" w:cs="Calibri"/>
          <w:u w:color="000000"/>
          <w:lang w:val="kk-KZ"/>
        </w:rPr>
      </w:pPr>
    </w:p>
    <w:p w14:paraId="5F9AD8C5" w14:textId="77777777" w:rsidR="001C144F" w:rsidRPr="001C144F" w:rsidRDefault="001C144F" w:rsidP="001C144F">
      <w:pPr>
        <w:ind w:firstLine="709"/>
        <w:jc w:val="both"/>
        <w:rPr>
          <w:rFonts w:eastAsia="Arial Unicode MS" w:cs="Calibri"/>
          <w:b/>
          <w:bCs/>
          <w:sz w:val="28"/>
          <w:szCs w:val="28"/>
          <w:u w:color="000000"/>
          <w:lang w:val="kk-KZ"/>
        </w:rPr>
      </w:pPr>
      <w:r w:rsidRPr="001C144F">
        <w:rPr>
          <w:rFonts w:eastAsia="Arial Unicode MS" w:cs="Calibri"/>
          <w:b/>
          <w:sz w:val="28"/>
          <w:szCs w:val="28"/>
          <w:u w:color="000000"/>
          <w:lang w:val="kk-KZ" w:eastAsia="en-US"/>
        </w:rPr>
        <w:t>Қол жеткізілген экологиялық пайда</w:t>
      </w:r>
    </w:p>
    <w:p w14:paraId="527ADB1D" w14:textId="77777777" w:rsidR="001C144F" w:rsidRPr="001C144F" w:rsidRDefault="001C144F" w:rsidP="001C144F">
      <w:pPr>
        <w:ind w:firstLine="709"/>
        <w:jc w:val="both"/>
        <w:rPr>
          <w:rFonts w:eastAsia="Arial Unicode MS" w:cs="Calibri"/>
          <w:b/>
          <w:bCs/>
          <w:sz w:val="28"/>
          <w:szCs w:val="28"/>
          <w:u w:color="000000"/>
          <w:lang w:val="kk-KZ"/>
        </w:rPr>
      </w:pPr>
      <w:r w:rsidRPr="001C144F">
        <w:rPr>
          <w:rFonts w:eastAsia="Arial Unicode MS" w:cs="Calibri"/>
          <w:sz w:val="28"/>
          <w:szCs w:val="28"/>
          <w:u w:color="000000"/>
          <w:lang w:val="kk-KZ"/>
        </w:rPr>
        <w:t>Экзотермиялық реакция кезінде бөлінетін жылуды қайта өңдеу және оны технологиялық және өндірістік жылыту үшін электр энергиясына және төмен қысымды буға айналдыру.</w:t>
      </w:r>
    </w:p>
    <w:p w14:paraId="4E34CC17" w14:textId="77777777" w:rsidR="001C144F" w:rsidRPr="001C144F" w:rsidRDefault="001C144F" w:rsidP="001C144F">
      <w:pPr>
        <w:ind w:firstLine="709"/>
        <w:jc w:val="both"/>
        <w:rPr>
          <w:rFonts w:eastAsia="Arial Unicode MS" w:cs="Calibri"/>
          <w:b/>
          <w:bCs/>
          <w:sz w:val="28"/>
          <w:szCs w:val="28"/>
          <w:u w:color="000000"/>
          <w:lang w:val="kk-KZ"/>
        </w:rPr>
      </w:pPr>
      <w:r w:rsidRPr="001C144F">
        <w:rPr>
          <w:rFonts w:eastAsia="Arial Unicode MS" w:cs="Calibri"/>
          <w:b/>
          <w:sz w:val="28"/>
          <w:szCs w:val="28"/>
          <w:u w:color="000000"/>
          <w:lang w:val="kk-KZ" w:eastAsia="en-US"/>
        </w:rPr>
        <w:t>Экологиялық сипаттамалары және пайдалану деректері</w:t>
      </w:r>
    </w:p>
    <w:p w14:paraId="5A865F0D" w14:textId="77777777" w:rsidR="001C144F" w:rsidRPr="001C144F" w:rsidRDefault="001C144F" w:rsidP="001C144F">
      <w:pPr>
        <w:ind w:firstLine="709"/>
        <w:jc w:val="both"/>
        <w:rPr>
          <w:rFonts w:eastAsia="Arial Unicode MS" w:cs="Calibri"/>
          <w:sz w:val="28"/>
          <w:szCs w:val="28"/>
          <w:u w:color="000000"/>
          <w:lang w:val="kk-KZ"/>
        </w:rPr>
      </w:pPr>
      <w:r w:rsidRPr="001C144F">
        <w:rPr>
          <w:rFonts w:eastAsia="Arial Unicode MS" w:cs="Calibri"/>
          <w:sz w:val="28"/>
          <w:szCs w:val="28"/>
          <w:u w:color="000000"/>
          <w:lang w:val="kk-KZ" w:eastAsia="en-US"/>
        </w:rPr>
        <w:t>ЭСТП</w:t>
      </w:r>
      <w:r w:rsidRPr="001C144F">
        <w:rPr>
          <w:rFonts w:eastAsia="Arial Unicode MS" w:cs="Calibri"/>
          <w:sz w:val="28"/>
          <w:szCs w:val="28"/>
          <w:u w:color="000000"/>
          <w:lang w:val="kk-KZ"/>
        </w:rPr>
        <w:t xml:space="preserve"> бар зауыттар үшін энергияны қалпына келтірудің типтік көрсеткіштері: 3,5 MДж/т Zn.</w:t>
      </w:r>
    </w:p>
    <w:p w14:paraId="6FF9679C" w14:textId="77777777" w:rsidR="001C144F" w:rsidRPr="001C144F" w:rsidRDefault="001C144F" w:rsidP="001C144F">
      <w:pPr>
        <w:ind w:firstLine="709"/>
        <w:jc w:val="both"/>
        <w:rPr>
          <w:rFonts w:eastAsia="Arial Unicode MS" w:cs="Calibri"/>
          <w:b/>
          <w:bCs/>
          <w:sz w:val="28"/>
          <w:szCs w:val="28"/>
          <w:u w:color="000000"/>
          <w:lang w:val="kk-KZ"/>
        </w:rPr>
      </w:pPr>
      <w:r w:rsidRPr="001C144F">
        <w:rPr>
          <w:rFonts w:eastAsia="Arial Unicode MS" w:cs="Calibri"/>
          <w:b/>
          <w:bCs/>
          <w:sz w:val="28"/>
          <w:szCs w:val="28"/>
          <w:u w:color="000000"/>
          <w:lang w:val="kk-KZ"/>
        </w:rPr>
        <w:t>Кросс-медиа әсерлер</w:t>
      </w:r>
    </w:p>
    <w:p w14:paraId="4E08CF78" w14:textId="77777777" w:rsidR="001C144F" w:rsidRPr="001C144F" w:rsidRDefault="001C144F" w:rsidP="001C144F">
      <w:pPr>
        <w:ind w:firstLine="709"/>
        <w:jc w:val="both"/>
        <w:rPr>
          <w:rFonts w:eastAsia="Arial Unicode MS" w:cs="Calibri"/>
          <w:sz w:val="28"/>
          <w:szCs w:val="28"/>
          <w:u w:color="000000"/>
          <w:lang w:val="kk-KZ"/>
        </w:rPr>
      </w:pPr>
      <w:r w:rsidRPr="001C144F">
        <w:rPr>
          <w:rFonts w:eastAsia="Arial Unicode MS" w:cs="Calibri"/>
          <w:sz w:val="28"/>
          <w:szCs w:val="28"/>
          <w:u w:color="000000"/>
          <w:lang w:val="kk-KZ"/>
        </w:rPr>
        <w:t>Нәтиже күтілмейді.</w:t>
      </w:r>
    </w:p>
    <w:p w14:paraId="430C1BEA" w14:textId="77777777" w:rsidR="001C144F" w:rsidRPr="001C144F" w:rsidRDefault="001C144F" w:rsidP="001C144F">
      <w:pPr>
        <w:ind w:firstLine="709"/>
        <w:jc w:val="both"/>
        <w:rPr>
          <w:rFonts w:eastAsia="Arial Unicode MS" w:cs="Calibri"/>
          <w:b/>
          <w:bCs/>
          <w:sz w:val="28"/>
          <w:szCs w:val="28"/>
          <w:u w:color="000000"/>
          <w:lang w:val="kk-KZ"/>
        </w:rPr>
      </w:pPr>
      <w:r w:rsidRPr="001C144F">
        <w:rPr>
          <w:rFonts w:eastAsia="Arial Unicode MS" w:cs="Calibri"/>
          <w:b/>
          <w:sz w:val="28"/>
          <w:szCs w:val="28"/>
          <w:u w:color="000000"/>
          <w:lang w:val="kk-KZ" w:eastAsia="en-US"/>
        </w:rPr>
        <w:t>Қолданылуына қатысты техникалық ой-пайым</w:t>
      </w:r>
    </w:p>
    <w:p w14:paraId="4297BA5F" w14:textId="77777777" w:rsidR="001C144F" w:rsidRPr="001C144F" w:rsidRDefault="001C144F" w:rsidP="001C144F">
      <w:pPr>
        <w:ind w:firstLine="709"/>
        <w:jc w:val="both"/>
        <w:rPr>
          <w:rFonts w:eastAsia="Arial Unicode MS" w:cs="Calibri"/>
          <w:sz w:val="28"/>
          <w:szCs w:val="28"/>
          <w:u w:color="000000"/>
          <w:lang w:val="kk-KZ"/>
        </w:rPr>
      </w:pPr>
      <w:r w:rsidRPr="001C144F">
        <w:rPr>
          <w:rFonts w:eastAsia="Arial Unicode MS" w:cs="Calibri"/>
          <w:sz w:val="28"/>
          <w:szCs w:val="28"/>
          <w:u w:color="000000"/>
          <w:lang w:val="kk-KZ"/>
        </w:rPr>
        <w:t>ЭСТП бар зауыттарда қолданылады.</w:t>
      </w:r>
    </w:p>
    <w:p w14:paraId="51D5AA99" w14:textId="77777777" w:rsidR="001C144F" w:rsidRPr="001C144F" w:rsidRDefault="001C144F" w:rsidP="001C144F">
      <w:pPr>
        <w:ind w:firstLine="709"/>
        <w:jc w:val="both"/>
        <w:rPr>
          <w:rFonts w:eastAsia="Arial Unicode MS" w:cs="Calibri"/>
          <w:b/>
          <w:bCs/>
          <w:sz w:val="28"/>
          <w:szCs w:val="28"/>
          <w:u w:color="000000"/>
          <w:lang w:val="kk-KZ"/>
        </w:rPr>
      </w:pPr>
      <w:r w:rsidRPr="001C144F">
        <w:rPr>
          <w:rFonts w:eastAsia="Arial Unicode MS" w:cs="Calibri"/>
          <w:b/>
          <w:bCs/>
          <w:sz w:val="28"/>
          <w:szCs w:val="28"/>
          <w:u w:color="000000"/>
          <w:lang w:val="kk-KZ"/>
        </w:rPr>
        <w:t>Экономика</w:t>
      </w:r>
    </w:p>
    <w:p w14:paraId="0CFE927E" w14:textId="77777777" w:rsidR="001C144F" w:rsidRPr="001C144F" w:rsidRDefault="001C144F" w:rsidP="001C144F">
      <w:pPr>
        <w:ind w:firstLine="709"/>
        <w:jc w:val="both"/>
        <w:rPr>
          <w:rFonts w:eastAsia="Arial Unicode MS" w:cs="Calibri"/>
          <w:sz w:val="28"/>
          <w:szCs w:val="28"/>
          <w:u w:color="000000"/>
          <w:lang w:val="kk-KZ"/>
        </w:rPr>
      </w:pPr>
      <w:r w:rsidRPr="001C144F">
        <w:rPr>
          <w:rFonts w:eastAsia="Arial Unicode MS" w:cs="Calibri"/>
          <w:sz w:val="28"/>
          <w:szCs w:val="28"/>
          <w:u w:color="000000"/>
          <w:lang w:val="kk-KZ"/>
        </w:rPr>
        <w:t xml:space="preserve">Қалай болғанда да, газды салқындату қажет болғандықтан, энергияны қалпына келтіруге жұмсалатын қосымша шығындар электр энергиясын өндіретін турбинаға салынатын инвестициялармен байланысты. </w:t>
      </w:r>
    </w:p>
    <w:p w14:paraId="1D469643" w14:textId="77777777" w:rsidR="001C144F" w:rsidRPr="001C144F" w:rsidRDefault="001C144F" w:rsidP="001C144F">
      <w:pPr>
        <w:ind w:firstLine="709"/>
        <w:jc w:val="both"/>
        <w:rPr>
          <w:rFonts w:eastAsia="Arial Unicode MS" w:cs="Calibri"/>
          <w:sz w:val="28"/>
          <w:szCs w:val="28"/>
          <w:u w:color="000000"/>
          <w:lang w:val="kk-KZ"/>
        </w:rPr>
      </w:pPr>
      <w:r w:rsidRPr="001C144F">
        <w:rPr>
          <w:rFonts w:eastAsia="Arial Unicode MS" w:cs="Calibri"/>
          <w:sz w:val="28"/>
          <w:szCs w:val="28"/>
          <w:u w:color="000000"/>
          <w:lang w:val="kk-KZ" w:eastAsia="en-US"/>
        </w:rPr>
        <w:t>Экономикалық тұрғыдан тиімді, бірақ жеке тәсілді қажет етеді. Сынақтан өтті, ЭЫДҰ елдерінде қолданылады</w:t>
      </w:r>
      <w:r w:rsidRPr="001C144F">
        <w:rPr>
          <w:rFonts w:eastAsia="Arial Unicode MS" w:cs="Calibri"/>
          <w:sz w:val="28"/>
          <w:szCs w:val="28"/>
          <w:u w:color="000000"/>
          <w:lang w:val="kk-KZ"/>
        </w:rPr>
        <w:t>.</w:t>
      </w:r>
    </w:p>
    <w:p w14:paraId="37FF3B71" w14:textId="77777777" w:rsidR="001C144F" w:rsidRPr="001C144F" w:rsidRDefault="001C144F" w:rsidP="001C144F">
      <w:pPr>
        <w:ind w:firstLine="709"/>
        <w:jc w:val="both"/>
        <w:rPr>
          <w:rFonts w:eastAsia="Arial Unicode MS" w:cs="Calibri"/>
          <w:b/>
          <w:bCs/>
          <w:sz w:val="28"/>
          <w:szCs w:val="28"/>
          <w:u w:color="000000"/>
          <w:lang w:val="kk-KZ"/>
        </w:rPr>
      </w:pPr>
      <w:r w:rsidRPr="001C144F">
        <w:rPr>
          <w:rFonts w:eastAsia="Arial Unicode MS" w:cs="Calibri"/>
          <w:b/>
          <w:sz w:val="28"/>
          <w:szCs w:val="28"/>
          <w:u w:color="000000"/>
          <w:lang w:val="kk-KZ" w:eastAsia="en-US"/>
        </w:rPr>
        <w:t>Ендірудің қозғаушы күші</w:t>
      </w:r>
    </w:p>
    <w:p w14:paraId="5598333E" w14:textId="77777777" w:rsidR="001C144F" w:rsidRPr="001C144F" w:rsidRDefault="001C144F" w:rsidP="001C144F">
      <w:pPr>
        <w:ind w:firstLine="709"/>
        <w:jc w:val="both"/>
        <w:rPr>
          <w:rFonts w:eastAsia="Arial Unicode MS" w:cs="Calibri"/>
          <w:sz w:val="28"/>
          <w:szCs w:val="28"/>
          <w:u w:color="000000"/>
          <w:lang w:val="kk-KZ"/>
        </w:rPr>
      </w:pPr>
      <w:r w:rsidRPr="001C144F">
        <w:rPr>
          <w:rFonts w:eastAsia="Arial Unicode MS" w:cs="Calibri"/>
          <w:sz w:val="28"/>
          <w:szCs w:val="28"/>
          <w:u w:color="000000"/>
          <w:lang w:val="kk-KZ"/>
        </w:rPr>
        <w:t>Өнімділікті арттыру, өндірістік шығындарды қысқарту.</w:t>
      </w:r>
    </w:p>
    <w:p w14:paraId="4AF2BF85" w14:textId="77777777" w:rsidR="001C144F" w:rsidRPr="001C144F" w:rsidRDefault="001C144F" w:rsidP="001C144F">
      <w:pPr>
        <w:ind w:firstLine="709"/>
        <w:jc w:val="both"/>
        <w:rPr>
          <w:rFonts w:eastAsia="Arial Unicode MS" w:cs="Calibri"/>
          <w:sz w:val="28"/>
          <w:szCs w:val="28"/>
          <w:u w:color="000000"/>
          <w:lang w:val="kk-KZ"/>
        </w:rPr>
      </w:pPr>
    </w:p>
    <w:p w14:paraId="5DAA1DAB" w14:textId="77777777" w:rsidR="001C144F" w:rsidRPr="001C144F" w:rsidRDefault="001C144F" w:rsidP="001C144F">
      <w:pPr>
        <w:keepNext/>
        <w:keepLines/>
        <w:ind w:firstLine="709"/>
        <w:jc w:val="both"/>
        <w:outlineLvl w:val="1"/>
        <w:rPr>
          <w:rFonts w:eastAsia="DengXian Light"/>
          <w:b/>
          <w:sz w:val="28"/>
          <w:szCs w:val="26"/>
          <w:u w:color="000000"/>
          <w:lang w:val="kk-KZ"/>
        </w:rPr>
      </w:pPr>
      <w:bookmarkStart w:id="540" w:name="_5.10._Управление_водными"/>
      <w:bookmarkStart w:id="541" w:name="_Toc235544394"/>
      <w:bookmarkEnd w:id="540"/>
      <w:r w:rsidRPr="001C144F">
        <w:rPr>
          <w:rFonts w:eastAsia="DengXian Light"/>
          <w:b/>
          <w:sz w:val="28"/>
          <w:szCs w:val="28"/>
          <w:u w:color="000000"/>
          <w:lang w:val="kk-KZ"/>
        </w:rPr>
        <w:t>5.10.</w:t>
      </w:r>
      <w:r w:rsidRPr="001C144F">
        <w:rPr>
          <w:rFonts w:eastAsia="DengXian Light"/>
          <w:b/>
          <w:sz w:val="28"/>
          <w:szCs w:val="26"/>
          <w:u w:color="000000"/>
          <w:lang w:val="kk-KZ" w:eastAsia="en-US"/>
        </w:rPr>
        <w:t xml:space="preserve"> </w:t>
      </w:r>
      <w:r w:rsidRPr="001C144F">
        <w:rPr>
          <w:rFonts w:eastAsia="DengXian Light"/>
          <w:b/>
          <w:sz w:val="28"/>
          <w:szCs w:val="28"/>
          <w:u w:color="000000"/>
          <w:lang w:val="kk-KZ"/>
        </w:rPr>
        <w:t>Су ресурстарын басқару және сарқынды суларды тазарту әдістері</w:t>
      </w:r>
      <w:bookmarkEnd w:id="541"/>
    </w:p>
    <w:p w14:paraId="6241067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Қайта өңдеуге немесе қайта пайдалануға жатпайтын кез келген су табиғи су объектілеріне ағызылатын түпкі ағындардағы металдар, қышқыл түзуші заттар және қатты бөлшектер сияқты ластағыш заттардың шоғырлануын азайту үшін тазартылуға тиіс. Судағы ластағыш заттардың концентрациясын азайту үшін өндірістік циклдің соңында тазарту технологияларын қолдануға болады, мысалы, химиялық шөгінді, тұндыру немесе флотация және сүзу. Әдетте, бұл әдістер сарқынды суларды тазартудың соңғы немесе орталық қондырғысында қолданылады, алайда технологиялық сарқындар басқа сарқынды сулармен араласқанға дейін металдарды тұндыру үшін шаралар қабылдануы мүмкін.</w:t>
      </w:r>
    </w:p>
    <w:p w14:paraId="73A282F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Тазартудың ең қолайлы әдісін немесе әртүрлі әдістердің комбинациясын таңдау әр нақты жағдайда әр объектіге тән нақты факторларды ескере отырып жүзеге асырылады. Соңғы сарқынды сулардың көлемін және ластағыш заттардың концентрациясын азайтудың оңтайлы әдісін анықтау үшін келесі маңызды факторларды ескеру қажет:</w:t>
      </w:r>
    </w:p>
    <w:p w14:paraId="3C86EEE2"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сарқынды сулардың көзі болып табылатын процесс;</w:t>
      </w:r>
    </w:p>
    <w:p w14:paraId="1F8733F0"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су көлемі;</w:t>
      </w:r>
    </w:p>
    <w:p w14:paraId="20E03DE1"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ластағыш заттар және олардың шоғырлануы;</w:t>
      </w:r>
    </w:p>
    <w:p w14:paraId="55B2A359"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процестерде қайта пайдалану мүмкіндігі;</w:t>
      </w:r>
    </w:p>
    <w:p w14:paraId="41317987"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су ресурстарының қолжетімділігі.</w:t>
      </w:r>
    </w:p>
    <w:p w14:paraId="221014F9" w14:textId="77777777" w:rsidR="001C144F" w:rsidRPr="001C144F" w:rsidRDefault="001C144F" w:rsidP="001C144F">
      <w:pPr>
        <w:ind w:firstLine="709"/>
        <w:jc w:val="both"/>
        <w:rPr>
          <w:rFonts w:eastAsia="Arial Unicode MS" w:cs="Calibri"/>
          <w:sz w:val="28"/>
          <w:szCs w:val="28"/>
          <w:u w:color="000000"/>
          <w:lang w:val="kk-KZ" w:eastAsia="en-US"/>
        </w:rPr>
      </w:pPr>
    </w:p>
    <w:p w14:paraId="5E0161A2"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542" w:name="_Toc235544395"/>
      <w:r w:rsidRPr="001C144F">
        <w:rPr>
          <w:rFonts w:eastAsia="DengXian Light"/>
          <w:b/>
          <w:sz w:val="28"/>
          <w:szCs w:val="28"/>
          <w:u w:color="000000"/>
          <w:lang w:val="kk-KZ" w:eastAsia="en-US"/>
        </w:rPr>
        <w:t>5.10.1. Қайта пайдалану және рециркуляция</w:t>
      </w:r>
      <w:bookmarkEnd w:id="542"/>
    </w:p>
    <w:p w14:paraId="760B6122" w14:textId="77777777" w:rsidR="001C144F" w:rsidRPr="001C144F" w:rsidRDefault="001C144F" w:rsidP="001C144F">
      <w:pPr>
        <w:tabs>
          <w:tab w:val="left" w:pos="851"/>
          <w:tab w:val="left" w:pos="1134"/>
        </w:tabs>
        <w:ind w:firstLine="709"/>
        <w:jc w:val="both"/>
        <w:rPr>
          <w:rFonts w:eastAsia="Arial Unicode MS"/>
          <w:b/>
          <w:bCs/>
          <w:iCs/>
          <w:sz w:val="28"/>
          <w:szCs w:val="28"/>
          <w:u w:color="000000"/>
          <w:lang w:val="kk-KZ" w:eastAsia="en-US"/>
        </w:rPr>
      </w:pPr>
      <w:r w:rsidRPr="001C144F">
        <w:rPr>
          <w:rFonts w:eastAsia="Arial Unicode MS"/>
          <w:b/>
          <w:bCs/>
          <w:iCs/>
          <w:sz w:val="28"/>
          <w:szCs w:val="28"/>
          <w:u w:color="000000"/>
          <w:lang w:val="kk-KZ" w:eastAsia="en-US"/>
        </w:rPr>
        <w:t>Сипаты</w:t>
      </w:r>
    </w:p>
    <w:p w14:paraId="2D9A5B06"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Ағызылатын сарқынды суларды өндірістік циклде қайта пайдалану арқылы олардың көлемін азайту.</w:t>
      </w:r>
    </w:p>
    <w:p w14:paraId="15A2D0D2" w14:textId="77777777" w:rsidR="001C144F" w:rsidRPr="001C144F" w:rsidRDefault="001C144F" w:rsidP="001C144F">
      <w:pPr>
        <w:tabs>
          <w:tab w:val="left" w:pos="851"/>
          <w:tab w:val="left" w:pos="1134"/>
        </w:tabs>
        <w:ind w:firstLine="709"/>
        <w:jc w:val="both"/>
        <w:rPr>
          <w:rFonts w:eastAsia="Arial Unicode MS"/>
          <w:b/>
          <w:bCs/>
          <w:sz w:val="28"/>
          <w:szCs w:val="28"/>
          <w:u w:color="000000"/>
          <w:lang w:val="kk-KZ" w:eastAsia="en-US"/>
        </w:rPr>
      </w:pPr>
      <w:r w:rsidRPr="001C144F">
        <w:rPr>
          <w:rFonts w:eastAsia="Arial Unicode MS"/>
          <w:b/>
          <w:bCs/>
          <w:sz w:val="28"/>
          <w:szCs w:val="28"/>
          <w:u w:color="000000"/>
          <w:lang w:val="kk-KZ" w:eastAsia="en-US"/>
        </w:rPr>
        <w:t xml:space="preserve">Технологиялық сипаттамасы </w:t>
      </w:r>
    </w:p>
    <w:p w14:paraId="2231C163"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Түсті металлургияда сарқынды сулардың құрамында төгілетін сұйық қалдықтардың пайда болуын азайту үшін суды қайта пайдалану әдістері мен әдістері сәтті қолданылады. Сарқынды сулардың төмендеуі кейде экономикалық тұрғыдан тиімді болады, өйткені сарқынды сулардың көлемі төмендеген кезде табиғи су объектілерінен тұщы суды алу көлемі азаяды.</w:t>
      </w:r>
    </w:p>
    <w:p w14:paraId="69D4B62C"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 xml:space="preserve">Көп жағдайда қайта өңдеу және қайта пайдалану процестері технологиялық процестерге біріктірілген. Қайта өңдеу сұйықтықты алынған процеске қайтаруды қарастырады. </w:t>
      </w:r>
    </w:p>
    <w:p w14:paraId="205DB391"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Тазартудан кейін қолдануға болатын сулар былайша бөлінеді:</w:t>
      </w:r>
    </w:p>
    <w:p w14:paraId="45BE85A3"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өндіріс процесінде тікелей түзілетін сулар (мысалы, реакциялық су, шаятын су, сүзінділер);</w:t>
      </w:r>
    </w:p>
    <w:p w14:paraId="39198E64"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жабдықты тазарту нәтижесінде пайда болатын сарқынды сулар (мысалы, техникалық қызмет көрсету, бітелулерді жуу, өнімнің өзгеруіне байланысты көп мақсатты жабдықты тазарту кезінде).</w:t>
      </w:r>
    </w:p>
    <w:p w14:paraId="24785371"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 xml:space="preserve">Сарқынды суларды қайта пайдалану суды басқа мақсатта пайдалануды білдіреді, мысалы, жерүсті суларын салқындату үшін пайдалануға болады. </w:t>
      </w:r>
    </w:p>
    <w:p w14:paraId="3725E9F9"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Әдетте, айналым жүйесінде негізгі тазарту әдістері қолданылады немесе айналым жүйесінде тоқтатылған қатты бөлшектердің, металдардың және тұздардың жиналуын болғызбау үшін айналым сұйықтығының шамамен 10 %-</w:t>
      </w:r>
      <w:r w:rsidRPr="001C144F">
        <w:rPr>
          <w:rFonts w:eastAsia="Arial Unicode MS"/>
          <w:sz w:val="2"/>
          <w:szCs w:val="2"/>
          <w:u w:color="000000"/>
          <w:lang w:val="kk-KZ" w:eastAsia="en-US"/>
        </w:rPr>
        <w:t> </w:t>
      </w:r>
      <w:r w:rsidRPr="001C144F">
        <w:rPr>
          <w:rFonts w:eastAsia="Arial Unicode MS"/>
          <w:sz w:val="28"/>
          <w:szCs w:val="28"/>
          <w:u w:color="000000"/>
          <w:lang w:val="kk-KZ" w:eastAsia="en-US"/>
        </w:rPr>
        <w:t>ы мезгіл-мезгіл төгіледі. Өңдеуден кейін тазартылған суды салқындату, ылғалдандыру және басқа да процестерде қайта пайдалануға болады. Тазартылған судың құрамындағы тұздар оны қайта пайдалану кезінде белгілі бір проблемалар тудыруы мүмкін, мысалы, жылу алмастырғыштардағы кальцийдің тұнбасы. Бұл проблемалар суды қайта пайдалануды айтарлықтай шектеуі мүмкін.</w:t>
      </w:r>
    </w:p>
    <w:p w14:paraId="448DB9B7"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Жабдықты жуу, шаю және тазарту нәтижесінде алынған суды қайта пайдалану сарқынды, егер су өндіріс процесінің өзінде айналса, суларға жүктемені төмендетуден басқа, өнімді қалпына келтірудің және өнімнің шығуын көбейтудің артықшылығы бар. Бұл шектеу факторы болуы мүмкін сарқынды суларды жинауға, буферлеуге немесе сақтауға арналған жабдықты қажет етеді. Сарқынды суларды ағызудың орнына оларды қайта өңдеудің басқа да мүмкіндіктері бар: мысалы, жаңбыр суын жинап, скрубберлерге беру үшін пайдалануға болады; конденсатты қайта өңдеу. Төменде кәсіпорында түзілетін сарқынды сулардың түрлері, оларды қайта пайдалану мүмкіндігі үшін тазарту туралы ақпарат берілген.</w:t>
      </w:r>
    </w:p>
    <w:p w14:paraId="0C1A8D88" w14:textId="77777777" w:rsidR="001C144F" w:rsidRPr="001C144F" w:rsidRDefault="001C144F" w:rsidP="001C144F">
      <w:pPr>
        <w:tabs>
          <w:tab w:val="left" w:pos="851"/>
          <w:tab w:val="left" w:pos="1134"/>
        </w:tabs>
        <w:ind w:firstLine="709"/>
        <w:jc w:val="both"/>
        <w:rPr>
          <w:rFonts w:eastAsia="Arial Unicode MS"/>
          <w:szCs w:val="28"/>
          <w:u w:color="000000"/>
          <w:lang w:val="kk-KZ" w:eastAsia="en-US"/>
        </w:rPr>
      </w:pPr>
    </w:p>
    <w:p w14:paraId="71B44B08" w14:textId="77777777" w:rsidR="001C144F" w:rsidRPr="001C144F" w:rsidRDefault="001C144F" w:rsidP="001C144F">
      <w:pPr>
        <w:ind w:firstLine="709"/>
        <w:jc w:val="both"/>
        <w:rPr>
          <w:rFonts w:eastAsia="DengXian"/>
          <w:iCs/>
          <w:sz w:val="28"/>
          <w:szCs w:val="28"/>
          <w:u w:color="000000"/>
          <w:lang w:val="kk-KZ"/>
        </w:rPr>
      </w:pPr>
      <w:bookmarkStart w:id="543" w:name="_Hlk139009887"/>
      <w:r w:rsidRPr="001C144F">
        <w:rPr>
          <w:rFonts w:eastAsia="DengXian" w:cs="Arial"/>
          <w:iCs/>
          <w:sz w:val="28"/>
          <w:szCs w:val="18"/>
          <w:u w:color="000000"/>
          <w:lang w:val="kk-KZ"/>
        </w:rPr>
        <w:t>5.32-кесте. Сарқынды сулардың пайда болуы және оларды тазарту әдістері</w:t>
      </w:r>
    </w:p>
    <w:tbl>
      <w:tblPr>
        <w:tblStyle w:val="13"/>
        <w:tblW w:w="5000" w:type="pct"/>
        <w:jc w:val="center"/>
        <w:tblLook w:val="04A0" w:firstRow="1" w:lastRow="0" w:firstColumn="1" w:lastColumn="0" w:noHBand="0" w:noVBand="1"/>
      </w:tblPr>
      <w:tblGrid>
        <w:gridCol w:w="562"/>
        <w:gridCol w:w="2428"/>
        <w:gridCol w:w="2332"/>
        <w:gridCol w:w="2212"/>
        <w:gridCol w:w="2093"/>
      </w:tblGrid>
      <w:tr w:rsidR="001C144F" w:rsidRPr="001C144F" w14:paraId="0F0BBD73" w14:textId="77777777" w:rsidTr="007B52E0">
        <w:trPr>
          <w:trHeight w:val="896"/>
          <w:tblHeader/>
          <w:jc w:val="center"/>
        </w:trPr>
        <w:tc>
          <w:tcPr>
            <w:tcW w:w="292" w:type="pct"/>
            <w:vAlign w:val="center"/>
          </w:tcPr>
          <w:bookmarkEnd w:id="543"/>
          <w:p w14:paraId="2CAF6DB0"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Р/с №</w:t>
            </w:r>
          </w:p>
        </w:tc>
        <w:tc>
          <w:tcPr>
            <w:tcW w:w="1261" w:type="pct"/>
            <w:vAlign w:val="center"/>
          </w:tcPr>
          <w:p w14:paraId="610FD579"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Түзілетін сарқынды сулардың түрлері</w:t>
            </w:r>
          </w:p>
        </w:tc>
        <w:tc>
          <w:tcPr>
            <w:tcW w:w="1211" w:type="pct"/>
            <w:vAlign w:val="center"/>
          </w:tcPr>
          <w:p w14:paraId="377D694F"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Технологиялық процесс (түзілу көзі)</w:t>
            </w:r>
          </w:p>
        </w:tc>
        <w:tc>
          <w:tcPr>
            <w:tcW w:w="1149" w:type="pct"/>
            <w:vAlign w:val="center"/>
          </w:tcPr>
          <w:p w14:paraId="613DDA2F"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Сарқынды суларды тазарту әдістері</w:t>
            </w:r>
          </w:p>
        </w:tc>
        <w:tc>
          <w:tcPr>
            <w:tcW w:w="1087" w:type="pct"/>
            <w:vAlign w:val="center"/>
          </w:tcPr>
          <w:p w14:paraId="1CE818CA"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Ескертпе</w:t>
            </w:r>
          </w:p>
        </w:tc>
      </w:tr>
    </w:tbl>
    <w:p w14:paraId="506FA3DE" w14:textId="77777777" w:rsidR="001C144F" w:rsidRPr="001C144F" w:rsidRDefault="001C144F" w:rsidP="001C144F">
      <w:pPr>
        <w:ind w:firstLine="709"/>
        <w:jc w:val="both"/>
        <w:rPr>
          <w:rFonts w:eastAsia="Arial Unicode MS" w:cs="Calibri"/>
          <w:sz w:val="4"/>
          <w:szCs w:val="4"/>
          <w:u w:color="000000"/>
          <w:lang w:val="kk-KZ" w:eastAsia="en-US"/>
        </w:rPr>
      </w:pPr>
    </w:p>
    <w:tbl>
      <w:tblPr>
        <w:tblStyle w:val="13"/>
        <w:tblW w:w="5000" w:type="pct"/>
        <w:jc w:val="center"/>
        <w:tblLook w:val="04A0" w:firstRow="1" w:lastRow="0" w:firstColumn="1" w:lastColumn="0" w:noHBand="0" w:noVBand="1"/>
      </w:tblPr>
      <w:tblGrid>
        <w:gridCol w:w="562"/>
        <w:gridCol w:w="2428"/>
        <w:gridCol w:w="2332"/>
        <w:gridCol w:w="2212"/>
        <w:gridCol w:w="2093"/>
      </w:tblGrid>
      <w:tr w:rsidR="001C144F" w:rsidRPr="001C144F" w14:paraId="213586D5" w14:textId="77777777" w:rsidTr="007B52E0">
        <w:trPr>
          <w:trHeight w:hRule="exact" w:val="339"/>
          <w:tblHeader/>
          <w:jc w:val="center"/>
        </w:trPr>
        <w:tc>
          <w:tcPr>
            <w:tcW w:w="292" w:type="pct"/>
            <w:vAlign w:val="center"/>
          </w:tcPr>
          <w:p w14:paraId="65EE533D"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1</w:t>
            </w:r>
          </w:p>
        </w:tc>
        <w:tc>
          <w:tcPr>
            <w:tcW w:w="1261" w:type="pct"/>
            <w:vAlign w:val="center"/>
          </w:tcPr>
          <w:p w14:paraId="02FC31F7"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2</w:t>
            </w:r>
          </w:p>
        </w:tc>
        <w:tc>
          <w:tcPr>
            <w:tcW w:w="1211" w:type="pct"/>
            <w:vAlign w:val="center"/>
          </w:tcPr>
          <w:p w14:paraId="20158C4D"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3</w:t>
            </w:r>
          </w:p>
        </w:tc>
        <w:tc>
          <w:tcPr>
            <w:tcW w:w="1149" w:type="pct"/>
            <w:vAlign w:val="center"/>
          </w:tcPr>
          <w:p w14:paraId="75B428F5"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4</w:t>
            </w:r>
          </w:p>
        </w:tc>
        <w:tc>
          <w:tcPr>
            <w:tcW w:w="1087" w:type="pct"/>
            <w:vAlign w:val="center"/>
          </w:tcPr>
          <w:p w14:paraId="1B943EAF"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5</w:t>
            </w:r>
          </w:p>
        </w:tc>
      </w:tr>
      <w:tr w:rsidR="001C144F" w:rsidRPr="001C144F" w14:paraId="66ACFD4A" w14:textId="77777777" w:rsidTr="007B52E0">
        <w:trPr>
          <w:trHeight w:hRule="exact" w:val="826"/>
          <w:jc w:val="center"/>
        </w:trPr>
        <w:tc>
          <w:tcPr>
            <w:tcW w:w="292" w:type="pct"/>
          </w:tcPr>
          <w:p w14:paraId="1D826941"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1</w:t>
            </w:r>
          </w:p>
        </w:tc>
        <w:tc>
          <w:tcPr>
            <w:tcW w:w="1261" w:type="pct"/>
          </w:tcPr>
          <w:p w14:paraId="2F0CAE38"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Техникалық су</w:t>
            </w:r>
          </w:p>
        </w:tc>
        <w:tc>
          <w:tcPr>
            <w:tcW w:w="1211" w:type="pct"/>
          </w:tcPr>
          <w:p w14:paraId="14845863"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Қышқыл аккумуляторлардың зақымдануы</w:t>
            </w:r>
          </w:p>
        </w:tc>
        <w:tc>
          <w:tcPr>
            <w:tcW w:w="1149" w:type="pct"/>
          </w:tcPr>
          <w:p w14:paraId="343F90BA"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Бейтараптандыру және тұндыру</w:t>
            </w:r>
          </w:p>
        </w:tc>
        <w:tc>
          <w:tcPr>
            <w:tcW w:w="1087" w:type="pct"/>
          </w:tcPr>
          <w:p w14:paraId="05A00358"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Мүмкіндігінше процесте қайта пайдалану</w:t>
            </w:r>
          </w:p>
        </w:tc>
      </w:tr>
      <w:tr w:rsidR="001C144F" w:rsidRPr="00FC0BA3" w14:paraId="46BD91D6" w14:textId="77777777" w:rsidTr="007B52E0">
        <w:trPr>
          <w:trHeight w:hRule="exact" w:val="1986"/>
          <w:jc w:val="center"/>
        </w:trPr>
        <w:tc>
          <w:tcPr>
            <w:tcW w:w="292" w:type="pct"/>
          </w:tcPr>
          <w:p w14:paraId="157DF42D"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2</w:t>
            </w:r>
          </w:p>
        </w:tc>
        <w:tc>
          <w:tcPr>
            <w:tcW w:w="1261" w:type="pct"/>
          </w:tcPr>
          <w:p w14:paraId="1C0D123B"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Жанама салқындату үшін су</w:t>
            </w:r>
          </w:p>
        </w:tc>
        <w:tc>
          <w:tcPr>
            <w:tcW w:w="1211" w:type="pct"/>
          </w:tcPr>
          <w:p w14:paraId="3C811788"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Пештерді салқындату</w:t>
            </w:r>
          </w:p>
        </w:tc>
        <w:tc>
          <w:tcPr>
            <w:tcW w:w="1149" w:type="pct"/>
          </w:tcPr>
          <w:p w14:paraId="3F709BCA"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Қоршаған ортаға әсері төмен қоспаларды пайдалану</w:t>
            </w:r>
          </w:p>
        </w:tc>
        <w:tc>
          <w:tcPr>
            <w:tcW w:w="1087" w:type="pct"/>
          </w:tcPr>
          <w:p w14:paraId="5E1576FD"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Герметикалық салқындату жүйесін пайдалану.</w:t>
            </w:r>
          </w:p>
          <w:p w14:paraId="7882A33F"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Ағып кетуді анықтау жүйесін бақылау</w:t>
            </w:r>
          </w:p>
        </w:tc>
      </w:tr>
      <w:tr w:rsidR="001C144F" w:rsidRPr="001C144F" w14:paraId="5719A12D" w14:textId="77777777" w:rsidTr="007B52E0">
        <w:trPr>
          <w:trHeight w:hRule="exact" w:val="1181"/>
          <w:jc w:val="center"/>
        </w:trPr>
        <w:tc>
          <w:tcPr>
            <w:tcW w:w="292" w:type="pct"/>
          </w:tcPr>
          <w:p w14:paraId="71909296"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3</w:t>
            </w:r>
          </w:p>
        </w:tc>
        <w:tc>
          <w:tcPr>
            <w:tcW w:w="1261" w:type="pct"/>
          </w:tcPr>
          <w:p w14:paraId="52546825"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Тікелей салқындатуға арналған су</w:t>
            </w:r>
          </w:p>
        </w:tc>
        <w:tc>
          <w:tcPr>
            <w:tcW w:w="1211" w:type="pct"/>
          </w:tcPr>
          <w:p w14:paraId="0B2C43C3"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Pb қорыту.</w:t>
            </w:r>
          </w:p>
        </w:tc>
        <w:tc>
          <w:tcPr>
            <w:tcW w:w="1149" w:type="pct"/>
          </w:tcPr>
          <w:p w14:paraId="3C304E08"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Тұндыру.</w:t>
            </w:r>
          </w:p>
          <w:p w14:paraId="242E599B"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Егер қажет болса, тұнбаластыру</w:t>
            </w:r>
          </w:p>
        </w:tc>
        <w:tc>
          <w:tcPr>
            <w:tcW w:w="1087" w:type="pct"/>
          </w:tcPr>
          <w:p w14:paraId="21305AD7"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Тұндыру немесе басқа өңдеу әдісі. Жабық салқындату жүйесі</w:t>
            </w:r>
          </w:p>
        </w:tc>
      </w:tr>
      <w:tr w:rsidR="001C144F" w:rsidRPr="001C144F" w14:paraId="211B81F1" w14:textId="77777777" w:rsidTr="007B52E0">
        <w:trPr>
          <w:trHeight w:hRule="exact" w:val="926"/>
          <w:jc w:val="center"/>
        </w:trPr>
        <w:tc>
          <w:tcPr>
            <w:tcW w:w="292" w:type="pct"/>
          </w:tcPr>
          <w:p w14:paraId="0D492899"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4</w:t>
            </w:r>
          </w:p>
        </w:tc>
        <w:tc>
          <w:tcPr>
            <w:tcW w:w="1261" w:type="pct"/>
          </w:tcPr>
          <w:p w14:paraId="4AA7229D"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Қожды түйіршіктеу</w:t>
            </w:r>
          </w:p>
        </w:tc>
        <w:tc>
          <w:tcPr>
            <w:tcW w:w="1211" w:type="pct"/>
          </w:tcPr>
          <w:p w14:paraId="08E7C13F"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Cu, Ni, Pb, асыл металдар, ферроқорытпалар</w:t>
            </w:r>
          </w:p>
        </w:tc>
        <w:tc>
          <w:tcPr>
            <w:tcW w:w="1149" w:type="pct"/>
          </w:tcPr>
          <w:p w14:paraId="3DED4A0E"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Тұндыру.</w:t>
            </w:r>
          </w:p>
          <w:p w14:paraId="533ECF74"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Егер қажет болса, тұнбаластыру</w:t>
            </w:r>
          </w:p>
        </w:tc>
        <w:tc>
          <w:tcPr>
            <w:tcW w:w="1087" w:type="pct"/>
          </w:tcPr>
          <w:p w14:paraId="2BA98336"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Тұйық жүйеде қайта қолдану</w:t>
            </w:r>
          </w:p>
        </w:tc>
      </w:tr>
      <w:tr w:rsidR="001C144F" w:rsidRPr="00FC0BA3" w14:paraId="43A9F072" w14:textId="77777777" w:rsidTr="007B52E0">
        <w:trPr>
          <w:trHeight w:hRule="exact" w:val="1893"/>
          <w:jc w:val="center"/>
        </w:trPr>
        <w:tc>
          <w:tcPr>
            <w:tcW w:w="292" w:type="pct"/>
          </w:tcPr>
          <w:p w14:paraId="3754AD6E"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5</w:t>
            </w:r>
          </w:p>
        </w:tc>
        <w:tc>
          <w:tcPr>
            <w:tcW w:w="1261" w:type="pct"/>
          </w:tcPr>
          <w:p w14:paraId="468E1540"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Скруббер (үрлеу)</w:t>
            </w:r>
          </w:p>
        </w:tc>
        <w:tc>
          <w:tcPr>
            <w:tcW w:w="1211" w:type="pct"/>
          </w:tcPr>
          <w:p w14:paraId="53D20C3E"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Ылғалды скрубберлер.</w:t>
            </w:r>
          </w:p>
          <w:p w14:paraId="3C2C981E"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Ылғалды ЭСФ және қышқыл қондырғылардағы скрубберлер</w:t>
            </w:r>
          </w:p>
        </w:tc>
        <w:tc>
          <w:tcPr>
            <w:tcW w:w="1149" w:type="pct"/>
          </w:tcPr>
          <w:p w14:paraId="15D47877"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Бейтараптандыру.</w:t>
            </w:r>
          </w:p>
          <w:p w14:paraId="131E1E3D"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Тұндыру.</w:t>
            </w:r>
          </w:p>
          <w:p w14:paraId="057AB5B3"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Егер қажет болса, тұнбаластыру</w:t>
            </w:r>
          </w:p>
        </w:tc>
        <w:tc>
          <w:tcPr>
            <w:tcW w:w="1087" w:type="pct"/>
          </w:tcPr>
          <w:p w14:paraId="4F993598"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Үрлеу арқылы өңдеу. Мүмкіндігінше әлсіз қышқыл ағындарын қайта пайдалану</w:t>
            </w:r>
          </w:p>
        </w:tc>
      </w:tr>
      <w:tr w:rsidR="001C144F" w:rsidRPr="00FC0BA3" w14:paraId="1408F948" w14:textId="77777777" w:rsidTr="007B52E0">
        <w:trPr>
          <w:trHeight w:hRule="exact" w:val="1203"/>
          <w:jc w:val="center"/>
        </w:trPr>
        <w:tc>
          <w:tcPr>
            <w:tcW w:w="292" w:type="pct"/>
          </w:tcPr>
          <w:p w14:paraId="697A124A"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6</w:t>
            </w:r>
          </w:p>
        </w:tc>
        <w:tc>
          <w:tcPr>
            <w:tcW w:w="1261" w:type="pct"/>
          </w:tcPr>
          <w:p w14:paraId="0B1C88A9"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Жерүсті суы</w:t>
            </w:r>
          </w:p>
        </w:tc>
        <w:tc>
          <w:tcPr>
            <w:tcW w:w="1211" w:type="pct"/>
          </w:tcPr>
          <w:p w14:paraId="60B384D3"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Барлық процестер</w:t>
            </w:r>
          </w:p>
        </w:tc>
        <w:tc>
          <w:tcPr>
            <w:tcW w:w="1149" w:type="pct"/>
          </w:tcPr>
          <w:p w14:paraId="61FB6CCA"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Тұндыру.</w:t>
            </w:r>
          </w:p>
          <w:p w14:paraId="05896EEF"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 xml:space="preserve">Егер қажет болса, тұнбаластыру. </w:t>
            </w:r>
          </w:p>
          <w:p w14:paraId="0471695F"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Сүзгілеу</w:t>
            </w:r>
          </w:p>
        </w:tc>
        <w:tc>
          <w:tcPr>
            <w:tcW w:w="1087" w:type="pct"/>
          </w:tcPr>
          <w:p w14:paraId="0DE40AE0"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Аулалар мен жолдарды тазалау.</w:t>
            </w:r>
          </w:p>
          <w:p w14:paraId="0081F10C"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Шикізатты дұрыс сақтау.</w:t>
            </w:r>
          </w:p>
        </w:tc>
      </w:tr>
    </w:tbl>
    <w:p w14:paraId="3750012C" w14:textId="77777777" w:rsidR="001C144F" w:rsidRPr="001C144F" w:rsidRDefault="001C144F" w:rsidP="001C144F">
      <w:pPr>
        <w:tabs>
          <w:tab w:val="left" w:pos="851"/>
          <w:tab w:val="left" w:pos="1134"/>
        </w:tabs>
        <w:ind w:firstLine="709"/>
        <w:jc w:val="both"/>
        <w:rPr>
          <w:rFonts w:eastAsia="Arial Unicode MS"/>
          <w:szCs w:val="28"/>
          <w:u w:color="000000"/>
          <w:lang w:val="kk-KZ" w:eastAsia="en-US"/>
        </w:rPr>
      </w:pPr>
    </w:p>
    <w:p w14:paraId="1349B4F0"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Проблемалардың бірі – ағызылатын судың мөлшері, өйткені кейбір қондырғыларда үлкен көлемдегі суды қайта өңдеу жүйелері қолданылады. Төгінділердің әсерін бағалау кезінде ескерілуі керек факторлардың бірі – олардың құрамындағы ластағыш заттардың массасы.</w:t>
      </w:r>
    </w:p>
    <w:p w14:paraId="0DAF22F9"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Бельгияда 2016 жылдан бастап жұмыс істеп келе жатқан Nyrstar Balen су тазарту станциясы 100 м</w:t>
      </w:r>
      <w:r w:rsidRPr="001C144F">
        <w:rPr>
          <w:rFonts w:eastAsia="Arial Unicode MS"/>
          <w:sz w:val="28"/>
          <w:szCs w:val="28"/>
          <w:u w:color="000000"/>
          <w:vertAlign w:val="superscript"/>
          <w:lang w:val="kk-KZ" w:eastAsia="en-US"/>
        </w:rPr>
        <w:t>3</w:t>
      </w:r>
      <w:r w:rsidRPr="001C144F">
        <w:rPr>
          <w:rFonts w:eastAsia="Arial Unicode MS"/>
          <w:sz w:val="28"/>
          <w:szCs w:val="28"/>
          <w:u w:color="000000"/>
          <w:lang w:val="kk-KZ" w:eastAsia="en-US"/>
        </w:rPr>
        <w:t xml:space="preserve">/сағ ластанған жерасты суларын шамамен 150 метр тереңдікке айдайды. Айдалатын су өнеркәсіптік өндірістік процестерде, мысалы, жану процесінде пайда болған газдарды жуу және шаймалау процесінде сүзгілерді жуу үшін қолданылады </w:t>
      </w:r>
      <w:r w:rsidRPr="001C144F">
        <w:rPr>
          <w:rFonts w:eastAsia="Calibri" w:cs="Arial"/>
          <w:sz w:val="28"/>
          <w:szCs w:val="28"/>
          <w:u w:color="000000"/>
          <w:lang w:val="kk-KZ" w:eastAsia="en-US"/>
        </w:rPr>
        <w:t>[44].</w:t>
      </w:r>
    </w:p>
    <w:p w14:paraId="12DD5E63"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Содан кейін алынған сарқынды сулар сарқынды сулардың сапасына, әсіресе металл концентрациясына қатаң шектеулерді сақтау үшін мұқият тазаланады. Сарқынды сулар физикалық және химиялық өңдеуден өтеді, оған РН жоғарылауы және металдардың тұнбасы кіреді. Тазартудың соңғы кезеңі ретінде қалған ластағыш бөлшектерді кетіру үшін Sibelco құмымен сүзу қолданылады. Nyrstar су тазарту станциясы 24/7 жұмыс істейді [45].</w:t>
      </w:r>
    </w:p>
    <w:p w14:paraId="517AAAB8" w14:textId="77777777" w:rsidR="001C144F" w:rsidRPr="001C144F" w:rsidRDefault="001C144F" w:rsidP="001C144F">
      <w:pPr>
        <w:tabs>
          <w:tab w:val="left" w:pos="851"/>
          <w:tab w:val="left" w:pos="1134"/>
        </w:tabs>
        <w:ind w:firstLine="709"/>
        <w:jc w:val="both"/>
        <w:rPr>
          <w:rFonts w:eastAsia="Arial Unicode MS"/>
          <w:b/>
          <w:bCs/>
          <w:sz w:val="28"/>
          <w:szCs w:val="28"/>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69F43BDE"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Бастапқы су пайдалану көлемін қысқарту.</w:t>
      </w:r>
    </w:p>
    <w:p w14:paraId="59A9AA7C"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Сарқынды сулардың пайда болуының алдын алу/тазартылған сарқынды сулардың көлемін қысқарту.</w:t>
      </w:r>
    </w:p>
    <w:p w14:paraId="5CFE3408" w14:textId="77777777" w:rsidR="001C144F" w:rsidRPr="001C144F" w:rsidRDefault="001C144F" w:rsidP="001C144F">
      <w:pPr>
        <w:tabs>
          <w:tab w:val="left" w:pos="851"/>
          <w:tab w:val="left" w:pos="1134"/>
        </w:tabs>
        <w:ind w:firstLine="709"/>
        <w:jc w:val="both"/>
        <w:rPr>
          <w:rFonts w:eastAsia="Arial Unicode MS"/>
          <w:b/>
          <w:bCs/>
          <w:sz w:val="28"/>
          <w:szCs w:val="28"/>
          <w:u w:color="000000"/>
          <w:lang w:val="kk-KZ" w:eastAsia="en-US"/>
        </w:rPr>
      </w:pPr>
      <w:r w:rsidRPr="001C144F">
        <w:rPr>
          <w:rFonts w:eastAsia="Arial Unicode MS" w:cs="Calibri"/>
          <w:b/>
          <w:sz w:val="28"/>
          <w:szCs w:val="28"/>
          <w:u w:color="000000"/>
          <w:lang w:val="kk-KZ" w:eastAsia="en-US"/>
        </w:rPr>
        <w:t>Экологиялық сипаттамалары және пайдалану деректері</w:t>
      </w:r>
    </w:p>
    <w:p w14:paraId="1F1F00B5"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Сарқынды суларды тазартудың белгілі бір әдістерін қолдана отырып тазарту рециркуляцияның тиімділігін арттыруға көмектеседі.</w:t>
      </w:r>
    </w:p>
    <w:p w14:paraId="036AE584" w14:textId="77777777" w:rsidR="001C144F" w:rsidRPr="001C144F" w:rsidRDefault="001C144F" w:rsidP="001C144F">
      <w:pPr>
        <w:tabs>
          <w:tab w:val="left" w:pos="851"/>
          <w:tab w:val="left" w:pos="1134"/>
        </w:tabs>
        <w:ind w:firstLine="709"/>
        <w:jc w:val="both"/>
        <w:rPr>
          <w:rFonts w:eastAsia="Arial Unicode MS"/>
          <w:b/>
          <w:bCs/>
          <w:sz w:val="28"/>
          <w:szCs w:val="28"/>
          <w:u w:color="000000"/>
          <w:lang w:val="kk-KZ" w:eastAsia="en-US"/>
        </w:rPr>
      </w:pPr>
      <w:r w:rsidRPr="001C144F">
        <w:rPr>
          <w:rFonts w:eastAsia="Arial Unicode MS"/>
          <w:b/>
          <w:bCs/>
          <w:sz w:val="28"/>
          <w:szCs w:val="28"/>
          <w:u w:color="000000"/>
          <w:lang w:val="kk-KZ" w:eastAsia="en-US"/>
        </w:rPr>
        <w:t>Кросс-медиа әсерлер</w:t>
      </w:r>
    </w:p>
    <w:p w14:paraId="36F3B08D"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Сарқынды суларды кейінгі қайта өңдеу үшін рециркуляция мүмкіндігін болғызбау үшін жеткілікті деңгейде көп болуы мүмкін қосымша энергия мен материалдарды қажет етеді (мысалы, салқындатқыш суды дайындау кезінде тұндырғыш агенттер). Тазалау жабдығынан болатын шудың әсері (градирня).</w:t>
      </w:r>
    </w:p>
    <w:p w14:paraId="3DC8E285" w14:textId="77777777" w:rsidR="001C144F" w:rsidRPr="001C144F" w:rsidRDefault="001C144F" w:rsidP="001C144F">
      <w:pPr>
        <w:tabs>
          <w:tab w:val="left" w:pos="851"/>
          <w:tab w:val="left" w:pos="1134"/>
        </w:tabs>
        <w:ind w:firstLine="709"/>
        <w:jc w:val="both"/>
        <w:rPr>
          <w:rFonts w:eastAsia="Arial Unicode MS"/>
          <w:b/>
          <w:bCs/>
          <w:sz w:val="28"/>
          <w:szCs w:val="28"/>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5EA6E53A"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Рециркуляция немесе суды қайта пайдалану компоненттерді жанама өнімдер немесе тұз ретінде пайдалану кезінде түпкілікті өнімнің сапасына, сондай-ақ ерітіндінің өткізгіштігіне теріс әсер етуі мүмкін жағдайларда шектелуі мүмкін.</w:t>
      </w:r>
    </w:p>
    <w:p w14:paraId="43B4C4E7" w14:textId="77777777" w:rsidR="001C144F" w:rsidRPr="001C144F" w:rsidRDefault="001C144F" w:rsidP="001C144F">
      <w:pPr>
        <w:tabs>
          <w:tab w:val="left" w:pos="851"/>
          <w:tab w:val="left" w:pos="1134"/>
        </w:tabs>
        <w:ind w:firstLine="709"/>
        <w:jc w:val="both"/>
        <w:rPr>
          <w:rFonts w:eastAsia="Arial Unicode MS"/>
          <w:b/>
          <w:bCs/>
          <w:sz w:val="28"/>
          <w:szCs w:val="28"/>
          <w:u w:color="000000"/>
          <w:lang w:val="kk-KZ" w:eastAsia="en-US"/>
        </w:rPr>
      </w:pPr>
      <w:r w:rsidRPr="001C144F">
        <w:rPr>
          <w:rFonts w:eastAsia="Arial Unicode MS"/>
          <w:b/>
          <w:bCs/>
          <w:sz w:val="28"/>
          <w:szCs w:val="28"/>
          <w:u w:color="000000"/>
          <w:lang w:val="kk-KZ" w:eastAsia="en-US"/>
        </w:rPr>
        <w:t>Экономика</w:t>
      </w:r>
    </w:p>
    <w:p w14:paraId="08F29BCD" w14:textId="77777777" w:rsidR="001C144F" w:rsidRPr="001C144F" w:rsidRDefault="001C144F" w:rsidP="001C144F">
      <w:pPr>
        <w:ind w:firstLine="709"/>
        <w:jc w:val="both"/>
        <w:rPr>
          <w:rFonts w:eastAsia="Arial Unicode MS"/>
          <w:bCs/>
          <w:sz w:val="28"/>
          <w:szCs w:val="28"/>
          <w:u w:color="000000"/>
          <w:lang w:val="kk-KZ" w:eastAsia="en-US"/>
        </w:rPr>
      </w:pPr>
      <w:r w:rsidRPr="001C144F">
        <w:rPr>
          <w:rFonts w:eastAsia="Arial Unicode MS"/>
          <w:bCs/>
          <w:sz w:val="28"/>
          <w:szCs w:val="28"/>
          <w:u w:color="000000"/>
          <w:lang w:val="kk-KZ" w:eastAsia="en-US"/>
        </w:rPr>
        <w:t>Әрбір нақты жағдайда қолданылатын әдіске байланысты.</w:t>
      </w:r>
    </w:p>
    <w:p w14:paraId="5E4FBEB1" w14:textId="77777777" w:rsidR="001C144F" w:rsidRPr="001C144F" w:rsidRDefault="001C144F" w:rsidP="001C144F">
      <w:pPr>
        <w:tabs>
          <w:tab w:val="left" w:pos="851"/>
          <w:tab w:val="left" w:pos="1134"/>
        </w:tabs>
        <w:ind w:firstLine="709"/>
        <w:jc w:val="both"/>
        <w:rPr>
          <w:rFonts w:eastAsia="Arial Unicode MS"/>
          <w:b/>
          <w:bCs/>
          <w:sz w:val="28"/>
          <w:szCs w:val="28"/>
          <w:u w:color="000000"/>
          <w:lang w:val="kk-KZ" w:eastAsia="en-US"/>
        </w:rPr>
      </w:pPr>
      <w:r w:rsidRPr="001C144F">
        <w:rPr>
          <w:rFonts w:eastAsia="Arial Unicode MS" w:cs="Calibri"/>
          <w:b/>
          <w:sz w:val="28"/>
          <w:szCs w:val="28"/>
          <w:u w:color="000000"/>
          <w:lang w:val="kk-KZ" w:eastAsia="en-US"/>
        </w:rPr>
        <w:t>Ендірудің қозғаушы күші</w:t>
      </w:r>
    </w:p>
    <w:p w14:paraId="3453877C"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Қолдану қажеттілігі келесі факторларға байланысты:</w:t>
      </w:r>
    </w:p>
    <w:p w14:paraId="03816B34" w14:textId="77777777" w:rsidR="001C144F" w:rsidRPr="001C144F" w:rsidRDefault="001C144F" w:rsidP="001C144F">
      <w:pPr>
        <w:tabs>
          <w:tab w:val="left" w:pos="709"/>
          <w:tab w:val="left" w:pos="1418"/>
        </w:tabs>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ab/>
        <w:t>су тұтыну көлемінің төмендеуі;</w:t>
      </w:r>
    </w:p>
    <w:p w14:paraId="16FA647D" w14:textId="77777777" w:rsidR="001C144F" w:rsidRPr="001C144F" w:rsidRDefault="001C144F" w:rsidP="001C144F">
      <w:pPr>
        <w:tabs>
          <w:tab w:val="left" w:pos="709"/>
          <w:tab w:val="left" w:pos="1418"/>
        </w:tabs>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ab/>
        <w:t>сарқынды сулардың пайда болуының алдын алу;</w:t>
      </w:r>
    </w:p>
    <w:p w14:paraId="1EEDC489" w14:textId="77777777" w:rsidR="001C144F" w:rsidRPr="001C144F" w:rsidRDefault="001C144F" w:rsidP="001C144F">
      <w:pPr>
        <w:tabs>
          <w:tab w:val="left" w:pos="709"/>
          <w:tab w:val="left" w:pos="1418"/>
        </w:tabs>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ab/>
        <w:t xml:space="preserve">сарқынды суларды ағызуға арналған орындардың болмауы, мысалы, заңнамамен немесе жергілікті шарттармен шектелген; </w:t>
      </w:r>
    </w:p>
    <w:p w14:paraId="22998D4B" w14:textId="77777777" w:rsidR="001C144F" w:rsidRPr="001C144F" w:rsidRDefault="001C144F" w:rsidP="001C144F">
      <w:pPr>
        <w:tabs>
          <w:tab w:val="left" w:pos="709"/>
          <w:tab w:val="left" w:pos="1418"/>
        </w:tabs>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ab/>
        <w:t>экономикалық аспектілер (мысалы, таза суды пайдалану ақысының төмендеуіне немесе өнімді қалпына келтіруге және өнімнің шығымдылығын арттыруға байланысты).</w:t>
      </w:r>
    </w:p>
    <w:p w14:paraId="77CE41B2" w14:textId="77777777" w:rsidR="001C144F" w:rsidRPr="001C144F" w:rsidRDefault="001C144F" w:rsidP="001C144F">
      <w:pPr>
        <w:tabs>
          <w:tab w:val="left" w:pos="709"/>
          <w:tab w:val="left" w:pos="1418"/>
        </w:tabs>
        <w:jc w:val="both"/>
        <w:rPr>
          <w:rFonts w:eastAsia="Arial Unicode MS" w:cs="Calibri"/>
          <w:sz w:val="28"/>
          <w:szCs w:val="28"/>
          <w:u w:color="000000"/>
          <w:lang w:val="kk-KZ" w:eastAsia="en-US"/>
        </w:rPr>
      </w:pPr>
    </w:p>
    <w:p w14:paraId="3EBB467F"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544" w:name="_Toc235544396"/>
      <w:r w:rsidRPr="001C144F">
        <w:rPr>
          <w:rFonts w:eastAsia="DengXian Light"/>
          <w:b/>
          <w:iCs/>
          <w:sz w:val="28"/>
          <w:u w:color="000000"/>
          <w:lang w:val="kk-KZ" w:eastAsia="en-US"/>
        </w:rPr>
        <w:t>5.10.2. Сарқынды суларды тазарту әдістері</w:t>
      </w:r>
      <w:bookmarkEnd w:id="544"/>
    </w:p>
    <w:p w14:paraId="318C414A" w14:textId="77777777" w:rsidR="001C144F" w:rsidRPr="001C144F" w:rsidRDefault="001C144F" w:rsidP="001C144F">
      <w:pPr>
        <w:ind w:firstLine="709"/>
        <w:jc w:val="both"/>
        <w:rPr>
          <w:rFonts w:eastAsia="Arial Unicode MS" w:cs="Calibri"/>
          <w:sz w:val="28"/>
          <w:szCs w:val="28"/>
          <w:u w:color="000000"/>
          <w:lang w:val="kk-KZ" w:eastAsia="cs-CZ"/>
        </w:rPr>
      </w:pPr>
      <w:r w:rsidRPr="001C144F">
        <w:rPr>
          <w:rFonts w:eastAsia="Arial Unicode MS" w:cs="Calibri"/>
          <w:sz w:val="28"/>
          <w:szCs w:val="28"/>
          <w:u w:color="000000"/>
          <w:lang w:val="kk-KZ" w:eastAsia="cs-CZ"/>
        </w:rPr>
        <w:t>Қайта өңдеуге немесе қайта пайдалануға жатпайтын табиғи су объектілеріне ағызылатын түпкі сарқынды суларды тазарту арқылы металдар, қышқыл түзетін заттар және қатты бөлшектер сияқты ластағыш заттардың шоғырлануын төмендету қажеттілігі табиғатты ұтымды пайдаланудың міндетті шарты болып табылады. Ол үшін химиялық шөгінді, тұндыру немесе флотация және сүзу сияқты өндірістік циклдің соңында тазарту технологиялары қолданылады. Әдетте, бұл әдістер сарқынды суларды тазартудың соңғы немесе орталық қондырғысында қолданылады, алайда технологиялық сарқындар басқа сарқынды сулармен араласқанға дейін металдарды тұндыру үшін шаралар қабылдануы мүмкін.</w:t>
      </w:r>
    </w:p>
    <w:p w14:paraId="6CB194D6" w14:textId="77777777" w:rsidR="001C144F" w:rsidRPr="001C144F" w:rsidRDefault="001C144F" w:rsidP="001C144F">
      <w:pPr>
        <w:ind w:firstLine="709"/>
        <w:jc w:val="both"/>
        <w:rPr>
          <w:rFonts w:eastAsia="Arial Unicode MS" w:cs="Calibri"/>
          <w:sz w:val="28"/>
          <w:szCs w:val="28"/>
          <w:u w:color="000000"/>
          <w:lang w:val="kk-KZ" w:eastAsia="cs-CZ"/>
        </w:rPr>
      </w:pPr>
      <w:r w:rsidRPr="001C144F">
        <w:rPr>
          <w:rFonts w:eastAsia="Arial Unicode MS" w:cs="Calibri"/>
          <w:sz w:val="28"/>
          <w:szCs w:val="28"/>
          <w:u w:color="000000"/>
          <w:lang w:val="kk-KZ" w:eastAsia="cs-CZ"/>
        </w:rPr>
        <w:t>Тазартудың ең қолайлы әдісін немесе әртүрлі әдістердің комбинациясын таңдау әр нақты жағдайда әр өндірістік объектіге тән нақты факторларды ескере отырып жүзеге асырылады. Сарқынды сулардың құрамы концентрат/шикізат сапасына және ылғалды жүйелерде тазаланған кейінгі шығатын газдардың құрамына байланысты өзгеруі мүмкін. Сонымен қатар сарқынды сулардың пайда болуына ықпал ететін материалдарды немесе ауа-райының әртүрлі көздері сарқынды сулардың алуан түрін арттырады. Көбінесе өнімділікті оңтайландыру үшін технологиялық параметрлерді бейімдеу қажет. Соңғы сарқынды сулардың көлемін және ластағыш заттардың концентрациясын азайтудың оңтайлы әдісін анықтау үшін келесі факторларды ескеру қажет:</w:t>
      </w:r>
    </w:p>
    <w:p w14:paraId="73A7D797" w14:textId="77777777" w:rsidR="001C144F" w:rsidRPr="001C144F" w:rsidRDefault="001C144F" w:rsidP="001C144F">
      <w:pPr>
        <w:ind w:left="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сарқынды сулардың көзі болып табылатын процесс;</w:t>
      </w:r>
    </w:p>
    <w:p w14:paraId="0906B3D2" w14:textId="77777777" w:rsidR="001C144F" w:rsidRPr="001C144F" w:rsidRDefault="001C144F" w:rsidP="001C144F">
      <w:pPr>
        <w:ind w:left="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түзілетін сарқынды сулардың көлемі;</w:t>
      </w:r>
    </w:p>
    <w:p w14:paraId="612D2B6C" w14:textId="77777777" w:rsidR="001C144F" w:rsidRPr="001C144F" w:rsidRDefault="001C144F" w:rsidP="001C144F">
      <w:pPr>
        <w:ind w:left="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қайта пайдалану (рециркуляция)мүмкіндіктері;</w:t>
      </w:r>
    </w:p>
    <w:p w14:paraId="1CE7A78D" w14:textId="77777777" w:rsidR="001C144F" w:rsidRPr="001C144F" w:rsidRDefault="001C144F" w:rsidP="001C144F">
      <w:pPr>
        <w:ind w:left="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су ресурстарының қолжетімділігі;</w:t>
      </w:r>
    </w:p>
    <w:p w14:paraId="7E13937A" w14:textId="77777777" w:rsidR="001C144F" w:rsidRPr="001C144F" w:rsidRDefault="001C144F" w:rsidP="001C144F">
      <w:pPr>
        <w:ind w:firstLine="709"/>
        <w:jc w:val="both"/>
        <w:rPr>
          <w:rFonts w:eastAsia="Arial Unicode MS"/>
          <w:sz w:val="28"/>
          <w:szCs w:val="28"/>
          <w:u w:color="000000"/>
          <w:lang w:val="kk-KZ" w:eastAsia="en-US"/>
        </w:rPr>
      </w:pPr>
      <w:r w:rsidRPr="001C144F">
        <w:rPr>
          <w:rFonts w:eastAsia="Arial Unicode MS" w:cs="Calibri"/>
          <w:sz w:val="28"/>
          <w:szCs w:val="28"/>
          <w:u w:color="000000"/>
          <w:lang w:val="kk-KZ" w:eastAsia="en-US"/>
        </w:rPr>
        <w:t>тазарту әдісінің негізіне алынуы мүмкін ластағыш заттардың түрі мен шоғырлануы, қоспалардың немесе олардың химиялық қосылыстарының физикалық-химиялық қасиеттері</w:t>
      </w:r>
      <w:r w:rsidRPr="001C144F">
        <w:rPr>
          <w:rFonts w:eastAsia="Arial Unicode MS"/>
          <w:sz w:val="28"/>
          <w:szCs w:val="28"/>
          <w:u w:color="000000"/>
          <w:lang w:val="kk-KZ" w:eastAsia="en-US"/>
        </w:rPr>
        <w:t>.</w:t>
      </w:r>
    </w:p>
    <w:p w14:paraId="500DA58E" w14:textId="77777777" w:rsidR="001C144F" w:rsidRPr="001C144F" w:rsidRDefault="001C144F" w:rsidP="001C144F">
      <w:pPr>
        <w:tabs>
          <w:tab w:val="left" w:pos="851"/>
          <w:tab w:val="left" w:pos="1134"/>
        </w:tabs>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Судың сапасын бағалау кезінде ескерілетін сипаттамалар:</w:t>
      </w:r>
    </w:p>
    <w:p w14:paraId="36952AB4" w14:textId="77777777" w:rsidR="001C144F" w:rsidRPr="001C144F" w:rsidRDefault="001C144F" w:rsidP="001C144F">
      <w:pPr>
        <w:tabs>
          <w:tab w:val="left" w:pos="851"/>
          <w:tab w:val="left" w:pos="1134"/>
        </w:tabs>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жалпы көрсеткіштер: pH, минералдану (құрғақ қалдық), БПК, ХПК, БПК:ХПК арақатынасы, қалқыма заттардың құрамы;</w:t>
      </w:r>
    </w:p>
    <w:p w14:paraId="1394075F" w14:textId="77777777" w:rsidR="001C144F" w:rsidRPr="001C144F" w:rsidRDefault="001C144F" w:rsidP="001C144F">
      <w:pPr>
        <w:tabs>
          <w:tab w:val="left" w:pos="851"/>
          <w:tab w:val="left" w:pos="1134"/>
        </w:tabs>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бейорганикалық көрсеткіштер: азот тобы (аммоний-ион, нитраттар, нитриттер, жалпы азот), жалпы фосфор, сульфидтер, хлоридтер, сульфаттар, фторидтер, металл (Na, Ca, Mg, Al, Fe, Mn, Cr, Cu, Zn);</w:t>
      </w:r>
    </w:p>
    <w:p w14:paraId="30EB8208" w14:textId="77777777" w:rsidR="001C144F" w:rsidRPr="001C144F" w:rsidRDefault="001C144F" w:rsidP="001C144F">
      <w:pPr>
        <w:tabs>
          <w:tab w:val="left" w:pos="851"/>
          <w:tab w:val="left" w:pos="1134"/>
        </w:tabs>
        <w:ind w:left="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органикалық көрсеткіштер: жалпы органикалық көміртек, ПХДД/ПХДФ.</w:t>
      </w:r>
    </w:p>
    <w:p w14:paraId="55E8416D" w14:textId="77777777" w:rsidR="001C144F" w:rsidRPr="001C144F" w:rsidRDefault="001C144F" w:rsidP="001C144F">
      <w:pPr>
        <w:tabs>
          <w:tab w:val="left" w:pos="851"/>
          <w:tab w:val="left" w:pos="1134"/>
        </w:tabs>
        <w:ind w:firstLine="709"/>
        <w:jc w:val="both"/>
        <w:rPr>
          <w:rFonts w:eastAsia="Arial Unicode MS" w:cs="Calibri"/>
          <w:sz w:val="28"/>
          <w:szCs w:val="16"/>
          <w:u w:color="000000"/>
          <w:lang w:val="kk-KZ" w:eastAsia="en-US"/>
        </w:rPr>
      </w:pPr>
      <w:r w:rsidRPr="001C144F">
        <w:rPr>
          <w:rFonts w:eastAsia="DengXian"/>
          <w:sz w:val="28"/>
          <w:szCs w:val="28"/>
          <w:u w:color="000000"/>
          <w:lang w:val="kk-KZ"/>
        </w:rPr>
        <w:t>Суды өңдеуге бағытталған технологиялық тәсілдерді, әдістерді, шаралар мен іс-шараларды таңдау нақты қолдану мүмкіндіктерінің сарқынды суларының құрамы мен ерекшеліктерімен айқындалады. Төменде келтірілген әдістер «құбырдың соңында» деп аталатын әдістерге жатады, егер сарқынды сулардың пайда болуын болғызбау мүмкін болмаса немесе әртүрлі себептермен мүмкін болмаса, барлық әдістерді механикалық, химиялық, физика-химиялық және биологиялық немесе биохимиялық деп бөлуге болады. Сарқынды суларды тазарту әдістерінің біреуін немесе комбинациясын таңдағанда ластану сипатын ескеру қажет.</w:t>
      </w:r>
    </w:p>
    <w:p w14:paraId="4A22C83E"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Төменде мырыш пен кадмий өндірісінде қолданылатын тазарту әдістері келтірілген.</w:t>
      </w:r>
    </w:p>
    <w:p w14:paraId="3368BD9A" w14:textId="77777777" w:rsidR="001C144F" w:rsidRPr="001C144F" w:rsidRDefault="001C144F" w:rsidP="001C144F">
      <w:pPr>
        <w:ind w:firstLine="709"/>
        <w:jc w:val="both"/>
        <w:rPr>
          <w:rFonts w:eastAsia="Arial Unicode MS" w:cs="Calibri"/>
          <w:sz w:val="28"/>
          <w:szCs w:val="22"/>
          <w:u w:color="000000"/>
          <w:lang w:val="kk-KZ" w:eastAsia="en-US"/>
        </w:rPr>
      </w:pPr>
    </w:p>
    <w:p w14:paraId="543E96EF" w14:textId="77777777" w:rsidR="001C144F" w:rsidRPr="001C144F" w:rsidRDefault="001C144F" w:rsidP="001C144F">
      <w:pPr>
        <w:keepNext/>
        <w:keepLines/>
        <w:ind w:firstLine="709"/>
        <w:jc w:val="both"/>
        <w:outlineLvl w:val="3"/>
        <w:rPr>
          <w:rFonts w:eastAsia="DengXian Light"/>
          <w:i/>
          <w:iCs/>
          <w:szCs w:val="22"/>
          <w:u w:color="000000"/>
          <w:lang w:val="kk-KZ" w:eastAsia="en-US"/>
        </w:rPr>
      </w:pPr>
      <w:bookmarkStart w:id="545" w:name="_4.7.1._Химическое_осаждение"/>
      <w:bookmarkStart w:id="546" w:name="_Toc99436946"/>
      <w:bookmarkStart w:id="547" w:name="_Toc235544397"/>
      <w:bookmarkEnd w:id="545"/>
      <w:r w:rsidRPr="001C144F">
        <w:rPr>
          <w:rFonts w:eastAsia="DengXian Light"/>
          <w:b/>
          <w:bCs/>
          <w:sz w:val="28"/>
          <w:szCs w:val="28"/>
          <w:u w:color="000000"/>
          <w:lang w:val="kk-KZ" w:eastAsia="en-US"/>
        </w:rPr>
        <w:t xml:space="preserve">5.10.2.1. </w:t>
      </w:r>
      <w:bookmarkEnd w:id="546"/>
      <w:r w:rsidRPr="001C144F">
        <w:rPr>
          <w:rFonts w:eastAsia="DengXian Light"/>
          <w:b/>
          <w:bCs/>
          <w:sz w:val="28"/>
          <w:szCs w:val="28"/>
          <w:u w:color="000000"/>
          <w:lang w:val="kk-KZ" w:eastAsia="en-US"/>
        </w:rPr>
        <w:t>Химиялық шөктіру</w:t>
      </w:r>
      <w:bookmarkEnd w:id="547"/>
    </w:p>
    <w:p w14:paraId="00312E70"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 xml:space="preserve">Сипаты </w:t>
      </w:r>
    </w:p>
    <w:p w14:paraId="79CF2978"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Бұл әдіс кальций гидрототығы, натрий гидрототығы, күкіртті натрий сияқты реагенттерді қосудан немесе рН мәнін түзету және еритін металдардың тұндыру қарқындылығын арттыру мақсатында реагенттерді біріктіруден тұрады.</w:t>
      </w:r>
    </w:p>
    <w:p w14:paraId="1B76D5EF" w14:textId="77777777" w:rsidR="001C144F" w:rsidRPr="001C144F" w:rsidRDefault="001C144F" w:rsidP="001C144F">
      <w:pPr>
        <w:ind w:firstLine="709"/>
        <w:jc w:val="both"/>
        <w:rPr>
          <w:rFonts w:eastAsia="Arial Unicode MS" w:cs="Calibri"/>
          <w:b/>
          <w:sz w:val="28"/>
          <w:szCs w:val="22"/>
          <w:u w:color="000000"/>
          <w:lang w:val="kk-KZ" w:eastAsia="en-US"/>
        </w:rPr>
      </w:pPr>
      <w:bookmarkStart w:id="548" w:name="bookmark924"/>
      <w:r w:rsidRPr="001C144F">
        <w:rPr>
          <w:rFonts w:eastAsia="Arial Unicode MS" w:cs="Calibri"/>
          <w:b/>
          <w:sz w:val="28"/>
          <w:szCs w:val="22"/>
          <w:u w:color="000000"/>
          <w:lang w:val="kk-KZ" w:eastAsia="en-US"/>
        </w:rPr>
        <w:t>Техникалық сипаттамасы</w:t>
      </w:r>
      <w:bookmarkEnd w:id="548"/>
    </w:p>
    <w:p w14:paraId="38FA04E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Химиялық тұндыру негізінен сарқынды сулардан еритін металл иондарын алу үшін қолданылады. Сарқынды сулардан еритін металдарды тұндыру рН мәнін түзету арқылы жүзеге асырылуы мүмкін. Сарқындарға реагент қосылады, мысалы, кальций гидроксиді, натрий гидроксиді, күкірт натрийі немесе реагенттердің қосындысы, нәтижесінде тұнба түрінде металмен ерімейтін қосылыстар пайда болады. Бұл ерімейтін қосылыстар сүзу және тұндыру арқылы судан шығарылуы мүмкін. Коагулянтты немесе флокулянтты қосу бөлуге оңай болатын үлкен қабыршақтардың пайда болуына ықпал етеді және көбінесе тазарту жүйесінің жұмысын жақсарту үшін қолданылады. Кем дегенде, зауыттардың бірінде сульфидтер түрінде металдарды тұндыру үшін қолданылатын күкіртсутекті алу үшін биологиялық процесс қолданылады [45].</w:t>
      </w:r>
    </w:p>
    <w:p w14:paraId="6A9B961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Тұндыру әдетте темір, қорғасын, мырыш, хром, марганец және т. б. сияқты металдарды алып тастау үшін қолданылады. Металл гидроксидтері әдетте ерімейді, сондықтан оларды тұндыру үшін әдетте кальций гидроксиді қолданылады.</w:t>
      </w:r>
    </w:p>
    <w:p w14:paraId="6DD8FD3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Сол сияқты, металл сульфидтері де ерімейді және сілтілі ортада күкірт диоксиді, натрий гидросульфиді және тримеркаптосульфотриазин (TMС) сияқты реагенттер қолданылады. H</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S алу үшін сульфатты төмендететін бактерияларды қолдану арқылы биологиялық әдіс қолданылады, ал газ тұндыру сатысына тасымалдаушы газбен жіберіледі. Сульфидтердің тұнбасы рН мәні мен температурасына байланысты тазартылған сарқындардағы белгілі бір металдардың концентрациясының төмендеуіне әкелуі мүмкін, ал металл сульфидтерін балқыту процесінде қайта пайдалануға болады. Бұл әдісті қолдана отырып, селен және молибден сияқты металдарды тиімді жоюға болады.</w:t>
      </w:r>
    </w:p>
    <w:p w14:paraId="387613A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Мырыш сульфатының ерітінділері табиғи газ бен буды түрлендіру арқылы өндірілетін электрондардың түсуін қамтамасыз ететін сутектің көмегімен биологиялық конверсия сатысында тазартылады. Мырыш сульфиді тәулігіне 10 тонна жылдамдықпен шығарылады, содан кейін балқыту пешіне қайтарылады.</w:t>
      </w:r>
    </w:p>
    <w:p w14:paraId="24DD836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Кейбір жағдайларда металл қоспасын тұндыру екі кезеңде жүзеге асырылуы мүмкін: алдымен гидроксидтің әсерінен, содан кейін сульфидтердің тұнбасы арқылы. Тұндырудан кейін артық сульфидтерді жою мақсатында темір сульфатын қосуға жол беріледі.</w:t>
      </w:r>
    </w:p>
    <w:p w14:paraId="6107D38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Металдарды жою тиімділігін барынша арттыру мақсатында тазарту процесін әртүрлі реактивтерді пайдалана отырып, Рн әртүрлі мәндерінде жүргізу керек. Реагентті таңдау және рН мәні металдардың шөгінділерінде маңызды рөл атқаратын факторлар болып табылады. Ерігіштік дәрежесі температураға да байланысты екенін есте ұстаған жөн.</w:t>
      </w:r>
    </w:p>
    <w:p w14:paraId="044B91B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Тағы бір маңызды фактор - судағы металдың валенттік күйі. Мысалы, хром жағдайында оның алты валентті формасы-хромат-тривалентті формаға қарағанда едәуір жақсы ериді. Бұл жағдайда хромды тұндыру арқылы алып тастау үшін, әдетте, Рн төмен болған кезде SO</w:t>
      </w:r>
      <w:r w:rsidRPr="001C144F">
        <w:rPr>
          <w:rFonts w:eastAsia="Arial Unicode MS" w:cs="Calibri"/>
          <w:sz w:val="28"/>
          <w:szCs w:val="28"/>
          <w:u w:color="000000"/>
          <w:vertAlign w:val="subscript"/>
          <w:lang w:val="kk-KZ" w:eastAsia="en-US"/>
        </w:rPr>
        <w:t xml:space="preserve">2 </w:t>
      </w:r>
      <w:r w:rsidRPr="001C144F">
        <w:rPr>
          <w:rFonts w:eastAsia="Arial Unicode MS" w:cs="Calibri"/>
          <w:sz w:val="28"/>
          <w:szCs w:val="28"/>
          <w:u w:color="000000"/>
          <w:lang w:val="kk-KZ" w:eastAsia="en-US"/>
        </w:rPr>
        <w:t>көмегімен қалпына келтіру керек.</w:t>
      </w:r>
    </w:p>
    <w:p w14:paraId="62226DA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Химиялық тұндыру арқылы сарқынды суларды тазартудың тиімділігі негізінен келесі факторларға байланысты:</w:t>
      </w:r>
    </w:p>
    <w:p w14:paraId="5DD66F45"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химиялық тұндыру реактивін таңдау;</w:t>
      </w:r>
    </w:p>
    <w:p w14:paraId="067799B7"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қосылатын тұндыру реактивінің мөлшері;</w:t>
      </w:r>
    </w:p>
    <w:p w14:paraId="3550A752"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тұндырылған металды алу тиімділігі;</w:t>
      </w:r>
    </w:p>
    <w:p w14:paraId="722FC436"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тазарту процесінде қажетті рН мәнін сақтау;</w:t>
      </w:r>
    </w:p>
    <w:p w14:paraId="2D873A23"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белгілі бір металдарды алу үшін темір тұздарын қолдану;</w:t>
      </w:r>
    </w:p>
    <w:p w14:paraId="37CE278F"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флокулянттарды немесе коагулянттарды пайдалану;</w:t>
      </w:r>
    </w:p>
    <w:p w14:paraId="7AD0606D"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сарқынды сулар құрамының өзгеруі;</w:t>
      </w:r>
    </w:p>
    <w:p w14:paraId="271040B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құрамында күрделі иондардың болуы.</w:t>
      </w:r>
    </w:p>
    <w:p w14:paraId="3590785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Металдарды жоюдың ең жоғары тиімділігін қамтамасыз етудің маңызды факторы тұндырғыш реагенттерді таңдау болып табылады. Сульфид негізіндегі реагенттерді қолдану кейбір металдардың төмен концентрациясына қол жеткізуге мүмкіндік беретіндігін растайтын мысалдар бар. Сарқынды суларды тазарту процесінде қажетті рН мәнін сақтау да өте маңызды, өйткені кейбір металл тұздары РН мәндерінің өте аз диапазонында ерімейді. Осы диапазоннан шыққан кезде металды шығару тиімділігі тез төмендейді, мысалы, РН жоғары болған кезде еритін мырыш анионы-цинкат пайда болады.</w:t>
      </w:r>
    </w:p>
    <w:p w14:paraId="026567B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Сарқынды сулардың құрамы концентрат/шикізат сапасына және ылғалды жүйелерде тазалаудан өткен кейінгі шығатын газдардың құрамына байланысты өзгереді. Сонымен қатар сарқынды сулардың пайда болуына ықпал ететін материалдарды немесе ауа-райының әртүрлі көздері сарқынды сулардың алуан түрін арттырады. Көбінесе өнімділікті оңтайландыру үшін технологиялық параметрлерді бейімдеу қажет.</w:t>
      </w:r>
    </w:p>
    <w:p w14:paraId="0749981A"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2D5CDA24"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Суға шығарындыларды азайту.</w:t>
      </w:r>
    </w:p>
    <w:p w14:paraId="5E29667E"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8"/>
          <w:u w:color="000000"/>
          <w:lang w:val="kk-KZ" w:eastAsia="en-US"/>
        </w:rPr>
        <w:t>Экологиялық сипаттамалары және пайдалану деректері</w:t>
      </w:r>
    </w:p>
    <w:p w14:paraId="754DCF0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Әдістерді таңдау кезінде өндірістік процестердің ерекшелігін ескеру қажет. Сонымен қатар қолданылатын әдістерді таңдағанда, су объектісінің мөлшері мен ағынның жылдамдығы маңызды рөл атқара алады. Жоғары концентрацияның пайдасына көлем ағынын азайту тазарту үшін энергия шығынын азайтуға әкеледі. Жоғары концентрацияланған сарқынды суларды тазарту аз концентрацияланған ағындарға қарағанда жоғары концентрацияланған, бірақ қалпына келтіру жылдамдығы жоғары сарқынды сулардың пайда болуына әкеледі, бұл ластағыш заттарды шығаруды жақсартады.</w:t>
      </w:r>
    </w:p>
    <w:p w14:paraId="450CC44B"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Кросс-медиа әсерлер</w:t>
      </w:r>
    </w:p>
    <w:p w14:paraId="15D34F49"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Энергияны пайдалану. Қоспаларды қолдану. Кәдеге жаратуды талап ететін қалдықтардың пайда болуы.</w:t>
      </w:r>
    </w:p>
    <w:p w14:paraId="6695556B"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09FAE907"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Жалпыға бірдей қолданылады.</w:t>
      </w:r>
    </w:p>
    <w:p w14:paraId="79CA6E62"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Экономика</w:t>
      </w:r>
    </w:p>
    <w:p w14:paraId="65F99252"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Жобалау-сметалық құжаттамаға сәйкес есептеледі</w:t>
      </w:r>
      <w:r w:rsidRPr="001C144F">
        <w:rPr>
          <w:rFonts w:eastAsia="Arial Unicode MS" w:cs="Calibri"/>
          <w:szCs w:val="22"/>
          <w:u w:color="000000"/>
          <w:lang w:val="kk-KZ" w:eastAsia="en-US"/>
        </w:rPr>
        <w:t xml:space="preserve">. </w:t>
      </w:r>
      <w:r w:rsidRPr="001C144F">
        <w:rPr>
          <w:rFonts w:eastAsia="Arial Unicode MS" w:cs="Calibri"/>
          <w:sz w:val="28"/>
          <w:szCs w:val="28"/>
          <w:u w:color="000000"/>
          <w:lang w:val="kk-KZ" w:eastAsia="en-US"/>
        </w:rPr>
        <w:t>Экономикалық тұрғыдан тиімді, бірақ жеке тәсілді қажет етеді. Сынақтан өтті, ЭЫДҰ елдерінде қолданылады</w:t>
      </w:r>
      <w:r w:rsidRPr="001C144F">
        <w:rPr>
          <w:rFonts w:eastAsia="Arial Unicode MS" w:cs="Calibri"/>
          <w:sz w:val="28"/>
          <w:szCs w:val="22"/>
          <w:u w:color="000000"/>
          <w:lang w:val="kk-KZ" w:eastAsia="en-US"/>
        </w:rPr>
        <w:t>.</w:t>
      </w:r>
    </w:p>
    <w:p w14:paraId="326F4335"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8"/>
          <w:u w:color="000000"/>
          <w:lang w:val="kk-KZ" w:eastAsia="en-US"/>
        </w:rPr>
        <w:t>Ендірудің қозғаушы күші</w:t>
      </w:r>
      <w:r w:rsidRPr="001C144F">
        <w:rPr>
          <w:rFonts w:eastAsia="Arial Unicode MS" w:cs="Calibri"/>
          <w:b/>
          <w:sz w:val="28"/>
          <w:szCs w:val="22"/>
          <w:u w:color="000000"/>
          <w:lang w:val="kk-KZ" w:eastAsia="en-US"/>
        </w:rPr>
        <w:t xml:space="preserve"> </w:t>
      </w:r>
    </w:p>
    <w:p w14:paraId="717225E9"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Өнімділікті арттыру</w:t>
      </w:r>
    </w:p>
    <w:p w14:paraId="43255DCC" w14:textId="77777777" w:rsidR="001C144F" w:rsidRPr="001C144F" w:rsidRDefault="001C144F" w:rsidP="001C144F">
      <w:pPr>
        <w:ind w:firstLine="709"/>
        <w:jc w:val="both"/>
        <w:rPr>
          <w:rFonts w:eastAsia="Arial Unicode MS" w:cs="Calibri"/>
          <w:sz w:val="28"/>
          <w:szCs w:val="22"/>
          <w:u w:color="000000"/>
          <w:lang w:val="kk-KZ" w:eastAsia="en-US"/>
        </w:rPr>
      </w:pPr>
    </w:p>
    <w:p w14:paraId="0B8C2238" w14:textId="77777777" w:rsidR="001C144F" w:rsidRPr="001C144F" w:rsidRDefault="001C144F" w:rsidP="001C144F">
      <w:pPr>
        <w:keepNext/>
        <w:keepLines/>
        <w:ind w:firstLine="709"/>
        <w:jc w:val="both"/>
        <w:outlineLvl w:val="3"/>
        <w:rPr>
          <w:rFonts w:eastAsia="DengXian Light"/>
          <w:i/>
          <w:iCs/>
          <w:szCs w:val="22"/>
          <w:u w:color="000000"/>
          <w:lang w:val="kk-KZ" w:eastAsia="en-US"/>
        </w:rPr>
      </w:pPr>
      <w:bookmarkStart w:id="549" w:name="_Toc99436947"/>
      <w:bookmarkStart w:id="550" w:name="_Toc235544398"/>
      <w:r w:rsidRPr="001C144F">
        <w:rPr>
          <w:rFonts w:eastAsia="DengXian Light"/>
          <w:b/>
          <w:bCs/>
          <w:sz w:val="28"/>
          <w:szCs w:val="28"/>
          <w:u w:color="000000"/>
          <w:lang w:val="kk-KZ" w:eastAsia="en-US"/>
        </w:rPr>
        <w:t xml:space="preserve">5.10.2.2. </w:t>
      </w:r>
      <w:bookmarkEnd w:id="549"/>
      <w:r w:rsidRPr="001C144F">
        <w:rPr>
          <w:rFonts w:eastAsia="DengXian Light"/>
          <w:b/>
          <w:bCs/>
          <w:sz w:val="28"/>
          <w:szCs w:val="28"/>
          <w:u w:color="000000"/>
          <w:lang w:val="kk-KZ" w:eastAsia="en-US"/>
        </w:rPr>
        <w:t>Қышқылы аз және технологиялық суды өңдеу</w:t>
      </w:r>
      <w:bookmarkEnd w:id="550"/>
    </w:p>
    <w:p w14:paraId="1A098049"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Сипаты</w:t>
      </w:r>
    </w:p>
    <w:p w14:paraId="798B1DFF"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Кальций гидроксиді мен темір сульфатының көмегімен күкірт қышқылы қондырғысынан немесе түрлі қышқыл жуу суларынан келетін қышқылы аз сарқынды суларды тазарту.</w:t>
      </w:r>
    </w:p>
    <w:p w14:paraId="690AC9A7" w14:textId="77777777" w:rsidR="001C144F" w:rsidRPr="001C144F" w:rsidRDefault="001C144F" w:rsidP="001C144F">
      <w:pPr>
        <w:ind w:firstLine="709"/>
        <w:jc w:val="both"/>
        <w:rPr>
          <w:rFonts w:eastAsia="Arial Unicode MS" w:cs="Calibri"/>
          <w:b/>
          <w:sz w:val="28"/>
          <w:szCs w:val="22"/>
          <w:u w:color="000000"/>
          <w:lang w:val="kk-KZ" w:eastAsia="en-US"/>
        </w:rPr>
      </w:pPr>
      <w:bookmarkStart w:id="551" w:name="bookmark945"/>
      <w:r w:rsidRPr="001C144F">
        <w:rPr>
          <w:rFonts w:eastAsia="Arial Unicode MS" w:cs="Calibri"/>
          <w:b/>
          <w:sz w:val="28"/>
          <w:szCs w:val="22"/>
          <w:u w:color="000000"/>
          <w:lang w:val="kk-KZ" w:eastAsia="en-US"/>
        </w:rPr>
        <w:t>Техникалық сипаттамасы</w:t>
      </w:r>
      <w:bookmarkEnd w:id="551"/>
    </w:p>
    <w:p w14:paraId="5DE6FBFC"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Процестің схемасы 5.</w:t>
      </w:r>
      <w:r w:rsidRPr="001C144F">
        <w:rPr>
          <w:sz w:val="28"/>
          <w:szCs w:val="28"/>
          <w:u w:color="000000"/>
          <w:lang w:val="kk-KZ" w:bidi="ru-RU"/>
        </w:rPr>
        <w:t>16-</w:t>
      </w:r>
      <w:r w:rsidRPr="001C144F">
        <w:rPr>
          <w:sz w:val="28"/>
          <w:szCs w:val="22"/>
          <w:u w:color="000000"/>
          <w:lang w:val="kk-KZ" w:eastAsia="en-US"/>
        </w:rPr>
        <w:t>суретте берілген.</w:t>
      </w:r>
    </w:p>
    <w:p w14:paraId="015DD71B" w14:textId="77777777" w:rsidR="001C144F" w:rsidRPr="001C144F" w:rsidRDefault="001C144F" w:rsidP="001C144F">
      <w:pPr>
        <w:widowControl w:val="0"/>
        <w:jc w:val="center"/>
        <w:rPr>
          <w:sz w:val="28"/>
          <w:szCs w:val="22"/>
          <w:u w:color="000000"/>
          <w:lang w:val="kk-KZ" w:eastAsia="en-US"/>
        </w:rPr>
      </w:pPr>
      <w:r w:rsidRPr="001C144F">
        <w:rPr>
          <w:noProof/>
          <w:sz w:val="28"/>
          <w:szCs w:val="22"/>
          <w:u w:color="000000"/>
        </w:rPr>
        <w:drawing>
          <wp:inline distT="0" distB="0" distL="0" distR="0" wp14:anchorId="5B5D753A" wp14:editId="2B67186D">
            <wp:extent cx="5643147" cy="3770888"/>
            <wp:effectExtent l="0" t="0" r="0" b="1270"/>
            <wp:docPr id="15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pic:nvPicPr>
                  <pic:blipFill>
                    <a:blip r:embed="rId63"/>
                    <a:stretch>
                      <a:fillRect/>
                    </a:stretch>
                  </pic:blipFill>
                  <pic:spPr bwMode="auto">
                    <a:xfrm>
                      <a:off x="0" y="0"/>
                      <a:ext cx="5643147" cy="3770888"/>
                    </a:xfrm>
                    <a:prstGeom prst="rect">
                      <a:avLst/>
                    </a:prstGeom>
                    <a:noFill/>
                    <a:ln>
                      <a:noFill/>
                    </a:ln>
                  </pic:spPr>
                </pic:pic>
              </a:graphicData>
            </a:graphic>
          </wp:inline>
        </w:drawing>
      </w:r>
    </w:p>
    <w:p w14:paraId="0811D126" w14:textId="77777777" w:rsidR="001C144F" w:rsidRPr="001C144F" w:rsidRDefault="001C144F" w:rsidP="001C144F">
      <w:pPr>
        <w:widowControl w:val="0"/>
        <w:jc w:val="center"/>
        <w:rPr>
          <w:u w:color="000000"/>
          <w:lang w:val="kk-KZ" w:eastAsia="en-US"/>
        </w:rPr>
      </w:pPr>
      <w:bookmarkStart w:id="552" w:name="_Toc99437144"/>
      <w:bookmarkStart w:id="553" w:name="_Hlk138950083"/>
      <w:r w:rsidRPr="001C144F">
        <w:rPr>
          <w:u w:color="000000"/>
          <w:lang w:val="kk-KZ" w:eastAsia="en-US"/>
        </w:rPr>
        <w:t>5.</w:t>
      </w:r>
      <w:r w:rsidRPr="001C144F">
        <w:rPr>
          <w:u w:color="000000"/>
          <w:lang w:val="kk-KZ" w:bidi="ru-RU"/>
        </w:rPr>
        <w:t>16-</w:t>
      </w:r>
      <w:r w:rsidRPr="001C144F">
        <w:rPr>
          <w:u w:color="000000"/>
          <w:lang w:val="kk-KZ" w:eastAsia="en-US"/>
        </w:rPr>
        <w:t>сурет</w:t>
      </w:r>
      <w:bookmarkEnd w:id="552"/>
      <w:r w:rsidRPr="001C144F">
        <w:rPr>
          <w:u w:color="000000"/>
          <w:lang w:val="kk-KZ" w:eastAsia="en-US"/>
        </w:rPr>
        <w:t>. Құрамында қышқылы аз сарқынды суларды өңдеу</w:t>
      </w:r>
      <w:bookmarkEnd w:id="553"/>
    </w:p>
    <w:p w14:paraId="2E9143F9" w14:textId="77777777" w:rsidR="001C144F" w:rsidRPr="001C144F" w:rsidRDefault="001C144F" w:rsidP="001C144F">
      <w:pPr>
        <w:widowControl w:val="0"/>
        <w:ind w:firstLine="709"/>
        <w:jc w:val="both"/>
        <w:rPr>
          <w:sz w:val="28"/>
          <w:szCs w:val="22"/>
          <w:u w:color="000000"/>
          <w:lang w:val="kk-KZ" w:eastAsia="en-US"/>
        </w:rPr>
      </w:pPr>
    </w:p>
    <w:p w14:paraId="15E96A09"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Сарқынды сулардың ең төмен төгілуі. Су шығарындылары мен суды тұтынуды азайту. Таза кальций сульфаты өндірісі.</w:t>
      </w:r>
      <w:bookmarkStart w:id="554" w:name="bookmark949"/>
      <w:bookmarkEnd w:id="554"/>
    </w:p>
    <w:p w14:paraId="36958A70"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2"/>
          <w:u w:color="000000"/>
          <w:lang w:val="kk-KZ" w:eastAsia="en-US"/>
        </w:rPr>
        <w:t xml:space="preserve">Экологиялық сипаттамалары және пайдалану деректері </w:t>
      </w:r>
      <w:bookmarkStart w:id="555" w:name="_Toc99437083"/>
      <w:r w:rsidRPr="001C144F">
        <w:rPr>
          <w:rFonts w:eastAsia="Arial Unicode MS" w:cs="Calibri"/>
          <w:sz w:val="28"/>
          <w:szCs w:val="28"/>
          <w:u w:color="000000"/>
          <w:lang w:val="kk-KZ" w:eastAsia="en-US"/>
        </w:rPr>
        <w:t>5.33-</w:t>
      </w:r>
      <w:r w:rsidRPr="001C144F">
        <w:rPr>
          <w:rFonts w:eastAsia="Arial Unicode MS" w:cs="Calibri"/>
          <w:sz w:val="2"/>
          <w:szCs w:val="2"/>
          <w:u w:color="000000"/>
          <w:lang w:val="kk-KZ" w:eastAsia="en-US"/>
        </w:rPr>
        <w:t> </w:t>
      </w:r>
      <w:r w:rsidRPr="001C144F">
        <w:rPr>
          <w:rFonts w:eastAsia="Arial Unicode MS" w:cs="Calibri"/>
          <w:sz w:val="28"/>
          <w:szCs w:val="28"/>
          <w:u w:color="000000"/>
          <w:lang w:val="kk-KZ" w:eastAsia="en-US"/>
        </w:rPr>
        <w:t>кестеде берілген.</w:t>
      </w:r>
    </w:p>
    <w:p w14:paraId="21ECBE7F" w14:textId="77777777" w:rsidR="001C144F" w:rsidRPr="001C144F" w:rsidRDefault="001C144F" w:rsidP="001C144F">
      <w:pPr>
        <w:jc w:val="both"/>
        <w:rPr>
          <w:rFonts w:eastAsia="Arial Unicode MS" w:cs="Calibri"/>
          <w:bCs/>
          <w:sz w:val="28"/>
          <w:szCs w:val="28"/>
          <w:u w:color="000000"/>
          <w:lang w:val="kk-KZ" w:eastAsia="en-US"/>
        </w:rPr>
      </w:pPr>
    </w:p>
    <w:p w14:paraId="1254DB2B" w14:textId="77777777" w:rsidR="001C144F" w:rsidRPr="001C144F" w:rsidRDefault="001C144F" w:rsidP="001C144F">
      <w:pPr>
        <w:ind w:firstLine="709"/>
        <w:jc w:val="both"/>
        <w:rPr>
          <w:rFonts w:eastAsia="Arial Unicode MS" w:cs="Calibri"/>
          <w:sz w:val="28"/>
          <w:szCs w:val="28"/>
          <w:u w:color="000000"/>
          <w:lang w:val="kk-KZ" w:eastAsia="en-US"/>
        </w:rPr>
      </w:pPr>
      <w:bookmarkStart w:id="556" w:name="_Hlk139009928"/>
      <w:r w:rsidRPr="001C144F">
        <w:rPr>
          <w:rFonts w:eastAsia="Arial Unicode MS" w:cs="Calibri"/>
          <w:bCs/>
          <w:sz w:val="28"/>
          <w:szCs w:val="28"/>
          <w:u w:color="000000"/>
          <w:lang w:val="kk-KZ" w:eastAsia="en-US"/>
        </w:rPr>
        <w:t>5.33-кесте</w:t>
      </w:r>
      <w:bookmarkEnd w:id="555"/>
      <w:r w:rsidRPr="001C144F">
        <w:rPr>
          <w:rFonts w:eastAsia="Arial Unicode MS" w:cs="Calibri"/>
          <w:bCs/>
          <w:sz w:val="28"/>
          <w:szCs w:val="28"/>
          <w:u w:color="000000"/>
          <w:lang w:val="kk-KZ" w:eastAsia="en-US"/>
        </w:rPr>
        <w:t>. Әлсіз қышқылдарды тазарту кезіндегі өндірістік сипаттамалар</w:t>
      </w:r>
    </w:p>
    <w:tbl>
      <w:tblPr>
        <w:tblW w:w="5000" w:type="pct"/>
        <w:jc w:val="center"/>
        <w:tblCellMar>
          <w:left w:w="10" w:type="dxa"/>
          <w:right w:w="10" w:type="dxa"/>
        </w:tblCellMar>
        <w:tblLook w:val="04A0" w:firstRow="1" w:lastRow="0" w:firstColumn="1" w:lastColumn="0" w:noHBand="0" w:noVBand="1"/>
      </w:tblPr>
      <w:tblGrid>
        <w:gridCol w:w="562"/>
        <w:gridCol w:w="4344"/>
        <w:gridCol w:w="2262"/>
        <w:gridCol w:w="2459"/>
      </w:tblGrid>
      <w:tr w:rsidR="001C144F" w:rsidRPr="001C144F" w14:paraId="79EF9E72" w14:textId="77777777" w:rsidTr="007B52E0">
        <w:trPr>
          <w:trHeight w:val="564"/>
          <w:tblHeader/>
          <w:jc w:val="center"/>
        </w:trPr>
        <w:tc>
          <w:tcPr>
            <w:tcW w:w="292" w:type="pct"/>
            <w:tcBorders>
              <w:top w:val="single" w:sz="4" w:space="0" w:color="auto"/>
              <w:left w:val="single" w:sz="4" w:space="0" w:color="auto"/>
              <w:bottom w:val="single" w:sz="4" w:space="0" w:color="auto"/>
            </w:tcBorders>
            <w:vAlign w:val="center"/>
          </w:tcPr>
          <w:bookmarkEnd w:id="556"/>
          <w:p w14:paraId="5C68A99B" w14:textId="77777777" w:rsidR="001C144F" w:rsidRPr="001C144F" w:rsidRDefault="001C144F" w:rsidP="001C144F">
            <w:pPr>
              <w:jc w:val="center"/>
              <w:rPr>
                <w:rFonts w:eastAsia="Calibri"/>
                <w:b/>
                <w:bCs/>
                <w:lang w:val="kk-KZ" w:bidi="ru-RU"/>
              </w:rPr>
            </w:pPr>
            <w:r w:rsidRPr="001C144F">
              <w:rPr>
                <w:rFonts w:eastAsia="Calibri"/>
                <w:b/>
                <w:bCs/>
                <w:lang w:val="kk-KZ" w:bidi="ru-RU"/>
              </w:rPr>
              <w:t>Р/с №</w:t>
            </w:r>
          </w:p>
        </w:tc>
        <w:tc>
          <w:tcPr>
            <w:tcW w:w="2256" w:type="pct"/>
            <w:tcBorders>
              <w:top w:val="single" w:sz="4" w:space="0" w:color="auto"/>
              <w:left w:val="single" w:sz="4" w:space="0" w:color="auto"/>
              <w:bottom w:val="single" w:sz="4" w:space="0" w:color="auto"/>
            </w:tcBorders>
            <w:vAlign w:val="center"/>
          </w:tcPr>
          <w:p w14:paraId="363F86DC" w14:textId="77777777" w:rsidR="001C144F" w:rsidRPr="001C144F" w:rsidRDefault="001C144F" w:rsidP="001C144F">
            <w:pPr>
              <w:jc w:val="center"/>
              <w:rPr>
                <w:rFonts w:eastAsia="Calibri"/>
                <w:b/>
                <w:bCs/>
                <w:lang w:val="kk-KZ" w:eastAsia="en-US"/>
              </w:rPr>
            </w:pPr>
            <w:r w:rsidRPr="001C144F">
              <w:rPr>
                <w:rFonts w:eastAsia="Calibri"/>
                <w:b/>
                <w:bCs/>
                <w:lang w:val="kk-KZ" w:bidi="ru-RU"/>
              </w:rPr>
              <w:t>Параметр</w:t>
            </w:r>
          </w:p>
        </w:tc>
        <w:tc>
          <w:tcPr>
            <w:tcW w:w="1175" w:type="pct"/>
            <w:tcBorders>
              <w:top w:val="single" w:sz="4" w:space="0" w:color="auto"/>
              <w:left w:val="single" w:sz="4" w:space="0" w:color="auto"/>
              <w:bottom w:val="single" w:sz="4" w:space="0" w:color="auto"/>
            </w:tcBorders>
            <w:vAlign w:val="center"/>
          </w:tcPr>
          <w:p w14:paraId="3E2580CF" w14:textId="77777777" w:rsidR="001C144F" w:rsidRPr="001C144F" w:rsidRDefault="001C144F" w:rsidP="001C144F">
            <w:pPr>
              <w:jc w:val="center"/>
              <w:rPr>
                <w:rFonts w:eastAsia="Calibri"/>
                <w:b/>
                <w:bCs/>
                <w:lang w:val="kk-KZ" w:eastAsia="en-US"/>
              </w:rPr>
            </w:pPr>
            <w:r w:rsidRPr="001C144F">
              <w:rPr>
                <w:rFonts w:eastAsia="Calibri"/>
                <w:b/>
                <w:bCs/>
                <w:lang w:val="kk-KZ" w:bidi="ru-RU"/>
              </w:rPr>
              <w:t>Диапазон</w:t>
            </w:r>
            <w:r w:rsidRPr="001C144F">
              <w:rPr>
                <w:rFonts w:eastAsia="Calibri"/>
                <w:b/>
                <w:bCs/>
                <w:vertAlign w:val="superscript"/>
                <w:lang w:val="kk-KZ" w:bidi="ru-RU"/>
              </w:rPr>
              <w:t>*</w:t>
            </w:r>
          </w:p>
        </w:tc>
        <w:tc>
          <w:tcPr>
            <w:tcW w:w="1277" w:type="pct"/>
            <w:tcBorders>
              <w:top w:val="single" w:sz="4" w:space="0" w:color="auto"/>
              <w:left w:val="single" w:sz="4" w:space="0" w:color="auto"/>
              <w:bottom w:val="single" w:sz="4" w:space="0" w:color="auto"/>
              <w:right w:val="single" w:sz="4" w:space="0" w:color="auto"/>
            </w:tcBorders>
            <w:vAlign w:val="center"/>
          </w:tcPr>
          <w:p w14:paraId="3FCB6BB4" w14:textId="77777777" w:rsidR="001C144F" w:rsidRPr="001C144F" w:rsidRDefault="001C144F" w:rsidP="001C144F">
            <w:pPr>
              <w:jc w:val="center"/>
              <w:rPr>
                <w:rFonts w:eastAsia="Calibri"/>
                <w:b/>
                <w:bCs/>
                <w:lang w:val="kk-KZ" w:eastAsia="en-US"/>
              </w:rPr>
            </w:pPr>
            <w:r w:rsidRPr="001C144F">
              <w:rPr>
                <w:rFonts w:eastAsia="Calibri"/>
                <w:b/>
                <w:bCs/>
                <w:lang w:val="kk-KZ" w:bidi="ru-RU"/>
              </w:rPr>
              <w:t>Өлшем бірлігі</w:t>
            </w:r>
          </w:p>
        </w:tc>
      </w:tr>
    </w:tbl>
    <w:p w14:paraId="789E753F" w14:textId="77777777" w:rsidR="001C144F" w:rsidRPr="001C144F" w:rsidRDefault="001C144F" w:rsidP="001C144F">
      <w:pPr>
        <w:ind w:firstLine="709"/>
        <w:jc w:val="both"/>
        <w:rPr>
          <w:rFonts w:eastAsia="Arial Unicode MS" w:cs="Calibri"/>
          <w:sz w:val="4"/>
          <w:szCs w:val="4"/>
          <w:u w:color="000000"/>
          <w:lang w:val="kk-KZ" w:eastAsia="en-US"/>
        </w:rPr>
      </w:pPr>
    </w:p>
    <w:tbl>
      <w:tblPr>
        <w:tblW w:w="5000" w:type="pct"/>
        <w:jc w:val="center"/>
        <w:tblCellMar>
          <w:left w:w="10" w:type="dxa"/>
          <w:right w:w="10" w:type="dxa"/>
        </w:tblCellMar>
        <w:tblLook w:val="04A0" w:firstRow="1" w:lastRow="0" w:firstColumn="1" w:lastColumn="0" w:noHBand="0" w:noVBand="1"/>
      </w:tblPr>
      <w:tblGrid>
        <w:gridCol w:w="562"/>
        <w:gridCol w:w="4344"/>
        <w:gridCol w:w="2262"/>
        <w:gridCol w:w="2459"/>
      </w:tblGrid>
      <w:tr w:rsidR="001C144F" w:rsidRPr="001C144F" w14:paraId="0320A011" w14:textId="77777777" w:rsidTr="007B52E0">
        <w:trPr>
          <w:trHeight w:val="20"/>
          <w:tblHeader/>
          <w:jc w:val="center"/>
        </w:trPr>
        <w:tc>
          <w:tcPr>
            <w:tcW w:w="292" w:type="pct"/>
            <w:tcBorders>
              <w:top w:val="single" w:sz="4" w:space="0" w:color="auto"/>
              <w:left w:val="single" w:sz="4" w:space="0" w:color="auto"/>
              <w:bottom w:val="single" w:sz="4" w:space="0" w:color="auto"/>
            </w:tcBorders>
            <w:vAlign w:val="center"/>
          </w:tcPr>
          <w:p w14:paraId="7204D936" w14:textId="77777777" w:rsidR="001C144F" w:rsidRPr="001C144F" w:rsidRDefault="001C144F" w:rsidP="001C144F">
            <w:pPr>
              <w:jc w:val="center"/>
              <w:rPr>
                <w:rFonts w:eastAsia="Calibri"/>
                <w:b/>
                <w:bCs/>
                <w:lang w:val="kk-KZ" w:bidi="ru-RU"/>
              </w:rPr>
            </w:pPr>
            <w:r w:rsidRPr="001C144F">
              <w:rPr>
                <w:rFonts w:eastAsia="Calibri"/>
                <w:b/>
                <w:bCs/>
                <w:lang w:val="kk-KZ" w:bidi="ru-RU"/>
              </w:rPr>
              <w:t>1</w:t>
            </w:r>
          </w:p>
        </w:tc>
        <w:tc>
          <w:tcPr>
            <w:tcW w:w="2256" w:type="pct"/>
            <w:tcBorders>
              <w:top w:val="single" w:sz="4" w:space="0" w:color="auto"/>
              <w:left w:val="single" w:sz="4" w:space="0" w:color="auto"/>
              <w:bottom w:val="single" w:sz="4" w:space="0" w:color="auto"/>
            </w:tcBorders>
            <w:vAlign w:val="center"/>
          </w:tcPr>
          <w:p w14:paraId="3F0DD90A" w14:textId="77777777" w:rsidR="001C144F" w:rsidRPr="001C144F" w:rsidRDefault="001C144F" w:rsidP="001C144F">
            <w:pPr>
              <w:jc w:val="center"/>
              <w:rPr>
                <w:rFonts w:eastAsia="Calibri"/>
                <w:b/>
                <w:bCs/>
                <w:lang w:val="kk-KZ" w:bidi="ru-RU"/>
              </w:rPr>
            </w:pPr>
            <w:r w:rsidRPr="001C144F">
              <w:rPr>
                <w:rFonts w:eastAsia="Calibri"/>
                <w:b/>
                <w:bCs/>
                <w:lang w:val="kk-KZ" w:bidi="ru-RU"/>
              </w:rPr>
              <w:t>2</w:t>
            </w:r>
          </w:p>
        </w:tc>
        <w:tc>
          <w:tcPr>
            <w:tcW w:w="1175" w:type="pct"/>
            <w:tcBorders>
              <w:top w:val="single" w:sz="4" w:space="0" w:color="auto"/>
              <w:left w:val="single" w:sz="4" w:space="0" w:color="auto"/>
              <w:bottom w:val="single" w:sz="4" w:space="0" w:color="auto"/>
            </w:tcBorders>
            <w:vAlign w:val="center"/>
          </w:tcPr>
          <w:p w14:paraId="114C282E" w14:textId="77777777" w:rsidR="001C144F" w:rsidRPr="001C144F" w:rsidRDefault="001C144F" w:rsidP="001C144F">
            <w:pPr>
              <w:jc w:val="center"/>
              <w:rPr>
                <w:rFonts w:eastAsia="Calibri"/>
                <w:b/>
                <w:bCs/>
                <w:lang w:val="kk-KZ" w:bidi="ru-RU"/>
              </w:rPr>
            </w:pPr>
            <w:r w:rsidRPr="001C144F">
              <w:rPr>
                <w:rFonts w:eastAsia="Calibri"/>
                <w:b/>
                <w:bCs/>
                <w:lang w:val="kk-KZ" w:bidi="ru-RU"/>
              </w:rPr>
              <w:t>3</w:t>
            </w:r>
          </w:p>
        </w:tc>
        <w:tc>
          <w:tcPr>
            <w:tcW w:w="1277" w:type="pct"/>
            <w:tcBorders>
              <w:top w:val="single" w:sz="4" w:space="0" w:color="auto"/>
              <w:left w:val="single" w:sz="4" w:space="0" w:color="auto"/>
              <w:bottom w:val="single" w:sz="4" w:space="0" w:color="auto"/>
              <w:right w:val="single" w:sz="4" w:space="0" w:color="auto"/>
            </w:tcBorders>
            <w:vAlign w:val="center"/>
          </w:tcPr>
          <w:p w14:paraId="31AE347E" w14:textId="77777777" w:rsidR="001C144F" w:rsidRPr="001C144F" w:rsidRDefault="001C144F" w:rsidP="001C144F">
            <w:pPr>
              <w:jc w:val="center"/>
              <w:rPr>
                <w:rFonts w:eastAsia="Calibri"/>
                <w:b/>
                <w:bCs/>
                <w:lang w:val="kk-KZ" w:bidi="ru-RU"/>
              </w:rPr>
            </w:pPr>
            <w:r w:rsidRPr="001C144F">
              <w:rPr>
                <w:rFonts w:eastAsia="Calibri"/>
                <w:b/>
                <w:bCs/>
                <w:lang w:val="kk-KZ" w:bidi="ru-RU"/>
              </w:rPr>
              <w:t>4</w:t>
            </w:r>
          </w:p>
        </w:tc>
      </w:tr>
      <w:tr w:rsidR="001C144F" w:rsidRPr="001C144F" w14:paraId="60B3F9E2" w14:textId="77777777" w:rsidTr="007B52E0">
        <w:trPr>
          <w:trHeight w:val="20"/>
          <w:jc w:val="center"/>
        </w:trPr>
        <w:tc>
          <w:tcPr>
            <w:tcW w:w="292" w:type="pct"/>
            <w:tcBorders>
              <w:top w:val="single" w:sz="4" w:space="0" w:color="auto"/>
              <w:left w:val="single" w:sz="4" w:space="0" w:color="auto"/>
              <w:right w:val="single" w:sz="4" w:space="0" w:color="auto"/>
            </w:tcBorders>
          </w:tcPr>
          <w:p w14:paraId="15A95AEF" w14:textId="77777777" w:rsidR="001C144F" w:rsidRPr="001C144F" w:rsidRDefault="001C144F" w:rsidP="001C144F">
            <w:pPr>
              <w:jc w:val="center"/>
              <w:rPr>
                <w:rFonts w:eastAsia="Calibri"/>
                <w:lang w:val="kk-KZ" w:bidi="ru-RU"/>
              </w:rPr>
            </w:pPr>
            <w:r w:rsidRPr="001C144F">
              <w:rPr>
                <w:rFonts w:eastAsia="Calibri"/>
                <w:lang w:val="kk-KZ" w:bidi="ru-RU"/>
              </w:rPr>
              <w:t>1</w:t>
            </w:r>
          </w:p>
        </w:tc>
        <w:tc>
          <w:tcPr>
            <w:tcW w:w="4708" w:type="pct"/>
            <w:gridSpan w:val="3"/>
            <w:tcBorders>
              <w:top w:val="single" w:sz="4" w:space="0" w:color="auto"/>
              <w:left w:val="single" w:sz="4" w:space="0" w:color="auto"/>
              <w:right w:val="single" w:sz="4" w:space="0" w:color="auto"/>
            </w:tcBorders>
            <w:vAlign w:val="bottom"/>
          </w:tcPr>
          <w:p w14:paraId="1D12437E" w14:textId="77777777" w:rsidR="001C144F" w:rsidRPr="001C144F" w:rsidRDefault="001C144F" w:rsidP="001C144F">
            <w:pPr>
              <w:jc w:val="both"/>
              <w:rPr>
                <w:rFonts w:eastAsia="Calibri"/>
                <w:lang w:val="kk-KZ" w:eastAsia="en-US"/>
              </w:rPr>
            </w:pPr>
            <w:r w:rsidRPr="001C144F">
              <w:rPr>
                <w:rFonts w:eastAsia="Calibri"/>
                <w:lang w:val="kk-KZ" w:bidi="ru-RU"/>
              </w:rPr>
              <w:t>Кірістегі жағдайлар</w:t>
            </w:r>
          </w:p>
        </w:tc>
      </w:tr>
      <w:tr w:rsidR="001C144F" w:rsidRPr="001C144F" w14:paraId="3FE6BE1F" w14:textId="77777777" w:rsidTr="007B52E0">
        <w:trPr>
          <w:trHeight w:val="20"/>
          <w:jc w:val="center"/>
        </w:trPr>
        <w:tc>
          <w:tcPr>
            <w:tcW w:w="292" w:type="pct"/>
            <w:tcBorders>
              <w:top w:val="single" w:sz="4" w:space="0" w:color="auto"/>
              <w:left w:val="single" w:sz="4" w:space="0" w:color="auto"/>
            </w:tcBorders>
          </w:tcPr>
          <w:p w14:paraId="73864D62" w14:textId="77777777" w:rsidR="001C144F" w:rsidRPr="001C144F" w:rsidRDefault="001C144F" w:rsidP="001C144F">
            <w:pPr>
              <w:jc w:val="center"/>
              <w:rPr>
                <w:rFonts w:eastAsia="Calibri"/>
                <w:lang w:val="kk-KZ" w:bidi="ru-RU"/>
              </w:rPr>
            </w:pPr>
            <w:r w:rsidRPr="001C144F">
              <w:rPr>
                <w:rFonts w:eastAsia="Calibri"/>
                <w:lang w:val="kk-KZ" w:bidi="ru-RU"/>
              </w:rPr>
              <w:t>2</w:t>
            </w:r>
          </w:p>
        </w:tc>
        <w:tc>
          <w:tcPr>
            <w:tcW w:w="2256" w:type="pct"/>
            <w:tcBorders>
              <w:top w:val="single" w:sz="4" w:space="0" w:color="auto"/>
              <w:left w:val="single" w:sz="4" w:space="0" w:color="auto"/>
            </w:tcBorders>
          </w:tcPr>
          <w:p w14:paraId="0253933B" w14:textId="77777777" w:rsidR="001C144F" w:rsidRPr="001C144F" w:rsidRDefault="001C144F" w:rsidP="001C144F">
            <w:pPr>
              <w:jc w:val="both"/>
              <w:rPr>
                <w:rFonts w:eastAsia="Calibri"/>
                <w:lang w:val="kk-KZ" w:eastAsia="en-US"/>
              </w:rPr>
            </w:pPr>
            <w:r w:rsidRPr="001C144F">
              <w:rPr>
                <w:rFonts w:eastAsia="Calibri"/>
                <w:lang w:val="kk-KZ" w:bidi="ru-RU"/>
              </w:rPr>
              <w:t>Ағын</w:t>
            </w:r>
          </w:p>
        </w:tc>
        <w:tc>
          <w:tcPr>
            <w:tcW w:w="1175" w:type="pct"/>
            <w:tcBorders>
              <w:top w:val="single" w:sz="4" w:space="0" w:color="auto"/>
              <w:left w:val="single" w:sz="4" w:space="0" w:color="auto"/>
            </w:tcBorders>
          </w:tcPr>
          <w:p w14:paraId="5B43DDD4" w14:textId="77777777" w:rsidR="001C144F" w:rsidRPr="001C144F" w:rsidRDefault="001C144F" w:rsidP="001C144F">
            <w:pPr>
              <w:jc w:val="center"/>
              <w:rPr>
                <w:rFonts w:eastAsia="Calibri"/>
                <w:lang w:val="kk-KZ" w:eastAsia="en-US"/>
              </w:rPr>
            </w:pPr>
            <w:r w:rsidRPr="001C144F">
              <w:rPr>
                <w:rFonts w:eastAsia="Calibri"/>
                <w:lang w:val="kk-KZ" w:bidi="ru-RU"/>
              </w:rPr>
              <w:t>35</w:t>
            </w:r>
          </w:p>
        </w:tc>
        <w:tc>
          <w:tcPr>
            <w:tcW w:w="1277" w:type="pct"/>
            <w:tcBorders>
              <w:top w:val="single" w:sz="4" w:space="0" w:color="auto"/>
              <w:left w:val="single" w:sz="4" w:space="0" w:color="auto"/>
              <w:right w:val="single" w:sz="4" w:space="0" w:color="auto"/>
            </w:tcBorders>
          </w:tcPr>
          <w:p w14:paraId="55A1EBFA" w14:textId="77777777" w:rsidR="001C144F" w:rsidRPr="001C144F" w:rsidRDefault="001C144F" w:rsidP="001C144F">
            <w:pPr>
              <w:jc w:val="center"/>
              <w:rPr>
                <w:rFonts w:eastAsia="Calibri"/>
                <w:lang w:val="kk-KZ" w:eastAsia="en-US"/>
              </w:rPr>
            </w:pPr>
            <w:r w:rsidRPr="001C144F">
              <w:rPr>
                <w:rFonts w:eastAsia="Calibri"/>
                <w:lang w:val="kk-KZ" w:bidi="ru-RU"/>
              </w:rPr>
              <w:t>м</w:t>
            </w:r>
            <w:r w:rsidRPr="001C144F">
              <w:rPr>
                <w:rFonts w:eastAsia="Calibri"/>
                <w:vertAlign w:val="superscript"/>
                <w:lang w:val="kk-KZ" w:bidi="ru-RU"/>
              </w:rPr>
              <w:t>3</w:t>
            </w:r>
            <w:r w:rsidRPr="001C144F">
              <w:rPr>
                <w:rFonts w:eastAsia="Calibri"/>
                <w:lang w:val="kk-KZ" w:bidi="ru-RU"/>
              </w:rPr>
              <w:t>/с</w:t>
            </w:r>
          </w:p>
        </w:tc>
      </w:tr>
      <w:tr w:rsidR="001C144F" w:rsidRPr="001C144F" w14:paraId="51E32167" w14:textId="77777777" w:rsidTr="007B52E0">
        <w:trPr>
          <w:trHeight w:val="20"/>
          <w:jc w:val="center"/>
        </w:trPr>
        <w:tc>
          <w:tcPr>
            <w:tcW w:w="292" w:type="pct"/>
            <w:tcBorders>
              <w:left w:val="single" w:sz="4" w:space="0" w:color="auto"/>
            </w:tcBorders>
          </w:tcPr>
          <w:p w14:paraId="12187F1C" w14:textId="77777777" w:rsidR="001C144F" w:rsidRPr="001C144F" w:rsidRDefault="001C144F" w:rsidP="001C144F">
            <w:pPr>
              <w:jc w:val="center"/>
              <w:rPr>
                <w:rFonts w:eastAsia="Calibri"/>
                <w:lang w:val="kk-KZ" w:bidi="ru-RU"/>
              </w:rPr>
            </w:pPr>
          </w:p>
        </w:tc>
        <w:tc>
          <w:tcPr>
            <w:tcW w:w="2256" w:type="pct"/>
            <w:tcBorders>
              <w:left w:val="single" w:sz="4" w:space="0" w:color="auto"/>
            </w:tcBorders>
            <w:vAlign w:val="bottom"/>
          </w:tcPr>
          <w:p w14:paraId="50D11276" w14:textId="77777777" w:rsidR="001C144F" w:rsidRPr="001C144F" w:rsidRDefault="001C144F" w:rsidP="001C144F">
            <w:pPr>
              <w:jc w:val="both"/>
              <w:rPr>
                <w:rFonts w:eastAsia="Calibri"/>
                <w:lang w:val="kk-KZ" w:eastAsia="en-US"/>
              </w:rPr>
            </w:pPr>
            <w:r w:rsidRPr="001C144F">
              <w:rPr>
                <w:rFonts w:eastAsia="Calibri"/>
                <w:lang w:val="kk-KZ" w:bidi="ru-RU"/>
              </w:rPr>
              <w:t>Құрамы:</w:t>
            </w:r>
          </w:p>
        </w:tc>
        <w:tc>
          <w:tcPr>
            <w:tcW w:w="1175" w:type="pct"/>
            <w:tcBorders>
              <w:left w:val="single" w:sz="4" w:space="0" w:color="auto"/>
            </w:tcBorders>
          </w:tcPr>
          <w:p w14:paraId="7FBE2908" w14:textId="77777777" w:rsidR="001C144F" w:rsidRPr="001C144F" w:rsidRDefault="001C144F" w:rsidP="001C144F">
            <w:pPr>
              <w:jc w:val="center"/>
              <w:rPr>
                <w:rFonts w:eastAsia="Calibri"/>
                <w:lang w:val="kk-KZ" w:eastAsia="en-US"/>
              </w:rPr>
            </w:pPr>
          </w:p>
        </w:tc>
        <w:tc>
          <w:tcPr>
            <w:tcW w:w="1277" w:type="pct"/>
            <w:tcBorders>
              <w:left w:val="single" w:sz="4" w:space="0" w:color="auto"/>
              <w:right w:val="single" w:sz="4" w:space="0" w:color="auto"/>
            </w:tcBorders>
          </w:tcPr>
          <w:p w14:paraId="3D3914E3" w14:textId="77777777" w:rsidR="001C144F" w:rsidRPr="001C144F" w:rsidRDefault="001C144F" w:rsidP="001C144F">
            <w:pPr>
              <w:jc w:val="center"/>
              <w:rPr>
                <w:rFonts w:eastAsia="Calibri"/>
                <w:lang w:val="kk-KZ" w:eastAsia="en-US"/>
              </w:rPr>
            </w:pPr>
          </w:p>
        </w:tc>
      </w:tr>
      <w:tr w:rsidR="001C144F" w:rsidRPr="001C144F" w14:paraId="340CDC57" w14:textId="77777777" w:rsidTr="007B52E0">
        <w:trPr>
          <w:trHeight w:val="20"/>
          <w:jc w:val="center"/>
        </w:trPr>
        <w:tc>
          <w:tcPr>
            <w:tcW w:w="292" w:type="pct"/>
            <w:tcBorders>
              <w:left w:val="single" w:sz="4" w:space="0" w:color="auto"/>
            </w:tcBorders>
          </w:tcPr>
          <w:p w14:paraId="11855D90" w14:textId="77777777" w:rsidR="001C144F" w:rsidRPr="001C144F" w:rsidRDefault="001C144F" w:rsidP="001C144F">
            <w:pPr>
              <w:jc w:val="center"/>
              <w:rPr>
                <w:rFonts w:eastAsia="Calibri"/>
                <w:lang w:val="kk-KZ" w:eastAsia="en-US" w:bidi="en-US"/>
              </w:rPr>
            </w:pPr>
          </w:p>
        </w:tc>
        <w:tc>
          <w:tcPr>
            <w:tcW w:w="2256" w:type="pct"/>
            <w:tcBorders>
              <w:left w:val="single" w:sz="4" w:space="0" w:color="auto"/>
            </w:tcBorders>
            <w:vAlign w:val="bottom"/>
          </w:tcPr>
          <w:p w14:paraId="44631B6E" w14:textId="77777777" w:rsidR="001C144F" w:rsidRPr="001C144F" w:rsidRDefault="001C144F" w:rsidP="001C144F">
            <w:pPr>
              <w:jc w:val="both"/>
              <w:rPr>
                <w:rFonts w:eastAsia="Calibri"/>
                <w:lang w:val="kk-KZ" w:eastAsia="en-US"/>
              </w:rPr>
            </w:pPr>
            <w:r w:rsidRPr="001C144F">
              <w:rPr>
                <w:rFonts w:eastAsia="Calibri"/>
                <w:lang w:val="kk-KZ" w:eastAsia="en-US" w:bidi="en-US"/>
              </w:rPr>
              <w:t>H</w:t>
            </w:r>
            <w:r w:rsidRPr="001C144F">
              <w:rPr>
                <w:rFonts w:eastAsia="Calibri"/>
                <w:vertAlign w:val="subscript"/>
                <w:lang w:val="kk-KZ" w:eastAsia="en-US" w:bidi="en-US"/>
              </w:rPr>
              <w:t>2</w:t>
            </w:r>
            <w:r w:rsidRPr="001C144F">
              <w:rPr>
                <w:rFonts w:eastAsia="Calibri"/>
                <w:lang w:val="kk-KZ" w:eastAsia="en-US" w:bidi="en-US"/>
              </w:rPr>
              <w:t>SO</w:t>
            </w:r>
            <w:r w:rsidRPr="001C144F">
              <w:rPr>
                <w:rFonts w:eastAsia="Calibri"/>
                <w:vertAlign w:val="subscript"/>
                <w:lang w:val="kk-KZ" w:eastAsia="en-US" w:bidi="en-US"/>
              </w:rPr>
              <w:t>4</w:t>
            </w:r>
          </w:p>
        </w:tc>
        <w:tc>
          <w:tcPr>
            <w:tcW w:w="1175" w:type="pct"/>
            <w:tcBorders>
              <w:left w:val="single" w:sz="4" w:space="0" w:color="auto"/>
            </w:tcBorders>
            <w:vAlign w:val="bottom"/>
          </w:tcPr>
          <w:p w14:paraId="292014B1" w14:textId="77777777" w:rsidR="001C144F" w:rsidRPr="001C144F" w:rsidRDefault="001C144F" w:rsidP="001C144F">
            <w:pPr>
              <w:jc w:val="center"/>
              <w:rPr>
                <w:rFonts w:eastAsia="Calibri"/>
                <w:lang w:val="kk-KZ" w:eastAsia="en-US"/>
              </w:rPr>
            </w:pPr>
            <w:r w:rsidRPr="001C144F">
              <w:rPr>
                <w:rFonts w:eastAsia="Calibri"/>
                <w:lang w:val="kk-KZ" w:bidi="ru-RU"/>
              </w:rPr>
              <w:t>60</w:t>
            </w:r>
          </w:p>
        </w:tc>
        <w:tc>
          <w:tcPr>
            <w:tcW w:w="1277" w:type="pct"/>
            <w:tcBorders>
              <w:left w:val="single" w:sz="4" w:space="0" w:color="auto"/>
              <w:right w:val="single" w:sz="4" w:space="0" w:color="auto"/>
            </w:tcBorders>
            <w:vAlign w:val="bottom"/>
          </w:tcPr>
          <w:p w14:paraId="4EC699F3" w14:textId="77777777" w:rsidR="001C144F" w:rsidRPr="001C144F" w:rsidRDefault="001C144F" w:rsidP="001C144F">
            <w:pPr>
              <w:jc w:val="center"/>
              <w:rPr>
                <w:rFonts w:eastAsia="Calibri"/>
                <w:lang w:val="kk-KZ" w:eastAsia="en-US"/>
              </w:rPr>
            </w:pPr>
            <w:r w:rsidRPr="001C144F">
              <w:rPr>
                <w:rFonts w:eastAsia="Calibri"/>
                <w:lang w:val="kk-KZ" w:bidi="ru-RU"/>
              </w:rPr>
              <w:t>г/л</w:t>
            </w:r>
          </w:p>
        </w:tc>
      </w:tr>
      <w:tr w:rsidR="001C144F" w:rsidRPr="001C144F" w14:paraId="56443AC1" w14:textId="77777777" w:rsidTr="007B52E0">
        <w:trPr>
          <w:trHeight w:val="20"/>
          <w:jc w:val="center"/>
        </w:trPr>
        <w:tc>
          <w:tcPr>
            <w:tcW w:w="292" w:type="pct"/>
            <w:tcBorders>
              <w:left w:val="single" w:sz="4" w:space="0" w:color="auto"/>
            </w:tcBorders>
          </w:tcPr>
          <w:p w14:paraId="6C6DC002" w14:textId="77777777" w:rsidR="001C144F" w:rsidRPr="001C144F" w:rsidRDefault="001C144F" w:rsidP="001C144F">
            <w:pPr>
              <w:jc w:val="center"/>
              <w:rPr>
                <w:rFonts w:eastAsia="Calibri"/>
                <w:lang w:val="kk-KZ" w:eastAsia="en-US" w:bidi="en-US"/>
              </w:rPr>
            </w:pPr>
          </w:p>
        </w:tc>
        <w:tc>
          <w:tcPr>
            <w:tcW w:w="2256" w:type="pct"/>
            <w:tcBorders>
              <w:left w:val="single" w:sz="4" w:space="0" w:color="auto"/>
            </w:tcBorders>
          </w:tcPr>
          <w:p w14:paraId="496BF4BA" w14:textId="77777777" w:rsidR="001C144F" w:rsidRPr="001C144F" w:rsidRDefault="001C144F" w:rsidP="001C144F">
            <w:pPr>
              <w:jc w:val="both"/>
              <w:rPr>
                <w:rFonts w:eastAsia="Calibri"/>
                <w:lang w:val="kk-KZ" w:eastAsia="en-US"/>
              </w:rPr>
            </w:pPr>
            <w:r w:rsidRPr="001C144F">
              <w:rPr>
                <w:rFonts w:eastAsia="Calibri"/>
                <w:lang w:val="kk-KZ" w:eastAsia="en-US" w:bidi="en-US"/>
              </w:rPr>
              <w:t>Cu</w:t>
            </w:r>
          </w:p>
        </w:tc>
        <w:tc>
          <w:tcPr>
            <w:tcW w:w="1175" w:type="pct"/>
            <w:tcBorders>
              <w:left w:val="single" w:sz="4" w:space="0" w:color="auto"/>
            </w:tcBorders>
          </w:tcPr>
          <w:p w14:paraId="4D9861E8" w14:textId="77777777" w:rsidR="001C144F" w:rsidRPr="001C144F" w:rsidRDefault="001C144F" w:rsidP="001C144F">
            <w:pPr>
              <w:jc w:val="center"/>
              <w:rPr>
                <w:rFonts w:eastAsia="Calibri"/>
                <w:lang w:val="kk-KZ" w:eastAsia="en-US"/>
              </w:rPr>
            </w:pPr>
            <w:r w:rsidRPr="001C144F">
              <w:rPr>
                <w:rFonts w:eastAsia="Calibri"/>
                <w:lang w:val="kk-KZ" w:bidi="ru-RU"/>
              </w:rPr>
              <w:t>2100</w:t>
            </w:r>
          </w:p>
        </w:tc>
        <w:tc>
          <w:tcPr>
            <w:tcW w:w="1277" w:type="pct"/>
            <w:tcBorders>
              <w:left w:val="single" w:sz="4" w:space="0" w:color="auto"/>
              <w:right w:val="single" w:sz="4" w:space="0" w:color="auto"/>
            </w:tcBorders>
          </w:tcPr>
          <w:p w14:paraId="69F0CF0E" w14:textId="77777777" w:rsidR="001C144F" w:rsidRPr="001C144F" w:rsidRDefault="001C144F" w:rsidP="001C144F">
            <w:pPr>
              <w:jc w:val="center"/>
              <w:rPr>
                <w:rFonts w:eastAsia="Calibri"/>
                <w:lang w:val="kk-KZ" w:eastAsia="en-US"/>
              </w:rPr>
            </w:pPr>
            <w:r w:rsidRPr="001C144F">
              <w:rPr>
                <w:rFonts w:eastAsia="Calibri"/>
                <w:lang w:val="kk-KZ" w:bidi="ru-RU"/>
              </w:rPr>
              <w:t>мг/л</w:t>
            </w:r>
          </w:p>
        </w:tc>
      </w:tr>
      <w:tr w:rsidR="001C144F" w:rsidRPr="001C144F" w14:paraId="596FC567" w14:textId="77777777" w:rsidTr="007B52E0">
        <w:trPr>
          <w:trHeight w:val="20"/>
          <w:jc w:val="center"/>
        </w:trPr>
        <w:tc>
          <w:tcPr>
            <w:tcW w:w="292" w:type="pct"/>
            <w:tcBorders>
              <w:left w:val="single" w:sz="4" w:space="0" w:color="auto"/>
            </w:tcBorders>
          </w:tcPr>
          <w:p w14:paraId="128EE2D2" w14:textId="77777777" w:rsidR="001C144F" w:rsidRPr="001C144F" w:rsidRDefault="001C144F" w:rsidP="001C144F">
            <w:pPr>
              <w:jc w:val="center"/>
              <w:rPr>
                <w:rFonts w:eastAsia="Calibri"/>
                <w:lang w:val="kk-KZ" w:eastAsia="en-US" w:bidi="en-US"/>
              </w:rPr>
            </w:pPr>
          </w:p>
        </w:tc>
        <w:tc>
          <w:tcPr>
            <w:tcW w:w="2256" w:type="pct"/>
            <w:tcBorders>
              <w:left w:val="single" w:sz="4" w:space="0" w:color="auto"/>
            </w:tcBorders>
            <w:vAlign w:val="bottom"/>
          </w:tcPr>
          <w:p w14:paraId="0EA04A90" w14:textId="77777777" w:rsidR="001C144F" w:rsidRPr="001C144F" w:rsidRDefault="001C144F" w:rsidP="001C144F">
            <w:pPr>
              <w:jc w:val="both"/>
              <w:rPr>
                <w:rFonts w:eastAsia="Calibri"/>
                <w:lang w:val="kk-KZ" w:eastAsia="en-US"/>
              </w:rPr>
            </w:pPr>
            <w:r w:rsidRPr="001C144F">
              <w:rPr>
                <w:rFonts w:eastAsia="Calibri"/>
                <w:lang w:val="kk-KZ" w:eastAsia="en-US" w:bidi="en-US"/>
              </w:rPr>
              <w:t>Hg</w:t>
            </w:r>
          </w:p>
        </w:tc>
        <w:tc>
          <w:tcPr>
            <w:tcW w:w="1175" w:type="pct"/>
            <w:tcBorders>
              <w:left w:val="single" w:sz="4" w:space="0" w:color="auto"/>
            </w:tcBorders>
            <w:vAlign w:val="bottom"/>
          </w:tcPr>
          <w:p w14:paraId="36593999" w14:textId="77777777" w:rsidR="001C144F" w:rsidRPr="001C144F" w:rsidRDefault="001C144F" w:rsidP="001C144F">
            <w:pPr>
              <w:jc w:val="center"/>
              <w:rPr>
                <w:rFonts w:eastAsia="Calibri"/>
                <w:lang w:val="kk-KZ" w:eastAsia="en-US"/>
              </w:rPr>
            </w:pPr>
            <w:r w:rsidRPr="001C144F">
              <w:rPr>
                <w:rFonts w:eastAsia="Calibri"/>
                <w:lang w:val="kk-KZ" w:bidi="ru-RU"/>
              </w:rPr>
              <w:t>15</w:t>
            </w:r>
          </w:p>
        </w:tc>
        <w:tc>
          <w:tcPr>
            <w:tcW w:w="1277" w:type="pct"/>
            <w:tcBorders>
              <w:left w:val="single" w:sz="4" w:space="0" w:color="auto"/>
              <w:right w:val="single" w:sz="4" w:space="0" w:color="auto"/>
            </w:tcBorders>
            <w:vAlign w:val="bottom"/>
          </w:tcPr>
          <w:p w14:paraId="180380C5" w14:textId="77777777" w:rsidR="001C144F" w:rsidRPr="001C144F" w:rsidRDefault="001C144F" w:rsidP="001C144F">
            <w:pPr>
              <w:jc w:val="center"/>
              <w:rPr>
                <w:rFonts w:eastAsia="Calibri"/>
                <w:lang w:val="kk-KZ" w:eastAsia="en-US"/>
              </w:rPr>
            </w:pPr>
            <w:r w:rsidRPr="001C144F">
              <w:rPr>
                <w:rFonts w:eastAsia="Calibri"/>
                <w:lang w:val="kk-KZ" w:bidi="ru-RU"/>
              </w:rPr>
              <w:t>мг/л</w:t>
            </w:r>
          </w:p>
        </w:tc>
      </w:tr>
      <w:tr w:rsidR="001C144F" w:rsidRPr="001C144F" w14:paraId="701177C0" w14:textId="77777777" w:rsidTr="007B52E0">
        <w:trPr>
          <w:trHeight w:val="20"/>
          <w:jc w:val="center"/>
        </w:trPr>
        <w:tc>
          <w:tcPr>
            <w:tcW w:w="292" w:type="pct"/>
            <w:tcBorders>
              <w:left w:val="single" w:sz="4" w:space="0" w:color="auto"/>
            </w:tcBorders>
          </w:tcPr>
          <w:p w14:paraId="2FF4F755" w14:textId="77777777" w:rsidR="001C144F" w:rsidRPr="001C144F" w:rsidRDefault="001C144F" w:rsidP="001C144F">
            <w:pPr>
              <w:jc w:val="center"/>
              <w:rPr>
                <w:rFonts w:eastAsia="Calibri"/>
                <w:lang w:val="kk-KZ" w:eastAsia="en-US" w:bidi="en-US"/>
              </w:rPr>
            </w:pPr>
          </w:p>
        </w:tc>
        <w:tc>
          <w:tcPr>
            <w:tcW w:w="2256" w:type="pct"/>
            <w:tcBorders>
              <w:left w:val="single" w:sz="4" w:space="0" w:color="auto"/>
            </w:tcBorders>
          </w:tcPr>
          <w:p w14:paraId="63C13578" w14:textId="77777777" w:rsidR="001C144F" w:rsidRPr="001C144F" w:rsidRDefault="001C144F" w:rsidP="001C144F">
            <w:pPr>
              <w:jc w:val="both"/>
              <w:rPr>
                <w:rFonts w:eastAsia="Calibri"/>
                <w:lang w:val="kk-KZ" w:eastAsia="en-US"/>
              </w:rPr>
            </w:pPr>
            <w:r w:rsidRPr="001C144F">
              <w:rPr>
                <w:rFonts w:eastAsia="Calibri"/>
                <w:lang w:val="kk-KZ" w:eastAsia="en-US" w:bidi="en-US"/>
              </w:rPr>
              <w:t>As</w:t>
            </w:r>
          </w:p>
        </w:tc>
        <w:tc>
          <w:tcPr>
            <w:tcW w:w="1175" w:type="pct"/>
            <w:tcBorders>
              <w:left w:val="single" w:sz="4" w:space="0" w:color="auto"/>
            </w:tcBorders>
          </w:tcPr>
          <w:p w14:paraId="062D2246" w14:textId="77777777" w:rsidR="001C144F" w:rsidRPr="001C144F" w:rsidRDefault="001C144F" w:rsidP="001C144F">
            <w:pPr>
              <w:jc w:val="center"/>
              <w:rPr>
                <w:rFonts w:eastAsia="Calibri"/>
                <w:lang w:val="kk-KZ" w:eastAsia="en-US"/>
              </w:rPr>
            </w:pPr>
            <w:r w:rsidRPr="001C144F">
              <w:rPr>
                <w:rFonts w:eastAsia="Calibri"/>
                <w:lang w:val="kk-KZ" w:bidi="ru-RU"/>
              </w:rPr>
              <w:t>2200</w:t>
            </w:r>
          </w:p>
        </w:tc>
        <w:tc>
          <w:tcPr>
            <w:tcW w:w="1277" w:type="pct"/>
            <w:tcBorders>
              <w:left w:val="single" w:sz="4" w:space="0" w:color="auto"/>
              <w:right w:val="single" w:sz="4" w:space="0" w:color="auto"/>
            </w:tcBorders>
          </w:tcPr>
          <w:p w14:paraId="0C889D91" w14:textId="77777777" w:rsidR="001C144F" w:rsidRPr="001C144F" w:rsidRDefault="001C144F" w:rsidP="001C144F">
            <w:pPr>
              <w:jc w:val="center"/>
              <w:rPr>
                <w:rFonts w:eastAsia="Calibri"/>
                <w:lang w:val="kk-KZ" w:eastAsia="en-US"/>
              </w:rPr>
            </w:pPr>
            <w:r w:rsidRPr="001C144F">
              <w:rPr>
                <w:rFonts w:eastAsia="Calibri"/>
                <w:lang w:val="kk-KZ" w:bidi="ru-RU"/>
              </w:rPr>
              <w:t>мг/л</w:t>
            </w:r>
          </w:p>
        </w:tc>
      </w:tr>
      <w:tr w:rsidR="001C144F" w:rsidRPr="001C144F" w14:paraId="1E549FC5" w14:textId="77777777" w:rsidTr="007B52E0">
        <w:trPr>
          <w:trHeight w:val="20"/>
          <w:jc w:val="center"/>
        </w:trPr>
        <w:tc>
          <w:tcPr>
            <w:tcW w:w="292" w:type="pct"/>
            <w:tcBorders>
              <w:left w:val="single" w:sz="4" w:space="0" w:color="auto"/>
            </w:tcBorders>
          </w:tcPr>
          <w:p w14:paraId="692BE3CE" w14:textId="77777777" w:rsidR="001C144F" w:rsidRPr="001C144F" w:rsidRDefault="001C144F" w:rsidP="001C144F">
            <w:pPr>
              <w:jc w:val="center"/>
              <w:rPr>
                <w:rFonts w:eastAsia="Calibri"/>
                <w:lang w:val="kk-KZ" w:eastAsia="en-US" w:bidi="en-US"/>
              </w:rPr>
            </w:pPr>
          </w:p>
        </w:tc>
        <w:tc>
          <w:tcPr>
            <w:tcW w:w="2256" w:type="pct"/>
            <w:tcBorders>
              <w:left w:val="single" w:sz="4" w:space="0" w:color="auto"/>
            </w:tcBorders>
            <w:vAlign w:val="bottom"/>
          </w:tcPr>
          <w:p w14:paraId="53CF34C5" w14:textId="77777777" w:rsidR="001C144F" w:rsidRPr="001C144F" w:rsidRDefault="001C144F" w:rsidP="001C144F">
            <w:pPr>
              <w:jc w:val="both"/>
              <w:rPr>
                <w:rFonts w:eastAsia="Calibri"/>
                <w:lang w:val="kk-KZ" w:eastAsia="en-US"/>
              </w:rPr>
            </w:pPr>
            <w:r w:rsidRPr="001C144F">
              <w:rPr>
                <w:rFonts w:eastAsia="Calibri"/>
                <w:lang w:val="kk-KZ" w:eastAsia="en-US" w:bidi="en-US"/>
              </w:rPr>
              <w:t>Pb</w:t>
            </w:r>
          </w:p>
        </w:tc>
        <w:tc>
          <w:tcPr>
            <w:tcW w:w="1175" w:type="pct"/>
            <w:tcBorders>
              <w:left w:val="single" w:sz="4" w:space="0" w:color="auto"/>
            </w:tcBorders>
            <w:vAlign w:val="bottom"/>
          </w:tcPr>
          <w:p w14:paraId="4F2848BA" w14:textId="77777777" w:rsidR="001C144F" w:rsidRPr="001C144F" w:rsidRDefault="001C144F" w:rsidP="001C144F">
            <w:pPr>
              <w:jc w:val="center"/>
              <w:rPr>
                <w:rFonts w:eastAsia="Calibri"/>
                <w:lang w:val="kk-KZ" w:eastAsia="en-US"/>
              </w:rPr>
            </w:pPr>
            <w:r w:rsidRPr="001C144F">
              <w:rPr>
                <w:rFonts w:eastAsia="Calibri"/>
                <w:lang w:val="kk-KZ" w:bidi="ru-RU"/>
              </w:rPr>
              <w:t>2600</w:t>
            </w:r>
          </w:p>
        </w:tc>
        <w:tc>
          <w:tcPr>
            <w:tcW w:w="1277" w:type="pct"/>
            <w:tcBorders>
              <w:left w:val="single" w:sz="4" w:space="0" w:color="auto"/>
              <w:right w:val="single" w:sz="4" w:space="0" w:color="auto"/>
            </w:tcBorders>
            <w:vAlign w:val="bottom"/>
          </w:tcPr>
          <w:p w14:paraId="577AD545" w14:textId="77777777" w:rsidR="001C144F" w:rsidRPr="001C144F" w:rsidRDefault="001C144F" w:rsidP="001C144F">
            <w:pPr>
              <w:jc w:val="center"/>
              <w:rPr>
                <w:rFonts w:eastAsia="Calibri"/>
                <w:lang w:val="kk-KZ" w:eastAsia="en-US"/>
              </w:rPr>
            </w:pPr>
            <w:r w:rsidRPr="001C144F">
              <w:rPr>
                <w:rFonts w:eastAsia="Calibri"/>
                <w:lang w:val="kk-KZ" w:bidi="ru-RU"/>
              </w:rPr>
              <w:t>мг/л</w:t>
            </w:r>
          </w:p>
        </w:tc>
      </w:tr>
      <w:tr w:rsidR="001C144F" w:rsidRPr="001C144F" w14:paraId="7263C27A" w14:textId="77777777" w:rsidTr="007B52E0">
        <w:trPr>
          <w:trHeight w:val="20"/>
          <w:jc w:val="center"/>
        </w:trPr>
        <w:tc>
          <w:tcPr>
            <w:tcW w:w="292" w:type="pct"/>
            <w:tcBorders>
              <w:left w:val="single" w:sz="4" w:space="0" w:color="auto"/>
            </w:tcBorders>
          </w:tcPr>
          <w:p w14:paraId="2F820B07" w14:textId="77777777" w:rsidR="001C144F" w:rsidRPr="001C144F" w:rsidRDefault="001C144F" w:rsidP="001C144F">
            <w:pPr>
              <w:jc w:val="center"/>
              <w:rPr>
                <w:rFonts w:eastAsia="Calibri"/>
                <w:lang w:val="kk-KZ" w:eastAsia="en-US" w:bidi="en-US"/>
              </w:rPr>
            </w:pPr>
          </w:p>
        </w:tc>
        <w:tc>
          <w:tcPr>
            <w:tcW w:w="2256" w:type="pct"/>
            <w:tcBorders>
              <w:left w:val="single" w:sz="4" w:space="0" w:color="auto"/>
            </w:tcBorders>
          </w:tcPr>
          <w:p w14:paraId="2AEDE9CE" w14:textId="77777777" w:rsidR="001C144F" w:rsidRPr="001C144F" w:rsidRDefault="001C144F" w:rsidP="001C144F">
            <w:pPr>
              <w:jc w:val="both"/>
              <w:rPr>
                <w:rFonts w:eastAsia="Calibri"/>
                <w:lang w:val="kk-KZ" w:eastAsia="en-US"/>
              </w:rPr>
            </w:pPr>
            <w:r w:rsidRPr="001C144F">
              <w:rPr>
                <w:rFonts w:eastAsia="Calibri"/>
                <w:lang w:val="kk-KZ" w:eastAsia="en-US" w:bidi="en-US"/>
              </w:rPr>
              <w:t>Ni</w:t>
            </w:r>
          </w:p>
        </w:tc>
        <w:tc>
          <w:tcPr>
            <w:tcW w:w="1175" w:type="pct"/>
            <w:tcBorders>
              <w:left w:val="single" w:sz="4" w:space="0" w:color="auto"/>
            </w:tcBorders>
          </w:tcPr>
          <w:p w14:paraId="042F4AA6" w14:textId="77777777" w:rsidR="001C144F" w:rsidRPr="001C144F" w:rsidRDefault="001C144F" w:rsidP="001C144F">
            <w:pPr>
              <w:jc w:val="center"/>
              <w:rPr>
                <w:rFonts w:eastAsia="Calibri"/>
                <w:lang w:val="kk-KZ" w:eastAsia="en-US"/>
              </w:rPr>
            </w:pPr>
            <w:r w:rsidRPr="001C144F">
              <w:rPr>
                <w:rFonts w:eastAsia="Calibri"/>
                <w:lang w:val="kk-KZ" w:bidi="ru-RU"/>
              </w:rPr>
              <w:t>7</w:t>
            </w:r>
          </w:p>
        </w:tc>
        <w:tc>
          <w:tcPr>
            <w:tcW w:w="1277" w:type="pct"/>
            <w:tcBorders>
              <w:left w:val="single" w:sz="4" w:space="0" w:color="auto"/>
              <w:right w:val="single" w:sz="4" w:space="0" w:color="auto"/>
            </w:tcBorders>
          </w:tcPr>
          <w:p w14:paraId="254F685F" w14:textId="77777777" w:rsidR="001C144F" w:rsidRPr="001C144F" w:rsidRDefault="001C144F" w:rsidP="001C144F">
            <w:pPr>
              <w:jc w:val="center"/>
              <w:rPr>
                <w:rFonts w:eastAsia="Calibri"/>
                <w:lang w:val="kk-KZ" w:eastAsia="en-US"/>
              </w:rPr>
            </w:pPr>
            <w:r w:rsidRPr="001C144F">
              <w:rPr>
                <w:rFonts w:eastAsia="Calibri"/>
                <w:lang w:val="kk-KZ" w:bidi="ru-RU"/>
              </w:rPr>
              <w:t>мг/л</w:t>
            </w:r>
          </w:p>
        </w:tc>
      </w:tr>
      <w:tr w:rsidR="001C144F" w:rsidRPr="001C144F" w14:paraId="568CB76D" w14:textId="77777777" w:rsidTr="007B52E0">
        <w:trPr>
          <w:trHeight w:val="20"/>
          <w:jc w:val="center"/>
        </w:trPr>
        <w:tc>
          <w:tcPr>
            <w:tcW w:w="292" w:type="pct"/>
            <w:tcBorders>
              <w:left w:val="single" w:sz="4" w:space="0" w:color="auto"/>
            </w:tcBorders>
          </w:tcPr>
          <w:p w14:paraId="7828A479" w14:textId="77777777" w:rsidR="001C144F" w:rsidRPr="001C144F" w:rsidRDefault="001C144F" w:rsidP="001C144F">
            <w:pPr>
              <w:jc w:val="center"/>
              <w:rPr>
                <w:rFonts w:eastAsia="Calibri"/>
                <w:lang w:val="kk-KZ" w:eastAsia="en-US" w:bidi="en-US"/>
              </w:rPr>
            </w:pPr>
          </w:p>
        </w:tc>
        <w:tc>
          <w:tcPr>
            <w:tcW w:w="2256" w:type="pct"/>
            <w:tcBorders>
              <w:left w:val="single" w:sz="4" w:space="0" w:color="auto"/>
            </w:tcBorders>
          </w:tcPr>
          <w:p w14:paraId="4A3AB45C" w14:textId="77777777" w:rsidR="001C144F" w:rsidRPr="001C144F" w:rsidRDefault="001C144F" w:rsidP="001C144F">
            <w:pPr>
              <w:jc w:val="both"/>
              <w:rPr>
                <w:rFonts w:eastAsia="Calibri"/>
                <w:lang w:val="kk-KZ" w:eastAsia="en-US"/>
              </w:rPr>
            </w:pPr>
            <w:r w:rsidRPr="001C144F">
              <w:rPr>
                <w:rFonts w:eastAsia="Calibri"/>
                <w:lang w:val="kk-KZ" w:eastAsia="en-US" w:bidi="en-US"/>
              </w:rPr>
              <w:t>Cd</w:t>
            </w:r>
          </w:p>
        </w:tc>
        <w:tc>
          <w:tcPr>
            <w:tcW w:w="1175" w:type="pct"/>
            <w:tcBorders>
              <w:left w:val="single" w:sz="4" w:space="0" w:color="auto"/>
            </w:tcBorders>
          </w:tcPr>
          <w:p w14:paraId="492617BF" w14:textId="77777777" w:rsidR="001C144F" w:rsidRPr="001C144F" w:rsidRDefault="001C144F" w:rsidP="001C144F">
            <w:pPr>
              <w:jc w:val="center"/>
              <w:rPr>
                <w:rFonts w:eastAsia="Calibri"/>
                <w:lang w:val="kk-KZ" w:eastAsia="en-US"/>
              </w:rPr>
            </w:pPr>
            <w:r w:rsidRPr="001C144F">
              <w:rPr>
                <w:rFonts w:eastAsia="Calibri"/>
                <w:lang w:val="kk-KZ" w:bidi="ru-RU"/>
              </w:rPr>
              <w:t>110</w:t>
            </w:r>
          </w:p>
        </w:tc>
        <w:tc>
          <w:tcPr>
            <w:tcW w:w="1277" w:type="pct"/>
            <w:tcBorders>
              <w:left w:val="single" w:sz="4" w:space="0" w:color="auto"/>
              <w:right w:val="single" w:sz="4" w:space="0" w:color="auto"/>
            </w:tcBorders>
          </w:tcPr>
          <w:p w14:paraId="5569CA8F" w14:textId="77777777" w:rsidR="001C144F" w:rsidRPr="001C144F" w:rsidRDefault="001C144F" w:rsidP="001C144F">
            <w:pPr>
              <w:jc w:val="center"/>
              <w:rPr>
                <w:rFonts w:eastAsia="Calibri"/>
                <w:lang w:val="kk-KZ" w:eastAsia="en-US"/>
              </w:rPr>
            </w:pPr>
            <w:r w:rsidRPr="001C144F">
              <w:rPr>
                <w:rFonts w:eastAsia="Calibri"/>
                <w:lang w:val="kk-KZ" w:bidi="ru-RU"/>
              </w:rPr>
              <w:t>мг/л</w:t>
            </w:r>
          </w:p>
        </w:tc>
      </w:tr>
      <w:tr w:rsidR="001C144F" w:rsidRPr="001C144F" w14:paraId="628B77E0" w14:textId="77777777" w:rsidTr="007B52E0">
        <w:trPr>
          <w:trHeight w:val="20"/>
          <w:jc w:val="center"/>
        </w:trPr>
        <w:tc>
          <w:tcPr>
            <w:tcW w:w="292" w:type="pct"/>
            <w:tcBorders>
              <w:left w:val="single" w:sz="4" w:space="0" w:color="auto"/>
            </w:tcBorders>
          </w:tcPr>
          <w:p w14:paraId="6F65A484" w14:textId="77777777" w:rsidR="001C144F" w:rsidRPr="001C144F" w:rsidRDefault="001C144F" w:rsidP="001C144F">
            <w:pPr>
              <w:jc w:val="center"/>
              <w:rPr>
                <w:rFonts w:eastAsia="Calibri"/>
                <w:lang w:val="kk-KZ" w:bidi="ru-RU"/>
              </w:rPr>
            </w:pPr>
          </w:p>
        </w:tc>
        <w:tc>
          <w:tcPr>
            <w:tcW w:w="2256" w:type="pct"/>
            <w:tcBorders>
              <w:left w:val="single" w:sz="4" w:space="0" w:color="auto"/>
            </w:tcBorders>
          </w:tcPr>
          <w:p w14:paraId="29654694" w14:textId="77777777" w:rsidR="001C144F" w:rsidRPr="001C144F" w:rsidRDefault="001C144F" w:rsidP="001C144F">
            <w:pPr>
              <w:jc w:val="both"/>
              <w:rPr>
                <w:rFonts w:eastAsia="Calibri"/>
                <w:lang w:val="kk-KZ" w:eastAsia="en-US"/>
              </w:rPr>
            </w:pPr>
            <w:r w:rsidRPr="001C144F">
              <w:rPr>
                <w:rFonts w:eastAsia="Calibri"/>
                <w:lang w:val="kk-KZ" w:bidi="ru-RU"/>
              </w:rPr>
              <w:t>Жалпы тозаң</w:t>
            </w:r>
          </w:p>
        </w:tc>
        <w:tc>
          <w:tcPr>
            <w:tcW w:w="1175" w:type="pct"/>
            <w:tcBorders>
              <w:left w:val="single" w:sz="4" w:space="0" w:color="auto"/>
            </w:tcBorders>
          </w:tcPr>
          <w:p w14:paraId="2D516186" w14:textId="77777777" w:rsidR="001C144F" w:rsidRPr="001C144F" w:rsidRDefault="001C144F" w:rsidP="001C144F">
            <w:pPr>
              <w:jc w:val="center"/>
              <w:rPr>
                <w:rFonts w:eastAsia="Calibri"/>
                <w:lang w:val="kk-KZ" w:eastAsia="en-US"/>
              </w:rPr>
            </w:pPr>
            <w:r w:rsidRPr="001C144F">
              <w:rPr>
                <w:rFonts w:eastAsia="Calibri"/>
                <w:lang w:val="kk-KZ" w:bidi="ru-RU"/>
              </w:rPr>
              <w:t>200</w:t>
            </w:r>
          </w:p>
        </w:tc>
        <w:tc>
          <w:tcPr>
            <w:tcW w:w="1277" w:type="pct"/>
            <w:tcBorders>
              <w:left w:val="single" w:sz="4" w:space="0" w:color="auto"/>
              <w:right w:val="single" w:sz="4" w:space="0" w:color="auto"/>
            </w:tcBorders>
          </w:tcPr>
          <w:p w14:paraId="26172FA4" w14:textId="77777777" w:rsidR="001C144F" w:rsidRPr="001C144F" w:rsidRDefault="001C144F" w:rsidP="001C144F">
            <w:pPr>
              <w:jc w:val="center"/>
              <w:rPr>
                <w:rFonts w:eastAsia="Calibri"/>
                <w:lang w:val="kk-KZ" w:eastAsia="en-US"/>
              </w:rPr>
            </w:pPr>
            <w:r w:rsidRPr="001C144F">
              <w:rPr>
                <w:rFonts w:eastAsia="Calibri"/>
                <w:lang w:val="kk-KZ" w:bidi="ru-RU"/>
              </w:rPr>
              <w:t>мг/л</w:t>
            </w:r>
          </w:p>
        </w:tc>
      </w:tr>
      <w:tr w:rsidR="001C144F" w:rsidRPr="001C144F" w14:paraId="41066078" w14:textId="77777777" w:rsidTr="007B52E0">
        <w:trPr>
          <w:trHeight w:val="20"/>
          <w:jc w:val="center"/>
        </w:trPr>
        <w:tc>
          <w:tcPr>
            <w:tcW w:w="292" w:type="pct"/>
            <w:tcBorders>
              <w:left w:val="single" w:sz="4" w:space="0" w:color="auto"/>
            </w:tcBorders>
          </w:tcPr>
          <w:p w14:paraId="1B82A94A" w14:textId="77777777" w:rsidR="001C144F" w:rsidRPr="001C144F" w:rsidRDefault="001C144F" w:rsidP="001C144F">
            <w:pPr>
              <w:jc w:val="center"/>
              <w:rPr>
                <w:rFonts w:eastAsia="Calibri"/>
                <w:lang w:val="kk-KZ" w:eastAsia="en-US"/>
              </w:rPr>
            </w:pPr>
          </w:p>
        </w:tc>
        <w:tc>
          <w:tcPr>
            <w:tcW w:w="2256" w:type="pct"/>
            <w:tcBorders>
              <w:left w:val="single" w:sz="4" w:space="0" w:color="auto"/>
            </w:tcBorders>
            <w:vAlign w:val="bottom"/>
          </w:tcPr>
          <w:p w14:paraId="7EA53859" w14:textId="77777777" w:rsidR="001C144F" w:rsidRPr="001C144F" w:rsidRDefault="001C144F" w:rsidP="001C144F">
            <w:pPr>
              <w:jc w:val="both"/>
              <w:rPr>
                <w:rFonts w:eastAsia="Calibri"/>
                <w:lang w:val="kk-KZ" w:eastAsia="en-US"/>
              </w:rPr>
            </w:pPr>
          </w:p>
        </w:tc>
        <w:tc>
          <w:tcPr>
            <w:tcW w:w="1175" w:type="pct"/>
            <w:tcBorders>
              <w:left w:val="single" w:sz="4" w:space="0" w:color="auto"/>
            </w:tcBorders>
          </w:tcPr>
          <w:p w14:paraId="236F9E94" w14:textId="77777777" w:rsidR="001C144F" w:rsidRPr="001C144F" w:rsidRDefault="001C144F" w:rsidP="001C144F">
            <w:pPr>
              <w:jc w:val="both"/>
              <w:rPr>
                <w:rFonts w:eastAsia="Calibri"/>
                <w:lang w:val="kk-KZ" w:eastAsia="en-US"/>
              </w:rPr>
            </w:pPr>
          </w:p>
        </w:tc>
        <w:tc>
          <w:tcPr>
            <w:tcW w:w="1277" w:type="pct"/>
            <w:tcBorders>
              <w:left w:val="single" w:sz="4" w:space="0" w:color="auto"/>
              <w:right w:val="single" w:sz="4" w:space="0" w:color="auto"/>
            </w:tcBorders>
          </w:tcPr>
          <w:p w14:paraId="0C234B24" w14:textId="77777777" w:rsidR="001C144F" w:rsidRPr="001C144F" w:rsidRDefault="001C144F" w:rsidP="001C144F">
            <w:pPr>
              <w:jc w:val="both"/>
              <w:rPr>
                <w:rFonts w:eastAsia="Calibri"/>
                <w:lang w:val="kk-KZ" w:eastAsia="en-US"/>
              </w:rPr>
            </w:pPr>
          </w:p>
        </w:tc>
      </w:tr>
      <w:tr w:rsidR="001C144F" w:rsidRPr="001C144F" w14:paraId="6A372980" w14:textId="77777777" w:rsidTr="007B52E0">
        <w:trPr>
          <w:trHeight w:val="20"/>
          <w:jc w:val="center"/>
        </w:trPr>
        <w:tc>
          <w:tcPr>
            <w:tcW w:w="292" w:type="pct"/>
            <w:tcBorders>
              <w:top w:val="single" w:sz="4" w:space="0" w:color="auto"/>
              <w:left w:val="single" w:sz="4" w:space="0" w:color="auto"/>
              <w:right w:val="single" w:sz="4" w:space="0" w:color="auto"/>
            </w:tcBorders>
          </w:tcPr>
          <w:p w14:paraId="2CAFC4DF" w14:textId="77777777" w:rsidR="001C144F" w:rsidRPr="001C144F" w:rsidRDefault="001C144F" w:rsidP="001C144F">
            <w:pPr>
              <w:jc w:val="center"/>
              <w:rPr>
                <w:rFonts w:eastAsia="Calibri"/>
                <w:lang w:val="kk-KZ" w:bidi="ru-RU"/>
              </w:rPr>
            </w:pPr>
            <w:r w:rsidRPr="001C144F">
              <w:rPr>
                <w:rFonts w:eastAsia="Calibri"/>
                <w:lang w:val="kk-KZ" w:bidi="ru-RU"/>
              </w:rPr>
              <w:t>3</w:t>
            </w:r>
          </w:p>
        </w:tc>
        <w:tc>
          <w:tcPr>
            <w:tcW w:w="4708" w:type="pct"/>
            <w:gridSpan w:val="3"/>
            <w:tcBorders>
              <w:top w:val="single" w:sz="4" w:space="0" w:color="auto"/>
              <w:left w:val="single" w:sz="4" w:space="0" w:color="auto"/>
              <w:right w:val="single" w:sz="4" w:space="0" w:color="auto"/>
            </w:tcBorders>
          </w:tcPr>
          <w:p w14:paraId="6E205A5A" w14:textId="77777777" w:rsidR="001C144F" w:rsidRPr="001C144F" w:rsidRDefault="001C144F" w:rsidP="001C144F">
            <w:pPr>
              <w:jc w:val="both"/>
              <w:rPr>
                <w:rFonts w:eastAsia="Calibri"/>
                <w:lang w:val="kk-KZ" w:eastAsia="en-US"/>
              </w:rPr>
            </w:pPr>
            <w:r w:rsidRPr="001C144F">
              <w:rPr>
                <w:rFonts w:eastAsia="Calibri"/>
                <w:lang w:val="kk-KZ" w:bidi="ru-RU"/>
              </w:rPr>
              <w:t>Сарқынды сулар</w:t>
            </w:r>
            <w:r w:rsidRPr="001C144F">
              <w:rPr>
                <w:rFonts w:eastAsia="Calibri"/>
                <w:vertAlign w:val="superscript"/>
                <w:lang w:val="kk-KZ" w:bidi="ru-RU"/>
              </w:rPr>
              <w:t>**</w:t>
            </w:r>
          </w:p>
        </w:tc>
      </w:tr>
      <w:tr w:rsidR="001C144F" w:rsidRPr="001C144F" w14:paraId="29182DFD" w14:textId="77777777" w:rsidTr="007B52E0">
        <w:trPr>
          <w:trHeight w:val="20"/>
          <w:jc w:val="center"/>
        </w:trPr>
        <w:tc>
          <w:tcPr>
            <w:tcW w:w="292" w:type="pct"/>
            <w:tcBorders>
              <w:top w:val="single" w:sz="4" w:space="0" w:color="auto"/>
              <w:left w:val="single" w:sz="4" w:space="0" w:color="auto"/>
            </w:tcBorders>
          </w:tcPr>
          <w:p w14:paraId="6140089C" w14:textId="77777777" w:rsidR="001C144F" w:rsidRPr="001C144F" w:rsidRDefault="001C144F" w:rsidP="001C144F">
            <w:pPr>
              <w:jc w:val="center"/>
              <w:rPr>
                <w:rFonts w:eastAsia="Calibri"/>
                <w:lang w:val="kk-KZ" w:bidi="ru-RU"/>
              </w:rPr>
            </w:pPr>
            <w:r w:rsidRPr="001C144F">
              <w:rPr>
                <w:rFonts w:eastAsia="Calibri"/>
                <w:lang w:val="kk-KZ" w:bidi="ru-RU"/>
              </w:rPr>
              <w:t>4</w:t>
            </w:r>
          </w:p>
        </w:tc>
        <w:tc>
          <w:tcPr>
            <w:tcW w:w="2256" w:type="pct"/>
            <w:tcBorders>
              <w:top w:val="single" w:sz="4" w:space="0" w:color="auto"/>
              <w:left w:val="single" w:sz="4" w:space="0" w:color="auto"/>
            </w:tcBorders>
            <w:vAlign w:val="bottom"/>
          </w:tcPr>
          <w:p w14:paraId="70974533" w14:textId="77777777" w:rsidR="001C144F" w:rsidRPr="001C144F" w:rsidRDefault="001C144F" w:rsidP="001C144F">
            <w:pPr>
              <w:jc w:val="both"/>
              <w:rPr>
                <w:rFonts w:eastAsia="Calibri"/>
                <w:lang w:val="kk-KZ" w:eastAsia="en-US"/>
              </w:rPr>
            </w:pPr>
            <w:r w:rsidRPr="001C144F">
              <w:rPr>
                <w:rFonts w:eastAsia="Calibri"/>
                <w:lang w:val="kk-KZ" w:bidi="ru-RU"/>
              </w:rPr>
              <w:t xml:space="preserve">Ағын </w:t>
            </w:r>
          </w:p>
        </w:tc>
        <w:tc>
          <w:tcPr>
            <w:tcW w:w="1175" w:type="pct"/>
            <w:tcBorders>
              <w:top w:val="single" w:sz="4" w:space="0" w:color="auto"/>
              <w:left w:val="single" w:sz="4" w:space="0" w:color="auto"/>
            </w:tcBorders>
            <w:vAlign w:val="bottom"/>
          </w:tcPr>
          <w:p w14:paraId="7646B161" w14:textId="77777777" w:rsidR="001C144F" w:rsidRPr="001C144F" w:rsidRDefault="001C144F" w:rsidP="001C144F">
            <w:pPr>
              <w:jc w:val="center"/>
              <w:rPr>
                <w:rFonts w:eastAsia="Calibri"/>
                <w:lang w:val="kk-KZ" w:eastAsia="en-US"/>
              </w:rPr>
            </w:pPr>
            <w:r w:rsidRPr="001C144F">
              <w:rPr>
                <w:rFonts w:eastAsia="Calibri"/>
                <w:lang w:val="kk-KZ" w:bidi="ru-RU"/>
              </w:rPr>
              <w:t>31,2</w:t>
            </w:r>
          </w:p>
        </w:tc>
        <w:tc>
          <w:tcPr>
            <w:tcW w:w="1277" w:type="pct"/>
            <w:tcBorders>
              <w:top w:val="single" w:sz="4" w:space="0" w:color="auto"/>
              <w:left w:val="single" w:sz="4" w:space="0" w:color="auto"/>
              <w:right w:val="single" w:sz="4" w:space="0" w:color="auto"/>
            </w:tcBorders>
            <w:vAlign w:val="bottom"/>
          </w:tcPr>
          <w:p w14:paraId="110FE02F" w14:textId="77777777" w:rsidR="001C144F" w:rsidRPr="001C144F" w:rsidRDefault="001C144F" w:rsidP="001C144F">
            <w:pPr>
              <w:jc w:val="center"/>
              <w:rPr>
                <w:rFonts w:eastAsia="Calibri"/>
                <w:lang w:val="kk-KZ" w:eastAsia="en-US"/>
              </w:rPr>
            </w:pPr>
            <w:r w:rsidRPr="001C144F">
              <w:rPr>
                <w:rFonts w:eastAsia="Calibri"/>
                <w:lang w:val="kk-KZ" w:bidi="ru-RU"/>
              </w:rPr>
              <w:t>м</w:t>
            </w:r>
            <w:r w:rsidRPr="001C144F">
              <w:rPr>
                <w:rFonts w:eastAsia="Calibri"/>
                <w:vertAlign w:val="superscript"/>
                <w:lang w:val="kk-KZ" w:bidi="ru-RU"/>
              </w:rPr>
              <w:t>3</w:t>
            </w:r>
            <w:r w:rsidRPr="001C144F">
              <w:rPr>
                <w:rFonts w:eastAsia="Calibri"/>
                <w:lang w:val="kk-KZ" w:bidi="ru-RU"/>
              </w:rPr>
              <w:t>/с</w:t>
            </w:r>
          </w:p>
        </w:tc>
      </w:tr>
      <w:tr w:rsidR="001C144F" w:rsidRPr="001C144F" w14:paraId="723FA057" w14:textId="77777777" w:rsidTr="007B52E0">
        <w:trPr>
          <w:trHeight w:val="20"/>
          <w:jc w:val="center"/>
        </w:trPr>
        <w:tc>
          <w:tcPr>
            <w:tcW w:w="292" w:type="pct"/>
            <w:tcBorders>
              <w:left w:val="single" w:sz="4" w:space="0" w:color="auto"/>
            </w:tcBorders>
          </w:tcPr>
          <w:p w14:paraId="1FA8FE41" w14:textId="77777777" w:rsidR="001C144F" w:rsidRPr="001C144F" w:rsidRDefault="001C144F" w:rsidP="001C144F">
            <w:pPr>
              <w:jc w:val="center"/>
              <w:rPr>
                <w:rFonts w:eastAsia="Calibri"/>
                <w:lang w:val="kk-KZ" w:bidi="ru-RU"/>
              </w:rPr>
            </w:pPr>
          </w:p>
        </w:tc>
        <w:tc>
          <w:tcPr>
            <w:tcW w:w="2256" w:type="pct"/>
            <w:tcBorders>
              <w:left w:val="single" w:sz="4" w:space="0" w:color="auto"/>
            </w:tcBorders>
            <w:vAlign w:val="bottom"/>
          </w:tcPr>
          <w:p w14:paraId="312ED80F" w14:textId="77777777" w:rsidR="001C144F" w:rsidRPr="001C144F" w:rsidRDefault="001C144F" w:rsidP="001C144F">
            <w:pPr>
              <w:jc w:val="both"/>
              <w:rPr>
                <w:rFonts w:eastAsia="Calibri"/>
                <w:lang w:val="kk-KZ" w:eastAsia="en-US"/>
              </w:rPr>
            </w:pPr>
            <w:r w:rsidRPr="001C144F">
              <w:rPr>
                <w:rFonts w:eastAsia="Calibri"/>
                <w:lang w:val="kk-KZ" w:bidi="ru-RU"/>
              </w:rPr>
              <w:t>pH</w:t>
            </w:r>
          </w:p>
        </w:tc>
        <w:tc>
          <w:tcPr>
            <w:tcW w:w="1175" w:type="pct"/>
            <w:tcBorders>
              <w:left w:val="single" w:sz="4" w:space="0" w:color="auto"/>
            </w:tcBorders>
            <w:vAlign w:val="bottom"/>
          </w:tcPr>
          <w:p w14:paraId="6D23861F" w14:textId="77777777" w:rsidR="001C144F" w:rsidRPr="001C144F" w:rsidRDefault="001C144F" w:rsidP="001C144F">
            <w:pPr>
              <w:jc w:val="center"/>
              <w:rPr>
                <w:rFonts w:eastAsia="Calibri"/>
                <w:lang w:val="kk-KZ" w:eastAsia="en-US"/>
              </w:rPr>
            </w:pPr>
            <w:r w:rsidRPr="001C144F">
              <w:rPr>
                <w:rFonts w:eastAsia="Calibri"/>
                <w:lang w:val="kk-KZ" w:bidi="ru-RU"/>
              </w:rPr>
              <w:t>9,5</w:t>
            </w:r>
          </w:p>
        </w:tc>
        <w:tc>
          <w:tcPr>
            <w:tcW w:w="1277" w:type="pct"/>
            <w:tcBorders>
              <w:left w:val="single" w:sz="4" w:space="0" w:color="auto"/>
              <w:right w:val="single" w:sz="4" w:space="0" w:color="auto"/>
            </w:tcBorders>
          </w:tcPr>
          <w:p w14:paraId="06DD48D4" w14:textId="77777777" w:rsidR="001C144F" w:rsidRPr="001C144F" w:rsidRDefault="001C144F" w:rsidP="001C144F">
            <w:pPr>
              <w:jc w:val="center"/>
              <w:rPr>
                <w:rFonts w:eastAsia="Calibri"/>
                <w:lang w:val="kk-KZ" w:eastAsia="en-US"/>
              </w:rPr>
            </w:pPr>
          </w:p>
        </w:tc>
      </w:tr>
      <w:tr w:rsidR="001C144F" w:rsidRPr="001C144F" w14:paraId="5EF78BEA" w14:textId="77777777" w:rsidTr="007B52E0">
        <w:trPr>
          <w:trHeight w:val="20"/>
          <w:jc w:val="center"/>
        </w:trPr>
        <w:tc>
          <w:tcPr>
            <w:tcW w:w="292" w:type="pct"/>
            <w:tcBorders>
              <w:left w:val="single" w:sz="4" w:space="0" w:color="auto"/>
            </w:tcBorders>
          </w:tcPr>
          <w:p w14:paraId="0DF713B5" w14:textId="77777777" w:rsidR="001C144F" w:rsidRPr="001C144F" w:rsidRDefault="001C144F" w:rsidP="001C144F">
            <w:pPr>
              <w:jc w:val="both"/>
              <w:rPr>
                <w:rFonts w:eastAsia="Calibri"/>
                <w:lang w:val="kk-KZ" w:eastAsia="en-US" w:bidi="en-US"/>
              </w:rPr>
            </w:pPr>
          </w:p>
        </w:tc>
        <w:tc>
          <w:tcPr>
            <w:tcW w:w="2256" w:type="pct"/>
            <w:tcBorders>
              <w:left w:val="single" w:sz="4" w:space="0" w:color="auto"/>
            </w:tcBorders>
          </w:tcPr>
          <w:p w14:paraId="5ABBC205" w14:textId="77777777" w:rsidR="001C144F" w:rsidRPr="001C144F" w:rsidRDefault="001C144F" w:rsidP="001C144F">
            <w:pPr>
              <w:jc w:val="both"/>
              <w:rPr>
                <w:rFonts w:eastAsia="Calibri"/>
                <w:lang w:val="kk-KZ" w:eastAsia="en-US"/>
              </w:rPr>
            </w:pPr>
            <w:r w:rsidRPr="001C144F">
              <w:rPr>
                <w:rFonts w:eastAsia="Calibri"/>
                <w:lang w:val="kk-KZ" w:eastAsia="en-US" w:bidi="en-US"/>
              </w:rPr>
              <w:t>Cu</w:t>
            </w:r>
          </w:p>
        </w:tc>
        <w:tc>
          <w:tcPr>
            <w:tcW w:w="1175" w:type="pct"/>
            <w:tcBorders>
              <w:left w:val="single" w:sz="4" w:space="0" w:color="auto"/>
            </w:tcBorders>
          </w:tcPr>
          <w:p w14:paraId="700F2DA7" w14:textId="77777777" w:rsidR="001C144F" w:rsidRPr="001C144F" w:rsidRDefault="001C144F" w:rsidP="001C144F">
            <w:pPr>
              <w:jc w:val="center"/>
              <w:rPr>
                <w:rFonts w:eastAsia="Calibri"/>
                <w:lang w:val="kk-KZ" w:eastAsia="en-US"/>
              </w:rPr>
            </w:pPr>
            <w:r w:rsidRPr="001C144F">
              <w:rPr>
                <w:rFonts w:eastAsia="Calibri"/>
                <w:lang w:val="kk-KZ" w:bidi="ru-RU"/>
              </w:rPr>
              <w:t>0,1-0,5</w:t>
            </w:r>
          </w:p>
        </w:tc>
        <w:tc>
          <w:tcPr>
            <w:tcW w:w="1277" w:type="pct"/>
            <w:tcBorders>
              <w:left w:val="single" w:sz="4" w:space="0" w:color="auto"/>
              <w:right w:val="single" w:sz="4" w:space="0" w:color="auto"/>
            </w:tcBorders>
          </w:tcPr>
          <w:p w14:paraId="115758D5" w14:textId="77777777" w:rsidR="001C144F" w:rsidRPr="001C144F" w:rsidRDefault="001C144F" w:rsidP="001C144F">
            <w:pPr>
              <w:jc w:val="center"/>
              <w:rPr>
                <w:rFonts w:eastAsia="Calibri"/>
                <w:lang w:val="kk-KZ" w:eastAsia="en-US"/>
              </w:rPr>
            </w:pPr>
            <w:r w:rsidRPr="001C144F">
              <w:rPr>
                <w:rFonts w:eastAsia="Calibri"/>
                <w:lang w:val="kk-KZ" w:bidi="ru-RU"/>
              </w:rPr>
              <w:t>мг/л</w:t>
            </w:r>
          </w:p>
        </w:tc>
      </w:tr>
      <w:tr w:rsidR="001C144F" w:rsidRPr="001C144F" w14:paraId="74E34968" w14:textId="77777777" w:rsidTr="007B52E0">
        <w:trPr>
          <w:trHeight w:val="20"/>
          <w:jc w:val="center"/>
        </w:trPr>
        <w:tc>
          <w:tcPr>
            <w:tcW w:w="292" w:type="pct"/>
            <w:tcBorders>
              <w:left w:val="single" w:sz="4" w:space="0" w:color="auto"/>
            </w:tcBorders>
          </w:tcPr>
          <w:p w14:paraId="59BF741C" w14:textId="77777777" w:rsidR="001C144F" w:rsidRPr="001C144F" w:rsidRDefault="001C144F" w:rsidP="001C144F">
            <w:pPr>
              <w:jc w:val="both"/>
              <w:rPr>
                <w:rFonts w:eastAsia="Calibri"/>
                <w:lang w:val="kk-KZ" w:eastAsia="en-US" w:bidi="en-US"/>
              </w:rPr>
            </w:pPr>
          </w:p>
        </w:tc>
        <w:tc>
          <w:tcPr>
            <w:tcW w:w="2256" w:type="pct"/>
            <w:tcBorders>
              <w:left w:val="single" w:sz="4" w:space="0" w:color="auto"/>
            </w:tcBorders>
            <w:vAlign w:val="bottom"/>
          </w:tcPr>
          <w:p w14:paraId="20D649CA" w14:textId="77777777" w:rsidR="001C144F" w:rsidRPr="001C144F" w:rsidRDefault="001C144F" w:rsidP="001C144F">
            <w:pPr>
              <w:jc w:val="both"/>
              <w:rPr>
                <w:rFonts w:eastAsia="Calibri"/>
                <w:lang w:val="kk-KZ" w:eastAsia="en-US"/>
              </w:rPr>
            </w:pPr>
            <w:r w:rsidRPr="001C144F">
              <w:rPr>
                <w:rFonts w:eastAsia="Calibri"/>
                <w:lang w:val="kk-KZ" w:eastAsia="en-US" w:bidi="en-US"/>
              </w:rPr>
              <w:t>Hg</w:t>
            </w:r>
          </w:p>
        </w:tc>
        <w:tc>
          <w:tcPr>
            <w:tcW w:w="1175" w:type="pct"/>
            <w:tcBorders>
              <w:left w:val="single" w:sz="4" w:space="0" w:color="auto"/>
            </w:tcBorders>
            <w:vAlign w:val="bottom"/>
          </w:tcPr>
          <w:p w14:paraId="57D98846" w14:textId="77777777" w:rsidR="001C144F" w:rsidRPr="001C144F" w:rsidRDefault="001C144F" w:rsidP="001C144F">
            <w:pPr>
              <w:jc w:val="center"/>
              <w:rPr>
                <w:rFonts w:eastAsia="Calibri"/>
                <w:lang w:val="kk-KZ" w:eastAsia="en-US"/>
              </w:rPr>
            </w:pPr>
            <w:r w:rsidRPr="001C144F">
              <w:rPr>
                <w:rFonts w:eastAsia="Calibri"/>
                <w:lang w:val="kk-KZ" w:bidi="ru-RU"/>
              </w:rPr>
              <w:t>0,05</w:t>
            </w:r>
          </w:p>
        </w:tc>
        <w:tc>
          <w:tcPr>
            <w:tcW w:w="1277" w:type="pct"/>
            <w:tcBorders>
              <w:left w:val="single" w:sz="4" w:space="0" w:color="auto"/>
              <w:right w:val="single" w:sz="4" w:space="0" w:color="auto"/>
            </w:tcBorders>
            <w:vAlign w:val="bottom"/>
          </w:tcPr>
          <w:p w14:paraId="4F4DC09E" w14:textId="77777777" w:rsidR="001C144F" w:rsidRPr="001C144F" w:rsidRDefault="001C144F" w:rsidP="001C144F">
            <w:pPr>
              <w:jc w:val="center"/>
              <w:rPr>
                <w:rFonts w:eastAsia="Calibri"/>
                <w:lang w:val="kk-KZ" w:eastAsia="en-US"/>
              </w:rPr>
            </w:pPr>
            <w:r w:rsidRPr="001C144F">
              <w:rPr>
                <w:rFonts w:eastAsia="Calibri"/>
                <w:lang w:val="kk-KZ" w:bidi="ru-RU"/>
              </w:rPr>
              <w:t>мг/л</w:t>
            </w:r>
          </w:p>
        </w:tc>
      </w:tr>
      <w:tr w:rsidR="001C144F" w:rsidRPr="001C144F" w14:paraId="1B6D98F8" w14:textId="77777777" w:rsidTr="007B52E0">
        <w:trPr>
          <w:trHeight w:val="20"/>
          <w:jc w:val="center"/>
        </w:trPr>
        <w:tc>
          <w:tcPr>
            <w:tcW w:w="292" w:type="pct"/>
            <w:tcBorders>
              <w:left w:val="single" w:sz="4" w:space="0" w:color="auto"/>
            </w:tcBorders>
          </w:tcPr>
          <w:p w14:paraId="4E841D15" w14:textId="77777777" w:rsidR="001C144F" w:rsidRPr="001C144F" w:rsidRDefault="001C144F" w:rsidP="001C144F">
            <w:pPr>
              <w:jc w:val="both"/>
              <w:rPr>
                <w:rFonts w:eastAsia="Calibri"/>
                <w:lang w:val="kk-KZ" w:eastAsia="en-US" w:bidi="en-US"/>
              </w:rPr>
            </w:pPr>
          </w:p>
        </w:tc>
        <w:tc>
          <w:tcPr>
            <w:tcW w:w="2256" w:type="pct"/>
            <w:tcBorders>
              <w:left w:val="single" w:sz="4" w:space="0" w:color="auto"/>
            </w:tcBorders>
          </w:tcPr>
          <w:p w14:paraId="3D5C83AC" w14:textId="77777777" w:rsidR="001C144F" w:rsidRPr="001C144F" w:rsidRDefault="001C144F" w:rsidP="001C144F">
            <w:pPr>
              <w:jc w:val="both"/>
              <w:rPr>
                <w:rFonts w:eastAsia="Calibri"/>
                <w:lang w:val="kk-KZ" w:eastAsia="en-US"/>
              </w:rPr>
            </w:pPr>
            <w:r w:rsidRPr="001C144F">
              <w:rPr>
                <w:rFonts w:eastAsia="Calibri"/>
                <w:lang w:val="kk-KZ" w:eastAsia="en-US" w:bidi="en-US"/>
              </w:rPr>
              <w:t>As</w:t>
            </w:r>
          </w:p>
        </w:tc>
        <w:tc>
          <w:tcPr>
            <w:tcW w:w="1175" w:type="pct"/>
            <w:tcBorders>
              <w:left w:val="single" w:sz="4" w:space="0" w:color="auto"/>
            </w:tcBorders>
          </w:tcPr>
          <w:p w14:paraId="21343D8B" w14:textId="77777777" w:rsidR="001C144F" w:rsidRPr="001C144F" w:rsidRDefault="001C144F" w:rsidP="001C144F">
            <w:pPr>
              <w:jc w:val="center"/>
              <w:rPr>
                <w:rFonts w:eastAsia="Calibri"/>
                <w:lang w:val="kk-KZ" w:eastAsia="en-US"/>
              </w:rPr>
            </w:pPr>
            <w:r w:rsidRPr="001C144F">
              <w:rPr>
                <w:rFonts w:eastAsia="Calibri"/>
                <w:lang w:val="kk-KZ" w:bidi="ru-RU"/>
              </w:rPr>
              <w:t>0,05-0,2</w:t>
            </w:r>
          </w:p>
        </w:tc>
        <w:tc>
          <w:tcPr>
            <w:tcW w:w="1277" w:type="pct"/>
            <w:tcBorders>
              <w:left w:val="single" w:sz="4" w:space="0" w:color="auto"/>
              <w:right w:val="single" w:sz="4" w:space="0" w:color="auto"/>
            </w:tcBorders>
          </w:tcPr>
          <w:p w14:paraId="6C29D216" w14:textId="77777777" w:rsidR="001C144F" w:rsidRPr="001C144F" w:rsidRDefault="001C144F" w:rsidP="001C144F">
            <w:pPr>
              <w:jc w:val="center"/>
              <w:rPr>
                <w:rFonts w:eastAsia="Calibri"/>
                <w:lang w:val="kk-KZ" w:eastAsia="en-US"/>
              </w:rPr>
            </w:pPr>
            <w:r w:rsidRPr="001C144F">
              <w:rPr>
                <w:rFonts w:eastAsia="Calibri"/>
                <w:lang w:val="kk-KZ" w:bidi="ru-RU"/>
              </w:rPr>
              <w:t>мг/л</w:t>
            </w:r>
          </w:p>
        </w:tc>
      </w:tr>
      <w:tr w:rsidR="001C144F" w:rsidRPr="001C144F" w14:paraId="7AE064D4" w14:textId="77777777" w:rsidTr="007B52E0">
        <w:trPr>
          <w:trHeight w:val="20"/>
          <w:jc w:val="center"/>
        </w:trPr>
        <w:tc>
          <w:tcPr>
            <w:tcW w:w="292" w:type="pct"/>
            <w:tcBorders>
              <w:left w:val="single" w:sz="4" w:space="0" w:color="auto"/>
            </w:tcBorders>
          </w:tcPr>
          <w:p w14:paraId="5692290D" w14:textId="77777777" w:rsidR="001C144F" w:rsidRPr="001C144F" w:rsidRDefault="001C144F" w:rsidP="001C144F">
            <w:pPr>
              <w:jc w:val="both"/>
              <w:rPr>
                <w:rFonts w:eastAsia="Calibri"/>
                <w:lang w:val="kk-KZ" w:eastAsia="en-US" w:bidi="en-US"/>
              </w:rPr>
            </w:pPr>
          </w:p>
        </w:tc>
        <w:tc>
          <w:tcPr>
            <w:tcW w:w="2256" w:type="pct"/>
            <w:tcBorders>
              <w:left w:val="single" w:sz="4" w:space="0" w:color="auto"/>
            </w:tcBorders>
            <w:vAlign w:val="bottom"/>
          </w:tcPr>
          <w:p w14:paraId="403DB216" w14:textId="77777777" w:rsidR="001C144F" w:rsidRPr="001C144F" w:rsidRDefault="001C144F" w:rsidP="001C144F">
            <w:pPr>
              <w:jc w:val="both"/>
              <w:rPr>
                <w:rFonts w:eastAsia="Calibri"/>
                <w:lang w:val="kk-KZ" w:eastAsia="en-US"/>
              </w:rPr>
            </w:pPr>
            <w:r w:rsidRPr="001C144F">
              <w:rPr>
                <w:rFonts w:eastAsia="Calibri"/>
                <w:lang w:val="kk-KZ" w:eastAsia="en-US" w:bidi="en-US"/>
              </w:rPr>
              <w:t>Pb</w:t>
            </w:r>
          </w:p>
        </w:tc>
        <w:tc>
          <w:tcPr>
            <w:tcW w:w="1175" w:type="pct"/>
            <w:tcBorders>
              <w:left w:val="single" w:sz="4" w:space="0" w:color="auto"/>
            </w:tcBorders>
            <w:vAlign w:val="bottom"/>
          </w:tcPr>
          <w:p w14:paraId="19E5D215" w14:textId="77777777" w:rsidR="001C144F" w:rsidRPr="001C144F" w:rsidRDefault="001C144F" w:rsidP="001C144F">
            <w:pPr>
              <w:jc w:val="center"/>
              <w:rPr>
                <w:rFonts w:eastAsia="Calibri"/>
                <w:lang w:val="kk-KZ" w:eastAsia="en-US"/>
              </w:rPr>
            </w:pPr>
            <w:r w:rsidRPr="001C144F">
              <w:rPr>
                <w:rFonts w:eastAsia="Calibri"/>
                <w:lang w:val="kk-KZ" w:bidi="ru-RU"/>
              </w:rPr>
              <w:t>0,1-0,5</w:t>
            </w:r>
          </w:p>
        </w:tc>
        <w:tc>
          <w:tcPr>
            <w:tcW w:w="1277" w:type="pct"/>
            <w:tcBorders>
              <w:left w:val="single" w:sz="4" w:space="0" w:color="auto"/>
              <w:right w:val="single" w:sz="4" w:space="0" w:color="auto"/>
            </w:tcBorders>
            <w:vAlign w:val="bottom"/>
          </w:tcPr>
          <w:p w14:paraId="20B92C2C" w14:textId="77777777" w:rsidR="001C144F" w:rsidRPr="001C144F" w:rsidRDefault="001C144F" w:rsidP="001C144F">
            <w:pPr>
              <w:jc w:val="center"/>
              <w:rPr>
                <w:rFonts w:eastAsia="Calibri"/>
                <w:lang w:val="kk-KZ" w:eastAsia="en-US"/>
              </w:rPr>
            </w:pPr>
            <w:r w:rsidRPr="001C144F">
              <w:rPr>
                <w:rFonts w:eastAsia="Calibri"/>
                <w:lang w:val="kk-KZ" w:bidi="ru-RU"/>
              </w:rPr>
              <w:t>мг/л</w:t>
            </w:r>
          </w:p>
        </w:tc>
      </w:tr>
      <w:tr w:rsidR="001C144F" w:rsidRPr="001C144F" w14:paraId="3EDBD90D" w14:textId="77777777" w:rsidTr="007B52E0">
        <w:trPr>
          <w:trHeight w:val="20"/>
          <w:jc w:val="center"/>
        </w:trPr>
        <w:tc>
          <w:tcPr>
            <w:tcW w:w="292" w:type="pct"/>
            <w:tcBorders>
              <w:left w:val="single" w:sz="4" w:space="0" w:color="auto"/>
            </w:tcBorders>
          </w:tcPr>
          <w:p w14:paraId="0D8918D9" w14:textId="77777777" w:rsidR="001C144F" w:rsidRPr="001C144F" w:rsidRDefault="001C144F" w:rsidP="001C144F">
            <w:pPr>
              <w:jc w:val="both"/>
              <w:rPr>
                <w:rFonts w:eastAsia="Calibri"/>
                <w:lang w:val="kk-KZ" w:eastAsia="en-US" w:bidi="en-US"/>
              </w:rPr>
            </w:pPr>
          </w:p>
        </w:tc>
        <w:tc>
          <w:tcPr>
            <w:tcW w:w="2256" w:type="pct"/>
            <w:tcBorders>
              <w:left w:val="single" w:sz="4" w:space="0" w:color="auto"/>
            </w:tcBorders>
            <w:vAlign w:val="bottom"/>
          </w:tcPr>
          <w:p w14:paraId="5F8AEBCF" w14:textId="77777777" w:rsidR="001C144F" w:rsidRPr="001C144F" w:rsidRDefault="001C144F" w:rsidP="001C144F">
            <w:pPr>
              <w:jc w:val="both"/>
              <w:rPr>
                <w:rFonts w:eastAsia="Calibri"/>
                <w:lang w:val="kk-KZ" w:eastAsia="en-US"/>
              </w:rPr>
            </w:pPr>
            <w:r w:rsidRPr="001C144F">
              <w:rPr>
                <w:rFonts w:eastAsia="Calibri"/>
                <w:lang w:val="kk-KZ" w:eastAsia="en-US" w:bidi="en-US"/>
              </w:rPr>
              <w:t>Ni</w:t>
            </w:r>
          </w:p>
        </w:tc>
        <w:tc>
          <w:tcPr>
            <w:tcW w:w="1175" w:type="pct"/>
            <w:tcBorders>
              <w:left w:val="single" w:sz="4" w:space="0" w:color="auto"/>
            </w:tcBorders>
            <w:vAlign w:val="bottom"/>
          </w:tcPr>
          <w:p w14:paraId="6F856021" w14:textId="77777777" w:rsidR="001C144F" w:rsidRPr="001C144F" w:rsidRDefault="001C144F" w:rsidP="001C144F">
            <w:pPr>
              <w:jc w:val="center"/>
              <w:rPr>
                <w:rFonts w:eastAsia="Calibri"/>
                <w:lang w:val="kk-KZ" w:eastAsia="en-US"/>
              </w:rPr>
            </w:pPr>
            <w:r w:rsidRPr="001C144F">
              <w:rPr>
                <w:rFonts w:eastAsia="Calibri"/>
                <w:lang w:val="kk-KZ" w:bidi="ru-RU"/>
              </w:rPr>
              <w:t>0,1-0,5</w:t>
            </w:r>
          </w:p>
        </w:tc>
        <w:tc>
          <w:tcPr>
            <w:tcW w:w="1277" w:type="pct"/>
            <w:tcBorders>
              <w:left w:val="single" w:sz="4" w:space="0" w:color="auto"/>
              <w:right w:val="single" w:sz="4" w:space="0" w:color="auto"/>
            </w:tcBorders>
            <w:vAlign w:val="bottom"/>
          </w:tcPr>
          <w:p w14:paraId="6AC5BC76" w14:textId="77777777" w:rsidR="001C144F" w:rsidRPr="001C144F" w:rsidRDefault="001C144F" w:rsidP="001C144F">
            <w:pPr>
              <w:jc w:val="center"/>
              <w:rPr>
                <w:rFonts w:eastAsia="Calibri"/>
                <w:lang w:val="kk-KZ" w:eastAsia="en-US"/>
              </w:rPr>
            </w:pPr>
            <w:r w:rsidRPr="001C144F">
              <w:rPr>
                <w:rFonts w:eastAsia="Calibri"/>
                <w:lang w:val="kk-KZ" w:bidi="ru-RU"/>
              </w:rPr>
              <w:t>мг/л</w:t>
            </w:r>
          </w:p>
        </w:tc>
      </w:tr>
      <w:tr w:rsidR="001C144F" w:rsidRPr="001C144F" w14:paraId="74E6CC83" w14:textId="77777777" w:rsidTr="007B52E0">
        <w:trPr>
          <w:trHeight w:val="20"/>
          <w:jc w:val="center"/>
        </w:trPr>
        <w:tc>
          <w:tcPr>
            <w:tcW w:w="292" w:type="pct"/>
            <w:tcBorders>
              <w:left w:val="single" w:sz="4" w:space="0" w:color="auto"/>
            </w:tcBorders>
          </w:tcPr>
          <w:p w14:paraId="1322AE01" w14:textId="77777777" w:rsidR="001C144F" w:rsidRPr="001C144F" w:rsidRDefault="001C144F" w:rsidP="001C144F">
            <w:pPr>
              <w:jc w:val="both"/>
              <w:rPr>
                <w:rFonts w:eastAsia="Calibri"/>
                <w:lang w:val="kk-KZ" w:eastAsia="en-US" w:bidi="en-US"/>
              </w:rPr>
            </w:pPr>
          </w:p>
        </w:tc>
        <w:tc>
          <w:tcPr>
            <w:tcW w:w="2256" w:type="pct"/>
            <w:tcBorders>
              <w:left w:val="single" w:sz="4" w:space="0" w:color="auto"/>
            </w:tcBorders>
          </w:tcPr>
          <w:p w14:paraId="347A0D84" w14:textId="77777777" w:rsidR="001C144F" w:rsidRPr="001C144F" w:rsidRDefault="001C144F" w:rsidP="001C144F">
            <w:pPr>
              <w:jc w:val="both"/>
              <w:rPr>
                <w:rFonts w:eastAsia="Calibri"/>
                <w:lang w:val="kk-KZ" w:eastAsia="en-US"/>
              </w:rPr>
            </w:pPr>
            <w:r w:rsidRPr="001C144F">
              <w:rPr>
                <w:rFonts w:eastAsia="Calibri"/>
                <w:lang w:val="kk-KZ" w:eastAsia="en-US" w:bidi="en-US"/>
              </w:rPr>
              <w:t>Cd</w:t>
            </w:r>
          </w:p>
        </w:tc>
        <w:tc>
          <w:tcPr>
            <w:tcW w:w="1175" w:type="pct"/>
            <w:tcBorders>
              <w:left w:val="single" w:sz="4" w:space="0" w:color="auto"/>
            </w:tcBorders>
          </w:tcPr>
          <w:p w14:paraId="496560C9" w14:textId="77777777" w:rsidR="001C144F" w:rsidRPr="001C144F" w:rsidRDefault="001C144F" w:rsidP="001C144F">
            <w:pPr>
              <w:jc w:val="center"/>
              <w:rPr>
                <w:rFonts w:eastAsia="Calibri"/>
                <w:lang w:val="kk-KZ" w:eastAsia="en-US"/>
              </w:rPr>
            </w:pPr>
            <w:r w:rsidRPr="001C144F">
              <w:rPr>
                <w:rFonts w:eastAsia="Calibri"/>
                <w:lang w:val="kk-KZ" w:bidi="ru-RU"/>
              </w:rPr>
              <w:t>0,01-0,2</w:t>
            </w:r>
          </w:p>
        </w:tc>
        <w:tc>
          <w:tcPr>
            <w:tcW w:w="1277" w:type="pct"/>
            <w:tcBorders>
              <w:left w:val="single" w:sz="4" w:space="0" w:color="auto"/>
              <w:right w:val="single" w:sz="4" w:space="0" w:color="auto"/>
            </w:tcBorders>
          </w:tcPr>
          <w:p w14:paraId="513EE512" w14:textId="77777777" w:rsidR="001C144F" w:rsidRPr="001C144F" w:rsidRDefault="001C144F" w:rsidP="001C144F">
            <w:pPr>
              <w:jc w:val="center"/>
              <w:rPr>
                <w:rFonts w:eastAsia="Calibri"/>
                <w:lang w:val="kk-KZ" w:eastAsia="en-US"/>
              </w:rPr>
            </w:pPr>
            <w:r w:rsidRPr="001C144F">
              <w:rPr>
                <w:rFonts w:eastAsia="Calibri"/>
                <w:lang w:val="kk-KZ" w:bidi="ru-RU"/>
              </w:rPr>
              <w:t>мг/л</w:t>
            </w:r>
          </w:p>
        </w:tc>
      </w:tr>
      <w:tr w:rsidR="001C144F" w:rsidRPr="001C144F" w14:paraId="1FCCFF75" w14:textId="77777777" w:rsidTr="007B52E0">
        <w:trPr>
          <w:trHeight w:val="20"/>
          <w:jc w:val="center"/>
        </w:trPr>
        <w:tc>
          <w:tcPr>
            <w:tcW w:w="292" w:type="pct"/>
            <w:tcBorders>
              <w:top w:val="single" w:sz="4" w:space="0" w:color="auto"/>
              <w:left w:val="single" w:sz="4" w:space="0" w:color="auto"/>
              <w:right w:val="single" w:sz="4" w:space="0" w:color="auto"/>
            </w:tcBorders>
          </w:tcPr>
          <w:p w14:paraId="5540A9C9" w14:textId="77777777" w:rsidR="001C144F" w:rsidRPr="001C144F" w:rsidRDefault="001C144F" w:rsidP="001C144F">
            <w:pPr>
              <w:jc w:val="center"/>
              <w:rPr>
                <w:rFonts w:eastAsia="Calibri"/>
                <w:lang w:val="kk-KZ" w:bidi="ru-RU"/>
              </w:rPr>
            </w:pPr>
            <w:r w:rsidRPr="001C144F">
              <w:rPr>
                <w:rFonts w:eastAsia="Calibri"/>
                <w:lang w:val="kk-KZ" w:bidi="ru-RU"/>
              </w:rPr>
              <w:t>5</w:t>
            </w:r>
          </w:p>
        </w:tc>
        <w:tc>
          <w:tcPr>
            <w:tcW w:w="4708" w:type="pct"/>
            <w:gridSpan w:val="3"/>
            <w:tcBorders>
              <w:top w:val="single" w:sz="4" w:space="0" w:color="auto"/>
              <w:left w:val="single" w:sz="4" w:space="0" w:color="auto"/>
              <w:right w:val="single" w:sz="4" w:space="0" w:color="auto"/>
            </w:tcBorders>
            <w:vAlign w:val="center"/>
          </w:tcPr>
          <w:p w14:paraId="2CBE68F3" w14:textId="77777777" w:rsidR="001C144F" w:rsidRPr="001C144F" w:rsidRDefault="001C144F" w:rsidP="001C144F">
            <w:pPr>
              <w:jc w:val="both"/>
              <w:rPr>
                <w:rFonts w:eastAsia="Calibri"/>
                <w:lang w:val="kk-KZ" w:eastAsia="en-US"/>
              </w:rPr>
            </w:pPr>
            <w:r w:rsidRPr="001C144F">
              <w:rPr>
                <w:rFonts w:eastAsia="Calibri"/>
                <w:lang w:val="kk-KZ" w:bidi="ru-RU"/>
              </w:rPr>
              <w:t xml:space="preserve">Гипс шламы </w:t>
            </w:r>
          </w:p>
        </w:tc>
      </w:tr>
      <w:tr w:rsidR="001C144F" w:rsidRPr="001C144F" w14:paraId="71F80996" w14:textId="77777777" w:rsidTr="007B52E0">
        <w:trPr>
          <w:trHeight w:val="20"/>
          <w:jc w:val="center"/>
        </w:trPr>
        <w:tc>
          <w:tcPr>
            <w:tcW w:w="292" w:type="pct"/>
            <w:tcBorders>
              <w:top w:val="single" w:sz="4" w:space="0" w:color="auto"/>
              <w:left w:val="single" w:sz="4" w:space="0" w:color="auto"/>
            </w:tcBorders>
          </w:tcPr>
          <w:p w14:paraId="1670E26E" w14:textId="77777777" w:rsidR="001C144F" w:rsidRPr="001C144F" w:rsidRDefault="001C144F" w:rsidP="001C144F">
            <w:pPr>
              <w:jc w:val="center"/>
              <w:rPr>
                <w:rFonts w:eastAsia="Calibri"/>
                <w:lang w:val="kk-KZ" w:eastAsia="en-US"/>
              </w:rPr>
            </w:pPr>
            <w:r w:rsidRPr="001C144F">
              <w:rPr>
                <w:rFonts w:eastAsia="Calibri"/>
                <w:lang w:val="kk-KZ" w:eastAsia="en-US"/>
              </w:rPr>
              <w:t>6</w:t>
            </w:r>
          </w:p>
        </w:tc>
        <w:tc>
          <w:tcPr>
            <w:tcW w:w="2256" w:type="pct"/>
            <w:tcBorders>
              <w:top w:val="single" w:sz="4" w:space="0" w:color="auto"/>
              <w:left w:val="single" w:sz="4" w:space="0" w:color="auto"/>
            </w:tcBorders>
          </w:tcPr>
          <w:p w14:paraId="03AB4EE9" w14:textId="77777777" w:rsidR="001C144F" w:rsidRPr="001C144F" w:rsidRDefault="001C144F" w:rsidP="001C144F">
            <w:pPr>
              <w:jc w:val="both"/>
              <w:rPr>
                <w:rFonts w:eastAsia="Calibri"/>
                <w:lang w:val="kk-KZ" w:eastAsia="en-US"/>
              </w:rPr>
            </w:pPr>
          </w:p>
        </w:tc>
        <w:tc>
          <w:tcPr>
            <w:tcW w:w="1175" w:type="pct"/>
            <w:tcBorders>
              <w:top w:val="single" w:sz="4" w:space="0" w:color="auto"/>
              <w:left w:val="single" w:sz="4" w:space="0" w:color="auto"/>
            </w:tcBorders>
            <w:vAlign w:val="bottom"/>
          </w:tcPr>
          <w:p w14:paraId="5DFEF5EB" w14:textId="77777777" w:rsidR="001C144F" w:rsidRPr="001C144F" w:rsidRDefault="001C144F" w:rsidP="001C144F">
            <w:pPr>
              <w:jc w:val="center"/>
              <w:rPr>
                <w:rFonts w:eastAsia="Calibri"/>
                <w:lang w:val="kk-KZ" w:eastAsia="en-US"/>
              </w:rPr>
            </w:pPr>
            <w:r w:rsidRPr="001C144F">
              <w:rPr>
                <w:rFonts w:eastAsia="Calibri"/>
                <w:lang w:val="kk-KZ" w:bidi="ru-RU"/>
              </w:rPr>
              <w:t>6-7</w:t>
            </w:r>
          </w:p>
        </w:tc>
        <w:tc>
          <w:tcPr>
            <w:tcW w:w="1277" w:type="pct"/>
            <w:tcBorders>
              <w:top w:val="single" w:sz="4" w:space="0" w:color="auto"/>
              <w:left w:val="single" w:sz="4" w:space="0" w:color="auto"/>
              <w:right w:val="single" w:sz="4" w:space="0" w:color="auto"/>
            </w:tcBorders>
            <w:vAlign w:val="bottom"/>
          </w:tcPr>
          <w:p w14:paraId="192D17D5" w14:textId="77777777" w:rsidR="001C144F" w:rsidRPr="001C144F" w:rsidRDefault="001C144F" w:rsidP="001C144F">
            <w:pPr>
              <w:jc w:val="center"/>
              <w:rPr>
                <w:rFonts w:eastAsia="Calibri"/>
                <w:lang w:val="kk-KZ" w:eastAsia="en-US"/>
              </w:rPr>
            </w:pPr>
            <w:r w:rsidRPr="001C144F">
              <w:rPr>
                <w:rFonts w:eastAsia="Calibri"/>
                <w:lang w:val="kk-KZ" w:bidi="ru-RU"/>
              </w:rPr>
              <w:t>т/с</w:t>
            </w:r>
          </w:p>
        </w:tc>
      </w:tr>
      <w:tr w:rsidR="001C144F" w:rsidRPr="001C144F" w14:paraId="4D27FB1A" w14:textId="77777777" w:rsidTr="007B52E0">
        <w:trPr>
          <w:trHeight w:val="20"/>
          <w:jc w:val="center"/>
        </w:trPr>
        <w:tc>
          <w:tcPr>
            <w:tcW w:w="292" w:type="pct"/>
            <w:tcBorders>
              <w:left w:val="single" w:sz="4" w:space="0" w:color="auto"/>
            </w:tcBorders>
          </w:tcPr>
          <w:p w14:paraId="5394BD12" w14:textId="77777777" w:rsidR="001C144F" w:rsidRPr="001C144F" w:rsidRDefault="001C144F" w:rsidP="001C144F">
            <w:pPr>
              <w:jc w:val="center"/>
              <w:rPr>
                <w:rFonts w:eastAsia="Calibri"/>
                <w:lang w:val="kk-KZ" w:eastAsia="en-US"/>
              </w:rPr>
            </w:pPr>
          </w:p>
        </w:tc>
        <w:tc>
          <w:tcPr>
            <w:tcW w:w="2256" w:type="pct"/>
            <w:tcBorders>
              <w:left w:val="single" w:sz="4" w:space="0" w:color="auto"/>
            </w:tcBorders>
          </w:tcPr>
          <w:p w14:paraId="0C2645DE" w14:textId="77777777" w:rsidR="001C144F" w:rsidRPr="001C144F" w:rsidRDefault="001C144F" w:rsidP="001C144F">
            <w:pPr>
              <w:jc w:val="both"/>
              <w:rPr>
                <w:rFonts w:eastAsia="Calibri"/>
                <w:lang w:val="kk-KZ" w:eastAsia="en-US"/>
              </w:rPr>
            </w:pPr>
          </w:p>
        </w:tc>
        <w:tc>
          <w:tcPr>
            <w:tcW w:w="1175" w:type="pct"/>
            <w:tcBorders>
              <w:left w:val="single" w:sz="4" w:space="0" w:color="auto"/>
            </w:tcBorders>
            <w:vAlign w:val="bottom"/>
          </w:tcPr>
          <w:p w14:paraId="3352FF76" w14:textId="77777777" w:rsidR="001C144F" w:rsidRPr="001C144F" w:rsidRDefault="001C144F" w:rsidP="001C144F">
            <w:pPr>
              <w:jc w:val="center"/>
              <w:rPr>
                <w:rFonts w:eastAsia="Calibri"/>
                <w:lang w:val="kk-KZ" w:eastAsia="en-US"/>
              </w:rPr>
            </w:pPr>
            <w:r w:rsidRPr="001C144F">
              <w:rPr>
                <w:rFonts w:eastAsia="Calibri"/>
                <w:lang w:val="kk-KZ" w:bidi="ru-RU"/>
              </w:rPr>
              <w:t>40-50</w:t>
            </w:r>
          </w:p>
        </w:tc>
        <w:tc>
          <w:tcPr>
            <w:tcW w:w="1277" w:type="pct"/>
            <w:tcBorders>
              <w:left w:val="single" w:sz="4" w:space="0" w:color="auto"/>
              <w:right w:val="single" w:sz="4" w:space="0" w:color="auto"/>
            </w:tcBorders>
            <w:vAlign w:val="bottom"/>
          </w:tcPr>
          <w:p w14:paraId="121F12FC" w14:textId="77777777" w:rsidR="001C144F" w:rsidRPr="001C144F" w:rsidRDefault="001C144F" w:rsidP="001C144F">
            <w:pPr>
              <w:jc w:val="center"/>
              <w:rPr>
                <w:rFonts w:eastAsia="Calibri"/>
                <w:lang w:val="kk-KZ" w:eastAsia="en-US"/>
              </w:rPr>
            </w:pPr>
            <w:r w:rsidRPr="001C144F">
              <w:rPr>
                <w:rFonts w:eastAsia="Calibri"/>
                <w:lang w:val="kk-KZ" w:bidi="ru-RU"/>
              </w:rPr>
              <w:t>% влаги</w:t>
            </w:r>
          </w:p>
        </w:tc>
      </w:tr>
      <w:tr w:rsidR="001C144F" w:rsidRPr="001C144F" w14:paraId="0CAAA9F4" w14:textId="77777777" w:rsidTr="007B52E0">
        <w:trPr>
          <w:trHeight w:val="20"/>
          <w:jc w:val="center"/>
        </w:trPr>
        <w:tc>
          <w:tcPr>
            <w:tcW w:w="292" w:type="pct"/>
            <w:tcBorders>
              <w:left w:val="single" w:sz="4" w:space="0" w:color="auto"/>
            </w:tcBorders>
          </w:tcPr>
          <w:p w14:paraId="11D8FF12" w14:textId="77777777" w:rsidR="001C144F" w:rsidRPr="001C144F" w:rsidRDefault="001C144F" w:rsidP="001C144F">
            <w:pPr>
              <w:jc w:val="center"/>
              <w:rPr>
                <w:rFonts w:eastAsia="Calibri"/>
                <w:lang w:val="kk-KZ" w:eastAsia="en-US"/>
              </w:rPr>
            </w:pPr>
          </w:p>
        </w:tc>
        <w:tc>
          <w:tcPr>
            <w:tcW w:w="2256" w:type="pct"/>
            <w:tcBorders>
              <w:left w:val="single" w:sz="4" w:space="0" w:color="auto"/>
            </w:tcBorders>
          </w:tcPr>
          <w:p w14:paraId="4CBE1B39" w14:textId="77777777" w:rsidR="001C144F" w:rsidRPr="001C144F" w:rsidRDefault="001C144F" w:rsidP="001C144F">
            <w:pPr>
              <w:jc w:val="both"/>
              <w:rPr>
                <w:rFonts w:eastAsia="Calibri"/>
                <w:lang w:val="kk-KZ" w:eastAsia="en-US"/>
              </w:rPr>
            </w:pPr>
          </w:p>
        </w:tc>
        <w:tc>
          <w:tcPr>
            <w:tcW w:w="1175" w:type="pct"/>
            <w:tcBorders>
              <w:left w:val="single" w:sz="4" w:space="0" w:color="auto"/>
            </w:tcBorders>
            <w:vAlign w:val="bottom"/>
          </w:tcPr>
          <w:p w14:paraId="342730B3" w14:textId="77777777" w:rsidR="001C144F" w:rsidRPr="001C144F" w:rsidRDefault="001C144F" w:rsidP="001C144F">
            <w:pPr>
              <w:jc w:val="center"/>
              <w:rPr>
                <w:rFonts w:eastAsia="Calibri"/>
                <w:lang w:val="kk-KZ" w:eastAsia="en-US"/>
              </w:rPr>
            </w:pPr>
            <w:r w:rsidRPr="001C144F">
              <w:rPr>
                <w:rFonts w:eastAsia="Calibri"/>
                <w:lang w:val="kk-KZ" w:bidi="ru-RU"/>
              </w:rPr>
              <w:t>~30-35</w:t>
            </w:r>
          </w:p>
        </w:tc>
        <w:tc>
          <w:tcPr>
            <w:tcW w:w="1277" w:type="pct"/>
            <w:tcBorders>
              <w:left w:val="single" w:sz="4" w:space="0" w:color="auto"/>
              <w:right w:val="single" w:sz="4" w:space="0" w:color="auto"/>
            </w:tcBorders>
            <w:vAlign w:val="bottom"/>
          </w:tcPr>
          <w:p w14:paraId="5E841872" w14:textId="77777777" w:rsidR="001C144F" w:rsidRPr="001C144F" w:rsidRDefault="001C144F" w:rsidP="001C144F">
            <w:pPr>
              <w:jc w:val="center"/>
              <w:rPr>
                <w:rFonts w:eastAsia="Calibri"/>
                <w:vertAlign w:val="subscript"/>
                <w:lang w:val="kk-KZ" w:eastAsia="en-US"/>
              </w:rPr>
            </w:pPr>
            <w:r w:rsidRPr="001C144F">
              <w:rPr>
                <w:rFonts w:eastAsia="Calibri"/>
                <w:lang w:val="kk-KZ" w:bidi="ru-RU"/>
              </w:rPr>
              <w:t xml:space="preserve">% </w:t>
            </w:r>
            <w:r w:rsidRPr="001C144F">
              <w:rPr>
                <w:rFonts w:eastAsia="Calibri"/>
                <w:lang w:val="kk-KZ" w:eastAsia="en-US" w:bidi="en-US"/>
              </w:rPr>
              <w:t>CaSO</w:t>
            </w:r>
            <w:r w:rsidRPr="001C144F">
              <w:rPr>
                <w:rFonts w:eastAsia="Calibri"/>
                <w:vertAlign w:val="subscript"/>
                <w:lang w:val="kk-KZ" w:eastAsia="en-US" w:bidi="en-US"/>
              </w:rPr>
              <w:t>4</w:t>
            </w:r>
          </w:p>
        </w:tc>
      </w:tr>
      <w:tr w:rsidR="001C144F" w:rsidRPr="001C144F" w14:paraId="47BBF0D0" w14:textId="77777777" w:rsidTr="007B52E0">
        <w:trPr>
          <w:trHeight w:val="20"/>
          <w:jc w:val="center"/>
        </w:trPr>
        <w:tc>
          <w:tcPr>
            <w:tcW w:w="292" w:type="pct"/>
            <w:tcBorders>
              <w:left w:val="single" w:sz="4" w:space="0" w:color="auto"/>
            </w:tcBorders>
          </w:tcPr>
          <w:p w14:paraId="0A46B5A2" w14:textId="77777777" w:rsidR="001C144F" w:rsidRPr="001C144F" w:rsidRDefault="001C144F" w:rsidP="001C144F">
            <w:pPr>
              <w:jc w:val="center"/>
              <w:rPr>
                <w:rFonts w:eastAsia="Calibri"/>
                <w:lang w:val="kk-KZ" w:eastAsia="en-US"/>
              </w:rPr>
            </w:pPr>
          </w:p>
        </w:tc>
        <w:tc>
          <w:tcPr>
            <w:tcW w:w="2256" w:type="pct"/>
            <w:tcBorders>
              <w:left w:val="single" w:sz="4" w:space="0" w:color="auto"/>
            </w:tcBorders>
          </w:tcPr>
          <w:p w14:paraId="55B2BFF9" w14:textId="77777777" w:rsidR="001C144F" w:rsidRPr="001C144F" w:rsidRDefault="001C144F" w:rsidP="001C144F">
            <w:pPr>
              <w:jc w:val="both"/>
              <w:rPr>
                <w:rFonts w:eastAsia="Calibri"/>
                <w:lang w:val="kk-KZ" w:eastAsia="en-US"/>
              </w:rPr>
            </w:pPr>
          </w:p>
        </w:tc>
        <w:tc>
          <w:tcPr>
            <w:tcW w:w="1175" w:type="pct"/>
            <w:tcBorders>
              <w:left w:val="single" w:sz="4" w:space="0" w:color="auto"/>
            </w:tcBorders>
            <w:vAlign w:val="bottom"/>
          </w:tcPr>
          <w:p w14:paraId="457B8F2B" w14:textId="77777777" w:rsidR="001C144F" w:rsidRPr="001C144F" w:rsidRDefault="001C144F" w:rsidP="001C144F">
            <w:pPr>
              <w:jc w:val="center"/>
              <w:rPr>
                <w:rFonts w:eastAsia="Calibri"/>
                <w:lang w:val="kk-KZ" w:eastAsia="en-US"/>
              </w:rPr>
            </w:pPr>
            <w:r w:rsidRPr="001C144F">
              <w:rPr>
                <w:rFonts w:eastAsia="Calibri"/>
                <w:lang w:val="kk-KZ" w:bidi="ru-RU"/>
              </w:rPr>
              <w:t>~ 1</w:t>
            </w:r>
          </w:p>
        </w:tc>
        <w:tc>
          <w:tcPr>
            <w:tcW w:w="1277" w:type="pct"/>
            <w:tcBorders>
              <w:left w:val="single" w:sz="4" w:space="0" w:color="auto"/>
              <w:right w:val="single" w:sz="4" w:space="0" w:color="auto"/>
            </w:tcBorders>
            <w:vAlign w:val="bottom"/>
          </w:tcPr>
          <w:p w14:paraId="30304B0D" w14:textId="77777777" w:rsidR="001C144F" w:rsidRPr="001C144F" w:rsidRDefault="001C144F" w:rsidP="001C144F">
            <w:pPr>
              <w:jc w:val="center"/>
              <w:rPr>
                <w:rFonts w:eastAsia="Calibri"/>
                <w:lang w:val="kk-KZ" w:eastAsia="en-US"/>
              </w:rPr>
            </w:pPr>
            <w:r w:rsidRPr="001C144F">
              <w:rPr>
                <w:rFonts w:eastAsia="Calibri"/>
                <w:lang w:val="kk-KZ" w:bidi="ru-RU"/>
              </w:rPr>
              <w:t xml:space="preserve">% </w:t>
            </w:r>
            <w:r w:rsidRPr="001C144F">
              <w:rPr>
                <w:rFonts w:eastAsia="Calibri"/>
                <w:lang w:val="kk-KZ" w:eastAsia="en-US" w:bidi="en-US"/>
              </w:rPr>
              <w:t>As</w:t>
            </w:r>
          </w:p>
        </w:tc>
      </w:tr>
      <w:tr w:rsidR="001C144F" w:rsidRPr="001C144F" w14:paraId="54351BB8" w14:textId="77777777" w:rsidTr="007B52E0">
        <w:trPr>
          <w:trHeight w:val="20"/>
          <w:jc w:val="center"/>
        </w:trPr>
        <w:tc>
          <w:tcPr>
            <w:tcW w:w="292" w:type="pct"/>
            <w:tcBorders>
              <w:left w:val="single" w:sz="4" w:space="0" w:color="auto"/>
            </w:tcBorders>
          </w:tcPr>
          <w:p w14:paraId="10123328" w14:textId="77777777" w:rsidR="001C144F" w:rsidRPr="001C144F" w:rsidRDefault="001C144F" w:rsidP="001C144F">
            <w:pPr>
              <w:jc w:val="both"/>
              <w:rPr>
                <w:rFonts w:eastAsia="Calibri"/>
                <w:lang w:val="kk-KZ" w:bidi="ru-RU"/>
              </w:rPr>
            </w:pPr>
          </w:p>
        </w:tc>
        <w:tc>
          <w:tcPr>
            <w:tcW w:w="2256" w:type="pct"/>
            <w:tcBorders>
              <w:left w:val="single" w:sz="4" w:space="0" w:color="auto"/>
            </w:tcBorders>
            <w:vAlign w:val="bottom"/>
          </w:tcPr>
          <w:p w14:paraId="254145F9" w14:textId="77777777" w:rsidR="001C144F" w:rsidRPr="001C144F" w:rsidRDefault="001C144F" w:rsidP="001C144F">
            <w:pPr>
              <w:jc w:val="both"/>
              <w:rPr>
                <w:rFonts w:eastAsia="Calibri"/>
                <w:lang w:val="kk-KZ" w:eastAsia="en-US"/>
              </w:rPr>
            </w:pPr>
            <w:r w:rsidRPr="001C144F">
              <w:rPr>
                <w:rFonts w:eastAsia="Calibri"/>
                <w:lang w:val="kk-KZ" w:bidi="ru-RU"/>
              </w:rPr>
              <w:t>Көлемі</w:t>
            </w:r>
          </w:p>
        </w:tc>
        <w:tc>
          <w:tcPr>
            <w:tcW w:w="1175" w:type="pct"/>
            <w:tcBorders>
              <w:left w:val="single" w:sz="4" w:space="0" w:color="auto"/>
            </w:tcBorders>
            <w:vAlign w:val="bottom"/>
          </w:tcPr>
          <w:p w14:paraId="54261D06" w14:textId="77777777" w:rsidR="001C144F" w:rsidRPr="001C144F" w:rsidRDefault="001C144F" w:rsidP="001C144F">
            <w:pPr>
              <w:jc w:val="center"/>
              <w:rPr>
                <w:rFonts w:eastAsia="Calibri"/>
                <w:lang w:val="kk-KZ" w:eastAsia="en-US"/>
              </w:rPr>
            </w:pPr>
            <w:r w:rsidRPr="001C144F">
              <w:rPr>
                <w:rFonts w:eastAsia="Calibri"/>
                <w:lang w:val="kk-KZ" w:bidi="ru-RU"/>
              </w:rPr>
              <w:t>~ 1</w:t>
            </w:r>
          </w:p>
        </w:tc>
        <w:tc>
          <w:tcPr>
            <w:tcW w:w="1277" w:type="pct"/>
            <w:tcBorders>
              <w:left w:val="single" w:sz="4" w:space="0" w:color="auto"/>
              <w:right w:val="single" w:sz="4" w:space="0" w:color="auto"/>
            </w:tcBorders>
            <w:vAlign w:val="bottom"/>
          </w:tcPr>
          <w:p w14:paraId="55345887" w14:textId="77777777" w:rsidR="001C144F" w:rsidRPr="001C144F" w:rsidRDefault="001C144F" w:rsidP="001C144F">
            <w:pPr>
              <w:jc w:val="center"/>
              <w:rPr>
                <w:rFonts w:eastAsia="Calibri"/>
                <w:lang w:val="kk-KZ" w:eastAsia="en-US"/>
              </w:rPr>
            </w:pPr>
            <w:r w:rsidRPr="001C144F">
              <w:rPr>
                <w:rFonts w:eastAsia="Calibri"/>
                <w:lang w:val="kk-KZ" w:bidi="ru-RU"/>
              </w:rPr>
              <w:t xml:space="preserve">% </w:t>
            </w:r>
            <w:r w:rsidRPr="001C144F">
              <w:rPr>
                <w:rFonts w:eastAsia="Calibri"/>
                <w:lang w:val="kk-KZ" w:eastAsia="en-US" w:bidi="en-US"/>
              </w:rPr>
              <w:t>Cu</w:t>
            </w:r>
          </w:p>
        </w:tc>
      </w:tr>
      <w:tr w:rsidR="001C144F" w:rsidRPr="001C144F" w14:paraId="6AA85972" w14:textId="77777777" w:rsidTr="007B52E0">
        <w:trPr>
          <w:trHeight w:val="20"/>
          <w:jc w:val="center"/>
        </w:trPr>
        <w:tc>
          <w:tcPr>
            <w:tcW w:w="292" w:type="pct"/>
            <w:tcBorders>
              <w:left w:val="single" w:sz="4" w:space="0" w:color="auto"/>
            </w:tcBorders>
          </w:tcPr>
          <w:p w14:paraId="1475322B" w14:textId="77777777" w:rsidR="001C144F" w:rsidRPr="001C144F" w:rsidRDefault="001C144F" w:rsidP="001C144F">
            <w:pPr>
              <w:jc w:val="both"/>
              <w:rPr>
                <w:rFonts w:eastAsia="Calibri"/>
                <w:lang w:val="kk-KZ" w:bidi="ru-RU"/>
              </w:rPr>
            </w:pPr>
          </w:p>
        </w:tc>
        <w:tc>
          <w:tcPr>
            <w:tcW w:w="2256" w:type="pct"/>
            <w:tcBorders>
              <w:left w:val="single" w:sz="4" w:space="0" w:color="auto"/>
            </w:tcBorders>
            <w:vAlign w:val="bottom"/>
          </w:tcPr>
          <w:p w14:paraId="6F126AAB" w14:textId="77777777" w:rsidR="001C144F" w:rsidRPr="001C144F" w:rsidRDefault="001C144F" w:rsidP="001C144F">
            <w:pPr>
              <w:jc w:val="both"/>
              <w:rPr>
                <w:rFonts w:eastAsia="Calibri"/>
                <w:lang w:val="kk-KZ" w:eastAsia="en-US"/>
              </w:rPr>
            </w:pPr>
            <w:r w:rsidRPr="001C144F">
              <w:rPr>
                <w:rFonts w:eastAsia="Calibri"/>
                <w:lang w:val="kk-KZ" w:bidi="ru-RU"/>
              </w:rPr>
              <w:t>Құрамы</w:t>
            </w:r>
          </w:p>
        </w:tc>
        <w:tc>
          <w:tcPr>
            <w:tcW w:w="1175" w:type="pct"/>
            <w:tcBorders>
              <w:left w:val="single" w:sz="4" w:space="0" w:color="auto"/>
            </w:tcBorders>
            <w:vAlign w:val="bottom"/>
          </w:tcPr>
          <w:p w14:paraId="3093142A" w14:textId="77777777" w:rsidR="001C144F" w:rsidRPr="001C144F" w:rsidRDefault="001C144F" w:rsidP="001C144F">
            <w:pPr>
              <w:jc w:val="center"/>
              <w:rPr>
                <w:rFonts w:eastAsia="Calibri"/>
                <w:lang w:val="kk-KZ" w:eastAsia="en-US"/>
              </w:rPr>
            </w:pPr>
            <w:r w:rsidRPr="001C144F">
              <w:rPr>
                <w:rFonts w:eastAsia="Calibri"/>
                <w:lang w:val="kk-KZ" w:bidi="ru-RU"/>
              </w:rPr>
              <w:t>~ 1-2</w:t>
            </w:r>
          </w:p>
        </w:tc>
        <w:tc>
          <w:tcPr>
            <w:tcW w:w="1277" w:type="pct"/>
            <w:tcBorders>
              <w:left w:val="single" w:sz="4" w:space="0" w:color="auto"/>
              <w:right w:val="single" w:sz="4" w:space="0" w:color="auto"/>
            </w:tcBorders>
            <w:vAlign w:val="bottom"/>
          </w:tcPr>
          <w:p w14:paraId="1579546B" w14:textId="77777777" w:rsidR="001C144F" w:rsidRPr="001C144F" w:rsidRDefault="001C144F" w:rsidP="001C144F">
            <w:pPr>
              <w:jc w:val="center"/>
              <w:rPr>
                <w:rFonts w:eastAsia="Calibri"/>
                <w:lang w:val="kk-KZ" w:eastAsia="en-US"/>
              </w:rPr>
            </w:pPr>
            <w:r w:rsidRPr="001C144F">
              <w:rPr>
                <w:rFonts w:eastAsia="Calibri"/>
                <w:lang w:val="kk-KZ" w:bidi="ru-RU"/>
              </w:rPr>
              <w:t xml:space="preserve">% </w:t>
            </w:r>
            <w:r w:rsidRPr="001C144F">
              <w:rPr>
                <w:rFonts w:eastAsia="Calibri"/>
                <w:lang w:val="kk-KZ" w:eastAsia="en-US" w:bidi="en-US"/>
              </w:rPr>
              <w:t>Fe</w:t>
            </w:r>
          </w:p>
        </w:tc>
      </w:tr>
      <w:tr w:rsidR="001C144F" w:rsidRPr="001C144F" w14:paraId="3DB0710F" w14:textId="77777777" w:rsidTr="007B52E0">
        <w:trPr>
          <w:trHeight w:val="20"/>
          <w:jc w:val="center"/>
        </w:trPr>
        <w:tc>
          <w:tcPr>
            <w:tcW w:w="292" w:type="pct"/>
            <w:tcBorders>
              <w:left w:val="single" w:sz="4" w:space="0" w:color="auto"/>
            </w:tcBorders>
          </w:tcPr>
          <w:p w14:paraId="577C5CAE" w14:textId="77777777" w:rsidR="001C144F" w:rsidRPr="001C144F" w:rsidRDefault="001C144F" w:rsidP="001C144F">
            <w:pPr>
              <w:jc w:val="both"/>
              <w:rPr>
                <w:rFonts w:eastAsia="Calibri"/>
                <w:lang w:val="kk-KZ" w:eastAsia="en-US"/>
              </w:rPr>
            </w:pPr>
          </w:p>
        </w:tc>
        <w:tc>
          <w:tcPr>
            <w:tcW w:w="2256" w:type="pct"/>
            <w:tcBorders>
              <w:left w:val="single" w:sz="4" w:space="0" w:color="auto"/>
            </w:tcBorders>
          </w:tcPr>
          <w:p w14:paraId="58FC5920" w14:textId="77777777" w:rsidR="001C144F" w:rsidRPr="001C144F" w:rsidRDefault="001C144F" w:rsidP="001C144F">
            <w:pPr>
              <w:jc w:val="both"/>
              <w:rPr>
                <w:rFonts w:eastAsia="Calibri"/>
                <w:lang w:val="kk-KZ" w:eastAsia="en-US"/>
              </w:rPr>
            </w:pPr>
          </w:p>
        </w:tc>
        <w:tc>
          <w:tcPr>
            <w:tcW w:w="1175" w:type="pct"/>
            <w:tcBorders>
              <w:left w:val="single" w:sz="4" w:space="0" w:color="auto"/>
            </w:tcBorders>
            <w:vAlign w:val="bottom"/>
          </w:tcPr>
          <w:p w14:paraId="63F3F943" w14:textId="77777777" w:rsidR="001C144F" w:rsidRPr="001C144F" w:rsidRDefault="001C144F" w:rsidP="001C144F">
            <w:pPr>
              <w:jc w:val="center"/>
              <w:rPr>
                <w:rFonts w:eastAsia="Calibri"/>
                <w:lang w:val="kk-KZ" w:eastAsia="en-US"/>
              </w:rPr>
            </w:pPr>
            <w:r w:rsidRPr="001C144F">
              <w:rPr>
                <w:rFonts w:eastAsia="Calibri"/>
                <w:lang w:val="kk-KZ" w:bidi="ru-RU"/>
              </w:rPr>
              <w:t>~ 0,01</w:t>
            </w:r>
          </w:p>
        </w:tc>
        <w:tc>
          <w:tcPr>
            <w:tcW w:w="1277" w:type="pct"/>
            <w:tcBorders>
              <w:left w:val="single" w:sz="4" w:space="0" w:color="auto"/>
              <w:right w:val="single" w:sz="4" w:space="0" w:color="auto"/>
            </w:tcBorders>
            <w:vAlign w:val="bottom"/>
          </w:tcPr>
          <w:p w14:paraId="21AE7AF9" w14:textId="77777777" w:rsidR="001C144F" w:rsidRPr="001C144F" w:rsidRDefault="001C144F" w:rsidP="001C144F">
            <w:pPr>
              <w:jc w:val="center"/>
              <w:rPr>
                <w:rFonts w:eastAsia="Calibri"/>
                <w:lang w:val="kk-KZ" w:eastAsia="en-US"/>
              </w:rPr>
            </w:pPr>
            <w:r w:rsidRPr="001C144F">
              <w:rPr>
                <w:rFonts w:eastAsia="Calibri"/>
                <w:lang w:val="kk-KZ" w:eastAsia="en-US" w:bidi="en-US"/>
              </w:rPr>
              <w:t>% Hg</w:t>
            </w:r>
          </w:p>
        </w:tc>
      </w:tr>
      <w:tr w:rsidR="001C144F" w:rsidRPr="001C144F" w14:paraId="70C3A378" w14:textId="77777777" w:rsidTr="007B52E0">
        <w:trPr>
          <w:trHeight w:val="20"/>
          <w:jc w:val="center"/>
        </w:trPr>
        <w:tc>
          <w:tcPr>
            <w:tcW w:w="292" w:type="pct"/>
            <w:tcBorders>
              <w:left w:val="single" w:sz="4" w:space="0" w:color="auto"/>
            </w:tcBorders>
          </w:tcPr>
          <w:p w14:paraId="34EE14AE" w14:textId="77777777" w:rsidR="001C144F" w:rsidRPr="001C144F" w:rsidRDefault="001C144F" w:rsidP="001C144F">
            <w:pPr>
              <w:jc w:val="both"/>
              <w:rPr>
                <w:rFonts w:eastAsia="Calibri"/>
                <w:lang w:val="kk-KZ" w:eastAsia="en-US"/>
              </w:rPr>
            </w:pPr>
          </w:p>
        </w:tc>
        <w:tc>
          <w:tcPr>
            <w:tcW w:w="2256" w:type="pct"/>
            <w:tcBorders>
              <w:left w:val="single" w:sz="4" w:space="0" w:color="auto"/>
            </w:tcBorders>
          </w:tcPr>
          <w:p w14:paraId="2C9C34F3" w14:textId="77777777" w:rsidR="001C144F" w:rsidRPr="001C144F" w:rsidRDefault="001C144F" w:rsidP="001C144F">
            <w:pPr>
              <w:jc w:val="both"/>
              <w:rPr>
                <w:rFonts w:eastAsia="Calibri"/>
                <w:lang w:val="kk-KZ" w:eastAsia="en-US"/>
              </w:rPr>
            </w:pPr>
          </w:p>
        </w:tc>
        <w:tc>
          <w:tcPr>
            <w:tcW w:w="1175" w:type="pct"/>
            <w:tcBorders>
              <w:left w:val="single" w:sz="4" w:space="0" w:color="auto"/>
            </w:tcBorders>
          </w:tcPr>
          <w:p w14:paraId="7FA80AAA" w14:textId="77777777" w:rsidR="001C144F" w:rsidRPr="001C144F" w:rsidRDefault="001C144F" w:rsidP="001C144F">
            <w:pPr>
              <w:jc w:val="center"/>
              <w:rPr>
                <w:rFonts w:eastAsia="Calibri"/>
                <w:lang w:val="kk-KZ" w:eastAsia="en-US"/>
              </w:rPr>
            </w:pPr>
            <w:r w:rsidRPr="001C144F">
              <w:rPr>
                <w:rFonts w:eastAsia="Calibri"/>
                <w:lang w:val="kk-KZ" w:bidi="ru-RU"/>
              </w:rPr>
              <w:t>~ 1</w:t>
            </w:r>
          </w:p>
        </w:tc>
        <w:tc>
          <w:tcPr>
            <w:tcW w:w="1277" w:type="pct"/>
            <w:tcBorders>
              <w:left w:val="single" w:sz="4" w:space="0" w:color="auto"/>
              <w:right w:val="single" w:sz="4" w:space="0" w:color="auto"/>
            </w:tcBorders>
          </w:tcPr>
          <w:p w14:paraId="6CAE2B65" w14:textId="77777777" w:rsidR="001C144F" w:rsidRPr="001C144F" w:rsidRDefault="001C144F" w:rsidP="001C144F">
            <w:pPr>
              <w:jc w:val="center"/>
              <w:rPr>
                <w:rFonts w:eastAsia="Calibri"/>
                <w:lang w:val="kk-KZ" w:eastAsia="en-US"/>
              </w:rPr>
            </w:pPr>
            <w:r w:rsidRPr="001C144F">
              <w:rPr>
                <w:rFonts w:eastAsia="Calibri"/>
                <w:lang w:val="kk-KZ" w:eastAsia="en-US" w:bidi="en-US"/>
              </w:rPr>
              <w:t>% Pb</w:t>
            </w:r>
          </w:p>
        </w:tc>
      </w:tr>
      <w:tr w:rsidR="001C144F" w:rsidRPr="001C144F" w14:paraId="2B5FAD91" w14:textId="77777777" w:rsidTr="007B52E0">
        <w:trPr>
          <w:trHeight w:val="20"/>
          <w:jc w:val="center"/>
        </w:trPr>
        <w:tc>
          <w:tcPr>
            <w:tcW w:w="292" w:type="pct"/>
            <w:tcBorders>
              <w:left w:val="single" w:sz="4" w:space="0" w:color="auto"/>
            </w:tcBorders>
          </w:tcPr>
          <w:p w14:paraId="1C633472" w14:textId="77777777" w:rsidR="001C144F" w:rsidRPr="001C144F" w:rsidRDefault="001C144F" w:rsidP="001C144F">
            <w:pPr>
              <w:jc w:val="both"/>
              <w:rPr>
                <w:rFonts w:eastAsia="Calibri"/>
                <w:lang w:val="kk-KZ" w:eastAsia="en-US"/>
              </w:rPr>
            </w:pPr>
          </w:p>
        </w:tc>
        <w:tc>
          <w:tcPr>
            <w:tcW w:w="2256" w:type="pct"/>
            <w:tcBorders>
              <w:left w:val="single" w:sz="4" w:space="0" w:color="auto"/>
            </w:tcBorders>
          </w:tcPr>
          <w:p w14:paraId="24DFCB03" w14:textId="77777777" w:rsidR="001C144F" w:rsidRPr="001C144F" w:rsidRDefault="001C144F" w:rsidP="001C144F">
            <w:pPr>
              <w:jc w:val="both"/>
              <w:rPr>
                <w:rFonts w:eastAsia="Calibri"/>
                <w:lang w:val="kk-KZ" w:eastAsia="en-US"/>
              </w:rPr>
            </w:pPr>
          </w:p>
        </w:tc>
        <w:tc>
          <w:tcPr>
            <w:tcW w:w="1175" w:type="pct"/>
            <w:tcBorders>
              <w:left w:val="single" w:sz="4" w:space="0" w:color="auto"/>
            </w:tcBorders>
            <w:vAlign w:val="bottom"/>
          </w:tcPr>
          <w:p w14:paraId="387C0483" w14:textId="77777777" w:rsidR="001C144F" w:rsidRPr="001C144F" w:rsidRDefault="001C144F" w:rsidP="001C144F">
            <w:pPr>
              <w:jc w:val="center"/>
              <w:rPr>
                <w:rFonts w:eastAsia="Calibri"/>
                <w:lang w:val="kk-KZ" w:eastAsia="en-US"/>
              </w:rPr>
            </w:pPr>
            <w:r w:rsidRPr="001C144F">
              <w:rPr>
                <w:rFonts w:eastAsia="Calibri"/>
                <w:lang w:val="kk-KZ" w:bidi="ru-RU"/>
              </w:rPr>
              <w:t>~ &lt;0,1</w:t>
            </w:r>
          </w:p>
        </w:tc>
        <w:tc>
          <w:tcPr>
            <w:tcW w:w="1277" w:type="pct"/>
            <w:tcBorders>
              <w:left w:val="single" w:sz="4" w:space="0" w:color="auto"/>
              <w:right w:val="single" w:sz="4" w:space="0" w:color="auto"/>
            </w:tcBorders>
            <w:vAlign w:val="bottom"/>
          </w:tcPr>
          <w:p w14:paraId="08C5E7F1" w14:textId="77777777" w:rsidR="001C144F" w:rsidRPr="001C144F" w:rsidRDefault="001C144F" w:rsidP="001C144F">
            <w:pPr>
              <w:jc w:val="center"/>
              <w:rPr>
                <w:rFonts w:eastAsia="Calibri"/>
                <w:lang w:val="kk-KZ" w:eastAsia="en-US"/>
              </w:rPr>
            </w:pPr>
            <w:r w:rsidRPr="001C144F">
              <w:rPr>
                <w:rFonts w:eastAsia="Calibri"/>
                <w:lang w:val="kk-KZ" w:eastAsia="en-US" w:bidi="en-US"/>
              </w:rPr>
              <w:t>% Ni</w:t>
            </w:r>
          </w:p>
        </w:tc>
      </w:tr>
      <w:tr w:rsidR="001C144F" w:rsidRPr="001C144F" w14:paraId="51BBBA8B" w14:textId="77777777" w:rsidTr="007B52E0">
        <w:trPr>
          <w:trHeight w:val="20"/>
          <w:jc w:val="center"/>
        </w:trPr>
        <w:tc>
          <w:tcPr>
            <w:tcW w:w="292" w:type="pct"/>
            <w:tcBorders>
              <w:left w:val="single" w:sz="4" w:space="0" w:color="auto"/>
              <w:bottom w:val="single" w:sz="4" w:space="0" w:color="auto"/>
            </w:tcBorders>
          </w:tcPr>
          <w:p w14:paraId="1092632E" w14:textId="77777777" w:rsidR="001C144F" w:rsidRPr="001C144F" w:rsidRDefault="001C144F" w:rsidP="001C144F">
            <w:pPr>
              <w:jc w:val="both"/>
              <w:rPr>
                <w:rFonts w:eastAsia="Calibri"/>
                <w:lang w:val="kk-KZ" w:eastAsia="en-US"/>
              </w:rPr>
            </w:pPr>
          </w:p>
        </w:tc>
        <w:tc>
          <w:tcPr>
            <w:tcW w:w="2256" w:type="pct"/>
            <w:tcBorders>
              <w:left w:val="single" w:sz="4" w:space="0" w:color="auto"/>
              <w:bottom w:val="single" w:sz="4" w:space="0" w:color="auto"/>
            </w:tcBorders>
          </w:tcPr>
          <w:p w14:paraId="5AF38478" w14:textId="77777777" w:rsidR="001C144F" w:rsidRPr="001C144F" w:rsidRDefault="001C144F" w:rsidP="001C144F">
            <w:pPr>
              <w:jc w:val="both"/>
              <w:rPr>
                <w:rFonts w:eastAsia="Calibri"/>
                <w:lang w:val="kk-KZ" w:eastAsia="en-US"/>
              </w:rPr>
            </w:pPr>
          </w:p>
        </w:tc>
        <w:tc>
          <w:tcPr>
            <w:tcW w:w="1175" w:type="pct"/>
            <w:tcBorders>
              <w:left w:val="single" w:sz="4" w:space="0" w:color="auto"/>
              <w:bottom w:val="single" w:sz="4" w:space="0" w:color="auto"/>
            </w:tcBorders>
            <w:vAlign w:val="bottom"/>
          </w:tcPr>
          <w:p w14:paraId="4B2DE89A" w14:textId="77777777" w:rsidR="001C144F" w:rsidRPr="001C144F" w:rsidRDefault="001C144F" w:rsidP="001C144F">
            <w:pPr>
              <w:jc w:val="center"/>
              <w:rPr>
                <w:rFonts w:eastAsia="Calibri"/>
                <w:lang w:val="kk-KZ" w:eastAsia="en-US"/>
              </w:rPr>
            </w:pPr>
            <w:r w:rsidRPr="001C144F">
              <w:rPr>
                <w:rFonts w:eastAsia="Calibri"/>
                <w:lang w:val="kk-KZ" w:bidi="ru-RU"/>
              </w:rPr>
              <w:t>~ &lt;0,1</w:t>
            </w:r>
          </w:p>
        </w:tc>
        <w:tc>
          <w:tcPr>
            <w:tcW w:w="1277" w:type="pct"/>
            <w:tcBorders>
              <w:left w:val="single" w:sz="4" w:space="0" w:color="auto"/>
              <w:bottom w:val="single" w:sz="4" w:space="0" w:color="auto"/>
              <w:right w:val="single" w:sz="4" w:space="0" w:color="auto"/>
            </w:tcBorders>
            <w:vAlign w:val="bottom"/>
          </w:tcPr>
          <w:p w14:paraId="3B414332" w14:textId="77777777" w:rsidR="001C144F" w:rsidRPr="001C144F" w:rsidRDefault="001C144F" w:rsidP="001C144F">
            <w:pPr>
              <w:jc w:val="center"/>
              <w:rPr>
                <w:rFonts w:eastAsia="Calibri"/>
                <w:lang w:val="kk-KZ" w:eastAsia="en-US"/>
              </w:rPr>
            </w:pPr>
            <w:r w:rsidRPr="001C144F">
              <w:rPr>
                <w:rFonts w:eastAsia="Calibri"/>
                <w:lang w:val="kk-KZ" w:eastAsia="en-US" w:bidi="en-US"/>
              </w:rPr>
              <w:t>% Cd</w:t>
            </w:r>
          </w:p>
        </w:tc>
      </w:tr>
    </w:tbl>
    <w:p w14:paraId="29F0371F" w14:textId="77777777" w:rsidR="001C144F" w:rsidRPr="001C144F" w:rsidRDefault="001C144F" w:rsidP="001C144F">
      <w:pPr>
        <w:ind w:firstLine="709"/>
        <w:jc w:val="both"/>
        <w:rPr>
          <w:rFonts w:eastAsia="Arial Unicode MS" w:cs="Calibri"/>
          <w:u w:color="000000"/>
          <w:lang w:val="kk-KZ" w:eastAsia="en-US"/>
        </w:rPr>
      </w:pPr>
      <w:r w:rsidRPr="001C144F">
        <w:rPr>
          <w:rFonts w:eastAsia="Arial Unicode MS" w:cs="Calibri"/>
          <w:u w:color="000000"/>
          <w:lang w:val="kk-KZ" w:eastAsia="en-US"/>
        </w:rPr>
        <w:t>* металл концентрациясының орташа тәуліктік мәні квалификациялық кездейсоқ сынамалар немесе шығысқа пропорционалды тәуліктік сынамалар негізінде көрсетілген;</w:t>
      </w:r>
    </w:p>
    <w:p w14:paraId="7F7F64D1" w14:textId="77777777" w:rsidR="001C144F" w:rsidRPr="001C144F" w:rsidRDefault="001C144F" w:rsidP="001C144F">
      <w:pPr>
        <w:ind w:firstLine="709"/>
        <w:jc w:val="both"/>
        <w:rPr>
          <w:rFonts w:eastAsia="Arial Unicode MS" w:cs="Calibri"/>
          <w:u w:color="000000"/>
          <w:lang w:val="kk-KZ" w:eastAsia="en-US"/>
        </w:rPr>
      </w:pPr>
      <w:r w:rsidRPr="001C144F">
        <w:rPr>
          <w:rFonts w:eastAsia="Arial Unicode MS" w:cs="Calibri"/>
          <w:u w:color="000000"/>
          <w:lang w:val="kk-KZ" w:eastAsia="en-US"/>
        </w:rPr>
        <w:t>** ағындағы өзгерістерді ескере отырып есептік деректер.</w:t>
      </w:r>
    </w:p>
    <w:p w14:paraId="554BADD8" w14:textId="77777777" w:rsidR="001C144F" w:rsidRPr="001C144F" w:rsidRDefault="001C144F" w:rsidP="001C144F">
      <w:pPr>
        <w:tabs>
          <w:tab w:val="left" w:pos="1830"/>
        </w:tabs>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ab/>
      </w:r>
    </w:p>
    <w:p w14:paraId="5359247D"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Өндірілетін күкіртқышқылды кальцийдің құрамында Ca</w:t>
      </w:r>
      <w:r w:rsidRPr="001C144F">
        <w:rPr>
          <w:rFonts w:eastAsia="Arial Unicode MS" w:cs="Calibri"/>
          <w:szCs w:val="22"/>
          <w:u w:color="000000"/>
          <w:lang w:val="kk-KZ" w:eastAsia="en-US"/>
        </w:rPr>
        <w:t xml:space="preserve"> </w:t>
      </w:r>
      <w:r w:rsidRPr="001C144F">
        <w:rPr>
          <w:rFonts w:eastAsia="Arial Unicode MS" w:cs="Calibri"/>
          <w:sz w:val="28"/>
          <w:szCs w:val="22"/>
          <w:u w:color="000000"/>
          <w:lang w:val="kk-KZ" w:eastAsia="en-US"/>
        </w:rPr>
        <w:t>SO</w:t>
      </w:r>
      <w:r w:rsidRPr="001C144F">
        <w:rPr>
          <w:rFonts w:eastAsia="Arial Unicode MS" w:cs="Calibri"/>
          <w:szCs w:val="22"/>
          <w:u w:color="000000"/>
          <w:vertAlign w:val="subscript"/>
          <w:lang w:val="kk-KZ" w:eastAsia="en-US"/>
        </w:rPr>
        <w:t>4</w:t>
      </w:r>
      <w:r w:rsidRPr="001C144F">
        <w:rPr>
          <w:rFonts w:eastAsia="Arial Unicode MS" w:cs="Calibri"/>
          <w:szCs w:val="22"/>
          <w:u w:color="000000"/>
          <w:lang w:val="kk-KZ" w:eastAsia="en-US"/>
        </w:rPr>
        <w:t>-</w:t>
      </w:r>
      <w:r w:rsidRPr="001C144F">
        <w:rPr>
          <w:rFonts w:eastAsia="Arial Unicode MS" w:cs="Calibri"/>
          <w:sz w:val="28"/>
          <w:szCs w:val="28"/>
          <w:u w:color="000000"/>
          <w:lang w:val="kk-KZ" w:eastAsia="en-US"/>
        </w:rPr>
        <w:t>2H</w:t>
      </w:r>
      <w:r w:rsidRPr="001C144F">
        <w:rPr>
          <w:rFonts w:eastAsia="Arial Unicode MS" w:cs="Calibri"/>
          <w:sz w:val="28"/>
          <w:szCs w:val="22"/>
          <w:u w:color="000000"/>
          <w:vertAlign w:val="subscript"/>
          <w:lang w:val="kk-KZ" w:eastAsia="en-US"/>
        </w:rPr>
        <w:t>2</w:t>
      </w:r>
      <w:r w:rsidRPr="001C144F">
        <w:rPr>
          <w:rFonts w:eastAsia="Arial Unicode MS" w:cs="Calibri"/>
          <w:sz w:val="28"/>
          <w:szCs w:val="22"/>
          <w:u w:color="000000"/>
          <w:lang w:val="kk-KZ" w:eastAsia="en-US"/>
        </w:rPr>
        <w:t>O 96 % көп.</w:t>
      </w:r>
    </w:p>
    <w:p w14:paraId="1DD9B444"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Кросс-медиа әсерлер</w:t>
      </w:r>
    </w:p>
    <w:p w14:paraId="43E55AE9"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Ортааралық салдарлар туралы мәліметтер жоқ.</w:t>
      </w:r>
    </w:p>
    <w:p w14:paraId="50DD7E0D"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5C3997A8"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Жалпыға бірдей қолданылады.</w:t>
      </w:r>
    </w:p>
    <w:p w14:paraId="287BE731"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Экономика</w:t>
      </w:r>
    </w:p>
    <w:p w14:paraId="3461108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t>Жабдықтың шығындары 2,5 миллион еуроны құрады, ал қондырғы шығындары 4,5-тен 5,2 миллион еуроға дейін. Электр: 200 кВтс. Сұйық әк (10 %); 15 м</w:t>
      </w:r>
      <w:r w:rsidRPr="001C144F">
        <w:rPr>
          <w:rFonts w:eastAsia="Arial Unicode MS" w:cs="Calibri"/>
          <w:szCs w:val="22"/>
          <w:u w:color="000000"/>
          <w:vertAlign w:val="superscript"/>
          <w:lang w:val="kk-KZ" w:eastAsia="en-US"/>
        </w:rPr>
        <w:t>3</w:t>
      </w:r>
      <w:r w:rsidRPr="001C144F">
        <w:rPr>
          <w:rFonts w:eastAsia="Arial Unicode MS" w:cs="Calibri"/>
          <w:sz w:val="28"/>
          <w:szCs w:val="22"/>
          <w:u w:color="000000"/>
          <w:lang w:val="kk-KZ" w:eastAsia="en-US"/>
        </w:rPr>
        <w:t xml:space="preserve">/ч; </w:t>
      </w:r>
      <w:r w:rsidRPr="001C144F">
        <w:rPr>
          <w:rFonts w:eastAsia="Arial Unicode MS" w:cs="Calibri"/>
          <w:sz w:val="28"/>
          <w:szCs w:val="28"/>
          <w:u w:color="000000"/>
          <w:lang w:val="kk-KZ" w:eastAsia="en-US"/>
        </w:rPr>
        <w:t>H</w:t>
      </w:r>
      <w:r w:rsidRPr="001C144F">
        <w:rPr>
          <w:rFonts w:eastAsia="Arial Unicode MS" w:cs="Calibri"/>
          <w:sz w:val="28"/>
          <w:szCs w:val="22"/>
          <w:u w:color="000000"/>
          <w:vertAlign w:val="subscript"/>
          <w:lang w:val="kk-KZ" w:eastAsia="en-US"/>
        </w:rPr>
        <w:t>2</w:t>
      </w:r>
      <w:r w:rsidRPr="001C144F">
        <w:rPr>
          <w:rFonts w:eastAsia="Arial Unicode MS" w:cs="Calibri"/>
          <w:sz w:val="28"/>
          <w:szCs w:val="22"/>
          <w:u w:color="000000"/>
          <w:lang w:val="kk-KZ" w:eastAsia="en-US"/>
        </w:rPr>
        <w:t>SO</w:t>
      </w:r>
      <w:r w:rsidRPr="001C144F">
        <w:rPr>
          <w:rFonts w:eastAsia="Arial Unicode MS" w:cs="Calibri"/>
          <w:szCs w:val="22"/>
          <w:u w:color="000000"/>
          <w:vertAlign w:val="subscript"/>
          <w:lang w:val="kk-KZ" w:eastAsia="en-US"/>
        </w:rPr>
        <w:t>4</w:t>
      </w:r>
      <w:r w:rsidRPr="001C144F">
        <w:rPr>
          <w:rFonts w:eastAsia="Arial Unicode MS" w:cs="Calibri"/>
          <w:sz w:val="28"/>
          <w:szCs w:val="22"/>
          <w:u w:color="000000"/>
          <w:lang w:val="kk-KZ" w:eastAsia="en-US"/>
        </w:rPr>
        <w:t xml:space="preserve"> (10 %); 0,8 м</w:t>
      </w:r>
      <w:r w:rsidRPr="001C144F">
        <w:rPr>
          <w:rFonts w:eastAsia="Arial Unicode MS" w:cs="Calibri"/>
          <w:szCs w:val="22"/>
          <w:u w:color="000000"/>
          <w:vertAlign w:val="superscript"/>
          <w:lang w:val="kk-KZ" w:eastAsia="en-US"/>
        </w:rPr>
        <w:t>3</w:t>
      </w:r>
      <w:r w:rsidRPr="001C144F">
        <w:rPr>
          <w:rFonts w:eastAsia="Arial Unicode MS" w:cs="Calibri"/>
          <w:sz w:val="28"/>
          <w:szCs w:val="22"/>
          <w:u w:color="000000"/>
          <w:lang w:val="kk-KZ" w:eastAsia="en-US"/>
        </w:rPr>
        <w:t>/ч</w:t>
      </w:r>
      <w:r w:rsidRPr="001C144F">
        <w:rPr>
          <w:rFonts w:eastAsia="Arial Unicode MS" w:cs="Calibri"/>
          <w:sz w:val="28"/>
          <w:szCs w:val="28"/>
          <w:u w:color="000000"/>
          <w:lang w:val="kk-KZ" w:eastAsia="en-US"/>
        </w:rPr>
        <w:t>; FeSO</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.7H</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O; 80 кг/с.</w:t>
      </w:r>
    </w:p>
    <w:p w14:paraId="0AC2E634"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8"/>
          <w:u w:color="000000"/>
          <w:lang w:val="kk-KZ" w:eastAsia="en-US"/>
        </w:rPr>
        <w:t>Экономикалық тұрғыдан тиімді, бірақ жеке тәсілді қажет етеді. Сынақтан өтті, ЭЫДҰ елдерінде қолданылады</w:t>
      </w:r>
      <w:r w:rsidRPr="001C144F">
        <w:rPr>
          <w:rFonts w:eastAsia="Arial Unicode MS" w:cs="Calibri"/>
          <w:sz w:val="28"/>
          <w:szCs w:val="22"/>
          <w:u w:color="000000"/>
          <w:lang w:val="kk-KZ" w:eastAsia="en-US"/>
        </w:rPr>
        <w:t>.</w:t>
      </w:r>
    </w:p>
    <w:p w14:paraId="72061B59"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8"/>
          <w:u w:color="000000"/>
          <w:lang w:val="kk-KZ" w:eastAsia="en-US"/>
        </w:rPr>
        <w:t>Ендірудің қозғаушы күші</w:t>
      </w:r>
    </w:p>
    <w:p w14:paraId="6F5429F4"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Тауарлық өнімді өндіру үшін әлсіз қышқылдарды тиімді тазарту.</w:t>
      </w:r>
    </w:p>
    <w:p w14:paraId="0ADA62F7" w14:textId="77777777" w:rsidR="001C144F" w:rsidRPr="001C144F" w:rsidRDefault="001C144F" w:rsidP="001C144F">
      <w:pPr>
        <w:ind w:firstLine="709"/>
        <w:jc w:val="both"/>
        <w:rPr>
          <w:rFonts w:eastAsia="Calibri" w:cs="Arial"/>
          <w:sz w:val="28"/>
          <w:szCs w:val="28"/>
          <w:u w:color="000000"/>
          <w:lang w:val="kk-KZ" w:eastAsia="en-US"/>
        </w:rPr>
      </w:pPr>
    </w:p>
    <w:p w14:paraId="771351CD" w14:textId="77777777" w:rsidR="001C144F" w:rsidRPr="001C144F" w:rsidRDefault="001C144F" w:rsidP="001C144F">
      <w:pPr>
        <w:keepNext/>
        <w:keepLines/>
        <w:ind w:firstLine="709"/>
        <w:jc w:val="both"/>
        <w:outlineLvl w:val="3"/>
        <w:rPr>
          <w:rFonts w:eastAsia="DengXian Light"/>
          <w:i/>
          <w:iCs/>
          <w:szCs w:val="22"/>
          <w:u w:color="000000"/>
          <w:lang w:val="kk-KZ" w:eastAsia="en-US"/>
        </w:rPr>
      </w:pPr>
      <w:bookmarkStart w:id="557" w:name="_Toc99436950"/>
      <w:bookmarkStart w:id="558" w:name="_Toc235544399"/>
      <w:r w:rsidRPr="001C144F">
        <w:rPr>
          <w:rFonts w:eastAsia="DengXian Light"/>
          <w:b/>
          <w:bCs/>
          <w:sz w:val="28"/>
          <w:szCs w:val="28"/>
          <w:u w:color="000000"/>
          <w:lang w:val="kk-KZ" w:eastAsia="en-US"/>
        </w:rPr>
        <w:t xml:space="preserve">5.10.2.3. </w:t>
      </w:r>
      <w:bookmarkEnd w:id="557"/>
      <w:r w:rsidRPr="001C144F">
        <w:rPr>
          <w:rFonts w:eastAsia="DengXian Light"/>
          <w:b/>
          <w:bCs/>
          <w:sz w:val="28"/>
          <w:szCs w:val="28"/>
          <w:u w:color="000000"/>
          <w:lang w:val="kk-KZ" w:eastAsia="en-US"/>
        </w:rPr>
        <w:t>Сүзгілеу</w:t>
      </w:r>
      <w:bookmarkEnd w:id="558"/>
    </w:p>
    <w:p w14:paraId="3B362EE4"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Сипаты</w:t>
      </w:r>
    </w:p>
    <w:p w14:paraId="28B1BFC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Сүзгілеу – қатты заттардың өткізгіш орта арқылы өтетін сарқынды сулардан бөлінуі. Ең көп таралған сүзгі ортасы - құм [46].</w:t>
      </w:r>
    </w:p>
    <w:p w14:paraId="46167B00" w14:textId="77777777" w:rsidR="001C144F" w:rsidRPr="001C144F" w:rsidRDefault="001C144F" w:rsidP="001C144F">
      <w:pPr>
        <w:ind w:firstLine="709"/>
        <w:jc w:val="both"/>
        <w:rPr>
          <w:rFonts w:eastAsia="Arial Unicode MS" w:cs="Calibri"/>
          <w:b/>
          <w:sz w:val="28"/>
          <w:szCs w:val="28"/>
          <w:u w:color="000000"/>
          <w:lang w:val="kk-KZ" w:eastAsia="en-US"/>
        </w:rPr>
      </w:pPr>
      <w:bookmarkStart w:id="559" w:name="bookmark1008"/>
      <w:r w:rsidRPr="001C144F">
        <w:rPr>
          <w:rFonts w:eastAsia="Arial Unicode MS" w:cs="Calibri"/>
          <w:b/>
          <w:sz w:val="28"/>
          <w:szCs w:val="28"/>
          <w:u w:color="000000"/>
          <w:lang w:val="kk-KZ" w:eastAsia="en-US"/>
        </w:rPr>
        <w:t>Техникалық сипаттамасы</w:t>
      </w:r>
      <w:bookmarkEnd w:id="559"/>
    </w:p>
    <w:p w14:paraId="67797CB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Әдетте, сүзу әдістері қатты бөлшектерді сұйықтықтан оқшаулау үшін, сондай-ақ сарқынды суларды тазарту процесінде ағартудың соңғы кезеңі ретінде қолданылады. Сүзу алдыңғы тазарту кезеңінен кейін қалған қатты бөлшектерді жою үшін тұндыру кезеңдері мен соңғы бақылау арасында жүзеге асырылады. Фильтрация шығарылатын қатты бөлшектердің түріне байланысты әртүрлі сүзгі жүйелерін қолдана отырып жүзеге асырылуы мүмкін.</w:t>
      </w:r>
    </w:p>
    <w:p w14:paraId="3AB1C6B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Кәдімгі сүзгі қондырғысы сұйық сарқындар өтетін сүзгі материалының немесе материалдардың қабатынан тұрады. Сүзгілеу ортасынан өте алмайтын жіңішке бөлшектер сүзгілеу кегін құрайды, қысымның айтарлықтай төмендеуін болғызбау үшін оны тұрақты түрде немесе жүйелі түрде, мысалы, кері жуу арқылы алып тастап отыру керек. Қысым айырмашылығының төмен деңгейінде сарқынды сулар ауырлық күшінің әсерінен сүзуге жіберіледі.</w:t>
      </w:r>
    </w:p>
    <w:p w14:paraId="5121B66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Құм сүзгілері шөгінді немесе металл гидроксидтері сияқты тоқтатылған қатты заттарды немесе жартылай қатты материалдарды механикалық түрде алып тастауға арналған. Сарқынды суларды құмды сүзу арқылы тазарту сүзу, химиялық сорбция және ассимиляция әсерлерінің үйлесімі арқылы жүзеге асырылады. Құм сүзгілері кейде құм қабаттарымен толтырылған қысым ыдысы ретінде қолданылады, оның тереңдігі жоғарылаған сайын түйіршіктілігі артады. Бастапқыда сүзгіш кек, әсіресе ұсақ бөлшектерге қатысты, сүзудің тиімділігін арттыруға ықпал етуі мүмкін. Біраз уақыттан кейін сүзгілеу құм қабаты кері жуылуы керек. Құм сүзгілері көбінесе жабық циклден ағызылатын суды немесе сарқынды суларды қосымша тазарту үшін қолданылады, содан кейін оларды техникалық су ретінде пайдалануға болады. Стандартты құм сүзгісінің схемасы 5.17-суретте көрсетілген.</w:t>
      </w:r>
    </w:p>
    <w:p w14:paraId="155F1EF4" w14:textId="77777777" w:rsidR="001C144F" w:rsidRPr="001C144F" w:rsidRDefault="001C144F" w:rsidP="001C144F">
      <w:pPr>
        <w:jc w:val="center"/>
        <w:rPr>
          <w:rFonts w:eastAsia="Arial Unicode MS" w:cs="Calibri"/>
          <w:sz w:val="28"/>
          <w:szCs w:val="22"/>
          <w:u w:color="000000"/>
          <w:lang w:val="kk-KZ" w:eastAsia="en-US"/>
        </w:rPr>
      </w:pPr>
      <w:r w:rsidRPr="001C144F">
        <w:rPr>
          <w:rFonts w:eastAsia="Arial Unicode MS" w:cs="Calibri"/>
          <w:noProof/>
          <w:sz w:val="28"/>
          <w:szCs w:val="22"/>
          <w:u w:color="000000"/>
        </w:rPr>
        <w:drawing>
          <wp:inline distT="0" distB="0" distL="0" distR="0" wp14:anchorId="2D20C5B8" wp14:editId="5D4DFF8E">
            <wp:extent cx="3295650" cy="3939085"/>
            <wp:effectExtent l="0" t="0" r="0" b="4445"/>
            <wp:docPr id="15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64"/>
                    <a:stretch>
                      <a:fillRect/>
                    </a:stretch>
                  </pic:blipFill>
                  <pic:spPr bwMode="auto">
                    <a:xfrm>
                      <a:off x="0" y="0"/>
                      <a:ext cx="3295650" cy="3939085"/>
                    </a:xfrm>
                    <a:prstGeom prst="rect">
                      <a:avLst/>
                    </a:prstGeom>
                    <a:noFill/>
                    <a:ln>
                      <a:noFill/>
                    </a:ln>
                  </pic:spPr>
                </pic:pic>
              </a:graphicData>
            </a:graphic>
          </wp:inline>
        </w:drawing>
      </w:r>
    </w:p>
    <w:p w14:paraId="7D333D72" w14:textId="77777777" w:rsidR="001C144F" w:rsidRPr="001C144F" w:rsidRDefault="001C144F" w:rsidP="001C144F">
      <w:pPr>
        <w:jc w:val="center"/>
        <w:rPr>
          <w:rFonts w:eastAsia="Calibri"/>
          <w:lang w:val="kk-KZ" w:eastAsia="en-US"/>
        </w:rPr>
      </w:pPr>
      <w:bookmarkStart w:id="560" w:name="_Toc99437145"/>
      <w:bookmarkStart w:id="561" w:name="_Toc107480745"/>
      <w:bookmarkStart w:id="562" w:name="_Hlk138950123"/>
      <w:r w:rsidRPr="001C144F">
        <w:rPr>
          <w:rFonts w:eastAsia="Calibri"/>
          <w:lang w:val="kk-KZ" w:eastAsia="en-US"/>
        </w:rPr>
        <w:t>5.17-сурет</w:t>
      </w:r>
      <w:bookmarkEnd w:id="560"/>
      <w:bookmarkEnd w:id="561"/>
      <w:r w:rsidRPr="001C144F">
        <w:rPr>
          <w:rFonts w:eastAsia="Calibri"/>
          <w:lang w:val="kk-KZ" w:eastAsia="en-US"/>
        </w:rPr>
        <w:t>. Құм сүзгісінің схемасы</w:t>
      </w:r>
      <w:bookmarkEnd w:id="562"/>
    </w:p>
    <w:p w14:paraId="31C93135" w14:textId="77777777" w:rsidR="001C144F" w:rsidRPr="001C144F" w:rsidRDefault="001C144F" w:rsidP="001C144F">
      <w:pPr>
        <w:ind w:firstLine="709"/>
        <w:jc w:val="both"/>
        <w:rPr>
          <w:rFonts w:eastAsia="Arial Unicode MS" w:cs="Calibri"/>
          <w:sz w:val="28"/>
          <w:szCs w:val="22"/>
          <w:u w:color="000000"/>
          <w:lang w:val="kk-KZ" w:eastAsia="en-US"/>
        </w:rPr>
      </w:pPr>
    </w:p>
    <w:p w14:paraId="0E717C3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Өте ұсақ бөлшектерді алып тастағанда қажетті нәтижеге жету үшін гиперфильтрация немесе кері осмос қолданылады. Гиперфильтрация молекулалық салмағы шамамен 100-ден 500 мкм-ге дейінгі бөлшектердің өтуін қамтамасыз етеді, ал ультрафильтрация 500-ден 100 000 мкм-ге дейінгі бөлшектер үшін қолданылады.</w:t>
      </w:r>
    </w:p>
    <w:p w14:paraId="32B7528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Ультрафильтрация сарқынды суларды тазартудың қарапайым және тиімді әдісі болып табылады, бірақ оны қолдану көп энергияны қажет етеді. Ағындар ультрафильтрация мембранасынан өтеді. Бұл өте кішкентай тері тесігі бар мембрана су бөлшектері сияқты молекулалық бөлшектердің өтуіне мүмкіндік береді және үлкен молекулалық бөлшектердің енуіне жол бермейді. Өте ұсақ тазарту мембраналарын қолданған кезде металл иондары сияқты өте ұсақ бөлшектерді де сүзуге болады. Мембрананың көмегімен сүзу нәтижесінде таза сүзгі мен концентрат пайда болады, ол одан әрі тазартуды қажет етуі мүмкін.</w:t>
      </w:r>
    </w:p>
    <w:p w14:paraId="3DE4D064"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0E1B68A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Суға шығарындыларды азайту.</w:t>
      </w:r>
    </w:p>
    <w:p w14:paraId="4C8A2D06"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bCs/>
          <w:sz w:val="28"/>
          <w:szCs w:val="22"/>
          <w:u w:color="000000"/>
          <w:lang w:val="kk-KZ" w:eastAsia="en-US"/>
        </w:rPr>
        <w:t>Экологиялық сипаттамалары және пайдалану деректері</w:t>
      </w:r>
    </w:p>
    <w:p w14:paraId="6BEE2A06"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Жүктеу ретінде пайдаланылған жасанды материалдарды қалпына келтіру мүмкіндігі.</w:t>
      </w:r>
    </w:p>
    <w:p w14:paraId="2ACF2922"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2020 жылы «Aurubis Bulgaria» (Пирдоп) зауытында өнеркәсіптік сарқынды суларды тазарту станциясы жаңғыртылды: жерүсті суларына ерімейтін заттардың ағызылуын азайту үшін жаңа құм сүзгісі орнатылды.</w:t>
      </w:r>
    </w:p>
    <w:p w14:paraId="6869C80E"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«Aurubis Beerse» зауытында ультрафильтрация қондырғысын пайдалану жерасты суларын пайдалану көлемін 2018 жылғы 67 %-дан 2020 және 2021 жылы 30 %-ға дейін қысқартуға мүмкіндік берді</w:t>
      </w:r>
      <w:r w:rsidRPr="001C144F">
        <w:rPr>
          <w:rFonts w:eastAsia="Calibri" w:cs="Arial"/>
          <w:sz w:val="28"/>
          <w:szCs w:val="28"/>
          <w:u w:color="000000"/>
          <w:lang w:val="kk-KZ" w:eastAsia="en-US"/>
        </w:rPr>
        <w:t>[40].</w:t>
      </w:r>
    </w:p>
    <w:p w14:paraId="3D2C9E99"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Кросс-медиа әсерлер</w:t>
      </w:r>
    </w:p>
    <w:p w14:paraId="73CD216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Мәліметтер жоқ.</w:t>
      </w:r>
    </w:p>
    <w:p w14:paraId="1F886E9A"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5007C45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Жалпыға бірдей қолданылады.</w:t>
      </w:r>
    </w:p>
    <w:p w14:paraId="55031E02" w14:textId="77777777" w:rsidR="001C144F" w:rsidRPr="001C144F" w:rsidRDefault="001C144F" w:rsidP="001C144F">
      <w:pPr>
        <w:ind w:firstLine="709"/>
        <w:jc w:val="both"/>
        <w:rPr>
          <w:rFonts w:eastAsia="Arial Unicode MS" w:cs="Calibri"/>
          <w:b/>
          <w:sz w:val="28"/>
          <w:szCs w:val="22"/>
          <w:u w:color="000000"/>
          <w:lang w:val="kk-KZ" w:eastAsia="en-US"/>
        </w:rPr>
      </w:pPr>
      <w:bookmarkStart w:id="563" w:name="bookmark1018"/>
      <w:r w:rsidRPr="001C144F">
        <w:rPr>
          <w:rFonts w:eastAsia="Arial Unicode MS" w:cs="Calibri"/>
          <w:b/>
          <w:sz w:val="28"/>
          <w:szCs w:val="22"/>
          <w:u w:color="000000"/>
          <w:lang w:val="kk-KZ" w:eastAsia="en-US"/>
        </w:rPr>
        <w:t>Экономика</w:t>
      </w:r>
      <w:bookmarkEnd w:id="563"/>
    </w:p>
    <w:p w14:paraId="73A3109C"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Жобалау-сметалық құжаттамаға сәйкес есептеледі</w:t>
      </w:r>
      <w:r w:rsidRPr="001C144F">
        <w:rPr>
          <w:rFonts w:eastAsia="Arial Unicode MS" w:cs="Calibri"/>
          <w:szCs w:val="22"/>
          <w:u w:color="000000"/>
          <w:lang w:val="kk-KZ" w:eastAsia="en-US"/>
        </w:rPr>
        <w:t xml:space="preserve">. </w:t>
      </w:r>
      <w:r w:rsidRPr="001C144F">
        <w:rPr>
          <w:rFonts w:eastAsia="Arial Unicode MS" w:cs="Calibri"/>
          <w:sz w:val="28"/>
          <w:szCs w:val="28"/>
          <w:u w:color="000000"/>
          <w:lang w:val="kk-KZ" w:eastAsia="en-US"/>
        </w:rPr>
        <w:t>Экономикалық тұрғыдан тиімді, бірақ жеке тәсілді қажет етеді. Сынақтан өтті, ЭЫДҰ елдерінде қолданылады</w:t>
      </w:r>
      <w:r w:rsidRPr="001C144F">
        <w:rPr>
          <w:rFonts w:eastAsia="Arial Unicode MS" w:cs="Calibri"/>
          <w:sz w:val="28"/>
          <w:szCs w:val="22"/>
          <w:u w:color="000000"/>
          <w:lang w:val="kk-KZ" w:eastAsia="en-US"/>
        </w:rPr>
        <w:t>.</w:t>
      </w:r>
    </w:p>
    <w:p w14:paraId="51C1215D"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8"/>
          <w:u w:color="000000"/>
          <w:lang w:val="kk-KZ" w:eastAsia="en-US"/>
        </w:rPr>
        <w:t>Ендірудің қозғаушы күші</w:t>
      </w:r>
    </w:p>
    <w:p w14:paraId="7929CDD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t>Су объектілеріне төгінділерді қысқарту</w:t>
      </w:r>
      <w:r w:rsidRPr="001C144F">
        <w:rPr>
          <w:rFonts w:eastAsia="Arial Unicode MS" w:cs="Calibri"/>
          <w:sz w:val="28"/>
          <w:szCs w:val="28"/>
          <w:u w:color="000000"/>
          <w:lang w:val="kk-KZ" w:eastAsia="en-US"/>
        </w:rPr>
        <w:t>.</w:t>
      </w:r>
    </w:p>
    <w:p w14:paraId="53C9AD61" w14:textId="77777777" w:rsidR="001C144F" w:rsidRPr="001C144F" w:rsidRDefault="001C144F" w:rsidP="001C144F">
      <w:pPr>
        <w:ind w:firstLine="709"/>
        <w:jc w:val="both"/>
        <w:rPr>
          <w:rFonts w:eastAsia="Arial Unicode MS" w:cs="Calibri"/>
          <w:sz w:val="28"/>
          <w:szCs w:val="28"/>
          <w:u w:color="000000"/>
          <w:lang w:val="kk-KZ" w:eastAsia="en-US"/>
        </w:rPr>
      </w:pPr>
    </w:p>
    <w:p w14:paraId="7B0D5626" w14:textId="77777777" w:rsidR="001C144F" w:rsidRPr="001C144F" w:rsidRDefault="001C144F" w:rsidP="001C144F">
      <w:pPr>
        <w:keepNext/>
        <w:keepLines/>
        <w:ind w:firstLine="709"/>
        <w:jc w:val="both"/>
        <w:outlineLvl w:val="3"/>
        <w:rPr>
          <w:rFonts w:eastAsia="DengXian Light"/>
          <w:i/>
          <w:iCs/>
          <w:szCs w:val="22"/>
          <w:u w:color="000000"/>
          <w:lang w:val="kk-KZ" w:eastAsia="en-US"/>
        </w:rPr>
      </w:pPr>
      <w:bookmarkStart w:id="564" w:name="_4.7.9._Активированный_уголь"/>
      <w:bookmarkStart w:id="565" w:name="_5.10.9._Метод_адсорбции"/>
      <w:bookmarkStart w:id="566" w:name="_Toc99436954"/>
      <w:bookmarkStart w:id="567" w:name="_Toc235544400"/>
      <w:bookmarkEnd w:id="564"/>
      <w:bookmarkEnd w:id="565"/>
      <w:r w:rsidRPr="001C144F">
        <w:rPr>
          <w:rFonts w:eastAsia="DengXian Light"/>
          <w:b/>
          <w:bCs/>
          <w:sz w:val="28"/>
          <w:szCs w:val="28"/>
          <w:u w:color="000000"/>
          <w:lang w:val="kk-KZ" w:eastAsia="en-US"/>
        </w:rPr>
        <w:t xml:space="preserve">5.10.2.4. </w:t>
      </w:r>
      <w:bookmarkEnd w:id="566"/>
      <w:r w:rsidRPr="001C144F">
        <w:rPr>
          <w:rFonts w:eastAsia="DengXian Light"/>
          <w:b/>
          <w:bCs/>
          <w:sz w:val="28"/>
          <w:szCs w:val="28"/>
          <w:u w:color="000000"/>
          <w:lang w:val="kk-KZ" w:eastAsia="en-US"/>
        </w:rPr>
        <w:t>Адсорбция әдісі</w:t>
      </w:r>
      <w:bookmarkEnd w:id="567"/>
    </w:p>
    <w:p w14:paraId="49AEEFEF"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 xml:space="preserve">Сипаты </w:t>
      </w:r>
    </w:p>
    <w:p w14:paraId="57376EA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Бұл әдіс сүзгілеу процесі болып табылады, онда белсендірілген көмір сүзгілеу ортасы ретінде қолданылады.</w:t>
      </w:r>
    </w:p>
    <w:p w14:paraId="049DCE4C" w14:textId="77777777" w:rsidR="001C144F" w:rsidRPr="001C144F" w:rsidRDefault="001C144F" w:rsidP="001C144F">
      <w:pPr>
        <w:ind w:firstLine="709"/>
        <w:jc w:val="both"/>
        <w:rPr>
          <w:rFonts w:eastAsia="Arial Unicode MS" w:cs="Calibri"/>
          <w:b/>
          <w:sz w:val="28"/>
          <w:szCs w:val="28"/>
          <w:u w:color="000000"/>
          <w:lang w:val="kk-KZ" w:eastAsia="en-US"/>
        </w:rPr>
      </w:pPr>
      <w:bookmarkStart w:id="568" w:name="bookmark1088"/>
      <w:r w:rsidRPr="001C144F">
        <w:rPr>
          <w:rFonts w:eastAsia="Arial Unicode MS" w:cs="Calibri"/>
          <w:b/>
          <w:sz w:val="28"/>
          <w:szCs w:val="28"/>
          <w:u w:color="000000"/>
          <w:lang w:val="kk-KZ" w:eastAsia="en-US"/>
        </w:rPr>
        <w:t>Техникалық сипаттамасы</w:t>
      </w:r>
      <w:bookmarkEnd w:id="568"/>
    </w:p>
    <w:p w14:paraId="34FFFF38" w14:textId="77777777" w:rsidR="001C144F" w:rsidRPr="001C144F" w:rsidRDefault="001C144F" w:rsidP="001C144F">
      <w:pPr>
        <w:ind w:firstLine="709"/>
        <w:jc w:val="both"/>
        <w:rPr>
          <w:rFonts w:eastAsia="Arial Unicode MS"/>
          <w:sz w:val="28"/>
          <w:szCs w:val="28"/>
          <w:u w:color="000000"/>
          <w:shd w:val="clear" w:color="auto" w:fill="FFFFFF"/>
          <w:lang w:val="kk-KZ" w:eastAsia="en-US"/>
        </w:rPr>
      </w:pPr>
      <w:r w:rsidRPr="001C144F">
        <w:rPr>
          <w:rFonts w:eastAsia="Arial Unicode MS" w:cs="Calibri"/>
          <w:sz w:val="28"/>
          <w:szCs w:val="28"/>
          <w:u w:color="000000"/>
          <w:lang w:val="kk-KZ" w:eastAsia="en-US"/>
        </w:rPr>
        <w:t>Процесс ерітіндідегі заттарды қатты адсорбенттің беткейлік қабатымен сіңіруді білдіреді.</w:t>
      </w:r>
      <w:r w:rsidRPr="001C144F">
        <w:rPr>
          <w:rFonts w:eastAsia="Arial Unicode MS"/>
          <w:sz w:val="28"/>
          <w:szCs w:val="28"/>
          <w:u w:color="000000"/>
          <w:shd w:val="clear" w:color="auto" w:fill="FFFFFF"/>
          <w:lang w:val="kk-KZ" w:eastAsia="en-US"/>
        </w:rPr>
        <w:t xml:space="preserve"> </w:t>
      </w:r>
    </w:p>
    <w:p w14:paraId="5BEED75E" w14:textId="77777777" w:rsidR="001C144F" w:rsidRPr="001C144F" w:rsidRDefault="001C144F" w:rsidP="001C144F">
      <w:pPr>
        <w:ind w:firstLine="709"/>
        <w:jc w:val="both"/>
        <w:rPr>
          <w:rFonts w:eastAsia="Arial Unicode MS"/>
          <w:sz w:val="28"/>
          <w:szCs w:val="28"/>
          <w:u w:color="000000"/>
          <w:shd w:val="clear" w:color="auto" w:fill="FFFFFF"/>
          <w:lang w:val="kk-KZ" w:eastAsia="en-US"/>
        </w:rPr>
      </w:pPr>
      <w:r w:rsidRPr="001C144F">
        <w:rPr>
          <w:rFonts w:eastAsia="Arial Unicode MS"/>
          <w:sz w:val="28"/>
          <w:szCs w:val="28"/>
          <w:u w:color="000000"/>
          <w:lang w:val="kk-KZ" w:eastAsia="en-US"/>
        </w:rPr>
        <w:t>Сорбция процесі – бетіндегі ерітінділерден (адсорбция) немесе сіңіргіш заттың барлық көлемімен (абсорбция) металдарды алудың гетерогенді процесі. Сіңіргіш зат ретінде белсендірілген көмір, бентонит саздары, ион алмастырғыш шайырлар, шунгиттер мен цеолиттер, органикалық еріткіштердегі экстрагент ерітіндісі (керосин) және басқалары қолданылады. Жыл сайын жүзден астам сорбенттердің (нанотүтікшелер және т. б.), ион алмасу шайырларының жаңа түрлері мен типтері әзірленетінін атап өту қажет. Қандай да бір сіңіргіш агентті қолдану нақты жағдайларға, металл түріне, рН, араластырғыш және ластағыш заттардың болуына және т. б. байланысты болады. Сорбентті таңдау техникалық тапсырма – мақсат пен тапсырма, шарттар мен параметрлер негізінде жүргізіледі, тәжірибелік жолмен анықталады және жобалау ұйымы қондырғы жобасына енгізеді [47].</w:t>
      </w:r>
    </w:p>
    <w:p w14:paraId="74C90AAF" w14:textId="77777777" w:rsidR="001C144F" w:rsidRPr="001C144F" w:rsidRDefault="001C144F" w:rsidP="001C144F">
      <w:pPr>
        <w:ind w:firstLine="709"/>
        <w:jc w:val="both"/>
        <w:rPr>
          <w:rFonts w:eastAsia="Arial Unicode MS"/>
          <w:sz w:val="28"/>
          <w:szCs w:val="28"/>
          <w:u w:color="000000"/>
          <w:shd w:val="clear" w:color="auto" w:fill="FFFFFF"/>
          <w:lang w:val="kk-KZ" w:eastAsia="en-US"/>
        </w:rPr>
      </w:pPr>
      <w:r w:rsidRPr="001C144F">
        <w:rPr>
          <w:rFonts w:eastAsia="Arial Unicode MS"/>
          <w:sz w:val="28"/>
          <w:szCs w:val="28"/>
          <w:u w:color="000000"/>
          <w:shd w:val="clear" w:color="auto" w:fill="FFFFFF"/>
          <w:lang w:val="kk-KZ" w:eastAsia="en-US"/>
        </w:rPr>
        <w:t>Ең көп таралған адсорбент – белсендірілген көмір болып табылады.</w:t>
      </w:r>
    </w:p>
    <w:p w14:paraId="5FABDE1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sz w:val="28"/>
          <w:szCs w:val="28"/>
          <w:u w:color="000000"/>
          <w:lang w:val="kk-KZ" w:eastAsia="en-US"/>
        </w:rPr>
        <w:t>Жоғары кеуекті көміртекті зат болып табылатын белсендірілген көмір, әдетте, органикалық материалдарды сарқынды сулардан тазарту үшін қолданылады, сонымен қатар сынапты кетіру және қымбат металдарды алу үшін де қолданыла алады</w:t>
      </w:r>
      <w:r w:rsidRPr="001C144F">
        <w:rPr>
          <w:rFonts w:eastAsia="Arial Unicode MS" w:cs="Calibri"/>
          <w:sz w:val="28"/>
          <w:szCs w:val="28"/>
          <w:u w:color="000000"/>
          <w:lang w:val="kk-KZ" w:eastAsia="en-US"/>
        </w:rPr>
        <w:t>. Әдетте, белсендірілген көмір негізіндегі сүзгілер бірнеше қабаттар немесе картридждер түрінде қолданылады, осылайша материалдың бір сүзгі арқылы өтуі екінші сүзгіде тазарту арқылы өтеледі. Содан кейін пайдаланылған сүзгі ауыстырылады және екінші сүзгі ретінде қолданылады. Бұл операция сүзгілер арқылы өтуді анықтаудың тиісті әдісінің болуына байланысты.</w:t>
      </w:r>
    </w:p>
    <w:p w14:paraId="5F744F1B"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Қол жеткізілген экологиялық пайда</w:t>
      </w:r>
    </w:p>
    <w:p w14:paraId="0C0B997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Органикалық заттардың, сынап пен бағалы металдардың суға шығарылуын азайту.</w:t>
      </w:r>
    </w:p>
    <w:p w14:paraId="340B888E"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bCs/>
          <w:sz w:val="28"/>
          <w:szCs w:val="22"/>
          <w:u w:color="000000"/>
          <w:lang w:val="kk-KZ" w:eastAsia="en-US"/>
        </w:rPr>
        <w:t>Экологиялық сипаттамалары және пайдалану деректері</w:t>
      </w:r>
    </w:p>
    <w:p w14:paraId="3982820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Нақты объектіге байланысты.</w:t>
      </w:r>
    </w:p>
    <w:p w14:paraId="5EC25912"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Кросс-медиа әсерлер</w:t>
      </w:r>
    </w:p>
    <w:p w14:paraId="60DFF94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Мәліметтер жоқ.</w:t>
      </w:r>
    </w:p>
    <w:p w14:paraId="0B6B0EA9"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251E122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Жалпыға бірдей қолданылады.</w:t>
      </w:r>
    </w:p>
    <w:p w14:paraId="0DAB5B2E" w14:textId="77777777" w:rsidR="001C144F" w:rsidRPr="001C144F" w:rsidRDefault="001C144F" w:rsidP="001C144F">
      <w:pPr>
        <w:ind w:firstLine="709"/>
        <w:jc w:val="both"/>
        <w:rPr>
          <w:rFonts w:eastAsia="Arial Unicode MS" w:cs="Calibri"/>
          <w:b/>
          <w:sz w:val="28"/>
          <w:szCs w:val="28"/>
          <w:u w:color="000000"/>
          <w:lang w:val="kk-KZ" w:eastAsia="en-US"/>
        </w:rPr>
      </w:pPr>
      <w:bookmarkStart w:id="569" w:name="bookmark1098"/>
      <w:r w:rsidRPr="001C144F">
        <w:rPr>
          <w:rFonts w:eastAsia="Arial Unicode MS" w:cs="Calibri"/>
          <w:b/>
          <w:sz w:val="28"/>
          <w:szCs w:val="28"/>
          <w:u w:color="000000"/>
          <w:lang w:val="kk-KZ" w:eastAsia="en-US"/>
        </w:rPr>
        <w:t>Экономика</w:t>
      </w:r>
      <w:bookmarkEnd w:id="569"/>
    </w:p>
    <w:p w14:paraId="01D5B49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t>Жобалау-сметалық құжаттамаға сәйкес есептеледі</w:t>
      </w:r>
      <w:r w:rsidRPr="001C144F">
        <w:rPr>
          <w:rFonts w:eastAsia="Arial Unicode MS" w:cs="Calibri"/>
          <w:szCs w:val="22"/>
          <w:u w:color="000000"/>
          <w:lang w:val="kk-KZ" w:eastAsia="en-US"/>
        </w:rPr>
        <w:t xml:space="preserve">. </w:t>
      </w:r>
      <w:r w:rsidRPr="001C144F">
        <w:rPr>
          <w:rFonts w:eastAsia="Arial Unicode MS" w:cs="Calibri"/>
          <w:sz w:val="28"/>
          <w:szCs w:val="28"/>
          <w:u w:color="000000"/>
          <w:lang w:val="kk-KZ" w:eastAsia="en-US"/>
        </w:rPr>
        <w:t>Экономикалық тұрғыдан тиімді, бірақ жеке тәсілді қажет етеді. Сынақтан өтті, ЭЫДҰ елдерінде қолданылады.</w:t>
      </w:r>
    </w:p>
    <w:p w14:paraId="7E7E36F5"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b/>
          <w:sz w:val="28"/>
          <w:szCs w:val="28"/>
          <w:u w:color="000000"/>
          <w:lang w:val="kk-KZ" w:eastAsia="en-US"/>
        </w:rPr>
        <w:t>Ендірудің қозғаушы күші</w:t>
      </w:r>
    </w:p>
    <w:p w14:paraId="4B0F4BFE"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Су объектілеріне төгінділерді қысқарту.</w:t>
      </w:r>
    </w:p>
    <w:p w14:paraId="24E32AEA" w14:textId="77777777" w:rsidR="001C144F" w:rsidRPr="001C144F" w:rsidRDefault="001C144F" w:rsidP="001C144F">
      <w:pPr>
        <w:ind w:firstLine="709"/>
        <w:jc w:val="both"/>
        <w:rPr>
          <w:rFonts w:eastAsia="Calibri" w:cs="Arial"/>
          <w:sz w:val="28"/>
          <w:szCs w:val="28"/>
          <w:u w:color="000000"/>
          <w:lang w:val="kk-KZ" w:eastAsia="en-US"/>
        </w:rPr>
      </w:pPr>
    </w:p>
    <w:p w14:paraId="39F20C1B" w14:textId="77777777" w:rsidR="001C144F" w:rsidRPr="001C144F" w:rsidRDefault="001C144F" w:rsidP="001C144F">
      <w:pPr>
        <w:keepNext/>
        <w:keepLines/>
        <w:ind w:firstLine="709"/>
        <w:jc w:val="both"/>
        <w:outlineLvl w:val="1"/>
        <w:rPr>
          <w:rFonts w:eastAsia="DengXian Light"/>
          <w:b/>
          <w:sz w:val="28"/>
          <w:szCs w:val="28"/>
          <w:u w:color="000000"/>
          <w:shd w:val="clear" w:color="auto" w:fill="FFFFFF"/>
          <w:lang w:val="kk-KZ" w:eastAsia="en-US"/>
        </w:rPr>
      </w:pPr>
      <w:bookmarkStart w:id="570" w:name="_Toc235544401"/>
      <w:r w:rsidRPr="001C144F">
        <w:rPr>
          <w:rFonts w:eastAsia="DengXian Light"/>
          <w:b/>
          <w:sz w:val="28"/>
          <w:szCs w:val="28"/>
          <w:u w:color="000000"/>
          <w:shd w:val="clear" w:color="auto" w:fill="FFFFFF"/>
          <w:lang w:val="kk-KZ" w:eastAsia="en-US"/>
        </w:rPr>
        <w:t>5.11.</w:t>
      </w:r>
      <w:r w:rsidRPr="001C144F">
        <w:rPr>
          <w:rFonts w:eastAsia="DengXian Light"/>
          <w:b/>
          <w:sz w:val="28"/>
          <w:szCs w:val="26"/>
          <w:u w:color="000000"/>
          <w:lang w:val="kk-KZ" w:eastAsia="en-US"/>
        </w:rPr>
        <w:t xml:space="preserve"> </w:t>
      </w:r>
      <w:r w:rsidRPr="001C144F">
        <w:rPr>
          <w:rFonts w:eastAsia="DengXian Light"/>
          <w:b/>
          <w:sz w:val="28"/>
          <w:szCs w:val="28"/>
          <w:u w:color="000000"/>
          <w:shd w:val="clear" w:color="auto" w:fill="FFFFFF"/>
          <w:lang w:val="kk-KZ" w:eastAsia="en-US"/>
        </w:rPr>
        <w:t>Шахталардың өңделген кеңістігін мырыш өндірісінің қожымен толтыру</w:t>
      </w:r>
      <w:bookmarkEnd w:id="570"/>
    </w:p>
    <w:p w14:paraId="15C72B06" w14:textId="77777777" w:rsidR="001C144F" w:rsidRPr="001C144F" w:rsidRDefault="001C144F" w:rsidP="001C144F">
      <w:pPr>
        <w:ind w:firstLine="709"/>
        <w:jc w:val="both"/>
        <w:rPr>
          <w:rFonts w:eastAsia="Arial Unicode MS" w:cs="Calibri"/>
          <w:b/>
          <w:bCs/>
          <w:sz w:val="28"/>
          <w:szCs w:val="28"/>
          <w:u w:color="000000"/>
          <w:shd w:val="clear" w:color="auto" w:fill="FFFFFF"/>
          <w:lang w:val="kk-KZ" w:eastAsia="en-US"/>
        </w:rPr>
      </w:pPr>
      <w:r w:rsidRPr="001C144F">
        <w:rPr>
          <w:rFonts w:eastAsia="Arial Unicode MS" w:cs="Calibri"/>
          <w:b/>
          <w:bCs/>
          <w:sz w:val="28"/>
          <w:szCs w:val="28"/>
          <w:u w:color="000000"/>
          <w:shd w:val="clear" w:color="auto" w:fill="FFFFFF"/>
          <w:lang w:val="kk-KZ" w:eastAsia="en-US"/>
        </w:rPr>
        <w:t>Сипаты</w:t>
      </w:r>
    </w:p>
    <w:p w14:paraId="14CA3609" w14:textId="77777777" w:rsidR="001C144F" w:rsidRPr="001C144F" w:rsidRDefault="001C144F" w:rsidP="001C144F">
      <w:pPr>
        <w:ind w:firstLine="709"/>
        <w:jc w:val="both"/>
        <w:rPr>
          <w:rFonts w:eastAsia="Arial Unicode MS" w:cs="Calibri"/>
          <w:sz w:val="28"/>
          <w:szCs w:val="28"/>
          <w:u w:color="000000"/>
          <w:shd w:val="clear" w:color="auto" w:fill="FFFFFF"/>
          <w:lang w:val="kk-KZ" w:eastAsia="en-US"/>
        </w:rPr>
      </w:pPr>
      <w:r w:rsidRPr="001C144F">
        <w:rPr>
          <w:rFonts w:eastAsia="Arial Unicode MS" w:cs="Calibri"/>
          <w:sz w:val="28"/>
          <w:szCs w:val="28"/>
          <w:u w:color="000000"/>
          <w:shd w:val="clear" w:color="auto" w:fill="FFFFFF"/>
          <w:lang w:val="kk-KZ" w:eastAsia="en-US"/>
        </w:rPr>
        <w:t>Шахталық қуыстарды мырыш өндірісінің қалдықтарымен толтыру</w:t>
      </w:r>
    </w:p>
    <w:p w14:paraId="2C87BB3B" w14:textId="77777777" w:rsidR="001C144F" w:rsidRPr="001C144F" w:rsidRDefault="001C144F" w:rsidP="001C144F">
      <w:pPr>
        <w:ind w:firstLine="709"/>
        <w:jc w:val="both"/>
        <w:rPr>
          <w:rFonts w:eastAsia="Arial Unicode MS" w:cs="Calibri"/>
          <w:b/>
          <w:bCs/>
          <w:sz w:val="28"/>
          <w:szCs w:val="28"/>
          <w:u w:color="000000"/>
          <w:shd w:val="clear" w:color="auto" w:fill="FFFFFF"/>
          <w:lang w:val="kk-KZ" w:eastAsia="en-US"/>
        </w:rPr>
      </w:pPr>
      <w:r w:rsidRPr="001C144F">
        <w:rPr>
          <w:rFonts w:eastAsia="Arial Unicode MS" w:cs="Calibri"/>
          <w:b/>
          <w:bCs/>
          <w:sz w:val="28"/>
          <w:szCs w:val="28"/>
          <w:u w:color="000000"/>
          <w:shd w:val="clear" w:color="auto" w:fill="FFFFFF"/>
          <w:lang w:val="kk-KZ" w:eastAsia="en-US"/>
        </w:rPr>
        <w:t>Техникалық сипаттамасы</w:t>
      </w:r>
    </w:p>
    <w:p w14:paraId="6E26969B" w14:textId="77777777" w:rsidR="001C144F" w:rsidRPr="001C144F" w:rsidRDefault="001C144F" w:rsidP="001C144F">
      <w:pPr>
        <w:ind w:firstLine="709"/>
        <w:jc w:val="both"/>
        <w:rPr>
          <w:rFonts w:eastAsia="Arial Unicode MS" w:cs="Calibri"/>
          <w:sz w:val="28"/>
          <w:szCs w:val="28"/>
          <w:u w:color="000000"/>
          <w:shd w:val="clear" w:color="auto" w:fill="FFFFFF"/>
          <w:lang w:val="kk-KZ" w:eastAsia="en-US"/>
        </w:rPr>
      </w:pPr>
      <w:r w:rsidRPr="001C144F">
        <w:rPr>
          <w:rFonts w:eastAsia="Arial Unicode MS" w:cs="Calibri"/>
          <w:sz w:val="28"/>
          <w:szCs w:val="28"/>
          <w:u w:color="000000"/>
          <w:shd w:val="clear" w:color="auto" w:fill="FFFFFF"/>
          <w:lang w:val="kk-KZ" w:eastAsia="en-US"/>
        </w:rPr>
        <w:t>Қазылған кеңістікті толтыру тау-кен қысымын басқару, жер қойнауындағы пайдалы қазбалардың ысырабын азайту, консервацияланған қорғаушы кентіректерін қазып алу, жерасты өрттерін және көмір мен газдың кенеттен шығарылуын болғызбау, жер бетінің деформациясын азайту және өңделетін аумақтардағы объектілерді қираудан қорғау, шахтаны жыныстарды үңгілеу жұмыстарынан толтыру, тау-кен жұмыстарының қауіпсіздігін арттыру үшін қолданылады. Қазылған кеңістікті толтырудың толықтығына байланысты қазылған кеңістікті толтыру толық немесе ішінара болуы мүмкін (қазбаларды қолдау кезінде қорғау жолақтары түрінде). Төсеу материалын тасымалдау және одан массив қалыптастыру әдісіне сәйкес төсеу гидравликалық, пневматикалық, қатайтатын, өздігінен ағатын, механикалық болып бөлінеді. Гидравликалық бетбелгі алғаш рет 19 ғасырдың 80-ші жылдары АҚШ-та және 1894 жылдан бастап Германияда қолданыла бастады. Германияда 1904-05-да құбырлар арқылы толтыру материалдарын жеткізу үшін сығылған ауаны пайдалану бойынша алғашқы тәжірибелер жүргізілді. Өнеркәсіптік масштабта пневматикалық толтырма Германияда алғаш рет 1924 жылы Дойчланд кенішінде қолданылды. Қатты толтырма алғаш рет 1924 жылы «Бракпан» алтын кенішінде қолданылды (Оңтүстік </w:t>
      </w:r>
      <w:hyperlink r:id="rId65" w:history="1">
        <w:r w:rsidRPr="001C144F">
          <w:rPr>
            <w:rFonts w:eastAsia="Arial Unicode MS" w:cs="Calibri"/>
            <w:sz w:val="28"/>
            <w:szCs w:val="28"/>
            <w:u w:color="000000"/>
            <w:shd w:val="clear" w:color="auto" w:fill="FFFFFF"/>
            <w:lang w:val="kk-KZ" w:eastAsia="en-US"/>
          </w:rPr>
          <w:t>Африка</w:t>
        </w:r>
      </w:hyperlink>
      <w:r w:rsidRPr="001C144F">
        <w:rPr>
          <w:rFonts w:eastAsia="Arial Unicode MS" w:cs="Calibri"/>
          <w:sz w:val="28"/>
          <w:szCs w:val="28"/>
          <w:u w:color="000000"/>
          <w:shd w:val="clear" w:color="auto" w:fill="FFFFFF"/>
          <w:lang w:val="kk-KZ" w:eastAsia="en-US"/>
        </w:rPr>
        <w:t>) [49].</w:t>
      </w:r>
    </w:p>
    <w:p w14:paraId="596C9FC9" w14:textId="77777777" w:rsidR="001C144F" w:rsidRPr="001C144F" w:rsidRDefault="001C144F" w:rsidP="001C144F">
      <w:pPr>
        <w:ind w:firstLine="709"/>
        <w:jc w:val="both"/>
        <w:rPr>
          <w:rFonts w:eastAsia="Arial Unicode MS" w:cs="Calibri"/>
          <w:sz w:val="28"/>
          <w:szCs w:val="28"/>
          <w:u w:color="000000"/>
          <w:shd w:val="clear" w:color="auto" w:fill="FFFFFF"/>
          <w:lang w:val="kk-KZ" w:eastAsia="en-US"/>
        </w:rPr>
      </w:pPr>
      <w:r w:rsidRPr="001C144F">
        <w:rPr>
          <w:rFonts w:eastAsia="Arial Unicode MS" w:cs="Calibri"/>
          <w:sz w:val="28"/>
          <w:szCs w:val="28"/>
          <w:u w:color="000000"/>
          <w:shd w:val="clear" w:color="auto" w:fill="FFFFFF"/>
          <w:lang w:val="kk-KZ" w:eastAsia="en-US"/>
        </w:rPr>
        <w:t>Гидравликалық толтырма толтырғыш материалды құбырлар арқылы тасымалдау және өндірілген кеңістікті толтыру үшін су ағынын пайдалануға негізделген. Өндірілген кеңістікті толтырудың басқа әдістерімен салыстырғанда ол көмір өнеркәсібінде кеңінен қолданылады. Гидравликалық толтырманың артықшылығы - жоғары тығыздық (шөгу 10-20 %) және төсеу массивінің тұрақтылығы, едәуір ұзындықтағы құбырлар арқылы артық жүктемелерсіз беткі қабаттарға төсеу материалын беру мүмкіндігі, механикаландырылған кешендерді қолдану кезінде тау-кен жұмыстарын біріктіру және өндірілген кеңістікті төсеу мүмкіндігі, жоғары жұмыс өнімділігі (400 м</w:t>
      </w:r>
      <w:r w:rsidRPr="001C144F">
        <w:rPr>
          <w:rFonts w:eastAsia="Arial Unicode MS" w:cs="Calibri"/>
          <w:sz w:val="28"/>
          <w:szCs w:val="28"/>
          <w:u w:color="000000"/>
          <w:shd w:val="clear" w:color="auto" w:fill="FFFFFF"/>
          <w:vertAlign w:val="superscript"/>
          <w:lang w:val="kk-KZ" w:eastAsia="en-US"/>
        </w:rPr>
        <w:t>3</w:t>
      </w:r>
      <w:r w:rsidRPr="001C144F">
        <w:rPr>
          <w:rFonts w:eastAsia="Arial Unicode MS" w:cs="Calibri"/>
          <w:sz w:val="28"/>
          <w:szCs w:val="28"/>
          <w:u w:color="000000"/>
          <w:shd w:val="clear" w:color="auto" w:fill="FFFFFF"/>
          <w:lang w:val="kk-KZ" w:eastAsia="en-US"/>
        </w:rPr>
        <w:t xml:space="preserve"> дейін, кейде одан жоғары). Негізгі кемшіліктерге шахтаға судың едәуір мөлшерін енгізу қажеттілігі жатады, бұл шахтаның жалпы жұмыс режимін қиындатады, массивтен ұсақ фракцияларды жылжымалы қазбаларға шығару, пайдаланылған суды басқару үшін арнайы шараларды қолдану қажеттілігі. Байыту фабрикаларының құмы мен қалдықтарын толтыру материалдары ретінде пайдалану оларды дайындау мен тасымалдауға жұмсалатын шығыстардың үлес салмағын 30 – 40 %-ға дейін төмендетеді.</w:t>
      </w:r>
    </w:p>
    <w:p w14:paraId="373AB604"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shd w:val="clear" w:color="auto" w:fill="FFFFFF"/>
          <w:lang w:val="kk-KZ" w:eastAsia="en-US"/>
        </w:rPr>
        <w:t>Пневматикалық толтырма құбыр арқылы толтырғыш материалды жылжыту және өндірілген кеңістікті толтыру үшін сығылған ауа энергиясын пайдалануға негізделген. Қолдану саласы гидравликалық толтырмамен бірдей. Толтырылатын материалды жер бетінен төсеу горизонтына қабырғалы құбыр арқылы түсіреді және одан әрі оны вагоншаларда немесе конвейерлерде 500 м шегінде бірнеше кенжарларға қызмет көрсететін жартылай стационарлық барабанды типті пневможолдау машиналары бар учаскелік салу қондырғыларына дейін тасымалдайды</w:t>
      </w:r>
      <w:r w:rsidRPr="001C144F">
        <w:rPr>
          <w:rFonts w:eastAsia="Arial Unicode MS" w:cs="Calibri"/>
          <w:sz w:val="28"/>
          <w:szCs w:val="28"/>
          <w:u w:color="000000"/>
          <w:lang w:val="kk-KZ" w:eastAsia="en-US"/>
        </w:rPr>
        <w:t>. Екінші технологиялық схема жұқа көмір қабаттарын өңдейтін терең шахталарға тән және камералық типтегі немесе жартылай стационарлық барабан түріндегі стационарлық пневматикалық құрастыру машиналарын қолдана отырып, жерасты орталықтандырылған немесе учаскелік уату-сұрыптау қондырғыларын пайдалануға негізделген.</w:t>
      </w:r>
    </w:p>
    <w:p w14:paraId="626582AE"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Үшінші схема бойынша жылжымалы уату-толтырмалау қондырғысы төсеу жұмыстарын жүргізу учаскесіне жақын жерде (60 – 80 м шегінде) орналасады және қопару арқылы дайындық қазбаларын қазу кезінде алынған жыныстардан қоқыс жолақтарын салу үшін қолданылады. </w:t>
      </w:r>
    </w:p>
    <w:p w14:paraId="6B533522"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Қатайтатын төсеу қатайтатын толтырғыш қоспалардың гидравликалық және пневматикалық құбырларын пайдалануға және олардың өндірілген кеңістігін толтыруға негізделген. Ол негізінен тау-кен өнеркәсібінде, сондай-ақ көмір өнеркәсібінде камералық бағаналы жүйелерде жасанды шпалдар жасау үшін және көмір қабаттарын ұзын тіректермен өңдеу кезінде, қабатты жүйелерде жасанды шатыр немесе топырақ жасау үшін, сондай-ақ қоршау және қолдау жолақтары мен секіргіштерді салу үшін қолданылады. Құйылған қатайтатын қоспалар жұмсақ кен орындарын, камералық жүйелерді және төсеу жұмыстарының үлкен көлемімен және арзан байланыстырғыштармен қабатты қазу кезінде қолданылады. Технологиялық процестің күрделілігіне және қолданылатын жабдықтардың көптігіне байланысты құйылған қатайтатын толтырғыш қоспаларды дайындау көбінесе жер бетіндегі стационарлық жағдайларда жүргізіледі. Бұл қоспалар тасымалдау қашықтығын арттыру үшін негізгі және учаскелік құбырлар бойымен өздігінен ағатын немесе сорғылармен, содан кейін пневматикалық үрлеумен, ал таяз жерде — арнайы толтыру ұңғымалары арқылы беріледі.</w:t>
      </w:r>
    </w:p>
    <w:p w14:paraId="722A5714"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Орташа қуатты көлденең немесе жұмсақ кен орындарын игеруге байланысты аз мөлшерде төсеу жұмыстары кезінде пайдалы қазбаларды шұңқырлармен алу кезінде құрғақ агрегатты пневмотасымалдау және байланыстырғышты соңғы учаскеде толтыру құбырына берілетін сумен араластыру процесінде қатты қатайтатын қоспаларды дайындау тәжірибесі қолданылады. Дайын қатты қататын қоспаларды өңделген кеңістікке механикалық көлікпен де жеткізеді. </w:t>
      </w:r>
    </w:p>
    <w:p w14:paraId="5D5B92AD"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Осы технологияны қолдану қуыстарды салғаннан кейін қоршаған орта компоненттерінің (жерасты сулары, топырақ) ластануы болмайтынын негіздеген кезде мүмкін болады.</w:t>
      </w:r>
    </w:p>
    <w:p w14:paraId="1D16CCCB" w14:textId="77777777" w:rsidR="001C144F" w:rsidRPr="001C144F" w:rsidRDefault="001C144F" w:rsidP="001C144F">
      <w:pPr>
        <w:ind w:firstLine="709"/>
        <w:jc w:val="both"/>
        <w:rPr>
          <w:rFonts w:eastAsia="Arial Unicode MS" w:cs="Calibri"/>
          <w:b/>
          <w:bCs/>
          <w:sz w:val="28"/>
          <w:szCs w:val="28"/>
          <w:u w:color="000000"/>
          <w:shd w:val="clear" w:color="auto" w:fill="FFFFFF"/>
          <w:lang w:val="kk-KZ" w:eastAsia="en-US"/>
        </w:rPr>
      </w:pPr>
      <w:r w:rsidRPr="001C144F">
        <w:rPr>
          <w:rFonts w:eastAsia="Arial Unicode MS" w:cs="Calibri"/>
          <w:b/>
          <w:sz w:val="28"/>
          <w:szCs w:val="28"/>
          <w:u w:color="000000"/>
          <w:lang w:val="kk-KZ" w:eastAsia="en-US"/>
        </w:rPr>
        <w:t>Қол жеткізілген экологиялық пайда</w:t>
      </w:r>
    </w:p>
    <w:p w14:paraId="0EBB4856" w14:textId="77777777" w:rsidR="001C144F" w:rsidRPr="001C144F" w:rsidRDefault="001C144F" w:rsidP="001C144F">
      <w:pPr>
        <w:ind w:firstLine="709"/>
        <w:jc w:val="both"/>
        <w:rPr>
          <w:rFonts w:eastAsia="Arial Unicode MS" w:cs="Calibri"/>
          <w:sz w:val="28"/>
          <w:szCs w:val="28"/>
          <w:u w:color="000000"/>
          <w:shd w:val="clear" w:color="auto" w:fill="FFFFFF"/>
          <w:lang w:val="kk-KZ" w:eastAsia="en-US"/>
        </w:rPr>
      </w:pPr>
      <w:r w:rsidRPr="001C144F">
        <w:rPr>
          <w:rFonts w:eastAsia="Arial Unicode MS" w:cs="Calibri"/>
          <w:sz w:val="28"/>
          <w:szCs w:val="28"/>
          <w:u w:color="000000"/>
          <w:shd w:val="clear" w:color="auto" w:fill="FFFFFF"/>
          <w:lang w:val="kk-KZ" w:eastAsia="en-US"/>
        </w:rPr>
        <w:t>Бұл технология қауіпті нысандарды қалпына келтіру әдісі ретінде қолданылады. Өндіріс қалдықтарын экологиялық кәдеге жарату. Қалдықтардың жиналуын азайту.</w:t>
      </w:r>
    </w:p>
    <w:p w14:paraId="41D2D4BF" w14:textId="77777777" w:rsidR="001C144F" w:rsidRPr="001C144F" w:rsidRDefault="001C144F" w:rsidP="001C144F">
      <w:pPr>
        <w:ind w:firstLine="709"/>
        <w:jc w:val="both"/>
        <w:rPr>
          <w:rFonts w:eastAsia="Calibri" w:cs="Calibri"/>
          <w:b/>
          <w:bCs/>
          <w:sz w:val="28"/>
          <w:szCs w:val="28"/>
          <w:u w:color="000000"/>
          <w:lang w:val="kk-KZ" w:eastAsia="en-US"/>
        </w:rPr>
      </w:pPr>
      <w:r w:rsidRPr="001C144F">
        <w:rPr>
          <w:rFonts w:eastAsia="Arial Unicode MS" w:cs="Calibri"/>
          <w:b/>
          <w:bCs/>
          <w:sz w:val="28"/>
          <w:szCs w:val="22"/>
          <w:u w:color="000000"/>
          <w:lang w:val="kk-KZ" w:eastAsia="en-US"/>
        </w:rPr>
        <w:t>Экологиялық сипаттамалары және пайдалану деректері</w:t>
      </w:r>
    </w:p>
    <w:p w14:paraId="5038847E" w14:textId="77777777" w:rsidR="001C144F" w:rsidRPr="001C144F" w:rsidRDefault="001C144F" w:rsidP="001C144F">
      <w:pPr>
        <w:ind w:firstLine="709"/>
        <w:jc w:val="both"/>
        <w:rPr>
          <w:rFonts w:eastAsia="Calibri" w:cs="Calibri"/>
          <w:sz w:val="28"/>
          <w:szCs w:val="28"/>
          <w:u w:color="000000"/>
          <w:lang w:val="kk-KZ" w:eastAsia="en-US"/>
        </w:rPr>
      </w:pPr>
      <w:r w:rsidRPr="001C144F">
        <w:rPr>
          <w:rFonts w:eastAsia="Arial Unicode MS" w:cs="Calibri"/>
          <w:sz w:val="28"/>
          <w:szCs w:val="28"/>
          <w:u w:color="000000"/>
          <w:lang w:val="kk-KZ" w:eastAsia="en-US"/>
        </w:rPr>
        <w:t>Нақты объектіге байланысты.</w:t>
      </w:r>
    </w:p>
    <w:p w14:paraId="233FBF33" w14:textId="77777777" w:rsidR="001C144F" w:rsidRPr="001C144F" w:rsidRDefault="001C144F" w:rsidP="001C144F">
      <w:pPr>
        <w:ind w:firstLine="709"/>
        <w:jc w:val="both"/>
        <w:rPr>
          <w:rFonts w:eastAsia="Calibri" w:cs="Calibri"/>
          <w:b/>
          <w:bCs/>
          <w:sz w:val="28"/>
          <w:szCs w:val="28"/>
          <w:u w:color="000000"/>
          <w:lang w:val="kk-KZ" w:eastAsia="en-US"/>
        </w:rPr>
      </w:pPr>
      <w:r w:rsidRPr="001C144F">
        <w:rPr>
          <w:rFonts w:eastAsia="Arial Unicode MS" w:cs="Calibri"/>
          <w:b/>
          <w:bCs/>
          <w:sz w:val="28"/>
          <w:szCs w:val="28"/>
          <w:u w:color="000000"/>
          <w:lang w:val="kk-KZ" w:eastAsia="en-US"/>
        </w:rPr>
        <w:t>Кросс-медиа әсерлер</w:t>
      </w:r>
    </w:p>
    <w:p w14:paraId="5F96D0CE" w14:textId="77777777" w:rsidR="001C144F" w:rsidRPr="001C144F" w:rsidRDefault="001C144F" w:rsidP="001C144F">
      <w:pPr>
        <w:ind w:firstLine="709"/>
        <w:jc w:val="both"/>
        <w:rPr>
          <w:rFonts w:eastAsia="Calibri" w:cs="Calibri"/>
          <w:sz w:val="28"/>
          <w:szCs w:val="28"/>
          <w:u w:color="000000"/>
          <w:lang w:val="kk-KZ" w:eastAsia="en-US"/>
        </w:rPr>
      </w:pPr>
      <w:r w:rsidRPr="001C144F">
        <w:rPr>
          <w:rFonts w:eastAsia="Arial Unicode MS" w:cs="Calibri"/>
          <w:sz w:val="28"/>
          <w:szCs w:val="28"/>
          <w:u w:color="000000"/>
          <w:lang w:val="kk-KZ" w:eastAsia="en-US"/>
        </w:rPr>
        <w:t>Нәтиже күтілмейді.</w:t>
      </w:r>
    </w:p>
    <w:p w14:paraId="37D56167" w14:textId="77777777" w:rsidR="001C144F" w:rsidRPr="001C144F" w:rsidRDefault="001C144F" w:rsidP="001C144F">
      <w:pPr>
        <w:ind w:firstLine="709"/>
        <w:jc w:val="both"/>
        <w:rPr>
          <w:rFonts w:eastAsia="Calibri" w:cs="Calibri"/>
          <w:b/>
          <w:bCs/>
          <w:sz w:val="28"/>
          <w:szCs w:val="28"/>
          <w:u w:color="000000"/>
          <w:lang w:val="kk-KZ" w:eastAsia="en-US"/>
        </w:rPr>
      </w:pPr>
      <w:r w:rsidRPr="001C144F">
        <w:rPr>
          <w:rFonts w:eastAsia="Arial Unicode MS" w:cs="Calibri"/>
          <w:b/>
          <w:sz w:val="28"/>
          <w:szCs w:val="28"/>
          <w:u w:color="000000"/>
          <w:lang w:val="kk-KZ" w:eastAsia="en-US"/>
        </w:rPr>
        <w:t>Қолданылуына қатысты техникалық ой-пайым</w:t>
      </w:r>
    </w:p>
    <w:p w14:paraId="10067BD8"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Пневматикалық толтырманың басты артықшылығы — салыстырмалы түрде тығыздығы жоғары және өңделген кеңістігі толық толтырылған массивті оңай салу (отыруы 20–30 %). Кемшіліктері – жоғары энергия шығыны (1 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 xml:space="preserve"> толтырма материалына 10–15 кВт•с), жабдықтар мен құбырлардың тез тозуы, тозаңның пайда болуы.</w:t>
      </w:r>
    </w:p>
    <w:p w14:paraId="63C9D59F"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Толтырманың негізгі артықшылықтары – кез келген тау-кен техникалық жағдайларда жер бетінің сақталуын, консервацияланған кентіректерді өңдеу мүмкіндігін, жұмыстардың қауіпсіздігін және пайдалы қазбаларды алудың толықтығын қамтамасыз ететін шамалы шөгу (3-5 %-дан аспайтын). Негізгі кемшіліктері – көпкомпонентті қатайтатын қоспаларды дайындаудың жоғары құны мен технологиялық күрделілігі. </w:t>
      </w:r>
    </w:p>
    <w:p w14:paraId="511531E4" w14:textId="77777777" w:rsidR="001C144F" w:rsidRPr="001C144F" w:rsidRDefault="001C144F" w:rsidP="001C144F">
      <w:pPr>
        <w:shd w:val="clear" w:color="auto" w:fill="FFFFFF"/>
        <w:ind w:firstLine="709"/>
        <w:contextualSpacing/>
        <w:jc w:val="both"/>
        <w:textAlignment w:val="bottom"/>
        <w:rPr>
          <w:rFonts w:eastAsia="Arial Unicode MS"/>
          <w:b/>
          <w:bCs/>
          <w:sz w:val="28"/>
          <w:szCs w:val="28"/>
          <w:u w:color="000000"/>
          <w:lang w:val="kk-KZ" w:eastAsia="en-US"/>
        </w:rPr>
      </w:pPr>
      <w:r w:rsidRPr="001C144F">
        <w:rPr>
          <w:rFonts w:eastAsia="Arial Unicode MS"/>
          <w:b/>
          <w:bCs/>
          <w:sz w:val="28"/>
          <w:szCs w:val="28"/>
          <w:u w:color="000000"/>
          <w:lang w:val="kk-KZ" w:eastAsia="en-US"/>
        </w:rPr>
        <w:t>Экономика</w:t>
      </w:r>
    </w:p>
    <w:p w14:paraId="3527DEB5" w14:textId="77777777" w:rsidR="001C144F" w:rsidRPr="001C144F" w:rsidRDefault="001C144F" w:rsidP="001C144F">
      <w:pPr>
        <w:shd w:val="clear" w:color="auto" w:fill="FFFFFF"/>
        <w:ind w:firstLine="709"/>
        <w:contextualSpacing/>
        <w:jc w:val="both"/>
        <w:textAlignment w:val="bottom"/>
        <w:rPr>
          <w:rFonts w:eastAsia="Arial Unicode MS"/>
          <w:sz w:val="28"/>
          <w:szCs w:val="28"/>
          <w:u w:color="000000"/>
          <w:lang w:val="kk-KZ" w:eastAsia="en-US"/>
        </w:rPr>
      </w:pPr>
      <w:r w:rsidRPr="001C144F">
        <w:rPr>
          <w:rFonts w:eastAsia="Arial Unicode MS"/>
          <w:sz w:val="28"/>
          <w:szCs w:val="28"/>
          <w:u w:color="000000"/>
          <w:lang w:val="kk-KZ" w:eastAsia="en-US"/>
        </w:rPr>
        <w:t>Өндіріс қалдықтарын кәдеге жаратуға және қауіпті объектілерді жоюға және рекультивациялауға арналған өндірістік шығындарды қысқарту.</w:t>
      </w:r>
    </w:p>
    <w:p w14:paraId="5597884A" w14:textId="77777777" w:rsidR="001C144F" w:rsidRPr="001C144F" w:rsidRDefault="001C144F" w:rsidP="001C144F">
      <w:pPr>
        <w:ind w:firstLine="709"/>
        <w:contextualSpacing/>
        <w:jc w:val="both"/>
        <w:rPr>
          <w:rFonts w:eastAsia="Calibri"/>
          <w:b/>
          <w:sz w:val="28"/>
          <w:szCs w:val="28"/>
          <w:u w:color="000000"/>
          <w:lang w:val="kk-KZ" w:eastAsia="en-US"/>
        </w:rPr>
      </w:pPr>
      <w:r w:rsidRPr="001C144F">
        <w:rPr>
          <w:rFonts w:eastAsia="Arial Unicode MS"/>
          <w:b/>
          <w:sz w:val="28"/>
          <w:szCs w:val="28"/>
          <w:u w:color="000000"/>
          <w:lang w:val="kk-KZ" w:eastAsia="en-US"/>
        </w:rPr>
        <w:t>Ендірудің қозғаушы күшін</w:t>
      </w:r>
    </w:p>
    <w:p w14:paraId="3154641D" w14:textId="77777777" w:rsidR="001C144F" w:rsidRPr="001C144F" w:rsidRDefault="001C144F" w:rsidP="001C144F">
      <w:pPr>
        <w:ind w:firstLine="709"/>
        <w:contextualSpacing/>
        <w:jc w:val="both"/>
        <w:rPr>
          <w:rFonts w:eastAsia="Arial Unicode MS" w:cs="Calibri"/>
          <w:sz w:val="28"/>
          <w:szCs w:val="28"/>
          <w:u w:color="000000"/>
          <w:lang w:val="kk-KZ" w:eastAsia="en-US"/>
        </w:rPr>
      </w:pPr>
      <w:r w:rsidRPr="001C144F">
        <w:rPr>
          <w:rFonts w:eastAsia="Arial Unicode MS"/>
          <w:sz w:val="28"/>
          <w:szCs w:val="28"/>
          <w:u w:color="000000"/>
          <w:lang w:val="kk-KZ" w:eastAsia="en-US"/>
        </w:rPr>
        <w:t>Шығындарды азайту. Өндіріс қалдықтарын экологиялық кәдеге жарату.</w:t>
      </w:r>
      <w:r w:rsidRPr="001C144F">
        <w:rPr>
          <w:rFonts w:eastAsia="Arial Unicode MS" w:cs="Calibri"/>
          <w:color w:val="000000"/>
          <w:szCs w:val="22"/>
          <w:u w:color="000000"/>
          <w:lang w:val="kk-KZ" w:eastAsia="en-US"/>
        </w:rPr>
        <w:br w:type="page"/>
      </w:r>
    </w:p>
    <w:p w14:paraId="0D916F3A" w14:textId="77777777" w:rsidR="001C144F" w:rsidRPr="001C144F" w:rsidRDefault="001C144F" w:rsidP="001C144F">
      <w:pPr>
        <w:keepNext/>
        <w:keepLines/>
        <w:numPr>
          <w:ilvl w:val="0"/>
          <w:numId w:val="11"/>
        </w:numPr>
        <w:jc w:val="center"/>
        <w:outlineLvl w:val="0"/>
        <w:rPr>
          <w:b/>
          <w:sz w:val="28"/>
          <w:szCs w:val="28"/>
          <w:u w:color="000000"/>
          <w:lang w:val="kk-KZ"/>
        </w:rPr>
      </w:pPr>
      <w:bookmarkStart w:id="571" w:name="_Toc235544402"/>
      <w:r w:rsidRPr="001C144F">
        <w:rPr>
          <w:b/>
          <w:sz w:val="28"/>
          <w:szCs w:val="28"/>
          <w:u w:color="000000"/>
          <w:lang w:val="kk-KZ" w:bidi="ru-RU"/>
        </w:rPr>
        <w:t>ЕҚТ бойынша тұжырымдар қамтылған қорытынды</w:t>
      </w:r>
      <w:bookmarkEnd w:id="571"/>
    </w:p>
    <w:p w14:paraId="1F64AA83" w14:textId="77777777" w:rsidR="001C144F" w:rsidRPr="001C144F" w:rsidRDefault="001C144F" w:rsidP="001C144F">
      <w:pPr>
        <w:ind w:firstLine="709"/>
        <w:jc w:val="both"/>
        <w:rPr>
          <w:rFonts w:eastAsia="Arial Unicode MS" w:cs="Calibri"/>
          <w:sz w:val="28"/>
          <w:szCs w:val="22"/>
          <w:u w:color="000000"/>
          <w:lang w:val="kk-KZ" w:eastAsia="en-US"/>
        </w:rPr>
      </w:pPr>
    </w:p>
    <w:p w14:paraId="73EE1E08"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Осы бөлімде санамаланған және сипатталған техникалар нормативтік сипатта емес және толық болып табылмайды. Технологиялық нормативтер кешенді экологиялық рұқсатта белгіленеді және ең үздік қолжетімді техникалар бойынша қорытындыларда белгіленген, оларды қолданудың нақты салалары бойынша ең үздік қолжетімді техникаларды қолдануға байланысты тиісті технологиялық көрсеткіштерден (олар бар болса) аспауға тиіс.</w:t>
      </w:r>
    </w:p>
    <w:p w14:paraId="11030CD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Ең үздік қолжетімді техниканы қолданумен байланысты эмиссия деңгейлері бір немесе бірнеше қол жетімді техниканы қолдана отырып, объектіні қалыпты пайдалану жағдайында қол жеткізуге болатын эмиссия деңгейінің диапазоны ретінде анықталады және ластағыш заттарды қоршаған ортаға тікелей шығаратын жерлерде, шығарындылар/төгінділер көзінде қолданылады.</w:t>
      </w:r>
    </w:p>
    <w:p w14:paraId="3D0FAE2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Осы бөлімде көрсетілген ЕҚТ сәйкес келетін атмосфераға шығарындылар деңгейлері мынадай аспектілерге жатады:</w:t>
      </w:r>
    </w:p>
    <w:p w14:paraId="1D97F9AA"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стандартты жағдайларда пайдаланылған газдардың көлеміне шығарылатын заттардың массасы ретінде көрсетілген концентрация деңгейлері (273,15 K, 101,3 кПа), мг/м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w:t>
      </w:r>
    </w:p>
    <w:p w14:paraId="6A51A1C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Суға төгінділер бойынша ЕҚТ келесі аспектілерге жатады:</w:t>
      </w:r>
    </w:p>
    <w:p w14:paraId="58B86A3E"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8"/>
          <w:u w:color="000000"/>
          <w:lang w:val="kk-KZ" w:eastAsia="en-US"/>
        </w:rPr>
        <w:t>сарқынды су көлеміне шығарылатын заттардың массасы ретінде көрсетілген шоғырлану деңгейлері</w:t>
      </w:r>
      <w:r w:rsidRPr="001C144F">
        <w:rPr>
          <w:rFonts w:eastAsia="Arial Unicode MS" w:cs="Calibri"/>
          <w:sz w:val="28"/>
          <w:szCs w:val="22"/>
          <w:u w:color="000000"/>
          <w:lang w:val="kk-KZ" w:eastAsia="en-US"/>
        </w:rPr>
        <w:t>, мг/л.</w:t>
      </w:r>
    </w:p>
    <w:p w14:paraId="35D0BEA4"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Орташаландыру кезеңдері үшін мынадай анықтамалар қолданылады (6.1-</w:t>
      </w:r>
      <w:r w:rsidRPr="001C144F">
        <w:rPr>
          <w:rFonts w:eastAsia="Arial Unicode MS" w:cs="Calibri"/>
          <w:sz w:val="2"/>
          <w:szCs w:val="2"/>
          <w:u w:color="000000"/>
          <w:lang w:val="kk-KZ" w:eastAsia="en-US"/>
        </w:rPr>
        <w:t> </w:t>
      </w:r>
      <w:r w:rsidRPr="001C144F">
        <w:rPr>
          <w:rFonts w:eastAsia="Arial Unicode MS" w:cs="Calibri"/>
          <w:sz w:val="28"/>
          <w:szCs w:val="22"/>
          <w:u w:color="000000"/>
          <w:lang w:val="kk-KZ" w:eastAsia="en-US"/>
        </w:rPr>
        <w:t>кестені қараңыз).</w:t>
      </w:r>
    </w:p>
    <w:p w14:paraId="242E658F" w14:textId="77777777" w:rsidR="001C144F" w:rsidRPr="001C144F" w:rsidRDefault="001C144F" w:rsidP="001C144F">
      <w:pPr>
        <w:ind w:firstLine="709"/>
        <w:jc w:val="both"/>
        <w:rPr>
          <w:rFonts w:eastAsia="Arial Unicode MS" w:cs="Calibri"/>
          <w:sz w:val="28"/>
          <w:szCs w:val="22"/>
          <w:u w:color="000000"/>
          <w:lang w:val="kk-KZ" w:eastAsia="en-US"/>
        </w:rPr>
      </w:pPr>
    </w:p>
    <w:p w14:paraId="22FAD978" w14:textId="77777777" w:rsidR="001C144F" w:rsidRPr="001C144F" w:rsidRDefault="001C144F" w:rsidP="001C144F">
      <w:pPr>
        <w:ind w:firstLine="709"/>
        <w:jc w:val="both"/>
        <w:rPr>
          <w:rFonts w:eastAsia="Arial Unicode MS"/>
          <w:b/>
          <w:sz w:val="28"/>
          <w:szCs w:val="28"/>
          <w:u w:color="000000"/>
          <w:lang w:val="kk-KZ" w:bidi="ru-RU"/>
        </w:rPr>
      </w:pPr>
      <w:bookmarkStart w:id="572" w:name="_Toc98923569"/>
      <w:bookmarkStart w:id="573" w:name="_Toc99072110"/>
      <w:bookmarkStart w:id="574" w:name="_Toc99437115"/>
      <w:bookmarkStart w:id="575" w:name="_Toc107480820"/>
      <w:bookmarkStart w:id="576" w:name="_Hlk139009975"/>
      <w:r w:rsidRPr="001C144F">
        <w:rPr>
          <w:rFonts w:eastAsia="Arial Unicode MS" w:cs="Calibri"/>
          <w:bCs/>
          <w:sz w:val="28"/>
          <w:szCs w:val="28"/>
          <w:u w:color="000000"/>
          <w:lang w:val="kk-KZ" w:bidi="ru-RU"/>
        </w:rPr>
        <w:t>6.1-кесте</w:t>
      </w:r>
      <w:bookmarkEnd w:id="572"/>
      <w:bookmarkEnd w:id="573"/>
      <w:bookmarkEnd w:id="574"/>
      <w:bookmarkEnd w:id="575"/>
      <w:r w:rsidRPr="001C144F">
        <w:rPr>
          <w:rFonts w:eastAsia="Arial Unicode MS" w:cs="Calibri"/>
          <w:bCs/>
          <w:sz w:val="28"/>
          <w:szCs w:val="28"/>
          <w:u w:color="000000"/>
          <w:lang w:val="kk-KZ" w:bidi="ru-RU"/>
        </w:rPr>
        <w:t xml:space="preserve">. Шығарындылар/төгінділер деңгейінің ЕҚТ-мен байланысты орташалану кезеңдері </w:t>
      </w:r>
    </w:p>
    <w:tbl>
      <w:tblPr>
        <w:tblStyle w:val="22"/>
        <w:tblW w:w="5000" w:type="pct"/>
        <w:jc w:val="center"/>
        <w:tblLook w:val="04A0" w:firstRow="1" w:lastRow="0" w:firstColumn="1" w:lastColumn="0" w:noHBand="0" w:noVBand="1"/>
      </w:tblPr>
      <w:tblGrid>
        <w:gridCol w:w="844"/>
        <w:gridCol w:w="1845"/>
        <w:gridCol w:w="3260"/>
        <w:gridCol w:w="3678"/>
      </w:tblGrid>
      <w:tr w:rsidR="001C144F" w:rsidRPr="001C144F" w14:paraId="3ABB611F" w14:textId="77777777" w:rsidTr="007B52E0">
        <w:trPr>
          <w:trHeight w:val="259"/>
          <w:jc w:val="center"/>
        </w:trPr>
        <w:tc>
          <w:tcPr>
            <w:tcW w:w="439" w:type="pct"/>
            <w:vAlign w:val="center"/>
          </w:tcPr>
          <w:bookmarkEnd w:id="576"/>
          <w:p w14:paraId="0C75A51E"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Р/с №</w:t>
            </w:r>
          </w:p>
        </w:tc>
        <w:tc>
          <w:tcPr>
            <w:tcW w:w="958" w:type="pct"/>
            <w:vAlign w:val="center"/>
          </w:tcPr>
          <w:p w14:paraId="184C1F2E" w14:textId="77777777" w:rsidR="001C144F" w:rsidRPr="001C144F" w:rsidRDefault="001C144F" w:rsidP="001C144F">
            <w:pPr>
              <w:jc w:val="center"/>
              <w:rPr>
                <w:rFonts w:eastAsia="Arial Unicode MS" w:cs="Calibri"/>
                <w:b/>
                <w:bCs/>
                <w:u w:color="000000"/>
                <w:lang w:val="kk-KZ" w:eastAsia="en-US"/>
              </w:rPr>
            </w:pPr>
          </w:p>
        </w:tc>
        <w:tc>
          <w:tcPr>
            <w:tcW w:w="1693" w:type="pct"/>
            <w:vAlign w:val="center"/>
          </w:tcPr>
          <w:p w14:paraId="3B54F2CA"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Шығарындылар</w:t>
            </w:r>
          </w:p>
        </w:tc>
        <w:tc>
          <w:tcPr>
            <w:tcW w:w="1910" w:type="pct"/>
            <w:vAlign w:val="center"/>
          </w:tcPr>
          <w:p w14:paraId="44F3095F"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Төгінділер</w:t>
            </w:r>
          </w:p>
        </w:tc>
      </w:tr>
      <w:tr w:rsidR="001C144F" w:rsidRPr="001C144F" w14:paraId="0BD3BF20" w14:textId="77777777" w:rsidTr="007B52E0">
        <w:trPr>
          <w:trHeight w:val="259"/>
          <w:jc w:val="center"/>
        </w:trPr>
        <w:tc>
          <w:tcPr>
            <w:tcW w:w="439" w:type="pct"/>
            <w:vAlign w:val="center"/>
          </w:tcPr>
          <w:p w14:paraId="4189B369"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1</w:t>
            </w:r>
          </w:p>
        </w:tc>
        <w:tc>
          <w:tcPr>
            <w:tcW w:w="958" w:type="pct"/>
            <w:vAlign w:val="center"/>
          </w:tcPr>
          <w:p w14:paraId="5AB4921E"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2</w:t>
            </w:r>
          </w:p>
        </w:tc>
        <w:tc>
          <w:tcPr>
            <w:tcW w:w="1693" w:type="pct"/>
            <w:vAlign w:val="center"/>
          </w:tcPr>
          <w:p w14:paraId="5C5673F8"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3</w:t>
            </w:r>
          </w:p>
        </w:tc>
        <w:tc>
          <w:tcPr>
            <w:tcW w:w="1910" w:type="pct"/>
            <w:vAlign w:val="center"/>
          </w:tcPr>
          <w:p w14:paraId="7BABE095"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4</w:t>
            </w:r>
          </w:p>
        </w:tc>
      </w:tr>
      <w:tr w:rsidR="001C144F" w:rsidRPr="00FC0BA3" w14:paraId="2FB4CD98" w14:textId="77777777" w:rsidTr="007B52E0">
        <w:trPr>
          <w:jc w:val="center"/>
        </w:trPr>
        <w:tc>
          <w:tcPr>
            <w:tcW w:w="439" w:type="pct"/>
          </w:tcPr>
          <w:p w14:paraId="5557E000"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1</w:t>
            </w:r>
          </w:p>
        </w:tc>
        <w:tc>
          <w:tcPr>
            <w:tcW w:w="958" w:type="pct"/>
          </w:tcPr>
          <w:p w14:paraId="273954BD"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Тәулігіне орташа алғанда</w:t>
            </w:r>
          </w:p>
        </w:tc>
        <w:tc>
          <w:tcPr>
            <w:tcW w:w="1693" w:type="pct"/>
          </w:tcPr>
          <w:p w14:paraId="5D74B059" w14:textId="77777777" w:rsidR="001C144F" w:rsidRPr="001C144F" w:rsidRDefault="001C144F" w:rsidP="001C144F">
            <w:pPr>
              <w:jc w:val="both"/>
              <w:rPr>
                <w:rFonts w:eastAsia="DengXian"/>
                <w:u w:color="000000"/>
                <w:lang w:val="kk-KZ"/>
              </w:rPr>
            </w:pPr>
            <w:r w:rsidRPr="001C144F">
              <w:rPr>
                <w:rFonts w:eastAsia="Arial Unicode MS" w:cs="Calibri"/>
                <w:szCs w:val="22"/>
                <w:u w:color="000000"/>
                <w:lang w:val="kk-KZ" w:eastAsia="en-US"/>
              </w:rPr>
              <w:t>Үздіксіз бақылау кезінде тәулік ішіндегі ЗЗ шоғырлануының орташа сағаттық және жарты сағаттық мәндері</w:t>
            </w:r>
          </w:p>
        </w:tc>
        <w:tc>
          <w:tcPr>
            <w:tcW w:w="1910" w:type="pct"/>
          </w:tcPr>
          <w:p w14:paraId="609E306E"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Ағынның жеткілікті тұрақтылығы көрсетілген жағдайда орташа пропорционалды сынама ретінде (немесе уақыт бойынша орташа пропорционалды сынама түрінде) алынған 24 сағат ішінде іріктеу кезеңіндегі орташа мән)</w:t>
            </w:r>
            <w:r w:rsidRPr="001C144F">
              <w:rPr>
                <w:rFonts w:eastAsia="Arial Unicode MS" w:cs="Calibri"/>
                <w:u w:color="000000"/>
                <w:vertAlign w:val="superscript"/>
                <w:lang w:val="kk-KZ" w:eastAsia="en-US"/>
              </w:rPr>
              <w:t>*</w:t>
            </w:r>
          </w:p>
        </w:tc>
      </w:tr>
      <w:tr w:rsidR="001C144F" w:rsidRPr="00FC0BA3" w14:paraId="30DACE23" w14:textId="77777777" w:rsidTr="007B52E0">
        <w:trPr>
          <w:jc w:val="center"/>
        </w:trPr>
        <w:tc>
          <w:tcPr>
            <w:tcW w:w="439" w:type="pct"/>
          </w:tcPr>
          <w:p w14:paraId="46400DB2"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2</w:t>
            </w:r>
          </w:p>
        </w:tc>
        <w:tc>
          <w:tcPr>
            <w:tcW w:w="958" w:type="pct"/>
          </w:tcPr>
          <w:p w14:paraId="225A3876"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Іріктеу кезеңіндегі орташа мән</w:t>
            </w:r>
          </w:p>
        </w:tc>
        <w:tc>
          <w:tcPr>
            <w:tcW w:w="1693" w:type="pct"/>
          </w:tcPr>
          <w:p w14:paraId="7A34D5B0"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Егер өзгеше көрсетілмесе, ұзақтығы бойынша кемінде 30 минут қатарынан үш өлшемнің орташа шамасы</w:t>
            </w:r>
            <w:r w:rsidRPr="001C144F">
              <w:rPr>
                <w:rFonts w:eastAsia="Arial Unicode MS" w:cs="Calibri"/>
                <w:u w:color="000000"/>
                <w:vertAlign w:val="superscript"/>
                <w:lang w:val="kk-KZ" w:eastAsia="en-US"/>
              </w:rPr>
              <w:t>**</w:t>
            </w:r>
          </w:p>
        </w:tc>
        <w:tc>
          <w:tcPr>
            <w:tcW w:w="1910" w:type="pct"/>
          </w:tcPr>
          <w:p w14:paraId="57F6C46F" w14:textId="77777777" w:rsidR="001C144F" w:rsidRPr="001C144F" w:rsidRDefault="001C144F" w:rsidP="001C144F">
            <w:pPr>
              <w:jc w:val="both"/>
              <w:rPr>
                <w:rFonts w:eastAsia="Arial Unicode MS" w:cs="Calibri"/>
                <w:u w:color="000000"/>
                <w:lang w:val="kk-KZ" w:eastAsia="en-US"/>
              </w:rPr>
            </w:pPr>
          </w:p>
        </w:tc>
      </w:tr>
    </w:tbl>
    <w:p w14:paraId="5522D933" w14:textId="77777777" w:rsidR="001C144F" w:rsidRPr="001C144F" w:rsidRDefault="001C144F" w:rsidP="001C144F">
      <w:pPr>
        <w:ind w:firstLine="709"/>
        <w:jc w:val="both"/>
        <w:rPr>
          <w:rFonts w:eastAsia="Arial Unicode MS" w:cs="Calibri"/>
          <w:u w:color="000000"/>
          <w:lang w:val="kk-KZ" w:eastAsia="en-US"/>
        </w:rPr>
      </w:pPr>
      <w:r w:rsidRPr="001C144F">
        <w:rPr>
          <w:rFonts w:eastAsia="Arial Unicode MS" w:cs="Calibri"/>
          <w:u w:color="000000"/>
          <w:lang w:val="kk-KZ" w:eastAsia="en-US"/>
        </w:rPr>
        <w:t>* кезеңдік процестер үшін сынамаларды іріктеудің жалпы уақыты немесе сынамаларды бір жолғы іріктеу нәтижесінде өлшеу нәтижесі үшін алынған өлшем шамасының орташа мәні пайдаланылуы мүмкін;</w:t>
      </w:r>
    </w:p>
    <w:p w14:paraId="34F3541E" w14:textId="77777777" w:rsidR="001C144F" w:rsidRPr="001C144F" w:rsidRDefault="001C144F" w:rsidP="001C144F">
      <w:pPr>
        <w:ind w:firstLine="709"/>
        <w:jc w:val="both"/>
        <w:rPr>
          <w:rFonts w:eastAsia="Arial Unicode MS" w:cs="Calibri"/>
          <w:szCs w:val="28"/>
          <w:u w:color="000000"/>
          <w:lang w:val="kk-KZ" w:eastAsia="en-US"/>
        </w:rPr>
      </w:pPr>
      <w:r w:rsidRPr="001C144F">
        <w:rPr>
          <w:rFonts w:eastAsia="Arial Unicode MS" w:cs="Calibri"/>
          <w:u w:color="000000"/>
          <w:lang w:val="kk-KZ" w:eastAsia="en-US"/>
        </w:rPr>
        <w:t>** айнымалы ағындар үшін репрезентативті нәтижелер беретін басқа іріктеу процедурасы қолданылуы мүмкін (мысалы, нүктелік іріктеу). Сынамаларды іріктеу немесе талдау бойынша шектеулердің салдарынан 30 минуттық өлшеулерге жол берілмейтін кез келген параметр үшін сынамаларды іріктеудің тиісті кезеңі қолданылады</w:t>
      </w:r>
      <w:r w:rsidRPr="001C144F">
        <w:rPr>
          <w:rFonts w:eastAsia="Arial Unicode MS" w:cs="Calibri"/>
          <w:szCs w:val="28"/>
          <w:u w:color="000000"/>
          <w:lang w:val="kk-KZ" w:eastAsia="en-US"/>
        </w:rPr>
        <w:t>.</w:t>
      </w:r>
    </w:p>
    <w:p w14:paraId="75EECD86" w14:textId="77777777" w:rsidR="001C144F" w:rsidRPr="001C144F" w:rsidRDefault="001C144F" w:rsidP="001C144F">
      <w:pPr>
        <w:ind w:firstLine="709"/>
        <w:jc w:val="both"/>
        <w:rPr>
          <w:rFonts w:eastAsia="Arial Unicode MS" w:cs="Calibri"/>
          <w:sz w:val="20"/>
          <w:szCs w:val="20"/>
          <w:u w:color="000000"/>
          <w:lang w:val="kk-KZ" w:eastAsia="en-US"/>
        </w:rPr>
      </w:pPr>
    </w:p>
    <w:p w14:paraId="654F8A95"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Егер өзгеше көрсетілмесе, осы бөлімде ұсынылған ЕҚТ бойынша қорытындылар жалпыға бірдей қолданылатын болып табылады.</w:t>
      </w:r>
    </w:p>
    <w:p w14:paraId="37846E8A"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ЕҚТ бойынша анықтамалықтың осы жобасында ЕҚТ қолдануға байланысты өзге де технологиялық көрсеткіштерді, оның ішінде энергетикалық, су және өзге де ресурстарды тұтыну деңгейлерін айқындау орынсыз болып табылады. ЕҚТ қолдануға байланысты өзге де технологиялық нормативтер уақыт бірлігіне немесе өндірілетін өнімнің (тауардың), орындалатын жұмыстың, көрсетілетін қызметтің бірлігіне шаққандағы ресурстарды тұтыну мөлшерінде көрсетіледі. Сәйкесінше, басқа технологиялық нормативтерді белгілеу қолданылатын өндіріс технологиясына байланысты. Сонымен қатар «жалпы ақпарат» бөлімінде жүргізілген энергетикалық, су және басқа (шикізат) ресурстарды тұтынуды талдау нәтижесінде көптеген факторларға байланысты бірқатар вариациялық көрсеткіштер алынды: шикізаттың сапалық көрсеткіштері, қондырғының өнімділігі мен пайдалану сипаттамалары, дайын өнімнің сапалық көрсеткіштері, аймақтардың климаттық ерекшеліктері және т.б.</w:t>
      </w:r>
    </w:p>
    <w:p w14:paraId="6E917A00"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Ресурстарды тұтынудың технологиялық нормативтері ЕҚТ енгізуге, оның ішінде прогрессивті технологияны енгізуге, өндірісті ұйымдастыру деңгейін арттыруға, ең төменгі мәндерге (тиісті ресурсты тұтынудың орташа жылдық мәнін негізге ала отырып) сәйкес келуге және үнемдеу және ұтымды тұтыну жөніндегі сындарлы, технологиялық және ұйымдастырушылық іс-шараларды көрсетуге бағдарлануы тиіс.</w:t>
      </w:r>
    </w:p>
    <w:p w14:paraId="5E0231FB" w14:textId="77777777" w:rsidR="001C144F" w:rsidRPr="001C144F" w:rsidRDefault="001C144F" w:rsidP="001C144F">
      <w:pPr>
        <w:ind w:firstLine="709"/>
        <w:jc w:val="both"/>
        <w:rPr>
          <w:rFonts w:eastAsia="Arial Unicode MS" w:cs="Calibri"/>
          <w:sz w:val="28"/>
          <w:szCs w:val="22"/>
          <w:u w:color="000000"/>
          <w:lang w:val="kk-KZ" w:eastAsia="en-US"/>
        </w:rPr>
      </w:pPr>
    </w:p>
    <w:p w14:paraId="15445E40" w14:textId="77777777" w:rsidR="001C144F" w:rsidRPr="001C144F" w:rsidRDefault="001C144F" w:rsidP="001C144F">
      <w:pPr>
        <w:keepNext/>
        <w:keepLines/>
        <w:numPr>
          <w:ilvl w:val="1"/>
          <w:numId w:val="36"/>
        </w:numPr>
        <w:tabs>
          <w:tab w:val="left" w:pos="567"/>
          <w:tab w:val="left" w:pos="1134"/>
        </w:tabs>
        <w:ind w:left="360" w:firstLine="349"/>
        <w:jc w:val="both"/>
        <w:outlineLvl w:val="1"/>
        <w:rPr>
          <w:rFonts w:eastAsia="DengXian Light"/>
          <w:b/>
          <w:sz w:val="28"/>
          <w:szCs w:val="26"/>
          <w:u w:color="000000"/>
          <w:lang w:val="kk-KZ" w:eastAsia="en-US"/>
        </w:rPr>
      </w:pPr>
      <w:bookmarkStart w:id="577" w:name="_Система_экологического_менеджмента"/>
      <w:bookmarkStart w:id="578" w:name="_Toc235544403"/>
      <w:bookmarkEnd w:id="577"/>
      <w:r w:rsidRPr="001C144F">
        <w:rPr>
          <w:rFonts w:eastAsia="DengXian Light"/>
          <w:b/>
          <w:sz w:val="28"/>
          <w:szCs w:val="28"/>
          <w:u w:color="000000"/>
          <w:lang w:val="kk-KZ" w:eastAsia="en-US"/>
        </w:rPr>
        <w:t>Экологиялық менеджмент жүйесі</w:t>
      </w:r>
      <w:bookmarkEnd w:id="578"/>
    </w:p>
    <w:p w14:paraId="7AE07E96"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ЕҚТ 1</w:t>
      </w:r>
    </w:p>
    <w:p w14:paraId="1165295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ЕҚТ жалпы экологиялық тиімділігін жақсарту мақсатында мынадай барлық функцияларды қамтитын ЭМЖ іске асыру және сақтау болып табылады (4.2-бөлімді қараңыз):</w:t>
      </w:r>
    </w:p>
    <w:p w14:paraId="70EEE6C2" w14:textId="77777777" w:rsidR="001C144F" w:rsidRPr="001C144F" w:rsidRDefault="001C144F" w:rsidP="001C144F">
      <w:pPr>
        <w:ind w:firstLine="708"/>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1. Жоғары басшылықты қоса алғанда, басшылықтың мүдделілігі мен жауапкершілігі.</w:t>
      </w:r>
    </w:p>
    <w:p w14:paraId="1817949E" w14:textId="77777777" w:rsidR="001C144F" w:rsidRPr="001C144F" w:rsidRDefault="001C144F" w:rsidP="001C144F">
      <w:pPr>
        <w:ind w:firstLine="708"/>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2. Басшылық тарапынан қондырғыны (өндірісті) тұрақты жетілдіруді қамтитын экологиялық саясатты айқындау.</w:t>
      </w:r>
    </w:p>
    <w:p w14:paraId="5BAD39DA" w14:textId="77777777" w:rsidR="001C144F" w:rsidRPr="001C144F" w:rsidRDefault="001C144F" w:rsidP="001C144F">
      <w:pPr>
        <w:ind w:firstLine="708"/>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3. Қаржылық жоспарлаумен және инвестициялармен үйлесімде қажетті рәсімдерді, мақсаттар мен міндеттерді жоспарлау және іске асыру.</w:t>
      </w:r>
    </w:p>
    <w:p w14:paraId="1F9152D7" w14:textId="77777777" w:rsidR="001C144F" w:rsidRPr="001C144F" w:rsidRDefault="001C144F" w:rsidP="001C144F">
      <w:pPr>
        <w:ind w:firstLine="708"/>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4. Ерекше назар аударылатын рәсімдерді енгізу:</w:t>
      </w:r>
    </w:p>
    <w:p w14:paraId="2523B223" w14:textId="77777777" w:rsidR="001C144F" w:rsidRPr="001C144F" w:rsidRDefault="001C144F" w:rsidP="001C144F">
      <w:pPr>
        <w:ind w:firstLine="708"/>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құрылымы мен жауапкершілігі;</w:t>
      </w:r>
    </w:p>
    <w:p w14:paraId="6575ACBF" w14:textId="77777777" w:rsidR="001C144F" w:rsidRPr="001C144F" w:rsidRDefault="001C144F" w:rsidP="001C144F">
      <w:pPr>
        <w:ind w:firstLine="708"/>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кадрларды іріктеу;</w:t>
      </w:r>
    </w:p>
    <w:p w14:paraId="6E7118E4" w14:textId="77777777" w:rsidR="001C144F" w:rsidRPr="001C144F" w:rsidRDefault="001C144F" w:rsidP="001C144F">
      <w:pPr>
        <w:ind w:firstLine="708"/>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қызметкерлерді оқыту, хабардар ету және құзыреттілігі;</w:t>
      </w:r>
    </w:p>
    <w:p w14:paraId="03D4C630" w14:textId="77777777" w:rsidR="001C144F" w:rsidRPr="001C144F" w:rsidRDefault="001C144F" w:rsidP="001C144F">
      <w:pPr>
        <w:ind w:firstLine="708"/>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коммуникация;</w:t>
      </w:r>
    </w:p>
    <w:p w14:paraId="14C3CD85" w14:textId="77777777" w:rsidR="001C144F" w:rsidRPr="001C144F" w:rsidRDefault="001C144F" w:rsidP="001C144F">
      <w:pPr>
        <w:ind w:firstLine="708"/>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қызметкерлерді тарту;</w:t>
      </w:r>
    </w:p>
    <w:p w14:paraId="36B035FE" w14:textId="77777777" w:rsidR="001C144F" w:rsidRPr="001C144F" w:rsidRDefault="001C144F" w:rsidP="001C144F">
      <w:pPr>
        <w:ind w:firstLine="708"/>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құжаттама;</w:t>
      </w:r>
    </w:p>
    <w:p w14:paraId="2114207A" w14:textId="77777777" w:rsidR="001C144F" w:rsidRPr="001C144F" w:rsidRDefault="001C144F" w:rsidP="001C144F">
      <w:pPr>
        <w:ind w:firstLine="708"/>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технологиялық процесті тиімді бақылау;</w:t>
      </w:r>
    </w:p>
    <w:p w14:paraId="1C2E9B93" w14:textId="77777777" w:rsidR="001C144F" w:rsidRPr="001C144F" w:rsidRDefault="001C144F" w:rsidP="001C144F">
      <w:pPr>
        <w:ind w:firstLine="708"/>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техникалық қызмет көрсету бағдарламалары;</w:t>
      </w:r>
    </w:p>
    <w:p w14:paraId="4313132B" w14:textId="77777777" w:rsidR="001C144F" w:rsidRPr="001C144F" w:rsidRDefault="001C144F" w:rsidP="001C144F">
      <w:pPr>
        <w:ind w:firstLine="708"/>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төтенше жағдайларға дайындық және олардың салдарын жою;</w:t>
      </w:r>
    </w:p>
    <w:p w14:paraId="4DD33E60" w14:textId="77777777" w:rsidR="001C144F" w:rsidRPr="001C144F" w:rsidRDefault="001C144F" w:rsidP="001C144F">
      <w:pPr>
        <w:ind w:firstLine="708"/>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табиғатты қорғау заңнамасының сақталуын қамтамасыз ету.</w:t>
      </w:r>
      <w:r w:rsidRPr="001C144F">
        <w:rPr>
          <w:rFonts w:eastAsia="Arial Unicode MS" w:cs="Calibri"/>
          <w:sz w:val="28"/>
          <w:szCs w:val="28"/>
          <w:u w:color="000000"/>
          <w:lang w:val="kk-KZ" w:eastAsia="en-US"/>
        </w:rPr>
        <w:tab/>
      </w:r>
    </w:p>
    <w:p w14:paraId="3C0CB5FA" w14:textId="77777777" w:rsidR="001C144F" w:rsidRPr="001C144F" w:rsidRDefault="001C144F" w:rsidP="001C144F">
      <w:pPr>
        <w:ind w:firstLine="708"/>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5. Өнімділікті тексеру және ерекше назар аударылатын түзету шараларын қабылдау:</w:t>
      </w:r>
    </w:p>
    <w:p w14:paraId="4EAE0E23" w14:textId="77777777" w:rsidR="001C144F" w:rsidRPr="001C144F" w:rsidRDefault="001C144F" w:rsidP="001C144F">
      <w:pPr>
        <w:ind w:firstLine="708"/>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мониторинг және өлшеу;</w:t>
      </w:r>
    </w:p>
    <w:p w14:paraId="06613826" w14:textId="77777777" w:rsidR="001C144F" w:rsidRPr="001C144F" w:rsidRDefault="001C144F" w:rsidP="001C144F">
      <w:pPr>
        <w:ind w:firstLine="708"/>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түзету және алдын алу шаралары;</w:t>
      </w:r>
    </w:p>
    <w:p w14:paraId="5AB3BEB4" w14:textId="77777777" w:rsidR="001C144F" w:rsidRPr="001C144F" w:rsidRDefault="001C144F" w:rsidP="001C144F">
      <w:pPr>
        <w:ind w:firstLine="708"/>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жазбаларды жүргізу.</w:t>
      </w:r>
    </w:p>
    <w:p w14:paraId="3CA7E25F" w14:textId="77777777" w:rsidR="001C144F" w:rsidRPr="001C144F" w:rsidRDefault="001C144F" w:rsidP="001C144F">
      <w:pPr>
        <w:ind w:firstLine="708"/>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6. ЭМЖ-ның жоспарланған іс-шараларға сәйкестігін айқындау үшін тәуелсіз (мұндай мүмкіндік болған кезде) ішкі немесе сыртқы аудит, оны енгізу және іске асыру.</w:t>
      </w:r>
    </w:p>
    <w:p w14:paraId="0FA42E55" w14:textId="77777777" w:rsidR="001C144F" w:rsidRPr="001C144F" w:rsidRDefault="001C144F" w:rsidP="001C144F">
      <w:pPr>
        <w:ind w:firstLine="708"/>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7. ЭМЖ-ны және оның заманауи талаптарға сәйкестігін, жоғары басшылықтың тиімділігі мен тиімділігін талдау.</w:t>
      </w:r>
    </w:p>
    <w:p w14:paraId="289221DC" w14:textId="77777777" w:rsidR="001C144F" w:rsidRPr="001C144F" w:rsidRDefault="001C144F" w:rsidP="001C144F">
      <w:pPr>
        <w:ind w:firstLine="708"/>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8. Экологиялық таза техникалардың дамуын бақылау.</w:t>
      </w:r>
    </w:p>
    <w:p w14:paraId="0929CA7E" w14:textId="77777777" w:rsidR="001C144F" w:rsidRPr="001C144F" w:rsidRDefault="001C144F" w:rsidP="001C144F">
      <w:pPr>
        <w:ind w:firstLine="708"/>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9. Қондырғыны пайдаланудан шығару кезінде, жаңа зауытты жобалау сатысында және оны пайдаланудың барлық мерзімі ішінде қоршаған ортаға ықтимал әсерді талдау.</w:t>
      </w:r>
    </w:p>
    <w:p w14:paraId="234A07E3" w14:textId="77777777" w:rsidR="001C144F" w:rsidRPr="001C144F" w:rsidRDefault="001C144F" w:rsidP="001C144F">
      <w:pPr>
        <w:ind w:firstLine="708"/>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10. Тұрақты негізде сала бойынша салыстырмалы талдау жүргізу.</w:t>
      </w:r>
    </w:p>
    <w:p w14:paraId="6A1D473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Сонымен қатар ұйымдастырылмаған тозаң шығарындылары бойынша іс-шаралар жоспарын әзірлеу және іске асыру (ЕҚT 6-ны қараңыз) және тозаңды азайту жүйелерінің тиімділігіне қатысты техникалық қызмет көрсетуді басқару жүйесін пайдалану (ЕҚT 4-ті қараңыз) ЭМЖ құрамына кіреді.</w:t>
      </w:r>
    </w:p>
    <w:p w14:paraId="0041C1DB" w14:textId="77777777" w:rsidR="001C144F" w:rsidRPr="001C144F" w:rsidRDefault="001C144F" w:rsidP="001C144F">
      <w:pPr>
        <w:ind w:firstLine="709"/>
        <w:jc w:val="both"/>
        <w:rPr>
          <w:rFonts w:eastAsia="Calibri" w:cs="Arial"/>
          <w:bCs/>
          <w:iCs/>
          <w:sz w:val="28"/>
          <w:szCs w:val="28"/>
          <w:u w:color="000000"/>
          <w:lang w:val="kk-KZ" w:eastAsia="en-US"/>
        </w:rPr>
      </w:pPr>
      <w:r w:rsidRPr="001C144F">
        <w:rPr>
          <w:rFonts w:eastAsia="Arial Unicode MS" w:cs="Calibri"/>
          <w:bCs/>
          <w:iCs/>
          <w:sz w:val="28"/>
          <w:szCs w:val="28"/>
          <w:u w:color="000000"/>
          <w:lang w:val="kk-KZ" w:eastAsia="en-US"/>
        </w:rPr>
        <w:t>Қолданылуы</w:t>
      </w:r>
    </w:p>
    <w:p w14:paraId="75B69CDD"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8"/>
          <w:u w:color="000000"/>
          <w:lang w:val="kk-KZ" w:eastAsia="en-US"/>
        </w:rPr>
        <w:t>ЭМЖ көлемі (мысалы, талдап-тексерілген деңгейі) және сипаты (мысалы, стандартталған немесе стандартталмаған), әдетте, орнатудың сипатына, масштабына және күрделілігіне, сондай-ақ қоршаған ортаға әсер ету деңгейіне байланысты</w:t>
      </w:r>
      <w:r w:rsidRPr="001C144F">
        <w:rPr>
          <w:rFonts w:eastAsia="Arial Unicode MS" w:cs="Calibri"/>
          <w:sz w:val="28"/>
          <w:szCs w:val="22"/>
          <w:u w:color="000000"/>
          <w:lang w:val="kk-KZ" w:eastAsia="en-US"/>
        </w:rPr>
        <w:t>.</w:t>
      </w:r>
    </w:p>
    <w:p w14:paraId="79ACADDD" w14:textId="77777777" w:rsidR="001C144F" w:rsidRPr="001C144F" w:rsidRDefault="001C144F" w:rsidP="001C144F">
      <w:pPr>
        <w:ind w:firstLine="709"/>
        <w:jc w:val="both"/>
        <w:rPr>
          <w:rFonts w:eastAsia="Arial Unicode MS" w:cs="Calibri"/>
          <w:sz w:val="28"/>
          <w:szCs w:val="22"/>
          <w:u w:color="000000"/>
          <w:lang w:val="kk-KZ" w:eastAsia="en-US"/>
        </w:rPr>
      </w:pPr>
    </w:p>
    <w:p w14:paraId="7096EEF1" w14:textId="77777777" w:rsidR="001C144F" w:rsidRPr="001C144F" w:rsidRDefault="001C144F" w:rsidP="001C144F">
      <w:pPr>
        <w:keepNext/>
        <w:keepLines/>
        <w:numPr>
          <w:ilvl w:val="1"/>
          <w:numId w:val="36"/>
        </w:numPr>
        <w:tabs>
          <w:tab w:val="left" w:pos="851"/>
        </w:tabs>
        <w:ind w:left="426" w:firstLine="283"/>
        <w:jc w:val="both"/>
        <w:outlineLvl w:val="1"/>
        <w:rPr>
          <w:rFonts w:eastAsia="DengXian Light"/>
          <w:b/>
          <w:sz w:val="28"/>
          <w:szCs w:val="26"/>
          <w:u w:color="000000"/>
          <w:lang w:val="kk-KZ" w:eastAsia="en-US"/>
        </w:rPr>
      </w:pPr>
      <w:bookmarkStart w:id="579" w:name="_Toc235544404"/>
      <w:r w:rsidRPr="001C144F">
        <w:rPr>
          <w:rFonts w:eastAsia="DengXian Light"/>
          <w:b/>
          <w:sz w:val="28"/>
          <w:szCs w:val="28"/>
          <w:u w:color="000000"/>
          <w:lang w:val="kk-KZ" w:eastAsia="en-US"/>
        </w:rPr>
        <w:t>Энергия тұтынуды басқару</w:t>
      </w:r>
      <w:bookmarkEnd w:id="579"/>
    </w:p>
    <w:p w14:paraId="695996E6" w14:textId="77777777" w:rsidR="001C144F" w:rsidRPr="001C144F" w:rsidRDefault="001C144F" w:rsidP="001C144F">
      <w:pPr>
        <w:ind w:left="284" w:firstLine="425"/>
        <w:jc w:val="both"/>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ЕҚТ 2</w:t>
      </w:r>
    </w:p>
    <w:p w14:paraId="2CFEDF6E"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Энергия тиімділігін арттыру: төменде келтірілген екі немесе одан да көп әдістердің комбинациясын қолдану</w:t>
      </w:r>
      <w:r w:rsidRPr="001C144F">
        <w:rPr>
          <w:rFonts w:eastAsia="Arial Unicode MS" w:cs="Calibri"/>
          <w:sz w:val="28"/>
          <w:szCs w:val="22"/>
          <w:u w:color="000000"/>
          <w:vertAlign w:val="superscript"/>
          <w:lang w:val="kk-KZ" w:eastAsia="en-US"/>
        </w:rPr>
        <w:t>*</w:t>
      </w:r>
      <w:r w:rsidRPr="001C144F">
        <w:rPr>
          <w:rFonts w:eastAsia="Arial Unicode MS" w:cs="Calibri"/>
          <w:sz w:val="28"/>
          <w:szCs w:val="22"/>
          <w:u w:color="000000"/>
          <w:lang w:val="kk-KZ" w:eastAsia="en-US"/>
        </w:rPr>
        <w:t>.</w:t>
      </w:r>
    </w:p>
    <w:tbl>
      <w:tblPr>
        <w:tblStyle w:val="22"/>
        <w:tblW w:w="5000" w:type="pct"/>
        <w:tblLook w:val="04A0" w:firstRow="1" w:lastRow="0" w:firstColumn="1" w:lastColumn="0" w:noHBand="0" w:noVBand="1"/>
      </w:tblPr>
      <w:tblGrid>
        <w:gridCol w:w="1154"/>
        <w:gridCol w:w="5439"/>
        <w:gridCol w:w="3034"/>
      </w:tblGrid>
      <w:tr w:rsidR="001C144F" w:rsidRPr="001C144F" w14:paraId="03614C20" w14:textId="77777777" w:rsidTr="007B52E0">
        <w:tc>
          <w:tcPr>
            <w:tcW w:w="599" w:type="pct"/>
            <w:vAlign w:val="center"/>
          </w:tcPr>
          <w:p w14:paraId="48CE4BB0" w14:textId="77777777" w:rsidR="001C144F" w:rsidRPr="001C144F" w:rsidRDefault="001C144F" w:rsidP="001C144F">
            <w:pPr>
              <w:widowControl w:val="0"/>
              <w:jc w:val="center"/>
              <w:rPr>
                <w:b/>
                <w:bCs/>
                <w:u w:color="000000"/>
                <w:lang w:val="kk-KZ" w:bidi="ru-RU"/>
              </w:rPr>
            </w:pPr>
            <w:r w:rsidRPr="001C144F">
              <w:rPr>
                <w:b/>
                <w:bCs/>
                <w:u w:color="000000"/>
                <w:lang w:val="kk-KZ" w:bidi="ru-RU"/>
              </w:rPr>
              <w:t>Р/с №</w:t>
            </w:r>
          </w:p>
        </w:tc>
        <w:tc>
          <w:tcPr>
            <w:tcW w:w="2825" w:type="pct"/>
            <w:vAlign w:val="center"/>
          </w:tcPr>
          <w:p w14:paraId="2D3A78C7" w14:textId="77777777" w:rsidR="001C144F" w:rsidRPr="001C144F" w:rsidRDefault="001C144F" w:rsidP="001C144F">
            <w:pPr>
              <w:widowControl w:val="0"/>
              <w:jc w:val="center"/>
              <w:rPr>
                <w:b/>
                <w:bCs/>
                <w:u w:color="000000"/>
                <w:lang w:val="kk-KZ" w:bidi="ru-RU"/>
              </w:rPr>
            </w:pPr>
            <w:r w:rsidRPr="001C144F">
              <w:rPr>
                <w:b/>
                <w:bCs/>
                <w:u w:color="000000"/>
                <w:lang w:val="kk-KZ" w:bidi="ru-RU"/>
              </w:rPr>
              <w:t>Техника/жабдық</w:t>
            </w:r>
          </w:p>
        </w:tc>
        <w:tc>
          <w:tcPr>
            <w:tcW w:w="1576" w:type="pct"/>
            <w:vAlign w:val="center"/>
          </w:tcPr>
          <w:p w14:paraId="37383BF7" w14:textId="77777777" w:rsidR="001C144F" w:rsidRPr="001C144F" w:rsidRDefault="001C144F" w:rsidP="001C144F">
            <w:pPr>
              <w:widowControl w:val="0"/>
              <w:jc w:val="center"/>
              <w:rPr>
                <w:b/>
                <w:bCs/>
                <w:u w:color="000000"/>
                <w:lang w:val="kk-KZ" w:bidi="ru-RU"/>
              </w:rPr>
            </w:pPr>
            <w:r w:rsidRPr="001C144F">
              <w:rPr>
                <w:b/>
                <w:bCs/>
                <w:u w:color="000000"/>
                <w:lang w:val="kk-KZ" w:bidi="ru-RU"/>
              </w:rPr>
              <w:t>Қолданылуы</w:t>
            </w:r>
          </w:p>
        </w:tc>
      </w:tr>
    </w:tbl>
    <w:p w14:paraId="46B20F7D" w14:textId="77777777" w:rsidR="001C144F" w:rsidRPr="001C144F" w:rsidRDefault="001C144F" w:rsidP="001C144F">
      <w:pPr>
        <w:ind w:firstLine="709"/>
        <w:jc w:val="both"/>
        <w:rPr>
          <w:rFonts w:eastAsia="Arial Unicode MS" w:cs="Calibri"/>
          <w:sz w:val="2"/>
          <w:szCs w:val="2"/>
          <w:u w:color="000000"/>
          <w:lang w:val="kk-KZ" w:eastAsia="en-US"/>
        </w:rPr>
      </w:pPr>
    </w:p>
    <w:tbl>
      <w:tblPr>
        <w:tblStyle w:val="22"/>
        <w:tblW w:w="5000" w:type="pct"/>
        <w:tblLook w:val="04A0" w:firstRow="1" w:lastRow="0" w:firstColumn="1" w:lastColumn="0" w:noHBand="0" w:noVBand="1"/>
      </w:tblPr>
      <w:tblGrid>
        <w:gridCol w:w="1154"/>
        <w:gridCol w:w="5439"/>
        <w:gridCol w:w="3034"/>
      </w:tblGrid>
      <w:tr w:rsidR="001C144F" w:rsidRPr="001C144F" w14:paraId="5D817EBB" w14:textId="77777777" w:rsidTr="007B52E0">
        <w:trPr>
          <w:tblHeader/>
        </w:trPr>
        <w:tc>
          <w:tcPr>
            <w:tcW w:w="599" w:type="pct"/>
            <w:vAlign w:val="center"/>
          </w:tcPr>
          <w:p w14:paraId="3808FA2A" w14:textId="77777777" w:rsidR="001C144F" w:rsidRPr="001C144F" w:rsidRDefault="001C144F" w:rsidP="001C144F">
            <w:pPr>
              <w:widowControl w:val="0"/>
              <w:ind w:right="39" w:firstLine="27"/>
              <w:jc w:val="center"/>
              <w:rPr>
                <w:b/>
                <w:bCs/>
                <w:u w:color="000000"/>
                <w:lang w:val="kk-KZ" w:bidi="ru-RU"/>
              </w:rPr>
            </w:pPr>
            <w:r w:rsidRPr="001C144F">
              <w:rPr>
                <w:b/>
                <w:bCs/>
                <w:u w:color="000000"/>
                <w:lang w:val="kk-KZ" w:bidi="ru-RU"/>
              </w:rPr>
              <w:t>1</w:t>
            </w:r>
          </w:p>
        </w:tc>
        <w:tc>
          <w:tcPr>
            <w:tcW w:w="2825" w:type="pct"/>
            <w:vAlign w:val="center"/>
          </w:tcPr>
          <w:p w14:paraId="4B71E93C" w14:textId="77777777" w:rsidR="001C144F" w:rsidRPr="001C144F" w:rsidRDefault="001C144F" w:rsidP="001C144F">
            <w:pPr>
              <w:widowControl w:val="0"/>
              <w:jc w:val="center"/>
              <w:rPr>
                <w:b/>
                <w:bCs/>
                <w:u w:color="000000"/>
                <w:lang w:val="kk-KZ" w:bidi="ru-RU"/>
              </w:rPr>
            </w:pPr>
            <w:r w:rsidRPr="001C144F">
              <w:rPr>
                <w:b/>
                <w:bCs/>
                <w:u w:color="000000"/>
                <w:lang w:val="kk-KZ" w:bidi="ru-RU"/>
              </w:rPr>
              <w:t>2</w:t>
            </w:r>
          </w:p>
        </w:tc>
        <w:tc>
          <w:tcPr>
            <w:tcW w:w="1576" w:type="pct"/>
            <w:vAlign w:val="center"/>
          </w:tcPr>
          <w:p w14:paraId="6C0D83AD" w14:textId="77777777" w:rsidR="001C144F" w:rsidRPr="001C144F" w:rsidRDefault="001C144F" w:rsidP="001C144F">
            <w:pPr>
              <w:widowControl w:val="0"/>
              <w:jc w:val="center"/>
              <w:rPr>
                <w:b/>
                <w:bCs/>
                <w:u w:color="000000"/>
                <w:lang w:val="kk-KZ" w:bidi="ru-RU"/>
              </w:rPr>
            </w:pPr>
            <w:r w:rsidRPr="001C144F">
              <w:rPr>
                <w:b/>
                <w:bCs/>
                <w:u w:color="000000"/>
                <w:lang w:val="kk-KZ" w:bidi="ru-RU"/>
              </w:rPr>
              <w:t>3</w:t>
            </w:r>
          </w:p>
        </w:tc>
      </w:tr>
      <w:tr w:rsidR="001C144F" w:rsidRPr="001C144F" w14:paraId="7CB69D1C" w14:textId="77777777" w:rsidTr="007B52E0">
        <w:trPr>
          <w:trHeight w:val="1043"/>
        </w:trPr>
        <w:tc>
          <w:tcPr>
            <w:tcW w:w="599" w:type="pct"/>
          </w:tcPr>
          <w:p w14:paraId="4BE7A194" w14:textId="77777777" w:rsidR="001C144F" w:rsidRPr="001C144F" w:rsidRDefault="001C144F" w:rsidP="001C144F">
            <w:pPr>
              <w:widowControl w:val="0"/>
              <w:jc w:val="center"/>
              <w:rPr>
                <w:u w:color="000000"/>
                <w:lang w:val="kk-KZ" w:bidi="ru-RU"/>
              </w:rPr>
            </w:pPr>
            <w:r w:rsidRPr="001C144F">
              <w:rPr>
                <w:u w:color="000000"/>
                <w:lang w:val="kk-KZ" w:bidi="ru-RU"/>
              </w:rPr>
              <w:t>1</w:t>
            </w:r>
          </w:p>
        </w:tc>
        <w:tc>
          <w:tcPr>
            <w:tcW w:w="2825" w:type="pct"/>
          </w:tcPr>
          <w:p w14:paraId="102E75D9" w14:textId="77777777" w:rsidR="001C144F" w:rsidRPr="001C144F" w:rsidRDefault="001C144F" w:rsidP="001C144F">
            <w:pPr>
              <w:widowControl w:val="0"/>
              <w:jc w:val="both"/>
              <w:rPr>
                <w:u w:color="000000"/>
                <w:lang w:val="kk-KZ" w:bidi="ru-RU"/>
              </w:rPr>
            </w:pPr>
            <w:r w:rsidRPr="001C144F">
              <w:rPr>
                <w:u w:color="000000"/>
                <w:lang w:val="kk-KZ" w:bidi="ru-RU"/>
              </w:rPr>
              <w:t>Энергия тиімділігін басқару жүйесі (мысалы, ISO 50001 халықаралық стандартының және ГОСТ РК ИСО 50001-2019 ұлттық стандартының талаптарына сәйкес)</w:t>
            </w:r>
            <w:r w:rsidRPr="001C144F">
              <w:rPr>
                <w:u w:color="000000"/>
                <w:lang w:val="kk-KZ" w:eastAsia="en-US"/>
              </w:rPr>
              <w:t xml:space="preserve"> (</w:t>
            </w:r>
            <w:hyperlink w:anchor="_4.3.Управление_энергопотреблением." w:history="1">
              <w:r w:rsidRPr="001C144F">
                <w:rPr>
                  <w:u w:val="single" w:color="000000"/>
                  <w:lang w:val="kk-KZ" w:eastAsia="en-US"/>
                </w:rPr>
                <w:t>4.3</w:t>
              </w:r>
            </w:hyperlink>
            <w:r w:rsidRPr="001C144F">
              <w:rPr>
                <w:u w:val="single" w:color="000000"/>
                <w:lang w:val="kk-KZ" w:eastAsia="en-US"/>
              </w:rPr>
              <w:t>-бөлімді қараңыз).</w:t>
            </w:r>
          </w:p>
        </w:tc>
        <w:tc>
          <w:tcPr>
            <w:tcW w:w="1576" w:type="pct"/>
            <w:vAlign w:val="center"/>
          </w:tcPr>
          <w:p w14:paraId="616BB975" w14:textId="77777777" w:rsidR="001C144F" w:rsidRPr="001C144F" w:rsidRDefault="001C144F" w:rsidP="001C144F">
            <w:pPr>
              <w:widowControl w:val="0"/>
              <w:ind w:hanging="8"/>
              <w:jc w:val="both"/>
              <w:rPr>
                <w:u w:color="000000"/>
                <w:lang w:val="kk-KZ" w:bidi="ru-RU"/>
              </w:rPr>
            </w:pPr>
            <w:r w:rsidRPr="001C144F">
              <w:rPr>
                <w:u w:color="000000"/>
                <w:lang w:val="kk-KZ" w:bidi="ru-RU"/>
              </w:rPr>
              <w:t>Жалпыға бірдей қолданылады</w:t>
            </w:r>
          </w:p>
        </w:tc>
      </w:tr>
      <w:tr w:rsidR="001C144F" w:rsidRPr="001C144F" w14:paraId="2BF176D9" w14:textId="77777777" w:rsidTr="007B52E0">
        <w:tc>
          <w:tcPr>
            <w:tcW w:w="599" w:type="pct"/>
          </w:tcPr>
          <w:p w14:paraId="04B632B0" w14:textId="77777777" w:rsidR="001C144F" w:rsidRPr="001C144F" w:rsidRDefault="001C144F" w:rsidP="001C144F">
            <w:pPr>
              <w:widowControl w:val="0"/>
              <w:jc w:val="center"/>
              <w:rPr>
                <w:u w:color="000000"/>
                <w:lang w:val="kk-KZ" w:bidi="ru-RU"/>
              </w:rPr>
            </w:pPr>
            <w:r w:rsidRPr="001C144F">
              <w:rPr>
                <w:u w:color="000000"/>
                <w:lang w:val="kk-KZ" w:bidi="ru-RU"/>
              </w:rPr>
              <w:t>2</w:t>
            </w:r>
          </w:p>
        </w:tc>
        <w:tc>
          <w:tcPr>
            <w:tcW w:w="2825" w:type="pct"/>
          </w:tcPr>
          <w:p w14:paraId="5CC3329F" w14:textId="77777777" w:rsidR="001C144F" w:rsidRPr="001C144F" w:rsidRDefault="001C144F" w:rsidP="001C144F">
            <w:pPr>
              <w:widowControl w:val="0"/>
              <w:jc w:val="both"/>
              <w:rPr>
                <w:u w:color="000000"/>
                <w:lang w:val="kk-KZ" w:bidi="ru-RU"/>
              </w:rPr>
            </w:pPr>
            <w:r w:rsidRPr="001C144F">
              <w:rPr>
                <w:u w:color="000000"/>
                <w:lang w:val="kk-KZ" w:bidi="ru-RU"/>
              </w:rPr>
              <w:t xml:space="preserve">Негізгі процестерді жүзеге асыру кезінде пайда болатын артық жылуды (мысалы, бу, ыстық су немесе ыстық ауа) пайдалану </w:t>
            </w:r>
            <w:r w:rsidRPr="001C144F">
              <w:rPr>
                <w:u w:color="000000"/>
                <w:lang w:val="kk-KZ" w:eastAsia="en-US"/>
              </w:rPr>
              <w:t>(</w:t>
            </w:r>
            <w:hyperlink w:anchor="_4.3.Управление_энергопотреблением." w:history="1">
              <w:r w:rsidRPr="001C144F">
                <w:rPr>
                  <w:u w:color="000000"/>
                  <w:lang w:val="kk-KZ" w:eastAsia="en-US"/>
                </w:rPr>
                <w:t>4.3</w:t>
              </w:r>
            </w:hyperlink>
            <w:r w:rsidRPr="001C144F">
              <w:rPr>
                <w:u w:color="000000"/>
                <w:lang w:val="kk-KZ" w:eastAsia="en-US"/>
              </w:rPr>
              <w:t>.1-бөлімді қараңыз)</w:t>
            </w:r>
          </w:p>
        </w:tc>
        <w:tc>
          <w:tcPr>
            <w:tcW w:w="1576" w:type="pct"/>
            <w:vAlign w:val="center"/>
          </w:tcPr>
          <w:p w14:paraId="4779EFCD" w14:textId="77777777" w:rsidR="001C144F" w:rsidRPr="001C144F" w:rsidRDefault="001C144F" w:rsidP="001C144F">
            <w:pPr>
              <w:widowControl w:val="0"/>
              <w:ind w:hanging="8"/>
              <w:jc w:val="both"/>
              <w:rPr>
                <w:u w:color="000000"/>
                <w:lang w:val="kk-KZ" w:bidi="ru-RU"/>
              </w:rPr>
            </w:pPr>
            <w:r w:rsidRPr="001C144F">
              <w:rPr>
                <w:u w:color="000000"/>
                <w:lang w:val="kk-KZ" w:bidi="ru-RU"/>
              </w:rPr>
              <w:t>Пирометаллургиялық процестер үшін қолданылады</w:t>
            </w:r>
          </w:p>
        </w:tc>
      </w:tr>
      <w:tr w:rsidR="001C144F" w:rsidRPr="001C144F" w14:paraId="0130115C" w14:textId="77777777" w:rsidTr="007B52E0">
        <w:tc>
          <w:tcPr>
            <w:tcW w:w="599" w:type="pct"/>
          </w:tcPr>
          <w:p w14:paraId="69692178" w14:textId="77777777" w:rsidR="001C144F" w:rsidRPr="001C144F" w:rsidRDefault="001C144F" w:rsidP="001C144F">
            <w:pPr>
              <w:widowControl w:val="0"/>
              <w:jc w:val="center"/>
              <w:rPr>
                <w:u w:color="000000"/>
                <w:lang w:val="kk-KZ" w:bidi="ru-RU"/>
              </w:rPr>
            </w:pPr>
            <w:r w:rsidRPr="001C144F">
              <w:rPr>
                <w:u w:color="000000"/>
                <w:lang w:val="kk-KZ" w:bidi="ru-RU"/>
              </w:rPr>
              <w:t>3</w:t>
            </w:r>
          </w:p>
        </w:tc>
        <w:tc>
          <w:tcPr>
            <w:tcW w:w="2825" w:type="pct"/>
          </w:tcPr>
          <w:p w14:paraId="0135F31B" w14:textId="77777777" w:rsidR="001C144F" w:rsidRPr="001C144F" w:rsidRDefault="001C144F" w:rsidP="001C144F">
            <w:pPr>
              <w:widowControl w:val="0"/>
              <w:jc w:val="both"/>
              <w:rPr>
                <w:u w:color="000000"/>
                <w:lang w:val="kk-KZ" w:bidi="ru-RU"/>
              </w:rPr>
            </w:pPr>
            <w:r w:rsidRPr="001C144F">
              <w:rPr>
                <w:u w:color="000000"/>
                <w:lang w:val="kk-KZ" w:bidi="ru-RU"/>
              </w:rPr>
              <w:t xml:space="preserve">Қалдықтарды отын немесе тотықсыздандырғыш ретінде пайдалану </w:t>
            </w:r>
            <w:r w:rsidRPr="001C144F">
              <w:rPr>
                <w:u w:color="000000"/>
                <w:lang w:val="kk-KZ" w:eastAsia="en-US"/>
              </w:rPr>
              <w:t>(</w:t>
            </w:r>
            <w:hyperlink w:anchor="_4.3.Управление_энергопотреблением." w:history="1">
              <w:r w:rsidRPr="001C144F">
                <w:rPr>
                  <w:u w:color="000000"/>
                  <w:lang w:val="kk-KZ" w:eastAsia="en-US"/>
                </w:rPr>
                <w:t>4.3</w:t>
              </w:r>
            </w:hyperlink>
            <w:r w:rsidRPr="001C144F">
              <w:rPr>
                <w:u w:color="000000"/>
                <w:lang w:val="kk-KZ" w:eastAsia="en-US"/>
              </w:rPr>
              <w:t>.1-бөлімді қараңыз)</w:t>
            </w:r>
            <w:r w:rsidRPr="001C144F">
              <w:rPr>
                <w:u w:color="000000"/>
                <w:lang w:val="kk-KZ" w:bidi="ru-RU"/>
              </w:rPr>
              <w:t>.</w:t>
            </w:r>
          </w:p>
        </w:tc>
        <w:tc>
          <w:tcPr>
            <w:tcW w:w="1576" w:type="pct"/>
          </w:tcPr>
          <w:p w14:paraId="0DBC059D" w14:textId="77777777" w:rsidR="001C144F" w:rsidRPr="001C144F" w:rsidRDefault="001C144F" w:rsidP="001C144F">
            <w:pPr>
              <w:widowControl w:val="0"/>
              <w:ind w:hanging="8"/>
              <w:jc w:val="both"/>
              <w:rPr>
                <w:u w:color="000000"/>
                <w:lang w:val="kk-KZ" w:bidi="ru-RU"/>
              </w:rPr>
            </w:pPr>
            <w:r w:rsidRPr="001C144F">
              <w:rPr>
                <w:u w:color="000000"/>
                <w:lang w:val="kk-KZ" w:bidi="ru-RU"/>
              </w:rPr>
              <w:t>Жалпыға бірдей қолданылады</w:t>
            </w:r>
          </w:p>
        </w:tc>
      </w:tr>
      <w:tr w:rsidR="001C144F" w:rsidRPr="001C144F" w14:paraId="280C5BC7" w14:textId="77777777" w:rsidTr="007B52E0">
        <w:tc>
          <w:tcPr>
            <w:tcW w:w="599" w:type="pct"/>
          </w:tcPr>
          <w:p w14:paraId="2C16B3AD" w14:textId="77777777" w:rsidR="001C144F" w:rsidRPr="001C144F" w:rsidRDefault="001C144F" w:rsidP="001C144F">
            <w:pPr>
              <w:widowControl w:val="0"/>
              <w:jc w:val="center"/>
              <w:rPr>
                <w:u w:color="000000"/>
                <w:lang w:val="kk-KZ" w:bidi="ru-RU"/>
              </w:rPr>
            </w:pPr>
            <w:r w:rsidRPr="001C144F">
              <w:rPr>
                <w:u w:color="000000"/>
                <w:lang w:val="kk-KZ" w:bidi="ru-RU"/>
              </w:rPr>
              <w:t>4</w:t>
            </w:r>
          </w:p>
        </w:tc>
        <w:tc>
          <w:tcPr>
            <w:tcW w:w="2825" w:type="pct"/>
          </w:tcPr>
          <w:p w14:paraId="7DF7CD59" w14:textId="77777777" w:rsidR="001C144F" w:rsidRPr="001C144F" w:rsidRDefault="001C144F" w:rsidP="001C144F">
            <w:pPr>
              <w:widowControl w:val="0"/>
              <w:jc w:val="both"/>
              <w:rPr>
                <w:u w:color="000000"/>
                <w:lang w:val="kk-KZ" w:bidi="ru-RU"/>
              </w:rPr>
            </w:pPr>
            <w:r w:rsidRPr="001C144F">
              <w:rPr>
                <w:u w:color="000000"/>
                <w:lang w:val="kk-KZ" w:bidi="ru-RU"/>
              </w:rPr>
              <w:t xml:space="preserve">Концентраттар мен дымқыл шикізатты балқыту алдында төмен температурада кептіру </w:t>
            </w:r>
            <w:r w:rsidRPr="001C144F">
              <w:rPr>
                <w:u w:color="000000"/>
                <w:lang w:val="kk-KZ" w:eastAsia="en-US"/>
              </w:rPr>
              <w:t>(</w:t>
            </w:r>
            <w:hyperlink w:anchor="_4.3.Управление_энергопотреблением." w:history="1">
              <w:r w:rsidRPr="001C144F">
                <w:rPr>
                  <w:u w:color="000000"/>
                  <w:lang w:val="kk-KZ" w:eastAsia="en-US"/>
                </w:rPr>
                <w:t>4.3</w:t>
              </w:r>
            </w:hyperlink>
            <w:r w:rsidRPr="001C144F">
              <w:rPr>
                <w:u w:color="000000"/>
                <w:lang w:val="kk-KZ" w:eastAsia="en-US"/>
              </w:rPr>
              <w:t>.1-бөлімді қараңыз)</w:t>
            </w:r>
          </w:p>
        </w:tc>
        <w:tc>
          <w:tcPr>
            <w:tcW w:w="1576" w:type="pct"/>
            <w:vMerge w:val="restart"/>
          </w:tcPr>
          <w:p w14:paraId="268DC6B2" w14:textId="77777777" w:rsidR="001C144F" w:rsidRPr="001C144F" w:rsidRDefault="001C144F" w:rsidP="001C144F">
            <w:pPr>
              <w:widowControl w:val="0"/>
              <w:ind w:hanging="8"/>
              <w:jc w:val="both"/>
              <w:rPr>
                <w:u w:color="000000"/>
                <w:lang w:val="kk-KZ" w:bidi="ru-RU"/>
              </w:rPr>
            </w:pPr>
            <w:r w:rsidRPr="001C144F">
              <w:rPr>
                <w:u w:color="000000"/>
                <w:lang w:val="kk-KZ" w:bidi="ru-RU"/>
              </w:rPr>
              <w:t>Жалпыға бірдей қолданылады</w:t>
            </w:r>
          </w:p>
        </w:tc>
      </w:tr>
      <w:tr w:rsidR="001C144F" w:rsidRPr="00FC0BA3" w14:paraId="32AC931E" w14:textId="77777777" w:rsidTr="007B52E0">
        <w:tc>
          <w:tcPr>
            <w:tcW w:w="599" w:type="pct"/>
          </w:tcPr>
          <w:p w14:paraId="7D29B536" w14:textId="77777777" w:rsidR="001C144F" w:rsidRPr="001C144F" w:rsidRDefault="001C144F" w:rsidP="001C144F">
            <w:pPr>
              <w:widowControl w:val="0"/>
              <w:jc w:val="center"/>
              <w:rPr>
                <w:u w:color="000000"/>
                <w:lang w:val="kk-KZ" w:bidi="ru-RU"/>
              </w:rPr>
            </w:pPr>
            <w:r w:rsidRPr="001C144F">
              <w:rPr>
                <w:u w:color="000000"/>
                <w:lang w:val="kk-KZ" w:bidi="ru-RU"/>
              </w:rPr>
              <w:t>5</w:t>
            </w:r>
          </w:p>
        </w:tc>
        <w:tc>
          <w:tcPr>
            <w:tcW w:w="2825" w:type="pct"/>
          </w:tcPr>
          <w:p w14:paraId="4419C33D" w14:textId="77777777" w:rsidR="001C144F" w:rsidRPr="001C144F" w:rsidRDefault="001C144F" w:rsidP="001C144F">
            <w:pPr>
              <w:widowControl w:val="0"/>
              <w:jc w:val="both"/>
              <w:rPr>
                <w:u w:color="000000"/>
                <w:lang w:val="kk-KZ" w:bidi="ru-RU"/>
              </w:rPr>
            </w:pPr>
            <w:r w:rsidRPr="001C144F">
              <w:rPr>
                <w:u w:color="000000"/>
                <w:lang w:val="kk-KZ" w:bidi="ru-RU"/>
              </w:rPr>
              <w:t xml:space="preserve">Жоғары температуралар кезінде жұмыс істейтін объектілерді, мысалы, бу және ыстық су құбырларын жылу оқшаулау </w:t>
            </w:r>
            <w:r w:rsidRPr="001C144F">
              <w:rPr>
                <w:u w:color="000000"/>
                <w:lang w:val="kk-KZ" w:eastAsia="en-US"/>
              </w:rPr>
              <w:t>(</w:t>
            </w:r>
            <w:hyperlink w:anchor="_4.3.1._Повышение_эффективности" w:history="1">
              <w:hyperlink w:anchor="_4.3.Управление_энергопотреблением." w:history="1">
                <w:r w:rsidRPr="001C144F">
                  <w:rPr>
                    <w:u w:color="000000"/>
                    <w:lang w:val="kk-KZ" w:eastAsia="en-US"/>
                  </w:rPr>
                  <w:t xml:space="preserve">4.3.1-бөлімді </w:t>
                </w:r>
                <w:r w:rsidRPr="001C144F">
                  <w:rPr>
                    <w:u w:val="single" w:color="000000"/>
                    <w:lang w:val="kk-KZ" w:eastAsia="en-US"/>
                  </w:rPr>
                  <w:t>қараңыз</w:t>
                </w:r>
              </w:hyperlink>
            </w:hyperlink>
            <w:r w:rsidRPr="001C144F">
              <w:rPr>
                <w:u w:color="000000"/>
                <w:lang w:val="kk-KZ" w:eastAsia="en-US"/>
              </w:rPr>
              <w:t>)</w:t>
            </w:r>
          </w:p>
        </w:tc>
        <w:tc>
          <w:tcPr>
            <w:tcW w:w="1576" w:type="pct"/>
            <w:vMerge/>
          </w:tcPr>
          <w:p w14:paraId="2B63E749" w14:textId="77777777" w:rsidR="001C144F" w:rsidRPr="001C144F" w:rsidRDefault="001C144F" w:rsidP="001C144F">
            <w:pPr>
              <w:widowControl w:val="0"/>
              <w:ind w:firstLine="709"/>
              <w:jc w:val="both"/>
              <w:rPr>
                <w:u w:color="000000"/>
                <w:lang w:val="kk-KZ" w:bidi="ru-RU"/>
              </w:rPr>
            </w:pPr>
          </w:p>
        </w:tc>
      </w:tr>
      <w:tr w:rsidR="001C144F" w:rsidRPr="001C144F" w14:paraId="20ABEB2E" w14:textId="77777777" w:rsidTr="007B52E0">
        <w:tc>
          <w:tcPr>
            <w:tcW w:w="599" w:type="pct"/>
          </w:tcPr>
          <w:p w14:paraId="2194B733" w14:textId="77777777" w:rsidR="001C144F" w:rsidRPr="001C144F" w:rsidRDefault="001C144F" w:rsidP="001C144F">
            <w:pPr>
              <w:widowControl w:val="0"/>
              <w:jc w:val="center"/>
              <w:rPr>
                <w:u w:color="000000"/>
                <w:lang w:val="kk-KZ" w:bidi="ru-RU"/>
              </w:rPr>
            </w:pPr>
            <w:r w:rsidRPr="001C144F">
              <w:rPr>
                <w:u w:color="000000"/>
                <w:lang w:val="kk-KZ" w:bidi="ru-RU"/>
              </w:rPr>
              <w:t>6</w:t>
            </w:r>
          </w:p>
        </w:tc>
        <w:tc>
          <w:tcPr>
            <w:tcW w:w="2825" w:type="pct"/>
          </w:tcPr>
          <w:p w14:paraId="6144D613" w14:textId="77777777" w:rsidR="001C144F" w:rsidRPr="001C144F" w:rsidRDefault="001C144F" w:rsidP="001C144F">
            <w:pPr>
              <w:widowControl w:val="0"/>
              <w:jc w:val="both"/>
              <w:rPr>
                <w:u w:color="000000"/>
                <w:lang w:val="kk-KZ" w:bidi="ru-RU"/>
              </w:rPr>
            </w:pPr>
            <w:r w:rsidRPr="001C144F">
              <w:rPr>
                <w:u w:color="000000"/>
                <w:lang w:val="kk-KZ" w:bidi="ru-RU"/>
              </w:rPr>
              <w:t xml:space="preserve">Мысалы, желдеткіштер сияқты құрылғылар үшін жиілік түрлендіргіштерімен жабдықталған жоғары тиімді электр қозғалтқыштарын пайдалану </w:t>
            </w:r>
            <w:r w:rsidRPr="001C144F">
              <w:rPr>
                <w:u w:color="000000"/>
                <w:lang w:val="kk-KZ" w:eastAsia="en-US"/>
              </w:rPr>
              <w:t>(</w:t>
            </w:r>
            <w:hyperlink w:anchor="_4.3.1._Повышение_эффективности" w:history="1">
              <w:hyperlink w:anchor="_4.3.Управление_энергопотреблением." w:history="1">
                <w:r w:rsidRPr="001C144F">
                  <w:rPr>
                    <w:u w:color="000000"/>
                    <w:lang w:val="kk-KZ" w:eastAsia="en-US"/>
                  </w:rPr>
                  <w:t>4.3.1-бөлімді қараңыз)</w:t>
                </w:r>
              </w:hyperlink>
            </w:hyperlink>
          </w:p>
        </w:tc>
        <w:tc>
          <w:tcPr>
            <w:tcW w:w="1576" w:type="pct"/>
            <w:vMerge w:val="restart"/>
          </w:tcPr>
          <w:p w14:paraId="28D579BC" w14:textId="77777777" w:rsidR="001C144F" w:rsidRPr="001C144F" w:rsidRDefault="001C144F" w:rsidP="001C144F">
            <w:pPr>
              <w:widowControl w:val="0"/>
              <w:jc w:val="both"/>
              <w:rPr>
                <w:u w:color="000000"/>
                <w:lang w:val="kk-KZ" w:bidi="ru-RU"/>
              </w:rPr>
            </w:pPr>
            <w:r w:rsidRPr="001C144F">
              <w:rPr>
                <w:u w:color="000000"/>
                <w:lang w:val="kk-KZ" w:bidi="ru-RU"/>
              </w:rPr>
              <w:t>Жалпыға бірдей қолданылады</w:t>
            </w:r>
          </w:p>
        </w:tc>
      </w:tr>
      <w:tr w:rsidR="001C144F" w:rsidRPr="00FC0BA3" w14:paraId="38D439AD" w14:textId="77777777" w:rsidTr="007B52E0">
        <w:tc>
          <w:tcPr>
            <w:tcW w:w="599" w:type="pct"/>
          </w:tcPr>
          <w:p w14:paraId="7E69FAEE" w14:textId="77777777" w:rsidR="001C144F" w:rsidRPr="001C144F" w:rsidRDefault="001C144F" w:rsidP="001C144F">
            <w:pPr>
              <w:widowControl w:val="0"/>
              <w:jc w:val="center"/>
              <w:rPr>
                <w:u w:color="000000"/>
                <w:lang w:val="kk-KZ" w:bidi="ru-RU"/>
              </w:rPr>
            </w:pPr>
            <w:r w:rsidRPr="001C144F">
              <w:rPr>
                <w:u w:color="000000"/>
                <w:lang w:val="kk-KZ" w:bidi="ru-RU"/>
              </w:rPr>
              <w:t>7</w:t>
            </w:r>
          </w:p>
        </w:tc>
        <w:tc>
          <w:tcPr>
            <w:tcW w:w="2825" w:type="pct"/>
          </w:tcPr>
          <w:p w14:paraId="42CC77A5" w14:textId="77777777" w:rsidR="001C144F" w:rsidRPr="001C144F" w:rsidRDefault="001C144F" w:rsidP="001C144F">
            <w:pPr>
              <w:widowControl w:val="0"/>
              <w:jc w:val="both"/>
              <w:rPr>
                <w:u w:color="000000"/>
                <w:lang w:val="kk-KZ" w:bidi="ru-RU"/>
              </w:rPr>
            </w:pPr>
            <w:r w:rsidRPr="001C144F">
              <w:rPr>
                <w:u w:color="000000"/>
                <w:lang w:val="kk-KZ" w:bidi="ru-RU"/>
              </w:rPr>
              <w:t xml:space="preserve">Шығарындылар пайда болған кезде ғана тозаңның немесе шығатын газдардың жергілікті сорғыштарын қосуды автоматты түрде іске қосатын бақылау жүйелері </w:t>
            </w:r>
            <w:r w:rsidRPr="001C144F">
              <w:rPr>
                <w:u w:color="000000"/>
                <w:lang w:val="kk-KZ" w:eastAsia="en-US"/>
              </w:rPr>
              <w:t>(</w:t>
            </w:r>
            <w:hyperlink w:anchor="_4.3.1._Повышение_эффективности" w:history="1">
              <w:hyperlink w:anchor="_4.3.Управление_энергопотреблением." w:history="1">
                <w:r w:rsidRPr="001C144F">
                  <w:rPr>
                    <w:u w:val="single" w:color="000000"/>
                    <w:lang w:val="kk-KZ" w:eastAsia="en-US"/>
                  </w:rPr>
                  <w:t>4.3.1-бөлімді қараңыз)</w:t>
                </w:r>
              </w:hyperlink>
            </w:hyperlink>
          </w:p>
        </w:tc>
        <w:tc>
          <w:tcPr>
            <w:tcW w:w="1576" w:type="pct"/>
            <w:vMerge/>
          </w:tcPr>
          <w:p w14:paraId="3916C018" w14:textId="77777777" w:rsidR="001C144F" w:rsidRPr="001C144F" w:rsidRDefault="001C144F" w:rsidP="001C144F">
            <w:pPr>
              <w:widowControl w:val="0"/>
              <w:ind w:firstLine="709"/>
              <w:jc w:val="both"/>
              <w:rPr>
                <w:u w:color="000000"/>
                <w:lang w:val="kk-KZ" w:bidi="ru-RU"/>
              </w:rPr>
            </w:pPr>
          </w:p>
        </w:tc>
      </w:tr>
      <w:tr w:rsidR="001C144F" w:rsidRPr="00FC0BA3" w14:paraId="5CF90A7F" w14:textId="77777777" w:rsidTr="007B52E0">
        <w:tc>
          <w:tcPr>
            <w:tcW w:w="599" w:type="pct"/>
          </w:tcPr>
          <w:p w14:paraId="40B57D56" w14:textId="77777777" w:rsidR="001C144F" w:rsidRPr="001C144F" w:rsidRDefault="001C144F" w:rsidP="001C144F">
            <w:pPr>
              <w:widowControl w:val="0"/>
              <w:jc w:val="center"/>
              <w:rPr>
                <w:u w:color="000000"/>
                <w:lang w:val="kk-KZ" w:bidi="ru-RU"/>
              </w:rPr>
            </w:pPr>
            <w:r w:rsidRPr="001C144F">
              <w:rPr>
                <w:u w:color="000000"/>
                <w:lang w:val="kk-KZ" w:bidi="ru-RU"/>
              </w:rPr>
              <w:t>8</w:t>
            </w:r>
          </w:p>
        </w:tc>
        <w:tc>
          <w:tcPr>
            <w:tcW w:w="2825" w:type="pct"/>
          </w:tcPr>
          <w:p w14:paraId="0D961DC4" w14:textId="77777777" w:rsidR="001C144F" w:rsidRPr="001C144F" w:rsidRDefault="001C144F" w:rsidP="001C144F">
            <w:pPr>
              <w:widowControl w:val="0"/>
              <w:jc w:val="both"/>
              <w:rPr>
                <w:u w:color="000000"/>
                <w:lang w:val="kk-KZ" w:bidi="ru-RU"/>
              </w:rPr>
            </w:pPr>
            <w:r w:rsidRPr="001C144F">
              <w:rPr>
                <w:u w:color="000000"/>
                <w:lang w:val="kk-KZ" w:bidi="ru-RU"/>
              </w:rPr>
              <w:t xml:space="preserve">Күкірт қышқылын өндіру кезінде күкірт диоксидінен бөлінетін жылуды күкірт қышқылын өндіру қондырғысына жіберілетін газды алдын ала қыздыру үшін немесе бу және/немесе ыстық су өндіру үшін пайдалану </w:t>
            </w:r>
            <w:r w:rsidRPr="001C144F">
              <w:rPr>
                <w:u w:color="000000"/>
                <w:lang w:val="kk-KZ" w:eastAsia="en-US"/>
              </w:rPr>
              <w:t>(</w:t>
            </w:r>
            <w:hyperlink w:anchor="_4.3.1._Повышение_эффективности" w:history="1">
              <w:hyperlink w:anchor="_4.3.Управление_энергопотреблением." w:history="1">
                <w:r w:rsidRPr="001C144F">
                  <w:rPr>
                    <w:u w:color="000000"/>
                    <w:lang w:val="kk-KZ" w:eastAsia="en-US"/>
                  </w:rPr>
                  <w:t>4.3.1-бөлімді қараңыз)</w:t>
                </w:r>
              </w:hyperlink>
            </w:hyperlink>
          </w:p>
        </w:tc>
        <w:tc>
          <w:tcPr>
            <w:tcW w:w="1576" w:type="pct"/>
          </w:tcPr>
          <w:p w14:paraId="5300B3A8" w14:textId="77777777" w:rsidR="001C144F" w:rsidRPr="001C144F" w:rsidRDefault="001C144F" w:rsidP="001C144F">
            <w:pPr>
              <w:widowControl w:val="0"/>
              <w:jc w:val="both"/>
              <w:rPr>
                <w:u w:color="000000"/>
                <w:lang w:val="kk-KZ" w:bidi="ru-RU"/>
              </w:rPr>
            </w:pPr>
            <w:r w:rsidRPr="001C144F">
              <w:rPr>
                <w:rFonts w:eastAsia="Calibri"/>
                <w:u w:color="000000"/>
                <w:lang w:val="kk-KZ"/>
              </w:rPr>
              <w:t>Күкірт қышқылы немесе сұйық SO</w:t>
            </w:r>
            <w:r w:rsidRPr="001C144F">
              <w:rPr>
                <w:rFonts w:eastAsia="Calibri"/>
                <w:u w:color="000000"/>
                <w:vertAlign w:val="subscript"/>
                <w:lang w:val="kk-KZ"/>
              </w:rPr>
              <w:t>2</w:t>
            </w:r>
            <w:r w:rsidRPr="001C144F">
              <w:rPr>
                <w:rFonts w:eastAsia="Calibri"/>
                <w:u w:color="000000"/>
                <w:lang w:val="kk-KZ"/>
              </w:rPr>
              <w:t xml:space="preserve"> өндірісін қоса алғанда, Түсті металдарды алу жөніндегі зауыт үшін ғана қолданылады</w:t>
            </w:r>
          </w:p>
        </w:tc>
      </w:tr>
      <w:tr w:rsidR="001C144F" w:rsidRPr="00FC0BA3" w14:paraId="25577F27" w14:textId="77777777" w:rsidTr="007B52E0">
        <w:tc>
          <w:tcPr>
            <w:tcW w:w="599" w:type="pct"/>
          </w:tcPr>
          <w:p w14:paraId="59149B81" w14:textId="77777777" w:rsidR="001C144F" w:rsidRPr="001C144F" w:rsidRDefault="001C144F" w:rsidP="001C144F">
            <w:pPr>
              <w:widowControl w:val="0"/>
              <w:jc w:val="center"/>
              <w:rPr>
                <w:u w:color="000000"/>
                <w:lang w:val="kk-KZ" w:bidi="ru-RU"/>
              </w:rPr>
            </w:pPr>
            <w:r w:rsidRPr="001C144F">
              <w:rPr>
                <w:u w:color="000000"/>
                <w:lang w:val="kk-KZ" w:bidi="ru-RU"/>
              </w:rPr>
              <w:t>9</w:t>
            </w:r>
          </w:p>
        </w:tc>
        <w:tc>
          <w:tcPr>
            <w:tcW w:w="2825" w:type="pct"/>
          </w:tcPr>
          <w:p w14:paraId="069E76E3" w14:textId="77777777" w:rsidR="001C144F" w:rsidRPr="001C144F" w:rsidRDefault="001C144F" w:rsidP="001C144F">
            <w:pPr>
              <w:widowControl w:val="0"/>
              <w:jc w:val="both"/>
              <w:rPr>
                <w:u w:color="000000"/>
                <w:lang w:val="kk-KZ" w:bidi="ru-RU"/>
              </w:rPr>
            </w:pPr>
            <w:r w:rsidRPr="001C144F">
              <w:rPr>
                <w:u w:color="000000"/>
                <w:lang w:val="kk-KZ" w:bidi="ru-RU"/>
              </w:rPr>
              <w:t xml:space="preserve">Регенеративті термиялық тотықтырғыш </w:t>
            </w:r>
            <w:r w:rsidRPr="001C144F">
              <w:rPr>
                <w:u w:color="000000"/>
                <w:lang w:val="kk-KZ" w:eastAsia="en-US"/>
              </w:rPr>
              <w:t>(</w:t>
            </w:r>
            <w:hyperlink w:anchor="_4.3.1._Повышение_эффективности" w:history="1">
              <w:hyperlink w:anchor="_4.3.Управление_энергопотреблением." w:history="1">
                <w:r w:rsidRPr="001C144F">
                  <w:rPr>
                    <w:u w:color="000000"/>
                    <w:lang w:val="kk-KZ" w:eastAsia="en-US"/>
                  </w:rPr>
                  <w:t>4.3.1-бөлімді қараңыз)</w:t>
                </w:r>
              </w:hyperlink>
            </w:hyperlink>
          </w:p>
        </w:tc>
        <w:tc>
          <w:tcPr>
            <w:tcW w:w="1576" w:type="pct"/>
          </w:tcPr>
          <w:p w14:paraId="08439FD6" w14:textId="77777777" w:rsidR="001C144F" w:rsidRPr="001C144F" w:rsidRDefault="001C144F" w:rsidP="001C144F">
            <w:pPr>
              <w:widowControl w:val="0"/>
              <w:jc w:val="both"/>
              <w:rPr>
                <w:u w:color="000000"/>
                <w:lang w:val="kk-KZ" w:bidi="ru-RU"/>
              </w:rPr>
            </w:pPr>
            <w:r w:rsidRPr="001C144F">
              <w:rPr>
                <w:rFonts w:eastAsia="Calibri"/>
                <w:u w:color="000000"/>
                <w:lang w:val="kk-KZ"/>
              </w:rPr>
              <w:t>Ол өрт қауіпті ластағыш заттармен ластануды азайту қажет болған жағдайда ғана қолданылады</w:t>
            </w:r>
          </w:p>
        </w:tc>
      </w:tr>
      <w:tr w:rsidR="001C144F" w:rsidRPr="001C144F" w14:paraId="159340C5" w14:textId="77777777" w:rsidTr="007B52E0">
        <w:tc>
          <w:tcPr>
            <w:tcW w:w="599" w:type="pct"/>
          </w:tcPr>
          <w:p w14:paraId="28B5CDAA" w14:textId="77777777" w:rsidR="001C144F" w:rsidRPr="001C144F" w:rsidRDefault="001C144F" w:rsidP="001C144F">
            <w:pPr>
              <w:widowControl w:val="0"/>
              <w:jc w:val="center"/>
              <w:rPr>
                <w:u w:color="000000"/>
                <w:lang w:val="kk-KZ" w:bidi="ru-RU"/>
              </w:rPr>
            </w:pPr>
            <w:r w:rsidRPr="001C144F">
              <w:rPr>
                <w:u w:color="000000"/>
                <w:lang w:val="kk-KZ" w:bidi="ru-RU"/>
              </w:rPr>
              <w:t>10</w:t>
            </w:r>
          </w:p>
        </w:tc>
        <w:tc>
          <w:tcPr>
            <w:tcW w:w="2825" w:type="pct"/>
          </w:tcPr>
          <w:p w14:paraId="619FCC12" w14:textId="77777777" w:rsidR="001C144F" w:rsidRPr="001C144F" w:rsidRDefault="001C144F" w:rsidP="001C144F">
            <w:pPr>
              <w:widowControl w:val="0"/>
              <w:jc w:val="both"/>
              <w:rPr>
                <w:u w:color="000000"/>
                <w:lang w:val="kk-KZ" w:bidi="ru-RU"/>
              </w:rPr>
            </w:pPr>
            <w:r w:rsidRPr="001C144F">
              <w:rPr>
                <w:u w:color="000000"/>
                <w:lang w:val="kk-KZ" w:bidi="ru-RU"/>
              </w:rPr>
              <w:t>Негізгі технологиялық процестерден бөлінетін газдардың жылуын пайдалану (5.9.1-бөлімді қараңыз.)</w:t>
            </w:r>
          </w:p>
        </w:tc>
        <w:tc>
          <w:tcPr>
            <w:tcW w:w="1576" w:type="pct"/>
          </w:tcPr>
          <w:p w14:paraId="4A64BC29" w14:textId="77777777" w:rsidR="001C144F" w:rsidRPr="001C144F" w:rsidRDefault="001C144F" w:rsidP="001C144F">
            <w:pPr>
              <w:widowControl w:val="0"/>
              <w:jc w:val="both"/>
              <w:rPr>
                <w:rFonts w:eastAsia="Calibri"/>
                <w:u w:color="000000"/>
                <w:lang w:val="kk-KZ"/>
              </w:rPr>
            </w:pPr>
            <w:r w:rsidRPr="001C144F">
              <w:rPr>
                <w:u w:color="000000"/>
                <w:lang w:val="kk-KZ"/>
              </w:rPr>
              <w:t>Жалпыға бірдей қолданылады</w:t>
            </w:r>
          </w:p>
        </w:tc>
      </w:tr>
    </w:tbl>
    <w:p w14:paraId="4D28912B" w14:textId="77777777" w:rsidR="001C144F" w:rsidRPr="001C144F" w:rsidRDefault="001C144F" w:rsidP="001C144F">
      <w:pPr>
        <w:ind w:firstLine="709"/>
        <w:jc w:val="both"/>
        <w:rPr>
          <w:rFonts w:eastAsia="Arial Unicode MS"/>
          <w:u w:color="000000"/>
          <w:lang w:val="kk-KZ" w:eastAsia="en-US"/>
        </w:rPr>
      </w:pPr>
      <w:r w:rsidRPr="001C144F">
        <w:rPr>
          <w:rFonts w:eastAsia="Arial Unicode MS"/>
          <w:u w:color="000000"/>
          <w:lang w:val="kk-KZ" w:eastAsia="en-US"/>
        </w:rPr>
        <w:t>* 1,2,4-7 әдістері - ИТС 13–2020 «Производство свинца, цинка и кадмия», 167-бет, ЕҚТ бюросы, Москва, 2020 жыл; 3 – 2.12.2.5 94-бет, BREF NON EU 2017</w:t>
      </w:r>
    </w:p>
    <w:p w14:paraId="28560307" w14:textId="77777777" w:rsidR="001C144F" w:rsidRPr="001C144F" w:rsidRDefault="001C144F" w:rsidP="001C144F">
      <w:pPr>
        <w:ind w:firstLine="709"/>
        <w:jc w:val="both"/>
        <w:rPr>
          <w:rFonts w:eastAsia="Arial Unicode MS" w:cs="Calibri"/>
          <w:sz w:val="28"/>
          <w:szCs w:val="22"/>
          <w:u w:color="000000"/>
          <w:lang w:val="kk-KZ" w:eastAsia="en-US"/>
        </w:rPr>
      </w:pPr>
    </w:p>
    <w:p w14:paraId="06BEE64F" w14:textId="77777777" w:rsidR="001C144F" w:rsidRPr="001C144F" w:rsidRDefault="001C144F" w:rsidP="001C144F">
      <w:pPr>
        <w:keepNext/>
        <w:keepLines/>
        <w:numPr>
          <w:ilvl w:val="1"/>
          <w:numId w:val="36"/>
        </w:numPr>
        <w:tabs>
          <w:tab w:val="left" w:pos="709"/>
          <w:tab w:val="left" w:pos="1134"/>
        </w:tabs>
        <w:ind w:left="360" w:firstLine="349"/>
        <w:jc w:val="both"/>
        <w:outlineLvl w:val="1"/>
        <w:rPr>
          <w:rFonts w:eastAsia="DengXian Light"/>
          <w:b/>
          <w:sz w:val="28"/>
          <w:szCs w:val="26"/>
          <w:u w:color="000000"/>
          <w:lang w:val="kk-KZ" w:eastAsia="en-US"/>
        </w:rPr>
      </w:pPr>
      <w:bookmarkStart w:id="580" w:name="_Toc98868072"/>
      <w:bookmarkStart w:id="581" w:name="_Toc98923464"/>
      <w:bookmarkStart w:id="582" w:name="_Toc99072481"/>
      <w:bookmarkStart w:id="583" w:name="_Toc99124743"/>
      <w:bookmarkStart w:id="584" w:name="_Toc99437025"/>
      <w:bookmarkStart w:id="585" w:name="_Toc235544405"/>
      <w:r w:rsidRPr="001C144F">
        <w:rPr>
          <w:rFonts w:eastAsia="DengXian Light"/>
          <w:b/>
          <w:sz w:val="28"/>
          <w:szCs w:val="28"/>
          <w:u w:color="000000"/>
          <w:lang w:val="kk-KZ" w:eastAsia="en-US"/>
        </w:rPr>
        <w:t>Процестерді басқару</w:t>
      </w:r>
      <w:bookmarkEnd w:id="580"/>
      <w:bookmarkEnd w:id="581"/>
      <w:bookmarkEnd w:id="582"/>
      <w:bookmarkEnd w:id="583"/>
      <w:bookmarkEnd w:id="584"/>
      <w:bookmarkEnd w:id="585"/>
    </w:p>
    <w:p w14:paraId="6496121B"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 xml:space="preserve">ЕҚТ 3 </w:t>
      </w:r>
    </w:p>
    <w:p w14:paraId="6C41727E"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Ең үздік қолжетімді техника – технологиялық процестердің тұрақтылығы мен үздіксіздігін қамтамасыз ету үшін нақты уақыт режимінде процестерді үздіксіз түзету және оңтайландыру мақсатында </w:t>
      </w:r>
      <w:r w:rsidRPr="001C144F">
        <w:rPr>
          <w:rFonts w:eastAsia="Arial Unicode MS"/>
          <w:sz w:val="28"/>
          <w:szCs w:val="28"/>
          <w:u w:color="000000"/>
          <w:lang w:val="kk-KZ" w:eastAsia="en-US"/>
        </w:rPr>
        <w:t xml:space="preserve">(4.4-бөлімді қараңыз) </w:t>
      </w:r>
      <w:r w:rsidRPr="001C144F">
        <w:rPr>
          <w:rFonts w:eastAsia="Arial Unicode MS" w:cs="Calibri"/>
          <w:sz w:val="28"/>
          <w:szCs w:val="28"/>
          <w:u w:color="000000"/>
          <w:lang w:val="kk-KZ" w:eastAsia="en-US"/>
        </w:rPr>
        <w:t>қазіргі заманғы компьютерлік жүйелердің көмегімен диспетчерлік процестерден басқару үшін қажетті барлық тиісті параметрлерді өлшеу немесе бағалау болып табылады, мұның өзі энергия тиімділігін арттырады және өнімділікті барынша арттыруға және қызмет көрсету процестерін жетілдіруге мүмкіндік береді. ЕҚT – процесті басқару жүйесін қолдана отырып, техниканың үйлесімімен бірге процестің тұрақты жұмысын қамтамасыз ету:</w:t>
      </w:r>
    </w:p>
    <w:p w14:paraId="25D24010"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қолданылатын технологиялық процестерге сәйкес бастапқы материалдардың сапасын бақылау;</w:t>
      </w:r>
    </w:p>
    <w:p w14:paraId="0DF07C0F"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өңдеудің оңтайлы тиімділігіне қол жеткізу, энергия тұтынуды төмендету және қоршаған ортаға шығарындыларды азайту, қалдықтардың пайда болуы үшін белгілі бір құрамдағы шихтаны дайындау;</w:t>
      </w:r>
    </w:p>
    <w:p w14:paraId="5DD4018C"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бастапқы шикізатты мөлшерлеу және өлшеу жүйелерін пайдалану;</w:t>
      </w:r>
    </w:p>
    <w:p w14:paraId="294C373F"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сигнализацияны, жану жағдайларын және газ қоспаларын қоса алғанда, материалды беру жылдамдығын, технологиялық процестің сыни параметрлері мен жағдайларын бақылау үшін автоматтандырылған жүйелерді қолдану;</w:t>
      </w:r>
    </w:p>
    <w:p w14:paraId="6BF02820"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пештегі температураны, қысымды (немесе қысымның төмендеуін), сондай-ақ газ көлемін немесе шығынын үздіксіз бақылау;</w:t>
      </w:r>
    </w:p>
    <w:p w14:paraId="77405553"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газ температурасы, реагенттерді мөлшерлеу, қысымның төмендеуі, электр сүзгілерінің тогы мен кернеуі, тазартқыш сұйықтықтың шығыны және рН сияқты атмосфераға шығарындыларды болғызбау және/немесе азайту үшін қолданылатын жабдықтың сыни технологиялық параметрлерін бақылау;</w:t>
      </w:r>
    </w:p>
    <w:p w14:paraId="7A163B2C"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күкірт қышқылы өндірісін қамтитын зауыттар үшін күкірт қышқылын өндіру жөніндегі қондырғыға жіберер алдында шығатын газдардағы сынаптың тозаңдануы мен құрамының мониторингі;</w:t>
      </w:r>
    </w:p>
    <w:p w14:paraId="41E90816"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металл мен металл оксидтерінің қызып кетуінен түтіннің пайда болуын болғызбау үшін балқыту және металл балқыту пештеріндегі температураны бақылау және бақылау;</w:t>
      </w:r>
    </w:p>
    <w:p w14:paraId="23E80CA2"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жабдықтың бітелуі мен істен шығуын анықтау үшін дірілдің жедел мониторингі;</w:t>
      </w:r>
    </w:p>
    <w:p w14:paraId="1839781F"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электролиттік процестердегі ауыспалы ток, кернеу және электр түйіспелерінің температурасы көрсеткіштерінің оперативті мониторингі;</w:t>
      </w:r>
    </w:p>
    <w:p w14:paraId="6FC20BDC"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нақты уақыт режимінде температураны, лайлылықты, рН, өткізгіштікті және шығынды мониторингтеу арқылы сарқынды суларды тазарту жөніндегі қондырғының реагенттерінің берілуін және өнімділігін бақылау.</w:t>
      </w:r>
    </w:p>
    <w:p w14:paraId="024DE585" w14:textId="77777777" w:rsidR="001C144F" w:rsidRPr="001C144F" w:rsidRDefault="001C144F" w:rsidP="001C144F">
      <w:pPr>
        <w:ind w:firstLine="709"/>
        <w:jc w:val="both"/>
        <w:rPr>
          <w:rFonts w:eastAsia="Arial Unicode MS" w:cs="Calibri"/>
          <w:sz w:val="28"/>
          <w:szCs w:val="22"/>
          <w:u w:color="000000"/>
          <w:lang w:val="kk-KZ" w:eastAsia="en-US"/>
        </w:rPr>
      </w:pPr>
    </w:p>
    <w:p w14:paraId="016AD6B1"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 xml:space="preserve">ЕҚТ 4 </w:t>
      </w:r>
    </w:p>
    <w:p w14:paraId="7ABB00B1"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Ұйымдастырылған тозаң мен металл шығарындыларын азайту үшін ЕҚТ экологиялық менеджмент жүйесінің бөлігі ретінде тозаңды басу және тозаңды жинау жүйелерінің тиімділігін сақтауға ерекше назар аударатын техникалық қызмет көрсетуді басқару жүйесін қолдануды қамтиды (</w:t>
      </w:r>
      <w:hyperlink w:anchor="_Система_экологического_менеджмента" w:history="1">
        <w:r w:rsidRPr="001C144F">
          <w:rPr>
            <w:rFonts w:eastAsia="Arial Unicode MS" w:cs="Calibri"/>
            <w:sz w:val="28"/>
            <w:szCs w:val="28"/>
            <w:u w:color="000000"/>
            <w:lang w:val="kk-KZ" w:eastAsia="en-US"/>
          </w:rPr>
          <w:t>ЕҚТ 1-ді қараңыз).</w:t>
        </w:r>
      </w:hyperlink>
    </w:p>
    <w:p w14:paraId="73168692" w14:textId="77777777" w:rsidR="001C144F" w:rsidRPr="001C144F" w:rsidRDefault="001C144F" w:rsidP="001C144F">
      <w:pPr>
        <w:ind w:firstLine="709"/>
        <w:jc w:val="both"/>
        <w:rPr>
          <w:rFonts w:eastAsia="Calibri" w:cs="Arial"/>
          <w:sz w:val="28"/>
          <w:szCs w:val="28"/>
          <w:u w:color="000000"/>
          <w:lang w:val="kk-KZ" w:eastAsia="en-US"/>
        </w:rPr>
      </w:pPr>
    </w:p>
    <w:p w14:paraId="42357B03" w14:textId="77777777" w:rsidR="001C144F" w:rsidRPr="001C144F" w:rsidRDefault="001C144F" w:rsidP="001C144F">
      <w:pPr>
        <w:keepNext/>
        <w:keepLines/>
        <w:numPr>
          <w:ilvl w:val="2"/>
          <w:numId w:val="36"/>
        </w:numPr>
        <w:ind w:left="720" w:hanging="11"/>
        <w:jc w:val="both"/>
        <w:outlineLvl w:val="2"/>
        <w:rPr>
          <w:rFonts w:eastAsia="DengXian Light"/>
          <w:b/>
          <w:sz w:val="28"/>
          <w:u w:color="000000"/>
          <w:lang w:val="kk-KZ" w:eastAsia="en-US"/>
        </w:rPr>
      </w:pPr>
      <w:bookmarkStart w:id="586" w:name="_Toc99455486"/>
      <w:bookmarkStart w:id="587" w:name="_Toc99455487"/>
      <w:bookmarkStart w:id="588" w:name="_Toc235544406"/>
      <w:bookmarkEnd w:id="586"/>
      <w:bookmarkEnd w:id="587"/>
      <w:r w:rsidRPr="001C144F">
        <w:rPr>
          <w:rFonts w:eastAsia="DengXian Light"/>
          <w:b/>
          <w:iCs/>
          <w:sz w:val="28"/>
          <w:u w:color="000000"/>
          <w:lang w:val="kk-KZ" w:eastAsia="en-US"/>
        </w:rPr>
        <w:t>Атмосфералық ауаға шығарындылар мониторингі</w:t>
      </w:r>
      <w:bookmarkEnd w:id="588"/>
    </w:p>
    <w:p w14:paraId="18BCF231"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 xml:space="preserve">ЕҚТ 5 </w:t>
      </w:r>
    </w:p>
    <w:p w14:paraId="23A3FBF2"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 xml:space="preserve">ЕҚТ онымен байланысты деңгейлері көрсетілген барлық процестер шығарындыларының негізгі көздерінен түтін мұржаларынан, сондай-ақ негізгі өндірістік процестермен өзара байланысты қайталама өндірістерден ластағыш заттардың шығарындыларын өлшеу болып табылады (мысалы, күкірт қышқылды қондырғыларда шығатын пештердің технологиялық газдарын кәдеге жарату) </w:t>
      </w:r>
      <w:r w:rsidRPr="001C144F">
        <w:rPr>
          <w:rFonts w:eastAsia="Arial Unicode MS"/>
          <w:sz w:val="28"/>
          <w:szCs w:val="28"/>
          <w:u w:color="000000"/>
          <w:lang w:val="kk-KZ" w:eastAsia="en-US"/>
        </w:rPr>
        <w:t>(</w:t>
      </w:r>
      <w:hyperlink w:anchor="_4.5.5._Мониторинг_выбросов" w:history="1">
        <w:r w:rsidRPr="001C144F">
          <w:rPr>
            <w:rFonts w:eastAsia="Arial Unicode MS"/>
            <w:sz w:val="28"/>
            <w:szCs w:val="28"/>
            <w:u w:color="000000"/>
            <w:lang w:val="kk-KZ" w:eastAsia="en-US"/>
          </w:rPr>
          <w:t>4.5.4-бөлімді қараңыз</w:t>
        </w:r>
        <w:r w:rsidRPr="001C144F">
          <w:rPr>
            <w:rFonts w:eastAsia="Arial Unicode MS" w:cs="Calibri"/>
            <w:sz w:val="28"/>
            <w:szCs w:val="22"/>
            <w:u w:color="000000"/>
            <w:lang w:val="kk-KZ" w:eastAsia="en-US"/>
          </w:rPr>
          <w:t>).</w:t>
        </w:r>
      </w:hyperlink>
    </w:p>
    <w:p w14:paraId="65054AF4" w14:textId="77777777" w:rsidR="001C144F" w:rsidRPr="001C144F" w:rsidRDefault="001C144F" w:rsidP="001C144F">
      <w:pPr>
        <w:ind w:firstLine="709"/>
        <w:jc w:val="both"/>
        <w:rPr>
          <w:rFonts w:eastAsia="Calibri"/>
          <w:sz w:val="28"/>
          <w:szCs w:val="28"/>
          <w:u w:color="000000"/>
          <w:lang w:val="kk-KZ" w:eastAsia="en-US"/>
        </w:rPr>
      </w:pPr>
      <w:r w:rsidRPr="001C144F">
        <w:rPr>
          <w:rFonts w:eastAsia="Arial Unicode MS" w:cs="Calibri"/>
          <w:sz w:val="28"/>
          <w:szCs w:val="22"/>
          <w:u w:color="000000"/>
          <w:lang w:val="kk-KZ" w:eastAsia="en-US"/>
        </w:rPr>
        <w:t xml:space="preserve"> </w:t>
      </w:r>
      <w:r w:rsidRPr="001C144F">
        <w:rPr>
          <w:rFonts w:eastAsia="Calibri"/>
          <w:sz w:val="28"/>
          <w:szCs w:val="28"/>
          <w:u w:color="000000"/>
          <w:lang w:val="kk-KZ" w:eastAsia="en-US"/>
        </w:rPr>
        <w:t>Егер деректер сериясы тазарту процесінің тұрақтылығын нақты көрсетсе, мониторинг жиілігін бейімдеуге болады.</w:t>
      </w:r>
    </w:p>
    <w:p w14:paraId="17195CE4" w14:textId="77777777" w:rsidR="001C144F" w:rsidRPr="001C144F" w:rsidRDefault="001C144F" w:rsidP="001C144F">
      <w:pPr>
        <w:ind w:firstLine="709"/>
        <w:jc w:val="both"/>
        <w:rPr>
          <w:rFonts w:eastAsia="Calibri"/>
          <w:sz w:val="28"/>
          <w:szCs w:val="28"/>
          <w:u w:color="000000"/>
          <w:lang w:val="kk-KZ" w:eastAsia="en-US"/>
        </w:rPr>
      </w:pPr>
      <w:r w:rsidRPr="001C144F">
        <w:rPr>
          <w:rFonts w:eastAsia="Calibri"/>
          <w:sz w:val="28"/>
          <w:szCs w:val="28"/>
          <w:u w:color="000000"/>
          <w:lang w:val="kk-KZ" w:eastAsia="en-US"/>
        </w:rPr>
        <w:t>ЕҚТ ұлттық және/немесе халықаралық стандарттарға сәйкес атмосфераға шығарындыларды мониторингілеуден тұрады, ол баламалы сапа деректерін ұсынуды қамтамасыз етуі тиіс және төменде келтірілген жиілікпен жүргізіледі.</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9"/>
        <w:gridCol w:w="3681"/>
        <w:gridCol w:w="2126"/>
        <w:gridCol w:w="3111"/>
      </w:tblGrid>
      <w:tr w:rsidR="001C144F" w:rsidRPr="001C144F" w14:paraId="7A0A3341" w14:textId="77777777" w:rsidTr="007B52E0">
        <w:trPr>
          <w:trHeight w:val="665"/>
          <w:jc w:val="center"/>
        </w:trPr>
        <w:tc>
          <w:tcPr>
            <w:tcW w:w="368" w:type="pct"/>
            <w:vAlign w:val="center"/>
          </w:tcPr>
          <w:p w14:paraId="430D6009" w14:textId="77777777" w:rsidR="001C144F" w:rsidRPr="001C144F" w:rsidRDefault="001C144F" w:rsidP="001C144F">
            <w:pPr>
              <w:jc w:val="center"/>
              <w:rPr>
                <w:rFonts w:eastAsia="Calibri"/>
                <w:b/>
                <w:lang w:val="kk-KZ" w:eastAsia="en-US"/>
              </w:rPr>
            </w:pPr>
            <w:r w:rsidRPr="001C144F">
              <w:rPr>
                <w:rFonts w:eastAsia="Calibri"/>
                <w:b/>
                <w:lang w:val="kk-KZ" w:eastAsia="en-US"/>
              </w:rPr>
              <w:t>Р/с №</w:t>
            </w:r>
          </w:p>
        </w:tc>
        <w:tc>
          <w:tcPr>
            <w:tcW w:w="1912" w:type="pct"/>
            <w:vAlign w:val="center"/>
          </w:tcPr>
          <w:p w14:paraId="7329FE80" w14:textId="77777777" w:rsidR="001C144F" w:rsidRPr="001C144F" w:rsidRDefault="001C144F" w:rsidP="001C144F">
            <w:pPr>
              <w:jc w:val="center"/>
              <w:rPr>
                <w:rFonts w:eastAsia="Calibri"/>
                <w:b/>
                <w:lang w:val="kk-KZ" w:eastAsia="en-US"/>
              </w:rPr>
            </w:pPr>
            <w:r w:rsidRPr="001C144F">
              <w:rPr>
                <w:rFonts w:eastAsia="Calibri"/>
                <w:b/>
                <w:lang w:val="kk-KZ" w:eastAsia="en-US"/>
              </w:rPr>
              <w:t>Параметр</w:t>
            </w:r>
          </w:p>
        </w:tc>
        <w:tc>
          <w:tcPr>
            <w:tcW w:w="1104" w:type="pct"/>
            <w:vAlign w:val="center"/>
          </w:tcPr>
          <w:p w14:paraId="2D156E69" w14:textId="77777777" w:rsidR="001C144F" w:rsidRPr="001C144F" w:rsidRDefault="001C144F" w:rsidP="001C144F">
            <w:pPr>
              <w:jc w:val="center"/>
              <w:rPr>
                <w:rFonts w:eastAsia="Calibri"/>
                <w:b/>
                <w:lang w:val="kk-KZ" w:eastAsia="en-US"/>
              </w:rPr>
            </w:pPr>
            <w:r w:rsidRPr="001C144F">
              <w:rPr>
                <w:rFonts w:eastAsia="Calibri"/>
                <w:b/>
                <w:lang w:val="kk-KZ" w:eastAsia="en-US"/>
              </w:rPr>
              <w:t>Төмендегілерге қатысты бақылау:</w:t>
            </w:r>
          </w:p>
        </w:tc>
        <w:tc>
          <w:tcPr>
            <w:tcW w:w="1616" w:type="pct"/>
            <w:vAlign w:val="center"/>
          </w:tcPr>
          <w:p w14:paraId="2A397A01" w14:textId="77777777" w:rsidR="001C144F" w:rsidRPr="001C144F" w:rsidRDefault="001C144F" w:rsidP="001C144F">
            <w:pPr>
              <w:jc w:val="center"/>
              <w:rPr>
                <w:rFonts w:eastAsia="Calibri"/>
                <w:b/>
                <w:lang w:val="kk-KZ" w:eastAsia="en-US"/>
              </w:rPr>
            </w:pPr>
            <w:r w:rsidRPr="001C144F">
              <w:rPr>
                <w:rFonts w:eastAsia="Calibri"/>
                <w:b/>
                <w:lang w:val="kk-KZ" w:eastAsia="en-US"/>
              </w:rPr>
              <w:t xml:space="preserve">Бақылаудың ең төменгі мерзімділігі </w:t>
            </w:r>
            <w:r w:rsidRPr="001C144F">
              <w:rPr>
                <w:rFonts w:eastAsia="Calibri"/>
                <w:b/>
                <w:vertAlign w:val="superscript"/>
                <w:lang w:val="kk-KZ" w:eastAsia="en-US"/>
              </w:rPr>
              <w:t>(6)</w:t>
            </w:r>
          </w:p>
        </w:tc>
      </w:tr>
      <w:tr w:rsidR="001C144F" w:rsidRPr="001C144F" w14:paraId="253908E1" w14:textId="77777777" w:rsidTr="007B52E0">
        <w:trPr>
          <w:trHeight w:hRule="exact" w:val="279"/>
          <w:jc w:val="center"/>
        </w:trPr>
        <w:tc>
          <w:tcPr>
            <w:tcW w:w="368" w:type="pct"/>
            <w:vAlign w:val="center"/>
          </w:tcPr>
          <w:p w14:paraId="745D3BF9" w14:textId="77777777" w:rsidR="001C144F" w:rsidRPr="001C144F" w:rsidRDefault="001C144F" w:rsidP="001C144F">
            <w:pPr>
              <w:jc w:val="center"/>
              <w:rPr>
                <w:rFonts w:eastAsia="Calibri"/>
                <w:b/>
                <w:lang w:val="kk-KZ" w:eastAsia="en-US"/>
              </w:rPr>
            </w:pPr>
            <w:r w:rsidRPr="001C144F">
              <w:rPr>
                <w:rFonts w:eastAsia="Calibri"/>
                <w:b/>
                <w:lang w:val="kk-KZ" w:eastAsia="en-US"/>
              </w:rPr>
              <w:t>1</w:t>
            </w:r>
          </w:p>
        </w:tc>
        <w:tc>
          <w:tcPr>
            <w:tcW w:w="1912" w:type="pct"/>
            <w:vAlign w:val="center"/>
          </w:tcPr>
          <w:p w14:paraId="37D2A6EF" w14:textId="77777777" w:rsidR="001C144F" w:rsidRPr="001C144F" w:rsidRDefault="001C144F" w:rsidP="001C144F">
            <w:pPr>
              <w:jc w:val="center"/>
              <w:rPr>
                <w:rFonts w:eastAsia="Calibri"/>
                <w:b/>
                <w:lang w:val="kk-KZ" w:eastAsia="en-US"/>
              </w:rPr>
            </w:pPr>
            <w:r w:rsidRPr="001C144F">
              <w:rPr>
                <w:rFonts w:eastAsia="Calibri"/>
                <w:b/>
                <w:lang w:val="kk-KZ" w:eastAsia="en-US"/>
              </w:rPr>
              <w:t>2</w:t>
            </w:r>
          </w:p>
        </w:tc>
        <w:tc>
          <w:tcPr>
            <w:tcW w:w="1104" w:type="pct"/>
            <w:vAlign w:val="center"/>
          </w:tcPr>
          <w:p w14:paraId="275AF2D2" w14:textId="77777777" w:rsidR="001C144F" w:rsidRPr="001C144F" w:rsidRDefault="001C144F" w:rsidP="001C144F">
            <w:pPr>
              <w:jc w:val="center"/>
              <w:rPr>
                <w:rFonts w:eastAsia="Calibri"/>
                <w:b/>
                <w:lang w:val="kk-KZ" w:eastAsia="en-US"/>
              </w:rPr>
            </w:pPr>
            <w:r w:rsidRPr="001C144F">
              <w:rPr>
                <w:rFonts w:eastAsia="Calibri"/>
                <w:b/>
                <w:lang w:val="kk-KZ" w:eastAsia="en-US"/>
              </w:rPr>
              <w:t>3</w:t>
            </w:r>
          </w:p>
        </w:tc>
        <w:tc>
          <w:tcPr>
            <w:tcW w:w="1616" w:type="pct"/>
            <w:vAlign w:val="center"/>
          </w:tcPr>
          <w:p w14:paraId="67222D84" w14:textId="77777777" w:rsidR="001C144F" w:rsidRPr="001C144F" w:rsidRDefault="001C144F" w:rsidP="001C144F">
            <w:pPr>
              <w:jc w:val="center"/>
              <w:rPr>
                <w:rFonts w:eastAsia="Calibri"/>
                <w:b/>
                <w:lang w:val="kk-KZ" w:eastAsia="en-US"/>
              </w:rPr>
            </w:pPr>
            <w:r w:rsidRPr="001C144F">
              <w:rPr>
                <w:rFonts w:eastAsia="Calibri"/>
                <w:b/>
                <w:lang w:val="kk-KZ" w:eastAsia="en-US"/>
              </w:rPr>
              <w:t>4</w:t>
            </w:r>
          </w:p>
        </w:tc>
      </w:tr>
      <w:tr w:rsidR="001C144F" w:rsidRPr="001C144F" w14:paraId="0CDC931C" w14:textId="77777777" w:rsidTr="007B52E0">
        <w:trPr>
          <w:trHeight w:hRule="exact" w:val="282"/>
          <w:jc w:val="center"/>
        </w:trPr>
        <w:tc>
          <w:tcPr>
            <w:tcW w:w="368" w:type="pct"/>
            <w:vMerge w:val="restart"/>
          </w:tcPr>
          <w:p w14:paraId="1816771C" w14:textId="77777777" w:rsidR="001C144F" w:rsidRPr="001C144F" w:rsidRDefault="001C144F" w:rsidP="001C144F">
            <w:pPr>
              <w:jc w:val="center"/>
              <w:rPr>
                <w:rFonts w:eastAsia="Calibri"/>
                <w:lang w:val="kk-KZ" w:eastAsia="en-US"/>
              </w:rPr>
            </w:pPr>
            <w:r w:rsidRPr="001C144F">
              <w:rPr>
                <w:rFonts w:eastAsia="Calibri"/>
                <w:lang w:val="kk-KZ" w:eastAsia="en-US"/>
              </w:rPr>
              <w:t>1</w:t>
            </w:r>
          </w:p>
        </w:tc>
        <w:tc>
          <w:tcPr>
            <w:tcW w:w="1912" w:type="pct"/>
            <w:vMerge w:val="restart"/>
            <w:vAlign w:val="center"/>
          </w:tcPr>
          <w:p w14:paraId="30E418B5" w14:textId="77777777" w:rsidR="001C144F" w:rsidRPr="001C144F" w:rsidRDefault="001C144F" w:rsidP="001C144F">
            <w:pPr>
              <w:jc w:val="both"/>
              <w:rPr>
                <w:rFonts w:eastAsia="Calibri"/>
                <w:lang w:val="kk-KZ" w:eastAsia="en-US"/>
              </w:rPr>
            </w:pPr>
            <w:r w:rsidRPr="001C144F">
              <w:rPr>
                <w:rFonts w:eastAsia="Calibri"/>
                <w:lang w:val="kk-KZ" w:eastAsia="en-US"/>
              </w:rPr>
              <w:t xml:space="preserve">Тозаң </w:t>
            </w:r>
            <w:r w:rsidRPr="001C144F">
              <w:rPr>
                <w:rFonts w:eastAsia="Calibri"/>
                <w:vertAlign w:val="superscript"/>
                <w:lang w:val="kk-KZ" w:eastAsia="en-US"/>
              </w:rPr>
              <w:t>(1)</w:t>
            </w:r>
          </w:p>
        </w:tc>
        <w:tc>
          <w:tcPr>
            <w:tcW w:w="1104" w:type="pct"/>
            <w:vAlign w:val="center"/>
          </w:tcPr>
          <w:p w14:paraId="39949FB0" w14:textId="77777777" w:rsidR="001C144F" w:rsidRPr="001C144F" w:rsidRDefault="001C144F" w:rsidP="001C144F">
            <w:pPr>
              <w:jc w:val="center"/>
              <w:rPr>
                <w:rFonts w:eastAsia="Calibri"/>
                <w:lang w:val="kk-KZ" w:eastAsia="en-US"/>
              </w:rPr>
            </w:pPr>
            <w:r w:rsidRPr="001C144F">
              <w:rPr>
                <w:rFonts w:eastAsia="Calibri"/>
                <w:lang w:val="kk-KZ" w:eastAsia="en-US"/>
              </w:rPr>
              <w:t>ЕҚТ 18</w:t>
            </w:r>
          </w:p>
          <w:p w14:paraId="15BEE4CD" w14:textId="77777777" w:rsidR="001C144F" w:rsidRPr="001C144F" w:rsidRDefault="001C144F" w:rsidP="001C144F">
            <w:pPr>
              <w:jc w:val="center"/>
              <w:rPr>
                <w:rFonts w:eastAsia="Calibri"/>
                <w:lang w:val="kk-KZ" w:eastAsia="en-US"/>
              </w:rPr>
            </w:pPr>
          </w:p>
        </w:tc>
        <w:tc>
          <w:tcPr>
            <w:tcW w:w="1616" w:type="pct"/>
            <w:vAlign w:val="center"/>
          </w:tcPr>
          <w:p w14:paraId="575C5959" w14:textId="77777777" w:rsidR="001C144F" w:rsidRPr="001C144F" w:rsidRDefault="001C144F" w:rsidP="001C144F">
            <w:pPr>
              <w:jc w:val="center"/>
              <w:rPr>
                <w:rFonts w:eastAsia="Calibri"/>
                <w:lang w:val="kk-KZ" w:eastAsia="en-US"/>
              </w:rPr>
            </w:pPr>
            <w:r w:rsidRPr="001C144F">
              <w:rPr>
                <w:rFonts w:eastAsia="Calibri"/>
                <w:lang w:val="kk-KZ" w:eastAsia="en-US"/>
              </w:rPr>
              <w:t xml:space="preserve">Үздіксіз </w:t>
            </w:r>
            <w:r w:rsidRPr="001C144F">
              <w:rPr>
                <w:rFonts w:eastAsia="Calibri"/>
                <w:vertAlign w:val="superscript"/>
                <w:lang w:val="kk-KZ" w:eastAsia="en-US"/>
              </w:rPr>
              <w:t>(2)</w:t>
            </w:r>
          </w:p>
        </w:tc>
      </w:tr>
      <w:tr w:rsidR="001C144F" w:rsidRPr="001C144F" w14:paraId="01842B57" w14:textId="77777777" w:rsidTr="007B52E0">
        <w:trPr>
          <w:trHeight w:val="265"/>
          <w:jc w:val="center"/>
        </w:trPr>
        <w:tc>
          <w:tcPr>
            <w:tcW w:w="368" w:type="pct"/>
            <w:vMerge/>
            <w:tcBorders>
              <w:bottom w:val="single" w:sz="4" w:space="0" w:color="auto"/>
            </w:tcBorders>
          </w:tcPr>
          <w:p w14:paraId="0504629B" w14:textId="77777777" w:rsidR="001C144F" w:rsidRPr="001C144F" w:rsidRDefault="001C144F" w:rsidP="001C144F">
            <w:pPr>
              <w:jc w:val="center"/>
              <w:rPr>
                <w:rFonts w:eastAsia="Calibri"/>
                <w:lang w:val="kk-KZ" w:eastAsia="en-US"/>
              </w:rPr>
            </w:pPr>
          </w:p>
        </w:tc>
        <w:tc>
          <w:tcPr>
            <w:tcW w:w="1912" w:type="pct"/>
            <w:vMerge/>
            <w:tcBorders>
              <w:bottom w:val="single" w:sz="4" w:space="0" w:color="auto"/>
            </w:tcBorders>
            <w:vAlign w:val="center"/>
          </w:tcPr>
          <w:p w14:paraId="14478816" w14:textId="77777777" w:rsidR="001C144F" w:rsidRPr="001C144F" w:rsidRDefault="001C144F" w:rsidP="001C144F">
            <w:pPr>
              <w:jc w:val="both"/>
              <w:rPr>
                <w:rFonts w:eastAsia="Calibri"/>
                <w:lang w:val="kk-KZ" w:eastAsia="en-US"/>
              </w:rPr>
            </w:pPr>
          </w:p>
        </w:tc>
        <w:tc>
          <w:tcPr>
            <w:tcW w:w="1104" w:type="pct"/>
            <w:tcBorders>
              <w:bottom w:val="single" w:sz="4" w:space="0" w:color="auto"/>
            </w:tcBorders>
            <w:vAlign w:val="center"/>
          </w:tcPr>
          <w:p w14:paraId="173C7B2D" w14:textId="77777777" w:rsidR="001C144F" w:rsidRPr="001C144F" w:rsidRDefault="001C144F" w:rsidP="001C144F">
            <w:pPr>
              <w:jc w:val="center"/>
              <w:rPr>
                <w:rFonts w:eastAsia="Calibri"/>
                <w:lang w:val="kk-KZ" w:eastAsia="en-US"/>
              </w:rPr>
            </w:pPr>
            <w:r w:rsidRPr="001C144F">
              <w:rPr>
                <w:rFonts w:eastAsia="Calibri"/>
                <w:lang w:val="kk-KZ" w:eastAsia="en-US"/>
              </w:rPr>
              <w:t>ЕҚТ 18</w:t>
            </w:r>
          </w:p>
        </w:tc>
        <w:tc>
          <w:tcPr>
            <w:tcW w:w="1616" w:type="pct"/>
            <w:tcBorders>
              <w:bottom w:val="single" w:sz="4" w:space="0" w:color="auto"/>
            </w:tcBorders>
            <w:vAlign w:val="center"/>
          </w:tcPr>
          <w:p w14:paraId="064E3642" w14:textId="77777777" w:rsidR="001C144F" w:rsidRPr="001C144F" w:rsidRDefault="001C144F" w:rsidP="001C144F">
            <w:pPr>
              <w:jc w:val="center"/>
              <w:rPr>
                <w:rFonts w:eastAsia="Calibri"/>
                <w:lang w:val="kk-KZ" w:eastAsia="en-US"/>
              </w:rPr>
            </w:pPr>
            <w:r w:rsidRPr="001C144F">
              <w:rPr>
                <w:rFonts w:eastAsia="Calibri"/>
                <w:lang w:val="kk-KZ" w:eastAsia="en-US"/>
              </w:rPr>
              <w:t xml:space="preserve">Тоқсан сайын бір рет * </w:t>
            </w:r>
            <w:r w:rsidRPr="001C144F">
              <w:rPr>
                <w:rFonts w:eastAsia="Calibri"/>
                <w:vertAlign w:val="superscript"/>
                <w:lang w:val="kk-KZ" w:eastAsia="en-US"/>
              </w:rPr>
              <w:t>(2)</w:t>
            </w:r>
          </w:p>
        </w:tc>
      </w:tr>
      <w:tr w:rsidR="001C144F" w:rsidRPr="001C144F" w14:paraId="03191AC0" w14:textId="77777777" w:rsidTr="007B52E0">
        <w:trPr>
          <w:trHeight w:val="830"/>
          <w:jc w:val="center"/>
        </w:trPr>
        <w:tc>
          <w:tcPr>
            <w:tcW w:w="368" w:type="pct"/>
          </w:tcPr>
          <w:p w14:paraId="467F6645" w14:textId="77777777" w:rsidR="001C144F" w:rsidRPr="001C144F" w:rsidRDefault="001C144F" w:rsidP="001C144F">
            <w:pPr>
              <w:jc w:val="center"/>
              <w:rPr>
                <w:rFonts w:eastAsia="Calibri"/>
                <w:lang w:val="kk-KZ" w:eastAsia="en-US"/>
              </w:rPr>
            </w:pPr>
            <w:r w:rsidRPr="001C144F">
              <w:rPr>
                <w:rFonts w:eastAsia="Calibri"/>
                <w:lang w:val="kk-KZ" w:eastAsia="en-US"/>
              </w:rPr>
              <w:t>2</w:t>
            </w:r>
          </w:p>
        </w:tc>
        <w:tc>
          <w:tcPr>
            <w:tcW w:w="1912" w:type="pct"/>
            <w:vAlign w:val="center"/>
          </w:tcPr>
          <w:p w14:paraId="208351B7" w14:textId="77777777" w:rsidR="001C144F" w:rsidRPr="001C144F" w:rsidRDefault="001C144F" w:rsidP="001C144F">
            <w:pPr>
              <w:jc w:val="both"/>
              <w:rPr>
                <w:rFonts w:eastAsia="Calibri"/>
                <w:lang w:val="kk-KZ" w:eastAsia="en-US"/>
              </w:rPr>
            </w:pPr>
            <w:r w:rsidRPr="001C144F">
              <w:rPr>
                <w:rFonts w:eastAsia="Calibri"/>
                <w:lang w:val="kk-KZ" w:eastAsia="en-US"/>
              </w:rPr>
              <w:t>As ретінде көрсетілген күшән және оның қосылыстары</w:t>
            </w:r>
          </w:p>
        </w:tc>
        <w:tc>
          <w:tcPr>
            <w:tcW w:w="1104" w:type="pct"/>
            <w:vAlign w:val="center"/>
          </w:tcPr>
          <w:p w14:paraId="68E2A6F4" w14:textId="77777777" w:rsidR="001C144F" w:rsidRPr="001C144F" w:rsidRDefault="001C144F" w:rsidP="001C144F">
            <w:pPr>
              <w:jc w:val="center"/>
              <w:rPr>
                <w:rFonts w:eastAsia="Calibri"/>
                <w:lang w:val="kk-KZ" w:eastAsia="en-US"/>
              </w:rPr>
            </w:pPr>
            <w:r w:rsidRPr="001C144F">
              <w:rPr>
                <w:rFonts w:eastAsia="Calibri"/>
                <w:lang w:val="kk-KZ" w:eastAsia="en-US"/>
              </w:rPr>
              <w:t>ЕҚТ 17,</w:t>
            </w:r>
          </w:p>
          <w:p w14:paraId="5A2BD7CC" w14:textId="77777777" w:rsidR="001C144F" w:rsidRPr="001C144F" w:rsidRDefault="001C144F" w:rsidP="001C144F">
            <w:pPr>
              <w:jc w:val="center"/>
              <w:rPr>
                <w:rFonts w:eastAsia="Calibri"/>
                <w:lang w:val="kk-KZ" w:eastAsia="en-US"/>
              </w:rPr>
            </w:pPr>
            <w:r w:rsidRPr="001C144F">
              <w:rPr>
                <w:rFonts w:eastAsia="Calibri"/>
                <w:lang w:val="kk-KZ" w:eastAsia="en-US"/>
              </w:rPr>
              <w:t>ЕҚТ 18</w:t>
            </w:r>
          </w:p>
        </w:tc>
        <w:tc>
          <w:tcPr>
            <w:tcW w:w="1616" w:type="pct"/>
            <w:vAlign w:val="center"/>
          </w:tcPr>
          <w:p w14:paraId="5F02A24C" w14:textId="77777777" w:rsidR="001C144F" w:rsidRPr="001C144F" w:rsidRDefault="001C144F" w:rsidP="001C144F">
            <w:pPr>
              <w:jc w:val="center"/>
              <w:rPr>
                <w:rFonts w:eastAsia="Calibri"/>
                <w:lang w:val="kk-KZ" w:eastAsia="en-US"/>
              </w:rPr>
            </w:pPr>
            <w:r w:rsidRPr="001C144F">
              <w:rPr>
                <w:rFonts w:eastAsia="Calibri"/>
                <w:lang w:val="kk-KZ" w:eastAsia="en-US"/>
              </w:rPr>
              <w:t>Тоқсан сайын бір рет *</w:t>
            </w:r>
          </w:p>
        </w:tc>
      </w:tr>
      <w:tr w:rsidR="001C144F" w:rsidRPr="001C144F" w14:paraId="29D3FE5F" w14:textId="77777777" w:rsidTr="007B52E0">
        <w:trPr>
          <w:trHeight w:val="984"/>
          <w:jc w:val="center"/>
        </w:trPr>
        <w:tc>
          <w:tcPr>
            <w:tcW w:w="368" w:type="pct"/>
          </w:tcPr>
          <w:p w14:paraId="7523E2C2" w14:textId="77777777" w:rsidR="001C144F" w:rsidRPr="001C144F" w:rsidRDefault="001C144F" w:rsidP="001C144F">
            <w:pPr>
              <w:jc w:val="center"/>
              <w:rPr>
                <w:rFonts w:eastAsia="Calibri"/>
                <w:lang w:val="kk-KZ" w:eastAsia="en-US"/>
              </w:rPr>
            </w:pPr>
            <w:r w:rsidRPr="001C144F">
              <w:rPr>
                <w:rFonts w:eastAsia="Calibri"/>
                <w:lang w:val="kk-KZ" w:eastAsia="en-US"/>
              </w:rPr>
              <w:t>3</w:t>
            </w:r>
          </w:p>
        </w:tc>
        <w:tc>
          <w:tcPr>
            <w:tcW w:w="1912" w:type="pct"/>
            <w:vAlign w:val="center"/>
          </w:tcPr>
          <w:p w14:paraId="7CBF105B" w14:textId="77777777" w:rsidR="001C144F" w:rsidRPr="001C144F" w:rsidRDefault="001C144F" w:rsidP="001C144F">
            <w:pPr>
              <w:jc w:val="both"/>
              <w:rPr>
                <w:rFonts w:eastAsia="Calibri"/>
                <w:lang w:val="kk-KZ" w:eastAsia="en-US"/>
              </w:rPr>
            </w:pPr>
            <w:r w:rsidRPr="001C144F">
              <w:rPr>
                <w:rFonts w:eastAsia="Calibri"/>
                <w:lang w:val="kk-KZ" w:eastAsia="en-US"/>
              </w:rPr>
              <w:t>Cd ретінде көрсетілген кадмий және оның қосылыстары</w:t>
            </w:r>
          </w:p>
        </w:tc>
        <w:tc>
          <w:tcPr>
            <w:tcW w:w="1104" w:type="pct"/>
            <w:vAlign w:val="center"/>
          </w:tcPr>
          <w:p w14:paraId="48E368C5" w14:textId="77777777" w:rsidR="001C144F" w:rsidRPr="001C144F" w:rsidRDefault="001C144F" w:rsidP="001C144F">
            <w:pPr>
              <w:jc w:val="center"/>
              <w:rPr>
                <w:rFonts w:eastAsia="Calibri"/>
                <w:lang w:val="kk-KZ" w:eastAsia="en-US"/>
              </w:rPr>
            </w:pPr>
            <w:r w:rsidRPr="001C144F">
              <w:rPr>
                <w:rFonts w:eastAsia="Calibri"/>
                <w:lang w:val="kk-KZ" w:eastAsia="en-US"/>
              </w:rPr>
              <w:t>ЕҚТ 15,</w:t>
            </w:r>
          </w:p>
          <w:p w14:paraId="57373531" w14:textId="77777777" w:rsidR="001C144F" w:rsidRPr="001C144F" w:rsidRDefault="001C144F" w:rsidP="001C144F">
            <w:pPr>
              <w:jc w:val="center"/>
              <w:rPr>
                <w:rFonts w:eastAsia="Calibri"/>
                <w:lang w:val="kk-KZ" w:eastAsia="en-US"/>
              </w:rPr>
            </w:pPr>
            <w:r w:rsidRPr="001C144F">
              <w:rPr>
                <w:rFonts w:eastAsia="Calibri"/>
                <w:lang w:val="kk-KZ" w:eastAsia="en-US"/>
              </w:rPr>
              <w:t>ЕҚТ 16,</w:t>
            </w:r>
          </w:p>
          <w:p w14:paraId="7C007AA7" w14:textId="77777777" w:rsidR="001C144F" w:rsidRPr="001C144F" w:rsidRDefault="001C144F" w:rsidP="001C144F">
            <w:pPr>
              <w:jc w:val="center"/>
              <w:rPr>
                <w:rFonts w:eastAsia="Calibri"/>
                <w:lang w:val="kk-KZ" w:eastAsia="en-US"/>
              </w:rPr>
            </w:pPr>
            <w:r w:rsidRPr="001C144F">
              <w:rPr>
                <w:rFonts w:eastAsia="Calibri"/>
                <w:lang w:val="kk-KZ" w:eastAsia="en-US"/>
              </w:rPr>
              <w:t>ЕҚТ 17,</w:t>
            </w:r>
          </w:p>
          <w:p w14:paraId="396E616A" w14:textId="77777777" w:rsidR="001C144F" w:rsidRPr="001C144F" w:rsidRDefault="001C144F" w:rsidP="001C144F">
            <w:pPr>
              <w:jc w:val="center"/>
              <w:rPr>
                <w:rFonts w:eastAsia="Calibri"/>
                <w:lang w:val="kk-KZ" w:eastAsia="en-US"/>
              </w:rPr>
            </w:pPr>
            <w:r w:rsidRPr="001C144F">
              <w:rPr>
                <w:rFonts w:eastAsia="Calibri"/>
                <w:lang w:val="kk-KZ" w:eastAsia="en-US"/>
              </w:rPr>
              <w:t>ЕҚТ 18</w:t>
            </w:r>
          </w:p>
        </w:tc>
        <w:tc>
          <w:tcPr>
            <w:tcW w:w="1616" w:type="pct"/>
            <w:vAlign w:val="center"/>
          </w:tcPr>
          <w:p w14:paraId="5A9BE604" w14:textId="77777777" w:rsidR="001C144F" w:rsidRPr="001C144F" w:rsidRDefault="001C144F" w:rsidP="001C144F">
            <w:pPr>
              <w:jc w:val="center"/>
              <w:rPr>
                <w:rFonts w:eastAsia="Calibri"/>
                <w:lang w:val="kk-KZ" w:eastAsia="en-US"/>
              </w:rPr>
            </w:pPr>
            <w:r w:rsidRPr="001C144F">
              <w:rPr>
                <w:rFonts w:eastAsia="Calibri"/>
                <w:lang w:val="kk-KZ" w:eastAsia="en-US"/>
              </w:rPr>
              <w:t>Тоқсан сайын бір рет *</w:t>
            </w:r>
          </w:p>
        </w:tc>
      </w:tr>
      <w:tr w:rsidR="001C144F" w:rsidRPr="001C144F" w14:paraId="3261D28C" w14:textId="77777777" w:rsidTr="007B52E0">
        <w:trPr>
          <w:trHeight w:val="731"/>
          <w:jc w:val="center"/>
        </w:trPr>
        <w:tc>
          <w:tcPr>
            <w:tcW w:w="368" w:type="pct"/>
          </w:tcPr>
          <w:p w14:paraId="44D250F6" w14:textId="77777777" w:rsidR="001C144F" w:rsidRPr="001C144F" w:rsidRDefault="001C144F" w:rsidP="001C144F">
            <w:pPr>
              <w:jc w:val="center"/>
              <w:rPr>
                <w:rFonts w:eastAsia="Calibri"/>
                <w:lang w:val="kk-KZ" w:eastAsia="en-US"/>
              </w:rPr>
            </w:pPr>
            <w:r w:rsidRPr="001C144F">
              <w:rPr>
                <w:rFonts w:eastAsia="Calibri"/>
                <w:lang w:val="kk-KZ" w:eastAsia="en-US"/>
              </w:rPr>
              <w:t>4</w:t>
            </w:r>
          </w:p>
        </w:tc>
        <w:tc>
          <w:tcPr>
            <w:tcW w:w="1912" w:type="pct"/>
            <w:vAlign w:val="center"/>
          </w:tcPr>
          <w:p w14:paraId="5378CE06" w14:textId="77777777" w:rsidR="001C144F" w:rsidRPr="001C144F" w:rsidRDefault="001C144F" w:rsidP="001C144F">
            <w:pPr>
              <w:jc w:val="both"/>
              <w:rPr>
                <w:rFonts w:eastAsia="Calibri"/>
                <w:lang w:val="kk-KZ" w:eastAsia="en-US"/>
              </w:rPr>
            </w:pPr>
            <w:r w:rsidRPr="001C144F">
              <w:rPr>
                <w:rFonts w:eastAsia="Calibri"/>
                <w:lang w:val="kk-KZ" w:eastAsia="en-US"/>
              </w:rPr>
              <w:t>Cu ретінде көрсетілген мыс және оның қосылыстары</w:t>
            </w:r>
          </w:p>
        </w:tc>
        <w:tc>
          <w:tcPr>
            <w:tcW w:w="1104" w:type="pct"/>
            <w:vAlign w:val="center"/>
          </w:tcPr>
          <w:p w14:paraId="5C84A228" w14:textId="77777777" w:rsidR="001C144F" w:rsidRPr="001C144F" w:rsidRDefault="001C144F" w:rsidP="001C144F">
            <w:pPr>
              <w:jc w:val="center"/>
              <w:rPr>
                <w:rFonts w:eastAsia="Calibri"/>
                <w:lang w:val="kk-KZ" w:eastAsia="en-US"/>
              </w:rPr>
            </w:pPr>
            <w:r w:rsidRPr="001C144F">
              <w:rPr>
                <w:rFonts w:eastAsia="Calibri"/>
                <w:lang w:val="kk-KZ" w:eastAsia="en-US"/>
              </w:rPr>
              <w:t>ЕҚТ 17,</w:t>
            </w:r>
          </w:p>
          <w:p w14:paraId="674DBA89" w14:textId="77777777" w:rsidR="001C144F" w:rsidRPr="001C144F" w:rsidRDefault="001C144F" w:rsidP="001C144F">
            <w:pPr>
              <w:jc w:val="center"/>
              <w:rPr>
                <w:rFonts w:eastAsia="Calibri"/>
                <w:lang w:val="kk-KZ" w:eastAsia="en-US"/>
              </w:rPr>
            </w:pPr>
            <w:r w:rsidRPr="001C144F">
              <w:rPr>
                <w:rFonts w:eastAsia="Calibri"/>
                <w:lang w:val="kk-KZ" w:eastAsia="en-US"/>
              </w:rPr>
              <w:t>ЕҚТ 18</w:t>
            </w:r>
          </w:p>
        </w:tc>
        <w:tc>
          <w:tcPr>
            <w:tcW w:w="1616" w:type="pct"/>
            <w:vAlign w:val="center"/>
          </w:tcPr>
          <w:p w14:paraId="2BFA0A17" w14:textId="77777777" w:rsidR="001C144F" w:rsidRPr="001C144F" w:rsidRDefault="001C144F" w:rsidP="001C144F">
            <w:pPr>
              <w:jc w:val="center"/>
              <w:rPr>
                <w:rFonts w:eastAsia="Calibri"/>
                <w:lang w:val="kk-KZ" w:eastAsia="en-US"/>
              </w:rPr>
            </w:pPr>
            <w:r w:rsidRPr="001C144F">
              <w:rPr>
                <w:rFonts w:eastAsia="Calibri"/>
                <w:lang w:val="kk-KZ" w:eastAsia="en-US"/>
              </w:rPr>
              <w:t>Тоқсан сайын бір рет *</w:t>
            </w:r>
          </w:p>
        </w:tc>
      </w:tr>
      <w:tr w:rsidR="001C144F" w:rsidRPr="001C144F" w14:paraId="04B75DD8" w14:textId="77777777" w:rsidTr="007B52E0">
        <w:trPr>
          <w:trHeight w:hRule="exact" w:val="860"/>
          <w:jc w:val="center"/>
        </w:trPr>
        <w:tc>
          <w:tcPr>
            <w:tcW w:w="368" w:type="pct"/>
          </w:tcPr>
          <w:p w14:paraId="6DD7158E" w14:textId="77777777" w:rsidR="001C144F" w:rsidRPr="001C144F" w:rsidRDefault="001C144F" w:rsidP="001C144F">
            <w:pPr>
              <w:jc w:val="center"/>
              <w:rPr>
                <w:rFonts w:eastAsia="Calibri"/>
                <w:lang w:val="kk-KZ" w:eastAsia="en-US"/>
              </w:rPr>
            </w:pPr>
            <w:r w:rsidRPr="001C144F">
              <w:rPr>
                <w:rFonts w:eastAsia="Calibri"/>
                <w:lang w:val="kk-KZ" w:eastAsia="en-US"/>
              </w:rPr>
              <w:t>5</w:t>
            </w:r>
          </w:p>
        </w:tc>
        <w:tc>
          <w:tcPr>
            <w:tcW w:w="1912" w:type="pct"/>
            <w:vAlign w:val="center"/>
          </w:tcPr>
          <w:p w14:paraId="6F62DA79" w14:textId="77777777" w:rsidR="001C144F" w:rsidRPr="001C144F" w:rsidRDefault="001C144F" w:rsidP="001C144F">
            <w:pPr>
              <w:jc w:val="both"/>
              <w:rPr>
                <w:rFonts w:eastAsia="Calibri"/>
                <w:lang w:val="kk-KZ" w:eastAsia="en-US"/>
              </w:rPr>
            </w:pPr>
            <w:r w:rsidRPr="001C144F">
              <w:rPr>
                <w:rFonts w:eastAsia="Calibri"/>
                <w:lang w:val="kk-KZ" w:eastAsia="en-US"/>
              </w:rPr>
              <w:t xml:space="preserve">Pb ретінде көрсетілген қорғасын және оның қосылыстары </w:t>
            </w:r>
          </w:p>
        </w:tc>
        <w:tc>
          <w:tcPr>
            <w:tcW w:w="1104" w:type="pct"/>
            <w:vAlign w:val="center"/>
          </w:tcPr>
          <w:p w14:paraId="3E6457C2" w14:textId="77777777" w:rsidR="001C144F" w:rsidRPr="001C144F" w:rsidRDefault="001C144F" w:rsidP="001C144F">
            <w:pPr>
              <w:jc w:val="center"/>
              <w:rPr>
                <w:rFonts w:eastAsia="Calibri"/>
                <w:lang w:val="kk-KZ" w:eastAsia="en-US"/>
              </w:rPr>
            </w:pPr>
            <w:r w:rsidRPr="001C144F">
              <w:rPr>
                <w:rFonts w:eastAsia="Calibri"/>
                <w:lang w:val="kk-KZ" w:eastAsia="en-US"/>
              </w:rPr>
              <w:t>ЕҚТ 15,</w:t>
            </w:r>
          </w:p>
          <w:p w14:paraId="2A87746F" w14:textId="77777777" w:rsidR="001C144F" w:rsidRPr="001C144F" w:rsidRDefault="001C144F" w:rsidP="001C144F">
            <w:pPr>
              <w:jc w:val="center"/>
              <w:rPr>
                <w:rFonts w:eastAsia="Calibri"/>
                <w:lang w:val="kk-KZ" w:eastAsia="en-US"/>
              </w:rPr>
            </w:pPr>
            <w:r w:rsidRPr="001C144F">
              <w:rPr>
                <w:rFonts w:eastAsia="Calibri"/>
                <w:lang w:val="kk-KZ" w:eastAsia="en-US"/>
              </w:rPr>
              <w:t>ЕҚТ 16,</w:t>
            </w:r>
          </w:p>
          <w:p w14:paraId="298AA0B0" w14:textId="77777777" w:rsidR="001C144F" w:rsidRPr="001C144F" w:rsidRDefault="001C144F" w:rsidP="001C144F">
            <w:pPr>
              <w:jc w:val="center"/>
              <w:rPr>
                <w:rFonts w:eastAsia="Calibri"/>
                <w:lang w:val="kk-KZ" w:eastAsia="en-US"/>
              </w:rPr>
            </w:pPr>
            <w:r w:rsidRPr="001C144F">
              <w:rPr>
                <w:rFonts w:eastAsia="Calibri"/>
                <w:lang w:val="kk-KZ" w:eastAsia="en-US"/>
              </w:rPr>
              <w:t>ЕҚТ 17,</w:t>
            </w:r>
          </w:p>
          <w:p w14:paraId="46435C06" w14:textId="77777777" w:rsidR="001C144F" w:rsidRPr="001C144F" w:rsidRDefault="001C144F" w:rsidP="001C144F">
            <w:pPr>
              <w:jc w:val="center"/>
              <w:rPr>
                <w:rFonts w:eastAsia="Calibri"/>
                <w:lang w:val="kk-KZ" w:eastAsia="en-US"/>
              </w:rPr>
            </w:pPr>
            <w:r w:rsidRPr="001C144F">
              <w:rPr>
                <w:rFonts w:eastAsia="Calibri"/>
                <w:lang w:val="kk-KZ" w:eastAsia="en-US"/>
              </w:rPr>
              <w:t>ЕҚТ 18</w:t>
            </w:r>
          </w:p>
        </w:tc>
        <w:tc>
          <w:tcPr>
            <w:tcW w:w="1616" w:type="pct"/>
            <w:vAlign w:val="center"/>
          </w:tcPr>
          <w:p w14:paraId="212E3516" w14:textId="77777777" w:rsidR="001C144F" w:rsidRPr="001C144F" w:rsidRDefault="001C144F" w:rsidP="001C144F">
            <w:pPr>
              <w:jc w:val="center"/>
              <w:rPr>
                <w:rFonts w:eastAsia="Calibri"/>
                <w:lang w:val="kk-KZ" w:eastAsia="en-US"/>
              </w:rPr>
            </w:pPr>
            <w:r w:rsidRPr="001C144F">
              <w:rPr>
                <w:rFonts w:eastAsia="Calibri"/>
                <w:lang w:val="kk-KZ" w:eastAsia="en-US"/>
              </w:rPr>
              <w:t>Тоқсан сайын бір рет *</w:t>
            </w:r>
          </w:p>
        </w:tc>
      </w:tr>
      <w:tr w:rsidR="001C144F" w:rsidRPr="001C144F" w14:paraId="43AA5083" w14:textId="77777777" w:rsidTr="007B52E0">
        <w:trPr>
          <w:trHeight w:val="1108"/>
          <w:jc w:val="center"/>
        </w:trPr>
        <w:tc>
          <w:tcPr>
            <w:tcW w:w="368" w:type="pct"/>
          </w:tcPr>
          <w:p w14:paraId="0997DA93" w14:textId="77777777" w:rsidR="001C144F" w:rsidRPr="001C144F" w:rsidRDefault="001C144F" w:rsidP="001C144F">
            <w:pPr>
              <w:jc w:val="center"/>
              <w:rPr>
                <w:rFonts w:eastAsia="Calibri"/>
                <w:lang w:val="kk-KZ" w:eastAsia="en-US"/>
              </w:rPr>
            </w:pPr>
            <w:r w:rsidRPr="001C144F">
              <w:rPr>
                <w:rFonts w:eastAsia="Calibri"/>
                <w:lang w:val="kk-KZ" w:eastAsia="en-US"/>
              </w:rPr>
              <w:t>6</w:t>
            </w:r>
          </w:p>
        </w:tc>
        <w:tc>
          <w:tcPr>
            <w:tcW w:w="1912" w:type="pct"/>
            <w:vAlign w:val="center"/>
          </w:tcPr>
          <w:p w14:paraId="21A8E83C" w14:textId="77777777" w:rsidR="001C144F" w:rsidRPr="001C144F" w:rsidRDefault="001C144F" w:rsidP="001C144F">
            <w:pPr>
              <w:jc w:val="both"/>
              <w:rPr>
                <w:rFonts w:eastAsia="Calibri"/>
                <w:lang w:val="kk-KZ" w:eastAsia="en-US"/>
              </w:rPr>
            </w:pPr>
            <w:r w:rsidRPr="001C144F">
              <w:rPr>
                <w:rFonts w:eastAsia="Calibri"/>
                <w:lang w:val="kk-KZ" w:eastAsia="en-US"/>
              </w:rPr>
              <w:t xml:space="preserve">Қажет болған жағдайда басқа металдар </w:t>
            </w:r>
            <w:r w:rsidRPr="001C144F">
              <w:rPr>
                <w:rFonts w:eastAsia="Calibri"/>
                <w:vertAlign w:val="superscript"/>
                <w:lang w:val="kk-KZ" w:eastAsia="en-US"/>
              </w:rPr>
              <w:t>(3)</w:t>
            </w:r>
          </w:p>
        </w:tc>
        <w:tc>
          <w:tcPr>
            <w:tcW w:w="1104" w:type="pct"/>
            <w:vAlign w:val="center"/>
          </w:tcPr>
          <w:p w14:paraId="67E20D6D" w14:textId="77777777" w:rsidR="001C144F" w:rsidRPr="001C144F" w:rsidRDefault="001C144F" w:rsidP="001C144F">
            <w:pPr>
              <w:jc w:val="center"/>
              <w:rPr>
                <w:rFonts w:eastAsia="Calibri"/>
                <w:lang w:val="kk-KZ" w:eastAsia="en-US"/>
              </w:rPr>
            </w:pPr>
            <w:r w:rsidRPr="001C144F">
              <w:rPr>
                <w:rFonts w:eastAsia="Calibri"/>
                <w:lang w:val="kk-KZ" w:eastAsia="en-US"/>
              </w:rPr>
              <w:t>ЕҚТ 15,</w:t>
            </w:r>
          </w:p>
          <w:p w14:paraId="662A0150" w14:textId="77777777" w:rsidR="001C144F" w:rsidRPr="001C144F" w:rsidRDefault="001C144F" w:rsidP="001C144F">
            <w:pPr>
              <w:jc w:val="center"/>
              <w:rPr>
                <w:rFonts w:eastAsia="Calibri"/>
                <w:lang w:val="kk-KZ" w:eastAsia="en-US"/>
              </w:rPr>
            </w:pPr>
            <w:r w:rsidRPr="001C144F">
              <w:rPr>
                <w:rFonts w:eastAsia="Calibri"/>
                <w:lang w:val="kk-KZ" w:eastAsia="en-US"/>
              </w:rPr>
              <w:t>ЕҚТ 16,</w:t>
            </w:r>
          </w:p>
          <w:p w14:paraId="7481376C" w14:textId="77777777" w:rsidR="001C144F" w:rsidRPr="001C144F" w:rsidRDefault="001C144F" w:rsidP="001C144F">
            <w:pPr>
              <w:jc w:val="center"/>
              <w:rPr>
                <w:rFonts w:eastAsia="Calibri"/>
                <w:lang w:val="kk-KZ" w:eastAsia="en-US"/>
              </w:rPr>
            </w:pPr>
            <w:r w:rsidRPr="001C144F">
              <w:rPr>
                <w:rFonts w:eastAsia="Calibri"/>
                <w:lang w:val="kk-KZ" w:eastAsia="en-US"/>
              </w:rPr>
              <w:t>ЕҚТ 17,</w:t>
            </w:r>
          </w:p>
          <w:p w14:paraId="1C381084" w14:textId="77777777" w:rsidR="001C144F" w:rsidRPr="001C144F" w:rsidRDefault="001C144F" w:rsidP="001C144F">
            <w:pPr>
              <w:jc w:val="center"/>
              <w:rPr>
                <w:rFonts w:eastAsia="Calibri"/>
                <w:lang w:val="kk-KZ" w:eastAsia="en-US"/>
              </w:rPr>
            </w:pPr>
            <w:r w:rsidRPr="001C144F">
              <w:rPr>
                <w:rFonts w:eastAsia="Calibri"/>
                <w:lang w:val="kk-KZ" w:eastAsia="en-US"/>
              </w:rPr>
              <w:t>ЕҚТ 18</w:t>
            </w:r>
          </w:p>
        </w:tc>
        <w:tc>
          <w:tcPr>
            <w:tcW w:w="1616" w:type="pct"/>
            <w:vAlign w:val="center"/>
          </w:tcPr>
          <w:p w14:paraId="2DDE492F" w14:textId="77777777" w:rsidR="001C144F" w:rsidRPr="001C144F" w:rsidRDefault="001C144F" w:rsidP="001C144F">
            <w:pPr>
              <w:jc w:val="center"/>
              <w:rPr>
                <w:rFonts w:eastAsia="Calibri"/>
                <w:lang w:val="kk-KZ" w:eastAsia="en-US"/>
              </w:rPr>
            </w:pPr>
            <w:r w:rsidRPr="001C144F">
              <w:rPr>
                <w:rFonts w:eastAsia="Calibri"/>
                <w:lang w:val="kk-KZ" w:eastAsia="en-US"/>
              </w:rPr>
              <w:t>Тоқсан сайын бір рет *</w:t>
            </w:r>
          </w:p>
        </w:tc>
      </w:tr>
      <w:tr w:rsidR="001C144F" w:rsidRPr="001C144F" w14:paraId="0C161524" w14:textId="77777777" w:rsidTr="007B52E0">
        <w:trPr>
          <w:trHeight w:hRule="exact" w:val="583"/>
          <w:jc w:val="center"/>
        </w:trPr>
        <w:tc>
          <w:tcPr>
            <w:tcW w:w="368" w:type="pct"/>
          </w:tcPr>
          <w:p w14:paraId="77DF9385" w14:textId="77777777" w:rsidR="001C144F" w:rsidRPr="001C144F" w:rsidRDefault="001C144F" w:rsidP="001C144F">
            <w:pPr>
              <w:jc w:val="center"/>
              <w:rPr>
                <w:rFonts w:eastAsia="Calibri"/>
                <w:lang w:val="kk-KZ" w:eastAsia="en-US"/>
              </w:rPr>
            </w:pPr>
            <w:r w:rsidRPr="001C144F">
              <w:rPr>
                <w:rFonts w:eastAsia="Calibri"/>
                <w:lang w:val="kk-KZ" w:eastAsia="en-US"/>
              </w:rPr>
              <w:t>7</w:t>
            </w:r>
          </w:p>
        </w:tc>
        <w:tc>
          <w:tcPr>
            <w:tcW w:w="1912" w:type="pct"/>
            <w:vAlign w:val="center"/>
          </w:tcPr>
          <w:p w14:paraId="572B3EAA" w14:textId="77777777" w:rsidR="001C144F" w:rsidRPr="001C144F" w:rsidRDefault="001C144F" w:rsidP="001C144F">
            <w:pPr>
              <w:jc w:val="both"/>
              <w:rPr>
                <w:rFonts w:eastAsia="Calibri"/>
                <w:vertAlign w:val="superscript"/>
                <w:lang w:val="kk-KZ" w:eastAsia="en-US"/>
              </w:rPr>
            </w:pPr>
            <w:r w:rsidRPr="001C144F">
              <w:rPr>
                <w:rFonts w:eastAsia="Calibri"/>
                <w:lang w:val="kk-KZ" w:eastAsia="en-US"/>
              </w:rPr>
              <w:t>SO</w:t>
            </w:r>
            <w:r w:rsidRPr="001C144F">
              <w:rPr>
                <w:rFonts w:eastAsia="Calibri"/>
                <w:vertAlign w:val="subscript"/>
                <w:lang w:val="kk-KZ" w:eastAsia="en-US"/>
              </w:rPr>
              <w:t>2</w:t>
            </w:r>
            <w:r w:rsidRPr="001C144F">
              <w:rPr>
                <w:rFonts w:eastAsia="Calibri"/>
                <w:vertAlign w:val="superscript"/>
                <w:lang w:val="kk-KZ" w:eastAsia="en-US"/>
              </w:rPr>
              <w:t>(4)</w:t>
            </w:r>
          </w:p>
        </w:tc>
        <w:tc>
          <w:tcPr>
            <w:tcW w:w="1104" w:type="pct"/>
            <w:vAlign w:val="center"/>
          </w:tcPr>
          <w:p w14:paraId="310FE895" w14:textId="77777777" w:rsidR="001C144F" w:rsidRPr="001C144F" w:rsidRDefault="001C144F" w:rsidP="001C144F">
            <w:pPr>
              <w:jc w:val="center"/>
              <w:rPr>
                <w:rFonts w:eastAsia="Calibri"/>
                <w:lang w:val="kk-KZ" w:eastAsia="en-US"/>
              </w:rPr>
            </w:pPr>
            <w:r w:rsidRPr="001C144F">
              <w:rPr>
                <w:rFonts w:eastAsia="Calibri"/>
                <w:lang w:val="kk-KZ" w:eastAsia="en-US"/>
              </w:rPr>
              <w:t>ЕҚТ 21</w:t>
            </w:r>
          </w:p>
        </w:tc>
        <w:tc>
          <w:tcPr>
            <w:tcW w:w="1616" w:type="pct"/>
            <w:vAlign w:val="center"/>
          </w:tcPr>
          <w:p w14:paraId="4A5A7A63" w14:textId="77777777" w:rsidR="001C144F" w:rsidRPr="001C144F" w:rsidRDefault="001C144F" w:rsidP="001C144F">
            <w:pPr>
              <w:jc w:val="center"/>
              <w:rPr>
                <w:rFonts w:eastAsia="Calibri"/>
                <w:lang w:val="kk-KZ" w:eastAsia="en-US"/>
              </w:rPr>
            </w:pPr>
            <w:r w:rsidRPr="001C144F">
              <w:rPr>
                <w:rFonts w:eastAsia="Calibri"/>
                <w:lang w:val="kk-KZ" w:eastAsia="en-US"/>
              </w:rPr>
              <w:t xml:space="preserve">Үздіксіз немесе тоқсанына бір рет </w:t>
            </w:r>
            <w:r w:rsidRPr="001C144F">
              <w:rPr>
                <w:rFonts w:eastAsia="Calibri"/>
                <w:vertAlign w:val="superscript"/>
                <w:lang w:val="kk-KZ" w:eastAsia="en-US"/>
              </w:rPr>
              <w:t>(2)</w:t>
            </w:r>
          </w:p>
        </w:tc>
      </w:tr>
      <w:tr w:rsidR="001C144F" w:rsidRPr="001C144F" w14:paraId="5E603D36" w14:textId="77777777" w:rsidTr="007B52E0">
        <w:trPr>
          <w:trHeight w:hRule="exact" w:val="563"/>
          <w:jc w:val="center"/>
        </w:trPr>
        <w:tc>
          <w:tcPr>
            <w:tcW w:w="368" w:type="pct"/>
          </w:tcPr>
          <w:p w14:paraId="4635AC24" w14:textId="77777777" w:rsidR="001C144F" w:rsidRPr="001C144F" w:rsidRDefault="001C144F" w:rsidP="001C144F">
            <w:pPr>
              <w:jc w:val="center"/>
              <w:rPr>
                <w:rFonts w:eastAsia="Calibri"/>
                <w:lang w:val="kk-KZ" w:eastAsia="en-US"/>
              </w:rPr>
            </w:pPr>
            <w:r w:rsidRPr="001C144F">
              <w:rPr>
                <w:rFonts w:eastAsia="Calibri"/>
                <w:lang w:val="kk-KZ" w:eastAsia="en-US"/>
              </w:rPr>
              <w:t>8</w:t>
            </w:r>
          </w:p>
        </w:tc>
        <w:tc>
          <w:tcPr>
            <w:tcW w:w="1912" w:type="pct"/>
            <w:vAlign w:val="center"/>
          </w:tcPr>
          <w:p w14:paraId="1419C569" w14:textId="77777777" w:rsidR="001C144F" w:rsidRPr="001C144F" w:rsidRDefault="001C144F" w:rsidP="001C144F">
            <w:pPr>
              <w:jc w:val="both"/>
              <w:rPr>
                <w:rFonts w:eastAsia="Calibri"/>
                <w:lang w:val="kk-KZ" w:eastAsia="en-US"/>
              </w:rPr>
            </w:pPr>
            <w:r w:rsidRPr="001C144F">
              <w:rPr>
                <w:rFonts w:eastAsia="Calibri"/>
                <w:lang w:val="kk-KZ" w:eastAsia="en-US"/>
              </w:rPr>
              <w:t>NO</w:t>
            </w:r>
            <w:r w:rsidRPr="001C144F">
              <w:rPr>
                <w:rFonts w:eastAsia="Calibri"/>
                <w:vertAlign w:val="subscript"/>
                <w:lang w:val="kk-KZ" w:eastAsia="en-US"/>
              </w:rPr>
              <w:t>2</w:t>
            </w:r>
            <w:r w:rsidRPr="001C144F">
              <w:rPr>
                <w:rFonts w:eastAsia="Calibri"/>
                <w:lang w:val="kk-KZ" w:eastAsia="en-US"/>
              </w:rPr>
              <w:t xml:space="preserve"> ретінде көрсетілген NOx</w:t>
            </w:r>
          </w:p>
          <w:p w14:paraId="3BB708F0" w14:textId="77777777" w:rsidR="001C144F" w:rsidRPr="001C144F" w:rsidRDefault="001C144F" w:rsidP="001C144F">
            <w:pPr>
              <w:jc w:val="both"/>
              <w:rPr>
                <w:rFonts w:eastAsia="Calibri"/>
                <w:lang w:val="kk-KZ" w:eastAsia="en-US"/>
              </w:rPr>
            </w:pPr>
          </w:p>
        </w:tc>
        <w:tc>
          <w:tcPr>
            <w:tcW w:w="1104" w:type="pct"/>
            <w:vAlign w:val="center"/>
          </w:tcPr>
          <w:p w14:paraId="77DEB713" w14:textId="77777777" w:rsidR="001C144F" w:rsidRPr="001C144F" w:rsidRDefault="001C144F" w:rsidP="001C144F">
            <w:pPr>
              <w:jc w:val="center"/>
              <w:rPr>
                <w:rFonts w:eastAsia="Calibri"/>
                <w:lang w:val="kk-KZ" w:eastAsia="en-US"/>
              </w:rPr>
            </w:pPr>
            <w:r w:rsidRPr="001C144F">
              <w:rPr>
                <w:rFonts w:eastAsia="Calibri"/>
                <w:lang w:val="kk-KZ" w:eastAsia="en-US"/>
              </w:rPr>
              <w:t>ЕҚТ 23</w:t>
            </w:r>
          </w:p>
        </w:tc>
        <w:tc>
          <w:tcPr>
            <w:tcW w:w="1616" w:type="pct"/>
            <w:vAlign w:val="center"/>
          </w:tcPr>
          <w:p w14:paraId="36225694" w14:textId="77777777" w:rsidR="001C144F" w:rsidRPr="001C144F" w:rsidRDefault="001C144F" w:rsidP="001C144F">
            <w:pPr>
              <w:jc w:val="center"/>
              <w:rPr>
                <w:rFonts w:eastAsia="Calibri"/>
                <w:lang w:val="kk-KZ" w:eastAsia="en-US"/>
              </w:rPr>
            </w:pPr>
            <w:r w:rsidRPr="001C144F">
              <w:rPr>
                <w:rFonts w:eastAsia="Calibri"/>
                <w:lang w:val="kk-KZ" w:eastAsia="en-US"/>
              </w:rPr>
              <w:t>Үздіксіз немесе тоқсанына бір рет тал</w:t>
            </w:r>
            <w:r w:rsidRPr="001C144F">
              <w:rPr>
                <w:rFonts w:eastAsia="Calibri"/>
                <w:vertAlign w:val="superscript"/>
                <w:lang w:val="kk-KZ" w:eastAsia="en-US"/>
              </w:rPr>
              <w:t>(2)</w:t>
            </w:r>
          </w:p>
        </w:tc>
      </w:tr>
      <w:tr w:rsidR="001C144F" w:rsidRPr="001C144F" w14:paraId="6D36F3FA" w14:textId="77777777" w:rsidTr="007B52E0">
        <w:trPr>
          <w:trHeight w:hRule="exact" w:val="557"/>
          <w:jc w:val="center"/>
        </w:trPr>
        <w:tc>
          <w:tcPr>
            <w:tcW w:w="368" w:type="pct"/>
          </w:tcPr>
          <w:p w14:paraId="2D192B77" w14:textId="77777777" w:rsidR="001C144F" w:rsidRPr="001C144F" w:rsidRDefault="001C144F" w:rsidP="001C144F">
            <w:pPr>
              <w:jc w:val="center"/>
              <w:rPr>
                <w:rFonts w:eastAsia="Calibri"/>
                <w:lang w:val="kk-KZ" w:eastAsia="en-US"/>
              </w:rPr>
            </w:pPr>
            <w:r w:rsidRPr="001C144F">
              <w:rPr>
                <w:rFonts w:eastAsia="Calibri"/>
                <w:lang w:val="kk-KZ" w:eastAsia="en-US"/>
              </w:rPr>
              <w:t>9</w:t>
            </w:r>
          </w:p>
        </w:tc>
        <w:tc>
          <w:tcPr>
            <w:tcW w:w="1912" w:type="pct"/>
            <w:vAlign w:val="center"/>
          </w:tcPr>
          <w:p w14:paraId="39A54ED2" w14:textId="77777777" w:rsidR="001C144F" w:rsidRPr="001C144F" w:rsidRDefault="001C144F" w:rsidP="001C144F">
            <w:pPr>
              <w:jc w:val="both"/>
              <w:rPr>
                <w:rFonts w:eastAsia="Calibri"/>
                <w:lang w:val="kk-KZ" w:eastAsia="en-US"/>
              </w:rPr>
            </w:pPr>
            <w:r w:rsidRPr="001C144F">
              <w:rPr>
                <w:rFonts w:eastAsia="Calibri"/>
                <w:lang w:val="kk-KZ" w:eastAsia="en-US"/>
              </w:rPr>
              <w:t>Ұшпа органикалық қосылыстар (ҰОҚ)</w:t>
            </w:r>
          </w:p>
        </w:tc>
        <w:tc>
          <w:tcPr>
            <w:tcW w:w="1104" w:type="pct"/>
            <w:vAlign w:val="center"/>
          </w:tcPr>
          <w:p w14:paraId="15CD98EC" w14:textId="77777777" w:rsidR="001C144F" w:rsidRPr="001C144F" w:rsidRDefault="001C144F" w:rsidP="001C144F">
            <w:pPr>
              <w:jc w:val="center"/>
              <w:rPr>
                <w:rFonts w:eastAsia="Calibri"/>
                <w:lang w:val="kk-KZ" w:eastAsia="en-US"/>
              </w:rPr>
            </w:pPr>
            <w:r w:rsidRPr="001C144F">
              <w:rPr>
                <w:rFonts w:eastAsia="Calibri"/>
                <w:lang w:val="kk-KZ" w:eastAsia="en-US"/>
              </w:rPr>
              <w:t>ЕҚТ 19</w:t>
            </w:r>
          </w:p>
        </w:tc>
        <w:tc>
          <w:tcPr>
            <w:tcW w:w="1616" w:type="pct"/>
            <w:vAlign w:val="center"/>
          </w:tcPr>
          <w:p w14:paraId="0B7045EB" w14:textId="77777777" w:rsidR="001C144F" w:rsidRPr="001C144F" w:rsidRDefault="001C144F" w:rsidP="001C144F">
            <w:pPr>
              <w:jc w:val="center"/>
              <w:rPr>
                <w:rFonts w:eastAsia="Calibri"/>
                <w:lang w:val="kk-KZ" w:eastAsia="en-US"/>
              </w:rPr>
            </w:pPr>
            <w:r w:rsidRPr="001C144F">
              <w:rPr>
                <w:rFonts w:eastAsia="Calibri"/>
                <w:lang w:val="kk-KZ" w:eastAsia="en-US"/>
              </w:rPr>
              <w:t xml:space="preserve">Үздіксіз немесе тоқсанына бір рет </w:t>
            </w:r>
            <w:r w:rsidRPr="001C144F">
              <w:rPr>
                <w:rFonts w:eastAsia="Calibri"/>
                <w:vertAlign w:val="superscript"/>
                <w:lang w:val="kk-KZ" w:eastAsia="en-US"/>
              </w:rPr>
              <w:t>(2)</w:t>
            </w:r>
          </w:p>
        </w:tc>
      </w:tr>
      <w:tr w:rsidR="001C144F" w:rsidRPr="001C144F" w14:paraId="6055C1D1" w14:textId="77777777" w:rsidTr="007B52E0">
        <w:trPr>
          <w:trHeight w:hRule="exact" w:val="295"/>
          <w:jc w:val="center"/>
        </w:trPr>
        <w:tc>
          <w:tcPr>
            <w:tcW w:w="368" w:type="pct"/>
          </w:tcPr>
          <w:p w14:paraId="703AB315" w14:textId="77777777" w:rsidR="001C144F" w:rsidRPr="001C144F" w:rsidRDefault="001C144F" w:rsidP="001C144F">
            <w:pPr>
              <w:jc w:val="center"/>
              <w:rPr>
                <w:rFonts w:eastAsia="Calibri"/>
                <w:lang w:val="kk-KZ" w:eastAsia="en-US"/>
              </w:rPr>
            </w:pPr>
            <w:r w:rsidRPr="001C144F">
              <w:rPr>
                <w:rFonts w:eastAsia="Calibri"/>
                <w:lang w:val="kk-KZ" w:eastAsia="en-US"/>
              </w:rPr>
              <w:t>10</w:t>
            </w:r>
          </w:p>
        </w:tc>
        <w:tc>
          <w:tcPr>
            <w:tcW w:w="1912" w:type="pct"/>
            <w:vAlign w:val="center"/>
          </w:tcPr>
          <w:p w14:paraId="16F510D0" w14:textId="77777777" w:rsidR="001C144F" w:rsidRPr="001C144F" w:rsidRDefault="001C144F" w:rsidP="001C144F">
            <w:pPr>
              <w:jc w:val="both"/>
              <w:rPr>
                <w:rFonts w:eastAsia="Calibri"/>
                <w:lang w:val="kk-KZ" w:eastAsia="en-US"/>
              </w:rPr>
            </w:pPr>
            <w:r w:rsidRPr="001C144F">
              <w:rPr>
                <w:rFonts w:eastAsia="Calibri"/>
                <w:lang w:val="kk-KZ" w:eastAsia="en-US"/>
              </w:rPr>
              <w:t>ПХДД/Ф</w:t>
            </w:r>
          </w:p>
        </w:tc>
        <w:tc>
          <w:tcPr>
            <w:tcW w:w="1104" w:type="pct"/>
            <w:vAlign w:val="center"/>
          </w:tcPr>
          <w:p w14:paraId="5292A97E" w14:textId="77777777" w:rsidR="001C144F" w:rsidRPr="001C144F" w:rsidRDefault="001C144F" w:rsidP="001C144F">
            <w:pPr>
              <w:jc w:val="center"/>
              <w:rPr>
                <w:rFonts w:eastAsia="Calibri"/>
                <w:lang w:val="kk-KZ" w:eastAsia="en-US"/>
              </w:rPr>
            </w:pPr>
            <w:r w:rsidRPr="001C144F">
              <w:rPr>
                <w:rFonts w:eastAsia="Calibri"/>
                <w:lang w:val="kk-KZ" w:eastAsia="en-US"/>
              </w:rPr>
              <w:t>ЕҚТ 19</w:t>
            </w:r>
          </w:p>
        </w:tc>
        <w:tc>
          <w:tcPr>
            <w:tcW w:w="1616" w:type="pct"/>
            <w:vAlign w:val="center"/>
          </w:tcPr>
          <w:p w14:paraId="5F7D2DE0" w14:textId="77777777" w:rsidR="001C144F" w:rsidRPr="001C144F" w:rsidRDefault="001C144F" w:rsidP="001C144F">
            <w:pPr>
              <w:jc w:val="center"/>
              <w:rPr>
                <w:rFonts w:eastAsia="Calibri"/>
                <w:lang w:val="kk-KZ" w:eastAsia="en-US"/>
              </w:rPr>
            </w:pPr>
            <w:r w:rsidRPr="001C144F">
              <w:rPr>
                <w:rFonts w:eastAsia="Calibri"/>
                <w:lang w:val="kk-KZ" w:eastAsia="en-US"/>
              </w:rPr>
              <w:t>Тоқсан сайын бір рет *</w:t>
            </w:r>
          </w:p>
        </w:tc>
      </w:tr>
      <w:tr w:rsidR="001C144F" w:rsidRPr="001C144F" w14:paraId="5074A2EA" w14:textId="77777777" w:rsidTr="007B52E0">
        <w:trPr>
          <w:trHeight w:hRule="exact" w:val="421"/>
          <w:jc w:val="center"/>
        </w:trPr>
        <w:tc>
          <w:tcPr>
            <w:tcW w:w="368" w:type="pct"/>
          </w:tcPr>
          <w:p w14:paraId="54F947CA" w14:textId="77777777" w:rsidR="001C144F" w:rsidRPr="001C144F" w:rsidRDefault="001C144F" w:rsidP="001C144F">
            <w:pPr>
              <w:jc w:val="center"/>
              <w:rPr>
                <w:rFonts w:eastAsia="Calibri"/>
                <w:lang w:val="kk-KZ" w:eastAsia="en-US"/>
              </w:rPr>
            </w:pPr>
            <w:r w:rsidRPr="001C144F">
              <w:rPr>
                <w:rFonts w:eastAsia="Calibri"/>
                <w:lang w:val="kk-KZ" w:eastAsia="en-US"/>
              </w:rPr>
              <w:t>11</w:t>
            </w:r>
          </w:p>
        </w:tc>
        <w:tc>
          <w:tcPr>
            <w:tcW w:w="1912" w:type="pct"/>
            <w:vAlign w:val="center"/>
          </w:tcPr>
          <w:p w14:paraId="7A43FA8E" w14:textId="77777777" w:rsidR="001C144F" w:rsidRPr="001C144F" w:rsidRDefault="001C144F" w:rsidP="001C144F">
            <w:pPr>
              <w:jc w:val="both"/>
              <w:rPr>
                <w:rFonts w:eastAsia="Calibri"/>
                <w:lang w:val="kk-KZ" w:eastAsia="en-US"/>
              </w:rPr>
            </w:pPr>
            <w:r w:rsidRPr="001C144F">
              <w:rPr>
                <w:rFonts w:eastAsia="Calibri"/>
                <w:lang w:val="kk-KZ" w:eastAsia="en-US"/>
              </w:rPr>
              <w:t>H</w:t>
            </w:r>
            <w:r w:rsidRPr="001C144F">
              <w:rPr>
                <w:rFonts w:eastAsia="Calibri"/>
                <w:vertAlign w:val="subscript"/>
                <w:lang w:val="kk-KZ" w:eastAsia="en-US"/>
              </w:rPr>
              <w:t>2</w:t>
            </w:r>
            <w:r w:rsidRPr="001C144F">
              <w:rPr>
                <w:rFonts w:eastAsia="Calibri"/>
                <w:lang w:val="kk-KZ" w:eastAsia="en-US"/>
              </w:rPr>
              <w:t>SO</w:t>
            </w:r>
            <w:r w:rsidRPr="001C144F">
              <w:rPr>
                <w:rFonts w:eastAsia="Calibri"/>
                <w:vertAlign w:val="subscript"/>
                <w:lang w:val="kk-KZ" w:eastAsia="en-US"/>
              </w:rPr>
              <w:t>4</w:t>
            </w:r>
          </w:p>
        </w:tc>
        <w:tc>
          <w:tcPr>
            <w:tcW w:w="1104" w:type="pct"/>
            <w:vAlign w:val="center"/>
          </w:tcPr>
          <w:p w14:paraId="1CF00230" w14:textId="77777777" w:rsidR="001C144F" w:rsidRPr="001C144F" w:rsidRDefault="001C144F" w:rsidP="001C144F">
            <w:pPr>
              <w:jc w:val="center"/>
              <w:rPr>
                <w:rFonts w:eastAsia="Calibri"/>
                <w:lang w:val="kk-KZ" w:eastAsia="en-US"/>
              </w:rPr>
            </w:pPr>
            <w:r w:rsidRPr="001C144F">
              <w:rPr>
                <w:rFonts w:eastAsia="Calibri"/>
                <w:lang w:val="kk-KZ" w:eastAsia="en-US"/>
              </w:rPr>
              <w:t>ЕҚТ 19</w:t>
            </w:r>
          </w:p>
        </w:tc>
        <w:tc>
          <w:tcPr>
            <w:tcW w:w="1616" w:type="pct"/>
            <w:vAlign w:val="center"/>
          </w:tcPr>
          <w:p w14:paraId="3E90B4CB" w14:textId="77777777" w:rsidR="001C144F" w:rsidRPr="001C144F" w:rsidRDefault="001C144F" w:rsidP="001C144F">
            <w:pPr>
              <w:jc w:val="center"/>
              <w:rPr>
                <w:rFonts w:eastAsia="Calibri"/>
                <w:lang w:val="kk-KZ" w:eastAsia="en-US"/>
              </w:rPr>
            </w:pPr>
            <w:r w:rsidRPr="001C144F">
              <w:rPr>
                <w:rFonts w:eastAsia="Calibri"/>
                <w:lang w:val="kk-KZ" w:eastAsia="en-US"/>
              </w:rPr>
              <w:t>Тоқсан сайын бір рет *</w:t>
            </w:r>
          </w:p>
        </w:tc>
      </w:tr>
    </w:tbl>
    <w:p w14:paraId="259ADCAD" w14:textId="77777777" w:rsidR="001C144F" w:rsidRPr="001C144F" w:rsidRDefault="001C144F" w:rsidP="001C144F">
      <w:pPr>
        <w:ind w:firstLine="709"/>
        <w:jc w:val="both"/>
        <w:rPr>
          <w:rFonts w:eastAsia="Calibri"/>
          <w:lang w:val="kk-KZ" w:eastAsia="en-US"/>
        </w:rPr>
      </w:pPr>
      <w:r w:rsidRPr="001C144F">
        <w:rPr>
          <w:rFonts w:eastAsia="Calibri"/>
          <w:lang w:val="kk-KZ" w:eastAsia="en-US"/>
        </w:rPr>
        <w:t>* ӨЭК сәйкес бірақ тоқсанда бір реттен сиретпей. Бұл кезеңділік технологиялық шығарындылардың негізгі көздерін бақылауға қолданылады. Басқа көздерге қатысты (мехмастерлік, іссапардан босату, қоймалар, ұйымдастырылмаған көздер және т. б.) кезеңділік есептілікті ұсыну мерзімдерін көрсетеді және есептеу әдістерін қамтуы мүмкін;</w:t>
      </w:r>
    </w:p>
    <w:p w14:paraId="4110A161" w14:textId="77777777" w:rsidR="001C144F" w:rsidRPr="001C144F" w:rsidRDefault="001C144F" w:rsidP="001C144F">
      <w:pPr>
        <w:ind w:firstLine="709"/>
        <w:jc w:val="both"/>
        <w:rPr>
          <w:rFonts w:eastAsia="Calibri"/>
          <w:lang w:val="kk-KZ" w:eastAsia="en-US"/>
        </w:rPr>
      </w:pPr>
      <w:r w:rsidRPr="001C144F">
        <w:rPr>
          <w:rFonts w:eastAsia="Calibri"/>
          <w:lang w:val="kk-KZ" w:eastAsia="en-US"/>
        </w:rPr>
        <w:t>(1) шикізатты сақтау және өңдеу кезінде тозаң шығарындыларының көздері үшін ағынның жылдамдығы 10000 Нм3/сағ кем болған кезде мониторинг технологиялық регламент талаптары негізінде жанама параметрлерді өлшеуге негізделуі мүмкін;</w:t>
      </w:r>
    </w:p>
    <w:p w14:paraId="360BD97C" w14:textId="77777777" w:rsidR="001C144F" w:rsidRPr="001C144F" w:rsidRDefault="001C144F" w:rsidP="001C144F">
      <w:pPr>
        <w:ind w:firstLine="709"/>
        <w:jc w:val="both"/>
        <w:rPr>
          <w:rFonts w:eastAsia="Calibri"/>
          <w:lang w:val="kk-KZ" w:eastAsia="en-US"/>
        </w:rPr>
      </w:pPr>
      <w:r w:rsidRPr="001C144F">
        <w:rPr>
          <w:rFonts w:eastAsia="Calibri"/>
          <w:lang w:val="kk-KZ" w:eastAsia="en-US"/>
        </w:rPr>
        <w:t>(2) үздіксіз өлшеулер атмосфераға ең көп шығарындылар көздері үшін қолданылады (жылына 500 тоннадан астам). ЕҚТ үздіксіз өлшеу қолданылмайтын жағдайда кезеңдік мониторинг жүргізу жиілігін арттыру болып табылады;</w:t>
      </w:r>
    </w:p>
    <w:p w14:paraId="7FA33C51" w14:textId="77777777" w:rsidR="001C144F" w:rsidRPr="001C144F" w:rsidRDefault="001C144F" w:rsidP="001C144F">
      <w:pPr>
        <w:ind w:firstLine="709"/>
        <w:jc w:val="both"/>
        <w:rPr>
          <w:rFonts w:eastAsia="Calibri"/>
          <w:lang w:val="kk-KZ" w:eastAsia="en-US"/>
        </w:rPr>
      </w:pPr>
      <w:r w:rsidRPr="001C144F">
        <w:rPr>
          <w:rFonts w:eastAsia="Calibri"/>
          <w:lang w:val="kk-KZ" w:eastAsia="en-US"/>
        </w:rPr>
        <w:t>(3) пайдаланылатын шикізаттың құрамына байланысты;</w:t>
      </w:r>
    </w:p>
    <w:p w14:paraId="344DDA33" w14:textId="77777777" w:rsidR="001C144F" w:rsidRPr="001C144F" w:rsidRDefault="001C144F" w:rsidP="001C144F">
      <w:pPr>
        <w:tabs>
          <w:tab w:val="left" w:pos="410"/>
        </w:tabs>
        <w:ind w:left="57"/>
        <w:contextualSpacing/>
        <w:jc w:val="both"/>
        <w:rPr>
          <w:rFonts w:eastAsia="Calibri"/>
          <w:u w:color="000000"/>
          <w:lang w:val="kk-KZ" w:eastAsia="en-US"/>
        </w:rPr>
      </w:pPr>
      <w:r w:rsidRPr="001C144F">
        <w:rPr>
          <w:rFonts w:eastAsia="Calibri"/>
          <w:u w:color="000000"/>
          <w:lang w:val="kk-KZ" w:eastAsia="en-US"/>
        </w:rPr>
        <w:tab/>
      </w:r>
      <w:r w:rsidRPr="001C144F">
        <w:rPr>
          <w:rFonts w:eastAsia="Calibri"/>
          <w:u w:color="000000"/>
          <w:lang w:val="kk-KZ" w:eastAsia="en-US"/>
        </w:rPr>
        <w:tab/>
        <w:t>(4) SO</w:t>
      </w:r>
      <w:r w:rsidRPr="001C144F">
        <w:rPr>
          <w:rFonts w:eastAsia="Calibri"/>
          <w:u w:color="000000"/>
          <w:vertAlign w:val="subscript"/>
          <w:lang w:val="kk-KZ" w:eastAsia="en-US"/>
        </w:rPr>
        <w:t xml:space="preserve">2 </w:t>
      </w:r>
      <w:r w:rsidRPr="001C144F">
        <w:rPr>
          <w:rFonts w:eastAsia="Calibri"/>
          <w:u w:color="000000"/>
          <w:lang w:val="kk-KZ" w:eastAsia="en-US"/>
        </w:rPr>
        <w:t>шығарындыларын есептеу үшін тұтынылатын анодтардың әрқайсысында күкірт мөлшерін өлшеуге негізделген масса балансын қолдануға болады;</w:t>
      </w:r>
    </w:p>
    <w:p w14:paraId="29B8AA39" w14:textId="77777777" w:rsidR="001C144F" w:rsidRPr="001C144F" w:rsidRDefault="001C144F" w:rsidP="001C144F">
      <w:pPr>
        <w:tabs>
          <w:tab w:val="left" w:pos="410"/>
        </w:tabs>
        <w:ind w:left="57"/>
        <w:contextualSpacing/>
        <w:jc w:val="both"/>
        <w:rPr>
          <w:rFonts w:eastAsia="Arial Unicode MS" w:cs="Calibri"/>
          <w:u w:color="000000"/>
          <w:lang w:val="kk-KZ" w:eastAsia="en-US"/>
        </w:rPr>
      </w:pPr>
      <w:r w:rsidRPr="001C144F">
        <w:rPr>
          <w:rFonts w:eastAsia="Arial Unicode MS" w:cs="Calibri"/>
          <w:u w:color="000000"/>
          <w:lang w:val="kk-KZ" w:eastAsia="en-US"/>
        </w:rPr>
        <w:tab/>
      </w:r>
      <w:r w:rsidRPr="001C144F">
        <w:rPr>
          <w:rFonts w:eastAsia="Arial Unicode MS" w:cs="Calibri"/>
          <w:u w:color="000000"/>
          <w:lang w:val="kk-KZ" w:eastAsia="en-US"/>
        </w:rPr>
        <w:tab/>
        <w:t>(5) үздіксіз өлшеулер жүргізу кезінде, егер өлшеу нәтижелерін бағалау күнтізбелік жылда төменде санамаланған шарттардың сақталғанын көрсетсе, шығарындылардың шекті мәндері сақталған болып есептеледі:</w:t>
      </w:r>
    </w:p>
    <w:p w14:paraId="2C67226D" w14:textId="77777777" w:rsidR="001C144F" w:rsidRPr="001C144F" w:rsidRDefault="001C144F" w:rsidP="001C144F">
      <w:pPr>
        <w:ind w:firstLine="709"/>
        <w:jc w:val="both"/>
        <w:rPr>
          <w:rFonts w:eastAsia="Calibri"/>
          <w:lang w:val="kk-KZ" w:eastAsia="en-US"/>
        </w:rPr>
      </w:pPr>
      <w:r w:rsidRPr="001C144F">
        <w:rPr>
          <w:rFonts w:eastAsia="Calibri"/>
          <w:lang w:val="kk-KZ" w:eastAsia="en-US"/>
        </w:rPr>
        <w:t>a) рұқсат етілген орташа айлық мән шығарындылардың тиісті шекті мәндерінен аспайды;</w:t>
      </w:r>
    </w:p>
    <w:p w14:paraId="0BA081A6" w14:textId="77777777" w:rsidR="001C144F" w:rsidRPr="001C144F" w:rsidRDefault="001C144F" w:rsidP="001C144F">
      <w:pPr>
        <w:ind w:firstLine="709"/>
        <w:jc w:val="both"/>
        <w:rPr>
          <w:rFonts w:eastAsia="Calibri"/>
          <w:lang w:val="kk-KZ" w:eastAsia="en-US"/>
        </w:rPr>
      </w:pPr>
      <w:r w:rsidRPr="001C144F">
        <w:rPr>
          <w:rFonts w:eastAsia="Calibri"/>
          <w:lang w:val="kk-KZ" w:eastAsia="en-US"/>
        </w:rPr>
        <w:t>b) жол берілетін орташа тәуліктік мән шығарындылардың тиісті шекті мәндерінен 110 %-дан аспайды;</w:t>
      </w:r>
    </w:p>
    <w:p w14:paraId="279A6CD0" w14:textId="77777777" w:rsidR="001C144F" w:rsidRPr="001C144F" w:rsidRDefault="001C144F" w:rsidP="001C144F">
      <w:pPr>
        <w:ind w:firstLine="709"/>
        <w:jc w:val="both"/>
        <w:rPr>
          <w:rFonts w:eastAsia="Calibri"/>
          <w:lang w:val="kk-KZ" w:eastAsia="en-US"/>
        </w:rPr>
      </w:pPr>
      <w:r w:rsidRPr="001C144F">
        <w:rPr>
          <w:rFonts w:eastAsia="Calibri"/>
          <w:lang w:val="kk-KZ" w:eastAsia="en-US"/>
        </w:rPr>
        <w:t>c) жыл ішіндегі барлық рұқсат етілген орташа сағаттық мәндердің 95 %-ы шығарындылардың тиісті шекті мәндерінен 200 %-дан аспайды;</w:t>
      </w:r>
    </w:p>
    <w:p w14:paraId="6A4D212E" w14:textId="77777777" w:rsidR="001C144F" w:rsidRPr="001C144F" w:rsidRDefault="001C144F" w:rsidP="001C144F">
      <w:pPr>
        <w:ind w:firstLine="709"/>
        <w:jc w:val="both"/>
        <w:rPr>
          <w:rFonts w:eastAsia="Arial Unicode MS" w:cs="Calibri"/>
          <w:u w:color="000000"/>
          <w:lang w:val="kk-KZ" w:eastAsia="en-US"/>
        </w:rPr>
      </w:pPr>
      <w:r w:rsidRPr="001C144F">
        <w:rPr>
          <w:rFonts w:eastAsia="Arial Unicode MS" w:cs="Calibri"/>
          <w:u w:color="000000"/>
          <w:lang w:val="kk-KZ" w:eastAsia="en-US"/>
        </w:rPr>
        <w:t>үздіксіз өлшеулер болмаған кезде шығарындылардың шекті мәндері, егер құзыретті органдар белгілеген қағидаларға сәйкес айқындалған әрбір өлшем серияларының немесе өзге де рәсімдердің нәтижелері шығарындылардың шекті мәндерінен аспаса, сақталды деп есептеледі;</w:t>
      </w:r>
    </w:p>
    <w:p w14:paraId="2BFED5B4" w14:textId="77777777" w:rsidR="001C144F" w:rsidRPr="001C144F" w:rsidRDefault="001C144F" w:rsidP="001C144F">
      <w:pPr>
        <w:ind w:firstLine="709"/>
        <w:jc w:val="both"/>
        <w:rPr>
          <w:rFonts w:eastAsia="Arial Unicode MS" w:cs="Calibri"/>
          <w:i/>
          <w:iCs/>
          <w:u w:color="000000"/>
          <w:lang w:val="kk-KZ" w:eastAsia="en-US"/>
        </w:rPr>
      </w:pPr>
      <w:r w:rsidRPr="001C144F">
        <w:rPr>
          <w:rFonts w:eastAsia="Arial Unicode MS" w:cs="Calibri"/>
          <w:u w:color="000000"/>
          <w:lang w:val="kk-KZ" w:eastAsia="en-US"/>
        </w:rPr>
        <w:t>(6) қондырғы шығарындыларды өлшеу мақсатында ғана пайдаланылатын жағдайларда мониторинг жиілігі қолданылмайды.</w:t>
      </w:r>
    </w:p>
    <w:p w14:paraId="6A5914C2" w14:textId="77777777" w:rsidR="001C144F" w:rsidRPr="001C144F" w:rsidRDefault="001C144F" w:rsidP="001C144F">
      <w:pPr>
        <w:ind w:firstLine="709"/>
        <w:jc w:val="both"/>
        <w:rPr>
          <w:rFonts w:eastAsia="Arial Unicode MS" w:cs="Calibri"/>
          <w:sz w:val="28"/>
          <w:szCs w:val="22"/>
          <w:u w:color="000000"/>
          <w:lang w:val="kk-KZ" w:eastAsia="en-US"/>
        </w:rPr>
      </w:pPr>
    </w:p>
    <w:p w14:paraId="767E436B" w14:textId="77777777" w:rsidR="001C144F" w:rsidRPr="001C144F" w:rsidRDefault="001C144F" w:rsidP="001C144F">
      <w:pPr>
        <w:widowControl w:val="0"/>
        <w:numPr>
          <w:ilvl w:val="2"/>
          <w:numId w:val="36"/>
        </w:numPr>
        <w:tabs>
          <w:tab w:val="left" w:pos="709"/>
        </w:tabs>
        <w:adjustRightInd w:val="0"/>
        <w:ind w:left="720" w:hanging="11"/>
        <w:jc w:val="both"/>
        <w:textAlignment w:val="baseline"/>
        <w:outlineLvl w:val="2"/>
        <w:rPr>
          <w:rFonts w:eastAsia="DengXian Light"/>
          <w:b/>
          <w:sz w:val="28"/>
          <w:u w:color="000000"/>
          <w:lang w:val="kk-KZ" w:eastAsia="en-US"/>
        </w:rPr>
      </w:pPr>
      <w:bookmarkStart w:id="589" w:name="_Toc235544407"/>
      <w:r w:rsidRPr="001C144F">
        <w:rPr>
          <w:rFonts w:eastAsia="DengXian Light"/>
          <w:b/>
          <w:iCs/>
          <w:sz w:val="28"/>
          <w:u w:color="000000"/>
          <w:lang w:val="kk-KZ" w:eastAsia="en-US"/>
        </w:rPr>
        <w:t>Ластағыш заттар төгінділерінің мониторингі</w:t>
      </w:r>
      <w:bookmarkEnd w:id="589"/>
    </w:p>
    <w:p w14:paraId="64ED641E"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ЕҚТ 6</w:t>
      </w:r>
    </w:p>
    <w:p w14:paraId="0226C3AB" w14:textId="77777777" w:rsidR="001C144F" w:rsidRPr="001C144F" w:rsidRDefault="001C144F" w:rsidP="001C144F">
      <w:pPr>
        <w:ind w:firstLine="709"/>
        <w:jc w:val="both"/>
        <w:rPr>
          <w:rFonts w:eastAsia="Calibri"/>
          <w:sz w:val="28"/>
          <w:szCs w:val="28"/>
          <w:u w:color="000000"/>
          <w:lang w:val="kk-KZ" w:eastAsia="en-US"/>
        </w:rPr>
      </w:pPr>
      <w:r w:rsidRPr="001C144F">
        <w:rPr>
          <w:rFonts w:eastAsia="Calibri"/>
          <w:sz w:val="28"/>
          <w:szCs w:val="28"/>
          <w:u w:color="000000"/>
          <w:lang w:val="kk-KZ" w:eastAsia="en-US"/>
        </w:rPr>
        <w:t>ЕҚТ баламалы сапа деректерін ұсынуды қамтамасыз ететін ұлттық немесе басқа да халықаралық стандарттарға сәйкес тазарту қондырғыларынан сарқынды суларды шығару орнында су сынамаларын алу және төгінділерді мониторингтеу үшін тиісті стандарттарды пайдалануды білдіреді.</w:t>
      </w:r>
    </w:p>
    <w:p w14:paraId="242D38C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Сарқынды суларды ағызуды бақылау үшін су мен сарқынды суларды іріктеу мен талдаудың көптеген стандартты процедуралары бар, соның ішінде:</w:t>
      </w:r>
    </w:p>
    <w:p w14:paraId="75E748D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кездейсоқ сынама – сарқынды су ағынынан алынған бір сынама;</w:t>
      </w:r>
    </w:p>
    <w:p w14:paraId="44E1385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құрамдас сынама – белгілі бір кезең ішінде үздіксіз іріктеп алынатын сынама немесе белгілі бір кезең ішінде үздіксіз немесе кезең-кезеңімен іріктеп алынатын, содан кейін аралас бірнеше сынамадан тұратын сынама;</w:t>
      </w:r>
    </w:p>
    <w:p w14:paraId="0F3B4749"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квалификациялық кездейсоқ сынама – кемінде екі минут аралықпен ең көбі екі сағат ішінде іріктелген және содан кейін аралас кемінде бес кездейсоқ сынамадан тұратын құрама сынама (</w:t>
      </w:r>
      <w:hyperlink w:anchor="_4.5.5._Мониторинг_сбросов" w:history="1">
        <w:r w:rsidRPr="001C144F">
          <w:rPr>
            <w:rFonts w:eastAsia="Arial Unicode MS" w:cs="Calibri"/>
            <w:sz w:val="28"/>
            <w:szCs w:val="28"/>
            <w:u w:color="000000"/>
            <w:lang w:val="kk-KZ" w:eastAsia="en-US"/>
          </w:rPr>
          <w:t>4.5.5-бөлімді қараңыз).</w:t>
        </w:r>
      </w:hyperlink>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45"/>
        <w:gridCol w:w="4650"/>
        <w:gridCol w:w="4132"/>
      </w:tblGrid>
      <w:tr w:rsidR="001C144F" w:rsidRPr="001C144F" w14:paraId="532280F0" w14:textId="77777777" w:rsidTr="007B52E0">
        <w:trPr>
          <w:trHeight w:val="397"/>
          <w:tblHeader/>
          <w:jc w:val="center"/>
        </w:trPr>
        <w:tc>
          <w:tcPr>
            <w:tcW w:w="439" w:type="pct"/>
            <w:vAlign w:val="center"/>
          </w:tcPr>
          <w:p w14:paraId="702A81A6" w14:textId="77777777" w:rsidR="001C144F" w:rsidRPr="001C144F" w:rsidRDefault="001C144F" w:rsidP="001C144F">
            <w:pPr>
              <w:ind w:left="57"/>
              <w:contextualSpacing/>
              <w:jc w:val="center"/>
              <w:rPr>
                <w:rFonts w:eastAsia="Calibri"/>
                <w:b/>
                <w:bCs/>
                <w:u w:color="000000"/>
                <w:lang w:val="kk-KZ" w:eastAsia="en-US"/>
              </w:rPr>
            </w:pPr>
            <w:r w:rsidRPr="001C144F">
              <w:rPr>
                <w:rFonts w:eastAsia="Calibri"/>
                <w:b/>
                <w:bCs/>
                <w:u w:color="000000"/>
                <w:lang w:val="kk-KZ" w:eastAsia="en-US"/>
              </w:rPr>
              <w:t>Р/с №</w:t>
            </w:r>
          </w:p>
        </w:tc>
        <w:tc>
          <w:tcPr>
            <w:tcW w:w="2415" w:type="pct"/>
            <w:vAlign w:val="center"/>
          </w:tcPr>
          <w:p w14:paraId="29BCBE1C" w14:textId="77777777" w:rsidR="001C144F" w:rsidRPr="001C144F" w:rsidRDefault="001C144F" w:rsidP="001C144F">
            <w:pPr>
              <w:ind w:left="57"/>
              <w:contextualSpacing/>
              <w:jc w:val="center"/>
              <w:rPr>
                <w:rFonts w:eastAsia="Calibri"/>
                <w:b/>
                <w:bCs/>
                <w:u w:color="000000"/>
                <w:lang w:val="kk-KZ" w:eastAsia="en-US"/>
              </w:rPr>
            </w:pPr>
            <w:r w:rsidRPr="001C144F">
              <w:rPr>
                <w:rFonts w:eastAsia="Calibri"/>
                <w:b/>
                <w:bCs/>
                <w:u w:color="000000"/>
                <w:lang w:val="kk-KZ" w:eastAsia="en-US"/>
              </w:rPr>
              <w:t>Параметр</w:t>
            </w:r>
          </w:p>
        </w:tc>
        <w:tc>
          <w:tcPr>
            <w:tcW w:w="2146" w:type="pct"/>
            <w:vAlign w:val="center"/>
          </w:tcPr>
          <w:p w14:paraId="48D5F4F0" w14:textId="77777777" w:rsidR="001C144F" w:rsidRPr="001C144F" w:rsidRDefault="001C144F" w:rsidP="001C144F">
            <w:pPr>
              <w:ind w:left="57"/>
              <w:contextualSpacing/>
              <w:jc w:val="center"/>
              <w:rPr>
                <w:rFonts w:eastAsia="Calibri"/>
                <w:b/>
                <w:bCs/>
                <w:u w:color="000000"/>
                <w:lang w:val="kk-KZ" w:eastAsia="en-US"/>
              </w:rPr>
            </w:pPr>
            <w:r w:rsidRPr="001C144F">
              <w:rPr>
                <w:rFonts w:eastAsia="Calibri"/>
                <w:b/>
                <w:bCs/>
                <w:u w:color="000000"/>
                <w:lang w:val="kk-KZ" w:eastAsia="en-US"/>
              </w:rPr>
              <w:t>Сынама алу мерзімділігі</w:t>
            </w:r>
          </w:p>
        </w:tc>
      </w:tr>
      <w:tr w:rsidR="001C144F" w:rsidRPr="001C144F" w14:paraId="46D16E28" w14:textId="77777777" w:rsidTr="007B52E0">
        <w:trPr>
          <w:trHeight w:val="315"/>
          <w:tblHeader/>
          <w:jc w:val="center"/>
        </w:trPr>
        <w:tc>
          <w:tcPr>
            <w:tcW w:w="439" w:type="pct"/>
            <w:vAlign w:val="center"/>
          </w:tcPr>
          <w:p w14:paraId="6DB96AA6" w14:textId="77777777" w:rsidR="001C144F" w:rsidRPr="001C144F" w:rsidRDefault="001C144F" w:rsidP="001C144F">
            <w:pPr>
              <w:ind w:left="57"/>
              <w:contextualSpacing/>
              <w:jc w:val="center"/>
              <w:rPr>
                <w:rFonts w:eastAsia="Calibri"/>
                <w:b/>
                <w:bCs/>
                <w:u w:color="000000"/>
                <w:lang w:val="kk-KZ" w:eastAsia="en-US"/>
              </w:rPr>
            </w:pPr>
            <w:r w:rsidRPr="001C144F">
              <w:rPr>
                <w:rFonts w:eastAsia="Calibri"/>
                <w:b/>
                <w:bCs/>
                <w:u w:color="000000"/>
                <w:lang w:val="kk-KZ" w:eastAsia="en-US"/>
              </w:rPr>
              <w:t>1</w:t>
            </w:r>
          </w:p>
        </w:tc>
        <w:tc>
          <w:tcPr>
            <w:tcW w:w="2415" w:type="pct"/>
            <w:vAlign w:val="center"/>
          </w:tcPr>
          <w:p w14:paraId="7D3D5EFB" w14:textId="77777777" w:rsidR="001C144F" w:rsidRPr="001C144F" w:rsidRDefault="001C144F" w:rsidP="001C144F">
            <w:pPr>
              <w:ind w:left="57"/>
              <w:contextualSpacing/>
              <w:jc w:val="center"/>
              <w:rPr>
                <w:rFonts w:eastAsia="Calibri"/>
                <w:b/>
                <w:bCs/>
                <w:u w:color="000000"/>
                <w:lang w:val="kk-KZ" w:eastAsia="en-US"/>
              </w:rPr>
            </w:pPr>
            <w:r w:rsidRPr="001C144F">
              <w:rPr>
                <w:rFonts w:eastAsia="Calibri"/>
                <w:b/>
                <w:bCs/>
                <w:u w:color="000000"/>
                <w:lang w:val="kk-KZ" w:eastAsia="en-US"/>
              </w:rPr>
              <w:t>2</w:t>
            </w:r>
          </w:p>
        </w:tc>
        <w:tc>
          <w:tcPr>
            <w:tcW w:w="2146" w:type="pct"/>
            <w:vAlign w:val="center"/>
          </w:tcPr>
          <w:p w14:paraId="3671CCFA" w14:textId="77777777" w:rsidR="001C144F" w:rsidRPr="001C144F" w:rsidRDefault="001C144F" w:rsidP="001C144F">
            <w:pPr>
              <w:ind w:left="57"/>
              <w:contextualSpacing/>
              <w:jc w:val="center"/>
              <w:rPr>
                <w:rFonts w:eastAsia="Calibri"/>
                <w:b/>
                <w:bCs/>
                <w:u w:color="000000"/>
                <w:lang w:val="kk-KZ" w:eastAsia="en-US"/>
              </w:rPr>
            </w:pPr>
            <w:r w:rsidRPr="001C144F">
              <w:rPr>
                <w:rFonts w:eastAsia="Calibri"/>
                <w:b/>
                <w:bCs/>
                <w:u w:color="000000"/>
                <w:lang w:val="kk-KZ" w:eastAsia="en-US"/>
              </w:rPr>
              <w:t>3</w:t>
            </w:r>
          </w:p>
        </w:tc>
      </w:tr>
      <w:tr w:rsidR="001C144F" w:rsidRPr="001C144F" w14:paraId="7A39B6EB" w14:textId="77777777" w:rsidTr="007B52E0">
        <w:trPr>
          <w:trHeight w:val="397"/>
          <w:jc w:val="center"/>
        </w:trPr>
        <w:tc>
          <w:tcPr>
            <w:tcW w:w="439" w:type="pct"/>
          </w:tcPr>
          <w:p w14:paraId="6B7BDE7A"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1</w:t>
            </w:r>
          </w:p>
        </w:tc>
        <w:tc>
          <w:tcPr>
            <w:tcW w:w="2415" w:type="pct"/>
            <w:vAlign w:val="center"/>
          </w:tcPr>
          <w:p w14:paraId="0A12E862"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Сынап (Hg)</w:t>
            </w:r>
            <w:r w:rsidRPr="001C144F">
              <w:rPr>
                <w:rFonts w:eastAsia="Calibri"/>
                <w:u w:color="000000"/>
                <w:vertAlign w:val="superscript"/>
                <w:lang w:val="kk-KZ" w:eastAsia="en-US"/>
              </w:rPr>
              <w:t>*</w:t>
            </w:r>
          </w:p>
        </w:tc>
        <w:tc>
          <w:tcPr>
            <w:tcW w:w="2146" w:type="pct"/>
            <w:vAlign w:val="center"/>
          </w:tcPr>
          <w:p w14:paraId="1269A709" w14:textId="77777777" w:rsidR="001C144F" w:rsidRPr="001C144F" w:rsidRDefault="001C144F" w:rsidP="001C144F">
            <w:pPr>
              <w:ind w:left="57"/>
              <w:contextualSpacing/>
              <w:jc w:val="center"/>
              <w:rPr>
                <w:rFonts w:eastAsia="Arial Unicode MS" w:cs="Calibri"/>
                <w:szCs w:val="22"/>
                <w:u w:color="000000"/>
                <w:lang w:val="kk-KZ" w:eastAsia="en-US"/>
              </w:rPr>
            </w:pPr>
            <w:r w:rsidRPr="001C144F">
              <w:rPr>
                <w:rFonts w:eastAsia="Arial Unicode MS" w:cs="Calibri"/>
                <w:szCs w:val="22"/>
                <w:u w:color="000000"/>
                <w:lang w:val="kk-KZ" w:eastAsia="en-US"/>
              </w:rPr>
              <w:t>Тоқсанына бір рет</w:t>
            </w:r>
          </w:p>
        </w:tc>
      </w:tr>
      <w:tr w:rsidR="001C144F" w:rsidRPr="001C144F" w14:paraId="071E539E" w14:textId="77777777" w:rsidTr="007B52E0">
        <w:trPr>
          <w:trHeight w:val="397"/>
          <w:jc w:val="center"/>
        </w:trPr>
        <w:tc>
          <w:tcPr>
            <w:tcW w:w="439" w:type="pct"/>
          </w:tcPr>
          <w:p w14:paraId="132B4D7C"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2</w:t>
            </w:r>
          </w:p>
        </w:tc>
        <w:tc>
          <w:tcPr>
            <w:tcW w:w="2415" w:type="pct"/>
            <w:vAlign w:val="center"/>
          </w:tcPr>
          <w:p w14:paraId="7F48481D"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Күшән (As)</w:t>
            </w:r>
          </w:p>
        </w:tc>
        <w:tc>
          <w:tcPr>
            <w:tcW w:w="2146" w:type="pct"/>
            <w:vAlign w:val="center"/>
          </w:tcPr>
          <w:p w14:paraId="130377F9"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Айына бір рет</w:t>
            </w:r>
          </w:p>
        </w:tc>
      </w:tr>
      <w:tr w:rsidR="001C144F" w:rsidRPr="001C144F" w14:paraId="7E200AA9" w14:textId="77777777" w:rsidTr="007B52E0">
        <w:trPr>
          <w:trHeight w:val="397"/>
          <w:jc w:val="center"/>
        </w:trPr>
        <w:tc>
          <w:tcPr>
            <w:tcW w:w="439" w:type="pct"/>
          </w:tcPr>
          <w:p w14:paraId="317A84CE"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3</w:t>
            </w:r>
          </w:p>
        </w:tc>
        <w:tc>
          <w:tcPr>
            <w:tcW w:w="2415" w:type="pct"/>
            <w:vAlign w:val="center"/>
          </w:tcPr>
          <w:p w14:paraId="44459359"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Кадмий (Cd)</w:t>
            </w:r>
          </w:p>
        </w:tc>
        <w:tc>
          <w:tcPr>
            <w:tcW w:w="2146" w:type="pct"/>
          </w:tcPr>
          <w:p w14:paraId="3C32A63B"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Айына бір рет</w:t>
            </w:r>
          </w:p>
        </w:tc>
      </w:tr>
      <w:tr w:rsidR="001C144F" w:rsidRPr="001C144F" w14:paraId="5FF594B7" w14:textId="77777777" w:rsidTr="007B52E0">
        <w:trPr>
          <w:trHeight w:val="397"/>
          <w:jc w:val="center"/>
        </w:trPr>
        <w:tc>
          <w:tcPr>
            <w:tcW w:w="439" w:type="pct"/>
          </w:tcPr>
          <w:p w14:paraId="2E45DE72"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4</w:t>
            </w:r>
          </w:p>
        </w:tc>
        <w:tc>
          <w:tcPr>
            <w:tcW w:w="2415" w:type="pct"/>
            <w:vAlign w:val="center"/>
          </w:tcPr>
          <w:p w14:paraId="4973885D"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Мыс (Cu)</w:t>
            </w:r>
          </w:p>
        </w:tc>
        <w:tc>
          <w:tcPr>
            <w:tcW w:w="2146" w:type="pct"/>
          </w:tcPr>
          <w:p w14:paraId="70434687"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Айына бір рет</w:t>
            </w:r>
          </w:p>
        </w:tc>
      </w:tr>
      <w:tr w:rsidR="001C144F" w:rsidRPr="001C144F" w14:paraId="6981A13A" w14:textId="77777777" w:rsidTr="007B52E0">
        <w:trPr>
          <w:trHeight w:val="397"/>
          <w:jc w:val="center"/>
        </w:trPr>
        <w:tc>
          <w:tcPr>
            <w:tcW w:w="439" w:type="pct"/>
          </w:tcPr>
          <w:p w14:paraId="6B570B11"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5</w:t>
            </w:r>
          </w:p>
        </w:tc>
        <w:tc>
          <w:tcPr>
            <w:tcW w:w="2415" w:type="pct"/>
            <w:vAlign w:val="center"/>
          </w:tcPr>
          <w:p w14:paraId="05507C2C"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Қорғасын (Pb)</w:t>
            </w:r>
          </w:p>
        </w:tc>
        <w:tc>
          <w:tcPr>
            <w:tcW w:w="2146" w:type="pct"/>
          </w:tcPr>
          <w:p w14:paraId="7BB85429" w14:textId="77777777" w:rsidR="001C144F" w:rsidRPr="001C144F" w:rsidRDefault="001C144F" w:rsidP="001C144F">
            <w:pPr>
              <w:ind w:left="57"/>
              <w:contextualSpacing/>
              <w:jc w:val="center"/>
              <w:rPr>
                <w:rFonts w:eastAsia="Arial Unicode MS" w:cs="Calibri"/>
                <w:szCs w:val="22"/>
                <w:u w:color="000000"/>
                <w:lang w:val="kk-KZ" w:eastAsia="en-US"/>
              </w:rPr>
            </w:pPr>
            <w:r w:rsidRPr="001C144F">
              <w:rPr>
                <w:rFonts w:eastAsia="Calibri"/>
                <w:u w:color="000000"/>
                <w:lang w:val="kk-KZ" w:eastAsia="en-US"/>
              </w:rPr>
              <w:t>Айына бір рет</w:t>
            </w:r>
          </w:p>
        </w:tc>
      </w:tr>
      <w:tr w:rsidR="001C144F" w:rsidRPr="001C144F" w14:paraId="4478B5C5" w14:textId="77777777" w:rsidTr="007B52E0">
        <w:trPr>
          <w:trHeight w:val="397"/>
          <w:jc w:val="center"/>
        </w:trPr>
        <w:tc>
          <w:tcPr>
            <w:tcW w:w="439" w:type="pct"/>
          </w:tcPr>
          <w:p w14:paraId="2D13237C"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6</w:t>
            </w:r>
          </w:p>
        </w:tc>
        <w:tc>
          <w:tcPr>
            <w:tcW w:w="2415" w:type="pct"/>
            <w:vAlign w:val="center"/>
          </w:tcPr>
          <w:p w14:paraId="524517B9"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Мырыш (Zn)</w:t>
            </w:r>
          </w:p>
        </w:tc>
        <w:tc>
          <w:tcPr>
            <w:tcW w:w="2146" w:type="pct"/>
          </w:tcPr>
          <w:p w14:paraId="3FABFF94"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Айына бір рет</w:t>
            </w:r>
          </w:p>
        </w:tc>
      </w:tr>
      <w:tr w:rsidR="001C144F" w:rsidRPr="001C144F" w14:paraId="17F94E39" w14:textId="77777777" w:rsidTr="007B52E0">
        <w:trPr>
          <w:trHeight w:val="397"/>
          <w:jc w:val="center"/>
        </w:trPr>
        <w:tc>
          <w:tcPr>
            <w:tcW w:w="439" w:type="pct"/>
          </w:tcPr>
          <w:p w14:paraId="65E21AB5"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7</w:t>
            </w:r>
          </w:p>
        </w:tc>
        <w:tc>
          <w:tcPr>
            <w:tcW w:w="2415" w:type="pct"/>
            <w:vAlign w:val="center"/>
          </w:tcPr>
          <w:p w14:paraId="2E279149"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Сульфат (SO</w:t>
            </w:r>
            <w:r w:rsidRPr="001C144F">
              <w:rPr>
                <w:rFonts w:eastAsia="Calibri"/>
                <w:u w:color="000000"/>
                <w:vertAlign w:val="subscript"/>
                <w:lang w:val="kk-KZ" w:eastAsia="en-US"/>
              </w:rPr>
              <w:t>4</w:t>
            </w:r>
            <w:r w:rsidRPr="001C144F">
              <w:rPr>
                <w:rFonts w:eastAsia="Calibri"/>
                <w:u w:color="000000"/>
                <w:lang w:val="kk-KZ" w:eastAsia="en-US"/>
              </w:rPr>
              <w:t>)</w:t>
            </w:r>
          </w:p>
        </w:tc>
        <w:tc>
          <w:tcPr>
            <w:tcW w:w="2146" w:type="pct"/>
          </w:tcPr>
          <w:p w14:paraId="3EFD56D7"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Айына бір рет</w:t>
            </w:r>
          </w:p>
        </w:tc>
      </w:tr>
      <w:tr w:rsidR="001C144F" w:rsidRPr="001C144F" w14:paraId="10D597C9" w14:textId="77777777" w:rsidTr="007B52E0">
        <w:trPr>
          <w:trHeight w:val="397"/>
          <w:jc w:val="center"/>
        </w:trPr>
        <w:tc>
          <w:tcPr>
            <w:tcW w:w="439" w:type="pct"/>
          </w:tcPr>
          <w:p w14:paraId="523AAB8F"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8</w:t>
            </w:r>
          </w:p>
        </w:tc>
        <w:tc>
          <w:tcPr>
            <w:tcW w:w="2415" w:type="pct"/>
            <w:vAlign w:val="center"/>
          </w:tcPr>
          <w:p w14:paraId="2FD47866"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Қалқыма заттар</w:t>
            </w:r>
          </w:p>
        </w:tc>
        <w:tc>
          <w:tcPr>
            <w:tcW w:w="2146" w:type="pct"/>
          </w:tcPr>
          <w:p w14:paraId="051BA6AB"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Айына бір рет</w:t>
            </w:r>
          </w:p>
        </w:tc>
      </w:tr>
    </w:tbl>
    <w:p w14:paraId="6D2CAD3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Calibri"/>
          <w:u w:color="000000"/>
          <w:lang w:val="kk-KZ" w:eastAsia="en-US"/>
        </w:rPr>
        <w:t>* барлық өндірістің эмиссиясын анықтайтын зат емес, оны тек жеке технологиялық операцияларда бөлуге болады.</w:t>
      </w:r>
    </w:p>
    <w:p w14:paraId="65FD3353" w14:textId="77777777" w:rsidR="001C144F" w:rsidRPr="001C144F" w:rsidRDefault="001C144F" w:rsidP="001C144F">
      <w:pPr>
        <w:ind w:firstLine="709"/>
        <w:jc w:val="both"/>
        <w:rPr>
          <w:rFonts w:eastAsia="Arial Unicode MS" w:cs="Calibri"/>
          <w:b/>
          <w:sz w:val="28"/>
          <w:szCs w:val="22"/>
          <w:u w:color="000000"/>
          <w:lang w:val="kk-KZ" w:eastAsia="en-US"/>
        </w:rPr>
      </w:pPr>
    </w:p>
    <w:p w14:paraId="3DA6E12D"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ЕҚТ 6a</w:t>
      </w:r>
    </w:p>
    <w:p w14:paraId="46195603"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Ластағыш заттар төгінділеріне мониторингтің автоматтандырылған жүйесі</w:t>
      </w:r>
    </w:p>
    <w:p w14:paraId="550582B0" w14:textId="77777777" w:rsidR="001C144F" w:rsidRPr="001C144F" w:rsidRDefault="001C144F" w:rsidP="001C144F">
      <w:pPr>
        <w:ind w:firstLine="709"/>
        <w:jc w:val="both"/>
        <w:rPr>
          <w:rFonts w:eastAsia="Calibri" w:cs="Arial"/>
          <w:b/>
          <w:sz w:val="28"/>
          <w:szCs w:val="28"/>
          <w:u w:color="000000"/>
          <w:lang w:val="kk-KZ" w:eastAsia="en-US"/>
        </w:rPr>
      </w:pPr>
    </w:p>
    <w:tbl>
      <w:tblPr>
        <w:tblStyle w:val="22"/>
        <w:tblW w:w="5000" w:type="pct"/>
        <w:tblLook w:val="04A0" w:firstRow="1" w:lastRow="0" w:firstColumn="1" w:lastColumn="0" w:noHBand="0" w:noVBand="1"/>
      </w:tblPr>
      <w:tblGrid>
        <w:gridCol w:w="987"/>
        <w:gridCol w:w="2694"/>
        <w:gridCol w:w="5946"/>
      </w:tblGrid>
      <w:tr w:rsidR="001C144F" w:rsidRPr="001C144F" w14:paraId="1063F26B" w14:textId="77777777" w:rsidTr="007B52E0">
        <w:tc>
          <w:tcPr>
            <w:tcW w:w="513" w:type="pct"/>
            <w:vAlign w:val="center"/>
          </w:tcPr>
          <w:p w14:paraId="4F736C5C" w14:textId="77777777" w:rsidR="001C144F" w:rsidRPr="001C144F" w:rsidRDefault="001C144F" w:rsidP="001C144F">
            <w:pPr>
              <w:jc w:val="center"/>
              <w:rPr>
                <w:rFonts w:eastAsia="Arial Unicode MS" w:cs="Calibri"/>
                <w:b/>
                <w:bCs/>
                <w:u w:color="000000"/>
                <w:lang w:val="kk-KZ"/>
              </w:rPr>
            </w:pPr>
            <w:r w:rsidRPr="001C144F">
              <w:rPr>
                <w:rFonts w:eastAsia="Arial Unicode MS" w:cs="Calibri"/>
                <w:b/>
                <w:bCs/>
                <w:u w:color="000000"/>
                <w:lang w:val="kk-KZ"/>
              </w:rPr>
              <w:t>Р/с №</w:t>
            </w:r>
          </w:p>
        </w:tc>
        <w:tc>
          <w:tcPr>
            <w:tcW w:w="1399" w:type="pct"/>
            <w:vAlign w:val="center"/>
          </w:tcPr>
          <w:p w14:paraId="1A10D7C5" w14:textId="77777777" w:rsidR="001C144F" w:rsidRPr="001C144F" w:rsidRDefault="001C144F" w:rsidP="001C144F">
            <w:pPr>
              <w:jc w:val="center"/>
              <w:rPr>
                <w:rFonts w:eastAsia="Arial Unicode MS" w:cs="Calibri"/>
                <w:b/>
                <w:bCs/>
                <w:u w:color="000000"/>
                <w:lang w:val="kk-KZ"/>
              </w:rPr>
            </w:pPr>
            <w:r w:rsidRPr="001C144F">
              <w:rPr>
                <w:rFonts w:eastAsia="Arial Unicode MS" w:cs="Calibri"/>
                <w:b/>
                <w:bCs/>
                <w:u w:color="000000"/>
                <w:lang w:val="kk-KZ"/>
              </w:rPr>
              <w:t>Құрылымдық элемент</w:t>
            </w:r>
          </w:p>
        </w:tc>
        <w:tc>
          <w:tcPr>
            <w:tcW w:w="3088" w:type="pct"/>
            <w:vAlign w:val="center"/>
          </w:tcPr>
          <w:p w14:paraId="13326BF3" w14:textId="77777777" w:rsidR="001C144F" w:rsidRPr="001C144F" w:rsidRDefault="001C144F" w:rsidP="001C144F">
            <w:pPr>
              <w:jc w:val="center"/>
              <w:rPr>
                <w:rFonts w:eastAsia="Arial Unicode MS" w:cs="Calibri"/>
                <w:b/>
                <w:bCs/>
                <w:u w:color="000000"/>
                <w:lang w:val="kk-KZ" w:bidi="ru-RU"/>
              </w:rPr>
            </w:pPr>
            <w:r w:rsidRPr="001C144F">
              <w:rPr>
                <w:rFonts w:eastAsia="Arial Unicode MS" w:cs="Calibri"/>
                <w:b/>
                <w:bCs/>
                <w:u w:color="000000"/>
                <w:lang w:val="kk-KZ" w:bidi="ru-RU"/>
              </w:rPr>
              <w:t>Сипаты</w:t>
            </w:r>
          </w:p>
        </w:tc>
      </w:tr>
      <w:tr w:rsidR="001C144F" w:rsidRPr="001C144F" w14:paraId="3A93367E" w14:textId="77777777" w:rsidTr="007B52E0">
        <w:tc>
          <w:tcPr>
            <w:tcW w:w="513" w:type="pct"/>
            <w:vAlign w:val="center"/>
          </w:tcPr>
          <w:p w14:paraId="65579BA1" w14:textId="77777777" w:rsidR="001C144F" w:rsidRPr="001C144F" w:rsidRDefault="001C144F" w:rsidP="001C144F">
            <w:pPr>
              <w:jc w:val="center"/>
              <w:rPr>
                <w:rFonts w:eastAsia="Arial Unicode MS" w:cs="Calibri"/>
                <w:b/>
                <w:bCs/>
                <w:u w:color="000000"/>
                <w:lang w:val="kk-KZ"/>
              </w:rPr>
            </w:pPr>
            <w:r w:rsidRPr="001C144F">
              <w:rPr>
                <w:rFonts w:eastAsia="Arial Unicode MS" w:cs="Calibri"/>
                <w:b/>
                <w:bCs/>
                <w:u w:color="000000"/>
                <w:lang w:val="kk-KZ"/>
              </w:rPr>
              <w:t>1</w:t>
            </w:r>
          </w:p>
        </w:tc>
        <w:tc>
          <w:tcPr>
            <w:tcW w:w="1399" w:type="pct"/>
            <w:vAlign w:val="center"/>
          </w:tcPr>
          <w:p w14:paraId="6CFA687F" w14:textId="77777777" w:rsidR="001C144F" w:rsidRPr="001C144F" w:rsidRDefault="001C144F" w:rsidP="001C144F">
            <w:pPr>
              <w:jc w:val="center"/>
              <w:rPr>
                <w:rFonts w:eastAsia="Arial Unicode MS" w:cs="Calibri"/>
                <w:b/>
                <w:bCs/>
                <w:u w:color="000000"/>
                <w:lang w:val="kk-KZ"/>
              </w:rPr>
            </w:pPr>
            <w:r w:rsidRPr="001C144F">
              <w:rPr>
                <w:rFonts w:eastAsia="Arial Unicode MS" w:cs="Calibri"/>
                <w:b/>
                <w:bCs/>
                <w:u w:color="000000"/>
                <w:lang w:val="kk-KZ"/>
              </w:rPr>
              <w:t>2</w:t>
            </w:r>
          </w:p>
        </w:tc>
        <w:tc>
          <w:tcPr>
            <w:tcW w:w="3088" w:type="pct"/>
            <w:vAlign w:val="center"/>
          </w:tcPr>
          <w:p w14:paraId="5D87B763" w14:textId="77777777" w:rsidR="001C144F" w:rsidRPr="001C144F" w:rsidRDefault="001C144F" w:rsidP="001C144F">
            <w:pPr>
              <w:jc w:val="center"/>
              <w:rPr>
                <w:rFonts w:eastAsia="Arial Unicode MS" w:cs="Calibri"/>
                <w:b/>
                <w:bCs/>
                <w:u w:color="000000"/>
                <w:lang w:val="kk-KZ" w:bidi="ru-RU"/>
              </w:rPr>
            </w:pPr>
            <w:r w:rsidRPr="001C144F">
              <w:rPr>
                <w:rFonts w:eastAsia="Arial Unicode MS" w:cs="Calibri"/>
                <w:b/>
                <w:bCs/>
                <w:u w:color="000000"/>
                <w:lang w:val="kk-KZ" w:bidi="ru-RU"/>
              </w:rPr>
              <w:t>3</w:t>
            </w:r>
          </w:p>
        </w:tc>
      </w:tr>
      <w:tr w:rsidR="001C144F" w:rsidRPr="00FC0BA3" w14:paraId="43766071" w14:textId="77777777" w:rsidTr="007B52E0">
        <w:tc>
          <w:tcPr>
            <w:tcW w:w="513" w:type="pct"/>
          </w:tcPr>
          <w:p w14:paraId="3C9E5E55" w14:textId="77777777" w:rsidR="001C144F" w:rsidRPr="001C144F" w:rsidRDefault="001C144F" w:rsidP="001C144F">
            <w:pPr>
              <w:jc w:val="center"/>
              <w:rPr>
                <w:rFonts w:eastAsia="Arial Unicode MS" w:cs="Calibri"/>
                <w:u w:color="000000"/>
                <w:lang w:val="kk-KZ"/>
              </w:rPr>
            </w:pPr>
            <w:r w:rsidRPr="001C144F">
              <w:rPr>
                <w:rFonts w:eastAsia="Arial Unicode MS" w:cs="Calibri"/>
                <w:u w:color="000000"/>
                <w:lang w:val="kk-KZ"/>
              </w:rPr>
              <w:t>1</w:t>
            </w:r>
          </w:p>
        </w:tc>
        <w:tc>
          <w:tcPr>
            <w:tcW w:w="1399" w:type="pct"/>
          </w:tcPr>
          <w:p w14:paraId="2295C590" w14:textId="77777777" w:rsidR="001C144F" w:rsidRPr="001C144F" w:rsidRDefault="001C144F" w:rsidP="001C144F">
            <w:pPr>
              <w:jc w:val="both"/>
              <w:rPr>
                <w:rFonts w:eastAsia="Arial Unicode MS" w:cs="Calibri"/>
                <w:b/>
                <w:u w:color="000000"/>
                <w:lang w:val="kk-KZ"/>
              </w:rPr>
            </w:pPr>
            <w:r w:rsidRPr="001C144F">
              <w:rPr>
                <w:rFonts w:eastAsia="Arial Unicode MS" w:cs="Calibri"/>
                <w:u w:color="000000"/>
                <w:lang w:val="kk-KZ"/>
              </w:rPr>
              <w:t xml:space="preserve">Сипаты </w:t>
            </w:r>
          </w:p>
        </w:tc>
        <w:tc>
          <w:tcPr>
            <w:tcW w:w="3088" w:type="pct"/>
          </w:tcPr>
          <w:p w14:paraId="66C8E141" w14:textId="77777777" w:rsidR="001C144F" w:rsidRPr="001C144F" w:rsidRDefault="001C144F" w:rsidP="001C144F">
            <w:pPr>
              <w:jc w:val="both"/>
              <w:rPr>
                <w:rFonts w:eastAsia="Arial Unicode MS" w:cs="Calibri"/>
                <w:b/>
                <w:u w:color="000000"/>
                <w:lang w:val="kk-KZ"/>
              </w:rPr>
            </w:pPr>
            <w:r w:rsidRPr="001C144F">
              <w:rPr>
                <w:rFonts w:eastAsia="Arial Unicode MS" w:cs="Calibri"/>
                <w:u w:color="000000"/>
                <w:lang w:val="kk-KZ" w:bidi="ru-RU"/>
              </w:rPr>
              <w:t>Өлшенетін параметрдің физикалық бірлігіне пропорционалды шығыс сигналын қайтаратын және адамның араласуынсыз өлшеу нәтижелерін шығаруға қабілетті зерттелетін материалды өлшеуге арналған жүйе.</w:t>
            </w:r>
          </w:p>
        </w:tc>
      </w:tr>
      <w:tr w:rsidR="001C144F" w:rsidRPr="001C144F" w14:paraId="1E80FA9F" w14:textId="77777777" w:rsidTr="007B52E0">
        <w:tc>
          <w:tcPr>
            <w:tcW w:w="513" w:type="pct"/>
          </w:tcPr>
          <w:p w14:paraId="2F5EA31F" w14:textId="77777777" w:rsidR="001C144F" w:rsidRPr="001C144F" w:rsidRDefault="001C144F" w:rsidP="001C144F">
            <w:pPr>
              <w:jc w:val="center"/>
              <w:rPr>
                <w:rFonts w:eastAsia="Arial Unicode MS" w:cs="Calibri"/>
                <w:u w:color="000000"/>
                <w:lang w:val="kk-KZ"/>
              </w:rPr>
            </w:pPr>
            <w:r w:rsidRPr="001C144F">
              <w:rPr>
                <w:rFonts w:eastAsia="Arial Unicode MS" w:cs="Calibri"/>
                <w:u w:color="000000"/>
                <w:lang w:val="kk-KZ"/>
              </w:rPr>
              <w:t>2</w:t>
            </w:r>
          </w:p>
        </w:tc>
        <w:tc>
          <w:tcPr>
            <w:tcW w:w="1399" w:type="pct"/>
          </w:tcPr>
          <w:p w14:paraId="5CA4AE75" w14:textId="77777777" w:rsidR="001C144F" w:rsidRPr="001C144F" w:rsidRDefault="001C144F" w:rsidP="001C144F">
            <w:pPr>
              <w:jc w:val="both"/>
              <w:rPr>
                <w:rFonts w:eastAsia="Arial Unicode MS" w:cs="Calibri"/>
                <w:b/>
                <w:u w:color="000000"/>
                <w:lang w:val="kk-KZ"/>
              </w:rPr>
            </w:pPr>
            <w:r w:rsidRPr="001C144F">
              <w:rPr>
                <w:rFonts w:eastAsia="Arial Unicode MS" w:cs="Calibri"/>
                <w:u w:color="000000"/>
                <w:lang w:val="kk-KZ"/>
              </w:rPr>
              <w:t xml:space="preserve">Техникалық сипаттамасы </w:t>
            </w:r>
          </w:p>
        </w:tc>
        <w:tc>
          <w:tcPr>
            <w:tcW w:w="3088" w:type="pct"/>
          </w:tcPr>
          <w:p w14:paraId="34C5A24F"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Кәсіпорын төгінділерінің жай-күйіне үздіксіз мониторинг жүргізуге мүмкіндік беретін техникалық және ақпараттық құралдар кешені:</w:t>
            </w:r>
          </w:p>
          <w:p w14:paraId="1CF08871"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1) температура (С</w:t>
            </w:r>
            <w:r w:rsidRPr="001C144F">
              <w:rPr>
                <w:rFonts w:eastAsia="Arial Unicode MS" w:cs="Calibri"/>
                <w:u w:color="000000"/>
                <w:vertAlign w:val="superscript"/>
                <w:lang w:val="kk-KZ" w:eastAsia="en-US"/>
              </w:rPr>
              <w:t>0</w:t>
            </w:r>
            <w:r w:rsidRPr="001C144F">
              <w:rPr>
                <w:rFonts w:eastAsia="Arial Unicode MS" w:cs="Calibri"/>
                <w:u w:color="000000"/>
                <w:lang w:val="kk-KZ" w:eastAsia="en-US"/>
              </w:rPr>
              <w:t>);</w:t>
            </w:r>
          </w:p>
          <w:p w14:paraId="52AF256D"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2) шығын өлшегіш (м</w:t>
            </w:r>
            <w:r w:rsidRPr="001C144F">
              <w:rPr>
                <w:rFonts w:eastAsia="Arial Unicode MS" w:cs="Calibri"/>
                <w:u w:color="000000"/>
                <w:vertAlign w:val="superscript"/>
                <w:lang w:val="kk-KZ" w:eastAsia="en-US"/>
              </w:rPr>
              <w:t>3</w:t>
            </w:r>
            <w:r w:rsidRPr="001C144F">
              <w:rPr>
                <w:rFonts w:eastAsia="Arial Unicode MS" w:cs="Calibri"/>
                <w:u w:color="000000"/>
                <w:lang w:val="kk-KZ" w:eastAsia="en-US"/>
              </w:rPr>
              <w:t>/сағ);</w:t>
            </w:r>
          </w:p>
          <w:p w14:paraId="243BA04A" w14:textId="77777777" w:rsidR="001C144F" w:rsidRPr="001C144F" w:rsidRDefault="001C144F" w:rsidP="001C144F">
            <w:pPr>
              <w:jc w:val="both"/>
              <w:rPr>
                <w:rFonts w:eastAsia="Arial Unicode MS" w:cs="Calibri"/>
                <w:b/>
                <w:u w:color="000000"/>
                <w:lang w:val="kk-KZ"/>
              </w:rPr>
            </w:pPr>
            <w:r w:rsidRPr="001C144F">
              <w:rPr>
                <w:rFonts w:eastAsia="Arial Unicode MS" w:cs="Calibri"/>
                <w:u w:color="000000"/>
                <w:lang w:val="kk-KZ" w:eastAsia="en-US"/>
              </w:rPr>
              <w:t>3) сутектік көрсеткіш (рН).</w:t>
            </w:r>
          </w:p>
        </w:tc>
      </w:tr>
      <w:tr w:rsidR="001C144F" w:rsidRPr="00FC0BA3" w14:paraId="4B378CBF" w14:textId="77777777" w:rsidTr="007B52E0">
        <w:tc>
          <w:tcPr>
            <w:tcW w:w="513" w:type="pct"/>
          </w:tcPr>
          <w:p w14:paraId="551B6107" w14:textId="77777777" w:rsidR="001C144F" w:rsidRPr="001C144F" w:rsidRDefault="001C144F" w:rsidP="001C144F">
            <w:pPr>
              <w:jc w:val="center"/>
              <w:rPr>
                <w:rFonts w:eastAsia="Arial Unicode MS" w:cs="Calibri"/>
                <w:u w:color="000000"/>
                <w:lang w:val="kk-KZ"/>
              </w:rPr>
            </w:pPr>
            <w:r w:rsidRPr="001C144F">
              <w:rPr>
                <w:rFonts w:eastAsia="Arial Unicode MS" w:cs="Calibri"/>
                <w:u w:color="000000"/>
                <w:lang w:val="kk-KZ"/>
              </w:rPr>
              <w:t>3</w:t>
            </w:r>
          </w:p>
        </w:tc>
        <w:tc>
          <w:tcPr>
            <w:tcW w:w="1399" w:type="pct"/>
          </w:tcPr>
          <w:p w14:paraId="16663D63" w14:textId="77777777" w:rsidR="001C144F" w:rsidRPr="001C144F" w:rsidRDefault="001C144F" w:rsidP="001C144F">
            <w:pPr>
              <w:jc w:val="both"/>
              <w:rPr>
                <w:rFonts w:eastAsia="Arial Unicode MS" w:cs="Calibri"/>
                <w:u w:color="000000"/>
                <w:lang w:val="kk-KZ"/>
              </w:rPr>
            </w:pPr>
            <w:r w:rsidRPr="001C144F">
              <w:rPr>
                <w:rFonts w:eastAsia="Arial Unicode MS" w:cs="Calibri"/>
                <w:u w:color="000000"/>
                <w:lang w:val="kk-KZ"/>
              </w:rPr>
              <w:t>Қол жеткізілген экологиялық пайда</w:t>
            </w:r>
          </w:p>
        </w:tc>
        <w:tc>
          <w:tcPr>
            <w:tcW w:w="3088" w:type="pct"/>
          </w:tcPr>
          <w:p w14:paraId="6B4DAB65"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 экологиялық заңнаманы сақтау;</w:t>
            </w:r>
          </w:p>
          <w:p w14:paraId="1DB536E2"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 су ресурстарының ластануына нақты уақыт режимінде мониторинг жүргізу;</w:t>
            </w:r>
          </w:p>
          <w:p w14:paraId="4C0732E0"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 су ресурстарының ластануы туралы ақпараттың жалпыға бірдей қолжетімділігі.</w:t>
            </w:r>
          </w:p>
        </w:tc>
      </w:tr>
      <w:tr w:rsidR="001C144F" w:rsidRPr="001C144F" w14:paraId="631F30E7" w14:textId="77777777" w:rsidTr="007B52E0">
        <w:tc>
          <w:tcPr>
            <w:tcW w:w="513" w:type="pct"/>
          </w:tcPr>
          <w:p w14:paraId="2D1F5F45" w14:textId="77777777" w:rsidR="001C144F" w:rsidRPr="001C144F" w:rsidRDefault="001C144F" w:rsidP="001C144F">
            <w:pPr>
              <w:jc w:val="center"/>
              <w:rPr>
                <w:rFonts w:eastAsia="Arial Unicode MS" w:cs="Calibri"/>
                <w:u w:color="000000"/>
                <w:lang w:val="kk-KZ"/>
              </w:rPr>
            </w:pPr>
            <w:r w:rsidRPr="001C144F">
              <w:rPr>
                <w:rFonts w:eastAsia="Arial Unicode MS" w:cs="Calibri"/>
                <w:u w:color="000000"/>
                <w:lang w:val="kk-KZ"/>
              </w:rPr>
              <w:t>4</w:t>
            </w:r>
          </w:p>
        </w:tc>
        <w:tc>
          <w:tcPr>
            <w:tcW w:w="1399" w:type="pct"/>
          </w:tcPr>
          <w:p w14:paraId="2796926A" w14:textId="77777777" w:rsidR="001C144F" w:rsidRPr="001C144F" w:rsidRDefault="001C144F" w:rsidP="001C144F">
            <w:pPr>
              <w:jc w:val="both"/>
              <w:rPr>
                <w:rFonts w:eastAsia="Arial Unicode MS" w:cs="Calibri"/>
                <w:u w:color="000000"/>
                <w:lang w:val="kk-KZ"/>
              </w:rPr>
            </w:pPr>
            <w:r w:rsidRPr="001C144F">
              <w:rPr>
                <w:rFonts w:eastAsia="Arial Unicode MS" w:cs="Calibri"/>
                <w:u w:color="000000"/>
                <w:lang w:val="kk-KZ"/>
              </w:rPr>
              <w:t>Экологиялық көрсеткіштер және пайдалану деректері</w:t>
            </w:r>
          </w:p>
        </w:tc>
        <w:tc>
          <w:tcPr>
            <w:tcW w:w="3088" w:type="pct"/>
          </w:tcPr>
          <w:p w14:paraId="567BB6C3"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eastAsia="en-US"/>
              </w:rPr>
              <w:t>Нақты объектіге байланысты.</w:t>
            </w:r>
          </w:p>
        </w:tc>
      </w:tr>
      <w:tr w:rsidR="001C144F" w:rsidRPr="001C144F" w14:paraId="6A0394DB" w14:textId="77777777" w:rsidTr="007B52E0">
        <w:tc>
          <w:tcPr>
            <w:tcW w:w="513" w:type="pct"/>
          </w:tcPr>
          <w:p w14:paraId="3EA3F47F" w14:textId="77777777" w:rsidR="001C144F" w:rsidRPr="001C144F" w:rsidRDefault="001C144F" w:rsidP="001C144F">
            <w:pPr>
              <w:jc w:val="center"/>
              <w:rPr>
                <w:rFonts w:eastAsia="Arial Unicode MS" w:cs="Calibri"/>
                <w:u w:color="000000"/>
                <w:lang w:val="kk-KZ"/>
              </w:rPr>
            </w:pPr>
            <w:r w:rsidRPr="001C144F">
              <w:rPr>
                <w:rFonts w:eastAsia="Arial Unicode MS" w:cs="Calibri"/>
                <w:u w:color="000000"/>
                <w:lang w:val="kk-KZ"/>
              </w:rPr>
              <w:t>5</w:t>
            </w:r>
          </w:p>
        </w:tc>
        <w:tc>
          <w:tcPr>
            <w:tcW w:w="1399" w:type="pct"/>
          </w:tcPr>
          <w:p w14:paraId="32E7792A" w14:textId="77777777" w:rsidR="001C144F" w:rsidRPr="001C144F" w:rsidRDefault="001C144F" w:rsidP="001C144F">
            <w:pPr>
              <w:jc w:val="both"/>
              <w:rPr>
                <w:rFonts w:eastAsia="Arial Unicode MS" w:cs="Calibri"/>
                <w:u w:color="000000"/>
                <w:lang w:val="kk-KZ"/>
              </w:rPr>
            </w:pPr>
            <w:r w:rsidRPr="001C144F">
              <w:rPr>
                <w:rFonts w:eastAsia="Arial Unicode MS" w:cs="Calibri"/>
                <w:u w:color="000000"/>
                <w:lang w:val="kk-KZ"/>
              </w:rPr>
              <w:t>Кросс-медиа әсерлер</w:t>
            </w:r>
          </w:p>
        </w:tc>
        <w:tc>
          <w:tcPr>
            <w:tcW w:w="3088" w:type="pct"/>
          </w:tcPr>
          <w:p w14:paraId="75200F9B" w14:textId="77777777" w:rsidR="001C144F" w:rsidRPr="001C144F" w:rsidRDefault="001C144F" w:rsidP="001C144F">
            <w:pPr>
              <w:jc w:val="both"/>
              <w:rPr>
                <w:rFonts w:eastAsia="Arial Unicode MS" w:cs="Calibri"/>
                <w:u w:color="000000"/>
                <w:lang w:val="kk-KZ" w:eastAsia="en-US"/>
              </w:rPr>
            </w:pPr>
            <w:r w:rsidRPr="001C144F">
              <w:rPr>
                <w:rFonts w:eastAsia="Arial Unicode MS" w:cs="Calibri"/>
                <w:u w:color="000000"/>
                <w:lang w:val="kk-KZ"/>
              </w:rPr>
              <w:t>Нәтиже күтілмейді.</w:t>
            </w:r>
          </w:p>
        </w:tc>
      </w:tr>
      <w:tr w:rsidR="001C144F" w:rsidRPr="001C144F" w14:paraId="63E883A7" w14:textId="77777777" w:rsidTr="007B52E0">
        <w:tc>
          <w:tcPr>
            <w:tcW w:w="513" w:type="pct"/>
          </w:tcPr>
          <w:p w14:paraId="267296F6" w14:textId="77777777" w:rsidR="001C144F" w:rsidRPr="001C144F" w:rsidRDefault="001C144F" w:rsidP="001C144F">
            <w:pPr>
              <w:jc w:val="center"/>
              <w:rPr>
                <w:rFonts w:eastAsia="Arial Unicode MS" w:cs="Calibri"/>
                <w:u w:color="000000"/>
                <w:lang w:val="kk-KZ"/>
              </w:rPr>
            </w:pPr>
            <w:r w:rsidRPr="001C144F">
              <w:rPr>
                <w:rFonts w:eastAsia="Arial Unicode MS" w:cs="Calibri"/>
                <w:u w:color="000000"/>
                <w:lang w:val="kk-KZ"/>
              </w:rPr>
              <w:t>6</w:t>
            </w:r>
          </w:p>
        </w:tc>
        <w:tc>
          <w:tcPr>
            <w:tcW w:w="1399" w:type="pct"/>
          </w:tcPr>
          <w:p w14:paraId="15162972" w14:textId="77777777" w:rsidR="001C144F" w:rsidRPr="001C144F" w:rsidRDefault="001C144F" w:rsidP="001C144F">
            <w:pPr>
              <w:jc w:val="both"/>
              <w:rPr>
                <w:rFonts w:eastAsia="Arial Unicode MS" w:cs="Calibri"/>
                <w:u w:color="000000"/>
                <w:lang w:val="kk-KZ"/>
              </w:rPr>
            </w:pPr>
            <w:r w:rsidRPr="001C144F">
              <w:rPr>
                <w:rFonts w:eastAsia="Arial Unicode MS" w:cs="Calibri"/>
                <w:u w:color="000000"/>
                <w:lang w:val="kk-KZ"/>
              </w:rPr>
              <w:t>Қолданылуына қатысты техникалық ой-пайым</w:t>
            </w:r>
          </w:p>
        </w:tc>
        <w:tc>
          <w:tcPr>
            <w:tcW w:w="3088" w:type="pct"/>
          </w:tcPr>
          <w:p w14:paraId="0E40B83C" w14:textId="77777777" w:rsidR="001C144F" w:rsidRPr="001C144F" w:rsidRDefault="001C144F" w:rsidP="001C144F">
            <w:pPr>
              <w:jc w:val="both"/>
              <w:rPr>
                <w:rFonts w:eastAsia="Arial Unicode MS" w:cs="Calibri"/>
                <w:u w:color="000000"/>
                <w:lang w:val="kk-KZ"/>
              </w:rPr>
            </w:pPr>
            <w:r w:rsidRPr="001C144F">
              <w:rPr>
                <w:rFonts w:eastAsia="Arial Unicode MS" w:cs="Calibri"/>
                <w:u w:color="000000"/>
                <w:lang w:val="kk-KZ"/>
              </w:rPr>
              <w:t>Жалпыға бірдей қолданылады.</w:t>
            </w:r>
          </w:p>
        </w:tc>
      </w:tr>
      <w:tr w:rsidR="001C144F" w:rsidRPr="001C144F" w14:paraId="2B087240" w14:textId="77777777" w:rsidTr="007B52E0">
        <w:tc>
          <w:tcPr>
            <w:tcW w:w="513" w:type="pct"/>
          </w:tcPr>
          <w:p w14:paraId="6A0F7DCC" w14:textId="77777777" w:rsidR="001C144F" w:rsidRPr="001C144F" w:rsidRDefault="001C144F" w:rsidP="001C144F">
            <w:pPr>
              <w:jc w:val="center"/>
              <w:rPr>
                <w:rFonts w:eastAsia="Arial Unicode MS" w:cs="Calibri"/>
                <w:u w:color="000000"/>
                <w:lang w:val="kk-KZ"/>
              </w:rPr>
            </w:pPr>
            <w:r w:rsidRPr="001C144F">
              <w:rPr>
                <w:rFonts w:eastAsia="Arial Unicode MS" w:cs="Calibri"/>
                <w:u w:color="000000"/>
                <w:lang w:val="kk-KZ"/>
              </w:rPr>
              <w:t>7</w:t>
            </w:r>
          </w:p>
        </w:tc>
        <w:tc>
          <w:tcPr>
            <w:tcW w:w="1399" w:type="pct"/>
          </w:tcPr>
          <w:p w14:paraId="6F59FD08" w14:textId="77777777" w:rsidR="001C144F" w:rsidRPr="001C144F" w:rsidRDefault="001C144F" w:rsidP="001C144F">
            <w:pPr>
              <w:jc w:val="both"/>
              <w:rPr>
                <w:rFonts w:eastAsia="Arial Unicode MS" w:cs="Calibri"/>
                <w:u w:color="000000"/>
                <w:lang w:val="kk-KZ"/>
              </w:rPr>
            </w:pPr>
            <w:r w:rsidRPr="001C144F">
              <w:rPr>
                <w:rFonts w:eastAsia="Arial Unicode MS" w:cs="Calibri"/>
                <w:u w:color="000000"/>
                <w:lang w:val="kk-KZ"/>
              </w:rPr>
              <w:t>Ендірудің қозғаушы күші</w:t>
            </w:r>
          </w:p>
        </w:tc>
        <w:tc>
          <w:tcPr>
            <w:tcW w:w="3088" w:type="pct"/>
          </w:tcPr>
          <w:p w14:paraId="6A4D1AC2" w14:textId="77777777" w:rsidR="001C144F" w:rsidRPr="001C144F" w:rsidRDefault="001C144F" w:rsidP="001C144F">
            <w:pPr>
              <w:jc w:val="both"/>
              <w:rPr>
                <w:rFonts w:eastAsia="Arial Unicode MS" w:cs="Calibri"/>
                <w:u w:color="000000"/>
                <w:lang w:val="kk-KZ"/>
              </w:rPr>
            </w:pPr>
            <w:r w:rsidRPr="001C144F">
              <w:rPr>
                <w:rFonts w:eastAsia="Arial Unicode MS" w:cs="Calibri"/>
                <w:u w:color="000000"/>
                <w:lang w:val="kk-KZ"/>
              </w:rPr>
              <w:t>Нақты уақыттағы төгінділерді бақылау.</w:t>
            </w:r>
          </w:p>
        </w:tc>
      </w:tr>
    </w:tbl>
    <w:p w14:paraId="7E13B8B2" w14:textId="77777777" w:rsidR="001C144F" w:rsidRPr="001C144F" w:rsidRDefault="001C144F" w:rsidP="001C144F">
      <w:pPr>
        <w:ind w:firstLine="709"/>
        <w:jc w:val="both"/>
        <w:rPr>
          <w:rFonts w:eastAsia="Arial Unicode MS" w:cs="Calibri"/>
          <w:b/>
          <w:szCs w:val="28"/>
          <w:u w:color="000000"/>
          <w:lang w:val="kk-KZ"/>
        </w:rPr>
      </w:pPr>
    </w:p>
    <w:p w14:paraId="55A16E63" w14:textId="77777777" w:rsidR="001C144F" w:rsidRPr="001C144F" w:rsidRDefault="001C144F" w:rsidP="001C144F">
      <w:pPr>
        <w:ind w:firstLine="567"/>
        <w:jc w:val="both"/>
        <w:rPr>
          <w:rFonts w:eastAsia="Arial Unicode MS" w:cs="Calibri"/>
          <w:b/>
          <w:sz w:val="28"/>
          <w:szCs w:val="28"/>
          <w:u w:color="000000"/>
          <w:lang w:val="kk-KZ"/>
        </w:rPr>
      </w:pPr>
      <w:r w:rsidRPr="001C144F">
        <w:rPr>
          <w:rFonts w:eastAsia="Arial Unicode MS" w:cs="Calibri"/>
          <w:b/>
          <w:sz w:val="28"/>
          <w:szCs w:val="28"/>
          <w:u w:color="000000"/>
          <w:lang w:val="kk-KZ"/>
        </w:rPr>
        <w:t>ЕҚТ 6b</w:t>
      </w:r>
    </w:p>
    <w:p w14:paraId="2D14B132" w14:textId="77777777" w:rsidR="001C144F" w:rsidRPr="001C144F" w:rsidRDefault="001C144F" w:rsidP="001C144F">
      <w:pPr>
        <w:ind w:firstLine="567"/>
        <w:jc w:val="both"/>
        <w:rPr>
          <w:rFonts w:eastAsia="Arial Unicode MS"/>
          <w:sz w:val="28"/>
          <w:szCs w:val="28"/>
          <w:u w:val="single" w:color="000000"/>
          <w:lang w:val="kk-KZ" w:eastAsia="en-US"/>
        </w:rPr>
      </w:pPr>
      <w:r w:rsidRPr="001C144F">
        <w:rPr>
          <w:rFonts w:eastAsia="Arial Unicode MS"/>
          <w:sz w:val="28"/>
          <w:szCs w:val="28"/>
          <w:u w:color="000000"/>
          <w:lang w:val="kk-KZ" w:eastAsia="en-US"/>
        </w:rPr>
        <w:t xml:space="preserve">Сарқынды сулармен ластағыш заттардың төгінділерін азайту: металдар мен сульфаттарды жою мақсатында мырыш пен кадмий өндірісінде пайда болған сарқынды суларды тазарту. Пайдаланылатын техникалар </w:t>
      </w:r>
      <w:hyperlink w:anchor="_5.10._Управление_водными" w:history="1">
        <w:r w:rsidRPr="001C144F">
          <w:rPr>
            <w:rFonts w:eastAsia="Arial Unicode MS"/>
            <w:sz w:val="28"/>
            <w:szCs w:val="28"/>
            <w:u w:color="000000"/>
            <w:lang w:val="kk-KZ" w:eastAsia="en-US"/>
          </w:rPr>
          <w:t>5.10-бөлімде</w:t>
        </w:r>
        <w:r w:rsidRPr="001C144F">
          <w:rPr>
            <w:rFonts w:eastAsia="Arial Unicode MS"/>
            <w:sz w:val="28"/>
            <w:szCs w:val="28"/>
            <w:u w:val="single" w:color="000000"/>
            <w:lang w:val="kk-KZ" w:eastAsia="en-US"/>
          </w:rPr>
          <w:t xml:space="preserve"> </w:t>
        </w:r>
        <w:r w:rsidRPr="001C144F">
          <w:rPr>
            <w:rFonts w:eastAsia="Arial Unicode MS"/>
            <w:sz w:val="28"/>
            <w:szCs w:val="28"/>
            <w:u w:color="000000"/>
            <w:lang w:val="kk-KZ" w:eastAsia="en-US"/>
          </w:rPr>
          <w:t>көрсетілген.</w:t>
        </w:r>
      </w:hyperlink>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5302"/>
        <w:gridCol w:w="3789"/>
      </w:tblGrid>
      <w:tr w:rsidR="001C144F" w:rsidRPr="001C144F" w14:paraId="1D256DF8" w14:textId="77777777" w:rsidTr="007B52E0">
        <w:trPr>
          <w:trHeight w:val="315"/>
          <w:tblHeader/>
        </w:trPr>
        <w:tc>
          <w:tcPr>
            <w:tcW w:w="272" w:type="pct"/>
            <w:vAlign w:val="center"/>
            <w:hideMark/>
          </w:tcPr>
          <w:p w14:paraId="0DDE8DDB" w14:textId="77777777" w:rsidR="001C144F" w:rsidRPr="001C144F" w:rsidRDefault="001C144F" w:rsidP="001C144F">
            <w:pPr>
              <w:jc w:val="center"/>
              <w:rPr>
                <w:b/>
                <w:bCs/>
                <w:u w:color="000000"/>
                <w:lang w:val="kk-KZ"/>
              </w:rPr>
            </w:pPr>
            <w:r w:rsidRPr="001C144F">
              <w:rPr>
                <w:b/>
                <w:bCs/>
                <w:u w:color="000000"/>
                <w:lang w:val="kk-KZ"/>
              </w:rPr>
              <w:t>Р/с №</w:t>
            </w:r>
          </w:p>
        </w:tc>
        <w:tc>
          <w:tcPr>
            <w:tcW w:w="2757" w:type="pct"/>
            <w:vAlign w:val="center"/>
            <w:hideMark/>
          </w:tcPr>
          <w:p w14:paraId="2DF4B100" w14:textId="77777777" w:rsidR="001C144F" w:rsidRPr="001C144F" w:rsidRDefault="001C144F" w:rsidP="001C144F">
            <w:pPr>
              <w:jc w:val="center"/>
              <w:rPr>
                <w:b/>
                <w:bCs/>
                <w:u w:color="000000"/>
                <w:lang w:val="kk-KZ"/>
              </w:rPr>
            </w:pPr>
            <w:r w:rsidRPr="001C144F">
              <w:rPr>
                <w:b/>
                <w:bCs/>
                <w:u w:color="000000"/>
                <w:lang w:val="kk-KZ"/>
              </w:rPr>
              <w:t>Техника/жабдық</w:t>
            </w:r>
          </w:p>
        </w:tc>
        <w:tc>
          <w:tcPr>
            <w:tcW w:w="1972" w:type="pct"/>
            <w:vAlign w:val="center"/>
            <w:hideMark/>
          </w:tcPr>
          <w:p w14:paraId="1F370772" w14:textId="77777777" w:rsidR="001C144F" w:rsidRPr="001C144F" w:rsidRDefault="001C144F" w:rsidP="001C144F">
            <w:pPr>
              <w:jc w:val="center"/>
              <w:rPr>
                <w:b/>
                <w:bCs/>
                <w:u w:color="000000"/>
                <w:lang w:val="kk-KZ"/>
              </w:rPr>
            </w:pPr>
            <w:r w:rsidRPr="001C144F">
              <w:rPr>
                <w:b/>
                <w:bCs/>
                <w:u w:color="000000"/>
                <w:lang w:val="kk-KZ"/>
              </w:rPr>
              <w:t>Жарамдылығы</w:t>
            </w:r>
          </w:p>
        </w:tc>
      </w:tr>
      <w:tr w:rsidR="001C144F" w:rsidRPr="001C144F" w14:paraId="41B34C40" w14:textId="77777777" w:rsidTr="007B52E0">
        <w:trPr>
          <w:trHeight w:val="315"/>
          <w:tblHeader/>
        </w:trPr>
        <w:tc>
          <w:tcPr>
            <w:tcW w:w="272" w:type="pct"/>
            <w:vAlign w:val="center"/>
          </w:tcPr>
          <w:p w14:paraId="3FF8767F" w14:textId="77777777" w:rsidR="001C144F" w:rsidRPr="001C144F" w:rsidRDefault="001C144F" w:rsidP="001C144F">
            <w:pPr>
              <w:jc w:val="center"/>
              <w:rPr>
                <w:u w:color="000000"/>
                <w:lang w:val="kk-KZ"/>
              </w:rPr>
            </w:pPr>
            <w:r w:rsidRPr="001C144F">
              <w:rPr>
                <w:u w:color="000000"/>
                <w:lang w:val="kk-KZ"/>
              </w:rPr>
              <w:t>1</w:t>
            </w:r>
          </w:p>
        </w:tc>
        <w:tc>
          <w:tcPr>
            <w:tcW w:w="2757" w:type="pct"/>
            <w:vAlign w:val="center"/>
          </w:tcPr>
          <w:p w14:paraId="39E6B0D7" w14:textId="77777777" w:rsidR="001C144F" w:rsidRPr="001C144F" w:rsidRDefault="001C144F" w:rsidP="001C144F">
            <w:pPr>
              <w:jc w:val="center"/>
              <w:rPr>
                <w:b/>
                <w:bCs/>
                <w:u w:color="000000"/>
                <w:lang w:val="kk-KZ"/>
              </w:rPr>
            </w:pPr>
            <w:r w:rsidRPr="001C144F">
              <w:rPr>
                <w:b/>
                <w:bCs/>
                <w:u w:color="000000"/>
                <w:lang w:val="kk-KZ"/>
              </w:rPr>
              <w:t>2</w:t>
            </w:r>
          </w:p>
        </w:tc>
        <w:tc>
          <w:tcPr>
            <w:tcW w:w="1972" w:type="pct"/>
            <w:vAlign w:val="center"/>
          </w:tcPr>
          <w:p w14:paraId="621B059D" w14:textId="77777777" w:rsidR="001C144F" w:rsidRPr="001C144F" w:rsidRDefault="001C144F" w:rsidP="001C144F">
            <w:pPr>
              <w:jc w:val="center"/>
              <w:rPr>
                <w:b/>
                <w:bCs/>
                <w:u w:color="000000"/>
                <w:lang w:val="kk-KZ"/>
              </w:rPr>
            </w:pPr>
            <w:r w:rsidRPr="001C144F">
              <w:rPr>
                <w:b/>
                <w:bCs/>
                <w:u w:color="000000"/>
                <w:lang w:val="kk-KZ"/>
              </w:rPr>
              <w:t>3</w:t>
            </w:r>
          </w:p>
        </w:tc>
      </w:tr>
      <w:tr w:rsidR="001C144F" w:rsidRPr="001C144F" w14:paraId="25D94876" w14:textId="77777777" w:rsidTr="007B52E0">
        <w:trPr>
          <w:trHeight w:val="315"/>
        </w:trPr>
        <w:tc>
          <w:tcPr>
            <w:tcW w:w="272" w:type="pct"/>
            <w:vAlign w:val="center"/>
            <w:hideMark/>
          </w:tcPr>
          <w:p w14:paraId="16810287" w14:textId="77777777" w:rsidR="001C144F" w:rsidRPr="001C144F" w:rsidRDefault="001C144F" w:rsidP="001C144F">
            <w:pPr>
              <w:jc w:val="center"/>
              <w:rPr>
                <w:u w:color="000000"/>
                <w:lang w:val="kk-KZ"/>
              </w:rPr>
            </w:pPr>
            <w:r w:rsidRPr="001C144F">
              <w:rPr>
                <w:u w:color="000000"/>
                <w:lang w:val="kk-KZ"/>
              </w:rPr>
              <w:t>1</w:t>
            </w:r>
          </w:p>
        </w:tc>
        <w:tc>
          <w:tcPr>
            <w:tcW w:w="2757" w:type="pct"/>
            <w:vAlign w:val="center"/>
            <w:hideMark/>
          </w:tcPr>
          <w:p w14:paraId="6E4AAF42" w14:textId="77777777" w:rsidR="001C144F" w:rsidRPr="001C144F" w:rsidRDefault="001C144F" w:rsidP="001C144F">
            <w:pPr>
              <w:jc w:val="both"/>
              <w:rPr>
                <w:u w:color="000000"/>
                <w:lang w:val="kk-KZ"/>
              </w:rPr>
            </w:pPr>
            <w:r w:rsidRPr="001C144F">
              <w:rPr>
                <w:u w:color="000000"/>
                <w:lang w:val="kk-KZ"/>
              </w:rPr>
              <w:t>Химиялық шөгінді</w:t>
            </w:r>
          </w:p>
        </w:tc>
        <w:tc>
          <w:tcPr>
            <w:tcW w:w="1972" w:type="pct"/>
            <w:hideMark/>
          </w:tcPr>
          <w:p w14:paraId="42327C59" w14:textId="77777777" w:rsidR="001C144F" w:rsidRPr="001C144F" w:rsidRDefault="001C144F" w:rsidP="001C144F">
            <w:pPr>
              <w:jc w:val="both"/>
              <w:rPr>
                <w:u w:color="000000"/>
                <w:lang w:val="kk-KZ"/>
              </w:rPr>
            </w:pPr>
            <w:r w:rsidRPr="001C144F">
              <w:rPr>
                <w:rFonts w:eastAsia="Arial Unicode MS" w:cs="Calibri"/>
                <w:u w:color="000000"/>
                <w:lang w:val="kk-KZ"/>
              </w:rPr>
              <w:t>Жалпыға бірдей қолданылады</w:t>
            </w:r>
          </w:p>
        </w:tc>
      </w:tr>
      <w:tr w:rsidR="001C144F" w:rsidRPr="001C144F" w14:paraId="686E1B22" w14:textId="77777777" w:rsidTr="007B52E0">
        <w:trPr>
          <w:trHeight w:val="315"/>
        </w:trPr>
        <w:tc>
          <w:tcPr>
            <w:tcW w:w="272" w:type="pct"/>
            <w:vAlign w:val="center"/>
            <w:hideMark/>
          </w:tcPr>
          <w:p w14:paraId="1BBDA073" w14:textId="77777777" w:rsidR="001C144F" w:rsidRPr="001C144F" w:rsidRDefault="001C144F" w:rsidP="001C144F">
            <w:pPr>
              <w:jc w:val="center"/>
              <w:rPr>
                <w:u w:color="000000"/>
                <w:lang w:val="kk-KZ"/>
              </w:rPr>
            </w:pPr>
            <w:r w:rsidRPr="001C144F">
              <w:rPr>
                <w:u w:color="000000"/>
                <w:lang w:val="kk-KZ"/>
              </w:rPr>
              <w:t>2</w:t>
            </w:r>
          </w:p>
        </w:tc>
        <w:tc>
          <w:tcPr>
            <w:tcW w:w="2757" w:type="pct"/>
            <w:vAlign w:val="center"/>
            <w:hideMark/>
          </w:tcPr>
          <w:p w14:paraId="54C11D7D" w14:textId="77777777" w:rsidR="001C144F" w:rsidRPr="001C144F" w:rsidRDefault="001C144F" w:rsidP="001C144F">
            <w:pPr>
              <w:jc w:val="both"/>
              <w:rPr>
                <w:u w:color="000000"/>
                <w:lang w:val="kk-KZ"/>
              </w:rPr>
            </w:pPr>
            <w:r w:rsidRPr="001C144F">
              <w:rPr>
                <w:u w:color="000000"/>
                <w:lang w:val="kk-KZ"/>
              </w:rPr>
              <w:t>Қышқылы аз технологиялық суды өңдеу</w:t>
            </w:r>
          </w:p>
        </w:tc>
        <w:tc>
          <w:tcPr>
            <w:tcW w:w="1972" w:type="pct"/>
            <w:hideMark/>
          </w:tcPr>
          <w:p w14:paraId="0F9529B7" w14:textId="77777777" w:rsidR="001C144F" w:rsidRPr="001C144F" w:rsidRDefault="001C144F" w:rsidP="001C144F">
            <w:pPr>
              <w:jc w:val="both"/>
              <w:rPr>
                <w:u w:color="000000"/>
                <w:lang w:val="kk-KZ"/>
              </w:rPr>
            </w:pPr>
            <w:r w:rsidRPr="001C144F">
              <w:rPr>
                <w:rFonts w:eastAsia="Arial Unicode MS" w:cs="Calibri"/>
                <w:u w:color="000000"/>
                <w:lang w:val="kk-KZ"/>
              </w:rPr>
              <w:t>Жалпыға бірдей қолданылады</w:t>
            </w:r>
          </w:p>
        </w:tc>
      </w:tr>
      <w:tr w:rsidR="001C144F" w:rsidRPr="001C144F" w14:paraId="613DF2F0" w14:textId="77777777" w:rsidTr="007B52E0">
        <w:trPr>
          <w:trHeight w:val="315"/>
        </w:trPr>
        <w:tc>
          <w:tcPr>
            <w:tcW w:w="272" w:type="pct"/>
            <w:vAlign w:val="center"/>
            <w:hideMark/>
          </w:tcPr>
          <w:p w14:paraId="6313D665" w14:textId="77777777" w:rsidR="001C144F" w:rsidRPr="001C144F" w:rsidRDefault="001C144F" w:rsidP="001C144F">
            <w:pPr>
              <w:jc w:val="center"/>
              <w:rPr>
                <w:u w:color="000000"/>
                <w:lang w:val="kk-KZ"/>
              </w:rPr>
            </w:pPr>
            <w:r w:rsidRPr="001C144F">
              <w:rPr>
                <w:u w:color="000000"/>
                <w:lang w:val="kk-KZ"/>
              </w:rPr>
              <w:t>3</w:t>
            </w:r>
          </w:p>
        </w:tc>
        <w:tc>
          <w:tcPr>
            <w:tcW w:w="2757" w:type="pct"/>
            <w:vAlign w:val="center"/>
            <w:hideMark/>
          </w:tcPr>
          <w:p w14:paraId="0B14C1E1" w14:textId="77777777" w:rsidR="001C144F" w:rsidRPr="001C144F" w:rsidRDefault="001C144F" w:rsidP="001C144F">
            <w:pPr>
              <w:jc w:val="both"/>
              <w:rPr>
                <w:u w:color="000000"/>
                <w:lang w:val="kk-KZ"/>
              </w:rPr>
            </w:pPr>
            <w:r w:rsidRPr="001C144F">
              <w:rPr>
                <w:u w:color="000000"/>
                <w:lang w:val="kk-KZ"/>
              </w:rPr>
              <w:t>Сүзгілеу</w:t>
            </w:r>
          </w:p>
        </w:tc>
        <w:tc>
          <w:tcPr>
            <w:tcW w:w="1972" w:type="pct"/>
            <w:hideMark/>
          </w:tcPr>
          <w:p w14:paraId="365E7868" w14:textId="77777777" w:rsidR="001C144F" w:rsidRPr="001C144F" w:rsidRDefault="001C144F" w:rsidP="001C144F">
            <w:pPr>
              <w:jc w:val="both"/>
              <w:rPr>
                <w:u w:color="000000"/>
                <w:lang w:val="kk-KZ"/>
              </w:rPr>
            </w:pPr>
            <w:r w:rsidRPr="001C144F">
              <w:rPr>
                <w:rFonts w:eastAsia="Arial Unicode MS" w:cs="Calibri"/>
                <w:u w:color="000000"/>
                <w:lang w:val="kk-KZ"/>
              </w:rPr>
              <w:t>Жалпыға бірдей қолданылады</w:t>
            </w:r>
          </w:p>
        </w:tc>
      </w:tr>
      <w:tr w:rsidR="001C144F" w:rsidRPr="001C144F" w14:paraId="7F014EA9" w14:textId="77777777" w:rsidTr="007B52E0">
        <w:trPr>
          <w:trHeight w:val="315"/>
        </w:trPr>
        <w:tc>
          <w:tcPr>
            <w:tcW w:w="272" w:type="pct"/>
            <w:vAlign w:val="center"/>
            <w:hideMark/>
          </w:tcPr>
          <w:p w14:paraId="209DD421" w14:textId="77777777" w:rsidR="001C144F" w:rsidRPr="001C144F" w:rsidRDefault="001C144F" w:rsidP="001C144F">
            <w:pPr>
              <w:jc w:val="center"/>
              <w:rPr>
                <w:u w:color="000000"/>
                <w:lang w:val="kk-KZ"/>
              </w:rPr>
            </w:pPr>
            <w:r w:rsidRPr="001C144F">
              <w:rPr>
                <w:u w:color="000000"/>
                <w:lang w:val="kk-KZ"/>
              </w:rPr>
              <w:t>4</w:t>
            </w:r>
          </w:p>
        </w:tc>
        <w:tc>
          <w:tcPr>
            <w:tcW w:w="2757" w:type="pct"/>
            <w:vAlign w:val="center"/>
            <w:hideMark/>
          </w:tcPr>
          <w:p w14:paraId="61DFC1E4" w14:textId="77777777" w:rsidR="001C144F" w:rsidRPr="001C144F" w:rsidRDefault="001C144F" w:rsidP="001C144F">
            <w:pPr>
              <w:jc w:val="both"/>
              <w:rPr>
                <w:u w:color="000000"/>
                <w:lang w:val="kk-KZ"/>
              </w:rPr>
            </w:pPr>
            <w:r w:rsidRPr="001C144F">
              <w:rPr>
                <w:u w:color="000000"/>
                <w:lang w:val="kk-KZ"/>
              </w:rPr>
              <w:t>Адсорбция әдісі</w:t>
            </w:r>
          </w:p>
        </w:tc>
        <w:tc>
          <w:tcPr>
            <w:tcW w:w="1972" w:type="pct"/>
            <w:hideMark/>
          </w:tcPr>
          <w:p w14:paraId="601E21BE" w14:textId="77777777" w:rsidR="001C144F" w:rsidRPr="001C144F" w:rsidRDefault="001C144F" w:rsidP="001C144F">
            <w:pPr>
              <w:jc w:val="both"/>
              <w:rPr>
                <w:u w:color="000000"/>
                <w:lang w:val="kk-KZ"/>
              </w:rPr>
            </w:pPr>
            <w:r w:rsidRPr="001C144F">
              <w:rPr>
                <w:rFonts w:eastAsia="Arial Unicode MS" w:cs="Calibri"/>
                <w:u w:color="000000"/>
                <w:lang w:val="kk-KZ"/>
              </w:rPr>
              <w:t>Жалпыға бірдей қолданылады</w:t>
            </w:r>
          </w:p>
        </w:tc>
      </w:tr>
    </w:tbl>
    <w:p w14:paraId="7033A506" w14:textId="77777777" w:rsidR="001C144F" w:rsidRPr="001C144F" w:rsidRDefault="001C144F" w:rsidP="001C144F">
      <w:pPr>
        <w:ind w:firstLine="567"/>
        <w:jc w:val="both"/>
        <w:rPr>
          <w:rFonts w:eastAsia="Arial Unicode MS"/>
          <w:sz w:val="28"/>
          <w:szCs w:val="28"/>
          <w:u w:color="000000"/>
          <w:lang w:val="kk-KZ" w:eastAsia="en-US"/>
        </w:rPr>
      </w:pPr>
    </w:p>
    <w:p w14:paraId="084ECC4C" w14:textId="77777777" w:rsidR="001C144F" w:rsidRPr="001C144F" w:rsidRDefault="001C144F" w:rsidP="001C144F">
      <w:pPr>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Пайдаланылған технологиялық көрсеткіштер сарқынды суларды тазарту қондырғысынан кейін шығару нүктесінде орнатылған.</w:t>
      </w:r>
    </w:p>
    <w:p w14:paraId="52002F7D" w14:textId="77777777" w:rsidR="001C144F" w:rsidRPr="001C144F" w:rsidRDefault="001C144F" w:rsidP="001C144F">
      <w:pPr>
        <w:ind w:firstLine="709"/>
        <w:jc w:val="both"/>
        <w:rPr>
          <w:rFonts w:eastAsia="Arial Unicode MS"/>
          <w:szCs w:val="28"/>
          <w:u w:color="000000"/>
          <w:lang w:val="kk-KZ" w:eastAsia="en-US"/>
        </w:rPr>
      </w:pPr>
    </w:p>
    <w:p w14:paraId="6C2AAADF" w14:textId="77777777" w:rsidR="001C144F" w:rsidRPr="001C144F" w:rsidRDefault="001C144F" w:rsidP="001C144F">
      <w:pPr>
        <w:ind w:firstLine="709"/>
        <w:jc w:val="both"/>
        <w:rPr>
          <w:rFonts w:eastAsia="DengXian"/>
          <w:iCs/>
          <w:sz w:val="28"/>
          <w:szCs w:val="28"/>
          <w:u w:color="000000"/>
          <w:lang w:val="kk-KZ"/>
        </w:rPr>
      </w:pPr>
      <w:bookmarkStart w:id="590" w:name="_Toc98923578"/>
      <w:bookmarkStart w:id="591" w:name="_Toc98940398"/>
      <w:bookmarkStart w:id="592" w:name="_Toc98941589"/>
      <w:bookmarkStart w:id="593" w:name="_Toc98942176"/>
      <w:bookmarkStart w:id="594" w:name="_Toc98946394"/>
      <w:bookmarkStart w:id="595" w:name="_Hlk139010052"/>
      <w:r w:rsidRPr="001C144F">
        <w:rPr>
          <w:rFonts w:eastAsia="DengXian" w:cs="Arial"/>
          <w:iCs/>
          <w:sz w:val="28"/>
          <w:szCs w:val="18"/>
          <w:u w:color="000000"/>
          <w:lang w:val="kk-KZ"/>
        </w:rPr>
        <w:t xml:space="preserve">6.2-кесте. </w:t>
      </w:r>
      <w:r w:rsidRPr="001C144F">
        <w:rPr>
          <w:rFonts w:eastAsia="DengXian"/>
          <w:iCs/>
          <w:sz w:val="28"/>
          <w:szCs w:val="28"/>
          <w:u w:color="000000"/>
          <w:lang w:val="kk-KZ"/>
        </w:rPr>
        <w:t>Бастапқы және қайталама мырыш пен кадмий өндіру кезінде ЕҚТ-ға сәйкес келетін қабылдаушы су айдындарына түсетін сарқынды сулардың төгінділеріндегі ластағыш заттардың шоғырлану деңгейі.</w:t>
      </w:r>
      <w:bookmarkEnd w:id="590"/>
      <w:bookmarkEnd w:id="591"/>
      <w:bookmarkEnd w:id="592"/>
      <w:bookmarkEnd w:id="593"/>
      <w:bookmarkEnd w:id="594"/>
    </w:p>
    <w:tbl>
      <w:tblPr>
        <w:tblW w:w="5000" w:type="pct"/>
        <w:jc w:val="center"/>
        <w:tblCellMar>
          <w:left w:w="10" w:type="dxa"/>
          <w:right w:w="10" w:type="dxa"/>
        </w:tblCellMar>
        <w:tblLook w:val="04A0" w:firstRow="1" w:lastRow="0" w:firstColumn="1" w:lastColumn="0" w:noHBand="0" w:noVBand="1"/>
      </w:tblPr>
      <w:tblGrid>
        <w:gridCol w:w="1129"/>
        <w:gridCol w:w="4536"/>
        <w:gridCol w:w="3962"/>
      </w:tblGrid>
      <w:tr w:rsidR="001C144F" w:rsidRPr="001C144F" w14:paraId="171D46C2" w14:textId="77777777" w:rsidTr="007B52E0">
        <w:trPr>
          <w:trHeight w:val="614"/>
          <w:jc w:val="center"/>
        </w:trPr>
        <w:tc>
          <w:tcPr>
            <w:tcW w:w="586" w:type="pct"/>
            <w:tcBorders>
              <w:top w:val="single" w:sz="4" w:space="0" w:color="auto"/>
              <w:left w:val="single" w:sz="4" w:space="0" w:color="auto"/>
            </w:tcBorders>
            <w:vAlign w:val="center"/>
          </w:tcPr>
          <w:bookmarkEnd w:id="595"/>
          <w:p w14:paraId="3BEA0C65" w14:textId="77777777" w:rsidR="001C144F" w:rsidRPr="001C144F" w:rsidRDefault="001C144F" w:rsidP="001C144F">
            <w:pPr>
              <w:ind w:left="57"/>
              <w:contextualSpacing/>
              <w:jc w:val="center"/>
              <w:rPr>
                <w:rFonts w:eastAsia="Calibri"/>
                <w:b/>
                <w:bCs/>
                <w:u w:color="000000"/>
                <w:lang w:val="kk-KZ" w:eastAsia="en-US"/>
              </w:rPr>
            </w:pPr>
            <w:r w:rsidRPr="001C144F">
              <w:rPr>
                <w:rFonts w:eastAsia="Calibri"/>
                <w:b/>
                <w:bCs/>
                <w:u w:color="000000"/>
                <w:lang w:val="kk-KZ" w:eastAsia="en-US"/>
              </w:rPr>
              <w:t>Р/с №</w:t>
            </w:r>
          </w:p>
        </w:tc>
        <w:tc>
          <w:tcPr>
            <w:tcW w:w="2356" w:type="pct"/>
            <w:tcBorders>
              <w:top w:val="single" w:sz="4" w:space="0" w:color="auto"/>
              <w:left w:val="single" w:sz="4" w:space="0" w:color="auto"/>
            </w:tcBorders>
            <w:vAlign w:val="center"/>
          </w:tcPr>
          <w:p w14:paraId="1CEA6160" w14:textId="77777777" w:rsidR="001C144F" w:rsidRPr="001C144F" w:rsidRDefault="001C144F" w:rsidP="001C144F">
            <w:pPr>
              <w:ind w:left="57"/>
              <w:contextualSpacing/>
              <w:jc w:val="center"/>
              <w:rPr>
                <w:rFonts w:eastAsia="Calibri"/>
                <w:b/>
                <w:bCs/>
                <w:u w:color="000000"/>
                <w:lang w:val="kk-KZ" w:eastAsia="en-US"/>
              </w:rPr>
            </w:pPr>
            <w:r w:rsidRPr="001C144F">
              <w:rPr>
                <w:rFonts w:eastAsia="Calibri"/>
                <w:b/>
                <w:bCs/>
                <w:u w:color="000000"/>
                <w:lang w:val="kk-KZ" w:eastAsia="en-US"/>
              </w:rPr>
              <w:t>Параметр</w:t>
            </w:r>
          </w:p>
        </w:tc>
        <w:tc>
          <w:tcPr>
            <w:tcW w:w="2058" w:type="pct"/>
            <w:tcBorders>
              <w:top w:val="single" w:sz="4" w:space="0" w:color="auto"/>
              <w:left w:val="single" w:sz="4" w:space="0" w:color="auto"/>
              <w:right w:val="single" w:sz="4" w:space="0" w:color="auto"/>
            </w:tcBorders>
            <w:vAlign w:val="center"/>
          </w:tcPr>
          <w:p w14:paraId="66A65BD1" w14:textId="77777777" w:rsidR="001C144F" w:rsidRPr="001C144F" w:rsidRDefault="001C144F" w:rsidP="001C144F">
            <w:pPr>
              <w:ind w:left="57"/>
              <w:contextualSpacing/>
              <w:jc w:val="center"/>
              <w:rPr>
                <w:rFonts w:eastAsia="Calibri"/>
                <w:b/>
                <w:bCs/>
                <w:u w:color="000000"/>
                <w:lang w:val="kk-KZ" w:eastAsia="en-US"/>
              </w:rPr>
            </w:pPr>
            <w:r w:rsidRPr="001C144F">
              <w:rPr>
                <w:rFonts w:eastAsia="Calibri"/>
                <w:b/>
                <w:bCs/>
                <w:u w:color="000000"/>
                <w:lang w:val="kk-KZ" w:eastAsia="en-US"/>
              </w:rPr>
              <w:t>ЕҚТ-ТП (мг/дм</w:t>
            </w:r>
            <w:r w:rsidRPr="001C144F">
              <w:rPr>
                <w:rFonts w:eastAsia="Calibri"/>
                <w:b/>
                <w:bCs/>
                <w:u w:color="000000"/>
                <w:vertAlign w:val="superscript"/>
                <w:lang w:val="kk-KZ" w:eastAsia="en-US"/>
              </w:rPr>
              <w:t>3</w:t>
            </w:r>
            <w:r w:rsidRPr="001C144F">
              <w:rPr>
                <w:rFonts w:eastAsia="Calibri"/>
                <w:b/>
                <w:bCs/>
                <w:u w:color="000000"/>
                <w:lang w:val="kk-KZ" w:eastAsia="en-US"/>
              </w:rPr>
              <w:t>)</w:t>
            </w:r>
            <w:r w:rsidRPr="001C144F">
              <w:rPr>
                <w:rFonts w:eastAsia="Calibri"/>
                <w:b/>
                <w:bCs/>
                <w:u w:color="000000"/>
                <w:vertAlign w:val="superscript"/>
                <w:lang w:val="kk-KZ" w:eastAsia="en-US"/>
              </w:rPr>
              <w:t>*</w:t>
            </w:r>
          </w:p>
        </w:tc>
      </w:tr>
      <w:tr w:rsidR="001C144F" w:rsidRPr="001C144F" w14:paraId="00DCBFC2" w14:textId="77777777" w:rsidTr="007B52E0">
        <w:trPr>
          <w:trHeight w:hRule="exact" w:val="283"/>
          <w:jc w:val="center"/>
        </w:trPr>
        <w:tc>
          <w:tcPr>
            <w:tcW w:w="586" w:type="pct"/>
            <w:tcBorders>
              <w:top w:val="single" w:sz="4" w:space="0" w:color="auto"/>
              <w:left w:val="single" w:sz="4" w:space="0" w:color="auto"/>
            </w:tcBorders>
            <w:vAlign w:val="center"/>
          </w:tcPr>
          <w:p w14:paraId="59302E2E" w14:textId="77777777" w:rsidR="001C144F" w:rsidRPr="001C144F" w:rsidRDefault="001C144F" w:rsidP="001C144F">
            <w:pPr>
              <w:ind w:left="57"/>
              <w:contextualSpacing/>
              <w:jc w:val="center"/>
              <w:rPr>
                <w:rFonts w:eastAsia="Calibri"/>
                <w:b/>
                <w:bCs/>
                <w:u w:color="000000"/>
                <w:lang w:val="kk-KZ" w:eastAsia="en-US"/>
              </w:rPr>
            </w:pPr>
            <w:r w:rsidRPr="001C144F">
              <w:rPr>
                <w:rFonts w:eastAsia="Calibri"/>
                <w:b/>
                <w:bCs/>
                <w:u w:color="000000"/>
                <w:lang w:val="kk-KZ" w:eastAsia="en-US"/>
              </w:rPr>
              <w:t>1</w:t>
            </w:r>
          </w:p>
        </w:tc>
        <w:tc>
          <w:tcPr>
            <w:tcW w:w="2356" w:type="pct"/>
            <w:tcBorders>
              <w:top w:val="single" w:sz="4" w:space="0" w:color="auto"/>
              <w:left w:val="single" w:sz="4" w:space="0" w:color="auto"/>
            </w:tcBorders>
            <w:vAlign w:val="center"/>
          </w:tcPr>
          <w:p w14:paraId="28689346" w14:textId="77777777" w:rsidR="001C144F" w:rsidRPr="001C144F" w:rsidRDefault="001C144F" w:rsidP="001C144F">
            <w:pPr>
              <w:ind w:left="57"/>
              <w:contextualSpacing/>
              <w:jc w:val="center"/>
              <w:rPr>
                <w:rFonts w:eastAsia="Calibri"/>
                <w:b/>
                <w:bCs/>
                <w:u w:color="000000"/>
                <w:lang w:val="kk-KZ" w:eastAsia="en-US"/>
              </w:rPr>
            </w:pPr>
            <w:r w:rsidRPr="001C144F">
              <w:rPr>
                <w:rFonts w:eastAsia="Calibri"/>
                <w:b/>
                <w:bCs/>
                <w:u w:color="000000"/>
                <w:lang w:val="kk-KZ" w:eastAsia="en-US"/>
              </w:rPr>
              <w:t>2</w:t>
            </w:r>
          </w:p>
        </w:tc>
        <w:tc>
          <w:tcPr>
            <w:tcW w:w="2058" w:type="pct"/>
            <w:tcBorders>
              <w:top w:val="single" w:sz="4" w:space="0" w:color="auto"/>
              <w:left w:val="single" w:sz="4" w:space="0" w:color="auto"/>
              <w:right w:val="single" w:sz="4" w:space="0" w:color="auto"/>
            </w:tcBorders>
            <w:vAlign w:val="center"/>
          </w:tcPr>
          <w:p w14:paraId="4EE6A1DF" w14:textId="77777777" w:rsidR="001C144F" w:rsidRPr="001C144F" w:rsidRDefault="001C144F" w:rsidP="001C144F">
            <w:pPr>
              <w:ind w:left="57"/>
              <w:contextualSpacing/>
              <w:jc w:val="center"/>
              <w:rPr>
                <w:rFonts w:eastAsia="Calibri"/>
                <w:b/>
                <w:bCs/>
                <w:u w:color="000000"/>
                <w:lang w:val="kk-KZ" w:eastAsia="en-US"/>
              </w:rPr>
            </w:pPr>
            <w:r w:rsidRPr="001C144F">
              <w:rPr>
                <w:rFonts w:eastAsia="Calibri"/>
                <w:b/>
                <w:bCs/>
                <w:u w:color="000000"/>
                <w:lang w:val="kk-KZ" w:eastAsia="en-US"/>
              </w:rPr>
              <w:t>3</w:t>
            </w:r>
          </w:p>
        </w:tc>
      </w:tr>
      <w:tr w:rsidR="001C144F" w:rsidRPr="001C144F" w14:paraId="06EEF575" w14:textId="77777777" w:rsidTr="007B52E0">
        <w:trPr>
          <w:trHeight w:val="20"/>
          <w:jc w:val="center"/>
        </w:trPr>
        <w:tc>
          <w:tcPr>
            <w:tcW w:w="586" w:type="pct"/>
            <w:tcBorders>
              <w:top w:val="single" w:sz="4" w:space="0" w:color="auto"/>
              <w:left w:val="single" w:sz="4" w:space="0" w:color="auto"/>
            </w:tcBorders>
          </w:tcPr>
          <w:p w14:paraId="2FB51D7D"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1</w:t>
            </w:r>
          </w:p>
        </w:tc>
        <w:tc>
          <w:tcPr>
            <w:tcW w:w="2356" w:type="pct"/>
            <w:tcBorders>
              <w:top w:val="single" w:sz="4" w:space="0" w:color="auto"/>
              <w:left w:val="single" w:sz="4" w:space="0" w:color="auto"/>
            </w:tcBorders>
            <w:vAlign w:val="center"/>
          </w:tcPr>
          <w:p w14:paraId="52391E1A" w14:textId="77777777" w:rsidR="001C144F" w:rsidRPr="001C144F" w:rsidRDefault="001C144F" w:rsidP="001C144F">
            <w:pPr>
              <w:ind w:left="57"/>
              <w:contextualSpacing/>
              <w:jc w:val="both"/>
              <w:rPr>
                <w:rFonts w:eastAsia="Calibri"/>
                <w:u w:color="000000"/>
                <w:lang w:val="kk-KZ" w:eastAsia="en-US"/>
              </w:rPr>
            </w:pPr>
            <w:r w:rsidRPr="001C144F">
              <w:rPr>
                <w:rFonts w:eastAsia="Calibri"/>
                <w:u w:color="000000"/>
                <w:lang w:val="kk-KZ" w:eastAsia="en-US"/>
              </w:rPr>
              <w:t>Күшән және оның қосылыстары</w:t>
            </w:r>
          </w:p>
        </w:tc>
        <w:tc>
          <w:tcPr>
            <w:tcW w:w="2058" w:type="pct"/>
            <w:tcBorders>
              <w:top w:val="single" w:sz="4" w:space="0" w:color="auto"/>
              <w:left w:val="single" w:sz="4" w:space="0" w:color="auto"/>
              <w:right w:val="single" w:sz="4" w:space="0" w:color="auto"/>
            </w:tcBorders>
            <w:vAlign w:val="center"/>
          </w:tcPr>
          <w:p w14:paraId="74449AAE"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&lt;0,1</w:t>
            </w:r>
          </w:p>
        </w:tc>
      </w:tr>
      <w:tr w:rsidR="001C144F" w:rsidRPr="001C144F" w14:paraId="49AACF0C" w14:textId="77777777" w:rsidTr="007B52E0">
        <w:trPr>
          <w:trHeight w:val="20"/>
          <w:jc w:val="center"/>
        </w:trPr>
        <w:tc>
          <w:tcPr>
            <w:tcW w:w="586" w:type="pct"/>
            <w:tcBorders>
              <w:top w:val="single" w:sz="4" w:space="0" w:color="auto"/>
              <w:left w:val="single" w:sz="4" w:space="0" w:color="auto"/>
            </w:tcBorders>
          </w:tcPr>
          <w:p w14:paraId="184B40E1"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2</w:t>
            </w:r>
          </w:p>
        </w:tc>
        <w:tc>
          <w:tcPr>
            <w:tcW w:w="2356" w:type="pct"/>
            <w:tcBorders>
              <w:top w:val="single" w:sz="4" w:space="0" w:color="auto"/>
              <w:left w:val="single" w:sz="4" w:space="0" w:color="auto"/>
            </w:tcBorders>
            <w:vAlign w:val="center"/>
          </w:tcPr>
          <w:p w14:paraId="1A04B422" w14:textId="77777777" w:rsidR="001C144F" w:rsidRPr="001C144F" w:rsidRDefault="001C144F" w:rsidP="001C144F">
            <w:pPr>
              <w:ind w:left="57"/>
              <w:contextualSpacing/>
              <w:jc w:val="both"/>
              <w:rPr>
                <w:rFonts w:eastAsia="Calibri"/>
                <w:u w:color="000000"/>
                <w:lang w:val="kk-KZ" w:eastAsia="en-US"/>
              </w:rPr>
            </w:pPr>
            <w:r w:rsidRPr="001C144F">
              <w:rPr>
                <w:rFonts w:eastAsia="Calibri"/>
                <w:u w:color="000000"/>
                <w:lang w:val="kk-KZ" w:eastAsia="en-US"/>
              </w:rPr>
              <w:t>Кадмий (Cd)</w:t>
            </w:r>
          </w:p>
        </w:tc>
        <w:tc>
          <w:tcPr>
            <w:tcW w:w="2058" w:type="pct"/>
            <w:tcBorders>
              <w:top w:val="single" w:sz="4" w:space="0" w:color="auto"/>
              <w:left w:val="single" w:sz="4" w:space="0" w:color="auto"/>
              <w:right w:val="single" w:sz="4" w:space="0" w:color="auto"/>
            </w:tcBorders>
            <w:vAlign w:val="center"/>
          </w:tcPr>
          <w:p w14:paraId="417F3F43"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&lt;0,1</w:t>
            </w:r>
          </w:p>
        </w:tc>
      </w:tr>
      <w:tr w:rsidR="001C144F" w:rsidRPr="001C144F" w14:paraId="7F9CC312" w14:textId="77777777" w:rsidTr="007B52E0">
        <w:trPr>
          <w:trHeight w:val="20"/>
          <w:jc w:val="center"/>
        </w:trPr>
        <w:tc>
          <w:tcPr>
            <w:tcW w:w="586" w:type="pct"/>
            <w:tcBorders>
              <w:top w:val="single" w:sz="4" w:space="0" w:color="auto"/>
              <w:left w:val="single" w:sz="4" w:space="0" w:color="auto"/>
            </w:tcBorders>
          </w:tcPr>
          <w:p w14:paraId="38D5D3CE"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3</w:t>
            </w:r>
          </w:p>
        </w:tc>
        <w:tc>
          <w:tcPr>
            <w:tcW w:w="2356" w:type="pct"/>
            <w:tcBorders>
              <w:top w:val="single" w:sz="4" w:space="0" w:color="auto"/>
              <w:left w:val="single" w:sz="4" w:space="0" w:color="auto"/>
            </w:tcBorders>
            <w:vAlign w:val="center"/>
          </w:tcPr>
          <w:p w14:paraId="7E2B5482" w14:textId="77777777" w:rsidR="001C144F" w:rsidRPr="001C144F" w:rsidRDefault="001C144F" w:rsidP="001C144F">
            <w:pPr>
              <w:ind w:left="57"/>
              <w:contextualSpacing/>
              <w:jc w:val="both"/>
              <w:rPr>
                <w:rFonts w:eastAsia="Calibri"/>
                <w:u w:color="000000"/>
                <w:lang w:val="kk-KZ" w:eastAsia="en-US"/>
              </w:rPr>
            </w:pPr>
            <w:r w:rsidRPr="001C144F">
              <w:rPr>
                <w:rFonts w:eastAsia="Calibri"/>
                <w:u w:color="000000"/>
                <w:lang w:val="kk-KZ" w:eastAsia="en-US"/>
              </w:rPr>
              <w:t>Мыс (Cu)</w:t>
            </w:r>
          </w:p>
        </w:tc>
        <w:tc>
          <w:tcPr>
            <w:tcW w:w="2058" w:type="pct"/>
            <w:tcBorders>
              <w:top w:val="single" w:sz="4" w:space="0" w:color="auto"/>
              <w:left w:val="single" w:sz="4" w:space="0" w:color="auto"/>
              <w:right w:val="single" w:sz="4" w:space="0" w:color="auto"/>
            </w:tcBorders>
            <w:vAlign w:val="center"/>
          </w:tcPr>
          <w:p w14:paraId="5F55F4CA"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&lt;0,2</w:t>
            </w:r>
          </w:p>
        </w:tc>
      </w:tr>
      <w:tr w:rsidR="001C144F" w:rsidRPr="001C144F" w14:paraId="3039F07F" w14:textId="77777777" w:rsidTr="007B52E0">
        <w:trPr>
          <w:trHeight w:val="20"/>
          <w:jc w:val="center"/>
        </w:trPr>
        <w:tc>
          <w:tcPr>
            <w:tcW w:w="586" w:type="pct"/>
            <w:tcBorders>
              <w:top w:val="single" w:sz="4" w:space="0" w:color="auto"/>
              <w:left w:val="single" w:sz="4" w:space="0" w:color="auto"/>
            </w:tcBorders>
          </w:tcPr>
          <w:p w14:paraId="3BF473A3"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4</w:t>
            </w:r>
          </w:p>
        </w:tc>
        <w:tc>
          <w:tcPr>
            <w:tcW w:w="2356" w:type="pct"/>
            <w:tcBorders>
              <w:top w:val="single" w:sz="4" w:space="0" w:color="auto"/>
              <w:left w:val="single" w:sz="4" w:space="0" w:color="auto"/>
            </w:tcBorders>
            <w:vAlign w:val="center"/>
          </w:tcPr>
          <w:p w14:paraId="2C0515D9" w14:textId="77777777" w:rsidR="001C144F" w:rsidRPr="001C144F" w:rsidRDefault="001C144F" w:rsidP="001C144F">
            <w:pPr>
              <w:ind w:left="57"/>
              <w:contextualSpacing/>
              <w:jc w:val="both"/>
              <w:rPr>
                <w:rFonts w:eastAsia="Calibri"/>
                <w:u w:color="000000"/>
                <w:lang w:val="kk-KZ" w:eastAsia="en-US"/>
              </w:rPr>
            </w:pPr>
            <w:r w:rsidRPr="001C144F">
              <w:rPr>
                <w:rFonts w:eastAsia="Calibri"/>
                <w:u w:color="000000"/>
                <w:lang w:val="kk-KZ" w:eastAsia="en-US"/>
              </w:rPr>
              <w:t>Сынап (Hg)</w:t>
            </w:r>
          </w:p>
        </w:tc>
        <w:tc>
          <w:tcPr>
            <w:tcW w:w="2058" w:type="pct"/>
            <w:tcBorders>
              <w:top w:val="single" w:sz="4" w:space="0" w:color="auto"/>
              <w:left w:val="single" w:sz="4" w:space="0" w:color="auto"/>
              <w:right w:val="single" w:sz="4" w:space="0" w:color="auto"/>
            </w:tcBorders>
            <w:vAlign w:val="center"/>
          </w:tcPr>
          <w:p w14:paraId="5A23F34E"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&lt;0,05</w:t>
            </w:r>
          </w:p>
        </w:tc>
      </w:tr>
      <w:tr w:rsidR="001C144F" w:rsidRPr="001C144F" w14:paraId="0970D7AE" w14:textId="77777777" w:rsidTr="007B52E0">
        <w:trPr>
          <w:trHeight w:val="20"/>
          <w:jc w:val="center"/>
        </w:trPr>
        <w:tc>
          <w:tcPr>
            <w:tcW w:w="586" w:type="pct"/>
            <w:tcBorders>
              <w:top w:val="single" w:sz="4" w:space="0" w:color="auto"/>
              <w:left w:val="single" w:sz="4" w:space="0" w:color="auto"/>
            </w:tcBorders>
          </w:tcPr>
          <w:p w14:paraId="39CC06F6"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5</w:t>
            </w:r>
          </w:p>
        </w:tc>
        <w:tc>
          <w:tcPr>
            <w:tcW w:w="2356" w:type="pct"/>
            <w:tcBorders>
              <w:top w:val="single" w:sz="4" w:space="0" w:color="auto"/>
              <w:left w:val="single" w:sz="4" w:space="0" w:color="auto"/>
            </w:tcBorders>
            <w:vAlign w:val="center"/>
          </w:tcPr>
          <w:p w14:paraId="6333E880" w14:textId="77777777" w:rsidR="001C144F" w:rsidRPr="001C144F" w:rsidRDefault="001C144F" w:rsidP="001C144F">
            <w:pPr>
              <w:ind w:left="57"/>
              <w:contextualSpacing/>
              <w:jc w:val="both"/>
              <w:rPr>
                <w:rFonts w:eastAsia="Calibri"/>
                <w:u w:color="000000"/>
                <w:lang w:val="kk-KZ" w:eastAsia="en-US"/>
              </w:rPr>
            </w:pPr>
            <w:r w:rsidRPr="001C144F">
              <w:rPr>
                <w:rFonts w:eastAsia="Calibri"/>
                <w:u w:color="000000"/>
                <w:lang w:val="kk-KZ" w:eastAsia="en-US"/>
              </w:rPr>
              <w:t>Қорғасын (Pb)</w:t>
            </w:r>
          </w:p>
        </w:tc>
        <w:tc>
          <w:tcPr>
            <w:tcW w:w="2058" w:type="pct"/>
            <w:tcBorders>
              <w:top w:val="single" w:sz="4" w:space="0" w:color="auto"/>
              <w:left w:val="single" w:sz="4" w:space="0" w:color="auto"/>
              <w:right w:val="single" w:sz="4" w:space="0" w:color="auto"/>
            </w:tcBorders>
            <w:vAlign w:val="center"/>
          </w:tcPr>
          <w:p w14:paraId="596B6E3C"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&lt;0,5</w:t>
            </w:r>
          </w:p>
        </w:tc>
      </w:tr>
      <w:tr w:rsidR="001C144F" w:rsidRPr="001C144F" w14:paraId="7E398137" w14:textId="77777777" w:rsidTr="007B52E0">
        <w:trPr>
          <w:trHeight w:val="20"/>
          <w:jc w:val="center"/>
        </w:trPr>
        <w:tc>
          <w:tcPr>
            <w:tcW w:w="586" w:type="pct"/>
            <w:tcBorders>
              <w:top w:val="single" w:sz="4" w:space="0" w:color="auto"/>
              <w:left w:val="single" w:sz="4" w:space="0" w:color="auto"/>
              <w:bottom w:val="single" w:sz="4" w:space="0" w:color="auto"/>
            </w:tcBorders>
          </w:tcPr>
          <w:p w14:paraId="490EE68F"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6</w:t>
            </w:r>
          </w:p>
        </w:tc>
        <w:tc>
          <w:tcPr>
            <w:tcW w:w="2356" w:type="pct"/>
            <w:tcBorders>
              <w:top w:val="single" w:sz="4" w:space="0" w:color="auto"/>
              <w:left w:val="single" w:sz="4" w:space="0" w:color="auto"/>
              <w:bottom w:val="single" w:sz="4" w:space="0" w:color="auto"/>
            </w:tcBorders>
            <w:vAlign w:val="center"/>
          </w:tcPr>
          <w:p w14:paraId="5BAFC634" w14:textId="77777777" w:rsidR="001C144F" w:rsidRPr="001C144F" w:rsidRDefault="001C144F" w:rsidP="001C144F">
            <w:pPr>
              <w:ind w:left="57"/>
              <w:contextualSpacing/>
              <w:jc w:val="both"/>
              <w:rPr>
                <w:rFonts w:eastAsia="Calibri"/>
                <w:u w:color="000000"/>
                <w:lang w:val="kk-KZ" w:eastAsia="en-US"/>
              </w:rPr>
            </w:pPr>
            <w:r w:rsidRPr="001C144F">
              <w:rPr>
                <w:rFonts w:eastAsia="Calibri"/>
                <w:u w:color="000000"/>
                <w:lang w:val="kk-KZ" w:eastAsia="en-US"/>
              </w:rPr>
              <w:t>Мырыш (Zn)</w:t>
            </w:r>
          </w:p>
        </w:tc>
        <w:tc>
          <w:tcPr>
            <w:tcW w:w="2058" w:type="pct"/>
            <w:tcBorders>
              <w:top w:val="single" w:sz="4" w:space="0" w:color="auto"/>
              <w:left w:val="single" w:sz="4" w:space="0" w:color="auto"/>
              <w:bottom w:val="single" w:sz="4" w:space="0" w:color="auto"/>
              <w:right w:val="single" w:sz="4" w:space="0" w:color="auto"/>
            </w:tcBorders>
            <w:vAlign w:val="center"/>
          </w:tcPr>
          <w:p w14:paraId="015392F5"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&lt;1</w:t>
            </w:r>
          </w:p>
        </w:tc>
      </w:tr>
      <w:tr w:rsidR="001C144F" w:rsidRPr="001C144F" w14:paraId="5D277BE0" w14:textId="77777777" w:rsidTr="007B52E0">
        <w:trPr>
          <w:trHeight w:val="20"/>
          <w:jc w:val="center"/>
        </w:trPr>
        <w:tc>
          <w:tcPr>
            <w:tcW w:w="586" w:type="pct"/>
            <w:tcBorders>
              <w:top w:val="single" w:sz="4" w:space="0" w:color="auto"/>
              <w:left w:val="single" w:sz="4" w:space="0" w:color="auto"/>
              <w:bottom w:val="single" w:sz="4" w:space="0" w:color="auto"/>
            </w:tcBorders>
          </w:tcPr>
          <w:p w14:paraId="7F1F0E5E"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7</w:t>
            </w:r>
          </w:p>
        </w:tc>
        <w:tc>
          <w:tcPr>
            <w:tcW w:w="2356" w:type="pct"/>
            <w:tcBorders>
              <w:top w:val="single" w:sz="4" w:space="0" w:color="auto"/>
              <w:left w:val="single" w:sz="4" w:space="0" w:color="auto"/>
              <w:bottom w:val="single" w:sz="4" w:space="0" w:color="auto"/>
            </w:tcBorders>
            <w:vAlign w:val="center"/>
          </w:tcPr>
          <w:p w14:paraId="65772D66" w14:textId="77777777" w:rsidR="001C144F" w:rsidRPr="001C144F" w:rsidRDefault="001C144F" w:rsidP="001C144F">
            <w:pPr>
              <w:ind w:left="57"/>
              <w:contextualSpacing/>
              <w:jc w:val="both"/>
              <w:rPr>
                <w:rFonts w:eastAsia="Calibri"/>
                <w:u w:color="000000"/>
                <w:lang w:val="kk-KZ" w:eastAsia="en-US"/>
              </w:rPr>
            </w:pPr>
            <w:r w:rsidRPr="001C144F">
              <w:rPr>
                <w:rFonts w:eastAsia="Calibri"/>
                <w:u w:color="000000"/>
                <w:lang w:val="kk-KZ" w:eastAsia="en-US"/>
              </w:rPr>
              <w:t>Қалқыма заттар</w:t>
            </w:r>
          </w:p>
        </w:tc>
        <w:tc>
          <w:tcPr>
            <w:tcW w:w="2058" w:type="pct"/>
            <w:tcBorders>
              <w:top w:val="single" w:sz="4" w:space="0" w:color="auto"/>
              <w:left w:val="single" w:sz="4" w:space="0" w:color="auto"/>
              <w:bottom w:val="single" w:sz="4" w:space="0" w:color="auto"/>
              <w:right w:val="single" w:sz="4" w:space="0" w:color="auto"/>
            </w:tcBorders>
            <w:vAlign w:val="center"/>
          </w:tcPr>
          <w:p w14:paraId="281588A2" w14:textId="77777777" w:rsidR="001C144F" w:rsidRPr="001C144F" w:rsidRDefault="001C144F" w:rsidP="001C144F">
            <w:pPr>
              <w:ind w:left="57"/>
              <w:contextualSpacing/>
              <w:jc w:val="center"/>
              <w:rPr>
                <w:rFonts w:eastAsia="Calibri"/>
                <w:u w:color="000000"/>
                <w:lang w:val="kk-KZ" w:eastAsia="en-US"/>
              </w:rPr>
            </w:pPr>
            <w:r w:rsidRPr="001C144F">
              <w:rPr>
                <w:rFonts w:eastAsia="Calibri"/>
                <w:u w:color="000000"/>
                <w:lang w:val="kk-KZ" w:eastAsia="en-US"/>
              </w:rPr>
              <w:t>&lt;25</w:t>
            </w:r>
          </w:p>
        </w:tc>
      </w:tr>
    </w:tbl>
    <w:p w14:paraId="4EC83616" w14:textId="77777777" w:rsidR="001C144F" w:rsidRPr="001C144F" w:rsidRDefault="001C144F" w:rsidP="001C144F">
      <w:pPr>
        <w:ind w:firstLine="709"/>
        <w:contextualSpacing/>
        <w:jc w:val="both"/>
        <w:rPr>
          <w:rFonts w:eastAsia="Arial Unicode MS"/>
          <w:u w:color="000000"/>
          <w:lang w:val="kk-KZ" w:eastAsia="en-US"/>
        </w:rPr>
      </w:pPr>
      <w:r w:rsidRPr="001C144F">
        <w:rPr>
          <w:rFonts w:eastAsia="Arial Unicode MS"/>
          <w:u w:color="000000"/>
          <w:lang w:val="kk-KZ" w:eastAsia="en-US"/>
        </w:rPr>
        <w:t>*</w:t>
      </w:r>
    </w:p>
    <w:p w14:paraId="71CFD18A" w14:textId="77777777" w:rsidR="001C144F" w:rsidRPr="001C144F" w:rsidRDefault="001C144F" w:rsidP="001C144F">
      <w:pPr>
        <w:ind w:firstLine="709"/>
        <w:contextualSpacing/>
        <w:jc w:val="both"/>
        <w:rPr>
          <w:rFonts w:eastAsia="Calibri"/>
          <w:u w:color="000000"/>
          <w:lang w:val="kk-KZ" w:eastAsia="en-US"/>
        </w:rPr>
      </w:pPr>
      <w:r w:rsidRPr="001C144F">
        <w:rPr>
          <w:rFonts w:eastAsia="Calibri"/>
          <w:u w:color="000000"/>
          <w:lang w:val="kk-KZ" w:eastAsia="en-US"/>
        </w:rPr>
        <w:t>(1) орташа тәуліктік мәні;</w:t>
      </w:r>
    </w:p>
    <w:p w14:paraId="4CA69C62" w14:textId="77777777" w:rsidR="001C144F" w:rsidRPr="001C144F" w:rsidRDefault="001C144F" w:rsidP="001C144F">
      <w:pPr>
        <w:ind w:firstLine="709"/>
        <w:contextualSpacing/>
        <w:jc w:val="both"/>
        <w:rPr>
          <w:rFonts w:eastAsia="Calibri"/>
          <w:u w:color="000000"/>
          <w:lang w:val="kk-KZ" w:eastAsia="en-US"/>
        </w:rPr>
      </w:pPr>
      <w:r w:rsidRPr="001C144F">
        <w:rPr>
          <w:rFonts w:eastAsia="Calibri"/>
          <w:u w:color="000000"/>
          <w:lang w:val="kk-KZ" w:eastAsia="en-US"/>
        </w:rPr>
        <w:t>(2) сарқынды суларды тазарту қондырғыларынан тазартылған ағындарды шығару орындарында пайдаланылатын көрсеткіштер.</w:t>
      </w:r>
    </w:p>
    <w:p w14:paraId="2ECA422E" w14:textId="77777777" w:rsidR="001C144F" w:rsidRPr="001C144F" w:rsidRDefault="001C144F" w:rsidP="001C144F">
      <w:pPr>
        <w:ind w:firstLine="709"/>
        <w:contextualSpacing/>
        <w:jc w:val="both"/>
        <w:rPr>
          <w:rFonts w:eastAsia="Calibri"/>
          <w:u w:color="000000"/>
          <w:lang w:val="kk-KZ" w:eastAsia="en-US"/>
        </w:rPr>
      </w:pPr>
    </w:p>
    <w:p w14:paraId="2059ABBD" w14:textId="77777777" w:rsidR="001C144F" w:rsidRPr="001C144F" w:rsidRDefault="001C144F" w:rsidP="001C144F">
      <w:pPr>
        <w:widowControl w:val="0"/>
        <w:numPr>
          <w:ilvl w:val="2"/>
          <w:numId w:val="36"/>
        </w:numPr>
        <w:tabs>
          <w:tab w:val="left" w:pos="709"/>
        </w:tabs>
        <w:adjustRightInd w:val="0"/>
        <w:ind w:left="720" w:hanging="11"/>
        <w:jc w:val="both"/>
        <w:textAlignment w:val="baseline"/>
        <w:outlineLvl w:val="2"/>
        <w:rPr>
          <w:rFonts w:eastAsia="DengXian Light"/>
          <w:b/>
          <w:sz w:val="28"/>
          <w:u w:color="000000"/>
          <w:lang w:val="kk-KZ" w:eastAsia="en-US"/>
        </w:rPr>
      </w:pPr>
      <w:bookmarkStart w:id="596" w:name="_Toc98868075"/>
      <w:bookmarkStart w:id="597" w:name="_Toc98923467"/>
      <w:bookmarkStart w:id="598" w:name="_Toc99072485"/>
      <w:bookmarkStart w:id="599" w:name="_Toc99124747"/>
      <w:bookmarkStart w:id="600" w:name="_Toc99437029"/>
      <w:bookmarkStart w:id="601" w:name="_Toc235544408"/>
      <w:r w:rsidRPr="001C144F">
        <w:rPr>
          <w:rFonts w:eastAsia="DengXian Light"/>
          <w:b/>
          <w:iCs/>
          <w:sz w:val="28"/>
          <w:u w:color="000000"/>
          <w:lang w:val="kk-KZ" w:eastAsia="en-US"/>
        </w:rPr>
        <w:t>Шу</w:t>
      </w:r>
      <w:bookmarkEnd w:id="596"/>
      <w:bookmarkEnd w:id="597"/>
      <w:bookmarkEnd w:id="598"/>
      <w:bookmarkEnd w:id="599"/>
      <w:bookmarkEnd w:id="600"/>
      <w:bookmarkEnd w:id="601"/>
    </w:p>
    <w:p w14:paraId="2B1E4103"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ЕҚТ 7</w:t>
      </w:r>
    </w:p>
    <w:p w14:paraId="42B0D147"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2"/>
          <w:u w:color="000000"/>
          <w:lang w:val="kk-KZ" w:eastAsia="en-US"/>
        </w:rPr>
        <w:t xml:space="preserve">Шу деңгейін төмендету мақсатында ЕҚТ техниканың комбинациясын пайдалану болып табылады </w:t>
      </w:r>
      <w:r w:rsidRPr="001C144F">
        <w:rPr>
          <w:rFonts w:eastAsia="Arial Unicode MS"/>
          <w:sz w:val="28"/>
          <w:szCs w:val="28"/>
          <w:u w:color="000000"/>
          <w:lang w:val="kk-KZ" w:eastAsia="en-US"/>
        </w:rPr>
        <w:t>(</w:t>
      </w:r>
      <w:hyperlink w:anchor="_4.8._Шум" w:history="1">
        <w:r w:rsidRPr="001C144F">
          <w:rPr>
            <w:rFonts w:eastAsia="Arial Unicode MS"/>
            <w:sz w:val="28"/>
            <w:szCs w:val="28"/>
            <w:u w:color="000000"/>
            <w:lang w:val="kk-KZ" w:eastAsia="en-US"/>
          </w:rPr>
          <w:t>4.8-бөлімді қараңыз)</w:t>
        </w:r>
        <w:r w:rsidRPr="001C144F">
          <w:rPr>
            <w:rFonts w:eastAsia="Arial Unicode MS" w:cs="Calibri"/>
            <w:sz w:val="28"/>
            <w:szCs w:val="28"/>
            <w:u w:color="000000"/>
            <w:lang w:val="kk-KZ" w:eastAsia="en-US"/>
          </w:rPr>
          <w:t>:</w:t>
        </w:r>
      </w:hyperlink>
    </w:p>
    <w:p w14:paraId="14596BAF"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жабдықты мұқият бақылау және уақтылы қызмет көрсету;</w:t>
      </w:r>
    </w:p>
    <w:p w14:paraId="4584D8B6"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шу көзі мен қабылдаушы объект арасындағы кедергілерді пайдалану (орнату) (қолайлы кедергілер, мысалы, қорғаныс қабырғалары, біліктер/қорғандар және ғимараттар);</w:t>
      </w:r>
    </w:p>
    <w:p w14:paraId="147AAA8B"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шулы қондырғыларды немесе компоненттерді дыбыс сіңіретін құрылымдарға қосу;</w:t>
      </w:r>
    </w:p>
    <w:p w14:paraId="40ED439A"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 xml:space="preserve">технологиялық жабдықтар шығаратын шуды азайту үшін дірілге қарсы тіректер мен қосылыстарды пайдалану немесе шу деңгейі төмен жабдықты пайдалану (мүмкін болса); </w:t>
      </w:r>
    </w:p>
    <w:p w14:paraId="6947521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t>шуды болғызбауды қолдана отырып, дыбыс жиілігін өзгерту</w:t>
      </w:r>
      <w:r w:rsidRPr="001C144F">
        <w:rPr>
          <w:rFonts w:eastAsia="Arial Unicode MS" w:cs="Calibri"/>
          <w:sz w:val="28"/>
          <w:szCs w:val="28"/>
          <w:u w:color="000000"/>
          <w:lang w:val="kk-KZ" w:eastAsia="en-US"/>
        </w:rPr>
        <w:t>.</w:t>
      </w:r>
    </w:p>
    <w:p w14:paraId="70264DAB" w14:textId="77777777" w:rsidR="001C144F" w:rsidRPr="001C144F" w:rsidRDefault="001C144F" w:rsidP="001C144F">
      <w:pPr>
        <w:tabs>
          <w:tab w:val="left" w:pos="8715"/>
        </w:tabs>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ab/>
      </w:r>
    </w:p>
    <w:p w14:paraId="087E943B" w14:textId="77777777" w:rsidR="001C144F" w:rsidRPr="001C144F" w:rsidRDefault="001C144F" w:rsidP="001C144F">
      <w:pPr>
        <w:widowControl w:val="0"/>
        <w:numPr>
          <w:ilvl w:val="2"/>
          <w:numId w:val="36"/>
        </w:numPr>
        <w:tabs>
          <w:tab w:val="left" w:pos="284"/>
        </w:tabs>
        <w:adjustRightInd w:val="0"/>
        <w:ind w:left="720" w:hanging="11"/>
        <w:jc w:val="both"/>
        <w:textAlignment w:val="baseline"/>
        <w:outlineLvl w:val="2"/>
        <w:rPr>
          <w:rFonts w:eastAsia="DengXian Light"/>
          <w:b/>
          <w:sz w:val="28"/>
          <w:u w:color="000000"/>
          <w:lang w:val="kk-KZ" w:eastAsia="en-US"/>
        </w:rPr>
      </w:pPr>
      <w:bookmarkStart w:id="602" w:name="_Toc235544409"/>
      <w:r w:rsidRPr="001C144F">
        <w:rPr>
          <w:rFonts w:eastAsia="DengXian Light"/>
          <w:b/>
          <w:iCs/>
          <w:sz w:val="28"/>
          <w:u w:color="000000"/>
          <w:lang w:val="kk-KZ" w:eastAsia="en-US"/>
        </w:rPr>
        <w:t>Иіс</w:t>
      </w:r>
      <w:bookmarkEnd w:id="602"/>
    </w:p>
    <w:p w14:paraId="7B095FB1"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 xml:space="preserve">ЕҚТ 8 </w:t>
      </w:r>
    </w:p>
    <w:p w14:paraId="31A8F559"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Иіс деңгейін төмендету мақсатында ЕҚТ әдістердің комбинациясын қолдану болып табылады </w:t>
      </w:r>
      <w:r w:rsidRPr="001C144F">
        <w:rPr>
          <w:rFonts w:eastAsia="Arial Unicode MS"/>
          <w:sz w:val="28"/>
          <w:szCs w:val="28"/>
          <w:u w:color="000000"/>
          <w:lang w:val="kk-KZ" w:eastAsia="en-US"/>
        </w:rPr>
        <w:t>(</w:t>
      </w:r>
      <w:hyperlink w:anchor="_4.8._Запах" w:history="1">
        <w:r w:rsidRPr="001C144F">
          <w:rPr>
            <w:rFonts w:eastAsia="Arial Unicode MS"/>
            <w:sz w:val="28"/>
            <w:szCs w:val="28"/>
            <w:u w:color="000000"/>
            <w:lang w:val="kk-KZ" w:eastAsia="en-US"/>
          </w:rPr>
          <w:t>4.9-бөлімді қараңыз)</w:t>
        </w:r>
        <w:r w:rsidRPr="001C144F">
          <w:rPr>
            <w:rFonts w:eastAsia="Calibri"/>
            <w:sz w:val="28"/>
            <w:szCs w:val="28"/>
            <w:u w:color="000000"/>
            <w:lang w:val="kk-KZ" w:eastAsia="en-US"/>
          </w:rPr>
          <w:t>:</w:t>
        </w:r>
      </w:hyperlink>
    </w:p>
    <w:p w14:paraId="39D92E79" w14:textId="77777777" w:rsidR="001C144F" w:rsidRPr="001C144F" w:rsidRDefault="001C144F" w:rsidP="001C144F">
      <w:pPr>
        <w:numPr>
          <w:ilvl w:val="0"/>
          <w:numId w:val="31"/>
        </w:numPr>
        <w:ind w:firstLine="709"/>
        <w:contextualSpacing/>
        <w:jc w:val="both"/>
        <w:rPr>
          <w:rFonts w:eastAsia="Arial Unicode MS" w:cs="Calibri"/>
          <w:sz w:val="28"/>
          <w:szCs w:val="28"/>
          <w:u w:color="000000"/>
          <w:lang w:val="kk-KZ" w:eastAsia="en-US"/>
        </w:rPr>
      </w:pPr>
      <w:r w:rsidRPr="001C144F">
        <w:rPr>
          <w:rFonts w:eastAsia="Calibri" w:cs="Calibri"/>
          <w:sz w:val="28"/>
          <w:szCs w:val="28"/>
          <w:u w:color="000000"/>
          <w:lang w:val="kk-KZ" w:eastAsia="en-US"/>
        </w:rPr>
        <w:t>күрт иісі бар материалдарды пайдалануды болғызбау немесе азайту;</w:t>
      </w:r>
    </w:p>
    <w:p w14:paraId="5BD8BB50" w14:textId="77777777" w:rsidR="001C144F" w:rsidRPr="001C144F" w:rsidRDefault="001C144F" w:rsidP="001C144F">
      <w:pPr>
        <w:numPr>
          <w:ilvl w:val="0"/>
          <w:numId w:val="31"/>
        </w:numPr>
        <w:ind w:firstLine="709"/>
        <w:jc w:val="both"/>
        <w:rPr>
          <w:rFonts w:eastAsia="Arial Unicode MS" w:cs="Calibri"/>
          <w:b/>
          <w:bCs/>
          <w:iCs/>
          <w:sz w:val="28"/>
          <w:szCs w:val="28"/>
          <w:u w:color="000000"/>
          <w:lang w:val="kk-KZ" w:eastAsia="en-US"/>
        </w:rPr>
      </w:pPr>
      <w:r w:rsidRPr="001C144F">
        <w:rPr>
          <w:rFonts w:eastAsia="Arial Unicode MS" w:cs="Calibri"/>
          <w:sz w:val="28"/>
          <w:szCs w:val="28"/>
          <w:u w:color="000000"/>
          <w:lang w:val="kk-KZ" w:eastAsia="en-US"/>
        </w:rPr>
        <w:t>хош иісті материалдар мен газдарды шашырағанға дейін және сұйылтылғанға дейін ұстау және жою;</w:t>
      </w:r>
    </w:p>
    <w:p w14:paraId="2496C05C" w14:textId="77777777" w:rsidR="001C144F" w:rsidRPr="001C144F" w:rsidRDefault="001C144F" w:rsidP="001C144F">
      <w:pPr>
        <w:numPr>
          <w:ilvl w:val="0"/>
          <w:numId w:val="31"/>
        </w:numPr>
        <w:ind w:firstLine="709"/>
        <w:contextualSpacing/>
        <w:jc w:val="both"/>
        <w:rPr>
          <w:rFonts w:eastAsia="Arial Unicode MS" w:cs="Calibri"/>
          <w:sz w:val="28"/>
          <w:szCs w:val="28"/>
          <w:u w:color="000000"/>
          <w:lang w:val="kk-KZ" w:eastAsia="en-US"/>
        </w:rPr>
      </w:pPr>
      <w:r w:rsidRPr="001C144F">
        <w:rPr>
          <w:rFonts w:eastAsia="Calibri" w:cs="Calibri"/>
          <w:sz w:val="28"/>
          <w:szCs w:val="28"/>
          <w:u w:color="000000"/>
          <w:lang w:val="kk-KZ" w:eastAsia="en-US"/>
        </w:rPr>
        <w:t>әртүрлі иістерді шығара алатын кез келген жабдықты мұқият жобалау, пайдалану және техникалық қызмет көрсету;</w:t>
      </w:r>
    </w:p>
    <w:p w14:paraId="465E4A29" w14:textId="77777777" w:rsidR="001C144F" w:rsidRPr="001C144F" w:rsidRDefault="001C144F" w:rsidP="001C144F">
      <w:pPr>
        <w:numPr>
          <w:ilvl w:val="0"/>
          <w:numId w:val="31"/>
        </w:numPr>
        <w:ind w:firstLine="709"/>
        <w:contextualSpacing/>
        <w:jc w:val="both"/>
        <w:rPr>
          <w:rFonts w:eastAsia="Arial Unicode MS" w:cs="Calibri"/>
          <w:sz w:val="28"/>
          <w:szCs w:val="28"/>
          <w:u w:color="000000"/>
          <w:lang w:val="kk-KZ" w:eastAsia="en-US"/>
        </w:rPr>
      </w:pPr>
      <w:r w:rsidRPr="001C144F">
        <w:rPr>
          <w:rFonts w:eastAsia="Calibri" w:cs="Calibri"/>
          <w:sz w:val="28"/>
          <w:szCs w:val="28"/>
          <w:u w:color="000000"/>
          <w:lang w:val="kk-KZ" w:eastAsia="en-US"/>
        </w:rPr>
        <w:t>егер мүмкін болса, материалдарды күйдіру немесе сүзу арқылы өңдеу</w:t>
      </w:r>
      <w:r w:rsidRPr="001C144F">
        <w:rPr>
          <w:rFonts w:eastAsia="Arial Unicode MS" w:cs="Calibri"/>
          <w:sz w:val="28"/>
          <w:szCs w:val="28"/>
          <w:u w:color="000000"/>
          <w:lang w:val="kk-KZ" w:eastAsia="en-US"/>
        </w:rPr>
        <w:t>.</w:t>
      </w:r>
    </w:p>
    <w:p w14:paraId="2A4FDE56" w14:textId="77777777" w:rsidR="001C144F" w:rsidRPr="001C144F" w:rsidRDefault="001C144F" w:rsidP="001C144F">
      <w:pPr>
        <w:contextualSpacing/>
        <w:jc w:val="both"/>
        <w:rPr>
          <w:rFonts w:eastAsia="Arial Unicode MS" w:cs="Calibri"/>
          <w:sz w:val="28"/>
          <w:szCs w:val="22"/>
          <w:u w:color="000000"/>
          <w:lang w:val="kk-KZ" w:eastAsia="en-US"/>
        </w:rPr>
      </w:pPr>
    </w:p>
    <w:p w14:paraId="5511621B" w14:textId="77777777" w:rsidR="001C144F" w:rsidRPr="001C144F" w:rsidRDefault="001C144F" w:rsidP="001C144F">
      <w:pPr>
        <w:ind w:left="709"/>
        <w:contextualSpacing/>
        <w:jc w:val="both"/>
        <w:rPr>
          <w:rFonts w:eastAsia="Calibri" w:cs="Calibri"/>
          <w:b/>
          <w:sz w:val="28"/>
          <w:szCs w:val="22"/>
          <w:u w:color="000000"/>
          <w:lang w:val="kk-KZ" w:eastAsia="en-US"/>
        </w:rPr>
      </w:pPr>
      <w:r w:rsidRPr="001C144F">
        <w:rPr>
          <w:rFonts w:eastAsia="Calibri" w:cs="Calibri"/>
          <w:b/>
          <w:sz w:val="28"/>
          <w:szCs w:val="22"/>
          <w:u w:color="000000"/>
          <w:lang w:val="kk-KZ" w:eastAsia="en-US"/>
        </w:rPr>
        <w:t>Атмосфералық ауаға шығарындылар</w:t>
      </w:r>
    </w:p>
    <w:p w14:paraId="16ED8FFC" w14:textId="77777777" w:rsidR="001C144F" w:rsidRPr="001C144F" w:rsidRDefault="001C144F" w:rsidP="001C144F">
      <w:pPr>
        <w:ind w:firstLine="709"/>
        <w:jc w:val="both"/>
        <w:rPr>
          <w:rFonts w:eastAsia="Arial Unicode MS"/>
          <w:b/>
          <w:sz w:val="28"/>
          <w:szCs w:val="28"/>
          <w:u w:color="000000"/>
          <w:lang w:val="kk-KZ" w:eastAsia="en-US"/>
        </w:rPr>
      </w:pPr>
      <w:r w:rsidRPr="001C144F">
        <w:rPr>
          <w:rFonts w:eastAsia="Arial Unicode MS"/>
          <w:b/>
          <w:sz w:val="28"/>
          <w:szCs w:val="28"/>
          <w:u w:color="000000"/>
          <w:lang w:val="kk-KZ" w:eastAsia="en-US"/>
        </w:rPr>
        <w:t>ЕҚТ 9</w:t>
      </w:r>
    </w:p>
    <w:p w14:paraId="32B978C9" w14:textId="77777777" w:rsidR="001C144F" w:rsidRPr="001C144F" w:rsidRDefault="001C144F" w:rsidP="001C144F">
      <w:pPr>
        <w:ind w:firstLine="709"/>
        <w:jc w:val="both"/>
        <w:rPr>
          <w:rFonts w:eastAsia="Arial Unicode MS"/>
          <w:sz w:val="28"/>
          <w:szCs w:val="28"/>
          <w:u w:color="000000"/>
          <w:lang w:val="kk-KZ" w:eastAsia="en-US"/>
        </w:rPr>
      </w:pPr>
      <w:r w:rsidRPr="001C144F">
        <w:rPr>
          <w:rFonts w:eastAsia="Arial Unicode MS"/>
          <w:bCs/>
          <w:sz w:val="28"/>
          <w:szCs w:val="28"/>
          <w:u w:color="000000"/>
          <w:lang w:val="kk-KZ" w:eastAsia="en-US"/>
        </w:rPr>
        <w:t>Мырыш пен кадмийдің бастапқы және қайталама өндірісі кезінде пештер мен қосалқы құрылғылардан (аспирациялық газ-ауа ағындары, желдету ауасы және т.б.) атмосфераға ластағыш заттардың шығарындыларын азайту үшін ЕҚТ қалдық газдарды тазартудың орталықтандырылған жүйесінде шығарындыларды жинау, өңдеу болып табылады</w:t>
      </w:r>
      <w:r w:rsidRPr="001C144F">
        <w:rPr>
          <w:rFonts w:eastAsia="Arial Unicode MS"/>
          <w:sz w:val="28"/>
          <w:szCs w:val="28"/>
          <w:u w:color="000000"/>
          <w:lang w:val="kk-KZ" w:eastAsia="en-US"/>
        </w:rPr>
        <w:t>:</w:t>
      </w:r>
    </w:p>
    <w:p w14:paraId="105B8061" w14:textId="77777777" w:rsidR="001C144F" w:rsidRPr="001C144F" w:rsidRDefault="001C144F" w:rsidP="001C144F">
      <w:pPr>
        <w:ind w:firstLine="709"/>
        <w:jc w:val="both"/>
        <w:rPr>
          <w:rFonts w:eastAsia="Arial Unicode MS"/>
          <w:sz w:val="28"/>
          <w:szCs w:val="28"/>
          <w:u w:color="000000"/>
          <w:lang w:val="kk-KZ" w:eastAsia="en-US"/>
        </w:rPr>
      </w:pPr>
      <w:r w:rsidRPr="001C144F">
        <w:rPr>
          <w:sz w:val="28"/>
          <w:szCs w:val="28"/>
          <w:u w:color="000000"/>
          <w:lang w:val="kk-KZ" w:eastAsia="en-US"/>
        </w:rPr>
        <w:t>әртүрлі көздерден шығарылатын ағындар пайдаланылған газдарды</w:t>
      </w:r>
      <w:r w:rsidRPr="001C144F">
        <w:rPr>
          <w:rFonts w:eastAsia="Arial Unicode MS" w:cs="Calibri"/>
          <w:szCs w:val="22"/>
          <w:u w:color="000000"/>
          <w:lang w:val="kk-KZ" w:eastAsia="en-US"/>
        </w:rPr>
        <w:t xml:space="preserve"> </w:t>
      </w:r>
      <w:r w:rsidRPr="001C144F">
        <w:rPr>
          <w:sz w:val="28"/>
          <w:szCs w:val="28"/>
          <w:u w:color="000000"/>
          <w:lang w:val="kk-KZ" w:eastAsia="en-US"/>
        </w:rPr>
        <w:t>ағындардың әрқайсысында болатын ластағыш заттарды тиімді өңдеуге арналған тазартудың бірыңғай орталықтандырылған жүйесінде жиналады, араластырылады және өңделеді. Бұл ретте химиялық құрамы бойынша үйлеспейтін ағындардың араласуына жол бермеу керек.</w:t>
      </w:r>
    </w:p>
    <w:p w14:paraId="2158B60C" w14:textId="77777777" w:rsidR="001C144F" w:rsidRPr="001C144F" w:rsidRDefault="001C144F" w:rsidP="001C144F">
      <w:pPr>
        <w:ind w:firstLine="709"/>
        <w:contextualSpacing/>
        <w:jc w:val="both"/>
        <w:rPr>
          <w:rFonts w:eastAsia="Calibri" w:cs="Calibri"/>
          <w:b/>
          <w:sz w:val="28"/>
          <w:szCs w:val="28"/>
          <w:u w:color="000000"/>
          <w:lang w:val="kk-KZ" w:eastAsia="en-US"/>
        </w:rPr>
      </w:pPr>
      <w:r w:rsidRPr="001C144F">
        <w:rPr>
          <w:sz w:val="28"/>
          <w:szCs w:val="28"/>
          <w:u w:color="000000"/>
          <w:lang w:val="kk-KZ" w:eastAsia="en-US"/>
        </w:rPr>
        <w:t>Қолданыстағы қондырғыларға жарамдылығы конструктивтік ерекшеліктеріне және қондырғылардың орналасуына байланысты шектелген (қосымша алаңдардың қажеттігі).</w:t>
      </w:r>
    </w:p>
    <w:p w14:paraId="634CB5A9" w14:textId="77777777" w:rsidR="001C144F" w:rsidRPr="001C144F" w:rsidRDefault="001C144F" w:rsidP="001C144F">
      <w:pPr>
        <w:ind w:left="709"/>
        <w:contextualSpacing/>
        <w:jc w:val="both"/>
        <w:rPr>
          <w:rFonts w:eastAsia="Calibri" w:cs="Calibri"/>
          <w:sz w:val="28"/>
          <w:szCs w:val="22"/>
          <w:u w:color="000000"/>
          <w:lang w:val="kk-KZ" w:eastAsia="en-US"/>
        </w:rPr>
      </w:pPr>
    </w:p>
    <w:p w14:paraId="10E2034B" w14:textId="77777777" w:rsidR="001C144F" w:rsidRPr="001C144F" w:rsidRDefault="001C144F" w:rsidP="001C144F">
      <w:pPr>
        <w:widowControl w:val="0"/>
        <w:numPr>
          <w:ilvl w:val="2"/>
          <w:numId w:val="36"/>
        </w:numPr>
        <w:tabs>
          <w:tab w:val="left" w:pos="709"/>
        </w:tabs>
        <w:adjustRightInd w:val="0"/>
        <w:ind w:left="709"/>
        <w:contextualSpacing/>
        <w:jc w:val="both"/>
        <w:textAlignment w:val="baseline"/>
        <w:outlineLvl w:val="2"/>
        <w:rPr>
          <w:rFonts w:eastAsia="DengXian Light"/>
          <w:b/>
          <w:sz w:val="28"/>
          <w:u w:color="000000"/>
          <w:lang w:val="kk-KZ" w:eastAsia="en-US"/>
        </w:rPr>
      </w:pPr>
      <w:bookmarkStart w:id="603" w:name="_Toc235544410"/>
      <w:r w:rsidRPr="001C144F">
        <w:rPr>
          <w:rFonts w:eastAsia="DengXian Light"/>
          <w:b/>
          <w:iCs/>
          <w:sz w:val="28"/>
          <w:u w:color="000000"/>
          <w:lang w:val="kk-KZ" w:eastAsia="en-US"/>
        </w:rPr>
        <w:t>Ұйымдастырылмаған шығарындылар</w:t>
      </w:r>
      <w:bookmarkEnd w:id="603"/>
      <w:r w:rsidRPr="001C144F">
        <w:rPr>
          <w:rFonts w:eastAsia="DengXian Light"/>
          <w:b/>
          <w:iCs/>
          <w:sz w:val="28"/>
          <w:u w:color="000000"/>
          <w:lang w:val="kk-KZ" w:eastAsia="en-US"/>
        </w:rPr>
        <w:t xml:space="preserve"> </w:t>
      </w:r>
    </w:p>
    <w:p w14:paraId="49A50121"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ЕҚТ 10</w:t>
      </w:r>
    </w:p>
    <w:p w14:paraId="5A29214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Атмосфераға ұйымдастырылмаған тозаң шығарындыларын болғызбау немесе егер бұл іс жүзінде мүмкін болмаса, оларды азайту үшін ЕҚТ  экологиялық менеджмент жүйесінің бөлігі ретінде төмендегілерді қамтитын тозаңның ұйымдастырылмаған шығарындылары бойынша іс-шаралар жоспарын әзірлеу және іске асыру болып табылады (</w:t>
      </w:r>
      <w:hyperlink w:anchor="_Система_экологического_менеджмента" w:history="1">
        <w:r w:rsidRPr="001C144F">
          <w:rPr>
            <w:rFonts w:eastAsia="Arial Unicode MS" w:cs="Calibri"/>
            <w:sz w:val="28"/>
            <w:szCs w:val="28"/>
            <w:u w:color="000000"/>
            <w:lang w:val="kk-KZ" w:eastAsia="en-US"/>
          </w:rPr>
          <w:t>ЕҚТ 1-ді қараңыз):</w:t>
        </w:r>
      </w:hyperlink>
    </w:p>
    <w:p w14:paraId="76EDCBBF"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1) ұйымдастырылмаған тозаң шығарындыларының неғұрлым маңызды көздерін анықтау;</w:t>
      </w:r>
    </w:p>
    <w:p w14:paraId="1BAE585F"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2) белгілі бір уақыт кезеңі ішінде ұйымдастырылмаған шығарындыларды болғызбау және/немесе азайту үшін тиісті шаралар мен техникалық шешімдерді айқындау және іске асыру.</w:t>
      </w:r>
    </w:p>
    <w:p w14:paraId="0A810344" w14:textId="77777777" w:rsidR="001C144F" w:rsidRPr="001C144F" w:rsidRDefault="001C144F" w:rsidP="001C144F">
      <w:pPr>
        <w:ind w:firstLine="709"/>
        <w:jc w:val="both"/>
        <w:rPr>
          <w:rFonts w:eastAsia="Arial Unicode MS" w:cs="Calibri"/>
          <w:b/>
          <w:sz w:val="28"/>
          <w:szCs w:val="22"/>
          <w:u w:color="000000"/>
          <w:lang w:val="kk-KZ" w:eastAsia="en-US"/>
        </w:rPr>
      </w:pPr>
    </w:p>
    <w:p w14:paraId="1266F783"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ЕҚТ 11</w:t>
      </w:r>
    </w:p>
    <w:p w14:paraId="13320BB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t xml:space="preserve">Ұйымдастырылмаған шығарындыларды болғызбау немесе егер бұл іс жүзінде мүмкін болмаса, оларды азайту үшін ЕҚT ұйымдастырылмаған шығарындыларды көзге мүмкіндігінше жақын жинау және оларды кейіннен өңдеуден тұрады </w:t>
      </w:r>
      <w:r w:rsidRPr="001C144F">
        <w:rPr>
          <w:rFonts w:eastAsia="Arial Unicode MS"/>
          <w:sz w:val="28"/>
          <w:szCs w:val="28"/>
          <w:u w:color="000000"/>
          <w:lang w:val="kk-KZ" w:eastAsia="en-US"/>
        </w:rPr>
        <w:t>(5.1-бөлімді қараңыз).</w:t>
      </w:r>
    </w:p>
    <w:p w14:paraId="01F8755A" w14:textId="77777777" w:rsidR="001C144F" w:rsidRPr="001C144F" w:rsidRDefault="001C144F" w:rsidP="001C144F">
      <w:pPr>
        <w:ind w:firstLine="709"/>
        <w:jc w:val="both"/>
        <w:rPr>
          <w:rFonts w:eastAsia="Arial Unicode MS" w:cs="Calibri"/>
          <w:sz w:val="28"/>
          <w:szCs w:val="22"/>
          <w:u w:color="000000"/>
          <w:lang w:val="kk-KZ" w:eastAsia="en-US"/>
        </w:rPr>
      </w:pPr>
    </w:p>
    <w:p w14:paraId="33BAB990"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ЕҚТ 12</w:t>
      </w:r>
    </w:p>
    <w:p w14:paraId="1D6DA82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Ең үздік қолжетімді техника – бір немесе бірнеше әдісті қолдану арқылы материалдарды сақтау және тасымалдау кезінде ұйымдастырылмаған тозаң шығарындыларын болғызбау немесе азайту болып табылады </w:t>
      </w:r>
      <w:r w:rsidRPr="001C144F">
        <w:rPr>
          <w:rFonts w:eastAsia="Arial Unicode MS"/>
          <w:sz w:val="28"/>
          <w:szCs w:val="28"/>
          <w:u w:color="000000"/>
          <w:lang w:val="kk-KZ" w:eastAsia="en-US"/>
        </w:rPr>
        <w:t>(5.1-бөлімді қараңыз).</w:t>
      </w:r>
    </w:p>
    <w:p w14:paraId="12D98F2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Шығарындыларды ұстау және тазарту жүйелерін пайдалану кезінде ең үздік қолжетімді техника – тиісті шараларды қолдану арқылы ұстау және кейінгі тазарту тиімділігін оңтайландыру болып табылады. Ең қолайлы әдіс - тозаң шығарындыларын тозаң көзіне жақын тұста ұстау.</w:t>
      </w:r>
    </w:p>
    <w:p w14:paraId="3F56A07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Шикізатты сақтау және тасымалдау кезінде тозаң шығарындыларын болғызбау және азайту үшін қолданылатын шараларға мыналар жатады:</w:t>
      </w:r>
    </w:p>
    <w:p w14:paraId="7956DD61" w14:textId="77777777" w:rsidR="001C144F" w:rsidRPr="001C144F" w:rsidRDefault="001C144F" w:rsidP="001C144F">
      <w:pPr>
        <w:ind w:firstLine="708"/>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материалдардың қажетсіз артық жүктелуін және қорғалмаған орындарда ұзақ тұрып қалуын болғызбау үшін технологиялық регламенттердің технологиялық талаптарын сақтау;</w:t>
      </w:r>
    </w:p>
    <w:p w14:paraId="1477BE83" w14:textId="77777777" w:rsidR="001C144F" w:rsidRPr="001C144F" w:rsidRDefault="001C144F" w:rsidP="001C144F">
      <w:pPr>
        <w:ind w:firstLine="708"/>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тозаңданатын материалдар үшін ауаны сүзу және сору жүйесімен жабдықталған концентраттар, флюстер және ұсақ материалдар сияқты шикізат пен материалдарды сақтау кезінде жабық қоймаларды немесе силостарды/контейнерлерді пайдалану (олай болмаған жағдайда бункерлер тозаңды кетіру және тазарту жүйесіне қосылған тозаң ұстайтын қалқалармен және жүк түсіретін торлармен жабдықталуы тиіс);</w:t>
      </w:r>
    </w:p>
    <w:p w14:paraId="50D46D33" w14:textId="77777777" w:rsidR="001C144F" w:rsidRPr="001C144F" w:rsidRDefault="001C144F" w:rsidP="001C144F">
      <w:pPr>
        <w:ind w:firstLine="708"/>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материалдарды ашық алаңдарда сақтау кезінде жабындарды пайдалану;</w:t>
      </w:r>
    </w:p>
    <w:p w14:paraId="006E0D8E" w14:textId="77777777" w:rsidR="001C144F" w:rsidRPr="001C144F" w:rsidRDefault="001C144F" w:rsidP="001C144F">
      <w:pPr>
        <w:ind w:firstLine="708"/>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суда еритін органикалық қосылыстары бар материалдарды немесе қайталама материалдарды сақтау кезінде герметикалық қаптаманы пайдалану;</w:t>
      </w:r>
    </w:p>
    <w:p w14:paraId="190AB3C4" w14:textId="77777777" w:rsidR="001C144F" w:rsidRPr="001C144F" w:rsidRDefault="001C144F" w:rsidP="001C144F">
      <w:pPr>
        <w:ind w:firstLine="708"/>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тозаңды басу үшін суды суару жүйесін пайдалану (айналмалы суды қолданған жөн);</w:t>
      </w:r>
    </w:p>
    <w:p w14:paraId="4A9F1C01" w14:textId="77777777" w:rsidR="001C144F" w:rsidRPr="001C144F" w:rsidRDefault="001C144F" w:rsidP="001C144F">
      <w:pPr>
        <w:ind w:firstLine="708"/>
        <w:contextualSpacing/>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тозаң-газ ұстайтын жабдықты беру (сүрлемдердің желдеткіш саңылаулары, пневматикалық беру жүйелері және конвейерлерді беру нүктелері) және тозаң түзетін материалдарды аудару орындарында орнату;</w:t>
      </w:r>
    </w:p>
    <w:p w14:paraId="55022160" w14:textId="77777777" w:rsidR="001C144F" w:rsidRPr="001C144F" w:rsidRDefault="001C144F" w:rsidP="001C144F">
      <w:pPr>
        <w:ind w:firstLine="708"/>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сақтау аймағын үнемі тазарту және қажет болған жағдайда сумен ылғалдандыру;</w:t>
      </w:r>
    </w:p>
    <w:p w14:paraId="4DC73B49" w14:textId="77777777" w:rsidR="001C144F" w:rsidRPr="001C144F" w:rsidRDefault="001C144F" w:rsidP="001C144F">
      <w:pPr>
        <w:ind w:firstLine="708"/>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ашық ауада сақтаған жағдайда үйінділердің бойлық осі бойымен желдің басым бағыты бойынша орналастыру керек;</w:t>
      </w:r>
    </w:p>
    <w:p w14:paraId="6F3A506F" w14:textId="77777777" w:rsidR="001C144F" w:rsidRPr="001C144F" w:rsidRDefault="001C144F" w:rsidP="001C144F">
      <w:pPr>
        <w:ind w:firstLine="708"/>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табиғи рельефті, жер үйінділерін пайдалану арқылы немесе тозаңды ұстап қалу және сіңіру үшін ашық жерлерде биік шөптер мен мәңгі жасыл ағаштар отырғызу арқылы желден қорғайтын қоршаулар жасау;</w:t>
      </w:r>
    </w:p>
    <w:p w14:paraId="2B2CA843" w14:textId="77777777" w:rsidR="001C144F" w:rsidRPr="001C144F" w:rsidRDefault="001C144F" w:rsidP="001C144F">
      <w:pPr>
        <w:ind w:firstLine="708"/>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конвейерлік таспалардан, механикалық күректерден немесе қармаулардан материалдың құлау биіктігін, егер мүмкін болса, 0,5 м-ден аспайтын деңгейге дейін шектеу;</w:t>
      </w:r>
    </w:p>
    <w:p w14:paraId="6B3FE894" w14:textId="77777777" w:rsidR="001C144F" w:rsidRPr="001C144F" w:rsidRDefault="001C144F" w:rsidP="001C144F">
      <w:pPr>
        <w:ind w:firstLine="708"/>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ашық таспалы конвейерлердің жылдамдығын реттеу (&lt;3,5 м/с);</w:t>
      </w:r>
    </w:p>
    <w:p w14:paraId="0DCA7898" w14:textId="77777777" w:rsidR="001C144F" w:rsidRPr="001C144F" w:rsidRDefault="001C144F" w:rsidP="001C144F">
      <w:pPr>
        <w:ind w:firstLine="708"/>
        <w:contextualSpacing/>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қатаң техникалық қызмет көрсету стандарттары.</w:t>
      </w:r>
    </w:p>
    <w:p w14:paraId="2B811864" w14:textId="77777777" w:rsidR="001C144F" w:rsidRPr="001C144F" w:rsidRDefault="001C144F" w:rsidP="001C144F">
      <w:pPr>
        <w:ind w:firstLine="709"/>
        <w:jc w:val="both"/>
        <w:rPr>
          <w:rFonts w:eastAsia="Arial Unicode MS" w:cs="Calibri"/>
          <w:sz w:val="28"/>
          <w:szCs w:val="22"/>
          <w:u w:color="000000"/>
          <w:lang w:val="kk-KZ" w:eastAsia="en-US"/>
        </w:rPr>
      </w:pPr>
    </w:p>
    <w:p w14:paraId="12917E83"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ЕҚТ 13</w:t>
      </w:r>
    </w:p>
    <w:p w14:paraId="72AF145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Бастапқы және қайталама материалдарды дайындау (мөлшерлеу, араластыру, араластыру, ұсақтау, сұрыптау) кезінде ұйымдастырылмаған тозаң шығарындыларын болғызбау және/немесе азайту үшін, ЕҚT бір немесе бірнеше жоғарыда аталған әдістерді қолданудан тұрады</w:t>
      </w:r>
      <w:r w:rsidRPr="001C144F">
        <w:rPr>
          <w:rFonts w:eastAsia="Arial Unicode MS"/>
          <w:sz w:val="28"/>
          <w:szCs w:val="28"/>
          <w:u w:color="000000"/>
          <w:lang w:val="kk-KZ" w:eastAsia="en-US"/>
        </w:rPr>
        <w:t xml:space="preserve"> (</w:t>
      </w:r>
      <w:hyperlink w:anchor="_5.1._Приемка,_транспортировка" w:history="1">
        <w:r w:rsidRPr="001C144F">
          <w:rPr>
            <w:rFonts w:eastAsia="Arial Unicode MS"/>
            <w:sz w:val="28"/>
            <w:szCs w:val="28"/>
            <w:u w:color="000000"/>
            <w:lang w:val="kk-KZ" w:eastAsia="en-US"/>
          </w:rPr>
          <w:t>5.1-бөлімді қараңыз):</w:t>
        </w:r>
      </w:hyperlink>
    </w:p>
    <w:p w14:paraId="41AB787D" w14:textId="77777777" w:rsidR="001C144F" w:rsidRPr="001C144F" w:rsidRDefault="001C144F" w:rsidP="001C144F">
      <w:pPr>
        <w:numPr>
          <w:ilvl w:val="0"/>
          <w:numId w:val="12"/>
        </w:numPr>
        <w:ind w:firstLine="709"/>
        <w:contextualSpacing/>
        <w:jc w:val="both"/>
        <w:rPr>
          <w:rFonts w:eastAsia="Calibri" w:cs="Calibri"/>
          <w:sz w:val="28"/>
          <w:szCs w:val="28"/>
          <w:u w:color="000000"/>
          <w:lang w:val="kk-KZ" w:eastAsia="en-US"/>
        </w:rPr>
      </w:pPr>
      <w:r w:rsidRPr="001C144F">
        <w:rPr>
          <w:rFonts w:eastAsia="Calibri" w:cs="Calibri"/>
          <w:sz w:val="28"/>
          <w:szCs w:val="28"/>
          <w:u w:color="000000"/>
          <w:lang w:val="kk-KZ" w:eastAsia="en-US"/>
        </w:rPr>
        <w:t>тозаң түзетін концентраттарды, флюстерді және ұсақ түйіршікті материалдарды беру кезінде жабық конвейерлерді немесе пневматикалық жүйелерді пайдалану;</w:t>
      </w:r>
    </w:p>
    <w:p w14:paraId="6A3A200F" w14:textId="77777777" w:rsidR="001C144F" w:rsidRPr="001C144F" w:rsidRDefault="001C144F" w:rsidP="001C144F">
      <w:pPr>
        <w:numPr>
          <w:ilvl w:val="0"/>
          <w:numId w:val="12"/>
        </w:numPr>
        <w:ind w:firstLine="709"/>
        <w:contextualSpacing/>
        <w:jc w:val="both"/>
        <w:rPr>
          <w:rFonts w:eastAsia="Calibri" w:cs="Calibri"/>
          <w:sz w:val="28"/>
          <w:szCs w:val="28"/>
          <w:u w:color="000000"/>
          <w:lang w:val="kk-KZ" w:eastAsia="en-US"/>
        </w:rPr>
      </w:pPr>
      <w:r w:rsidRPr="001C144F">
        <w:rPr>
          <w:rFonts w:eastAsia="Calibri" w:cs="Calibri"/>
          <w:sz w:val="28"/>
          <w:szCs w:val="28"/>
          <w:u w:color="000000"/>
          <w:lang w:val="kk-KZ" w:eastAsia="en-US"/>
        </w:rPr>
        <w:t>кейіннен тазарта отырып, тозаң-газ ұстау жүйелерімен жарақтандырылған тозаң-тозаңды құрайтын материалдармен (егер бункер-дозатор пайдаланылса) жұмыс істеу кезінде жабық жабдықты пайдалану;</w:t>
      </w:r>
    </w:p>
    <w:p w14:paraId="52ECD8AF" w14:textId="77777777" w:rsidR="001C144F" w:rsidRPr="001C144F" w:rsidRDefault="001C144F" w:rsidP="001C144F">
      <w:pPr>
        <w:numPr>
          <w:ilvl w:val="0"/>
          <w:numId w:val="12"/>
        </w:numPr>
        <w:ind w:firstLine="709"/>
        <w:contextualSpacing/>
        <w:jc w:val="both"/>
        <w:rPr>
          <w:rFonts w:eastAsia="Calibri" w:cs="Calibri"/>
          <w:sz w:val="28"/>
          <w:szCs w:val="28"/>
          <w:u w:color="000000"/>
          <w:lang w:val="kk-KZ" w:eastAsia="en-US"/>
        </w:rPr>
      </w:pPr>
      <w:r w:rsidRPr="001C144F">
        <w:rPr>
          <w:rFonts w:eastAsia="Calibri" w:cs="Calibri"/>
          <w:sz w:val="28"/>
          <w:szCs w:val="28"/>
          <w:u w:color="000000"/>
          <w:lang w:val="kk-KZ" w:eastAsia="en-US"/>
        </w:rPr>
        <w:t>егер араластыру ашық кеңістікте жүзеге асырылса, суландырғыштар сияқты тозаңды басу жүйелерін қолданған жөн;</w:t>
      </w:r>
    </w:p>
    <w:p w14:paraId="6341875E" w14:textId="77777777" w:rsidR="001C144F" w:rsidRPr="001C144F" w:rsidRDefault="001C144F" w:rsidP="001C144F">
      <w:pPr>
        <w:numPr>
          <w:ilvl w:val="0"/>
          <w:numId w:val="12"/>
        </w:numPr>
        <w:ind w:firstLine="709"/>
        <w:contextualSpacing/>
        <w:jc w:val="both"/>
        <w:rPr>
          <w:rFonts w:eastAsia="Calibri" w:cs="Calibri"/>
          <w:sz w:val="28"/>
          <w:szCs w:val="28"/>
          <w:u w:color="000000"/>
          <w:lang w:val="kk-KZ" w:eastAsia="en-US"/>
        </w:rPr>
      </w:pPr>
      <w:r w:rsidRPr="001C144F">
        <w:rPr>
          <w:rFonts w:eastAsia="Calibri" w:cs="Calibri"/>
          <w:sz w:val="28"/>
          <w:szCs w:val="28"/>
          <w:u w:color="000000"/>
          <w:lang w:val="kk-KZ" w:eastAsia="en-US"/>
        </w:rPr>
        <w:t>шикізатты, егер қолданылатын болса, олардың технологиялық процесіне қарай түйіршіктеу.</w:t>
      </w:r>
    </w:p>
    <w:p w14:paraId="63F2FA29" w14:textId="77777777" w:rsidR="001C144F" w:rsidRPr="001C144F" w:rsidRDefault="001C144F" w:rsidP="001C144F">
      <w:pPr>
        <w:ind w:left="283" w:firstLine="709"/>
        <w:jc w:val="both"/>
        <w:rPr>
          <w:rFonts w:eastAsia="Arial Unicode MS" w:cs="Calibri"/>
          <w:b/>
          <w:sz w:val="28"/>
          <w:szCs w:val="22"/>
          <w:u w:color="000000"/>
          <w:lang w:val="kk-KZ" w:eastAsia="en-US"/>
        </w:rPr>
      </w:pPr>
    </w:p>
    <w:p w14:paraId="7B73EF00"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b/>
          <w:sz w:val="28"/>
          <w:szCs w:val="22"/>
          <w:u w:color="000000"/>
          <w:lang w:val="kk-KZ" w:eastAsia="en-US"/>
        </w:rPr>
        <w:t>ЕҚТ 14</w:t>
      </w:r>
    </w:p>
    <w:p w14:paraId="29A4D9B9" w14:textId="77777777" w:rsidR="001C144F" w:rsidRPr="001C144F" w:rsidRDefault="001C144F" w:rsidP="001C144F">
      <w:pPr>
        <w:ind w:left="57" w:right="57" w:firstLine="652"/>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Мырыш пен кадмийдің қайталама және бастапқы өндірісі кезінде шикізат пен материалдарды алдын ала өңдеу кезінде (кептіру, бөлшектеу, күйдіру, брикеттеу, аккумуляторларды түйіршіктеу және ұсақтау, сұрыптау және жіктеу сияқты) ұйымдастырылмаған шығарындыларды болғызбау және/немесе азайту үшін, ЕҚT дегеніміз ЕҚT 13-те (a,b) сипатталғанды пайдалануды білдіреді.</w:t>
      </w:r>
    </w:p>
    <w:p w14:paraId="34415876" w14:textId="77777777" w:rsidR="001C144F" w:rsidRPr="001C144F" w:rsidRDefault="001C144F" w:rsidP="001C144F">
      <w:pPr>
        <w:ind w:firstLine="709"/>
        <w:jc w:val="both"/>
        <w:rPr>
          <w:rFonts w:eastAsia="Arial Unicode MS" w:cs="Calibri"/>
          <w:sz w:val="28"/>
          <w:szCs w:val="22"/>
          <w:u w:color="000000"/>
          <w:lang w:val="kk-KZ" w:eastAsia="en-US"/>
        </w:rPr>
      </w:pPr>
    </w:p>
    <w:p w14:paraId="49EB80EE"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b/>
          <w:sz w:val="28"/>
          <w:szCs w:val="28"/>
          <w:u w:color="000000"/>
          <w:lang w:val="kk-KZ" w:eastAsia="en-US"/>
        </w:rPr>
        <w:t>ЕҚТ 15</w:t>
      </w:r>
    </w:p>
    <w:p w14:paraId="6ABE110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Мырыш пен кадмийдің бастапқы және қайталама өндірісі кезінде тиеу, балқыту және түсіру процестері кезінде ұйымдастырылмаған шығарындыларды болғызбау және/немесе азайту үшін, ЕҚТ төменде келтірілген техникалық шешімдерді кешенді пайдаланудан тұрады:</w:t>
      </w:r>
    </w:p>
    <w:p w14:paraId="18A079A9" w14:textId="77777777" w:rsidR="001C144F" w:rsidRPr="001C144F" w:rsidRDefault="001C144F" w:rsidP="001C144F">
      <w:pPr>
        <w:numPr>
          <w:ilvl w:val="0"/>
          <w:numId w:val="20"/>
        </w:numPr>
        <w:ind w:firstLine="709"/>
        <w:contextualSpacing/>
        <w:jc w:val="both"/>
        <w:rPr>
          <w:rFonts w:eastAsia="Calibri" w:cs="Calibri"/>
          <w:sz w:val="28"/>
          <w:szCs w:val="28"/>
          <w:u w:color="000000"/>
          <w:lang w:val="kk-KZ" w:eastAsia="en-US"/>
        </w:rPr>
      </w:pPr>
      <w:r w:rsidRPr="001C144F">
        <w:rPr>
          <w:rFonts w:eastAsia="Calibri" w:cs="Calibri"/>
          <w:sz w:val="28"/>
          <w:szCs w:val="28"/>
          <w:u w:color="000000"/>
          <w:lang w:val="kk-KZ" w:eastAsia="en-US"/>
        </w:rPr>
        <w:t xml:space="preserve"> ұйымдастырылмаған шығарындыларды аулаудың басқа әдістерімен үйлескен жабық ғимараттар мен құрылыстар;</w:t>
      </w:r>
    </w:p>
    <w:p w14:paraId="5F6817BE" w14:textId="77777777" w:rsidR="001C144F" w:rsidRPr="001C144F" w:rsidRDefault="001C144F" w:rsidP="001C144F">
      <w:pPr>
        <w:numPr>
          <w:ilvl w:val="0"/>
          <w:numId w:val="20"/>
        </w:numPr>
        <w:ind w:firstLine="709"/>
        <w:contextualSpacing/>
        <w:jc w:val="both"/>
        <w:rPr>
          <w:rFonts w:eastAsia="Calibri" w:cs="Calibri"/>
          <w:sz w:val="28"/>
          <w:szCs w:val="28"/>
          <w:u w:color="000000"/>
          <w:lang w:val="kk-KZ" w:eastAsia="en-US"/>
        </w:rPr>
      </w:pPr>
      <w:r w:rsidRPr="001C144F">
        <w:rPr>
          <w:rFonts w:eastAsia="Calibri" w:cs="Calibri"/>
          <w:sz w:val="28"/>
          <w:szCs w:val="28"/>
          <w:u w:color="000000"/>
          <w:lang w:val="kk-KZ" w:eastAsia="en-US"/>
        </w:rPr>
        <w:t>тозаңды шикізатты алдын ала өңдеу, мысалы, түйіршіктеу;</w:t>
      </w:r>
    </w:p>
    <w:p w14:paraId="3763BB93" w14:textId="77777777" w:rsidR="001C144F" w:rsidRPr="001C144F" w:rsidRDefault="001C144F" w:rsidP="001C144F">
      <w:pPr>
        <w:numPr>
          <w:ilvl w:val="0"/>
          <w:numId w:val="20"/>
        </w:numPr>
        <w:ind w:firstLine="709"/>
        <w:contextualSpacing/>
        <w:jc w:val="both"/>
        <w:rPr>
          <w:rFonts w:eastAsia="Calibri" w:cs="Calibri"/>
          <w:sz w:val="28"/>
          <w:szCs w:val="28"/>
          <w:u w:color="000000"/>
          <w:lang w:val="kk-KZ" w:eastAsia="en-US"/>
        </w:rPr>
      </w:pPr>
      <w:r w:rsidRPr="001C144F">
        <w:rPr>
          <w:rFonts w:eastAsia="Calibri" w:cs="Calibri"/>
          <w:sz w:val="28"/>
          <w:szCs w:val="28"/>
          <w:u w:color="000000"/>
          <w:lang w:val="kk-KZ" w:eastAsia="en-US"/>
        </w:rPr>
        <w:t>ауа сору жүйесі бар герметикалық жүктеу жүйелерін пайдалану;</w:t>
      </w:r>
    </w:p>
    <w:p w14:paraId="081FD14B" w14:textId="77777777" w:rsidR="001C144F" w:rsidRPr="001C144F" w:rsidRDefault="001C144F" w:rsidP="001C144F">
      <w:pPr>
        <w:numPr>
          <w:ilvl w:val="0"/>
          <w:numId w:val="20"/>
        </w:numPr>
        <w:ind w:firstLine="709"/>
        <w:contextualSpacing/>
        <w:jc w:val="both"/>
        <w:rPr>
          <w:rFonts w:eastAsia="Calibri" w:cs="Calibri"/>
          <w:sz w:val="28"/>
          <w:szCs w:val="28"/>
          <w:u w:color="000000"/>
          <w:lang w:val="kk-KZ" w:eastAsia="en-US"/>
        </w:rPr>
      </w:pPr>
      <w:r w:rsidRPr="001C144F">
        <w:rPr>
          <w:rFonts w:eastAsia="Calibri" w:cs="Calibri"/>
          <w:sz w:val="28"/>
          <w:szCs w:val="28"/>
          <w:u w:color="000000"/>
          <w:lang w:val="kk-KZ" w:eastAsia="en-US"/>
        </w:rPr>
        <w:t>үздіксіз жұмыс істейтін және шығатын процестер үшін герметикалық немесе жабық есіктерді герметизациялау пештерін пайдалану, бұл балқыту кезеңінде пештің ішіндегі оң қысымды ұстап тұруға және ұйымдастырылмаған шығарындылардың алдын алуға көмектеседі;</w:t>
      </w:r>
    </w:p>
    <w:p w14:paraId="47ACEA62" w14:textId="77777777" w:rsidR="001C144F" w:rsidRPr="001C144F" w:rsidRDefault="001C144F" w:rsidP="001C144F">
      <w:pPr>
        <w:numPr>
          <w:ilvl w:val="0"/>
          <w:numId w:val="20"/>
        </w:numPr>
        <w:ind w:firstLine="709"/>
        <w:contextualSpacing/>
        <w:jc w:val="both"/>
        <w:rPr>
          <w:rFonts w:eastAsia="Calibri" w:cs="Calibri"/>
          <w:sz w:val="28"/>
          <w:szCs w:val="28"/>
          <w:u w:color="000000"/>
          <w:lang w:val="kk-KZ" w:eastAsia="en-US"/>
        </w:rPr>
      </w:pPr>
      <w:r w:rsidRPr="001C144F">
        <w:rPr>
          <w:rFonts w:eastAsia="Calibri" w:cs="Calibri"/>
          <w:sz w:val="28"/>
          <w:szCs w:val="28"/>
          <w:u w:color="000000"/>
          <w:lang w:val="kk-KZ" w:eastAsia="en-US"/>
        </w:rPr>
        <w:t>қысым мен ашылудың алдын алу үшін теріс қысыммен және газды алудың жеткілікті жылдамдығымен пештер мен газ желілерін пайдалану;</w:t>
      </w:r>
    </w:p>
    <w:p w14:paraId="4FA89E06" w14:textId="77777777" w:rsidR="001C144F" w:rsidRPr="001C144F" w:rsidRDefault="001C144F" w:rsidP="001C144F">
      <w:pPr>
        <w:numPr>
          <w:ilvl w:val="0"/>
          <w:numId w:val="20"/>
        </w:numPr>
        <w:ind w:firstLine="709"/>
        <w:contextualSpacing/>
        <w:jc w:val="both"/>
        <w:rPr>
          <w:rFonts w:eastAsia="Calibri" w:cs="Calibri"/>
          <w:sz w:val="28"/>
          <w:szCs w:val="28"/>
          <w:u w:color="000000"/>
          <w:lang w:val="kk-KZ" w:eastAsia="en-US"/>
        </w:rPr>
      </w:pPr>
      <w:r w:rsidRPr="001C144F">
        <w:rPr>
          <w:rFonts w:eastAsia="Calibri" w:cs="Calibri"/>
          <w:sz w:val="28"/>
          <w:szCs w:val="28"/>
          <w:u w:color="000000"/>
          <w:lang w:val="kk-KZ" w:eastAsia="en-US"/>
        </w:rPr>
        <w:t>тиеу және түсіру орындарын, шөміштерді және дроссельдеу аймағын тозаң тұтқыш жабдықпен (тартқыштар/қаптамалар) жабдықтау;</w:t>
      </w:r>
    </w:p>
    <w:p w14:paraId="12C31FA7" w14:textId="77777777" w:rsidR="001C144F" w:rsidRPr="001C144F" w:rsidRDefault="001C144F" w:rsidP="001C144F">
      <w:pPr>
        <w:numPr>
          <w:ilvl w:val="0"/>
          <w:numId w:val="20"/>
        </w:numPr>
        <w:ind w:firstLine="709"/>
        <w:contextualSpacing/>
        <w:jc w:val="both"/>
        <w:rPr>
          <w:rFonts w:eastAsia="Calibri" w:cs="Calibri"/>
          <w:sz w:val="28"/>
          <w:szCs w:val="28"/>
          <w:u w:color="000000"/>
          <w:lang w:val="kk-KZ" w:eastAsia="en-US"/>
        </w:rPr>
      </w:pPr>
      <w:r w:rsidRPr="001C144F">
        <w:rPr>
          <w:rFonts w:eastAsia="Calibri" w:cs="Calibri"/>
          <w:sz w:val="28"/>
          <w:szCs w:val="28"/>
          <w:u w:color="000000"/>
          <w:lang w:val="kk-KZ" w:eastAsia="en-US"/>
        </w:rPr>
        <w:t xml:space="preserve">газ-ауа ағындарын тозаң-газ түзудің негізгі көздерінен (жаңа қондырғыларда) бұруға арналған желдету жүйелерін орнату-үлкен алаңдардың қажеттілігіне байланысты қолданыстағы қондырғылар үшін қолданылуы шектелуі мүмкін; </w:t>
      </w:r>
    </w:p>
    <w:p w14:paraId="62A20A7B" w14:textId="77777777" w:rsidR="001C144F" w:rsidRPr="001C144F" w:rsidRDefault="001C144F" w:rsidP="001C144F">
      <w:pPr>
        <w:numPr>
          <w:ilvl w:val="0"/>
          <w:numId w:val="20"/>
        </w:numPr>
        <w:ind w:firstLine="709"/>
        <w:contextualSpacing/>
        <w:jc w:val="both"/>
        <w:rPr>
          <w:rFonts w:eastAsia="Calibri" w:cs="Calibri"/>
          <w:sz w:val="28"/>
          <w:szCs w:val="28"/>
          <w:u w:color="000000"/>
          <w:lang w:val="kk-KZ" w:eastAsia="en-US"/>
        </w:rPr>
      </w:pPr>
      <w:r w:rsidRPr="001C144F">
        <w:rPr>
          <w:rFonts w:eastAsia="Calibri" w:cs="Calibri"/>
          <w:sz w:val="28"/>
          <w:szCs w:val="28"/>
          <w:u w:color="000000"/>
          <w:lang w:val="kk-KZ" w:eastAsia="en-US"/>
        </w:rPr>
        <w:t>пештерде ұшпа заттардың ағып кетуіне және шығарылуына жол бермеу үшін жеткілікті сиретуді ұстап тұру үшін пештерді герметизациялау;</w:t>
      </w:r>
    </w:p>
    <w:p w14:paraId="7D78EF17" w14:textId="77777777" w:rsidR="001C144F" w:rsidRPr="001C144F" w:rsidRDefault="001C144F" w:rsidP="001C144F">
      <w:pPr>
        <w:numPr>
          <w:ilvl w:val="0"/>
          <w:numId w:val="20"/>
        </w:numPr>
        <w:ind w:firstLine="709"/>
        <w:contextualSpacing/>
        <w:jc w:val="both"/>
        <w:rPr>
          <w:rFonts w:eastAsia="Calibri" w:cs="Calibri"/>
          <w:sz w:val="28"/>
          <w:szCs w:val="28"/>
          <w:u w:color="000000"/>
          <w:lang w:val="kk-KZ" w:eastAsia="en-US"/>
        </w:rPr>
      </w:pPr>
      <w:r w:rsidRPr="001C144F">
        <w:rPr>
          <w:rFonts w:eastAsia="Calibri" w:cs="Calibri"/>
          <w:sz w:val="28"/>
          <w:szCs w:val="28"/>
          <w:u w:color="000000"/>
          <w:lang w:val="kk-KZ" w:eastAsia="en-US"/>
        </w:rPr>
        <w:t>пештегі температураны ең аз қажетті деңгейде ұстау;</w:t>
      </w:r>
    </w:p>
    <w:p w14:paraId="23794077" w14:textId="77777777" w:rsidR="001C144F" w:rsidRPr="001C144F" w:rsidRDefault="001C144F" w:rsidP="001C144F">
      <w:pPr>
        <w:numPr>
          <w:ilvl w:val="0"/>
          <w:numId w:val="20"/>
        </w:numPr>
        <w:ind w:firstLine="709"/>
        <w:contextualSpacing/>
        <w:jc w:val="both"/>
        <w:rPr>
          <w:rFonts w:eastAsia="Calibri" w:cs="Calibri"/>
          <w:sz w:val="28"/>
          <w:szCs w:val="28"/>
          <w:u w:color="000000"/>
          <w:lang w:val="kk-KZ" w:eastAsia="en-US"/>
        </w:rPr>
      </w:pPr>
      <w:r w:rsidRPr="001C144F">
        <w:rPr>
          <w:rFonts w:eastAsia="Calibri" w:cs="Calibri"/>
          <w:sz w:val="28"/>
          <w:szCs w:val="28"/>
          <w:u w:color="000000"/>
          <w:lang w:val="kk-KZ" w:eastAsia="en-US"/>
        </w:rPr>
        <w:t>балқыманы шығару кезінде шөмішке арналған қорғаныс қаптамасының жабдығы;</w:t>
      </w:r>
    </w:p>
    <w:p w14:paraId="7DAAD97D" w14:textId="77777777" w:rsidR="001C144F" w:rsidRPr="001C144F" w:rsidRDefault="001C144F" w:rsidP="001C144F">
      <w:pPr>
        <w:numPr>
          <w:ilvl w:val="0"/>
          <w:numId w:val="20"/>
        </w:numPr>
        <w:ind w:firstLine="709"/>
        <w:contextualSpacing/>
        <w:jc w:val="both"/>
        <w:rPr>
          <w:rFonts w:eastAsia="Calibri" w:cs="Calibri"/>
          <w:sz w:val="28"/>
          <w:szCs w:val="28"/>
          <w:u w:color="000000"/>
          <w:lang w:val="kk-KZ" w:eastAsia="en-US"/>
        </w:rPr>
      </w:pPr>
      <w:r w:rsidRPr="001C144F">
        <w:rPr>
          <w:rFonts w:eastAsia="Calibri" w:cs="Calibri"/>
          <w:sz w:val="28"/>
          <w:szCs w:val="28"/>
          <w:u w:color="000000"/>
          <w:lang w:val="kk-KZ" w:eastAsia="en-US"/>
        </w:rPr>
        <w:t>ауланатын ағындарды тазалау үшін сүзу жүйесіне қосылған балқыту тиеу және шығару аймағының тозаң тұтқыш жүйелерімен жабдықтау</w:t>
      </w:r>
      <w:r w:rsidRPr="001C144F">
        <w:rPr>
          <w:rFonts w:eastAsia="Calibri"/>
          <w:sz w:val="28"/>
          <w:szCs w:val="28"/>
          <w:u w:color="000000"/>
          <w:lang w:val="kk-KZ" w:eastAsia="en-US"/>
        </w:rPr>
        <w:t>;</w:t>
      </w:r>
    </w:p>
    <w:p w14:paraId="1E667C76" w14:textId="77777777" w:rsidR="001C144F" w:rsidRPr="001C144F" w:rsidRDefault="001C144F" w:rsidP="001C144F">
      <w:pPr>
        <w:numPr>
          <w:ilvl w:val="0"/>
          <w:numId w:val="20"/>
        </w:numPr>
        <w:ind w:firstLine="709"/>
        <w:contextualSpacing/>
        <w:jc w:val="both"/>
        <w:rPr>
          <w:rFonts w:eastAsia="Calibri" w:cs="Calibri"/>
          <w:sz w:val="28"/>
          <w:szCs w:val="28"/>
          <w:u w:color="000000"/>
          <w:lang w:val="kk-KZ" w:eastAsia="en-US"/>
        </w:rPr>
      </w:pPr>
      <w:r w:rsidRPr="001C144F">
        <w:rPr>
          <w:rFonts w:eastAsia="Calibri"/>
          <w:sz w:val="28"/>
          <w:szCs w:val="28"/>
          <w:u w:color="000000"/>
          <w:lang w:val="kk-KZ" w:eastAsia="en-US"/>
        </w:rPr>
        <w:t>пештің түріне және шығарындыларды азайтудың қолданылатын әдістеріне сәйкес шикізатты таңдау және беру (</w:t>
      </w:r>
      <w:hyperlink w:anchor="_5.1._Приемка,_транспортировка" w:history="1">
        <w:r w:rsidRPr="001C144F">
          <w:rPr>
            <w:rFonts w:eastAsia="Calibri"/>
            <w:sz w:val="28"/>
            <w:szCs w:val="28"/>
            <w:u w:color="000000"/>
            <w:lang w:val="kk-KZ" w:eastAsia="en-US"/>
          </w:rPr>
          <w:t>5.1-бөлімді қараңыз).</w:t>
        </w:r>
      </w:hyperlink>
    </w:p>
    <w:p w14:paraId="5CC16BA5" w14:textId="77777777" w:rsidR="001C144F" w:rsidRPr="001C144F" w:rsidRDefault="001C144F" w:rsidP="001C144F">
      <w:pPr>
        <w:ind w:firstLine="709"/>
        <w:jc w:val="both"/>
        <w:rPr>
          <w:rFonts w:eastAsia="Arial Unicode MS" w:cs="Calibri"/>
          <w:sz w:val="28"/>
          <w:szCs w:val="22"/>
          <w:u w:color="000000"/>
          <w:lang w:val="kk-KZ" w:eastAsia="en-US"/>
        </w:rPr>
      </w:pPr>
    </w:p>
    <w:p w14:paraId="034B7C4D" w14:textId="77777777" w:rsidR="001C144F" w:rsidRPr="001C144F" w:rsidRDefault="001C144F" w:rsidP="001C144F">
      <w:pPr>
        <w:ind w:left="709"/>
        <w:jc w:val="both"/>
        <w:rPr>
          <w:rFonts w:eastAsia="Arial Unicode MS" w:cs="Calibri"/>
          <w:sz w:val="28"/>
          <w:szCs w:val="22"/>
          <w:u w:color="000000"/>
          <w:lang w:val="kk-KZ" w:eastAsia="en-US"/>
        </w:rPr>
      </w:pPr>
      <w:r w:rsidRPr="001C144F">
        <w:rPr>
          <w:rFonts w:eastAsia="Arial Unicode MS" w:cs="Calibri"/>
          <w:b/>
          <w:sz w:val="28"/>
          <w:szCs w:val="22"/>
          <w:u w:color="000000"/>
          <w:lang w:val="kk-KZ" w:eastAsia="en-US"/>
        </w:rPr>
        <w:t>ЕҚТ 16</w:t>
      </w:r>
    </w:p>
    <w:p w14:paraId="01EC43E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t>Бастапқы және қайталама мырыш пен кадмий өндіру кезінде қайта балқыту, рафинациялау және құю кезінде ұйымдастырылмаған шығарындыларды болғызбау және/немесе азайту мақсатында, ЕҚT төменде келтірілген әдістердің комбинациясын қолдануды білдіреді</w:t>
      </w:r>
      <w:r w:rsidRPr="001C144F">
        <w:rPr>
          <w:rFonts w:eastAsia="Arial Unicode MS"/>
          <w:szCs w:val="28"/>
          <w:u w:color="000000"/>
          <w:lang w:val="kk-KZ" w:eastAsia="en-US"/>
        </w:rPr>
        <w:t xml:space="preserve"> </w:t>
      </w:r>
      <w:r w:rsidRPr="001C144F">
        <w:rPr>
          <w:rFonts w:eastAsia="Arial Unicode MS"/>
          <w:sz w:val="28"/>
          <w:szCs w:val="28"/>
          <w:u w:color="000000"/>
          <w:lang w:val="kk-KZ" w:eastAsia="en-US"/>
        </w:rPr>
        <w:t>(</w:t>
      </w:r>
      <w:hyperlink w:anchor="_5.1._Приемка,_транспортировка" w:history="1">
        <w:r w:rsidRPr="001C144F">
          <w:rPr>
            <w:rFonts w:eastAsia="Arial Unicode MS"/>
            <w:sz w:val="28"/>
            <w:szCs w:val="28"/>
            <w:u w:color="000000"/>
            <w:lang w:val="kk-KZ" w:eastAsia="en-US"/>
          </w:rPr>
          <w:t>5.1-бөлімді қараңыз):</w:t>
        </w:r>
      </w:hyperlink>
    </w:p>
    <w:p w14:paraId="5FF5DC05" w14:textId="77777777" w:rsidR="001C144F" w:rsidRPr="001C144F" w:rsidRDefault="001C144F" w:rsidP="001C144F">
      <w:pPr>
        <w:numPr>
          <w:ilvl w:val="0"/>
          <w:numId w:val="5"/>
        </w:numPr>
        <w:ind w:firstLine="709"/>
        <w:contextualSpacing/>
        <w:jc w:val="both"/>
        <w:rPr>
          <w:rFonts w:eastAsia="Calibri" w:cs="Calibri"/>
          <w:sz w:val="28"/>
          <w:szCs w:val="28"/>
          <w:u w:color="000000"/>
          <w:lang w:val="kk-KZ" w:eastAsia="en-US"/>
        </w:rPr>
      </w:pPr>
      <w:r w:rsidRPr="001C144F">
        <w:rPr>
          <w:rFonts w:eastAsia="Calibri" w:cs="Calibri"/>
          <w:sz w:val="28"/>
          <w:szCs w:val="28"/>
          <w:u w:color="000000"/>
          <w:lang w:val="kk-KZ" w:eastAsia="en-US"/>
        </w:rPr>
        <w:t>балқыманың температурасын бақылау;</w:t>
      </w:r>
    </w:p>
    <w:p w14:paraId="76069A41" w14:textId="77777777" w:rsidR="001C144F" w:rsidRPr="001C144F" w:rsidRDefault="001C144F" w:rsidP="001C144F">
      <w:pPr>
        <w:numPr>
          <w:ilvl w:val="0"/>
          <w:numId w:val="5"/>
        </w:numPr>
        <w:ind w:firstLine="709"/>
        <w:contextualSpacing/>
        <w:jc w:val="both"/>
        <w:rPr>
          <w:rFonts w:eastAsia="Calibri" w:cs="Calibri"/>
          <w:sz w:val="28"/>
          <w:szCs w:val="22"/>
          <w:u w:color="000000"/>
          <w:lang w:val="kk-KZ" w:eastAsia="en-US"/>
        </w:rPr>
      </w:pPr>
      <w:r w:rsidRPr="001C144F">
        <w:rPr>
          <w:rFonts w:eastAsia="Calibri" w:cs="Calibri"/>
          <w:sz w:val="28"/>
          <w:szCs w:val="22"/>
          <w:u w:color="000000"/>
          <w:lang w:val="kk-KZ" w:eastAsia="en-US"/>
        </w:rPr>
        <w:t>рафинациялау және химиялық заттарды қосу реакциясы кезінде қазандық қақпағымен жабу;</w:t>
      </w:r>
    </w:p>
    <w:p w14:paraId="76589E21" w14:textId="77777777" w:rsidR="001C144F" w:rsidRPr="001C144F" w:rsidRDefault="001C144F" w:rsidP="001C144F">
      <w:pPr>
        <w:numPr>
          <w:ilvl w:val="0"/>
          <w:numId w:val="5"/>
        </w:numPr>
        <w:ind w:firstLine="709"/>
        <w:contextualSpacing/>
        <w:jc w:val="both"/>
        <w:rPr>
          <w:rFonts w:eastAsia="Calibri" w:cs="Calibri"/>
          <w:sz w:val="28"/>
          <w:szCs w:val="22"/>
          <w:u w:color="000000"/>
          <w:lang w:val="kk-KZ" w:eastAsia="en-US"/>
        </w:rPr>
      </w:pPr>
      <w:r w:rsidRPr="001C144F">
        <w:rPr>
          <w:rFonts w:eastAsia="Calibri" w:cs="Calibri"/>
          <w:sz w:val="28"/>
          <w:szCs w:val="22"/>
          <w:u w:color="000000"/>
          <w:lang w:val="kk-KZ" w:eastAsia="en-US"/>
        </w:rPr>
        <w:t>тигель пешінің немесе ауаны сору жүйесі бар қазанның үстіндегі, сондай-ақ бұру және жуу нүктелеріндегі жабындарды/қалпақтарды жабдықтау.</w:t>
      </w:r>
    </w:p>
    <w:p w14:paraId="40B75532" w14:textId="77777777" w:rsidR="001C144F" w:rsidRPr="001C144F" w:rsidRDefault="001C144F" w:rsidP="001C144F">
      <w:pPr>
        <w:numPr>
          <w:ilvl w:val="0"/>
          <w:numId w:val="5"/>
        </w:numPr>
        <w:ind w:firstLine="709"/>
        <w:contextualSpacing/>
        <w:jc w:val="both"/>
        <w:rPr>
          <w:rFonts w:eastAsia="Calibri" w:cs="Calibri"/>
          <w:sz w:val="28"/>
          <w:szCs w:val="22"/>
          <w:u w:color="000000"/>
          <w:lang w:val="kk-KZ" w:eastAsia="en-US"/>
        </w:rPr>
      </w:pPr>
      <w:r w:rsidRPr="001C144F">
        <w:rPr>
          <w:rFonts w:eastAsia="Calibri" w:cs="Calibri"/>
          <w:sz w:val="28"/>
          <w:szCs w:val="22"/>
          <w:u w:color="000000"/>
          <w:lang w:val="kk-KZ" w:eastAsia="en-US"/>
        </w:rPr>
        <w:t>тозаң тәрізді қожды/қалдықтарды жою үшін жабық механикалық жинағыштарды пайдалану.</w:t>
      </w:r>
    </w:p>
    <w:p w14:paraId="544C26B8" w14:textId="77777777" w:rsidR="001C144F" w:rsidRPr="001C144F" w:rsidRDefault="001C144F" w:rsidP="001C144F">
      <w:pPr>
        <w:ind w:firstLine="709"/>
        <w:jc w:val="both"/>
        <w:rPr>
          <w:rFonts w:eastAsia="Arial Unicode MS" w:cs="Calibri"/>
          <w:sz w:val="28"/>
          <w:szCs w:val="22"/>
          <w:u w:color="000000"/>
          <w:lang w:val="kk-KZ" w:eastAsia="en-US"/>
        </w:rPr>
      </w:pPr>
    </w:p>
    <w:p w14:paraId="08764C98" w14:textId="77777777" w:rsidR="001C144F" w:rsidRPr="001C144F" w:rsidRDefault="001C144F" w:rsidP="001C144F">
      <w:pPr>
        <w:ind w:left="709"/>
        <w:jc w:val="both"/>
        <w:rPr>
          <w:rFonts w:eastAsia="Arial Unicode MS" w:cs="Calibri"/>
          <w:sz w:val="28"/>
          <w:szCs w:val="22"/>
          <w:u w:color="000000"/>
          <w:lang w:val="kk-KZ" w:eastAsia="en-US"/>
        </w:rPr>
      </w:pPr>
      <w:r w:rsidRPr="001C144F">
        <w:rPr>
          <w:rFonts w:eastAsia="Arial Unicode MS" w:cs="Calibri"/>
          <w:b/>
          <w:sz w:val="28"/>
          <w:szCs w:val="22"/>
          <w:u w:color="000000"/>
          <w:lang w:val="kk-KZ" w:eastAsia="en-US"/>
        </w:rPr>
        <w:t>ЕҚТ 17</w:t>
      </w:r>
    </w:p>
    <w:p w14:paraId="3D651E5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ЕҚT әдістерді қолдана отырып, тиісті көздерден ұйымдастырылмаған шығарындылардың мөлшерін анықтау болып табылады:</w:t>
      </w:r>
    </w:p>
    <w:p w14:paraId="6B49AF24" w14:textId="77777777" w:rsidR="001C144F" w:rsidRPr="001C144F" w:rsidRDefault="001C144F" w:rsidP="001C144F">
      <w:pPr>
        <w:numPr>
          <w:ilvl w:val="0"/>
          <w:numId w:val="9"/>
        </w:numPr>
        <w:ind w:firstLine="709"/>
        <w:contextualSpacing/>
        <w:jc w:val="both"/>
        <w:rPr>
          <w:rFonts w:eastAsia="Calibri" w:cs="Calibri"/>
          <w:sz w:val="28"/>
          <w:szCs w:val="28"/>
          <w:u w:color="000000"/>
          <w:lang w:val="kk-KZ" w:eastAsia="en-US"/>
        </w:rPr>
      </w:pPr>
      <w:r w:rsidRPr="001C144F">
        <w:rPr>
          <w:rFonts w:eastAsia="Calibri" w:cs="Calibri"/>
          <w:sz w:val="28"/>
          <w:szCs w:val="28"/>
          <w:u w:color="000000"/>
          <w:lang w:val="kk-KZ" w:eastAsia="en-US"/>
        </w:rPr>
        <w:t>шығарындылар көзде өлшенетін тікелей өлшеулер, концентрациясы мен массасын өлшеуі немесе анықтауы мүмкін;</w:t>
      </w:r>
    </w:p>
    <w:p w14:paraId="04D0F97C" w14:textId="77777777" w:rsidR="001C144F" w:rsidRPr="001C144F" w:rsidRDefault="001C144F" w:rsidP="001C144F">
      <w:pPr>
        <w:numPr>
          <w:ilvl w:val="0"/>
          <w:numId w:val="9"/>
        </w:numPr>
        <w:ind w:firstLine="709"/>
        <w:contextualSpacing/>
        <w:jc w:val="both"/>
        <w:rPr>
          <w:rFonts w:eastAsia="Calibri" w:cs="Calibri"/>
          <w:sz w:val="28"/>
          <w:szCs w:val="28"/>
          <w:u w:color="000000"/>
          <w:lang w:val="kk-KZ" w:eastAsia="en-US"/>
        </w:rPr>
      </w:pPr>
      <w:r w:rsidRPr="001C144F">
        <w:rPr>
          <w:rFonts w:eastAsia="Calibri" w:cs="Calibri"/>
          <w:sz w:val="28"/>
          <w:szCs w:val="28"/>
          <w:u w:color="000000"/>
          <w:lang w:val="kk-KZ" w:eastAsia="en-US"/>
        </w:rPr>
        <w:t>шығарындыларды анықтау көзден белгілі бір қашықтықта жүргізілетін жанама өлшеулер;</w:t>
      </w:r>
    </w:p>
    <w:p w14:paraId="5FFFB1D5" w14:textId="77777777" w:rsidR="001C144F" w:rsidRPr="001C144F" w:rsidRDefault="001C144F" w:rsidP="001C144F">
      <w:pPr>
        <w:numPr>
          <w:ilvl w:val="0"/>
          <w:numId w:val="9"/>
        </w:numPr>
        <w:ind w:firstLine="709"/>
        <w:contextualSpacing/>
        <w:jc w:val="both"/>
        <w:rPr>
          <w:rFonts w:eastAsia="Calibri" w:cs="Calibri"/>
          <w:sz w:val="28"/>
          <w:szCs w:val="28"/>
          <w:u w:color="000000"/>
          <w:lang w:val="kk-KZ" w:eastAsia="en-US"/>
        </w:rPr>
      </w:pPr>
      <w:r w:rsidRPr="001C144F">
        <w:rPr>
          <w:rFonts w:eastAsia="Calibri" w:cs="Calibri"/>
          <w:sz w:val="28"/>
          <w:szCs w:val="28"/>
          <w:u w:color="000000"/>
          <w:lang w:val="kk-KZ" w:eastAsia="en-US"/>
        </w:rPr>
        <w:t>шығарындылар коэффициенттерін қолдана отырып есептеу әдістерін пайдалану.</w:t>
      </w:r>
    </w:p>
    <w:p w14:paraId="6F56238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Мүмкіндігінше тікелей өлшеу әдістері жанама әдістерге немесе шығарындылар коэффициенттерін қолдана отырып есептеулерге негізделген бағалауларға қарағанда анағұрлым қолайлы </w:t>
      </w:r>
      <w:r w:rsidRPr="001C144F">
        <w:rPr>
          <w:rFonts w:eastAsia="Arial Unicode MS"/>
          <w:sz w:val="28"/>
          <w:szCs w:val="28"/>
          <w:u w:color="000000"/>
          <w:lang w:val="kk-KZ" w:eastAsia="en-US"/>
        </w:rPr>
        <w:t>(</w:t>
      </w:r>
      <w:hyperlink w:anchor="_4.5._Общие_принципы" w:history="1">
        <w:r w:rsidRPr="001C144F">
          <w:rPr>
            <w:rFonts w:eastAsia="Arial Unicode MS"/>
            <w:sz w:val="28"/>
            <w:szCs w:val="28"/>
            <w:u w:color="000000"/>
            <w:lang w:val="kk-KZ" w:eastAsia="en-US"/>
          </w:rPr>
          <w:t>4.5-бөлімді қараңыз)</w:t>
        </w:r>
        <w:r w:rsidRPr="001C144F">
          <w:rPr>
            <w:rFonts w:eastAsia="Calibri"/>
            <w:sz w:val="28"/>
            <w:szCs w:val="28"/>
            <w:u w:color="000000"/>
            <w:lang w:val="kk-KZ" w:eastAsia="en-US"/>
          </w:rPr>
          <w:t>.</w:t>
        </w:r>
      </w:hyperlink>
    </w:p>
    <w:p w14:paraId="569DC224" w14:textId="77777777" w:rsidR="001C144F" w:rsidRPr="001C144F" w:rsidRDefault="001C144F" w:rsidP="001C144F">
      <w:pPr>
        <w:tabs>
          <w:tab w:val="center" w:pos="4677"/>
          <w:tab w:val="right" w:pos="9355"/>
        </w:tabs>
        <w:ind w:firstLine="709"/>
        <w:jc w:val="both"/>
        <w:rPr>
          <w:rFonts w:eastAsia="Arial Unicode MS" w:cs="Calibri"/>
          <w:bCs/>
          <w:iCs/>
          <w:sz w:val="28"/>
          <w:szCs w:val="28"/>
          <w:u w:color="000000"/>
          <w:lang w:val="kk-KZ" w:eastAsia="en-US"/>
        </w:rPr>
      </w:pPr>
      <w:r w:rsidRPr="001C144F">
        <w:rPr>
          <w:rFonts w:eastAsia="Arial Unicode MS" w:cs="Calibri"/>
          <w:bCs/>
          <w:iCs/>
          <w:sz w:val="28"/>
          <w:szCs w:val="28"/>
          <w:u w:color="000000"/>
          <w:lang w:val="kk-KZ" w:eastAsia="en-US"/>
        </w:rPr>
        <w:t>Сипаты</w:t>
      </w:r>
    </w:p>
    <w:p w14:paraId="7D2DBFA8" w14:textId="77777777" w:rsidR="001C144F" w:rsidRPr="001C144F" w:rsidRDefault="001C144F" w:rsidP="001C144F">
      <w:pPr>
        <w:tabs>
          <w:tab w:val="center" w:pos="4677"/>
          <w:tab w:val="right" w:pos="9355"/>
        </w:tabs>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Тікелей өлшеулердің мысалдары – қабықтары бар аэродинамикалық құбырлардағы өлшеулер немесе басқа әдістер. Соңғы жағдайда желдің жылдамдығы мен шатыр желдеткішінің ауданы өлшенеді, сонымен қатар ағынның жылдамдығы есептеледі. Шатырдағы желдеткішті өлшеу жазықтығының көлденең қимасы бірдей аймақтың учаскелеріне бөлінеді (торды өлшеу).</w:t>
      </w:r>
    </w:p>
    <w:p w14:paraId="5F1E9567" w14:textId="77777777" w:rsidR="001C144F" w:rsidRPr="001C144F" w:rsidRDefault="001C144F" w:rsidP="001C144F">
      <w:pPr>
        <w:tabs>
          <w:tab w:val="center" w:pos="4677"/>
          <w:tab w:val="right" w:pos="9355"/>
        </w:tabs>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Жанама өлшеулердің мысалына индикаторлық газдарды қолдану, кері дисперсияны модельдеу әдістері және лазерлік диапазонды анықтау және өлшеу жүйесін қолдана отырып, массалық тепе-теңдік әдісі жатады.</w:t>
      </w:r>
    </w:p>
    <w:p w14:paraId="3356768C"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Есептеу әдістері сусымалы материалдарды сақтау және тасымалдау кезінде тозаңның ұйымдастырылмаған шығарындыларын, сондай-ақ көлік қозғалысы нәтижесінде жолдардағы тозаң суспензиясын бағалау үшін шығарындылар коэффициенттерін қолдану жөніндегі ұсынымдар негізінде пайдаланылады.</w:t>
      </w:r>
    </w:p>
    <w:p w14:paraId="170EA271" w14:textId="77777777" w:rsidR="001C144F" w:rsidRPr="001C144F" w:rsidRDefault="001C144F" w:rsidP="001C144F">
      <w:pPr>
        <w:ind w:firstLine="709"/>
        <w:jc w:val="both"/>
        <w:rPr>
          <w:rFonts w:eastAsia="Arial Unicode MS" w:cs="Calibri"/>
          <w:sz w:val="28"/>
          <w:szCs w:val="28"/>
          <w:u w:color="000000"/>
          <w:lang w:val="kk-KZ" w:eastAsia="en-US"/>
        </w:rPr>
      </w:pPr>
    </w:p>
    <w:p w14:paraId="277A8AC4" w14:textId="77777777" w:rsidR="001C144F" w:rsidRPr="001C144F" w:rsidRDefault="001C144F" w:rsidP="001C144F">
      <w:pPr>
        <w:widowControl w:val="0"/>
        <w:numPr>
          <w:ilvl w:val="2"/>
          <w:numId w:val="36"/>
        </w:numPr>
        <w:tabs>
          <w:tab w:val="left" w:pos="709"/>
        </w:tabs>
        <w:adjustRightInd w:val="0"/>
        <w:ind w:hanging="578"/>
        <w:jc w:val="both"/>
        <w:textAlignment w:val="baseline"/>
        <w:outlineLvl w:val="2"/>
        <w:rPr>
          <w:rFonts w:eastAsia="DengXian Light"/>
          <w:b/>
          <w:iCs/>
          <w:sz w:val="28"/>
          <w:u w:color="000000"/>
          <w:lang w:val="kk-KZ" w:eastAsia="en-US"/>
        </w:rPr>
      </w:pPr>
      <w:bookmarkStart w:id="604" w:name="_Toc235544411"/>
      <w:r w:rsidRPr="001C144F">
        <w:rPr>
          <w:rFonts w:eastAsia="DengXian Light"/>
          <w:b/>
          <w:iCs/>
          <w:sz w:val="28"/>
          <w:u w:color="000000"/>
          <w:lang w:val="kk-KZ" w:eastAsia="en-US"/>
        </w:rPr>
        <w:t>Ұйымдастырылған шығарындылар</w:t>
      </w:r>
      <w:bookmarkEnd w:id="604"/>
    </w:p>
    <w:p w14:paraId="232A4025" w14:textId="77777777" w:rsidR="001C144F" w:rsidRPr="001C144F" w:rsidRDefault="001C144F" w:rsidP="001C144F">
      <w:pPr>
        <w:ind w:firstLine="709"/>
        <w:jc w:val="both"/>
        <w:rPr>
          <w:rFonts w:eastAsia="Arial Unicode MS"/>
          <w:sz w:val="28"/>
          <w:szCs w:val="28"/>
          <w:u w:color="000000"/>
          <w:lang w:val="kk-KZ" w:eastAsia="en-US"/>
        </w:rPr>
      </w:pPr>
      <w:r w:rsidRPr="001C144F">
        <w:rPr>
          <w:rFonts w:eastAsia="Arial Unicode MS"/>
          <w:sz w:val="28"/>
          <w:szCs w:val="28"/>
          <w:u w:color="000000"/>
          <w:lang w:val="kk-KZ" w:eastAsia="en-US"/>
        </w:rPr>
        <w:t>Төменде келтірілген техникалар және олардың көмегімен қол жеткізуге болатын эмиссия деңгейлері мәжбүрлі желдету жүйелерімен жабдықталған көздер үшін белгіленген.</w:t>
      </w:r>
    </w:p>
    <w:p w14:paraId="26EB9519" w14:textId="77777777" w:rsidR="001C144F" w:rsidRPr="001C144F" w:rsidRDefault="001C144F" w:rsidP="001C144F">
      <w:pPr>
        <w:ind w:firstLine="709"/>
        <w:jc w:val="both"/>
        <w:rPr>
          <w:rFonts w:eastAsia="Arial Unicode MS" w:cs="Calibri"/>
          <w:b/>
          <w:sz w:val="28"/>
          <w:szCs w:val="22"/>
          <w:u w:color="000000"/>
          <w:lang w:val="kk-KZ" w:eastAsia="en-US"/>
        </w:rPr>
      </w:pPr>
    </w:p>
    <w:p w14:paraId="36C3A8C3"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b/>
          <w:sz w:val="28"/>
          <w:szCs w:val="22"/>
          <w:u w:color="000000"/>
          <w:lang w:val="kk-KZ" w:eastAsia="en-US"/>
        </w:rPr>
        <w:t>ЕҚТ 18</w:t>
      </w:r>
      <w:r w:rsidRPr="001C144F">
        <w:rPr>
          <w:rFonts w:eastAsia="Arial Unicode MS" w:cs="Calibri"/>
          <w:sz w:val="28"/>
          <w:szCs w:val="22"/>
          <w:u w:color="000000"/>
          <w:lang w:val="kk-KZ" w:eastAsia="en-US"/>
        </w:rPr>
        <w:t xml:space="preserve"> </w:t>
      </w:r>
    </w:p>
    <w:p w14:paraId="0B2E2206"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Мырыш пен кадмий (аккумуляторлық батареялардан басқа) өндіру кезінде шикізатты алдын ала дайындаумен (қабылдау, өңдеу, сақтау, мөлшерлеу, араластыру, араластыру, кептіру, ұсақтау, кесу және сұрыптау) байланысты процестер кезінде тозаң мен металдардың шығарындыларын азайту мақсатында, ЕҚТ қапшық сүзгіні (біреуін немесе комбинациясын) пайдалануды білдіреді </w:t>
      </w:r>
      <w:hyperlink w:anchor="_5.7.2._Способы_снижения" w:history="1">
        <w:r w:rsidRPr="001C144F">
          <w:rPr>
            <w:rFonts w:eastAsia="Arial Unicode MS"/>
            <w:sz w:val="28"/>
            <w:szCs w:val="28"/>
            <w:u w:color="000000"/>
            <w:lang w:val="kk-KZ" w:eastAsia="en-US"/>
          </w:rPr>
          <w:t xml:space="preserve">(5.7.2, </w:t>
        </w:r>
        <w:hyperlink w:anchor="_5.8.1._Способы_предотвращения" w:history="1">
          <w:r w:rsidRPr="001C144F">
            <w:rPr>
              <w:rFonts w:eastAsia="Arial Unicode MS"/>
              <w:sz w:val="28"/>
              <w:szCs w:val="28"/>
              <w:u w:color="000000"/>
              <w:lang w:val="kk-KZ" w:eastAsia="en-US"/>
            </w:rPr>
            <w:t xml:space="preserve">5.8.1-бөлімдерді қараңыз). </w:t>
          </w:r>
        </w:hyperlink>
      </w:hyperlink>
    </w:p>
    <w:p w14:paraId="03DC0A3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Тозаң шығарындыларының ЕҚТ-мен байланысты деңгейі 6.3-кестеде келтірілген.</w:t>
      </w:r>
    </w:p>
    <w:p w14:paraId="2B807EC7" w14:textId="77777777" w:rsidR="001C144F" w:rsidRPr="001C144F" w:rsidRDefault="001C144F" w:rsidP="001C144F">
      <w:pPr>
        <w:ind w:firstLine="709"/>
        <w:jc w:val="both"/>
        <w:rPr>
          <w:rFonts w:eastAsia="Arial Unicode MS" w:cs="Calibri"/>
          <w:sz w:val="28"/>
          <w:szCs w:val="22"/>
          <w:u w:color="000000"/>
          <w:lang w:val="kk-KZ" w:eastAsia="en-US"/>
        </w:rPr>
      </w:pPr>
    </w:p>
    <w:p w14:paraId="7B8C64DE" w14:textId="77777777" w:rsidR="001C144F" w:rsidRPr="001C144F" w:rsidRDefault="001C144F" w:rsidP="001C144F">
      <w:pPr>
        <w:ind w:firstLine="709"/>
        <w:jc w:val="both"/>
        <w:rPr>
          <w:rFonts w:eastAsia="Arial Unicode MS" w:cs="Calibri"/>
          <w:bCs/>
          <w:sz w:val="28"/>
          <w:szCs w:val="28"/>
          <w:u w:color="000000"/>
          <w:lang w:val="kk-KZ" w:bidi="ru-RU"/>
        </w:rPr>
      </w:pPr>
      <w:bookmarkStart w:id="605" w:name="_Toc98923570"/>
      <w:bookmarkStart w:id="606" w:name="_Toc99437116"/>
      <w:bookmarkStart w:id="607" w:name="_Toc107480821"/>
      <w:bookmarkStart w:id="608" w:name="_Hlk139010102"/>
      <w:r w:rsidRPr="001C144F">
        <w:rPr>
          <w:rFonts w:eastAsia="Arial Unicode MS" w:cs="Calibri"/>
          <w:bCs/>
          <w:sz w:val="28"/>
          <w:szCs w:val="28"/>
          <w:u w:color="000000"/>
          <w:lang w:val="kk-KZ" w:bidi="ru-RU"/>
        </w:rPr>
        <w:t>6.3-кесте</w:t>
      </w:r>
      <w:bookmarkEnd w:id="605"/>
      <w:bookmarkEnd w:id="606"/>
      <w:bookmarkEnd w:id="607"/>
      <w:r w:rsidRPr="001C144F">
        <w:rPr>
          <w:rFonts w:eastAsia="Arial Unicode MS" w:cs="Calibri"/>
          <w:bCs/>
          <w:sz w:val="28"/>
          <w:szCs w:val="28"/>
          <w:u w:color="000000"/>
          <w:lang w:val="kk-KZ" w:bidi="ru-RU"/>
        </w:rPr>
        <w:t>. Шикізат дайындау кезіндегі тозаң шығарындыларының ЕҚТ-мен байланысты деңгейі</w:t>
      </w:r>
    </w:p>
    <w:tbl>
      <w:tblPr>
        <w:tblW w:w="5000" w:type="pct"/>
        <w:jc w:val="center"/>
        <w:tblCellMar>
          <w:left w:w="10" w:type="dxa"/>
          <w:right w:w="10" w:type="dxa"/>
        </w:tblCellMar>
        <w:tblLook w:val="04A0" w:firstRow="1" w:lastRow="0" w:firstColumn="1" w:lastColumn="0" w:noHBand="0" w:noVBand="1"/>
      </w:tblPr>
      <w:tblGrid>
        <w:gridCol w:w="3589"/>
        <w:gridCol w:w="6038"/>
      </w:tblGrid>
      <w:tr w:rsidR="001C144F" w:rsidRPr="001C144F" w14:paraId="5B5B723E" w14:textId="77777777" w:rsidTr="007B52E0">
        <w:trPr>
          <w:trHeight w:val="397"/>
          <w:jc w:val="center"/>
        </w:trPr>
        <w:tc>
          <w:tcPr>
            <w:tcW w:w="1864" w:type="pct"/>
            <w:tcBorders>
              <w:top w:val="single" w:sz="4" w:space="0" w:color="auto"/>
              <w:left w:val="single" w:sz="4" w:space="0" w:color="auto"/>
              <w:bottom w:val="single" w:sz="4" w:space="0" w:color="auto"/>
            </w:tcBorders>
            <w:vAlign w:val="center"/>
          </w:tcPr>
          <w:bookmarkEnd w:id="608"/>
          <w:p w14:paraId="54068AEA" w14:textId="77777777" w:rsidR="001C144F" w:rsidRPr="001C144F" w:rsidRDefault="001C144F" w:rsidP="001C144F">
            <w:pPr>
              <w:ind w:left="57" w:right="57"/>
              <w:jc w:val="center"/>
              <w:rPr>
                <w:rFonts w:eastAsia="Arial Unicode MS"/>
                <w:b/>
                <w:bCs/>
                <w:u w:color="000000"/>
                <w:lang w:val="kk-KZ" w:eastAsia="en-US"/>
              </w:rPr>
            </w:pPr>
            <w:r w:rsidRPr="001C144F">
              <w:rPr>
                <w:rFonts w:eastAsia="Arial Unicode MS"/>
                <w:b/>
                <w:bCs/>
                <w:u w:color="000000"/>
                <w:lang w:val="kk-KZ" w:eastAsia="en-US"/>
              </w:rPr>
              <w:t>Параметр</w:t>
            </w:r>
          </w:p>
        </w:tc>
        <w:tc>
          <w:tcPr>
            <w:tcW w:w="3136" w:type="pct"/>
            <w:tcBorders>
              <w:top w:val="single" w:sz="4" w:space="0" w:color="auto"/>
              <w:left w:val="single" w:sz="4" w:space="0" w:color="auto"/>
              <w:bottom w:val="single" w:sz="4" w:space="0" w:color="auto"/>
              <w:right w:val="single" w:sz="4" w:space="0" w:color="auto"/>
            </w:tcBorders>
            <w:vAlign w:val="center"/>
          </w:tcPr>
          <w:p w14:paraId="1A0C0D00" w14:textId="77777777" w:rsidR="001C144F" w:rsidRPr="001C144F" w:rsidRDefault="001C144F" w:rsidP="001C144F">
            <w:pPr>
              <w:ind w:left="57" w:right="57"/>
              <w:jc w:val="center"/>
              <w:rPr>
                <w:rFonts w:eastAsia="Arial Unicode MS"/>
                <w:b/>
                <w:bCs/>
                <w:u w:color="000000"/>
                <w:lang w:val="kk-KZ" w:eastAsia="en-US"/>
              </w:rPr>
            </w:pPr>
            <w:r w:rsidRPr="001C144F">
              <w:rPr>
                <w:rFonts w:eastAsia="Arial Unicode MS"/>
                <w:b/>
                <w:bCs/>
                <w:u w:color="000000"/>
                <w:lang w:val="kk-KZ" w:eastAsia="en-US"/>
              </w:rPr>
              <w:t>ЕҚТ-ТП (мг/Нм</w:t>
            </w:r>
            <w:r w:rsidRPr="001C144F">
              <w:rPr>
                <w:rFonts w:eastAsia="Arial Unicode MS"/>
                <w:b/>
                <w:bCs/>
                <w:u w:color="000000"/>
                <w:vertAlign w:val="superscript"/>
                <w:lang w:val="kk-KZ" w:eastAsia="en-US"/>
              </w:rPr>
              <w:t>3</w:t>
            </w:r>
            <w:r w:rsidRPr="001C144F">
              <w:rPr>
                <w:rFonts w:eastAsia="Arial Unicode MS"/>
                <w:b/>
                <w:bCs/>
                <w:u w:color="000000"/>
                <w:lang w:val="kk-KZ" w:eastAsia="en-US"/>
              </w:rPr>
              <w:t>)</w:t>
            </w:r>
            <w:r w:rsidRPr="001C144F">
              <w:rPr>
                <w:rFonts w:eastAsia="Arial Unicode MS"/>
                <w:b/>
                <w:bCs/>
                <w:u w:color="000000"/>
                <w:vertAlign w:val="superscript"/>
                <w:lang w:val="kk-KZ" w:eastAsia="en-US"/>
              </w:rPr>
              <w:t>*</w:t>
            </w:r>
          </w:p>
        </w:tc>
      </w:tr>
      <w:tr w:rsidR="001C144F" w:rsidRPr="001C144F" w14:paraId="2A37C999" w14:textId="77777777" w:rsidTr="007B52E0">
        <w:trPr>
          <w:trHeight w:val="237"/>
          <w:jc w:val="center"/>
        </w:trPr>
        <w:tc>
          <w:tcPr>
            <w:tcW w:w="1864" w:type="pct"/>
            <w:tcBorders>
              <w:top w:val="single" w:sz="4" w:space="0" w:color="auto"/>
              <w:left w:val="single" w:sz="4" w:space="0" w:color="auto"/>
              <w:bottom w:val="single" w:sz="4" w:space="0" w:color="auto"/>
            </w:tcBorders>
            <w:vAlign w:val="center"/>
          </w:tcPr>
          <w:p w14:paraId="5E3AAC08" w14:textId="77777777" w:rsidR="001C144F" w:rsidRPr="001C144F" w:rsidRDefault="001C144F" w:rsidP="001C144F">
            <w:pPr>
              <w:ind w:left="57" w:right="57"/>
              <w:jc w:val="center"/>
              <w:rPr>
                <w:rFonts w:eastAsia="Arial Unicode MS"/>
                <w:b/>
                <w:bCs/>
                <w:u w:color="000000"/>
                <w:lang w:val="kk-KZ" w:eastAsia="en-US"/>
              </w:rPr>
            </w:pPr>
            <w:r w:rsidRPr="001C144F">
              <w:rPr>
                <w:rFonts w:eastAsia="Arial Unicode MS"/>
                <w:b/>
                <w:bCs/>
                <w:u w:color="000000"/>
                <w:lang w:val="kk-KZ" w:eastAsia="en-US"/>
              </w:rPr>
              <w:t>1</w:t>
            </w:r>
          </w:p>
        </w:tc>
        <w:tc>
          <w:tcPr>
            <w:tcW w:w="3136" w:type="pct"/>
            <w:tcBorders>
              <w:top w:val="single" w:sz="4" w:space="0" w:color="auto"/>
              <w:left w:val="single" w:sz="4" w:space="0" w:color="auto"/>
              <w:bottom w:val="single" w:sz="4" w:space="0" w:color="auto"/>
              <w:right w:val="single" w:sz="4" w:space="0" w:color="auto"/>
            </w:tcBorders>
            <w:vAlign w:val="center"/>
          </w:tcPr>
          <w:p w14:paraId="0BE6A43F" w14:textId="77777777" w:rsidR="001C144F" w:rsidRPr="001C144F" w:rsidRDefault="001C144F" w:rsidP="001C144F">
            <w:pPr>
              <w:ind w:left="57" w:right="57"/>
              <w:jc w:val="center"/>
              <w:rPr>
                <w:rFonts w:eastAsia="Arial Unicode MS"/>
                <w:b/>
                <w:bCs/>
                <w:u w:color="000000"/>
                <w:lang w:val="kk-KZ" w:eastAsia="en-US"/>
              </w:rPr>
            </w:pPr>
            <w:r w:rsidRPr="001C144F">
              <w:rPr>
                <w:rFonts w:eastAsia="Arial Unicode MS"/>
                <w:b/>
                <w:bCs/>
                <w:u w:color="000000"/>
                <w:lang w:val="kk-KZ" w:eastAsia="en-US"/>
              </w:rPr>
              <w:t>2</w:t>
            </w:r>
          </w:p>
        </w:tc>
      </w:tr>
      <w:tr w:rsidR="001C144F" w:rsidRPr="001C144F" w14:paraId="78838C0D" w14:textId="77777777" w:rsidTr="007B52E0">
        <w:trPr>
          <w:trHeight w:val="397"/>
          <w:jc w:val="center"/>
        </w:trPr>
        <w:tc>
          <w:tcPr>
            <w:tcW w:w="1864" w:type="pct"/>
            <w:tcBorders>
              <w:top w:val="single" w:sz="4" w:space="0" w:color="auto"/>
              <w:left w:val="single" w:sz="4" w:space="0" w:color="auto"/>
              <w:bottom w:val="single" w:sz="4" w:space="0" w:color="auto"/>
            </w:tcBorders>
            <w:vAlign w:val="center"/>
          </w:tcPr>
          <w:p w14:paraId="393DBBB6" w14:textId="77777777" w:rsidR="001C144F" w:rsidRPr="001C144F" w:rsidRDefault="001C144F" w:rsidP="001C144F">
            <w:pPr>
              <w:ind w:left="57" w:right="57"/>
              <w:jc w:val="center"/>
              <w:rPr>
                <w:rFonts w:eastAsia="Arial Unicode MS"/>
                <w:u w:color="000000"/>
                <w:lang w:val="kk-KZ" w:eastAsia="en-US"/>
              </w:rPr>
            </w:pPr>
            <w:r w:rsidRPr="001C144F">
              <w:rPr>
                <w:rFonts w:eastAsia="Arial Unicode MS"/>
                <w:u w:color="000000"/>
                <w:lang w:val="kk-KZ" w:eastAsia="en-US"/>
              </w:rPr>
              <w:t>Тозаң</w:t>
            </w:r>
            <w:r w:rsidRPr="001C144F">
              <w:rPr>
                <w:rFonts w:eastAsia="Arial Unicode MS"/>
                <w:u w:color="000000"/>
                <w:vertAlign w:val="superscript"/>
                <w:lang w:val="kk-KZ" w:eastAsia="en-US"/>
              </w:rPr>
              <w:t>*</w:t>
            </w:r>
          </w:p>
        </w:tc>
        <w:tc>
          <w:tcPr>
            <w:tcW w:w="3136" w:type="pct"/>
            <w:tcBorders>
              <w:top w:val="single" w:sz="4" w:space="0" w:color="auto"/>
              <w:left w:val="single" w:sz="4" w:space="0" w:color="auto"/>
              <w:bottom w:val="single" w:sz="4" w:space="0" w:color="auto"/>
              <w:right w:val="single" w:sz="4" w:space="0" w:color="auto"/>
            </w:tcBorders>
            <w:vAlign w:val="center"/>
          </w:tcPr>
          <w:p w14:paraId="105719C0" w14:textId="77777777" w:rsidR="001C144F" w:rsidRPr="001C144F" w:rsidRDefault="001C144F" w:rsidP="001C144F">
            <w:pPr>
              <w:ind w:left="57" w:right="57"/>
              <w:jc w:val="center"/>
              <w:rPr>
                <w:rFonts w:eastAsia="Arial Unicode MS"/>
                <w:u w:color="000000"/>
                <w:vertAlign w:val="superscript"/>
                <w:lang w:val="kk-KZ" w:eastAsia="en-US"/>
              </w:rPr>
            </w:pPr>
            <w:r w:rsidRPr="001C144F">
              <w:rPr>
                <w:rFonts w:eastAsia="Arial Unicode MS"/>
                <w:u w:color="000000"/>
                <w:lang w:val="kk-KZ" w:eastAsia="en-US"/>
              </w:rPr>
              <w:t>≤5</w:t>
            </w:r>
            <w:r w:rsidRPr="001C144F">
              <w:rPr>
                <w:rFonts w:eastAsia="Arial Unicode MS"/>
                <w:u w:color="000000"/>
                <w:vertAlign w:val="superscript"/>
                <w:lang w:val="kk-KZ" w:eastAsia="en-US"/>
              </w:rPr>
              <w:t>**</w:t>
            </w:r>
          </w:p>
        </w:tc>
      </w:tr>
    </w:tbl>
    <w:p w14:paraId="69A0BC7E" w14:textId="77777777" w:rsidR="001C144F" w:rsidRPr="001C144F" w:rsidRDefault="001C144F" w:rsidP="001C144F">
      <w:pPr>
        <w:ind w:firstLine="709"/>
        <w:jc w:val="both"/>
        <w:rPr>
          <w:rFonts w:eastAsia="Arial Unicode MS" w:cs="Calibri"/>
          <w:u w:color="000000"/>
          <w:lang w:val="kk-KZ" w:eastAsia="en-US"/>
        </w:rPr>
      </w:pPr>
      <w:r w:rsidRPr="001C144F">
        <w:rPr>
          <w:rFonts w:eastAsia="Arial Unicode MS" w:cs="Calibri"/>
          <w:u w:color="000000"/>
          <w:lang w:val="kk-KZ" w:eastAsia="en-US"/>
        </w:rPr>
        <w:t xml:space="preserve">* </w:t>
      </w:r>
      <w:bookmarkStart w:id="609" w:name="_Hlk98872267"/>
      <w:r w:rsidRPr="001C144F">
        <w:rPr>
          <w:rFonts w:eastAsia="Arial Unicode MS" w:cs="Calibri"/>
          <w:u w:color="000000"/>
          <w:lang w:val="kk-KZ" w:eastAsia="en-US"/>
        </w:rPr>
        <w:t>іріктеме кезеңіндегі орташа тәуліктік мән немесе орташа мән</w:t>
      </w:r>
      <w:bookmarkEnd w:id="609"/>
      <w:r w:rsidRPr="001C144F">
        <w:rPr>
          <w:rFonts w:eastAsia="Arial Unicode MS" w:cs="Calibri"/>
          <w:u w:color="000000"/>
          <w:lang w:val="kk-KZ" w:eastAsia="en-US"/>
        </w:rPr>
        <w:t>;</w:t>
      </w:r>
    </w:p>
    <w:p w14:paraId="566C0BA8" w14:textId="77777777" w:rsidR="001C144F" w:rsidRPr="001C144F" w:rsidRDefault="001C144F" w:rsidP="001C144F">
      <w:pPr>
        <w:ind w:firstLine="709"/>
        <w:jc w:val="both"/>
        <w:rPr>
          <w:rFonts w:eastAsia="Arial Unicode MS"/>
          <w:u w:color="000000"/>
          <w:lang w:val="kk-KZ" w:eastAsia="en-US"/>
        </w:rPr>
      </w:pPr>
      <w:r w:rsidRPr="001C144F">
        <w:rPr>
          <w:rFonts w:eastAsia="Arial Unicode MS" w:cs="Calibri"/>
          <w:u w:color="000000"/>
          <w:lang w:val="kk-KZ" w:eastAsia="en-US"/>
        </w:rPr>
        <w:t>** 2021 жылғы 01 шілдеге дейін пайдалануға берілген кәсіпорындар үшін</w:t>
      </w:r>
      <w:r w:rsidRPr="001C144F">
        <w:rPr>
          <w:rFonts w:eastAsia="Arial Unicode MS"/>
          <w:u w:color="000000"/>
          <w:lang w:val="kk-KZ" w:eastAsia="en-US"/>
        </w:rPr>
        <w:t xml:space="preserve"> ≤ 20 мг/нм</w:t>
      </w:r>
      <w:r w:rsidRPr="001C144F">
        <w:rPr>
          <w:rFonts w:eastAsia="Arial Unicode MS"/>
          <w:u w:color="000000"/>
          <w:vertAlign w:val="superscript"/>
          <w:lang w:val="kk-KZ" w:eastAsia="en-US"/>
        </w:rPr>
        <w:t>3</w:t>
      </w:r>
      <w:r w:rsidRPr="001C144F">
        <w:rPr>
          <w:rFonts w:eastAsia="Arial Unicode MS"/>
          <w:u w:color="000000"/>
          <w:lang w:val="kk-KZ" w:eastAsia="en-US"/>
        </w:rPr>
        <w:t>.</w:t>
      </w:r>
    </w:p>
    <w:p w14:paraId="0A081CBA" w14:textId="77777777" w:rsidR="001C144F" w:rsidRPr="001C144F" w:rsidRDefault="001C144F" w:rsidP="001C144F">
      <w:pPr>
        <w:ind w:firstLine="709"/>
        <w:jc w:val="both"/>
        <w:rPr>
          <w:rFonts w:eastAsia="Arial Unicode MS" w:cs="Calibri"/>
          <w:u w:color="000000"/>
          <w:vertAlign w:val="superscript"/>
          <w:lang w:val="kk-KZ" w:eastAsia="en-US"/>
        </w:rPr>
      </w:pPr>
    </w:p>
    <w:p w14:paraId="7442C63C"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ЕҚТ-мен байланысты мониторинг: ЕҚТ 6-ны қараңыз.</w:t>
      </w:r>
    </w:p>
    <w:p w14:paraId="40BBF49E" w14:textId="77777777" w:rsidR="001C144F" w:rsidRPr="001C144F" w:rsidRDefault="001C144F" w:rsidP="001C144F">
      <w:pPr>
        <w:ind w:firstLine="709"/>
        <w:jc w:val="both"/>
        <w:rPr>
          <w:rFonts w:eastAsia="Arial Unicode MS" w:cs="Calibri"/>
          <w:sz w:val="28"/>
          <w:szCs w:val="22"/>
          <w:u w:color="000000"/>
          <w:lang w:val="kk-KZ" w:eastAsia="en-US"/>
        </w:rPr>
      </w:pPr>
    </w:p>
    <w:p w14:paraId="05A41EF4" w14:textId="77777777" w:rsidR="001C144F" w:rsidRPr="001C144F" w:rsidRDefault="001C144F" w:rsidP="001C144F">
      <w:pPr>
        <w:ind w:left="284" w:firstLine="425"/>
        <w:jc w:val="both"/>
        <w:rPr>
          <w:rFonts w:eastAsia="Arial Unicode MS" w:cs="Calibri"/>
          <w:b/>
          <w:sz w:val="28"/>
          <w:szCs w:val="22"/>
          <w:u w:color="000000"/>
          <w:lang w:val="kk-KZ" w:eastAsia="en-US"/>
        </w:rPr>
      </w:pPr>
      <w:r w:rsidRPr="001C144F">
        <w:rPr>
          <w:rFonts w:eastAsia="Arial Unicode MS" w:cs="Calibri"/>
          <w:b/>
          <w:sz w:val="28"/>
          <w:szCs w:val="22"/>
          <w:u w:color="000000"/>
          <w:lang w:val="kk-KZ" w:eastAsia="en-US"/>
        </w:rPr>
        <w:t>ЕҚТ 19</w:t>
      </w:r>
    </w:p>
    <w:p w14:paraId="04442A0C" w14:textId="77777777" w:rsidR="001C144F" w:rsidRPr="001C144F" w:rsidRDefault="001C144F" w:rsidP="001C144F">
      <w:pPr>
        <w:ind w:firstLine="709"/>
        <w:jc w:val="both"/>
        <w:rPr>
          <w:rFonts w:eastAsia="Arial Unicode MS" w:cs="Calibri"/>
          <w:b/>
          <w:sz w:val="28"/>
          <w:szCs w:val="22"/>
          <w:u w:color="000000"/>
          <w:lang w:val="kk-KZ" w:eastAsia="en-US"/>
        </w:rPr>
      </w:pPr>
      <w:r w:rsidRPr="001C144F">
        <w:rPr>
          <w:rFonts w:eastAsia="Arial Unicode MS" w:cs="Calibri"/>
          <w:sz w:val="28"/>
          <w:szCs w:val="22"/>
          <w:u w:color="000000"/>
          <w:lang w:val="kk-KZ" w:eastAsia="en-US"/>
        </w:rPr>
        <w:t>Екінші кадмий өндіру кезінде батареяларды дайындау кезінде (ұсақтау, сұрыптау және жіктеу) тозаң мен металдардың шығарындыларын азайту үшін, ЕҚT қапшық сүзгіні немесе дымқыл скрабберді қолданудан тұрады (</w:t>
      </w:r>
      <w:hyperlink w:anchor="_5.6._Схемы_производства" w:history="1">
        <w:r w:rsidRPr="001C144F">
          <w:rPr>
            <w:rFonts w:eastAsia="Arial Unicode MS"/>
            <w:sz w:val="28"/>
            <w:szCs w:val="28"/>
            <w:u w:color="000000"/>
            <w:lang w:val="kk-KZ" w:eastAsia="en-US"/>
          </w:rPr>
          <w:t xml:space="preserve">5.6, </w:t>
        </w:r>
        <w:hyperlink w:anchor="_5.7._Пирометаллургическое_производс" w:history="1">
          <w:r w:rsidRPr="001C144F">
            <w:rPr>
              <w:rFonts w:eastAsia="Arial Unicode MS"/>
              <w:sz w:val="28"/>
              <w:szCs w:val="28"/>
              <w:u w:color="000000"/>
              <w:lang w:val="kk-KZ" w:eastAsia="en-US"/>
            </w:rPr>
            <w:t>5.7-бөлімдерді қараңыз)</w:t>
          </w:r>
          <w:r w:rsidRPr="001C144F">
            <w:rPr>
              <w:rFonts w:eastAsia="Arial Unicode MS" w:cs="Calibri"/>
              <w:sz w:val="28"/>
              <w:szCs w:val="28"/>
              <w:u w:color="000000"/>
              <w:lang w:val="kk-KZ" w:eastAsia="en-US"/>
            </w:rPr>
            <w:t>.</w:t>
          </w:r>
        </w:hyperlink>
      </w:hyperlink>
    </w:p>
    <w:p w14:paraId="460DB2B3"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ЕҚТ-мен байланысты шығарындылар деңгейі 6.4-кестеде келтірілген.</w:t>
      </w:r>
    </w:p>
    <w:p w14:paraId="168D5A8A" w14:textId="77777777" w:rsidR="001C144F" w:rsidRPr="001C144F" w:rsidRDefault="001C144F" w:rsidP="001C144F">
      <w:pPr>
        <w:ind w:firstLine="709"/>
        <w:jc w:val="both"/>
        <w:rPr>
          <w:rFonts w:eastAsia="Arial Unicode MS" w:cs="Calibri"/>
          <w:sz w:val="28"/>
          <w:szCs w:val="22"/>
          <w:u w:color="000000"/>
          <w:lang w:val="kk-KZ" w:eastAsia="en-US"/>
        </w:rPr>
      </w:pPr>
    </w:p>
    <w:p w14:paraId="47D72DFC" w14:textId="77777777" w:rsidR="001C144F" w:rsidRPr="001C144F" w:rsidRDefault="001C144F" w:rsidP="001C144F">
      <w:pPr>
        <w:ind w:firstLine="709"/>
        <w:jc w:val="both"/>
        <w:rPr>
          <w:rFonts w:eastAsia="Arial Unicode MS" w:cs="Calibri"/>
          <w:bCs/>
          <w:sz w:val="28"/>
          <w:szCs w:val="28"/>
          <w:u w:color="000000"/>
          <w:lang w:val="kk-KZ" w:bidi="ru-RU"/>
        </w:rPr>
      </w:pPr>
      <w:bookmarkStart w:id="610" w:name="_Toc98923571"/>
      <w:bookmarkStart w:id="611" w:name="_Toc99437117"/>
      <w:bookmarkStart w:id="612" w:name="_Toc107480822"/>
      <w:bookmarkStart w:id="613" w:name="_Hlk139010136"/>
      <w:r w:rsidRPr="001C144F">
        <w:rPr>
          <w:rFonts w:eastAsia="Arial Unicode MS" w:cs="Calibri"/>
          <w:bCs/>
          <w:sz w:val="28"/>
          <w:szCs w:val="28"/>
          <w:u w:color="000000"/>
          <w:lang w:val="kk-KZ" w:bidi="ru-RU"/>
        </w:rPr>
        <w:t>6.4-кесте</w:t>
      </w:r>
      <w:bookmarkEnd w:id="610"/>
      <w:bookmarkEnd w:id="611"/>
      <w:bookmarkEnd w:id="612"/>
      <w:r w:rsidRPr="001C144F">
        <w:rPr>
          <w:rFonts w:eastAsia="Arial Unicode MS" w:cs="Calibri"/>
          <w:bCs/>
          <w:sz w:val="28"/>
          <w:szCs w:val="28"/>
          <w:u w:color="000000"/>
          <w:lang w:val="kk-KZ" w:bidi="ru-RU"/>
        </w:rPr>
        <w:t>. Батареялар дайындау кезіндегі тозаң шығарындыларының ЕҚТ-мен байланысты деңгейі</w:t>
      </w:r>
    </w:p>
    <w:tbl>
      <w:tblPr>
        <w:tblW w:w="5000" w:type="pct"/>
        <w:jc w:val="center"/>
        <w:tblCellMar>
          <w:left w:w="10" w:type="dxa"/>
          <w:right w:w="10" w:type="dxa"/>
        </w:tblCellMar>
        <w:tblLook w:val="04A0" w:firstRow="1" w:lastRow="0" w:firstColumn="1" w:lastColumn="0" w:noHBand="0" w:noVBand="1"/>
      </w:tblPr>
      <w:tblGrid>
        <w:gridCol w:w="2959"/>
        <w:gridCol w:w="6668"/>
      </w:tblGrid>
      <w:tr w:rsidR="001C144F" w:rsidRPr="001C144F" w14:paraId="4734C505" w14:textId="77777777" w:rsidTr="007B52E0">
        <w:trPr>
          <w:trHeight w:val="397"/>
          <w:jc w:val="center"/>
        </w:trPr>
        <w:tc>
          <w:tcPr>
            <w:tcW w:w="1537" w:type="pct"/>
            <w:tcBorders>
              <w:top w:val="single" w:sz="4" w:space="0" w:color="auto"/>
              <w:left w:val="single" w:sz="4" w:space="0" w:color="auto"/>
              <w:bottom w:val="single" w:sz="4" w:space="0" w:color="auto"/>
            </w:tcBorders>
            <w:vAlign w:val="center"/>
          </w:tcPr>
          <w:bookmarkEnd w:id="613"/>
          <w:p w14:paraId="250BEBD3" w14:textId="77777777" w:rsidR="001C144F" w:rsidRPr="001C144F" w:rsidRDefault="001C144F" w:rsidP="001C144F">
            <w:pPr>
              <w:jc w:val="center"/>
              <w:rPr>
                <w:rFonts w:eastAsia="Calibri"/>
                <w:b/>
                <w:bCs/>
                <w:lang w:val="kk-KZ" w:eastAsia="en-US"/>
              </w:rPr>
            </w:pPr>
            <w:r w:rsidRPr="001C144F">
              <w:rPr>
                <w:rFonts w:eastAsia="Calibri"/>
                <w:b/>
                <w:bCs/>
                <w:lang w:val="kk-KZ" w:eastAsia="en-US"/>
              </w:rPr>
              <w:t>Параметр</w:t>
            </w:r>
          </w:p>
        </w:tc>
        <w:tc>
          <w:tcPr>
            <w:tcW w:w="3463" w:type="pct"/>
            <w:tcBorders>
              <w:top w:val="single" w:sz="4" w:space="0" w:color="auto"/>
              <w:left w:val="single" w:sz="4" w:space="0" w:color="auto"/>
              <w:bottom w:val="single" w:sz="4" w:space="0" w:color="auto"/>
              <w:right w:val="single" w:sz="4" w:space="0" w:color="auto"/>
            </w:tcBorders>
            <w:vAlign w:val="center"/>
          </w:tcPr>
          <w:p w14:paraId="5562B7DF" w14:textId="77777777" w:rsidR="001C144F" w:rsidRPr="001C144F" w:rsidRDefault="001C144F" w:rsidP="001C144F">
            <w:pPr>
              <w:jc w:val="center"/>
              <w:rPr>
                <w:rFonts w:eastAsia="Calibri"/>
                <w:b/>
                <w:bCs/>
                <w:lang w:val="kk-KZ" w:eastAsia="en-US"/>
              </w:rPr>
            </w:pPr>
            <w:r w:rsidRPr="001C144F">
              <w:rPr>
                <w:rFonts w:eastAsia="Calibri"/>
                <w:b/>
                <w:bCs/>
                <w:lang w:val="kk-KZ" w:eastAsia="en-US"/>
              </w:rPr>
              <w:t>ЕҚТ-ТП (мг/Нм</w:t>
            </w:r>
            <w:r w:rsidRPr="001C144F">
              <w:rPr>
                <w:rFonts w:eastAsia="Calibri"/>
                <w:b/>
                <w:bCs/>
                <w:vertAlign w:val="superscript"/>
                <w:lang w:val="kk-KZ" w:eastAsia="en-US"/>
              </w:rPr>
              <w:t>3</w:t>
            </w:r>
            <w:r w:rsidRPr="001C144F">
              <w:rPr>
                <w:rFonts w:eastAsia="Calibri"/>
                <w:b/>
                <w:bCs/>
                <w:lang w:val="kk-KZ" w:eastAsia="en-US"/>
              </w:rPr>
              <w:t>)</w:t>
            </w:r>
            <w:r w:rsidRPr="001C144F">
              <w:rPr>
                <w:rFonts w:eastAsia="Calibri"/>
                <w:b/>
                <w:bCs/>
                <w:vertAlign w:val="superscript"/>
                <w:lang w:val="kk-KZ" w:eastAsia="en-US"/>
              </w:rPr>
              <w:t>*</w:t>
            </w:r>
          </w:p>
        </w:tc>
      </w:tr>
      <w:tr w:rsidR="001C144F" w:rsidRPr="001C144F" w14:paraId="2C56E8DA" w14:textId="77777777" w:rsidTr="007B52E0">
        <w:trPr>
          <w:trHeight w:val="145"/>
          <w:jc w:val="center"/>
        </w:trPr>
        <w:tc>
          <w:tcPr>
            <w:tcW w:w="1537" w:type="pct"/>
            <w:tcBorders>
              <w:top w:val="single" w:sz="4" w:space="0" w:color="auto"/>
              <w:left w:val="single" w:sz="4" w:space="0" w:color="auto"/>
              <w:bottom w:val="single" w:sz="4" w:space="0" w:color="auto"/>
            </w:tcBorders>
            <w:vAlign w:val="center"/>
          </w:tcPr>
          <w:p w14:paraId="4E7736F1" w14:textId="77777777" w:rsidR="001C144F" w:rsidRPr="001C144F" w:rsidRDefault="001C144F" w:rsidP="001C144F">
            <w:pPr>
              <w:jc w:val="center"/>
              <w:rPr>
                <w:rFonts w:eastAsia="Calibri"/>
                <w:b/>
                <w:bCs/>
                <w:lang w:val="kk-KZ" w:eastAsia="en-US"/>
              </w:rPr>
            </w:pPr>
            <w:r w:rsidRPr="001C144F">
              <w:rPr>
                <w:rFonts w:eastAsia="Calibri"/>
                <w:b/>
                <w:bCs/>
                <w:lang w:val="kk-KZ" w:eastAsia="en-US"/>
              </w:rPr>
              <w:t>1</w:t>
            </w:r>
          </w:p>
        </w:tc>
        <w:tc>
          <w:tcPr>
            <w:tcW w:w="3463" w:type="pct"/>
            <w:tcBorders>
              <w:top w:val="single" w:sz="4" w:space="0" w:color="auto"/>
              <w:left w:val="single" w:sz="4" w:space="0" w:color="auto"/>
              <w:bottom w:val="single" w:sz="4" w:space="0" w:color="auto"/>
              <w:right w:val="single" w:sz="4" w:space="0" w:color="auto"/>
            </w:tcBorders>
            <w:vAlign w:val="center"/>
          </w:tcPr>
          <w:p w14:paraId="4E83AB7E" w14:textId="77777777" w:rsidR="001C144F" w:rsidRPr="001C144F" w:rsidRDefault="001C144F" w:rsidP="001C144F">
            <w:pPr>
              <w:jc w:val="center"/>
              <w:rPr>
                <w:rFonts w:eastAsia="Calibri"/>
                <w:b/>
                <w:bCs/>
                <w:lang w:val="kk-KZ" w:eastAsia="en-US"/>
              </w:rPr>
            </w:pPr>
            <w:r w:rsidRPr="001C144F">
              <w:rPr>
                <w:rFonts w:eastAsia="Calibri"/>
                <w:b/>
                <w:bCs/>
                <w:lang w:val="kk-KZ" w:eastAsia="en-US"/>
              </w:rPr>
              <w:t>2</w:t>
            </w:r>
          </w:p>
        </w:tc>
      </w:tr>
      <w:tr w:rsidR="001C144F" w:rsidRPr="001C144F" w14:paraId="0CB4AF32" w14:textId="77777777" w:rsidTr="007B52E0">
        <w:trPr>
          <w:trHeight w:val="397"/>
          <w:jc w:val="center"/>
        </w:trPr>
        <w:tc>
          <w:tcPr>
            <w:tcW w:w="1537" w:type="pct"/>
            <w:tcBorders>
              <w:top w:val="single" w:sz="4" w:space="0" w:color="auto"/>
              <w:left w:val="single" w:sz="4" w:space="0" w:color="auto"/>
              <w:bottom w:val="single" w:sz="4" w:space="0" w:color="auto"/>
            </w:tcBorders>
            <w:vAlign w:val="center"/>
          </w:tcPr>
          <w:p w14:paraId="1D2FB223" w14:textId="77777777" w:rsidR="001C144F" w:rsidRPr="001C144F" w:rsidRDefault="001C144F" w:rsidP="001C144F">
            <w:pPr>
              <w:jc w:val="center"/>
              <w:rPr>
                <w:rFonts w:eastAsia="Calibri"/>
                <w:lang w:val="kk-KZ" w:eastAsia="en-US"/>
              </w:rPr>
            </w:pPr>
            <w:r w:rsidRPr="001C144F">
              <w:rPr>
                <w:rFonts w:eastAsia="Calibri"/>
                <w:lang w:val="kk-KZ" w:eastAsia="en-US"/>
              </w:rPr>
              <w:t>Тозаң</w:t>
            </w:r>
          </w:p>
        </w:tc>
        <w:tc>
          <w:tcPr>
            <w:tcW w:w="3463" w:type="pct"/>
            <w:tcBorders>
              <w:top w:val="single" w:sz="4" w:space="0" w:color="auto"/>
              <w:left w:val="single" w:sz="4" w:space="0" w:color="auto"/>
              <w:bottom w:val="single" w:sz="4" w:space="0" w:color="auto"/>
              <w:right w:val="single" w:sz="4" w:space="0" w:color="auto"/>
            </w:tcBorders>
            <w:vAlign w:val="center"/>
          </w:tcPr>
          <w:p w14:paraId="49D1B25E" w14:textId="77777777" w:rsidR="001C144F" w:rsidRPr="001C144F" w:rsidRDefault="001C144F" w:rsidP="001C144F">
            <w:pPr>
              <w:jc w:val="center"/>
              <w:rPr>
                <w:rFonts w:eastAsia="Calibri"/>
                <w:lang w:val="kk-KZ" w:eastAsia="en-US"/>
              </w:rPr>
            </w:pPr>
            <w:r w:rsidRPr="001C144F">
              <w:rPr>
                <w:rFonts w:eastAsia="Calibri"/>
                <w:lang w:val="kk-KZ" w:eastAsia="en-US"/>
              </w:rPr>
              <w:t>≤5</w:t>
            </w:r>
          </w:p>
        </w:tc>
      </w:tr>
    </w:tbl>
    <w:p w14:paraId="0AB1CBFD"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u w:color="000000"/>
          <w:lang w:val="kk-KZ" w:eastAsia="en-US"/>
        </w:rPr>
        <w:t>* іріктеме кезеңіндегі орташа тәуліктік мән немесе орташа мән.</w:t>
      </w:r>
    </w:p>
    <w:p w14:paraId="61EB4C93" w14:textId="77777777" w:rsidR="001C144F" w:rsidRPr="001C144F" w:rsidRDefault="001C144F" w:rsidP="001C144F">
      <w:pPr>
        <w:ind w:firstLine="709"/>
        <w:jc w:val="both"/>
        <w:rPr>
          <w:rFonts w:eastAsia="Arial Unicode MS" w:cs="Calibri"/>
          <w:sz w:val="28"/>
          <w:szCs w:val="22"/>
          <w:u w:color="000000"/>
          <w:lang w:val="kk-KZ" w:eastAsia="en-US"/>
        </w:rPr>
      </w:pPr>
    </w:p>
    <w:p w14:paraId="1AE58EED"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ЕҚТ-мен байланысты мониторинг: ЕҚТ 6-ны қараңыз.</w:t>
      </w:r>
    </w:p>
    <w:p w14:paraId="73A8E6AC" w14:textId="77777777" w:rsidR="001C144F" w:rsidRPr="001C144F" w:rsidRDefault="001C144F" w:rsidP="001C144F">
      <w:pPr>
        <w:ind w:firstLine="709"/>
        <w:jc w:val="both"/>
        <w:rPr>
          <w:rFonts w:eastAsia="Arial Unicode MS" w:cs="Calibri"/>
          <w:sz w:val="28"/>
          <w:szCs w:val="22"/>
          <w:u w:color="000000"/>
          <w:lang w:val="kk-KZ" w:eastAsia="en-US"/>
        </w:rPr>
      </w:pPr>
    </w:p>
    <w:p w14:paraId="31A646C0" w14:textId="77777777" w:rsidR="001C144F" w:rsidRPr="001C144F" w:rsidRDefault="001C144F" w:rsidP="001C144F">
      <w:pPr>
        <w:keepNext/>
        <w:keepLines/>
        <w:numPr>
          <w:ilvl w:val="1"/>
          <w:numId w:val="36"/>
        </w:numPr>
        <w:ind w:left="-567" w:firstLine="1276"/>
        <w:jc w:val="both"/>
        <w:outlineLvl w:val="1"/>
        <w:rPr>
          <w:rFonts w:eastAsia="DengXian Light"/>
          <w:b/>
          <w:sz w:val="28"/>
          <w:szCs w:val="28"/>
          <w:u w:color="000000"/>
          <w:lang w:val="kk-KZ" w:bidi="ru-RU"/>
        </w:rPr>
      </w:pPr>
      <w:bookmarkStart w:id="614" w:name="_Toc235544412"/>
      <w:r w:rsidRPr="001C144F">
        <w:rPr>
          <w:rFonts w:eastAsia="DengXian Light"/>
          <w:b/>
          <w:sz w:val="28"/>
          <w:szCs w:val="28"/>
          <w:u w:color="000000"/>
          <w:lang w:val="kk-KZ" w:bidi="ru-RU"/>
        </w:rPr>
        <w:t>Мырыштың бастапқы өндірісі</w:t>
      </w:r>
      <w:bookmarkEnd w:id="614"/>
    </w:p>
    <w:p w14:paraId="52F50DBD" w14:textId="77777777" w:rsidR="001C144F" w:rsidRPr="001C144F" w:rsidRDefault="001C144F" w:rsidP="001C144F">
      <w:pPr>
        <w:keepNext/>
        <w:keepLines/>
        <w:numPr>
          <w:ilvl w:val="2"/>
          <w:numId w:val="36"/>
        </w:numPr>
        <w:ind w:left="709"/>
        <w:jc w:val="both"/>
        <w:outlineLvl w:val="2"/>
        <w:rPr>
          <w:rFonts w:eastAsia="DengXian Light"/>
          <w:b/>
          <w:iCs/>
          <w:sz w:val="28"/>
          <w:u w:color="000000"/>
          <w:lang w:val="kk-KZ" w:eastAsia="en-US"/>
        </w:rPr>
      </w:pPr>
      <w:bookmarkStart w:id="615" w:name="_Toc235544413"/>
      <w:r w:rsidRPr="001C144F">
        <w:rPr>
          <w:rFonts w:eastAsia="DengXian Light"/>
          <w:b/>
          <w:iCs/>
          <w:sz w:val="28"/>
          <w:u w:color="000000"/>
          <w:lang w:val="kk-KZ" w:eastAsia="en-US"/>
        </w:rPr>
        <w:t>Мырыштың гидрометаллургиялық өндірісі</w:t>
      </w:r>
      <w:bookmarkEnd w:id="615"/>
    </w:p>
    <w:p w14:paraId="1E1CEB45" w14:textId="77777777" w:rsidR="001C144F" w:rsidRPr="001C144F" w:rsidRDefault="001C144F" w:rsidP="001C144F">
      <w:pPr>
        <w:keepNext/>
        <w:keepLines/>
        <w:ind w:firstLine="709"/>
        <w:jc w:val="both"/>
        <w:outlineLvl w:val="3"/>
        <w:rPr>
          <w:rFonts w:eastAsia="DengXian Light"/>
          <w:b/>
          <w:bCs/>
          <w:sz w:val="28"/>
          <w:szCs w:val="28"/>
          <w:u w:color="000000"/>
          <w:lang w:val="kk-KZ" w:eastAsia="en-US"/>
        </w:rPr>
      </w:pPr>
      <w:bookmarkStart w:id="616" w:name="_Toc99072489"/>
      <w:bookmarkStart w:id="617" w:name="_Toc99124752"/>
      <w:bookmarkStart w:id="618" w:name="_Toc99437035"/>
      <w:bookmarkStart w:id="619" w:name="_Toc235544414"/>
      <w:r w:rsidRPr="001C144F">
        <w:rPr>
          <w:rFonts w:eastAsia="DengXian Light"/>
          <w:b/>
          <w:bCs/>
          <w:sz w:val="28"/>
          <w:szCs w:val="28"/>
          <w:u w:color="000000"/>
          <w:lang w:val="kk-KZ" w:eastAsia="en-US"/>
        </w:rPr>
        <w:t>6.4.1.1.</w:t>
      </w:r>
      <w:bookmarkEnd w:id="616"/>
      <w:bookmarkEnd w:id="617"/>
      <w:bookmarkEnd w:id="618"/>
      <w:r w:rsidRPr="001C144F">
        <w:rPr>
          <w:rFonts w:eastAsia="DengXian Light"/>
          <w:i/>
          <w:iCs/>
          <w:szCs w:val="22"/>
          <w:u w:color="000000"/>
          <w:lang w:val="kk-KZ" w:eastAsia="en-US"/>
        </w:rPr>
        <w:t xml:space="preserve"> </w:t>
      </w:r>
      <w:r w:rsidRPr="001C144F">
        <w:rPr>
          <w:rFonts w:eastAsia="DengXian Light"/>
          <w:b/>
          <w:bCs/>
          <w:sz w:val="28"/>
          <w:szCs w:val="28"/>
          <w:u w:color="000000"/>
          <w:lang w:val="kk-KZ" w:eastAsia="en-US"/>
        </w:rPr>
        <w:t>Атмосфераға шығарындылар</w:t>
      </w:r>
      <w:bookmarkEnd w:id="619"/>
    </w:p>
    <w:p w14:paraId="567A8736" w14:textId="77777777" w:rsidR="001C144F" w:rsidRPr="001C144F" w:rsidRDefault="001C144F" w:rsidP="001C144F">
      <w:pPr>
        <w:tabs>
          <w:tab w:val="left" w:pos="709"/>
        </w:tabs>
        <w:suppressAutoHyphens/>
        <w:ind w:left="3135" w:hanging="2426"/>
        <w:jc w:val="both"/>
        <w:outlineLvl w:val="4"/>
        <w:rPr>
          <w:bCs/>
          <w:sz w:val="28"/>
          <w:szCs w:val="28"/>
          <w:u w:color="000000"/>
          <w:lang w:val="kk-KZ" w:eastAsia="ar-SA"/>
        </w:rPr>
      </w:pPr>
      <w:bookmarkStart w:id="620" w:name="_Toc99072490"/>
      <w:bookmarkStart w:id="621" w:name="_Toc99124753"/>
      <w:bookmarkStart w:id="622" w:name="_Toc99437036"/>
      <w:r w:rsidRPr="001C144F">
        <w:rPr>
          <w:b/>
          <w:bCs/>
          <w:iCs/>
          <w:sz w:val="28"/>
          <w:szCs w:val="28"/>
          <w:u w:color="000000"/>
          <w:lang w:val="kk-KZ" w:eastAsia="ar-SA"/>
        </w:rPr>
        <w:t>6.4.1.1.1.</w:t>
      </w:r>
      <w:r w:rsidRPr="001C144F">
        <w:rPr>
          <w:b/>
          <w:bCs/>
          <w:iCs/>
          <w:sz w:val="28"/>
          <w:szCs w:val="28"/>
          <w:u w:color="000000"/>
          <w:lang w:val="kk-KZ" w:bidi="ru-RU"/>
        </w:rPr>
        <w:t xml:space="preserve"> </w:t>
      </w:r>
      <w:bookmarkEnd w:id="620"/>
      <w:bookmarkEnd w:id="621"/>
      <w:bookmarkEnd w:id="622"/>
      <w:r w:rsidRPr="001C144F">
        <w:rPr>
          <w:b/>
          <w:bCs/>
          <w:iCs/>
          <w:sz w:val="28"/>
          <w:szCs w:val="28"/>
          <w:u w:color="000000"/>
          <w:lang w:val="kk-KZ" w:eastAsia="ar-SA"/>
        </w:rPr>
        <w:t>Ұйымдастырылмаған шығарындылар</w:t>
      </w:r>
    </w:p>
    <w:p w14:paraId="35A217F5"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 xml:space="preserve">ЕҚТ 20 </w:t>
      </w:r>
    </w:p>
    <w:p w14:paraId="267DD6B7"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Шикізат беруді дайындаудан және шикізат беруден атмосфераға ұйымдастырылмаған тозаң шығарындыларын азайту мақсатында</w:t>
      </w:r>
      <w:r w:rsidRPr="001C144F">
        <w:rPr>
          <w:rFonts w:eastAsia="Arial Unicode MS" w:cs="Calibri"/>
          <w:sz w:val="28"/>
          <w:szCs w:val="28"/>
          <w:u w:color="000000"/>
          <w:lang w:val="kk-KZ" w:eastAsia="en-US"/>
        </w:rPr>
        <w:t xml:space="preserve">, ЕҚT төменде келтірілген әдістердің біреуін немесе екеуін де қолданудан тұрады </w:t>
      </w:r>
      <w:r w:rsidRPr="001C144F">
        <w:rPr>
          <w:rFonts w:eastAsia="Arial Unicode MS" w:cs="Calibri"/>
          <w:sz w:val="28"/>
          <w:szCs w:val="28"/>
          <w:u w:color="000000"/>
          <w:lang w:val="kk-KZ" w:bidi="ru-RU"/>
        </w:rPr>
        <w:t>(</w:t>
      </w:r>
      <w:hyperlink w:anchor="_5.1._Приемка,_транспортировка" w:history="1">
        <w:r w:rsidRPr="001C144F">
          <w:rPr>
            <w:rFonts w:eastAsia="Arial Unicode MS" w:cs="Calibri"/>
            <w:sz w:val="28"/>
            <w:szCs w:val="28"/>
            <w:u w:color="000000"/>
            <w:lang w:val="kk-KZ" w:bidi="ru-RU"/>
          </w:rPr>
          <w:t>5.1-бөлімді қараңыз)</w:t>
        </w:r>
        <w:r w:rsidRPr="001C144F">
          <w:rPr>
            <w:rFonts w:eastAsia="Arial Unicode MS" w:cs="Calibri"/>
            <w:sz w:val="28"/>
            <w:szCs w:val="28"/>
            <w:u w:color="000000"/>
            <w:lang w:val="kk-KZ" w:eastAsia="en-US"/>
          </w:rPr>
          <w:t>.</w:t>
        </w:r>
      </w:hyperlink>
    </w:p>
    <w:tbl>
      <w:tblPr>
        <w:tblW w:w="5000" w:type="pct"/>
        <w:jc w:val="center"/>
        <w:tblCellMar>
          <w:left w:w="10" w:type="dxa"/>
          <w:right w:w="10" w:type="dxa"/>
        </w:tblCellMar>
        <w:tblLook w:val="0000" w:firstRow="0" w:lastRow="0" w:firstColumn="0" w:lastColumn="0" w:noHBand="0" w:noVBand="0"/>
      </w:tblPr>
      <w:tblGrid>
        <w:gridCol w:w="988"/>
        <w:gridCol w:w="8639"/>
      </w:tblGrid>
      <w:tr w:rsidR="001C144F" w:rsidRPr="001C144F" w14:paraId="57DB3DA3" w14:textId="77777777" w:rsidTr="007B52E0">
        <w:trPr>
          <w:trHeight w:val="441"/>
          <w:jc w:val="center"/>
        </w:trPr>
        <w:tc>
          <w:tcPr>
            <w:tcW w:w="513" w:type="pct"/>
            <w:tcBorders>
              <w:top w:val="single" w:sz="4" w:space="0" w:color="auto"/>
              <w:left w:val="single" w:sz="4" w:space="0" w:color="auto"/>
            </w:tcBorders>
            <w:vAlign w:val="center"/>
          </w:tcPr>
          <w:p w14:paraId="44A2F39C"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Р/с №</w:t>
            </w:r>
          </w:p>
        </w:tc>
        <w:tc>
          <w:tcPr>
            <w:tcW w:w="4487" w:type="pct"/>
            <w:tcBorders>
              <w:top w:val="single" w:sz="4" w:space="0" w:color="auto"/>
              <w:left w:val="single" w:sz="4" w:space="0" w:color="auto"/>
              <w:right w:val="single" w:sz="4" w:space="0" w:color="auto"/>
            </w:tcBorders>
            <w:vAlign w:val="center"/>
          </w:tcPr>
          <w:p w14:paraId="3A688C4D" w14:textId="77777777" w:rsidR="001C144F" w:rsidRPr="001C144F" w:rsidRDefault="001C144F" w:rsidP="001C144F">
            <w:pPr>
              <w:jc w:val="center"/>
              <w:rPr>
                <w:rFonts w:eastAsia="Calibri"/>
                <w:b/>
                <w:bCs/>
                <w:lang w:val="kk-KZ" w:eastAsia="en-US"/>
              </w:rPr>
            </w:pPr>
            <w:r w:rsidRPr="001C144F">
              <w:rPr>
                <w:rFonts w:eastAsia="Calibri"/>
                <w:b/>
                <w:bCs/>
                <w:lang w:val="kk-KZ" w:bidi="ru-RU"/>
              </w:rPr>
              <w:t>Техника</w:t>
            </w:r>
          </w:p>
        </w:tc>
      </w:tr>
      <w:tr w:rsidR="001C144F" w:rsidRPr="001C144F" w14:paraId="501AE4C8" w14:textId="77777777" w:rsidTr="007B52E0">
        <w:trPr>
          <w:trHeight w:val="291"/>
          <w:jc w:val="center"/>
        </w:trPr>
        <w:tc>
          <w:tcPr>
            <w:tcW w:w="513" w:type="pct"/>
            <w:tcBorders>
              <w:top w:val="single" w:sz="4" w:space="0" w:color="auto"/>
              <w:left w:val="single" w:sz="4" w:space="0" w:color="auto"/>
            </w:tcBorders>
            <w:vAlign w:val="center"/>
          </w:tcPr>
          <w:p w14:paraId="10D883FD" w14:textId="77777777" w:rsidR="001C144F" w:rsidRPr="001C144F" w:rsidRDefault="001C144F" w:rsidP="001C144F">
            <w:pPr>
              <w:jc w:val="center"/>
              <w:rPr>
                <w:rFonts w:eastAsia="Calibri"/>
                <w:b/>
                <w:bCs/>
                <w:lang w:val="kk-KZ" w:eastAsia="en-US"/>
              </w:rPr>
            </w:pPr>
            <w:r w:rsidRPr="001C144F">
              <w:rPr>
                <w:rFonts w:eastAsia="Calibri"/>
                <w:b/>
                <w:bCs/>
                <w:lang w:val="kk-KZ" w:eastAsia="en-US"/>
              </w:rPr>
              <w:t>1</w:t>
            </w:r>
          </w:p>
        </w:tc>
        <w:tc>
          <w:tcPr>
            <w:tcW w:w="4487" w:type="pct"/>
            <w:tcBorders>
              <w:top w:val="single" w:sz="4" w:space="0" w:color="auto"/>
              <w:left w:val="single" w:sz="4" w:space="0" w:color="auto"/>
              <w:right w:val="single" w:sz="4" w:space="0" w:color="auto"/>
            </w:tcBorders>
            <w:vAlign w:val="center"/>
          </w:tcPr>
          <w:p w14:paraId="5D4C385B" w14:textId="77777777" w:rsidR="001C144F" w:rsidRPr="001C144F" w:rsidRDefault="001C144F" w:rsidP="001C144F">
            <w:pPr>
              <w:jc w:val="center"/>
              <w:rPr>
                <w:rFonts w:eastAsia="Calibri"/>
                <w:b/>
                <w:bCs/>
                <w:lang w:val="kk-KZ" w:bidi="ru-RU"/>
              </w:rPr>
            </w:pPr>
            <w:r w:rsidRPr="001C144F">
              <w:rPr>
                <w:rFonts w:eastAsia="Calibri"/>
                <w:b/>
                <w:bCs/>
                <w:lang w:val="kk-KZ" w:bidi="ru-RU"/>
              </w:rPr>
              <w:t>2</w:t>
            </w:r>
          </w:p>
        </w:tc>
      </w:tr>
      <w:tr w:rsidR="001C144F" w:rsidRPr="001C144F" w14:paraId="59CB7F14" w14:textId="77777777" w:rsidTr="007B52E0">
        <w:trPr>
          <w:trHeight w:hRule="exact" w:val="309"/>
          <w:jc w:val="center"/>
        </w:trPr>
        <w:tc>
          <w:tcPr>
            <w:tcW w:w="513" w:type="pct"/>
            <w:tcBorders>
              <w:top w:val="single" w:sz="4" w:space="0" w:color="auto"/>
              <w:left w:val="single" w:sz="4" w:space="0" w:color="auto"/>
            </w:tcBorders>
            <w:vAlign w:val="bottom"/>
          </w:tcPr>
          <w:p w14:paraId="32C7B1D0" w14:textId="77777777" w:rsidR="001C144F" w:rsidRPr="001C144F" w:rsidRDefault="001C144F" w:rsidP="001C144F">
            <w:pPr>
              <w:jc w:val="center"/>
              <w:rPr>
                <w:rFonts w:eastAsia="Calibri"/>
                <w:lang w:val="kk-KZ" w:eastAsia="en-US"/>
              </w:rPr>
            </w:pPr>
            <w:r w:rsidRPr="001C144F">
              <w:rPr>
                <w:rFonts w:eastAsia="Calibri"/>
                <w:lang w:val="kk-KZ" w:eastAsia="en-US"/>
              </w:rPr>
              <w:t>1</w:t>
            </w:r>
          </w:p>
        </w:tc>
        <w:tc>
          <w:tcPr>
            <w:tcW w:w="4487" w:type="pct"/>
            <w:tcBorders>
              <w:top w:val="single" w:sz="4" w:space="0" w:color="auto"/>
              <w:left w:val="single" w:sz="4" w:space="0" w:color="auto"/>
              <w:right w:val="single" w:sz="4" w:space="0" w:color="auto"/>
            </w:tcBorders>
            <w:vAlign w:val="bottom"/>
          </w:tcPr>
          <w:p w14:paraId="31FD3448" w14:textId="77777777" w:rsidR="001C144F" w:rsidRPr="001C144F" w:rsidRDefault="001C144F" w:rsidP="001C144F">
            <w:pPr>
              <w:jc w:val="both"/>
              <w:rPr>
                <w:rFonts w:eastAsia="Calibri"/>
                <w:lang w:val="kk-KZ" w:eastAsia="en-US"/>
              </w:rPr>
            </w:pPr>
            <w:r w:rsidRPr="001C144F">
              <w:rPr>
                <w:rFonts w:eastAsia="Calibri"/>
                <w:lang w:val="kk-KZ" w:bidi="ru-RU"/>
              </w:rPr>
              <w:t>Ылғалды беру</w:t>
            </w:r>
          </w:p>
        </w:tc>
      </w:tr>
      <w:tr w:rsidR="001C144F" w:rsidRPr="00FC0BA3" w14:paraId="1C19D39B" w14:textId="77777777" w:rsidTr="007B52E0">
        <w:trPr>
          <w:trHeight w:hRule="exact" w:val="361"/>
          <w:jc w:val="center"/>
        </w:trPr>
        <w:tc>
          <w:tcPr>
            <w:tcW w:w="513" w:type="pct"/>
            <w:tcBorders>
              <w:top w:val="single" w:sz="4" w:space="0" w:color="auto"/>
              <w:left w:val="single" w:sz="4" w:space="0" w:color="auto"/>
              <w:bottom w:val="single" w:sz="4" w:space="0" w:color="auto"/>
            </w:tcBorders>
            <w:vAlign w:val="bottom"/>
          </w:tcPr>
          <w:p w14:paraId="6ED702B2" w14:textId="77777777" w:rsidR="001C144F" w:rsidRPr="001C144F" w:rsidRDefault="001C144F" w:rsidP="001C144F">
            <w:pPr>
              <w:jc w:val="center"/>
              <w:rPr>
                <w:rFonts w:eastAsia="Calibri"/>
                <w:lang w:val="kk-KZ" w:eastAsia="en-US"/>
              </w:rPr>
            </w:pPr>
            <w:r w:rsidRPr="001C144F">
              <w:rPr>
                <w:rFonts w:eastAsia="Calibri"/>
                <w:lang w:val="kk-KZ" w:eastAsia="en-US"/>
              </w:rPr>
              <w:t>2</w:t>
            </w:r>
          </w:p>
        </w:tc>
        <w:tc>
          <w:tcPr>
            <w:tcW w:w="4487" w:type="pct"/>
            <w:tcBorders>
              <w:top w:val="single" w:sz="4" w:space="0" w:color="auto"/>
              <w:left w:val="single" w:sz="4" w:space="0" w:color="auto"/>
              <w:bottom w:val="single" w:sz="4" w:space="0" w:color="auto"/>
              <w:right w:val="single" w:sz="4" w:space="0" w:color="auto"/>
            </w:tcBorders>
            <w:vAlign w:val="bottom"/>
          </w:tcPr>
          <w:p w14:paraId="498F5E19" w14:textId="77777777" w:rsidR="001C144F" w:rsidRPr="001C144F" w:rsidRDefault="001C144F" w:rsidP="001C144F">
            <w:pPr>
              <w:jc w:val="both"/>
              <w:rPr>
                <w:rFonts w:eastAsia="Calibri"/>
                <w:lang w:val="kk-KZ" w:eastAsia="en-US"/>
              </w:rPr>
            </w:pPr>
            <w:r w:rsidRPr="001C144F">
              <w:rPr>
                <w:rFonts w:eastAsia="Calibri"/>
                <w:lang w:val="kk-KZ" w:bidi="ru-RU"/>
              </w:rPr>
              <w:t>Скрубберге қосылған толық жабық технологиялық жабдық</w:t>
            </w:r>
          </w:p>
        </w:tc>
      </w:tr>
    </w:tbl>
    <w:p w14:paraId="25D791B7" w14:textId="77777777" w:rsidR="001C144F" w:rsidRPr="001C144F" w:rsidRDefault="001C144F" w:rsidP="001C144F">
      <w:pPr>
        <w:ind w:firstLine="709"/>
        <w:jc w:val="both"/>
        <w:rPr>
          <w:rFonts w:eastAsia="Arial Unicode MS" w:cs="Calibri"/>
          <w:sz w:val="28"/>
          <w:szCs w:val="22"/>
          <w:u w:color="000000"/>
          <w:lang w:val="kk-KZ" w:eastAsia="en-US"/>
        </w:rPr>
      </w:pPr>
    </w:p>
    <w:p w14:paraId="59FDD9FE"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b/>
          <w:sz w:val="28"/>
          <w:szCs w:val="22"/>
          <w:u w:color="000000"/>
          <w:lang w:val="kk-KZ" w:eastAsia="en-US"/>
        </w:rPr>
        <w:t>ЕҚТ 21</w:t>
      </w:r>
    </w:p>
    <w:p w14:paraId="7AA0CE2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t>Күйдіру арқылы өңдеуден атмосфераға тозаңның ұйымдастырылмаған шығарындыларын төмендету мақсатында, ЕҚT төменде келтірілген бір немесе екі әдісті қолдануды білдіреді</w:t>
      </w:r>
      <w:hyperlink w:anchor="_5.2.5._Техники_для" w:history="1">
        <w:r w:rsidRPr="001C144F">
          <w:rPr>
            <w:rFonts w:eastAsia="Arial Unicode MS"/>
            <w:sz w:val="28"/>
            <w:szCs w:val="28"/>
            <w:u w:color="000000"/>
            <w:lang w:val="kk-KZ" w:eastAsia="en-US"/>
          </w:rPr>
          <w:t xml:space="preserve"> (5.2.5-бөлімді қараңыз)</w:t>
        </w:r>
        <w:r w:rsidRPr="001C144F">
          <w:rPr>
            <w:rFonts w:eastAsia="Arial Unicode MS" w:cs="Calibri"/>
            <w:sz w:val="28"/>
            <w:szCs w:val="28"/>
            <w:u w:color="000000"/>
            <w:lang w:val="kk-KZ" w:bidi="ru-RU"/>
          </w:rPr>
          <w:t>.</w:t>
        </w:r>
      </w:hyperlink>
    </w:p>
    <w:tbl>
      <w:tblPr>
        <w:tblW w:w="5000" w:type="pct"/>
        <w:jc w:val="center"/>
        <w:tblCellMar>
          <w:left w:w="10" w:type="dxa"/>
          <w:right w:w="10" w:type="dxa"/>
        </w:tblCellMar>
        <w:tblLook w:val="0000" w:firstRow="0" w:lastRow="0" w:firstColumn="0" w:lastColumn="0" w:noHBand="0" w:noVBand="0"/>
      </w:tblPr>
      <w:tblGrid>
        <w:gridCol w:w="988"/>
        <w:gridCol w:w="8639"/>
      </w:tblGrid>
      <w:tr w:rsidR="001C144F" w:rsidRPr="001C144F" w14:paraId="487477CB" w14:textId="77777777" w:rsidTr="007B52E0">
        <w:trPr>
          <w:trHeight w:val="403"/>
          <w:jc w:val="center"/>
        </w:trPr>
        <w:tc>
          <w:tcPr>
            <w:tcW w:w="513" w:type="pct"/>
            <w:tcBorders>
              <w:top w:val="single" w:sz="4" w:space="0" w:color="auto"/>
              <w:left w:val="single" w:sz="4" w:space="0" w:color="auto"/>
            </w:tcBorders>
            <w:vAlign w:val="center"/>
          </w:tcPr>
          <w:p w14:paraId="06125337"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Р/с №</w:t>
            </w:r>
          </w:p>
        </w:tc>
        <w:tc>
          <w:tcPr>
            <w:tcW w:w="4487" w:type="pct"/>
            <w:tcBorders>
              <w:top w:val="single" w:sz="4" w:space="0" w:color="auto"/>
              <w:left w:val="single" w:sz="4" w:space="0" w:color="auto"/>
              <w:right w:val="single" w:sz="4" w:space="0" w:color="auto"/>
            </w:tcBorders>
            <w:vAlign w:val="center"/>
          </w:tcPr>
          <w:p w14:paraId="080F27BF" w14:textId="77777777" w:rsidR="001C144F" w:rsidRPr="001C144F" w:rsidRDefault="001C144F" w:rsidP="001C144F">
            <w:pPr>
              <w:jc w:val="center"/>
              <w:rPr>
                <w:rFonts w:eastAsia="Calibri"/>
                <w:b/>
                <w:bCs/>
                <w:lang w:val="kk-KZ" w:eastAsia="en-US"/>
              </w:rPr>
            </w:pPr>
            <w:r w:rsidRPr="001C144F">
              <w:rPr>
                <w:rFonts w:eastAsia="Calibri"/>
                <w:b/>
                <w:bCs/>
                <w:lang w:val="kk-KZ" w:bidi="ru-RU"/>
              </w:rPr>
              <w:t>Техника</w:t>
            </w:r>
          </w:p>
        </w:tc>
      </w:tr>
      <w:tr w:rsidR="001C144F" w:rsidRPr="001C144F" w14:paraId="50C9F87E" w14:textId="77777777" w:rsidTr="007B52E0">
        <w:trPr>
          <w:trHeight w:val="249"/>
          <w:jc w:val="center"/>
        </w:trPr>
        <w:tc>
          <w:tcPr>
            <w:tcW w:w="513" w:type="pct"/>
            <w:tcBorders>
              <w:top w:val="single" w:sz="4" w:space="0" w:color="auto"/>
              <w:left w:val="single" w:sz="4" w:space="0" w:color="auto"/>
            </w:tcBorders>
            <w:vAlign w:val="center"/>
          </w:tcPr>
          <w:p w14:paraId="3724836F" w14:textId="77777777" w:rsidR="001C144F" w:rsidRPr="001C144F" w:rsidRDefault="001C144F" w:rsidP="001C144F">
            <w:pPr>
              <w:jc w:val="center"/>
              <w:rPr>
                <w:rFonts w:eastAsia="Calibri"/>
                <w:b/>
                <w:bCs/>
                <w:lang w:val="kk-KZ" w:eastAsia="en-US"/>
              </w:rPr>
            </w:pPr>
            <w:r w:rsidRPr="001C144F">
              <w:rPr>
                <w:rFonts w:eastAsia="Calibri"/>
                <w:b/>
                <w:bCs/>
                <w:lang w:val="kk-KZ" w:eastAsia="en-US"/>
              </w:rPr>
              <w:t>1</w:t>
            </w:r>
          </w:p>
        </w:tc>
        <w:tc>
          <w:tcPr>
            <w:tcW w:w="4487" w:type="pct"/>
            <w:tcBorders>
              <w:top w:val="single" w:sz="4" w:space="0" w:color="auto"/>
              <w:left w:val="single" w:sz="4" w:space="0" w:color="auto"/>
              <w:right w:val="single" w:sz="4" w:space="0" w:color="auto"/>
            </w:tcBorders>
            <w:vAlign w:val="center"/>
          </w:tcPr>
          <w:p w14:paraId="0ED30741" w14:textId="77777777" w:rsidR="001C144F" w:rsidRPr="001C144F" w:rsidRDefault="001C144F" w:rsidP="001C144F">
            <w:pPr>
              <w:jc w:val="center"/>
              <w:rPr>
                <w:rFonts w:eastAsia="Calibri"/>
                <w:b/>
                <w:bCs/>
                <w:lang w:val="kk-KZ" w:bidi="ru-RU"/>
              </w:rPr>
            </w:pPr>
            <w:r w:rsidRPr="001C144F">
              <w:rPr>
                <w:rFonts w:eastAsia="Calibri"/>
                <w:b/>
                <w:bCs/>
                <w:lang w:val="kk-KZ" w:bidi="ru-RU"/>
              </w:rPr>
              <w:t>2</w:t>
            </w:r>
          </w:p>
        </w:tc>
      </w:tr>
      <w:tr w:rsidR="001C144F" w:rsidRPr="001C144F" w14:paraId="73B71663" w14:textId="77777777" w:rsidTr="007B52E0">
        <w:trPr>
          <w:trHeight w:hRule="exact" w:val="284"/>
          <w:jc w:val="center"/>
        </w:trPr>
        <w:tc>
          <w:tcPr>
            <w:tcW w:w="513" w:type="pct"/>
            <w:tcBorders>
              <w:top w:val="single" w:sz="4" w:space="0" w:color="auto"/>
              <w:left w:val="single" w:sz="4" w:space="0" w:color="auto"/>
            </w:tcBorders>
            <w:vAlign w:val="bottom"/>
          </w:tcPr>
          <w:p w14:paraId="6F4ED63B" w14:textId="77777777" w:rsidR="001C144F" w:rsidRPr="001C144F" w:rsidRDefault="001C144F" w:rsidP="001C144F">
            <w:pPr>
              <w:jc w:val="center"/>
              <w:rPr>
                <w:rFonts w:eastAsia="Calibri"/>
                <w:lang w:val="kk-KZ" w:eastAsia="en-US"/>
              </w:rPr>
            </w:pPr>
            <w:r w:rsidRPr="001C144F">
              <w:rPr>
                <w:rFonts w:eastAsia="Calibri"/>
                <w:lang w:val="kk-KZ" w:eastAsia="en-US"/>
              </w:rPr>
              <w:t>1</w:t>
            </w:r>
          </w:p>
        </w:tc>
        <w:tc>
          <w:tcPr>
            <w:tcW w:w="4487" w:type="pct"/>
            <w:tcBorders>
              <w:top w:val="single" w:sz="4" w:space="0" w:color="auto"/>
              <w:left w:val="single" w:sz="4" w:space="0" w:color="auto"/>
              <w:right w:val="single" w:sz="4" w:space="0" w:color="auto"/>
            </w:tcBorders>
            <w:vAlign w:val="bottom"/>
          </w:tcPr>
          <w:p w14:paraId="3E7D9B2E" w14:textId="77777777" w:rsidR="001C144F" w:rsidRPr="001C144F" w:rsidRDefault="001C144F" w:rsidP="001C144F">
            <w:pPr>
              <w:jc w:val="both"/>
              <w:rPr>
                <w:rFonts w:eastAsia="Calibri"/>
                <w:lang w:val="kk-KZ" w:eastAsia="en-US"/>
              </w:rPr>
            </w:pPr>
            <w:r w:rsidRPr="001C144F">
              <w:rPr>
                <w:rFonts w:eastAsia="Calibri"/>
                <w:lang w:val="kk-KZ" w:bidi="ru-RU"/>
              </w:rPr>
              <w:t>Теріс қысым кезінде операцияларды орындау</w:t>
            </w:r>
          </w:p>
        </w:tc>
      </w:tr>
      <w:tr w:rsidR="001C144F" w:rsidRPr="00FC0BA3" w14:paraId="67BA9F47" w14:textId="77777777" w:rsidTr="007B52E0">
        <w:trPr>
          <w:trHeight w:hRule="exact" w:val="299"/>
          <w:jc w:val="center"/>
        </w:trPr>
        <w:tc>
          <w:tcPr>
            <w:tcW w:w="513" w:type="pct"/>
            <w:tcBorders>
              <w:top w:val="single" w:sz="4" w:space="0" w:color="auto"/>
              <w:left w:val="single" w:sz="4" w:space="0" w:color="auto"/>
              <w:bottom w:val="single" w:sz="4" w:space="0" w:color="auto"/>
            </w:tcBorders>
            <w:vAlign w:val="bottom"/>
          </w:tcPr>
          <w:p w14:paraId="51E2DCA2" w14:textId="77777777" w:rsidR="001C144F" w:rsidRPr="001C144F" w:rsidRDefault="001C144F" w:rsidP="001C144F">
            <w:pPr>
              <w:jc w:val="center"/>
              <w:rPr>
                <w:rFonts w:eastAsia="Calibri"/>
                <w:lang w:val="kk-KZ" w:eastAsia="en-US"/>
              </w:rPr>
            </w:pPr>
            <w:r w:rsidRPr="001C144F">
              <w:rPr>
                <w:rFonts w:eastAsia="Calibri"/>
                <w:lang w:val="kk-KZ" w:eastAsia="en-US"/>
              </w:rPr>
              <w:t>2</w:t>
            </w:r>
          </w:p>
        </w:tc>
        <w:tc>
          <w:tcPr>
            <w:tcW w:w="4487" w:type="pct"/>
            <w:tcBorders>
              <w:top w:val="single" w:sz="4" w:space="0" w:color="auto"/>
              <w:left w:val="single" w:sz="4" w:space="0" w:color="auto"/>
              <w:bottom w:val="single" w:sz="4" w:space="0" w:color="auto"/>
              <w:right w:val="single" w:sz="4" w:space="0" w:color="auto"/>
            </w:tcBorders>
            <w:vAlign w:val="bottom"/>
          </w:tcPr>
          <w:p w14:paraId="073718AF" w14:textId="77777777" w:rsidR="001C144F" w:rsidRPr="001C144F" w:rsidRDefault="001C144F" w:rsidP="001C144F">
            <w:pPr>
              <w:jc w:val="both"/>
              <w:rPr>
                <w:rFonts w:eastAsia="Calibri"/>
                <w:lang w:val="kk-KZ" w:eastAsia="en-US"/>
              </w:rPr>
            </w:pPr>
            <w:r w:rsidRPr="001C144F">
              <w:rPr>
                <w:rFonts w:eastAsia="Calibri"/>
                <w:lang w:val="kk-KZ" w:bidi="ru-RU"/>
              </w:rPr>
              <w:t>Скрубберге қосылған толық жабық технологиялық жабдық</w:t>
            </w:r>
          </w:p>
        </w:tc>
      </w:tr>
    </w:tbl>
    <w:p w14:paraId="7D7D5F59" w14:textId="77777777" w:rsidR="001C144F" w:rsidRPr="001C144F" w:rsidRDefault="001C144F" w:rsidP="001C144F">
      <w:pPr>
        <w:ind w:firstLine="709"/>
        <w:jc w:val="both"/>
        <w:rPr>
          <w:rFonts w:eastAsia="Arial Unicode MS" w:cs="Calibri"/>
          <w:b/>
          <w:sz w:val="28"/>
          <w:szCs w:val="22"/>
          <w:u w:color="000000"/>
          <w:lang w:val="kk-KZ" w:eastAsia="en-US"/>
        </w:rPr>
      </w:pPr>
    </w:p>
    <w:p w14:paraId="4DBFE380"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 xml:space="preserve">ЕҚТ 22 </w:t>
      </w:r>
    </w:p>
    <w:p w14:paraId="55877D3D"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 xml:space="preserve">Қатты және сұйық фазаларды шаймалау, бөлу және тазартудан атмосфераға ұйымдастырылмаған шығарындыларды азайту мақсатында ЕҚТ төменде келтірілген әдістердің біреуін немесе комбинациясын қолданудан тұрады </w:t>
      </w:r>
      <w:hyperlink w:anchor="_5.2.5._Техники_для" w:history="1">
        <w:r w:rsidRPr="001C144F">
          <w:rPr>
            <w:rFonts w:eastAsia="Arial Unicode MS"/>
            <w:sz w:val="28"/>
            <w:szCs w:val="28"/>
            <w:u w:color="000000"/>
            <w:lang w:val="kk-KZ" w:eastAsia="en-US"/>
          </w:rPr>
          <w:t>(5.2.8-бөлімді қараңыз)</w:t>
        </w:r>
        <w:r w:rsidRPr="001C144F">
          <w:rPr>
            <w:rFonts w:eastAsia="Arial Unicode MS" w:cs="Calibri"/>
            <w:sz w:val="28"/>
            <w:szCs w:val="28"/>
            <w:u w:color="000000"/>
            <w:lang w:val="kk-KZ" w:bidi="ru-RU"/>
          </w:rPr>
          <w:t>.</w:t>
        </w:r>
      </w:hyperlink>
    </w:p>
    <w:tbl>
      <w:tblPr>
        <w:tblW w:w="5000" w:type="pct"/>
        <w:jc w:val="center"/>
        <w:tblCellMar>
          <w:left w:w="10" w:type="dxa"/>
          <w:right w:w="10" w:type="dxa"/>
        </w:tblCellMar>
        <w:tblLook w:val="0000" w:firstRow="0" w:lastRow="0" w:firstColumn="0" w:lastColumn="0" w:noHBand="0" w:noVBand="0"/>
      </w:tblPr>
      <w:tblGrid>
        <w:gridCol w:w="988"/>
        <w:gridCol w:w="4186"/>
        <w:gridCol w:w="4453"/>
      </w:tblGrid>
      <w:tr w:rsidR="001C144F" w:rsidRPr="001C144F" w14:paraId="7CF7B764" w14:textId="77777777" w:rsidTr="007B52E0">
        <w:trPr>
          <w:trHeight w:val="20"/>
          <w:jc w:val="center"/>
        </w:trPr>
        <w:tc>
          <w:tcPr>
            <w:tcW w:w="513" w:type="pct"/>
            <w:tcBorders>
              <w:top w:val="single" w:sz="4" w:space="0" w:color="auto"/>
              <w:left w:val="single" w:sz="4" w:space="0" w:color="auto"/>
            </w:tcBorders>
          </w:tcPr>
          <w:p w14:paraId="49DC81E6"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Р/с №</w:t>
            </w:r>
          </w:p>
        </w:tc>
        <w:tc>
          <w:tcPr>
            <w:tcW w:w="2174" w:type="pct"/>
            <w:tcBorders>
              <w:top w:val="single" w:sz="4" w:space="0" w:color="auto"/>
              <w:left w:val="single" w:sz="4" w:space="0" w:color="auto"/>
            </w:tcBorders>
          </w:tcPr>
          <w:p w14:paraId="2B702E3F" w14:textId="77777777" w:rsidR="001C144F" w:rsidRPr="001C144F" w:rsidRDefault="001C144F" w:rsidP="001C144F">
            <w:pPr>
              <w:widowControl w:val="0"/>
              <w:ind w:hanging="12"/>
              <w:jc w:val="center"/>
              <w:rPr>
                <w:b/>
                <w:bCs/>
                <w:u w:color="000000"/>
                <w:lang w:val="kk-KZ" w:eastAsia="en-US"/>
              </w:rPr>
            </w:pPr>
            <w:r w:rsidRPr="001C144F">
              <w:rPr>
                <w:b/>
                <w:bCs/>
                <w:u w:color="000000"/>
                <w:lang w:val="kk-KZ" w:bidi="ru-RU"/>
              </w:rPr>
              <w:t>Техника</w:t>
            </w:r>
          </w:p>
        </w:tc>
        <w:tc>
          <w:tcPr>
            <w:tcW w:w="2313" w:type="pct"/>
            <w:tcBorders>
              <w:top w:val="single" w:sz="4" w:space="0" w:color="auto"/>
              <w:left w:val="single" w:sz="4" w:space="0" w:color="auto"/>
              <w:right w:val="single" w:sz="4" w:space="0" w:color="auto"/>
            </w:tcBorders>
          </w:tcPr>
          <w:p w14:paraId="09AAEAA0" w14:textId="77777777" w:rsidR="001C144F" w:rsidRPr="001C144F" w:rsidRDefault="001C144F" w:rsidP="001C144F">
            <w:pPr>
              <w:widowControl w:val="0"/>
              <w:jc w:val="center"/>
              <w:rPr>
                <w:b/>
                <w:bCs/>
                <w:u w:color="000000"/>
                <w:lang w:val="kk-KZ" w:eastAsia="en-US"/>
              </w:rPr>
            </w:pPr>
            <w:r w:rsidRPr="001C144F">
              <w:rPr>
                <w:b/>
                <w:bCs/>
                <w:u w:color="000000"/>
                <w:lang w:val="kk-KZ" w:bidi="ru-RU"/>
              </w:rPr>
              <w:t>Жарамдылығы</w:t>
            </w:r>
          </w:p>
        </w:tc>
      </w:tr>
      <w:tr w:rsidR="001C144F" w:rsidRPr="001C144F" w14:paraId="0C55F396" w14:textId="77777777" w:rsidTr="007B52E0">
        <w:trPr>
          <w:trHeight w:val="20"/>
          <w:jc w:val="center"/>
        </w:trPr>
        <w:tc>
          <w:tcPr>
            <w:tcW w:w="513" w:type="pct"/>
            <w:tcBorders>
              <w:top w:val="single" w:sz="4" w:space="0" w:color="auto"/>
              <w:left w:val="single" w:sz="4" w:space="0" w:color="auto"/>
            </w:tcBorders>
          </w:tcPr>
          <w:p w14:paraId="46436B2B"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1</w:t>
            </w:r>
          </w:p>
        </w:tc>
        <w:tc>
          <w:tcPr>
            <w:tcW w:w="2174" w:type="pct"/>
            <w:tcBorders>
              <w:top w:val="single" w:sz="4" w:space="0" w:color="auto"/>
              <w:left w:val="single" w:sz="4" w:space="0" w:color="auto"/>
            </w:tcBorders>
          </w:tcPr>
          <w:p w14:paraId="23732392" w14:textId="77777777" w:rsidR="001C144F" w:rsidRPr="001C144F" w:rsidRDefault="001C144F" w:rsidP="001C144F">
            <w:pPr>
              <w:widowControl w:val="0"/>
              <w:ind w:hanging="12"/>
              <w:jc w:val="center"/>
              <w:rPr>
                <w:b/>
                <w:bCs/>
                <w:u w:color="000000"/>
                <w:lang w:val="kk-KZ" w:bidi="ru-RU"/>
              </w:rPr>
            </w:pPr>
            <w:r w:rsidRPr="001C144F">
              <w:rPr>
                <w:b/>
                <w:bCs/>
                <w:u w:color="000000"/>
                <w:lang w:val="kk-KZ" w:bidi="ru-RU"/>
              </w:rPr>
              <w:t>2</w:t>
            </w:r>
          </w:p>
        </w:tc>
        <w:tc>
          <w:tcPr>
            <w:tcW w:w="2313" w:type="pct"/>
            <w:tcBorders>
              <w:top w:val="single" w:sz="4" w:space="0" w:color="auto"/>
              <w:left w:val="single" w:sz="4" w:space="0" w:color="auto"/>
              <w:right w:val="single" w:sz="4" w:space="0" w:color="auto"/>
            </w:tcBorders>
          </w:tcPr>
          <w:p w14:paraId="13284E71" w14:textId="77777777" w:rsidR="001C144F" w:rsidRPr="001C144F" w:rsidRDefault="001C144F" w:rsidP="001C144F">
            <w:pPr>
              <w:widowControl w:val="0"/>
              <w:jc w:val="center"/>
              <w:rPr>
                <w:b/>
                <w:bCs/>
                <w:u w:color="000000"/>
                <w:lang w:val="kk-KZ" w:bidi="ru-RU"/>
              </w:rPr>
            </w:pPr>
            <w:r w:rsidRPr="001C144F">
              <w:rPr>
                <w:b/>
                <w:bCs/>
                <w:u w:color="000000"/>
                <w:lang w:val="kk-KZ" w:bidi="ru-RU"/>
              </w:rPr>
              <w:t>3</w:t>
            </w:r>
          </w:p>
        </w:tc>
      </w:tr>
      <w:tr w:rsidR="001C144F" w:rsidRPr="001C144F" w14:paraId="106AFF90" w14:textId="77777777" w:rsidTr="007B52E0">
        <w:trPr>
          <w:trHeight w:val="20"/>
          <w:jc w:val="center"/>
        </w:trPr>
        <w:tc>
          <w:tcPr>
            <w:tcW w:w="513" w:type="pct"/>
            <w:tcBorders>
              <w:top w:val="single" w:sz="4" w:space="0" w:color="auto"/>
              <w:left w:val="single" w:sz="4" w:space="0" w:color="auto"/>
            </w:tcBorders>
          </w:tcPr>
          <w:p w14:paraId="586E6D40" w14:textId="77777777" w:rsidR="001C144F" w:rsidRPr="001C144F" w:rsidRDefault="001C144F" w:rsidP="001C144F">
            <w:pPr>
              <w:widowControl w:val="0"/>
              <w:jc w:val="center"/>
              <w:rPr>
                <w:szCs w:val="22"/>
                <w:u w:color="000000"/>
                <w:lang w:val="kk-KZ" w:eastAsia="en-US"/>
              </w:rPr>
            </w:pPr>
            <w:r w:rsidRPr="001C144F">
              <w:rPr>
                <w:szCs w:val="22"/>
                <w:u w:color="000000"/>
                <w:lang w:val="kk-KZ" w:eastAsia="en-US"/>
              </w:rPr>
              <w:t>1</w:t>
            </w:r>
          </w:p>
        </w:tc>
        <w:tc>
          <w:tcPr>
            <w:tcW w:w="2174" w:type="pct"/>
            <w:tcBorders>
              <w:top w:val="single" w:sz="4" w:space="0" w:color="auto"/>
              <w:left w:val="single" w:sz="4" w:space="0" w:color="auto"/>
            </w:tcBorders>
          </w:tcPr>
          <w:p w14:paraId="1F620D17" w14:textId="77777777" w:rsidR="001C144F" w:rsidRPr="001C144F" w:rsidRDefault="001C144F" w:rsidP="001C144F">
            <w:pPr>
              <w:widowControl w:val="0"/>
              <w:rPr>
                <w:szCs w:val="22"/>
                <w:u w:color="000000"/>
                <w:lang w:val="kk-KZ" w:eastAsia="en-US"/>
              </w:rPr>
            </w:pPr>
            <w:r w:rsidRPr="001C144F">
              <w:rPr>
                <w:szCs w:val="22"/>
                <w:u w:color="000000"/>
                <w:lang w:val="kk-KZ" w:bidi="ru-RU"/>
              </w:rPr>
              <w:t>Цистерналарды қақпақтармен жабу</w:t>
            </w:r>
          </w:p>
        </w:tc>
        <w:tc>
          <w:tcPr>
            <w:tcW w:w="2313" w:type="pct"/>
            <w:tcBorders>
              <w:top w:val="single" w:sz="4" w:space="0" w:color="auto"/>
              <w:left w:val="single" w:sz="4" w:space="0" w:color="auto"/>
              <w:right w:val="single" w:sz="4" w:space="0" w:color="auto"/>
            </w:tcBorders>
          </w:tcPr>
          <w:p w14:paraId="0F9CE0DC" w14:textId="77777777" w:rsidR="001C144F" w:rsidRPr="001C144F" w:rsidRDefault="001C144F" w:rsidP="001C144F">
            <w:pPr>
              <w:widowControl w:val="0"/>
              <w:rPr>
                <w:szCs w:val="22"/>
                <w:u w:color="000000"/>
                <w:lang w:val="kk-KZ" w:eastAsia="en-US"/>
              </w:rPr>
            </w:pPr>
            <w:r w:rsidRPr="001C144F">
              <w:rPr>
                <w:szCs w:val="22"/>
                <w:u w:color="000000"/>
                <w:lang w:val="kk-KZ" w:bidi="ru-RU"/>
              </w:rPr>
              <w:t>Жалпыға бірдей қолданылады</w:t>
            </w:r>
          </w:p>
        </w:tc>
      </w:tr>
      <w:tr w:rsidR="001C144F" w:rsidRPr="001C144F" w14:paraId="31CC9A8B" w14:textId="77777777" w:rsidTr="007B52E0">
        <w:trPr>
          <w:trHeight w:val="20"/>
          <w:jc w:val="center"/>
        </w:trPr>
        <w:tc>
          <w:tcPr>
            <w:tcW w:w="513" w:type="pct"/>
            <w:tcBorders>
              <w:top w:val="single" w:sz="4" w:space="0" w:color="auto"/>
              <w:left w:val="single" w:sz="4" w:space="0" w:color="auto"/>
            </w:tcBorders>
          </w:tcPr>
          <w:p w14:paraId="73DAEE28" w14:textId="77777777" w:rsidR="001C144F" w:rsidRPr="001C144F" w:rsidRDefault="001C144F" w:rsidP="001C144F">
            <w:pPr>
              <w:widowControl w:val="0"/>
              <w:jc w:val="center"/>
              <w:rPr>
                <w:szCs w:val="22"/>
                <w:u w:color="000000"/>
                <w:lang w:val="kk-KZ" w:eastAsia="en-US"/>
              </w:rPr>
            </w:pPr>
            <w:r w:rsidRPr="001C144F">
              <w:rPr>
                <w:szCs w:val="22"/>
                <w:u w:color="000000"/>
                <w:lang w:val="kk-KZ" w:eastAsia="en-US"/>
              </w:rPr>
              <w:t>2</w:t>
            </w:r>
          </w:p>
        </w:tc>
        <w:tc>
          <w:tcPr>
            <w:tcW w:w="2174" w:type="pct"/>
            <w:tcBorders>
              <w:top w:val="single" w:sz="4" w:space="0" w:color="auto"/>
              <w:left w:val="single" w:sz="4" w:space="0" w:color="auto"/>
            </w:tcBorders>
          </w:tcPr>
          <w:p w14:paraId="30EF733C" w14:textId="77777777" w:rsidR="001C144F" w:rsidRPr="001C144F" w:rsidRDefault="001C144F" w:rsidP="001C144F">
            <w:pPr>
              <w:widowControl w:val="0"/>
              <w:rPr>
                <w:szCs w:val="22"/>
                <w:u w:color="000000"/>
                <w:lang w:val="kk-KZ" w:eastAsia="en-US"/>
              </w:rPr>
            </w:pPr>
            <w:r w:rsidRPr="001C144F">
              <w:rPr>
                <w:szCs w:val="22"/>
                <w:u w:color="000000"/>
                <w:lang w:val="kk-KZ" w:bidi="ru-RU"/>
              </w:rPr>
              <w:t>Науалардың кіру және шығу жолдарын технологиялық сұйықтықпен жабу</w:t>
            </w:r>
          </w:p>
        </w:tc>
        <w:tc>
          <w:tcPr>
            <w:tcW w:w="2313" w:type="pct"/>
            <w:tcBorders>
              <w:top w:val="single" w:sz="4" w:space="0" w:color="auto"/>
              <w:left w:val="single" w:sz="4" w:space="0" w:color="auto"/>
              <w:right w:val="single" w:sz="4" w:space="0" w:color="auto"/>
            </w:tcBorders>
          </w:tcPr>
          <w:p w14:paraId="6D24A4A1" w14:textId="77777777" w:rsidR="001C144F" w:rsidRPr="001C144F" w:rsidRDefault="001C144F" w:rsidP="001C144F">
            <w:pPr>
              <w:widowControl w:val="0"/>
              <w:rPr>
                <w:szCs w:val="22"/>
                <w:u w:color="000000"/>
                <w:lang w:val="kk-KZ" w:eastAsia="en-US"/>
              </w:rPr>
            </w:pPr>
            <w:r w:rsidRPr="001C144F">
              <w:rPr>
                <w:szCs w:val="22"/>
                <w:u w:color="000000"/>
                <w:lang w:val="kk-KZ" w:bidi="ru-RU"/>
              </w:rPr>
              <w:t>Жалпыға бірдей қолданылады</w:t>
            </w:r>
          </w:p>
        </w:tc>
      </w:tr>
      <w:tr w:rsidR="001C144F" w:rsidRPr="001C144F" w14:paraId="291A0ED5" w14:textId="77777777" w:rsidTr="007B52E0">
        <w:trPr>
          <w:trHeight w:val="20"/>
          <w:jc w:val="center"/>
        </w:trPr>
        <w:tc>
          <w:tcPr>
            <w:tcW w:w="513" w:type="pct"/>
            <w:tcBorders>
              <w:top w:val="single" w:sz="4" w:space="0" w:color="auto"/>
              <w:left w:val="single" w:sz="4" w:space="0" w:color="auto"/>
            </w:tcBorders>
          </w:tcPr>
          <w:p w14:paraId="11518943" w14:textId="77777777" w:rsidR="001C144F" w:rsidRPr="001C144F" w:rsidRDefault="001C144F" w:rsidP="001C144F">
            <w:pPr>
              <w:widowControl w:val="0"/>
              <w:jc w:val="center"/>
              <w:rPr>
                <w:szCs w:val="22"/>
                <w:u w:color="000000"/>
                <w:lang w:val="kk-KZ" w:eastAsia="en-US"/>
              </w:rPr>
            </w:pPr>
            <w:r w:rsidRPr="001C144F">
              <w:rPr>
                <w:szCs w:val="22"/>
                <w:u w:color="000000"/>
                <w:lang w:val="kk-KZ" w:eastAsia="en-US"/>
              </w:rPr>
              <w:t>3</w:t>
            </w:r>
          </w:p>
        </w:tc>
        <w:tc>
          <w:tcPr>
            <w:tcW w:w="2174" w:type="pct"/>
            <w:tcBorders>
              <w:top w:val="single" w:sz="4" w:space="0" w:color="auto"/>
              <w:left w:val="single" w:sz="4" w:space="0" w:color="auto"/>
            </w:tcBorders>
          </w:tcPr>
          <w:p w14:paraId="000B7CC0" w14:textId="77777777" w:rsidR="001C144F" w:rsidRPr="001C144F" w:rsidRDefault="001C144F" w:rsidP="001C144F">
            <w:pPr>
              <w:widowControl w:val="0"/>
              <w:rPr>
                <w:szCs w:val="22"/>
                <w:u w:color="000000"/>
                <w:lang w:val="kk-KZ" w:eastAsia="en-US"/>
              </w:rPr>
            </w:pPr>
            <w:r w:rsidRPr="001C144F">
              <w:rPr>
                <w:szCs w:val="22"/>
                <w:u w:color="000000"/>
                <w:lang w:val="kk-KZ" w:bidi="ru-RU"/>
              </w:rPr>
              <w:t>Резервуарларды механикалық тартқышы бар шығарындыларды болғызбаудың орталық жүйесіне немесе шығарындыларды болғызбаудың бірбақты жүйесіне қосу</w:t>
            </w:r>
          </w:p>
        </w:tc>
        <w:tc>
          <w:tcPr>
            <w:tcW w:w="2313" w:type="pct"/>
            <w:tcBorders>
              <w:top w:val="single" w:sz="4" w:space="0" w:color="auto"/>
              <w:left w:val="single" w:sz="4" w:space="0" w:color="auto"/>
              <w:right w:val="single" w:sz="4" w:space="0" w:color="auto"/>
            </w:tcBorders>
          </w:tcPr>
          <w:p w14:paraId="53BD8812" w14:textId="77777777" w:rsidR="001C144F" w:rsidRPr="001C144F" w:rsidRDefault="001C144F" w:rsidP="001C144F">
            <w:pPr>
              <w:widowControl w:val="0"/>
              <w:rPr>
                <w:szCs w:val="22"/>
                <w:u w:color="000000"/>
                <w:lang w:val="kk-KZ" w:eastAsia="en-US"/>
              </w:rPr>
            </w:pPr>
            <w:r w:rsidRPr="001C144F">
              <w:rPr>
                <w:szCs w:val="22"/>
                <w:u w:color="000000"/>
                <w:lang w:val="kk-KZ" w:bidi="ru-RU"/>
              </w:rPr>
              <w:t>Жалпыға бірдей қолданылады</w:t>
            </w:r>
          </w:p>
        </w:tc>
      </w:tr>
      <w:tr w:rsidR="001C144F" w:rsidRPr="00FC0BA3" w14:paraId="7081D70C" w14:textId="77777777" w:rsidTr="007B52E0">
        <w:trPr>
          <w:trHeight w:val="20"/>
          <w:jc w:val="center"/>
        </w:trPr>
        <w:tc>
          <w:tcPr>
            <w:tcW w:w="513" w:type="pct"/>
            <w:tcBorders>
              <w:top w:val="single" w:sz="4" w:space="0" w:color="auto"/>
              <w:left w:val="single" w:sz="4" w:space="0" w:color="auto"/>
              <w:bottom w:val="single" w:sz="4" w:space="0" w:color="auto"/>
            </w:tcBorders>
          </w:tcPr>
          <w:p w14:paraId="67B7BEE5" w14:textId="77777777" w:rsidR="001C144F" w:rsidRPr="001C144F" w:rsidRDefault="001C144F" w:rsidP="001C144F">
            <w:pPr>
              <w:widowControl w:val="0"/>
              <w:jc w:val="center"/>
              <w:rPr>
                <w:szCs w:val="22"/>
                <w:u w:color="000000"/>
                <w:lang w:val="kk-KZ" w:eastAsia="en-US"/>
              </w:rPr>
            </w:pPr>
            <w:r w:rsidRPr="001C144F">
              <w:rPr>
                <w:szCs w:val="22"/>
                <w:u w:color="000000"/>
                <w:lang w:val="kk-KZ" w:eastAsia="en-US"/>
              </w:rPr>
              <w:t>4</w:t>
            </w:r>
          </w:p>
        </w:tc>
        <w:tc>
          <w:tcPr>
            <w:tcW w:w="2174" w:type="pct"/>
            <w:tcBorders>
              <w:top w:val="single" w:sz="4" w:space="0" w:color="auto"/>
              <w:left w:val="single" w:sz="4" w:space="0" w:color="auto"/>
              <w:bottom w:val="single" w:sz="4" w:space="0" w:color="auto"/>
            </w:tcBorders>
          </w:tcPr>
          <w:p w14:paraId="0F2335E7" w14:textId="77777777" w:rsidR="001C144F" w:rsidRPr="001C144F" w:rsidRDefault="001C144F" w:rsidP="001C144F">
            <w:pPr>
              <w:widowControl w:val="0"/>
              <w:rPr>
                <w:szCs w:val="22"/>
                <w:u w:color="000000"/>
                <w:lang w:val="kk-KZ" w:eastAsia="en-US"/>
              </w:rPr>
            </w:pPr>
            <w:r w:rsidRPr="001C144F">
              <w:rPr>
                <w:szCs w:val="22"/>
                <w:u w:color="000000"/>
                <w:lang w:val="kk-KZ" w:bidi="ru-RU"/>
              </w:rPr>
              <w:t>Сорғыштардың көмегімен вакуумдық сүзгілерді жабу және оларды шығарындылардың алдын алу жүйесіне қосу</w:t>
            </w:r>
          </w:p>
        </w:tc>
        <w:tc>
          <w:tcPr>
            <w:tcW w:w="2313" w:type="pct"/>
            <w:tcBorders>
              <w:top w:val="single" w:sz="4" w:space="0" w:color="auto"/>
              <w:left w:val="single" w:sz="4" w:space="0" w:color="auto"/>
              <w:bottom w:val="single" w:sz="4" w:space="0" w:color="auto"/>
              <w:right w:val="single" w:sz="4" w:space="0" w:color="auto"/>
            </w:tcBorders>
          </w:tcPr>
          <w:p w14:paraId="54D7A92C" w14:textId="77777777" w:rsidR="001C144F" w:rsidRPr="001C144F" w:rsidRDefault="001C144F" w:rsidP="001C144F">
            <w:pPr>
              <w:widowControl w:val="0"/>
              <w:rPr>
                <w:szCs w:val="22"/>
                <w:u w:color="000000"/>
                <w:lang w:val="kk-KZ" w:eastAsia="en-US"/>
              </w:rPr>
            </w:pPr>
            <w:r w:rsidRPr="001C144F">
              <w:rPr>
                <w:szCs w:val="22"/>
                <w:u w:color="000000"/>
                <w:lang w:val="kk-KZ" w:bidi="ru-RU"/>
              </w:rPr>
              <w:t>Ол шаймалау және қатты және сұйық фазаларды бөлу кезеңдерінде ыстық сұйықтықтарды сүзуге ғана қолданылады</w:t>
            </w:r>
          </w:p>
        </w:tc>
      </w:tr>
    </w:tbl>
    <w:p w14:paraId="4023CDF0" w14:textId="77777777" w:rsidR="001C144F" w:rsidRPr="001C144F" w:rsidRDefault="001C144F" w:rsidP="001C144F">
      <w:pPr>
        <w:ind w:firstLine="709"/>
        <w:jc w:val="both"/>
        <w:rPr>
          <w:rFonts w:eastAsia="Arial Unicode MS" w:cs="Calibri"/>
          <w:b/>
          <w:sz w:val="28"/>
          <w:szCs w:val="22"/>
          <w:u w:color="000000"/>
          <w:lang w:val="kk-KZ" w:eastAsia="en-US"/>
        </w:rPr>
      </w:pPr>
    </w:p>
    <w:p w14:paraId="38A03D4A"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ЕҚТ 23</w:t>
      </w:r>
    </w:p>
    <w:p w14:paraId="765C1632"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Электролиттік бөлінуден атмосфераға ұйымдастырылмаған шығарындыларды азайту мақсатында, ЕҚT электролизерлерде қоспаларды, әсіресе көбік түзгіштерді қолданудан тұрады </w:t>
      </w:r>
      <w:r w:rsidRPr="001C144F">
        <w:rPr>
          <w:rFonts w:eastAsia="Arial Unicode MS"/>
          <w:sz w:val="28"/>
          <w:szCs w:val="28"/>
          <w:u w:color="000000"/>
          <w:lang w:val="kk-KZ" w:eastAsia="en-US"/>
        </w:rPr>
        <w:t>(5.2.9-бөлімді қараңыз</w:t>
      </w:r>
      <w:r w:rsidRPr="001C144F">
        <w:rPr>
          <w:rFonts w:eastAsia="Arial Unicode MS" w:cs="Calibri"/>
          <w:sz w:val="28"/>
          <w:szCs w:val="28"/>
          <w:u w:color="000000"/>
          <w:lang w:val="kk-KZ" w:bidi="ru-RU"/>
        </w:rPr>
        <w:t>)</w:t>
      </w:r>
      <w:r w:rsidRPr="001C144F">
        <w:rPr>
          <w:rFonts w:eastAsia="Arial Unicode MS" w:cs="Calibri"/>
          <w:sz w:val="28"/>
          <w:szCs w:val="22"/>
          <w:u w:color="000000"/>
          <w:lang w:val="kk-KZ" w:eastAsia="en-US"/>
        </w:rPr>
        <w:t>.</w:t>
      </w:r>
    </w:p>
    <w:p w14:paraId="45CC85F5" w14:textId="77777777" w:rsidR="001C144F" w:rsidRPr="001C144F" w:rsidRDefault="001C144F" w:rsidP="001C144F">
      <w:pPr>
        <w:ind w:firstLine="709"/>
        <w:jc w:val="both"/>
        <w:rPr>
          <w:rFonts w:eastAsia="Arial Unicode MS" w:cs="Calibri"/>
          <w:sz w:val="28"/>
          <w:szCs w:val="22"/>
          <w:u w:color="000000"/>
          <w:lang w:val="kk-KZ" w:eastAsia="en-US"/>
        </w:rPr>
      </w:pPr>
    </w:p>
    <w:p w14:paraId="523BE357" w14:textId="77777777" w:rsidR="001C144F" w:rsidRPr="001C144F" w:rsidRDefault="001C144F" w:rsidP="001C144F">
      <w:pPr>
        <w:tabs>
          <w:tab w:val="left" w:pos="709"/>
        </w:tabs>
        <w:suppressAutoHyphens/>
        <w:ind w:left="3135" w:hanging="2426"/>
        <w:jc w:val="both"/>
        <w:outlineLvl w:val="4"/>
        <w:rPr>
          <w:b/>
          <w:bCs/>
          <w:sz w:val="28"/>
          <w:szCs w:val="28"/>
          <w:u w:color="000000"/>
          <w:lang w:val="kk-KZ" w:eastAsia="ar-SA"/>
        </w:rPr>
      </w:pPr>
      <w:bookmarkStart w:id="623" w:name="_Toc99072491"/>
      <w:bookmarkStart w:id="624" w:name="_Toc99124754"/>
      <w:bookmarkStart w:id="625" w:name="_Toc99437037"/>
      <w:r w:rsidRPr="001C144F">
        <w:rPr>
          <w:b/>
          <w:bCs/>
          <w:iCs/>
          <w:sz w:val="28"/>
          <w:szCs w:val="28"/>
          <w:u w:color="000000"/>
          <w:lang w:val="kk-KZ" w:eastAsia="ar-SA"/>
        </w:rPr>
        <w:t xml:space="preserve">6.4.1.1.2. </w:t>
      </w:r>
      <w:bookmarkEnd w:id="623"/>
      <w:bookmarkEnd w:id="624"/>
      <w:bookmarkEnd w:id="625"/>
      <w:r w:rsidRPr="001C144F">
        <w:rPr>
          <w:b/>
          <w:bCs/>
          <w:iCs/>
          <w:sz w:val="28"/>
          <w:szCs w:val="28"/>
          <w:u w:color="000000"/>
          <w:lang w:val="kk-KZ" w:eastAsia="ar-SA"/>
        </w:rPr>
        <w:t>Ұйымдастырылған шығарындылар</w:t>
      </w:r>
    </w:p>
    <w:p w14:paraId="5E8D6A8D"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ЕҚТ 24</w:t>
      </w:r>
    </w:p>
    <w:p w14:paraId="723D9D47" w14:textId="77777777" w:rsidR="001C144F" w:rsidRPr="001C144F" w:rsidRDefault="001C144F" w:rsidP="001C144F">
      <w:pPr>
        <w:ind w:firstLine="709"/>
        <w:jc w:val="both"/>
        <w:rPr>
          <w:rFonts w:eastAsia="Arial Unicode MS" w:cs="Calibri"/>
          <w:sz w:val="28"/>
          <w:szCs w:val="28"/>
          <w:u w:color="000000"/>
          <w:lang w:val="kk-KZ" w:bidi="ru-RU"/>
        </w:rPr>
      </w:pPr>
      <w:r w:rsidRPr="001C144F">
        <w:rPr>
          <w:rFonts w:eastAsia="Arial Unicode MS" w:cs="Calibri"/>
          <w:sz w:val="28"/>
          <w:szCs w:val="22"/>
          <w:u w:color="000000"/>
          <w:lang w:val="kk-KZ" w:eastAsia="en-US"/>
        </w:rPr>
        <w:t xml:space="preserve">В Шикізатты өңдеу және сақтау, муфель үшін шикізатты құрғақ дайындау, шикізатты құрғақ беру және күйдіру арқылы өңдеу салдарынан атмосфераға тозаң мен металл шығарындыларын азайту мақсатында, ЕҚТ қапшық сүзгіні пайдалану болып табылады </w:t>
      </w:r>
      <w:r w:rsidRPr="001C144F">
        <w:rPr>
          <w:rFonts w:eastAsia="Arial Unicode MS"/>
          <w:sz w:val="28"/>
          <w:szCs w:val="28"/>
          <w:u w:color="000000"/>
          <w:lang w:val="kk-KZ" w:eastAsia="en-US"/>
        </w:rPr>
        <w:t>(5.3.1-бөлімді қараңыз)</w:t>
      </w:r>
      <w:r w:rsidRPr="001C144F">
        <w:rPr>
          <w:rFonts w:eastAsia="Arial Unicode MS" w:cs="Calibri"/>
          <w:sz w:val="28"/>
          <w:szCs w:val="28"/>
          <w:u w:color="000000"/>
          <w:lang w:val="kk-KZ" w:bidi="ru-RU"/>
        </w:rPr>
        <w:t>.</w:t>
      </w:r>
    </w:p>
    <w:p w14:paraId="40C7A8E0" w14:textId="77777777" w:rsidR="001C144F" w:rsidRPr="001C144F" w:rsidRDefault="001C144F" w:rsidP="001C144F">
      <w:pPr>
        <w:ind w:firstLine="709"/>
        <w:jc w:val="both"/>
        <w:rPr>
          <w:rFonts w:eastAsia="Calibri" w:cs="Arial"/>
          <w:sz w:val="28"/>
          <w:szCs w:val="28"/>
          <w:u w:color="000000"/>
          <w:lang w:val="kk-KZ" w:eastAsia="en-US"/>
        </w:rPr>
      </w:pPr>
    </w:p>
    <w:p w14:paraId="46A66B6C" w14:textId="77777777" w:rsidR="001C144F" w:rsidRPr="001C144F" w:rsidRDefault="001C144F" w:rsidP="001C144F">
      <w:pPr>
        <w:ind w:firstLine="709"/>
        <w:jc w:val="both"/>
        <w:rPr>
          <w:rFonts w:eastAsia="Arial Unicode MS" w:cs="Calibri"/>
          <w:bCs/>
          <w:sz w:val="28"/>
          <w:szCs w:val="28"/>
          <w:u w:color="000000"/>
          <w:lang w:val="kk-KZ" w:bidi="ru-RU"/>
        </w:rPr>
      </w:pPr>
      <w:bookmarkStart w:id="626" w:name="_Toc99072111"/>
      <w:bookmarkStart w:id="627" w:name="_Toc99437118"/>
      <w:bookmarkStart w:id="628" w:name="_Toc107480823"/>
      <w:bookmarkStart w:id="629" w:name="_Hlk139010239"/>
      <w:r w:rsidRPr="001C144F">
        <w:rPr>
          <w:rFonts w:eastAsia="Arial Unicode MS" w:cs="Calibri"/>
          <w:bCs/>
          <w:sz w:val="28"/>
          <w:szCs w:val="28"/>
          <w:u w:color="000000"/>
          <w:lang w:val="kk-KZ" w:bidi="ru-RU"/>
        </w:rPr>
        <w:t xml:space="preserve">6.5-кесте. </w:t>
      </w:r>
      <w:bookmarkEnd w:id="626"/>
      <w:bookmarkEnd w:id="627"/>
      <w:bookmarkEnd w:id="628"/>
      <w:r w:rsidRPr="001C144F">
        <w:rPr>
          <w:rFonts w:eastAsia="Arial Unicode MS" w:cs="Calibri"/>
          <w:bCs/>
          <w:sz w:val="28"/>
          <w:szCs w:val="28"/>
          <w:u w:color="000000"/>
          <w:lang w:val="kk-KZ" w:bidi="ru-RU"/>
        </w:rPr>
        <w:t>Шикізатпен жұмыс істеуден және сақтаудан, муфель үшін шикізатты құрғақ дайындаудан, күйдіріп өңдеуден және құрғақтай беруден атмосфераға тозаң шығарындылары үшін ЕҚТ-мен байланысты шығарындылар деңгейі</w:t>
      </w:r>
    </w:p>
    <w:tbl>
      <w:tblPr>
        <w:tblW w:w="5000" w:type="pct"/>
        <w:jc w:val="center"/>
        <w:tblCellMar>
          <w:left w:w="10" w:type="dxa"/>
          <w:right w:w="10" w:type="dxa"/>
        </w:tblCellMar>
        <w:tblLook w:val="0000" w:firstRow="0" w:lastRow="0" w:firstColumn="0" w:lastColumn="0" w:noHBand="0" w:noVBand="0"/>
      </w:tblPr>
      <w:tblGrid>
        <w:gridCol w:w="4309"/>
        <w:gridCol w:w="5318"/>
      </w:tblGrid>
      <w:tr w:rsidR="001C144F" w:rsidRPr="001C144F" w14:paraId="74C4DEA9" w14:textId="77777777" w:rsidTr="007B52E0">
        <w:trPr>
          <w:trHeight w:val="20"/>
          <w:jc w:val="center"/>
        </w:trPr>
        <w:tc>
          <w:tcPr>
            <w:tcW w:w="2238" w:type="pct"/>
            <w:tcBorders>
              <w:top w:val="single" w:sz="4" w:space="0" w:color="auto"/>
              <w:left w:val="single" w:sz="4" w:space="0" w:color="auto"/>
            </w:tcBorders>
            <w:vAlign w:val="bottom"/>
          </w:tcPr>
          <w:bookmarkEnd w:id="629"/>
          <w:p w14:paraId="7973E419" w14:textId="77777777" w:rsidR="001C144F" w:rsidRPr="001C144F" w:rsidRDefault="001C144F" w:rsidP="001C144F">
            <w:pPr>
              <w:jc w:val="center"/>
              <w:rPr>
                <w:rFonts w:eastAsia="Calibri"/>
                <w:b/>
                <w:bCs/>
                <w:lang w:val="kk-KZ" w:eastAsia="en-US"/>
              </w:rPr>
            </w:pPr>
            <w:r w:rsidRPr="001C144F">
              <w:rPr>
                <w:rFonts w:eastAsia="Calibri"/>
                <w:b/>
                <w:bCs/>
                <w:lang w:val="kk-KZ" w:bidi="ru-RU"/>
              </w:rPr>
              <w:t>Параметр</w:t>
            </w:r>
          </w:p>
        </w:tc>
        <w:tc>
          <w:tcPr>
            <w:tcW w:w="2762" w:type="pct"/>
            <w:tcBorders>
              <w:top w:val="single" w:sz="4" w:space="0" w:color="auto"/>
              <w:left w:val="single" w:sz="4" w:space="0" w:color="auto"/>
              <w:right w:val="single" w:sz="4" w:space="0" w:color="auto"/>
            </w:tcBorders>
            <w:vAlign w:val="bottom"/>
          </w:tcPr>
          <w:p w14:paraId="6E02996D" w14:textId="77777777" w:rsidR="001C144F" w:rsidRPr="001C144F" w:rsidRDefault="001C144F" w:rsidP="001C144F">
            <w:pPr>
              <w:jc w:val="center"/>
              <w:rPr>
                <w:rFonts w:eastAsia="Calibri"/>
                <w:b/>
                <w:bCs/>
                <w:lang w:val="kk-KZ" w:eastAsia="en-US"/>
              </w:rPr>
            </w:pPr>
            <w:r w:rsidRPr="001C144F">
              <w:rPr>
                <w:rFonts w:eastAsia="Calibri"/>
                <w:b/>
                <w:bCs/>
                <w:lang w:val="kk-KZ" w:bidi="ru-RU"/>
              </w:rPr>
              <w:t>ЕҚТ -БШД (мг/Нм</w:t>
            </w:r>
            <w:r w:rsidRPr="001C144F">
              <w:rPr>
                <w:rFonts w:eastAsia="Calibri"/>
                <w:b/>
                <w:bCs/>
                <w:vertAlign w:val="superscript"/>
                <w:lang w:val="kk-KZ" w:bidi="ru-RU"/>
              </w:rPr>
              <w:t>3</w:t>
            </w:r>
            <w:r w:rsidRPr="001C144F">
              <w:rPr>
                <w:rFonts w:eastAsia="Calibri"/>
                <w:b/>
                <w:bCs/>
                <w:lang w:val="kk-KZ" w:bidi="ru-RU"/>
              </w:rPr>
              <w:t>)</w:t>
            </w:r>
            <w:r w:rsidRPr="001C144F">
              <w:rPr>
                <w:rFonts w:eastAsia="Calibri"/>
                <w:b/>
                <w:bCs/>
                <w:vertAlign w:val="superscript"/>
                <w:lang w:val="kk-KZ" w:bidi="ru-RU"/>
              </w:rPr>
              <w:t>*</w:t>
            </w:r>
          </w:p>
        </w:tc>
      </w:tr>
      <w:tr w:rsidR="001C144F" w:rsidRPr="001C144F" w14:paraId="706B8284" w14:textId="77777777" w:rsidTr="007B52E0">
        <w:trPr>
          <w:trHeight w:val="20"/>
          <w:jc w:val="center"/>
        </w:trPr>
        <w:tc>
          <w:tcPr>
            <w:tcW w:w="2238" w:type="pct"/>
            <w:tcBorders>
              <w:top w:val="single" w:sz="4" w:space="0" w:color="auto"/>
              <w:left w:val="single" w:sz="4" w:space="0" w:color="auto"/>
            </w:tcBorders>
            <w:vAlign w:val="bottom"/>
          </w:tcPr>
          <w:p w14:paraId="3F9EE12C" w14:textId="77777777" w:rsidR="001C144F" w:rsidRPr="001C144F" w:rsidRDefault="001C144F" w:rsidP="001C144F">
            <w:pPr>
              <w:jc w:val="center"/>
              <w:rPr>
                <w:rFonts w:eastAsia="Calibri"/>
                <w:b/>
                <w:bCs/>
                <w:lang w:val="kk-KZ" w:bidi="ru-RU"/>
              </w:rPr>
            </w:pPr>
            <w:r w:rsidRPr="001C144F">
              <w:rPr>
                <w:rFonts w:eastAsia="Calibri"/>
                <w:b/>
                <w:bCs/>
                <w:lang w:val="kk-KZ" w:bidi="ru-RU"/>
              </w:rPr>
              <w:t>1</w:t>
            </w:r>
          </w:p>
        </w:tc>
        <w:tc>
          <w:tcPr>
            <w:tcW w:w="2762" w:type="pct"/>
            <w:tcBorders>
              <w:top w:val="single" w:sz="4" w:space="0" w:color="auto"/>
              <w:left w:val="single" w:sz="4" w:space="0" w:color="auto"/>
              <w:right w:val="single" w:sz="4" w:space="0" w:color="auto"/>
            </w:tcBorders>
            <w:vAlign w:val="bottom"/>
          </w:tcPr>
          <w:p w14:paraId="4D311E7D" w14:textId="77777777" w:rsidR="001C144F" w:rsidRPr="001C144F" w:rsidRDefault="001C144F" w:rsidP="001C144F">
            <w:pPr>
              <w:jc w:val="center"/>
              <w:rPr>
                <w:rFonts w:eastAsia="Calibri"/>
                <w:b/>
                <w:bCs/>
                <w:lang w:val="kk-KZ" w:bidi="ru-RU"/>
              </w:rPr>
            </w:pPr>
            <w:r w:rsidRPr="001C144F">
              <w:rPr>
                <w:rFonts w:eastAsia="Calibri"/>
                <w:b/>
                <w:bCs/>
                <w:lang w:val="kk-KZ" w:bidi="ru-RU"/>
              </w:rPr>
              <w:t>2</w:t>
            </w:r>
          </w:p>
        </w:tc>
      </w:tr>
      <w:tr w:rsidR="001C144F" w:rsidRPr="001C144F" w14:paraId="563DE763" w14:textId="77777777" w:rsidTr="007B52E0">
        <w:trPr>
          <w:trHeight w:val="20"/>
          <w:jc w:val="center"/>
        </w:trPr>
        <w:tc>
          <w:tcPr>
            <w:tcW w:w="2238" w:type="pct"/>
            <w:tcBorders>
              <w:top w:val="single" w:sz="4" w:space="0" w:color="auto"/>
              <w:left w:val="single" w:sz="4" w:space="0" w:color="auto"/>
              <w:bottom w:val="single" w:sz="4" w:space="0" w:color="auto"/>
            </w:tcBorders>
          </w:tcPr>
          <w:p w14:paraId="677AEB60" w14:textId="77777777" w:rsidR="001C144F" w:rsidRPr="001C144F" w:rsidRDefault="001C144F" w:rsidP="001C144F">
            <w:pPr>
              <w:jc w:val="center"/>
              <w:rPr>
                <w:rFonts w:eastAsia="Calibri"/>
                <w:lang w:val="kk-KZ" w:eastAsia="en-US"/>
              </w:rPr>
            </w:pPr>
            <w:r w:rsidRPr="001C144F">
              <w:rPr>
                <w:rFonts w:eastAsia="Calibri"/>
                <w:lang w:val="kk-KZ" w:bidi="ru-RU"/>
              </w:rPr>
              <w:t>Тозаң</w:t>
            </w:r>
          </w:p>
        </w:tc>
        <w:tc>
          <w:tcPr>
            <w:tcW w:w="2762" w:type="pct"/>
            <w:tcBorders>
              <w:top w:val="single" w:sz="4" w:space="0" w:color="auto"/>
              <w:left w:val="single" w:sz="4" w:space="0" w:color="auto"/>
              <w:bottom w:val="single" w:sz="4" w:space="0" w:color="auto"/>
              <w:right w:val="single" w:sz="4" w:space="0" w:color="auto"/>
            </w:tcBorders>
          </w:tcPr>
          <w:p w14:paraId="71A4B197" w14:textId="77777777" w:rsidR="001C144F" w:rsidRPr="001C144F" w:rsidRDefault="001C144F" w:rsidP="001C144F">
            <w:pPr>
              <w:jc w:val="center"/>
              <w:rPr>
                <w:rFonts w:eastAsia="Calibri"/>
                <w:vertAlign w:val="superscript"/>
                <w:lang w:val="kk-KZ" w:eastAsia="en-US"/>
              </w:rPr>
            </w:pPr>
            <w:r w:rsidRPr="001C144F">
              <w:rPr>
                <w:rFonts w:eastAsia="Calibri"/>
                <w:lang w:val="kk-KZ" w:bidi="ru-RU"/>
              </w:rPr>
              <w:t>&lt; 5</w:t>
            </w:r>
            <w:r w:rsidRPr="001C144F">
              <w:rPr>
                <w:rFonts w:eastAsia="Calibri"/>
                <w:vertAlign w:val="superscript"/>
                <w:lang w:val="kk-KZ" w:bidi="ru-RU"/>
              </w:rPr>
              <w:t>**</w:t>
            </w:r>
          </w:p>
        </w:tc>
      </w:tr>
    </w:tbl>
    <w:p w14:paraId="1FE2B2C8" w14:textId="77777777" w:rsidR="001C144F" w:rsidRPr="001C144F" w:rsidRDefault="001C144F" w:rsidP="001C144F">
      <w:pPr>
        <w:tabs>
          <w:tab w:val="left" w:pos="709"/>
        </w:tabs>
        <w:ind w:firstLine="709"/>
        <w:jc w:val="both"/>
        <w:rPr>
          <w:rFonts w:eastAsia="Calibri"/>
          <w:lang w:val="kk-KZ" w:bidi="ru-RU"/>
        </w:rPr>
      </w:pPr>
      <w:r w:rsidRPr="001C144F">
        <w:rPr>
          <w:rFonts w:eastAsia="Calibri"/>
          <w:lang w:val="kk-KZ" w:bidi="ru-RU"/>
        </w:rPr>
        <w:t>* іріктеу кезеңіндегі орташа мән ретінде;</w:t>
      </w:r>
    </w:p>
    <w:p w14:paraId="56F1791F" w14:textId="77777777" w:rsidR="001C144F" w:rsidRPr="001C144F" w:rsidRDefault="001C144F" w:rsidP="001C144F">
      <w:pPr>
        <w:tabs>
          <w:tab w:val="left" w:pos="709"/>
        </w:tabs>
        <w:ind w:firstLine="709"/>
        <w:jc w:val="both"/>
        <w:rPr>
          <w:rFonts w:eastAsia="Calibri"/>
          <w:u w:color="000000"/>
          <w:lang w:val="kk-KZ" w:bidi="ru-RU"/>
        </w:rPr>
      </w:pPr>
      <w:r w:rsidRPr="001C144F">
        <w:rPr>
          <w:rFonts w:eastAsia="Calibri"/>
          <w:u w:color="000000"/>
          <w:lang w:val="kk-KZ" w:bidi="ru-RU"/>
        </w:rPr>
        <w:t>** 2021 жылғы 01 шілдеге дейін пайдалануға берілген кәсіпорындар үшін ≤ 20 мг/Нм</w:t>
      </w:r>
      <w:r w:rsidRPr="001C144F">
        <w:rPr>
          <w:rFonts w:eastAsia="Calibri"/>
          <w:u w:color="000000"/>
          <w:vertAlign w:val="superscript"/>
          <w:lang w:val="kk-KZ" w:bidi="ru-RU"/>
        </w:rPr>
        <w:t>3</w:t>
      </w:r>
      <w:r w:rsidRPr="001C144F">
        <w:rPr>
          <w:rFonts w:eastAsia="Calibri"/>
          <w:u w:color="000000"/>
          <w:lang w:val="kk-KZ" w:bidi="ru-RU"/>
        </w:rPr>
        <w:t>.</w:t>
      </w:r>
    </w:p>
    <w:p w14:paraId="08C08BA2" w14:textId="77777777" w:rsidR="001C144F" w:rsidRPr="001C144F" w:rsidRDefault="001C144F" w:rsidP="001C144F">
      <w:pPr>
        <w:widowControl w:val="0"/>
        <w:ind w:firstLine="709"/>
        <w:jc w:val="both"/>
        <w:rPr>
          <w:b/>
          <w:bCs/>
          <w:sz w:val="28"/>
          <w:szCs w:val="28"/>
          <w:u w:val="single" w:color="000000"/>
          <w:lang w:val="kk-KZ" w:eastAsia="en-US"/>
        </w:rPr>
      </w:pPr>
    </w:p>
    <w:p w14:paraId="5DB97282"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 xml:space="preserve">ЕҚТ 25 </w:t>
      </w:r>
    </w:p>
    <w:p w14:paraId="2E6AC8F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Шаймалаудан, тазартудан және электролизден атмосфераға мырыш пен күкірт қышқылының шығарындыларын азайту мақсатында, сондай-ақ тазарту кезінде арсин мен стибин шығарындыларын азайту мақсатында, ЕҚT төменде келтірілген әдістердің біреуін және/немесе комбинациясын қолданудан тұрады </w:t>
      </w:r>
      <w:r w:rsidRPr="001C144F">
        <w:rPr>
          <w:rFonts w:eastAsia="Arial Unicode MS"/>
          <w:sz w:val="28"/>
          <w:szCs w:val="28"/>
          <w:u w:color="000000"/>
          <w:lang w:val="kk-KZ" w:eastAsia="en-US"/>
        </w:rPr>
        <w:t>(5.3-бөлімді қараңыз)</w:t>
      </w:r>
      <w:r w:rsidRPr="001C144F">
        <w:rPr>
          <w:rFonts w:eastAsia="Arial Unicode MS" w:cs="Calibri"/>
          <w:sz w:val="28"/>
          <w:szCs w:val="28"/>
          <w:u w:color="000000"/>
          <w:lang w:val="kk-KZ" w:bidi="ru-RU"/>
        </w:rPr>
        <w:t>.</w:t>
      </w:r>
    </w:p>
    <w:tbl>
      <w:tblPr>
        <w:tblW w:w="5000" w:type="pct"/>
        <w:jc w:val="center"/>
        <w:tblCellMar>
          <w:left w:w="10" w:type="dxa"/>
          <w:right w:w="10" w:type="dxa"/>
        </w:tblCellMar>
        <w:tblLook w:val="0000" w:firstRow="0" w:lastRow="0" w:firstColumn="0" w:lastColumn="0" w:noHBand="0" w:noVBand="0"/>
      </w:tblPr>
      <w:tblGrid>
        <w:gridCol w:w="849"/>
        <w:gridCol w:w="8778"/>
      </w:tblGrid>
      <w:tr w:rsidR="001C144F" w:rsidRPr="001C144F" w14:paraId="1DE499B3" w14:textId="77777777" w:rsidTr="007B52E0">
        <w:trPr>
          <w:trHeight w:val="20"/>
          <w:jc w:val="center"/>
        </w:trPr>
        <w:tc>
          <w:tcPr>
            <w:tcW w:w="441" w:type="pct"/>
            <w:tcBorders>
              <w:top w:val="single" w:sz="4" w:space="0" w:color="auto"/>
              <w:left w:val="single" w:sz="4" w:space="0" w:color="auto"/>
            </w:tcBorders>
            <w:vAlign w:val="center"/>
          </w:tcPr>
          <w:p w14:paraId="51AC2FC7" w14:textId="77777777" w:rsidR="001C144F" w:rsidRPr="001C144F" w:rsidRDefault="001C144F" w:rsidP="001C144F">
            <w:pPr>
              <w:jc w:val="center"/>
              <w:rPr>
                <w:rFonts w:eastAsia="Arial Unicode MS" w:cs="Calibri"/>
                <w:u w:color="000000"/>
                <w:lang w:val="kk-KZ" w:eastAsia="en-US"/>
              </w:rPr>
            </w:pPr>
            <w:r w:rsidRPr="001C144F">
              <w:rPr>
                <w:rFonts w:eastAsia="Arial Unicode MS" w:cs="Calibri"/>
                <w:b/>
                <w:bCs/>
                <w:u w:color="000000"/>
                <w:lang w:val="kk-KZ" w:eastAsia="en-US"/>
              </w:rPr>
              <w:t>Р/с №</w:t>
            </w:r>
          </w:p>
        </w:tc>
        <w:tc>
          <w:tcPr>
            <w:tcW w:w="4559" w:type="pct"/>
            <w:tcBorders>
              <w:top w:val="single" w:sz="4" w:space="0" w:color="auto"/>
              <w:left w:val="single" w:sz="4" w:space="0" w:color="auto"/>
              <w:right w:val="single" w:sz="4" w:space="0" w:color="auto"/>
            </w:tcBorders>
            <w:vAlign w:val="center"/>
          </w:tcPr>
          <w:p w14:paraId="55B1B7CA" w14:textId="77777777" w:rsidR="001C144F" w:rsidRPr="001C144F" w:rsidRDefault="001C144F" w:rsidP="001C144F">
            <w:pPr>
              <w:jc w:val="center"/>
              <w:rPr>
                <w:rFonts w:eastAsia="Calibri"/>
                <w:b/>
                <w:bCs/>
                <w:lang w:val="kk-KZ" w:eastAsia="en-US"/>
              </w:rPr>
            </w:pPr>
            <w:r w:rsidRPr="001C144F">
              <w:rPr>
                <w:rFonts w:eastAsia="Calibri"/>
                <w:b/>
                <w:bCs/>
                <w:lang w:val="kk-KZ" w:bidi="ru-RU"/>
              </w:rPr>
              <w:t>Техника</w:t>
            </w:r>
          </w:p>
        </w:tc>
      </w:tr>
      <w:tr w:rsidR="001C144F" w:rsidRPr="001C144F" w14:paraId="3605954C" w14:textId="77777777" w:rsidTr="007B52E0">
        <w:trPr>
          <w:trHeight w:val="20"/>
          <w:jc w:val="center"/>
        </w:trPr>
        <w:tc>
          <w:tcPr>
            <w:tcW w:w="441" w:type="pct"/>
            <w:tcBorders>
              <w:top w:val="single" w:sz="4" w:space="0" w:color="auto"/>
              <w:left w:val="single" w:sz="4" w:space="0" w:color="auto"/>
            </w:tcBorders>
            <w:vAlign w:val="center"/>
          </w:tcPr>
          <w:p w14:paraId="65E92F48" w14:textId="77777777" w:rsidR="001C144F" w:rsidRPr="001C144F" w:rsidRDefault="001C144F" w:rsidP="001C144F">
            <w:pPr>
              <w:jc w:val="center"/>
              <w:rPr>
                <w:rFonts w:eastAsia="Arial Unicode MS" w:cs="Calibri"/>
                <w:b/>
                <w:bCs/>
                <w:u w:color="000000"/>
                <w:lang w:val="kk-KZ" w:eastAsia="en-US"/>
              </w:rPr>
            </w:pPr>
            <w:r w:rsidRPr="001C144F">
              <w:rPr>
                <w:rFonts w:eastAsia="Arial Unicode MS" w:cs="Calibri"/>
                <w:b/>
                <w:bCs/>
                <w:u w:color="000000"/>
                <w:lang w:val="kk-KZ" w:eastAsia="en-US"/>
              </w:rPr>
              <w:t>1</w:t>
            </w:r>
          </w:p>
        </w:tc>
        <w:tc>
          <w:tcPr>
            <w:tcW w:w="4559" w:type="pct"/>
            <w:tcBorders>
              <w:top w:val="single" w:sz="4" w:space="0" w:color="auto"/>
              <w:left w:val="single" w:sz="4" w:space="0" w:color="auto"/>
              <w:right w:val="single" w:sz="4" w:space="0" w:color="auto"/>
            </w:tcBorders>
            <w:vAlign w:val="center"/>
          </w:tcPr>
          <w:p w14:paraId="3DC7D365" w14:textId="77777777" w:rsidR="001C144F" w:rsidRPr="001C144F" w:rsidRDefault="001C144F" w:rsidP="001C144F">
            <w:pPr>
              <w:jc w:val="center"/>
              <w:rPr>
                <w:rFonts w:eastAsia="Calibri"/>
                <w:b/>
                <w:bCs/>
                <w:lang w:val="kk-KZ" w:bidi="ru-RU"/>
              </w:rPr>
            </w:pPr>
            <w:r w:rsidRPr="001C144F">
              <w:rPr>
                <w:rFonts w:eastAsia="Calibri"/>
                <w:b/>
                <w:bCs/>
                <w:lang w:val="kk-KZ" w:bidi="ru-RU"/>
              </w:rPr>
              <w:t>2</w:t>
            </w:r>
          </w:p>
        </w:tc>
      </w:tr>
      <w:tr w:rsidR="001C144F" w:rsidRPr="001C144F" w14:paraId="028026BC" w14:textId="77777777" w:rsidTr="007B52E0">
        <w:trPr>
          <w:trHeight w:val="20"/>
          <w:jc w:val="center"/>
        </w:trPr>
        <w:tc>
          <w:tcPr>
            <w:tcW w:w="441" w:type="pct"/>
            <w:tcBorders>
              <w:top w:val="single" w:sz="4" w:space="0" w:color="auto"/>
              <w:left w:val="single" w:sz="4" w:space="0" w:color="auto"/>
            </w:tcBorders>
            <w:vAlign w:val="center"/>
          </w:tcPr>
          <w:p w14:paraId="0F3D42A7" w14:textId="77777777" w:rsidR="001C144F" w:rsidRPr="001C144F" w:rsidRDefault="001C144F" w:rsidP="001C144F">
            <w:pPr>
              <w:widowControl w:val="0"/>
              <w:jc w:val="center"/>
              <w:rPr>
                <w:u w:color="000000"/>
                <w:lang w:val="kk-KZ" w:eastAsia="en-US"/>
              </w:rPr>
            </w:pPr>
            <w:r w:rsidRPr="001C144F">
              <w:rPr>
                <w:u w:color="000000"/>
                <w:lang w:val="kk-KZ" w:eastAsia="en-US" w:bidi="en-US"/>
              </w:rPr>
              <w:t>1</w:t>
            </w:r>
          </w:p>
        </w:tc>
        <w:tc>
          <w:tcPr>
            <w:tcW w:w="4559" w:type="pct"/>
            <w:tcBorders>
              <w:top w:val="single" w:sz="4" w:space="0" w:color="auto"/>
              <w:left w:val="single" w:sz="4" w:space="0" w:color="auto"/>
              <w:right w:val="single" w:sz="4" w:space="0" w:color="auto"/>
            </w:tcBorders>
            <w:vAlign w:val="bottom"/>
          </w:tcPr>
          <w:p w14:paraId="3C32C36E" w14:textId="77777777" w:rsidR="001C144F" w:rsidRPr="001C144F" w:rsidRDefault="001C144F" w:rsidP="001C144F">
            <w:pPr>
              <w:jc w:val="both"/>
              <w:rPr>
                <w:rFonts w:eastAsia="Calibri"/>
                <w:lang w:val="kk-KZ" w:eastAsia="en-US"/>
              </w:rPr>
            </w:pPr>
            <w:r w:rsidRPr="001C144F">
              <w:rPr>
                <w:rFonts w:eastAsia="Calibri"/>
                <w:lang w:val="kk-KZ" w:bidi="ru-RU"/>
              </w:rPr>
              <w:t>Дымқыл тазалау скруббері</w:t>
            </w:r>
          </w:p>
        </w:tc>
      </w:tr>
      <w:tr w:rsidR="001C144F" w:rsidRPr="001C144F" w14:paraId="037FFA2D" w14:textId="77777777" w:rsidTr="007B52E0">
        <w:trPr>
          <w:trHeight w:val="20"/>
          <w:jc w:val="center"/>
        </w:trPr>
        <w:tc>
          <w:tcPr>
            <w:tcW w:w="441" w:type="pct"/>
            <w:tcBorders>
              <w:top w:val="single" w:sz="4" w:space="0" w:color="auto"/>
              <w:left w:val="single" w:sz="4" w:space="0" w:color="auto"/>
              <w:bottom w:val="single" w:sz="4" w:space="0" w:color="auto"/>
            </w:tcBorders>
            <w:vAlign w:val="center"/>
          </w:tcPr>
          <w:p w14:paraId="095AB0A0" w14:textId="77777777" w:rsidR="001C144F" w:rsidRPr="001C144F" w:rsidRDefault="001C144F" w:rsidP="001C144F">
            <w:pPr>
              <w:widowControl w:val="0"/>
              <w:jc w:val="center"/>
              <w:rPr>
                <w:u w:color="000000"/>
                <w:lang w:val="kk-KZ" w:eastAsia="en-US"/>
              </w:rPr>
            </w:pPr>
            <w:r w:rsidRPr="001C144F">
              <w:rPr>
                <w:u w:color="000000"/>
                <w:lang w:val="kk-KZ" w:eastAsia="en-US" w:bidi="en-US"/>
              </w:rPr>
              <w:t>2</w:t>
            </w:r>
          </w:p>
        </w:tc>
        <w:tc>
          <w:tcPr>
            <w:tcW w:w="4559" w:type="pct"/>
            <w:tcBorders>
              <w:top w:val="single" w:sz="4" w:space="0" w:color="auto"/>
              <w:left w:val="single" w:sz="4" w:space="0" w:color="auto"/>
              <w:bottom w:val="single" w:sz="4" w:space="0" w:color="auto"/>
              <w:right w:val="single" w:sz="4" w:space="0" w:color="auto"/>
            </w:tcBorders>
            <w:vAlign w:val="bottom"/>
          </w:tcPr>
          <w:p w14:paraId="773691B0" w14:textId="77777777" w:rsidR="001C144F" w:rsidRPr="001C144F" w:rsidRDefault="001C144F" w:rsidP="001C144F">
            <w:pPr>
              <w:jc w:val="both"/>
              <w:rPr>
                <w:rFonts w:eastAsia="Calibri"/>
                <w:lang w:val="kk-KZ" w:eastAsia="en-US"/>
              </w:rPr>
            </w:pPr>
            <w:r w:rsidRPr="001C144F">
              <w:rPr>
                <w:rFonts w:eastAsia="Calibri"/>
                <w:lang w:val="kk-KZ" w:bidi="ru-RU"/>
              </w:rPr>
              <w:t>Тамшы ұстағыш</w:t>
            </w:r>
          </w:p>
        </w:tc>
      </w:tr>
      <w:tr w:rsidR="001C144F" w:rsidRPr="001C144F" w14:paraId="16FB3C0E" w14:textId="77777777" w:rsidTr="007B52E0">
        <w:trPr>
          <w:trHeight w:val="20"/>
          <w:jc w:val="center"/>
        </w:trPr>
        <w:tc>
          <w:tcPr>
            <w:tcW w:w="441" w:type="pct"/>
            <w:tcBorders>
              <w:top w:val="single" w:sz="4" w:space="0" w:color="auto"/>
              <w:left w:val="single" w:sz="4" w:space="0" w:color="auto"/>
              <w:bottom w:val="single" w:sz="4" w:space="0" w:color="auto"/>
            </w:tcBorders>
            <w:vAlign w:val="center"/>
          </w:tcPr>
          <w:p w14:paraId="5FAD549B" w14:textId="77777777" w:rsidR="001C144F" w:rsidRPr="001C144F" w:rsidRDefault="001C144F" w:rsidP="001C144F">
            <w:pPr>
              <w:widowControl w:val="0"/>
              <w:jc w:val="center"/>
              <w:rPr>
                <w:u w:color="000000"/>
                <w:lang w:val="kk-KZ" w:bidi="ru-RU"/>
              </w:rPr>
            </w:pPr>
            <w:r w:rsidRPr="001C144F">
              <w:rPr>
                <w:u w:color="000000"/>
                <w:lang w:val="kk-KZ" w:bidi="ru-RU"/>
              </w:rPr>
              <w:t>3</w:t>
            </w:r>
          </w:p>
        </w:tc>
        <w:tc>
          <w:tcPr>
            <w:tcW w:w="4559" w:type="pct"/>
            <w:tcBorders>
              <w:top w:val="single" w:sz="4" w:space="0" w:color="auto"/>
              <w:left w:val="single" w:sz="4" w:space="0" w:color="auto"/>
              <w:bottom w:val="single" w:sz="4" w:space="0" w:color="auto"/>
              <w:right w:val="single" w:sz="4" w:space="0" w:color="auto"/>
            </w:tcBorders>
            <w:vAlign w:val="bottom"/>
          </w:tcPr>
          <w:p w14:paraId="1793AA5C" w14:textId="77777777" w:rsidR="001C144F" w:rsidRPr="001C144F" w:rsidRDefault="001C144F" w:rsidP="001C144F">
            <w:pPr>
              <w:jc w:val="both"/>
              <w:rPr>
                <w:rFonts w:eastAsia="Calibri"/>
                <w:lang w:val="kk-KZ" w:eastAsia="en-US"/>
              </w:rPr>
            </w:pPr>
            <w:r w:rsidRPr="001C144F">
              <w:rPr>
                <w:rFonts w:eastAsia="Calibri"/>
                <w:lang w:val="kk-KZ" w:bidi="ru-RU"/>
              </w:rPr>
              <w:t>Центрифуга жүйесі</w:t>
            </w:r>
          </w:p>
        </w:tc>
      </w:tr>
    </w:tbl>
    <w:p w14:paraId="3F3B9424" w14:textId="77777777" w:rsidR="001C144F" w:rsidRPr="001C144F" w:rsidRDefault="001C144F" w:rsidP="001C144F">
      <w:pPr>
        <w:widowControl w:val="0"/>
        <w:ind w:firstLine="709"/>
        <w:jc w:val="both"/>
        <w:rPr>
          <w:b/>
          <w:bCs/>
          <w:sz w:val="28"/>
          <w:szCs w:val="28"/>
          <w:u w:color="000000"/>
          <w:lang w:val="kk-KZ" w:bidi="ru-RU"/>
        </w:rPr>
      </w:pPr>
    </w:p>
    <w:p w14:paraId="6BAF059D" w14:textId="77777777" w:rsidR="001C144F" w:rsidRPr="001C144F" w:rsidRDefault="001C144F" w:rsidP="001C144F">
      <w:pPr>
        <w:ind w:firstLine="709"/>
        <w:jc w:val="both"/>
        <w:rPr>
          <w:rFonts w:eastAsia="Arial Unicode MS" w:cs="Calibri"/>
          <w:bCs/>
          <w:sz w:val="28"/>
          <w:szCs w:val="28"/>
          <w:u w:color="000000"/>
          <w:lang w:val="kk-KZ" w:bidi="ru-RU"/>
        </w:rPr>
      </w:pPr>
      <w:bookmarkStart w:id="630" w:name="_Toc99072112"/>
      <w:bookmarkStart w:id="631" w:name="_Toc99437119"/>
      <w:bookmarkStart w:id="632" w:name="_Toc107480824"/>
      <w:bookmarkStart w:id="633" w:name="_Hlk139010174"/>
      <w:r w:rsidRPr="001C144F">
        <w:rPr>
          <w:rFonts w:eastAsia="Arial Unicode MS" w:cs="Calibri"/>
          <w:bCs/>
          <w:sz w:val="28"/>
          <w:szCs w:val="28"/>
          <w:u w:color="000000"/>
          <w:lang w:val="kk-KZ" w:bidi="ru-RU"/>
        </w:rPr>
        <w:t xml:space="preserve">6.6-кесте. </w:t>
      </w:r>
      <w:bookmarkEnd w:id="630"/>
      <w:bookmarkEnd w:id="631"/>
      <w:bookmarkEnd w:id="632"/>
      <w:r w:rsidRPr="001C144F">
        <w:rPr>
          <w:rFonts w:eastAsia="Arial Unicode MS" w:cs="Calibri"/>
          <w:bCs/>
          <w:sz w:val="28"/>
          <w:szCs w:val="28"/>
          <w:u w:color="000000"/>
          <w:lang w:val="kk-KZ" w:bidi="ru-RU"/>
        </w:rPr>
        <w:t>Шаймалаудан, тазартудан және электролизден атмосфераға мырыш пен күкірт қышқылының шығарындылары үшін, сондай-ақ тазарту кезінде арсин мен стибин шығарындылары үшін ЕҚТ-мен байланысты шығарындылар деңгейі</w:t>
      </w:r>
    </w:p>
    <w:tbl>
      <w:tblPr>
        <w:tblW w:w="5000" w:type="pct"/>
        <w:jc w:val="center"/>
        <w:tblCellMar>
          <w:left w:w="10" w:type="dxa"/>
          <w:right w:w="10" w:type="dxa"/>
        </w:tblCellMar>
        <w:tblLook w:val="0000" w:firstRow="0" w:lastRow="0" w:firstColumn="0" w:lastColumn="0" w:noHBand="0" w:noVBand="0"/>
      </w:tblPr>
      <w:tblGrid>
        <w:gridCol w:w="845"/>
        <w:gridCol w:w="3776"/>
        <w:gridCol w:w="5006"/>
      </w:tblGrid>
      <w:tr w:rsidR="001C144F" w:rsidRPr="001C144F" w14:paraId="1A6D5A9F" w14:textId="77777777" w:rsidTr="007B52E0">
        <w:trPr>
          <w:trHeight w:val="283"/>
          <w:jc w:val="center"/>
        </w:trPr>
        <w:tc>
          <w:tcPr>
            <w:tcW w:w="439" w:type="pct"/>
            <w:tcBorders>
              <w:top w:val="single" w:sz="4" w:space="0" w:color="auto"/>
              <w:left w:val="single" w:sz="4" w:space="0" w:color="auto"/>
            </w:tcBorders>
          </w:tcPr>
          <w:bookmarkEnd w:id="633"/>
          <w:p w14:paraId="34773E63" w14:textId="77777777" w:rsidR="001C144F" w:rsidRPr="001C144F" w:rsidRDefault="001C144F" w:rsidP="001C144F">
            <w:pPr>
              <w:jc w:val="center"/>
              <w:rPr>
                <w:rFonts w:eastAsia="Calibri"/>
                <w:b/>
                <w:lang w:val="kk-KZ" w:bidi="ru-RU"/>
              </w:rPr>
            </w:pPr>
            <w:r w:rsidRPr="001C144F">
              <w:rPr>
                <w:rFonts w:eastAsia="Calibri"/>
                <w:b/>
                <w:lang w:val="kk-KZ" w:bidi="ru-RU"/>
              </w:rPr>
              <w:t>Р/с №</w:t>
            </w:r>
          </w:p>
        </w:tc>
        <w:tc>
          <w:tcPr>
            <w:tcW w:w="1961" w:type="pct"/>
            <w:tcBorders>
              <w:top w:val="single" w:sz="4" w:space="0" w:color="auto"/>
              <w:left w:val="single" w:sz="4" w:space="0" w:color="auto"/>
            </w:tcBorders>
            <w:vAlign w:val="bottom"/>
          </w:tcPr>
          <w:p w14:paraId="5DA13A99" w14:textId="77777777" w:rsidR="001C144F" w:rsidRPr="001C144F" w:rsidRDefault="001C144F" w:rsidP="001C144F">
            <w:pPr>
              <w:jc w:val="center"/>
              <w:rPr>
                <w:rFonts w:eastAsia="Calibri"/>
                <w:b/>
                <w:lang w:val="kk-KZ" w:eastAsia="en-US"/>
              </w:rPr>
            </w:pPr>
            <w:r w:rsidRPr="001C144F">
              <w:rPr>
                <w:rFonts w:eastAsia="Calibri"/>
                <w:b/>
                <w:lang w:val="kk-KZ" w:bidi="ru-RU"/>
              </w:rPr>
              <w:t>Параметр</w:t>
            </w:r>
          </w:p>
        </w:tc>
        <w:tc>
          <w:tcPr>
            <w:tcW w:w="2600" w:type="pct"/>
            <w:tcBorders>
              <w:top w:val="single" w:sz="4" w:space="0" w:color="auto"/>
              <w:left w:val="single" w:sz="4" w:space="0" w:color="auto"/>
              <w:right w:val="single" w:sz="4" w:space="0" w:color="auto"/>
            </w:tcBorders>
            <w:vAlign w:val="bottom"/>
          </w:tcPr>
          <w:p w14:paraId="0D51E93C" w14:textId="77777777" w:rsidR="001C144F" w:rsidRPr="001C144F" w:rsidRDefault="001C144F" w:rsidP="001C144F">
            <w:pPr>
              <w:jc w:val="center"/>
              <w:rPr>
                <w:rFonts w:eastAsia="Calibri"/>
                <w:b/>
                <w:lang w:val="kk-KZ" w:eastAsia="en-US"/>
              </w:rPr>
            </w:pPr>
            <w:r w:rsidRPr="001C144F">
              <w:rPr>
                <w:rFonts w:eastAsia="Calibri"/>
                <w:b/>
                <w:lang w:val="kk-KZ" w:bidi="ru-RU"/>
              </w:rPr>
              <w:t>ЕҚТ -БШД (мг/Нм</w:t>
            </w:r>
            <w:r w:rsidRPr="001C144F">
              <w:rPr>
                <w:rFonts w:eastAsia="Calibri"/>
                <w:b/>
                <w:vertAlign w:val="superscript"/>
                <w:lang w:val="kk-KZ" w:bidi="ru-RU"/>
              </w:rPr>
              <w:t>3</w:t>
            </w:r>
            <w:r w:rsidRPr="001C144F">
              <w:rPr>
                <w:rFonts w:eastAsia="Calibri"/>
                <w:b/>
                <w:lang w:val="kk-KZ" w:bidi="ru-RU"/>
              </w:rPr>
              <w:t>)</w:t>
            </w:r>
            <w:r w:rsidRPr="001C144F">
              <w:rPr>
                <w:rFonts w:eastAsia="Calibri"/>
                <w:b/>
                <w:vertAlign w:val="superscript"/>
                <w:lang w:val="kk-KZ" w:bidi="ru-RU"/>
              </w:rPr>
              <w:t>*</w:t>
            </w:r>
          </w:p>
        </w:tc>
      </w:tr>
      <w:tr w:rsidR="001C144F" w:rsidRPr="001C144F" w14:paraId="2D81931F" w14:textId="77777777" w:rsidTr="007B52E0">
        <w:trPr>
          <w:trHeight w:val="283"/>
          <w:jc w:val="center"/>
        </w:trPr>
        <w:tc>
          <w:tcPr>
            <w:tcW w:w="439" w:type="pct"/>
            <w:tcBorders>
              <w:top w:val="single" w:sz="4" w:space="0" w:color="auto"/>
              <w:left w:val="single" w:sz="4" w:space="0" w:color="auto"/>
            </w:tcBorders>
          </w:tcPr>
          <w:p w14:paraId="703A4599" w14:textId="77777777" w:rsidR="001C144F" w:rsidRPr="001C144F" w:rsidRDefault="001C144F" w:rsidP="001C144F">
            <w:pPr>
              <w:jc w:val="center"/>
              <w:rPr>
                <w:rFonts w:eastAsia="Calibri"/>
                <w:b/>
                <w:lang w:val="kk-KZ" w:bidi="ru-RU"/>
              </w:rPr>
            </w:pPr>
            <w:r w:rsidRPr="001C144F">
              <w:rPr>
                <w:rFonts w:eastAsia="Calibri"/>
                <w:b/>
                <w:lang w:val="kk-KZ" w:bidi="ru-RU"/>
              </w:rPr>
              <w:t>1</w:t>
            </w:r>
          </w:p>
        </w:tc>
        <w:tc>
          <w:tcPr>
            <w:tcW w:w="1961" w:type="pct"/>
            <w:tcBorders>
              <w:top w:val="single" w:sz="4" w:space="0" w:color="auto"/>
              <w:left w:val="single" w:sz="4" w:space="0" w:color="auto"/>
            </w:tcBorders>
            <w:vAlign w:val="bottom"/>
          </w:tcPr>
          <w:p w14:paraId="068CF57F" w14:textId="77777777" w:rsidR="001C144F" w:rsidRPr="001C144F" w:rsidRDefault="001C144F" w:rsidP="001C144F">
            <w:pPr>
              <w:jc w:val="center"/>
              <w:rPr>
                <w:rFonts w:eastAsia="Calibri"/>
                <w:b/>
                <w:lang w:val="kk-KZ" w:bidi="ru-RU"/>
              </w:rPr>
            </w:pPr>
            <w:r w:rsidRPr="001C144F">
              <w:rPr>
                <w:rFonts w:eastAsia="Calibri"/>
                <w:b/>
                <w:lang w:val="kk-KZ" w:bidi="ru-RU"/>
              </w:rPr>
              <w:t>2</w:t>
            </w:r>
          </w:p>
        </w:tc>
        <w:tc>
          <w:tcPr>
            <w:tcW w:w="2600" w:type="pct"/>
            <w:tcBorders>
              <w:top w:val="single" w:sz="4" w:space="0" w:color="auto"/>
              <w:left w:val="single" w:sz="4" w:space="0" w:color="auto"/>
              <w:right w:val="single" w:sz="4" w:space="0" w:color="auto"/>
            </w:tcBorders>
            <w:vAlign w:val="bottom"/>
          </w:tcPr>
          <w:p w14:paraId="68B2C6CD" w14:textId="77777777" w:rsidR="001C144F" w:rsidRPr="001C144F" w:rsidRDefault="001C144F" w:rsidP="001C144F">
            <w:pPr>
              <w:jc w:val="center"/>
              <w:rPr>
                <w:rFonts w:eastAsia="Calibri"/>
                <w:b/>
                <w:lang w:val="kk-KZ" w:bidi="ru-RU"/>
              </w:rPr>
            </w:pPr>
            <w:r w:rsidRPr="001C144F">
              <w:rPr>
                <w:rFonts w:eastAsia="Calibri"/>
                <w:b/>
                <w:lang w:val="kk-KZ" w:bidi="ru-RU"/>
              </w:rPr>
              <w:t>3</w:t>
            </w:r>
          </w:p>
        </w:tc>
      </w:tr>
      <w:tr w:rsidR="001C144F" w:rsidRPr="001C144F" w14:paraId="136169A2" w14:textId="77777777" w:rsidTr="007B52E0">
        <w:trPr>
          <w:trHeight w:hRule="exact" w:val="274"/>
          <w:jc w:val="center"/>
        </w:trPr>
        <w:tc>
          <w:tcPr>
            <w:tcW w:w="439" w:type="pct"/>
            <w:tcBorders>
              <w:top w:val="single" w:sz="4" w:space="0" w:color="auto"/>
              <w:left w:val="single" w:sz="4" w:space="0" w:color="auto"/>
            </w:tcBorders>
          </w:tcPr>
          <w:p w14:paraId="5EF5CE46"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1</w:t>
            </w:r>
          </w:p>
        </w:tc>
        <w:tc>
          <w:tcPr>
            <w:tcW w:w="1961" w:type="pct"/>
            <w:tcBorders>
              <w:top w:val="single" w:sz="4" w:space="0" w:color="auto"/>
              <w:left w:val="single" w:sz="4" w:space="0" w:color="auto"/>
            </w:tcBorders>
          </w:tcPr>
          <w:p w14:paraId="16F72E3F" w14:textId="77777777" w:rsidR="001C144F" w:rsidRPr="001C144F" w:rsidRDefault="001C144F" w:rsidP="001C144F">
            <w:pPr>
              <w:jc w:val="center"/>
              <w:rPr>
                <w:rFonts w:eastAsia="Calibri"/>
                <w:lang w:val="kk-KZ" w:eastAsia="en-US"/>
              </w:rPr>
            </w:pPr>
            <w:r w:rsidRPr="001C144F">
              <w:rPr>
                <w:rFonts w:eastAsia="Calibri"/>
                <w:lang w:val="kk-KZ" w:eastAsia="en-US" w:bidi="en-US"/>
              </w:rPr>
              <w:t>Zn</w:t>
            </w:r>
          </w:p>
        </w:tc>
        <w:tc>
          <w:tcPr>
            <w:tcW w:w="2600" w:type="pct"/>
            <w:tcBorders>
              <w:top w:val="single" w:sz="4" w:space="0" w:color="auto"/>
              <w:left w:val="single" w:sz="4" w:space="0" w:color="auto"/>
              <w:right w:val="single" w:sz="4" w:space="0" w:color="auto"/>
            </w:tcBorders>
          </w:tcPr>
          <w:p w14:paraId="23B5E00F" w14:textId="77777777" w:rsidR="001C144F" w:rsidRPr="001C144F" w:rsidRDefault="001C144F" w:rsidP="001C144F">
            <w:pPr>
              <w:jc w:val="center"/>
              <w:rPr>
                <w:rFonts w:eastAsia="Calibri"/>
                <w:lang w:val="kk-KZ" w:eastAsia="en-US"/>
              </w:rPr>
            </w:pPr>
            <w:r w:rsidRPr="001C144F">
              <w:rPr>
                <w:rFonts w:eastAsia="Calibri"/>
                <w:lang w:val="kk-KZ" w:bidi="ru-RU"/>
              </w:rPr>
              <w:t>&lt; 1</w:t>
            </w:r>
          </w:p>
        </w:tc>
      </w:tr>
      <w:tr w:rsidR="001C144F" w:rsidRPr="001C144F" w14:paraId="7FA54610" w14:textId="77777777" w:rsidTr="007B52E0">
        <w:trPr>
          <w:trHeight w:hRule="exact" w:val="264"/>
          <w:jc w:val="center"/>
        </w:trPr>
        <w:tc>
          <w:tcPr>
            <w:tcW w:w="439" w:type="pct"/>
            <w:tcBorders>
              <w:top w:val="single" w:sz="4" w:space="0" w:color="auto"/>
              <w:left w:val="single" w:sz="4" w:space="0" w:color="auto"/>
              <w:bottom w:val="single" w:sz="4" w:space="0" w:color="auto"/>
            </w:tcBorders>
          </w:tcPr>
          <w:p w14:paraId="1B1E1896"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2</w:t>
            </w:r>
          </w:p>
        </w:tc>
        <w:tc>
          <w:tcPr>
            <w:tcW w:w="1961" w:type="pct"/>
            <w:tcBorders>
              <w:top w:val="single" w:sz="4" w:space="0" w:color="auto"/>
              <w:left w:val="single" w:sz="4" w:space="0" w:color="auto"/>
              <w:bottom w:val="single" w:sz="4" w:space="0" w:color="auto"/>
            </w:tcBorders>
            <w:vAlign w:val="bottom"/>
          </w:tcPr>
          <w:p w14:paraId="6CA1F6D3" w14:textId="77777777" w:rsidR="001C144F" w:rsidRPr="001C144F" w:rsidRDefault="001C144F" w:rsidP="001C144F">
            <w:pPr>
              <w:jc w:val="center"/>
              <w:rPr>
                <w:rFonts w:eastAsia="Calibri"/>
                <w:lang w:val="kk-KZ" w:eastAsia="en-US"/>
              </w:rPr>
            </w:pPr>
            <w:r w:rsidRPr="001C144F">
              <w:rPr>
                <w:rFonts w:eastAsia="Calibri"/>
                <w:lang w:val="kk-KZ" w:eastAsia="en-US" w:bidi="en-US"/>
              </w:rPr>
              <w:t>H</w:t>
            </w:r>
            <w:r w:rsidRPr="001C144F">
              <w:rPr>
                <w:rFonts w:eastAsia="Calibri"/>
                <w:vertAlign w:val="subscript"/>
                <w:lang w:val="kk-KZ" w:eastAsia="en-US" w:bidi="en-US"/>
              </w:rPr>
              <w:t>2</w:t>
            </w:r>
            <w:r w:rsidRPr="001C144F">
              <w:rPr>
                <w:rFonts w:eastAsia="Calibri"/>
                <w:lang w:val="kk-KZ" w:eastAsia="en-US" w:bidi="en-US"/>
              </w:rPr>
              <w:t>SO</w:t>
            </w:r>
            <w:r w:rsidRPr="001C144F">
              <w:rPr>
                <w:rFonts w:eastAsia="Calibri"/>
                <w:vertAlign w:val="subscript"/>
                <w:lang w:val="kk-KZ" w:eastAsia="en-US" w:bidi="en-US"/>
              </w:rPr>
              <w:t>4</w:t>
            </w:r>
          </w:p>
        </w:tc>
        <w:tc>
          <w:tcPr>
            <w:tcW w:w="2600" w:type="pct"/>
            <w:tcBorders>
              <w:top w:val="single" w:sz="4" w:space="0" w:color="auto"/>
              <w:left w:val="single" w:sz="4" w:space="0" w:color="auto"/>
              <w:bottom w:val="single" w:sz="4" w:space="0" w:color="auto"/>
              <w:right w:val="single" w:sz="4" w:space="0" w:color="auto"/>
            </w:tcBorders>
            <w:vAlign w:val="bottom"/>
          </w:tcPr>
          <w:p w14:paraId="1C86EFAB" w14:textId="77777777" w:rsidR="001C144F" w:rsidRPr="001C144F" w:rsidRDefault="001C144F" w:rsidP="001C144F">
            <w:pPr>
              <w:jc w:val="center"/>
              <w:rPr>
                <w:rFonts w:eastAsia="Calibri"/>
                <w:lang w:val="kk-KZ" w:eastAsia="en-US"/>
              </w:rPr>
            </w:pPr>
            <w:r w:rsidRPr="001C144F">
              <w:rPr>
                <w:rFonts w:eastAsia="Calibri"/>
                <w:lang w:val="kk-KZ" w:bidi="ru-RU"/>
              </w:rPr>
              <w:t>&lt; 10</w:t>
            </w:r>
          </w:p>
        </w:tc>
      </w:tr>
      <w:tr w:rsidR="001C144F" w:rsidRPr="001C144F" w14:paraId="7CBEA25E" w14:textId="77777777" w:rsidTr="007B52E0">
        <w:trPr>
          <w:trHeight w:hRule="exact" w:val="335"/>
          <w:jc w:val="center"/>
        </w:trPr>
        <w:tc>
          <w:tcPr>
            <w:tcW w:w="439" w:type="pct"/>
            <w:tcBorders>
              <w:top w:val="single" w:sz="4" w:space="0" w:color="auto"/>
              <w:left w:val="single" w:sz="4" w:space="0" w:color="auto"/>
              <w:bottom w:val="single" w:sz="4" w:space="0" w:color="auto"/>
            </w:tcBorders>
          </w:tcPr>
          <w:p w14:paraId="027DD6F1"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3</w:t>
            </w:r>
          </w:p>
        </w:tc>
        <w:tc>
          <w:tcPr>
            <w:tcW w:w="1961" w:type="pct"/>
            <w:tcBorders>
              <w:top w:val="single" w:sz="4" w:space="0" w:color="auto"/>
              <w:left w:val="single" w:sz="4" w:space="0" w:color="auto"/>
              <w:bottom w:val="single" w:sz="4" w:space="0" w:color="auto"/>
            </w:tcBorders>
            <w:vAlign w:val="bottom"/>
          </w:tcPr>
          <w:p w14:paraId="30AB8A3B" w14:textId="77777777" w:rsidR="001C144F" w:rsidRPr="001C144F" w:rsidRDefault="001C144F" w:rsidP="001C144F">
            <w:pPr>
              <w:jc w:val="center"/>
              <w:rPr>
                <w:rFonts w:eastAsia="Calibri"/>
                <w:lang w:val="kk-KZ" w:eastAsia="en-US"/>
              </w:rPr>
            </w:pPr>
            <w:r w:rsidRPr="001C144F">
              <w:rPr>
                <w:rFonts w:eastAsia="Calibri"/>
                <w:lang w:val="kk-KZ" w:eastAsia="en-US" w:bidi="en-US"/>
              </w:rPr>
              <w:t>AsH</w:t>
            </w:r>
            <w:r w:rsidRPr="001C144F">
              <w:rPr>
                <w:rFonts w:eastAsia="Calibri"/>
                <w:vertAlign w:val="subscript"/>
                <w:lang w:val="kk-KZ" w:eastAsia="en-US" w:bidi="en-US"/>
              </w:rPr>
              <w:t>3</w:t>
            </w:r>
            <w:r w:rsidRPr="001C144F">
              <w:rPr>
                <w:rFonts w:eastAsia="Calibri"/>
                <w:lang w:val="kk-KZ" w:eastAsia="en-US" w:bidi="en-US"/>
              </w:rPr>
              <w:t xml:space="preserve"> және</w:t>
            </w:r>
            <w:r w:rsidRPr="001C144F">
              <w:rPr>
                <w:rFonts w:eastAsia="Calibri"/>
                <w:lang w:val="kk-KZ" w:bidi="ru-RU"/>
              </w:rPr>
              <w:t xml:space="preserve"> </w:t>
            </w:r>
            <w:r w:rsidRPr="001C144F">
              <w:rPr>
                <w:rFonts w:eastAsia="Calibri"/>
                <w:lang w:val="kk-KZ" w:eastAsia="en-US" w:bidi="en-US"/>
              </w:rPr>
              <w:t>SbH</w:t>
            </w:r>
            <w:r w:rsidRPr="001C144F">
              <w:rPr>
                <w:rFonts w:eastAsia="Calibri"/>
                <w:vertAlign w:val="subscript"/>
                <w:lang w:val="kk-KZ" w:eastAsia="en-US" w:bidi="en-US"/>
              </w:rPr>
              <w:t xml:space="preserve">3 </w:t>
            </w:r>
            <w:r w:rsidRPr="001C144F">
              <w:rPr>
                <w:rFonts w:eastAsia="Calibri"/>
                <w:lang w:val="kk-KZ" w:bidi="ru-RU"/>
              </w:rPr>
              <w:t>қосындысы</w:t>
            </w:r>
          </w:p>
        </w:tc>
        <w:tc>
          <w:tcPr>
            <w:tcW w:w="2600" w:type="pct"/>
            <w:tcBorders>
              <w:top w:val="single" w:sz="4" w:space="0" w:color="auto"/>
              <w:left w:val="single" w:sz="4" w:space="0" w:color="auto"/>
              <w:bottom w:val="single" w:sz="4" w:space="0" w:color="auto"/>
              <w:right w:val="single" w:sz="4" w:space="0" w:color="auto"/>
            </w:tcBorders>
            <w:vAlign w:val="bottom"/>
          </w:tcPr>
          <w:p w14:paraId="3FE2D97F" w14:textId="77777777" w:rsidR="001C144F" w:rsidRPr="001C144F" w:rsidRDefault="001C144F" w:rsidP="001C144F">
            <w:pPr>
              <w:jc w:val="center"/>
              <w:rPr>
                <w:rFonts w:eastAsia="Calibri"/>
                <w:lang w:val="kk-KZ" w:eastAsia="en-US"/>
              </w:rPr>
            </w:pPr>
            <w:r w:rsidRPr="001C144F">
              <w:rPr>
                <w:rFonts w:eastAsia="Calibri"/>
                <w:lang w:val="kk-KZ" w:bidi="ru-RU"/>
              </w:rPr>
              <w:t>&lt; 0.5</w:t>
            </w:r>
          </w:p>
        </w:tc>
      </w:tr>
    </w:tbl>
    <w:p w14:paraId="3867EA0F" w14:textId="77777777" w:rsidR="001C144F" w:rsidRPr="001C144F" w:rsidRDefault="001C144F" w:rsidP="001C144F">
      <w:pPr>
        <w:widowControl w:val="0"/>
        <w:ind w:firstLine="709"/>
        <w:jc w:val="both"/>
        <w:rPr>
          <w:u w:color="000000"/>
          <w:lang w:val="kk-KZ" w:bidi="ru-RU"/>
        </w:rPr>
      </w:pPr>
      <w:r w:rsidRPr="001C144F">
        <w:rPr>
          <w:u w:color="000000"/>
          <w:lang w:val="kk-KZ" w:bidi="ru-RU"/>
        </w:rPr>
        <w:t>* іріктеу кезеңіндегі орташа мән ретінде.</w:t>
      </w:r>
    </w:p>
    <w:p w14:paraId="058B094F" w14:textId="77777777" w:rsidR="001C144F" w:rsidRPr="001C144F" w:rsidRDefault="001C144F" w:rsidP="001C144F">
      <w:pPr>
        <w:widowControl w:val="0"/>
        <w:ind w:firstLine="709"/>
        <w:jc w:val="both"/>
        <w:rPr>
          <w:sz w:val="28"/>
          <w:szCs w:val="28"/>
          <w:u w:color="000000"/>
          <w:lang w:val="kk-KZ" w:bidi="ru-RU"/>
        </w:rPr>
      </w:pPr>
    </w:p>
    <w:p w14:paraId="41F0D698" w14:textId="77777777" w:rsidR="001C144F" w:rsidRPr="001C144F" w:rsidRDefault="001C144F" w:rsidP="001C144F">
      <w:pPr>
        <w:widowControl w:val="0"/>
        <w:ind w:firstLine="709"/>
        <w:jc w:val="both"/>
        <w:rPr>
          <w:b/>
          <w:bCs/>
          <w:sz w:val="28"/>
          <w:szCs w:val="28"/>
          <w:u w:val="single" w:color="000000"/>
          <w:lang w:val="kk-KZ" w:eastAsia="en-US"/>
        </w:rPr>
      </w:pPr>
      <w:r w:rsidRPr="001C144F">
        <w:rPr>
          <w:sz w:val="28"/>
          <w:szCs w:val="28"/>
          <w:u w:color="000000"/>
          <w:lang w:val="kk-KZ" w:bidi="ru-RU"/>
        </w:rPr>
        <w:t>Байланысты мониторинг ЕҚТ 6-да берілген.</w:t>
      </w:r>
    </w:p>
    <w:p w14:paraId="4F655637" w14:textId="77777777" w:rsidR="001C144F" w:rsidRPr="001C144F" w:rsidRDefault="001C144F" w:rsidP="001C144F">
      <w:pPr>
        <w:ind w:firstLine="709"/>
        <w:jc w:val="both"/>
        <w:rPr>
          <w:rFonts w:eastAsia="Arial Unicode MS" w:cs="Calibri"/>
          <w:sz w:val="28"/>
          <w:szCs w:val="22"/>
          <w:u w:color="000000"/>
          <w:lang w:val="kk-KZ" w:eastAsia="en-US"/>
        </w:rPr>
      </w:pPr>
    </w:p>
    <w:p w14:paraId="7DA96361" w14:textId="77777777" w:rsidR="001C144F" w:rsidRPr="001C144F" w:rsidRDefault="001C144F" w:rsidP="001C144F">
      <w:pPr>
        <w:keepNext/>
        <w:keepLines/>
        <w:ind w:firstLine="709"/>
        <w:jc w:val="both"/>
        <w:outlineLvl w:val="3"/>
        <w:rPr>
          <w:rFonts w:eastAsia="DengXian Light"/>
          <w:i/>
          <w:iCs/>
          <w:szCs w:val="22"/>
          <w:u w:color="000000"/>
          <w:lang w:val="kk-KZ" w:bidi="ru-RU"/>
        </w:rPr>
      </w:pPr>
      <w:bookmarkStart w:id="634" w:name="_Toc99072492"/>
      <w:bookmarkStart w:id="635" w:name="_Toc99124755"/>
      <w:bookmarkStart w:id="636" w:name="_Toc99437038"/>
      <w:bookmarkStart w:id="637" w:name="_Toc235544415"/>
      <w:r w:rsidRPr="001C144F">
        <w:rPr>
          <w:rFonts w:eastAsia="DengXian Light"/>
          <w:b/>
          <w:bCs/>
          <w:sz w:val="28"/>
          <w:szCs w:val="28"/>
          <w:u w:color="000000"/>
          <w:lang w:val="kk-KZ" w:eastAsia="en-US"/>
        </w:rPr>
        <w:t xml:space="preserve">6.4.1.2. </w:t>
      </w:r>
      <w:bookmarkEnd w:id="634"/>
      <w:bookmarkEnd w:id="635"/>
      <w:bookmarkEnd w:id="636"/>
      <w:r w:rsidRPr="001C144F">
        <w:rPr>
          <w:rFonts w:eastAsia="DengXian Light"/>
          <w:b/>
          <w:bCs/>
          <w:sz w:val="28"/>
          <w:szCs w:val="28"/>
          <w:u w:color="000000"/>
          <w:lang w:val="kk-KZ" w:eastAsia="en-US"/>
        </w:rPr>
        <w:t>Топырақ және жерасты суларын қорғау</w:t>
      </w:r>
      <w:bookmarkEnd w:id="637"/>
    </w:p>
    <w:p w14:paraId="6656738D"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 xml:space="preserve">ЕҚТ 26 </w:t>
      </w:r>
    </w:p>
    <w:p w14:paraId="1D9BD70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Топырақ және жерасты суларының ластануын болғызбау мақсатында ЕҚТ шаймалау немесе тазалау кезінде пайдаланылатын резервуарларға арналған су өткізбейтін үйілген топырақ және электролиз цехтарын қорғайтын үйілген топырақ жүйесін пайдаланудан тұрады </w:t>
      </w:r>
      <w:r w:rsidRPr="001C144F">
        <w:rPr>
          <w:rFonts w:eastAsia="Arial Unicode MS"/>
          <w:sz w:val="28"/>
          <w:szCs w:val="28"/>
          <w:u w:color="000000"/>
          <w:lang w:val="kk-KZ" w:eastAsia="en-US"/>
        </w:rPr>
        <w:t>(</w:t>
      </w:r>
      <w:hyperlink w:anchor="_5.5.2._Предотвращение_образования" w:history="1">
        <w:r w:rsidRPr="001C144F">
          <w:rPr>
            <w:rFonts w:eastAsia="Arial Unicode MS"/>
            <w:sz w:val="28"/>
            <w:szCs w:val="28"/>
            <w:u w:color="000000"/>
            <w:lang w:val="kk-KZ" w:eastAsia="en-US"/>
          </w:rPr>
          <w:t xml:space="preserve">5.5.2, </w:t>
        </w:r>
        <w:hyperlink w:anchor="_5.2.11._Предотвращение_и" w:history="1">
          <w:r w:rsidRPr="001C144F">
            <w:rPr>
              <w:rFonts w:eastAsia="Arial Unicode MS"/>
              <w:sz w:val="28"/>
              <w:szCs w:val="28"/>
              <w:u w:color="000000"/>
              <w:lang w:val="kk-KZ" w:eastAsia="en-US"/>
            </w:rPr>
            <w:t xml:space="preserve">5.2.11, </w:t>
          </w:r>
          <w:hyperlink w:anchor="_5.2.12._Способы_предотвращения" w:history="1">
            <w:r w:rsidRPr="001C144F">
              <w:rPr>
                <w:rFonts w:eastAsia="Arial Unicode MS"/>
                <w:sz w:val="28"/>
                <w:szCs w:val="28"/>
                <w:u w:color="000000"/>
                <w:lang w:val="kk-KZ" w:eastAsia="en-US"/>
              </w:rPr>
              <w:t>5.2.12-бөлімдерді қараңыз)</w:t>
            </w:r>
            <w:r w:rsidRPr="001C144F">
              <w:rPr>
                <w:rFonts w:eastAsia="Arial Unicode MS" w:cs="Calibri"/>
                <w:sz w:val="28"/>
                <w:szCs w:val="28"/>
                <w:u w:color="000000"/>
                <w:lang w:val="kk-KZ" w:bidi="ru-RU"/>
              </w:rPr>
              <w:t>.</w:t>
            </w:r>
            <w:r w:rsidRPr="001C144F">
              <w:rPr>
                <w:rFonts w:eastAsia="Arial Unicode MS" w:cs="Calibri"/>
                <w:szCs w:val="22"/>
                <w:u w:color="000000"/>
                <w:lang w:val="kk-KZ" w:eastAsia="en-US"/>
              </w:rPr>
              <w:t xml:space="preserve"> </w:t>
            </w:r>
          </w:hyperlink>
        </w:hyperlink>
      </w:hyperlink>
    </w:p>
    <w:p w14:paraId="7E958D45" w14:textId="77777777" w:rsidR="001C144F" w:rsidRPr="001C144F" w:rsidRDefault="001C144F" w:rsidP="001C144F">
      <w:pPr>
        <w:ind w:firstLine="709"/>
        <w:jc w:val="both"/>
        <w:rPr>
          <w:rFonts w:eastAsia="Arial Unicode MS" w:cs="Calibri"/>
          <w:sz w:val="28"/>
          <w:szCs w:val="22"/>
          <w:u w:color="000000"/>
          <w:lang w:val="kk-KZ" w:eastAsia="en-US"/>
        </w:rPr>
      </w:pPr>
    </w:p>
    <w:p w14:paraId="4A598CD2" w14:textId="77777777" w:rsidR="001C144F" w:rsidRPr="001C144F" w:rsidRDefault="001C144F" w:rsidP="001C144F">
      <w:pPr>
        <w:keepNext/>
        <w:keepLines/>
        <w:ind w:firstLine="709"/>
        <w:jc w:val="both"/>
        <w:outlineLvl w:val="3"/>
        <w:rPr>
          <w:rFonts w:eastAsia="DengXian Light"/>
          <w:i/>
          <w:iCs/>
          <w:szCs w:val="22"/>
          <w:u w:color="000000"/>
          <w:lang w:val="kk-KZ" w:eastAsia="en-US"/>
        </w:rPr>
      </w:pPr>
      <w:bookmarkStart w:id="638" w:name="_Toc99072493"/>
      <w:bookmarkStart w:id="639" w:name="_Toc99124756"/>
      <w:bookmarkStart w:id="640" w:name="_Toc99437039"/>
      <w:bookmarkStart w:id="641" w:name="_Toc235544416"/>
      <w:r w:rsidRPr="001C144F">
        <w:rPr>
          <w:rFonts w:eastAsia="DengXian Light"/>
          <w:b/>
          <w:bCs/>
          <w:sz w:val="28"/>
          <w:szCs w:val="28"/>
          <w:u w:color="000000"/>
          <w:lang w:val="kk-KZ" w:eastAsia="en-US"/>
        </w:rPr>
        <w:t xml:space="preserve">6.4.1.3. </w:t>
      </w:r>
      <w:bookmarkEnd w:id="638"/>
      <w:bookmarkEnd w:id="639"/>
      <w:bookmarkEnd w:id="640"/>
      <w:r w:rsidRPr="001C144F">
        <w:rPr>
          <w:rFonts w:eastAsia="DengXian Light"/>
          <w:b/>
          <w:bCs/>
          <w:sz w:val="28"/>
          <w:szCs w:val="28"/>
          <w:u w:color="000000"/>
          <w:lang w:val="kk-KZ" w:eastAsia="en-US"/>
        </w:rPr>
        <w:t>Сарқынды сулардың түзілуі</w:t>
      </w:r>
      <w:bookmarkEnd w:id="641"/>
    </w:p>
    <w:p w14:paraId="687C3EC3"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 xml:space="preserve">ЕҚТ 27 </w:t>
      </w:r>
    </w:p>
    <w:p w14:paraId="01809CF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Тұщы суды тұтынуды азайту және сарқынды сулардың пайда болуын болғызбау мақсатында ЕҚТ төменде келтірілген әдістердің комбинациясын қолдануды білдіреді </w:t>
      </w:r>
      <w:hyperlink w:anchor="_5.5.2._Предотвращение_образования" w:history="1">
        <w:r w:rsidRPr="001C144F">
          <w:rPr>
            <w:rFonts w:eastAsia="Arial Unicode MS" w:cs="Calibri"/>
            <w:sz w:val="28"/>
            <w:szCs w:val="28"/>
            <w:u w:color="000000"/>
            <w:lang w:val="kk-KZ" w:bidi="ru-RU"/>
          </w:rPr>
          <w:t>(5.5.2-бөлімді қараңыз</w:t>
        </w:r>
        <w:r w:rsidRPr="001C144F">
          <w:rPr>
            <w:rFonts w:eastAsia="Arial Unicode MS" w:cs="Calibri"/>
            <w:sz w:val="22"/>
            <w:szCs w:val="22"/>
            <w:u w:color="000000"/>
            <w:lang w:val="kk-KZ" w:bidi="ru-RU"/>
          </w:rPr>
          <w:t>)</w:t>
        </w:r>
        <w:r w:rsidRPr="001C144F">
          <w:rPr>
            <w:rFonts w:eastAsia="Arial Unicode MS" w:cs="Calibri"/>
            <w:sz w:val="28"/>
            <w:szCs w:val="28"/>
            <w:u w:color="000000"/>
            <w:lang w:val="kk-KZ" w:eastAsia="en-US"/>
          </w:rPr>
          <w:t>.</w:t>
        </w:r>
      </w:hyperlink>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8"/>
        <w:gridCol w:w="8639"/>
      </w:tblGrid>
      <w:tr w:rsidR="001C144F" w:rsidRPr="001C144F" w14:paraId="10600E06" w14:textId="77777777" w:rsidTr="007B52E0">
        <w:trPr>
          <w:trHeight w:val="442"/>
          <w:jc w:val="center"/>
        </w:trPr>
        <w:tc>
          <w:tcPr>
            <w:tcW w:w="513" w:type="pct"/>
            <w:vAlign w:val="center"/>
          </w:tcPr>
          <w:p w14:paraId="3E11F583" w14:textId="77777777" w:rsidR="001C144F" w:rsidRPr="001C144F" w:rsidRDefault="001C144F" w:rsidP="001C144F">
            <w:pPr>
              <w:jc w:val="center"/>
              <w:rPr>
                <w:rFonts w:eastAsia="Calibri"/>
                <w:lang w:val="kk-KZ" w:eastAsia="en-US"/>
              </w:rPr>
            </w:pPr>
            <w:r w:rsidRPr="001C144F">
              <w:rPr>
                <w:rFonts w:eastAsia="Calibri"/>
                <w:b/>
                <w:bCs/>
                <w:lang w:val="kk-KZ" w:eastAsia="en-US"/>
              </w:rPr>
              <w:t>Р/с №</w:t>
            </w:r>
          </w:p>
        </w:tc>
        <w:tc>
          <w:tcPr>
            <w:tcW w:w="4487" w:type="pct"/>
            <w:vAlign w:val="center"/>
          </w:tcPr>
          <w:p w14:paraId="52047742" w14:textId="77777777" w:rsidR="001C144F" w:rsidRPr="001C144F" w:rsidRDefault="001C144F" w:rsidP="001C144F">
            <w:pPr>
              <w:jc w:val="center"/>
              <w:rPr>
                <w:rFonts w:eastAsia="Calibri"/>
                <w:b/>
                <w:bCs/>
                <w:lang w:val="kk-KZ" w:eastAsia="en-US"/>
              </w:rPr>
            </w:pPr>
            <w:r w:rsidRPr="001C144F">
              <w:rPr>
                <w:rFonts w:eastAsia="Calibri"/>
                <w:b/>
                <w:bCs/>
                <w:lang w:val="kk-KZ" w:bidi="ru-RU"/>
              </w:rPr>
              <w:t>Техника</w:t>
            </w:r>
          </w:p>
        </w:tc>
      </w:tr>
      <w:tr w:rsidR="001C144F" w:rsidRPr="001C144F" w14:paraId="28100911" w14:textId="77777777" w:rsidTr="007B52E0">
        <w:trPr>
          <w:trHeight w:val="281"/>
          <w:jc w:val="center"/>
        </w:trPr>
        <w:tc>
          <w:tcPr>
            <w:tcW w:w="513" w:type="pct"/>
            <w:vAlign w:val="center"/>
          </w:tcPr>
          <w:p w14:paraId="5006B6FF" w14:textId="77777777" w:rsidR="001C144F" w:rsidRPr="001C144F" w:rsidRDefault="001C144F" w:rsidP="001C144F">
            <w:pPr>
              <w:jc w:val="center"/>
              <w:rPr>
                <w:rFonts w:eastAsia="Calibri"/>
                <w:b/>
                <w:bCs/>
                <w:lang w:val="kk-KZ" w:eastAsia="en-US"/>
              </w:rPr>
            </w:pPr>
            <w:r w:rsidRPr="001C144F">
              <w:rPr>
                <w:rFonts w:eastAsia="Calibri"/>
                <w:b/>
                <w:bCs/>
                <w:lang w:val="kk-KZ" w:eastAsia="en-US"/>
              </w:rPr>
              <w:t>1</w:t>
            </w:r>
          </w:p>
        </w:tc>
        <w:tc>
          <w:tcPr>
            <w:tcW w:w="4487" w:type="pct"/>
            <w:vAlign w:val="center"/>
          </w:tcPr>
          <w:p w14:paraId="2CA74508" w14:textId="77777777" w:rsidR="001C144F" w:rsidRPr="001C144F" w:rsidRDefault="001C144F" w:rsidP="001C144F">
            <w:pPr>
              <w:jc w:val="center"/>
              <w:rPr>
                <w:rFonts w:eastAsia="Calibri"/>
                <w:b/>
                <w:bCs/>
                <w:lang w:val="kk-KZ" w:bidi="ru-RU"/>
              </w:rPr>
            </w:pPr>
            <w:r w:rsidRPr="001C144F">
              <w:rPr>
                <w:rFonts w:eastAsia="Calibri"/>
                <w:b/>
                <w:bCs/>
                <w:lang w:val="kk-KZ" w:bidi="ru-RU"/>
              </w:rPr>
              <w:t>2</w:t>
            </w:r>
          </w:p>
        </w:tc>
      </w:tr>
      <w:tr w:rsidR="001C144F" w:rsidRPr="00FC0BA3" w14:paraId="1FE1905F" w14:textId="77777777" w:rsidTr="007B52E0">
        <w:trPr>
          <w:trHeight w:hRule="exact" w:val="704"/>
          <w:jc w:val="center"/>
        </w:trPr>
        <w:tc>
          <w:tcPr>
            <w:tcW w:w="513" w:type="pct"/>
            <w:vAlign w:val="center"/>
          </w:tcPr>
          <w:p w14:paraId="0A389DC2" w14:textId="77777777" w:rsidR="001C144F" w:rsidRPr="001C144F" w:rsidRDefault="001C144F" w:rsidP="001C144F">
            <w:pPr>
              <w:jc w:val="center"/>
              <w:rPr>
                <w:rFonts w:eastAsia="Calibri"/>
                <w:lang w:val="kk-KZ" w:eastAsia="en-US"/>
              </w:rPr>
            </w:pPr>
            <w:r w:rsidRPr="001C144F">
              <w:rPr>
                <w:rFonts w:eastAsia="Calibri"/>
                <w:lang w:val="kk-KZ" w:eastAsia="en-US"/>
              </w:rPr>
              <w:t>1</w:t>
            </w:r>
          </w:p>
        </w:tc>
        <w:tc>
          <w:tcPr>
            <w:tcW w:w="4487" w:type="pct"/>
            <w:vAlign w:val="bottom"/>
          </w:tcPr>
          <w:p w14:paraId="3908C104" w14:textId="77777777" w:rsidR="001C144F" w:rsidRPr="001C144F" w:rsidRDefault="001C144F" w:rsidP="001C144F">
            <w:pPr>
              <w:jc w:val="both"/>
              <w:rPr>
                <w:rFonts w:eastAsia="Calibri"/>
                <w:lang w:val="kk-KZ" w:eastAsia="en-US"/>
              </w:rPr>
            </w:pPr>
            <w:r w:rsidRPr="001C144F">
              <w:rPr>
                <w:rFonts w:eastAsia="Calibri"/>
                <w:lang w:val="kk-KZ" w:bidi="ru-RU"/>
              </w:rPr>
              <w:t>Қазандықтан құйылған сұйықтықты және роторды салқындатудың тұйық контурларынан суды газбен дымқыл тазартуға немесе сілтілеу сатысына қайтару</w:t>
            </w:r>
          </w:p>
        </w:tc>
      </w:tr>
      <w:tr w:rsidR="001C144F" w:rsidRPr="00FC0BA3" w14:paraId="236CF545" w14:textId="77777777" w:rsidTr="007B52E0">
        <w:trPr>
          <w:trHeight w:hRule="exact" w:val="557"/>
          <w:jc w:val="center"/>
        </w:trPr>
        <w:tc>
          <w:tcPr>
            <w:tcW w:w="513" w:type="pct"/>
            <w:vAlign w:val="center"/>
          </w:tcPr>
          <w:p w14:paraId="2B6C3ECA" w14:textId="77777777" w:rsidR="001C144F" w:rsidRPr="001C144F" w:rsidRDefault="001C144F" w:rsidP="001C144F">
            <w:pPr>
              <w:jc w:val="center"/>
              <w:rPr>
                <w:rFonts w:eastAsia="Calibri"/>
                <w:lang w:val="kk-KZ" w:eastAsia="en-US"/>
              </w:rPr>
            </w:pPr>
            <w:r w:rsidRPr="001C144F">
              <w:rPr>
                <w:rFonts w:eastAsia="Calibri"/>
                <w:lang w:val="kk-KZ" w:eastAsia="en-US"/>
              </w:rPr>
              <w:t>2</w:t>
            </w:r>
          </w:p>
        </w:tc>
        <w:tc>
          <w:tcPr>
            <w:tcW w:w="4487" w:type="pct"/>
            <w:vAlign w:val="bottom"/>
          </w:tcPr>
          <w:p w14:paraId="72B1A0A6" w14:textId="77777777" w:rsidR="001C144F" w:rsidRPr="001C144F" w:rsidRDefault="001C144F" w:rsidP="001C144F">
            <w:pPr>
              <w:jc w:val="both"/>
              <w:rPr>
                <w:rFonts w:eastAsia="Calibri"/>
                <w:lang w:val="kk-KZ" w:eastAsia="en-US"/>
              </w:rPr>
            </w:pPr>
            <w:r w:rsidRPr="001C144F">
              <w:rPr>
                <w:rFonts w:eastAsia="Calibri"/>
                <w:lang w:val="kk-KZ" w:bidi="ru-RU"/>
              </w:rPr>
              <w:t>Сарқынды суларды ротаторды тазарту/құю, электролиз және құю операцияларынан шаймалау сатысына қайтару</w:t>
            </w:r>
          </w:p>
        </w:tc>
      </w:tr>
      <w:tr w:rsidR="001C144F" w:rsidRPr="00FC0BA3" w14:paraId="3269399E" w14:textId="77777777" w:rsidTr="007B52E0">
        <w:trPr>
          <w:trHeight w:hRule="exact" w:val="579"/>
          <w:jc w:val="center"/>
        </w:trPr>
        <w:tc>
          <w:tcPr>
            <w:tcW w:w="513" w:type="pct"/>
            <w:vAlign w:val="center"/>
          </w:tcPr>
          <w:p w14:paraId="260A2060" w14:textId="77777777" w:rsidR="001C144F" w:rsidRPr="001C144F" w:rsidRDefault="001C144F" w:rsidP="001C144F">
            <w:pPr>
              <w:jc w:val="center"/>
              <w:rPr>
                <w:rFonts w:eastAsia="Calibri"/>
                <w:lang w:val="kk-KZ" w:eastAsia="en-US"/>
              </w:rPr>
            </w:pPr>
            <w:r w:rsidRPr="001C144F">
              <w:rPr>
                <w:rFonts w:eastAsia="Calibri"/>
                <w:lang w:val="kk-KZ" w:eastAsia="en-US"/>
              </w:rPr>
              <w:t>3</w:t>
            </w:r>
          </w:p>
        </w:tc>
        <w:tc>
          <w:tcPr>
            <w:tcW w:w="4487" w:type="pct"/>
            <w:vAlign w:val="bottom"/>
          </w:tcPr>
          <w:p w14:paraId="6D88C136" w14:textId="77777777" w:rsidR="001C144F" w:rsidRPr="001C144F" w:rsidRDefault="001C144F" w:rsidP="001C144F">
            <w:pPr>
              <w:jc w:val="both"/>
              <w:rPr>
                <w:rFonts w:eastAsia="Calibri"/>
                <w:lang w:val="kk-KZ" w:eastAsia="en-US"/>
              </w:rPr>
            </w:pPr>
            <w:r w:rsidRPr="001C144F">
              <w:rPr>
                <w:rFonts w:eastAsia="Calibri"/>
                <w:lang w:val="kk-KZ" w:bidi="ru-RU"/>
              </w:rPr>
              <w:t>Шаймалау және тазарту, сүзу тұнбасын жуу және ылғалды газбен тазарту операцияларынан шаймалау және/немесе тазарту сатысына дейін сарқынды суды қайтару</w:t>
            </w:r>
          </w:p>
        </w:tc>
      </w:tr>
    </w:tbl>
    <w:p w14:paraId="09D425C3" w14:textId="77777777" w:rsidR="001C144F" w:rsidRPr="001C144F" w:rsidRDefault="001C144F" w:rsidP="001C144F">
      <w:pPr>
        <w:ind w:firstLine="709"/>
        <w:jc w:val="both"/>
        <w:rPr>
          <w:rFonts w:eastAsia="Arial Unicode MS" w:cs="Calibri"/>
          <w:sz w:val="28"/>
          <w:szCs w:val="22"/>
          <w:u w:color="000000"/>
          <w:lang w:val="kk-KZ" w:eastAsia="en-US"/>
        </w:rPr>
      </w:pPr>
    </w:p>
    <w:p w14:paraId="2AB968A2" w14:textId="77777777" w:rsidR="001C144F" w:rsidRPr="001C144F" w:rsidRDefault="001C144F" w:rsidP="001C144F">
      <w:pPr>
        <w:keepNext/>
        <w:keepLines/>
        <w:ind w:firstLine="709"/>
        <w:jc w:val="both"/>
        <w:outlineLvl w:val="3"/>
        <w:rPr>
          <w:rFonts w:eastAsia="DengXian Light"/>
          <w:i/>
          <w:iCs/>
          <w:szCs w:val="22"/>
          <w:u w:color="000000"/>
          <w:lang w:val="kk-KZ" w:eastAsia="en-US"/>
        </w:rPr>
      </w:pPr>
      <w:bookmarkStart w:id="642" w:name="_Toc99072494"/>
      <w:bookmarkStart w:id="643" w:name="_Toc99124757"/>
      <w:bookmarkStart w:id="644" w:name="_Toc99437040"/>
      <w:bookmarkStart w:id="645" w:name="_Toc235544417"/>
      <w:r w:rsidRPr="001C144F">
        <w:rPr>
          <w:rFonts w:eastAsia="DengXian Light"/>
          <w:b/>
          <w:bCs/>
          <w:sz w:val="28"/>
          <w:szCs w:val="28"/>
          <w:u w:color="000000"/>
          <w:lang w:val="kk-KZ" w:eastAsia="en-US"/>
        </w:rPr>
        <w:t xml:space="preserve">6.4.1.4. </w:t>
      </w:r>
      <w:bookmarkEnd w:id="642"/>
      <w:bookmarkEnd w:id="643"/>
      <w:bookmarkEnd w:id="644"/>
      <w:r w:rsidRPr="001C144F">
        <w:rPr>
          <w:rFonts w:eastAsia="DengXian Light"/>
          <w:b/>
          <w:bCs/>
          <w:sz w:val="28"/>
          <w:szCs w:val="28"/>
          <w:u w:color="000000"/>
          <w:lang w:val="kk-KZ" w:eastAsia="en-US"/>
        </w:rPr>
        <w:t>Қалдықтар</w:t>
      </w:r>
      <w:bookmarkEnd w:id="645"/>
    </w:p>
    <w:p w14:paraId="25EFCA92"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 xml:space="preserve">ЕҚТ 28 </w:t>
      </w:r>
    </w:p>
    <w:p w14:paraId="7B3B13F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t>Кәдеге жаратуға жіберілетін қалдықтардың санын азайту мақсатында, ЕҚТ технологиялық қалдықтарды қайта пайдалануды немесе басқаша технологиялық қалдықтарды қайта өңдеуді жеңілдету үшін, соның ішінде төменде көрсетілген әдістердің біреуін немесе комбинациясын қолдану арқылы объектідегі операцияларды ұйымдастырудан тұрады</w:t>
      </w:r>
      <w:r w:rsidRPr="001C144F">
        <w:rPr>
          <w:rFonts w:eastAsia="Arial Unicode MS" w:cs="Calibri"/>
          <w:sz w:val="28"/>
          <w:szCs w:val="28"/>
          <w:u w:color="000000"/>
          <w:lang w:val="kk-KZ" w:eastAsia="en-US"/>
        </w:rPr>
        <w:t xml:space="preserve"> </w:t>
      </w:r>
      <w:r w:rsidRPr="001C144F">
        <w:rPr>
          <w:rFonts w:eastAsia="Arial Unicode MS" w:cs="Calibri"/>
          <w:sz w:val="28"/>
          <w:szCs w:val="28"/>
          <w:u w:color="000000"/>
          <w:lang w:val="kk-KZ" w:bidi="ru-RU"/>
        </w:rPr>
        <w:t>(</w:t>
      </w:r>
      <w:hyperlink w:anchor="_5.5.1._Предотвращение_и" w:history="1">
        <w:r w:rsidRPr="001C144F">
          <w:rPr>
            <w:rFonts w:eastAsia="Arial Unicode MS" w:cs="Calibri"/>
            <w:sz w:val="28"/>
            <w:szCs w:val="28"/>
            <w:u w:color="000000"/>
            <w:lang w:val="kk-KZ" w:bidi="ru-RU"/>
          </w:rPr>
          <w:t xml:space="preserve">5.5.1, </w:t>
        </w:r>
        <w:hyperlink w:anchor="_5.6.1.3._Предотвращение_и" w:history="1">
          <w:r w:rsidRPr="001C144F">
            <w:rPr>
              <w:rFonts w:eastAsia="Arial Unicode MS" w:cs="Calibri"/>
              <w:sz w:val="28"/>
              <w:szCs w:val="28"/>
              <w:u w:color="000000"/>
              <w:lang w:val="kk-KZ" w:bidi="ru-RU"/>
            </w:rPr>
            <w:t xml:space="preserve">5.6.1.3, </w:t>
          </w:r>
          <w:hyperlink w:anchor="_5.7.3._Предотвращение_и" w:history="1">
            <w:r w:rsidRPr="001C144F">
              <w:rPr>
                <w:rFonts w:eastAsia="Arial Unicode MS" w:cs="Calibri"/>
                <w:sz w:val="28"/>
                <w:szCs w:val="28"/>
                <w:u w:color="000000"/>
                <w:lang w:val="kk-KZ" w:bidi="ru-RU"/>
              </w:rPr>
              <w:t xml:space="preserve">5.7.3, </w:t>
            </w:r>
            <w:hyperlink w:anchor="_5.8.2._Предотвращение_и" w:history="1">
              <w:r w:rsidRPr="001C144F">
                <w:rPr>
                  <w:rFonts w:eastAsia="Arial Unicode MS" w:cs="Calibri"/>
                  <w:sz w:val="28"/>
                  <w:szCs w:val="28"/>
                  <w:u w:color="000000"/>
                  <w:lang w:val="kk-KZ" w:bidi="ru-RU"/>
                </w:rPr>
                <w:t>5.8.2-бөлімдерді қараңыз)</w:t>
              </w:r>
              <w:r w:rsidRPr="001C144F">
                <w:rPr>
                  <w:rFonts w:eastAsia="Arial Unicode MS" w:cs="Calibri"/>
                  <w:sz w:val="28"/>
                  <w:szCs w:val="28"/>
                  <w:u w:color="000000"/>
                  <w:lang w:val="kk-KZ" w:eastAsia="en-US"/>
                </w:rPr>
                <w:t>.</w:t>
              </w:r>
            </w:hyperlink>
          </w:hyperlink>
        </w:hyperlink>
      </w:hyperlink>
    </w:p>
    <w:tbl>
      <w:tblPr>
        <w:tblW w:w="5000" w:type="pct"/>
        <w:jc w:val="center"/>
        <w:tblCellMar>
          <w:left w:w="10" w:type="dxa"/>
          <w:right w:w="10" w:type="dxa"/>
        </w:tblCellMar>
        <w:tblLook w:val="0000" w:firstRow="0" w:lastRow="0" w:firstColumn="0" w:lastColumn="0" w:noHBand="0" w:noVBand="0"/>
      </w:tblPr>
      <w:tblGrid>
        <w:gridCol w:w="988"/>
        <w:gridCol w:w="4754"/>
        <w:gridCol w:w="3885"/>
      </w:tblGrid>
      <w:tr w:rsidR="001C144F" w:rsidRPr="001C144F" w14:paraId="0257B660" w14:textId="77777777" w:rsidTr="007B52E0">
        <w:trPr>
          <w:trHeight w:val="20"/>
          <w:tblHeader/>
          <w:jc w:val="center"/>
        </w:trPr>
        <w:tc>
          <w:tcPr>
            <w:tcW w:w="513" w:type="pct"/>
            <w:tcBorders>
              <w:top w:val="single" w:sz="4" w:space="0" w:color="auto"/>
              <w:left w:val="single" w:sz="4" w:space="0" w:color="auto"/>
            </w:tcBorders>
            <w:vAlign w:val="center"/>
          </w:tcPr>
          <w:p w14:paraId="2479A4CD"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Р/с №</w:t>
            </w:r>
          </w:p>
        </w:tc>
        <w:tc>
          <w:tcPr>
            <w:tcW w:w="2469" w:type="pct"/>
            <w:tcBorders>
              <w:top w:val="single" w:sz="4" w:space="0" w:color="auto"/>
              <w:left w:val="single" w:sz="4" w:space="0" w:color="auto"/>
            </w:tcBorders>
            <w:vAlign w:val="center"/>
          </w:tcPr>
          <w:p w14:paraId="69B41D9E" w14:textId="77777777" w:rsidR="001C144F" w:rsidRPr="001C144F" w:rsidRDefault="001C144F" w:rsidP="001C144F">
            <w:pPr>
              <w:jc w:val="center"/>
              <w:rPr>
                <w:rFonts w:eastAsia="Calibri"/>
                <w:b/>
                <w:bCs/>
                <w:lang w:val="kk-KZ" w:eastAsia="en-US"/>
              </w:rPr>
            </w:pPr>
            <w:r w:rsidRPr="001C144F">
              <w:rPr>
                <w:rFonts w:eastAsia="Calibri"/>
                <w:b/>
                <w:bCs/>
                <w:lang w:val="kk-KZ" w:bidi="ru-RU"/>
              </w:rPr>
              <w:t>Техника</w:t>
            </w:r>
          </w:p>
        </w:tc>
        <w:tc>
          <w:tcPr>
            <w:tcW w:w="2018" w:type="pct"/>
            <w:tcBorders>
              <w:top w:val="single" w:sz="4" w:space="0" w:color="auto"/>
              <w:left w:val="single" w:sz="4" w:space="0" w:color="auto"/>
              <w:right w:val="single" w:sz="4" w:space="0" w:color="auto"/>
            </w:tcBorders>
            <w:vAlign w:val="center"/>
          </w:tcPr>
          <w:p w14:paraId="3DE12BBD" w14:textId="77777777" w:rsidR="001C144F" w:rsidRPr="001C144F" w:rsidRDefault="001C144F" w:rsidP="001C144F">
            <w:pPr>
              <w:jc w:val="center"/>
              <w:rPr>
                <w:rFonts w:eastAsia="Calibri"/>
                <w:b/>
                <w:bCs/>
                <w:lang w:val="kk-KZ" w:eastAsia="en-US"/>
              </w:rPr>
            </w:pPr>
            <w:r w:rsidRPr="001C144F">
              <w:rPr>
                <w:rFonts w:eastAsia="Calibri"/>
                <w:b/>
                <w:bCs/>
                <w:lang w:val="kk-KZ" w:bidi="ru-RU"/>
              </w:rPr>
              <w:t>Жарамдылығы</w:t>
            </w:r>
          </w:p>
        </w:tc>
      </w:tr>
      <w:tr w:rsidR="001C144F" w:rsidRPr="001C144F" w14:paraId="43272C70" w14:textId="77777777" w:rsidTr="007B52E0">
        <w:trPr>
          <w:trHeight w:val="20"/>
          <w:tblHeader/>
          <w:jc w:val="center"/>
        </w:trPr>
        <w:tc>
          <w:tcPr>
            <w:tcW w:w="513" w:type="pct"/>
            <w:tcBorders>
              <w:top w:val="single" w:sz="4" w:space="0" w:color="auto"/>
              <w:left w:val="single" w:sz="4" w:space="0" w:color="auto"/>
            </w:tcBorders>
            <w:vAlign w:val="center"/>
          </w:tcPr>
          <w:p w14:paraId="79FC23A3" w14:textId="77777777" w:rsidR="001C144F" w:rsidRPr="001C144F" w:rsidRDefault="001C144F" w:rsidP="001C144F">
            <w:pPr>
              <w:jc w:val="center"/>
              <w:rPr>
                <w:rFonts w:eastAsia="Calibri"/>
                <w:b/>
                <w:bCs/>
                <w:lang w:val="kk-KZ" w:eastAsia="en-US"/>
              </w:rPr>
            </w:pPr>
            <w:r w:rsidRPr="001C144F">
              <w:rPr>
                <w:rFonts w:eastAsia="Calibri"/>
                <w:b/>
                <w:bCs/>
                <w:lang w:val="kk-KZ" w:eastAsia="en-US"/>
              </w:rPr>
              <w:t>1</w:t>
            </w:r>
          </w:p>
        </w:tc>
        <w:tc>
          <w:tcPr>
            <w:tcW w:w="2469" w:type="pct"/>
            <w:tcBorders>
              <w:top w:val="single" w:sz="4" w:space="0" w:color="auto"/>
              <w:left w:val="single" w:sz="4" w:space="0" w:color="auto"/>
            </w:tcBorders>
            <w:vAlign w:val="center"/>
          </w:tcPr>
          <w:p w14:paraId="58F02F35" w14:textId="77777777" w:rsidR="001C144F" w:rsidRPr="001C144F" w:rsidRDefault="001C144F" w:rsidP="001C144F">
            <w:pPr>
              <w:jc w:val="center"/>
              <w:rPr>
                <w:rFonts w:eastAsia="Calibri"/>
                <w:b/>
                <w:bCs/>
                <w:lang w:val="kk-KZ" w:bidi="ru-RU"/>
              </w:rPr>
            </w:pPr>
            <w:r w:rsidRPr="001C144F">
              <w:rPr>
                <w:rFonts w:eastAsia="Calibri"/>
                <w:b/>
                <w:bCs/>
                <w:lang w:val="kk-KZ" w:bidi="ru-RU"/>
              </w:rPr>
              <w:t>2</w:t>
            </w:r>
          </w:p>
        </w:tc>
        <w:tc>
          <w:tcPr>
            <w:tcW w:w="2018" w:type="pct"/>
            <w:tcBorders>
              <w:top w:val="single" w:sz="4" w:space="0" w:color="auto"/>
              <w:left w:val="single" w:sz="4" w:space="0" w:color="auto"/>
              <w:right w:val="single" w:sz="4" w:space="0" w:color="auto"/>
            </w:tcBorders>
            <w:vAlign w:val="center"/>
          </w:tcPr>
          <w:p w14:paraId="114FF2ED" w14:textId="77777777" w:rsidR="001C144F" w:rsidRPr="001C144F" w:rsidRDefault="001C144F" w:rsidP="001C144F">
            <w:pPr>
              <w:jc w:val="center"/>
              <w:rPr>
                <w:rFonts w:eastAsia="Calibri"/>
                <w:b/>
                <w:bCs/>
                <w:lang w:val="kk-KZ" w:bidi="ru-RU"/>
              </w:rPr>
            </w:pPr>
            <w:r w:rsidRPr="001C144F">
              <w:rPr>
                <w:rFonts w:eastAsia="Calibri"/>
                <w:b/>
                <w:bCs/>
                <w:lang w:val="kk-KZ" w:bidi="ru-RU"/>
              </w:rPr>
              <w:t>3</w:t>
            </w:r>
          </w:p>
        </w:tc>
      </w:tr>
      <w:tr w:rsidR="001C144F" w:rsidRPr="001C144F" w14:paraId="36C2D937" w14:textId="77777777" w:rsidTr="007B52E0">
        <w:trPr>
          <w:trHeight w:val="20"/>
          <w:jc w:val="center"/>
        </w:trPr>
        <w:tc>
          <w:tcPr>
            <w:tcW w:w="513" w:type="pct"/>
            <w:tcBorders>
              <w:top w:val="single" w:sz="4" w:space="0" w:color="auto"/>
              <w:left w:val="single" w:sz="4" w:space="0" w:color="auto"/>
            </w:tcBorders>
            <w:vAlign w:val="center"/>
          </w:tcPr>
          <w:p w14:paraId="50E0A352" w14:textId="77777777" w:rsidR="001C144F" w:rsidRPr="001C144F" w:rsidRDefault="001C144F" w:rsidP="001C144F">
            <w:pPr>
              <w:jc w:val="center"/>
              <w:rPr>
                <w:rFonts w:eastAsia="Calibri"/>
                <w:lang w:val="kk-KZ" w:eastAsia="en-US"/>
              </w:rPr>
            </w:pPr>
            <w:r w:rsidRPr="001C144F">
              <w:rPr>
                <w:rFonts w:eastAsia="Calibri"/>
                <w:lang w:val="kk-KZ" w:eastAsia="en-US"/>
              </w:rPr>
              <w:t>1</w:t>
            </w:r>
          </w:p>
        </w:tc>
        <w:tc>
          <w:tcPr>
            <w:tcW w:w="2469" w:type="pct"/>
            <w:tcBorders>
              <w:top w:val="single" w:sz="4" w:space="0" w:color="auto"/>
              <w:left w:val="single" w:sz="4" w:space="0" w:color="auto"/>
            </w:tcBorders>
          </w:tcPr>
          <w:p w14:paraId="54E66A70" w14:textId="77777777" w:rsidR="001C144F" w:rsidRPr="001C144F" w:rsidRDefault="001C144F" w:rsidP="001C144F">
            <w:pPr>
              <w:rPr>
                <w:rFonts w:eastAsia="Calibri"/>
                <w:lang w:val="kk-KZ" w:eastAsia="en-US"/>
              </w:rPr>
            </w:pPr>
            <w:r w:rsidRPr="001C144F">
              <w:rPr>
                <w:rFonts w:eastAsia="Calibri"/>
                <w:lang w:val="kk-KZ" w:bidi="ru-RU"/>
              </w:rPr>
              <w:t>Концентраттарға арналған бункерде жиналған тозаңды қайта пайдалану және технологиялық процесс шеңберінде өңдеу (концентратты берумен бірге)</w:t>
            </w:r>
          </w:p>
        </w:tc>
        <w:tc>
          <w:tcPr>
            <w:tcW w:w="2018" w:type="pct"/>
            <w:tcBorders>
              <w:top w:val="single" w:sz="4" w:space="0" w:color="auto"/>
              <w:left w:val="single" w:sz="4" w:space="0" w:color="auto"/>
              <w:right w:val="single" w:sz="4" w:space="0" w:color="auto"/>
            </w:tcBorders>
          </w:tcPr>
          <w:p w14:paraId="268E28E0" w14:textId="77777777" w:rsidR="001C144F" w:rsidRPr="001C144F" w:rsidRDefault="001C144F" w:rsidP="001C144F">
            <w:pPr>
              <w:rPr>
                <w:rFonts w:eastAsia="Calibri"/>
                <w:lang w:val="kk-KZ" w:eastAsia="en-US"/>
              </w:rPr>
            </w:pPr>
            <w:r w:rsidRPr="001C144F">
              <w:rPr>
                <w:rFonts w:eastAsia="Calibri"/>
                <w:lang w:val="kk-KZ" w:bidi="ru-RU"/>
              </w:rPr>
              <w:t>Жалпыға бірдей қолданылады</w:t>
            </w:r>
          </w:p>
        </w:tc>
      </w:tr>
      <w:tr w:rsidR="001C144F" w:rsidRPr="001C144F" w14:paraId="73B9D24C" w14:textId="77777777" w:rsidTr="007B52E0">
        <w:trPr>
          <w:trHeight w:val="20"/>
          <w:jc w:val="center"/>
        </w:trPr>
        <w:tc>
          <w:tcPr>
            <w:tcW w:w="513" w:type="pct"/>
            <w:tcBorders>
              <w:top w:val="single" w:sz="4" w:space="0" w:color="auto"/>
              <w:left w:val="single" w:sz="4" w:space="0" w:color="auto"/>
            </w:tcBorders>
            <w:vAlign w:val="center"/>
          </w:tcPr>
          <w:p w14:paraId="6C13E387" w14:textId="77777777" w:rsidR="001C144F" w:rsidRPr="001C144F" w:rsidRDefault="001C144F" w:rsidP="001C144F">
            <w:pPr>
              <w:jc w:val="center"/>
              <w:rPr>
                <w:rFonts w:eastAsia="Calibri"/>
                <w:lang w:val="kk-KZ" w:eastAsia="en-US"/>
              </w:rPr>
            </w:pPr>
            <w:r w:rsidRPr="001C144F">
              <w:rPr>
                <w:rFonts w:eastAsia="Calibri"/>
                <w:lang w:val="kk-KZ" w:eastAsia="en-US"/>
              </w:rPr>
              <w:t>2</w:t>
            </w:r>
          </w:p>
        </w:tc>
        <w:tc>
          <w:tcPr>
            <w:tcW w:w="2469" w:type="pct"/>
            <w:tcBorders>
              <w:top w:val="single" w:sz="4" w:space="0" w:color="auto"/>
              <w:left w:val="single" w:sz="4" w:space="0" w:color="auto"/>
            </w:tcBorders>
          </w:tcPr>
          <w:p w14:paraId="520C95FF" w14:textId="77777777" w:rsidR="001C144F" w:rsidRPr="001C144F" w:rsidRDefault="001C144F" w:rsidP="001C144F">
            <w:pPr>
              <w:rPr>
                <w:rFonts w:eastAsia="Calibri"/>
                <w:lang w:val="kk-KZ" w:eastAsia="en-US"/>
              </w:rPr>
            </w:pPr>
            <w:r w:rsidRPr="001C144F">
              <w:rPr>
                <w:rFonts w:eastAsia="Calibri"/>
                <w:lang w:val="kk-KZ" w:bidi="ru-RU"/>
              </w:rPr>
              <w:t>Күйдіру барысында жиналған тозаңды күйдіруге арналған бункер арқылы қайта пайдалану</w:t>
            </w:r>
          </w:p>
        </w:tc>
        <w:tc>
          <w:tcPr>
            <w:tcW w:w="2018" w:type="pct"/>
            <w:tcBorders>
              <w:top w:val="single" w:sz="4" w:space="0" w:color="auto"/>
              <w:left w:val="single" w:sz="4" w:space="0" w:color="auto"/>
              <w:right w:val="single" w:sz="4" w:space="0" w:color="auto"/>
            </w:tcBorders>
          </w:tcPr>
          <w:p w14:paraId="47E33D77" w14:textId="77777777" w:rsidR="001C144F" w:rsidRPr="001C144F" w:rsidRDefault="001C144F" w:rsidP="001C144F">
            <w:pPr>
              <w:rPr>
                <w:rFonts w:eastAsia="Calibri"/>
                <w:lang w:val="kk-KZ" w:eastAsia="en-US"/>
              </w:rPr>
            </w:pPr>
            <w:r w:rsidRPr="001C144F">
              <w:rPr>
                <w:rFonts w:eastAsia="Calibri"/>
                <w:lang w:val="kk-KZ" w:bidi="ru-RU"/>
              </w:rPr>
              <w:t>Жалпыға бірдей қолданылады</w:t>
            </w:r>
          </w:p>
        </w:tc>
      </w:tr>
      <w:tr w:rsidR="001C144F" w:rsidRPr="00FC0BA3" w14:paraId="0C2295E0" w14:textId="77777777" w:rsidTr="007B52E0">
        <w:trPr>
          <w:trHeight w:val="20"/>
          <w:jc w:val="center"/>
        </w:trPr>
        <w:tc>
          <w:tcPr>
            <w:tcW w:w="513" w:type="pct"/>
            <w:tcBorders>
              <w:top w:val="single" w:sz="4" w:space="0" w:color="auto"/>
              <w:left w:val="single" w:sz="4" w:space="0" w:color="auto"/>
            </w:tcBorders>
            <w:vAlign w:val="center"/>
          </w:tcPr>
          <w:p w14:paraId="3AC5A62B" w14:textId="77777777" w:rsidR="001C144F" w:rsidRPr="001C144F" w:rsidRDefault="001C144F" w:rsidP="001C144F">
            <w:pPr>
              <w:jc w:val="center"/>
              <w:rPr>
                <w:rFonts w:eastAsia="Calibri"/>
                <w:lang w:val="kk-KZ" w:eastAsia="en-US"/>
              </w:rPr>
            </w:pPr>
            <w:r w:rsidRPr="001C144F">
              <w:rPr>
                <w:rFonts w:eastAsia="Calibri"/>
                <w:lang w:val="kk-KZ" w:eastAsia="en-US"/>
              </w:rPr>
              <w:t>3</w:t>
            </w:r>
          </w:p>
        </w:tc>
        <w:tc>
          <w:tcPr>
            <w:tcW w:w="2469" w:type="pct"/>
            <w:tcBorders>
              <w:top w:val="single" w:sz="4" w:space="0" w:color="auto"/>
              <w:left w:val="single" w:sz="4" w:space="0" w:color="auto"/>
            </w:tcBorders>
          </w:tcPr>
          <w:p w14:paraId="4B84A380" w14:textId="77777777" w:rsidR="001C144F" w:rsidRPr="001C144F" w:rsidRDefault="001C144F" w:rsidP="001C144F">
            <w:pPr>
              <w:rPr>
                <w:rFonts w:eastAsia="Calibri"/>
                <w:lang w:val="kk-KZ" w:eastAsia="en-US"/>
              </w:rPr>
            </w:pPr>
            <w:r w:rsidRPr="001C144F">
              <w:rPr>
                <w:rFonts w:eastAsia="Calibri"/>
                <w:lang w:val="kk-KZ" w:bidi="ru-RU"/>
              </w:rPr>
              <w:t>Сыртқы қондырғыда шикізат ретінде құрамында қорғасын мен күміс бар қалдықтарды қайта өңдеу</w:t>
            </w:r>
          </w:p>
        </w:tc>
        <w:tc>
          <w:tcPr>
            <w:tcW w:w="2018" w:type="pct"/>
            <w:tcBorders>
              <w:top w:val="single" w:sz="4" w:space="0" w:color="auto"/>
              <w:left w:val="single" w:sz="4" w:space="0" w:color="auto"/>
              <w:right w:val="single" w:sz="4" w:space="0" w:color="auto"/>
            </w:tcBorders>
          </w:tcPr>
          <w:p w14:paraId="3A814436" w14:textId="77777777" w:rsidR="001C144F" w:rsidRPr="001C144F" w:rsidRDefault="001C144F" w:rsidP="001C144F">
            <w:pPr>
              <w:rPr>
                <w:rFonts w:eastAsia="Calibri"/>
                <w:lang w:val="kk-KZ" w:eastAsia="en-US"/>
              </w:rPr>
            </w:pPr>
            <w:r w:rsidRPr="001C144F">
              <w:rPr>
                <w:rFonts w:eastAsia="Calibri"/>
                <w:lang w:val="kk-KZ" w:bidi="ru-RU"/>
              </w:rPr>
              <w:t>Ол металдың құрамына және нарықтың/процестің қол жетімділігіне байланысты қолданылады</w:t>
            </w:r>
          </w:p>
        </w:tc>
      </w:tr>
      <w:tr w:rsidR="001C144F" w:rsidRPr="00FC0BA3" w14:paraId="77A07977" w14:textId="77777777" w:rsidTr="007B52E0">
        <w:trPr>
          <w:trHeight w:val="20"/>
          <w:jc w:val="center"/>
        </w:trPr>
        <w:tc>
          <w:tcPr>
            <w:tcW w:w="513" w:type="pct"/>
            <w:tcBorders>
              <w:top w:val="single" w:sz="4" w:space="0" w:color="auto"/>
              <w:left w:val="single" w:sz="4" w:space="0" w:color="auto"/>
              <w:bottom w:val="single" w:sz="4" w:space="0" w:color="auto"/>
            </w:tcBorders>
            <w:vAlign w:val="center"/>
          </w:tcPr>
          <w:p w14:paraId="25DC6614" w14:textId="77777777" w:rsidR="001C144F" w:rsidRPr="001C144F" w:rsidRDefault="001C144F" w:rsidP="001C144F">
            <w:pPr>
              <w:jc w:val="center"/>
              <w:rPr>
                <w:rFonts w:eastAsia="Calibri"/>
                <w:lang w:val="kk-KZ" w:eastAsia="en-US"/>
              </w:rPr>
            </w:pPr>
            <w:r w:rsidRPr="001C144F">
              <w:rPr>
                <w:rFonts w:eastAsia="Calibri"/>
                <w:lang w:val="kk-KZ" w:eastAsia="en-US"/>
              </w:rPr>
              <w:t>4</w:t>
            </w:r>
          </w:p>
        </w:tc>
        <w:tc>
          <w:tcPr>
            <w:tcW w:w="2469" w:type="pct"/>
            <w:tcBorders>
              <w:top w:val="single" w:sz="4" w:space="0" w:color="auto"/>
              <w:left w:val="single" w:sz="4" w:space="0" w:color="auto"/>
              <w:bottom w:val="single" w:sz="4" w:space="0" w:color="auto"/>
            </w:tcBorders>
          </w:tcPr>
          <w:p w14:paraId="1344CD7B" w14:textId="77777777" w:rsidR="001C144F" w:rsidRPr="001C144F" w:rsidRDefault="001C144F" w:rsidP="001C144F">
            <w:pPr>
              <w:rPr>
                <w:rFonts w:eastAsia="Calibri"/>
                <w:lang w:val="kk-KZ" w:eastAsia="en-US"/>
              </w:rPr>
            </w:pPr>
            <w:r w:rsidRPr="001C144F">
              <w:rPr>
                <w:rFonts w:eastAsia="Calibri"/>
                <w:lang w:val="kk-KZ" w:bidi="ru-RU"/>
              </w:rPr>
              <w:t>Нарық талаптарына сәйкес келетін өнімді алу үшін сыртқы қондырғыда шикізат ретінде Сu, Co, Ni, Cd, Mn бар қалдықтарды қайта өңдеу</w:t>
            </w:r>
          </w:p>
        </w:tc>
        <w:tc>
          <w:tcPr>
            <w:tcW w:w="2018" w:type="pct"/>
            <w:tcBorders>
              <w:top w:val="single" w:sz="4" w:space="0" w:color="auto"/>
              <w:left w:val="single" w:sz="4" w:space="0" w:color="auto"/>
              <w:bottom w:val="single" w:sz="4" w:space="0" w:color="auto"/>
              <w:right w:val="single" w:sz="4" w:space="0" w:color="auto"/>
            </w:tcBorders>
          </w:tcPr>
          <w:p w14:paraId="518BB4B6" w14:textId="77777777" w:rsidR="001C144F" w:rsidRPr="001C144F" w:rsidRDefault="001C144F" w:rsidP="001C144F">
            <w:pPr>
              <w:rPr>
                <w:rFonts w:eastAsia="Calibri"/>
                <w:lang w:val="kk-KZ" w:eastAsia="en-US"/>
              </w:rPr>
            </w:pPr>
            <w:r w:rsidRPr="001C144F">
              <w:rPr>
                <w:rFonts w:eastAsia="Calibri"/>
                <w:lang w:val="kk-KZ" w:bidi="ru-RU"/>
              </w:rPr>
              <w:t>Ол металдың құрамына және нарықтың/процестің қол жетімділігіне байланысты қолданылады</w:t>
            </w:r>
          </w:p>
        </w:tc>
      </w:tr>
    </w:tbl>
    <w:p w14:paraId="6260B1C8" w14:textId="77777777" w:rsidR="001C144F" w:rsidRPr="001C144F" w:rsidRDefault="001C144F" w:rsidP="001C144F">
      <w:pPr>
        <w:ind w:firstLine="709"/>
        <w:jc w:val="both"/>
        <w:rPr>
          <w:rFonts w:eastAsia="Arial Unicode MS" w:cs="Calibri"/>
          <w:sz w:val="28"/>
          <w:szCs w:val="22"/>
          <w:u w:color="000000"/>
          <w:lang w:val="kk-KZ" w:eastAsia="en-US"/>
        </w:rPr>
      </w:pPr>
    </w:p>
    <w:p w14:paraId="329120B2"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ЕҚТ 29</w:t>
      </w:r>
    </w:p>
    <w:p w14:paraId="04A01AB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Шаймалау қалдықтары түпкілікті жоюға жарамды болуы үшін, ЕҚТ төменде келтірілген әдістердің бірін қолдануды білдіреді.</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8"/>
        <w:gridCol w:w="2597"/>
        <w:gridCol w:w="6042"/>
      </w:tblGrid>
      <w:tr w:rsidR="001C144F" w:rsidRPr="001C144F" w14:paraId="6E8D9014" w14:textId="77777777" w:rsidTr="007B52E0">
        <w:trPr>
          <w:trHeight w:val="403"/>
          <w:jc w:val="center"/>
        </w:trPr>
        <w:tc>
          <w:tcPr>
            <w:tcW w:w="513" w:type="pct"/>
          </w:tcPr>
          <w:p w14:paraId="0D2EA8D8"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Р/с №</w:t>
            </w:r>
          </w:p>
        </w:tc>
        <w:tc>
          <w:tcPr>
            <w:tcW w:w="1349" w:type="pct"/>
            <w:vAlign w:val="center"/>
          </w:tcPr>
          <w:p w14:paraId="52101453" w14:textId="77777777" w:rsidR="001C144F" w:rsidRPr="001C144F" w:rsidRDefault="001C144F" w:rsidP="001C144F">
            <w:pPr>
              <w:jc w:val="center"/>
              <w:rPr>
                <w:rFonts w:eastAsia="Calibri"/>
                <w:b/>
                <w:bCs/>
                <w:lang w:val="kk-KZ" w:eastAsia="en-US"/>
              </w:rPr>
            </w:pPr>
            <w:r w:rsidRPr="001C144F">
              <w:rPr>
                <w:rFonts w:eastAsia="Calibri"/>
                <w:b/>
                <w:bCs/>
                <w:lang w:val="kk-KZ" w:bidi="ru-RU"/>
              </w:rPr>
              <w:t>Техника</w:t>
            </w:r>
          </w:p>
        </w:tc>
        <w:tc>
          <w:tcPr>
            <w:tcW w:w="3138" w:type="pct"/>
            <w:vAlign w:val="center"/>
          </w:tcPr>
          <w:p w14:paraId="4DE89449" w14:textId="77777777" w:rsidR="001C144F" w:rsidRPr="001C144F" w:rsidRDefault="001C144F" w:rsidP="001C144F">
            <w:pPr>
              <w:jc w:val="center"/>
              <w:rPr>
                <w:rFonts w:eastAsia="Calibri"/>
                <w:b/>
                <w:bCs/>
                <w:lang w:val="kk-KZ" w:eastAsia="en-US"/>
              </w:rPr>
            </w:pPr>
            <w:r w:rsidRPr="001C144F">
              <w:rPr>
                <w:rFonts w:eastAsia="Calibri"/>
                <w:b/>
                <w:bCs/>
                <w:lang w:val="kk-KZ" w:eastAsia="en-US"/>
              </w:rPr>
              <w:t>Жарамдылығы</w:t>
            </w:r>
          </w:p>
        </w:tc>
      </w:tr>
      <w:tr w:rsidR="001C144F" w:rsidRPr="001C144F" w14:paraId="76664F2F" w14:textId="77777777" w:rsidTr="007B52E0">
        <w:trPr>
          <w:trHeight w:val="273"/>
          <w:jc w:val="center"/>
        </w:trPr>
        <w:tc>
          <w:tcPr>
            <w:tcW w:w="513" w:type="pct"/>
          </w:tcPr>
          <w:p w14:paraId="47DD4E1E" w14:textId="77777777" w:rsidR="001C144F" w:rsidRPr="001C144F" w:rsidRDefault="001C144F" w:rsidP="001C144F">
            <w:pPr>
              <w:jc w:val="center"/>
              <w:rPr>
                <w:rFonts w:eastAsia="Calibri"/>
                <w:b/>
                <w:bCs/>
                <w:lang w:val="kk-KZ" w:eastAsia="en-US"/>
              </w:rPr>
            </w:pPr>
            <w:r w:rsidRPr="001C144F">
              <w:rPr>
                <w:rFonts w:eastAsia="Calibri"/>
                <w:b/>
                <w:bCs/>
                <w:lang w:val="kk-KZ" w:eastAsia="en-US"/>
              </w:rPr>
              <w:t>1</w:t>
            </w:r>
          </w:p>
        </w:tc>
        <w:tc>
          <w:tcPr>
            <w:tcW w:w="1349" w:type="pct"/>
            <w:vAlign w:val="center"/>
          </w:tcPr>
          <w:p w14:paraId="100AC2AC" w14:textId="77777777" w:rsidR="001C144F" w:rsidRPr="001C144F" w:rsidRDefault="001C144F" w:rsidP="001C144F">
            <w:pPr>
              <w:jc w:val="center"/>
              <w:rPr>
                <w:rFonts w:eastAsia="Calibri"/>
                <w:b/>
                <w:bCs/>
                <w:lang w:val="kk-KZ" w:bidi="ru-RU"/>
              </w:rPr>
            </w:pPr>
            <w:r w:rsidRPr="001C144F">
              <w:rPr>
                <w:rFonts w:eastAsia="Calibri"/>
                <w:b/>
                <w:bCs/>
                <w:lang w:val="kk-KZ" w:bidi="ru-RU"/>
              </w:rPr>
              <w:t>2</w:t>
            </w:r>
          </w:p>
        </w:tc>
        <w:tc>
          <w:tcPr>
            <w:tcW w:w="3138" w:type="pct"/>
            <w:vAlign w:val="center"/>
          </w:tcPr>
          <w:p w14:paraId="07DAF7EF" w14:textId="77777777" w:rsidR="001C144F" w:rsidRPr="001C144F" w:rsidRDefault="001C144F" w:rsidP="001C144F">
            <w:pPr>
              <w:jc w:val="center"/>
              <w:rPr>
                <w:rFonts w:eastAsia="Calibri"/>
                <w:b/>
                <w:bCs/>
                <w:lang w:val="kk-KZ" w:eastAsia="en-US"/>
              </w:rPr>
            </w:pPr>
            <w:r w:rsidRPr="001C144F">
              <w:rPr>
                <w:rFonts w:eastAsia="Calibri"/>
                <w:b/>
                <w:bCs/>
                <w:lang w:val="kk-KZ" w:eastAsia="en-US"/>
              </w:rPr>
              <w:t>3</w:t>
            </w:r>
          </w:p>
        </w:tc>
      </w:tr>
      <w:tr w:rsidR="001C144F" w:rsidRPr="00FC0BA3" w14:paraId="0F252593" w14:textId="77777777" w:rsidTr="007B52E0">
        <w:trPr>
          <w:trHeight w:hRule="exact" w:val="1225"/>
          <w:jc w:val="center"/>
        </w:trPr>
        <w:tc>
          <w:tcPr>
            <w:tcW w:w="513" w:type="pct"/>
            <w:vAlign w:val="center"/>
          </w:tcPr>
          <w:p w14:paraId="4DF8A33A" w14:textId="77777777" w:rsidR="001C144F" w:rsidRPr="001C144F" w:rsidRDefault="001C144F" w:rsidP="001C144F">
            <w:pPr>
              <w:jc w:val="center"/>
              <w:rPr>
                <w:rFonts w:eastAsia="Calibri"/>
                <w:lang w:val="kk-KZ" w:eastAsia="en-US"/>
              </w:rPr>
            </w:pPr>
            <w:r w:rsidRPr="001C144F">
              <w:rPr>
                <w:rFonts w:eastAsia="Calibri"/>
                <w:lang w:val="kk-KZ" w:eastAsia="en-US"/>
              </w:rPr>
              <w:t>1</w:t>
            </w:r>
          </w:p>
        </w:tc>
        <w:tc>
          <w:tcPr>
            <w:tcW w:w="1349" w:type="pct"/>
            <w:vAlign w:val="center"/>
          </w:tcPr>
          <w:p w14:paraId="569ACA4D" w14:textId="77777777" w:rsidR="001C144F" w:rsidRPr="001C144F" w:rsidRDefault="001C144F" w:rsidP="001C144F">
            <w:pPr>
              <w:jc w:val="both"/>
              <w:rPr>
                <w:rFonts w:eastAsia="Calibri"/>
                <w:lang w:val="kk-KZ" w:eastAsia="en-US"/>
              </w:rPr>
            </w:pPr>
            <w:r w:rsidRPr="001C144F">
              <w:rPr>
                <w:rFonts w:eastAsia="Calibri"/>
                <w:lang w:val="kk-KZ" w:bidi="ru-RU"/>
              </w:rPr>
              <w:t>Вельц-пештерде пирометаллургиялық өңдеу (</w:t>
            </w:r>
            <w:hyperlink w:anchor="_5.2.14.1._Пирометаллургическая_пере" w:history="1">
              <w:r w:rsidRPr="001C144F">
                <w:rPr>
                  <w:rFonts w:eastAsia="Calibri"/>
                  <w:lang w:val="kk-KZ" w:bidi="ru-RU"/>
                </w:rPr>
                <w:t>5.2.13.1-</w:t>
              </w:r>
              <w:r w:rsidRPr="001C144F">
                <w:rPr>
                  <w:rFonts w:eastAsia="Calibri"/>
                  <w:lang w:val="kk-KZ" w:eastAsia="en-US"/>
                </w:rPr>
                <w:t>бөлімді</w:t>
              </w:r>
              <w:r w:rsidRPr="001C144F">
                <w:rPr>
                  <w:rFonts w:eastAsia="Calibri"/>
                  <w:u w:val="single"/>
                  <w:lang w:val="kk-KZ" w:eastAsia="en-US"/>
                </w:rPr>
                <w:t xml:space="preserve"> </w:t>
              </w:r>
              <w:r w:rsidRPr="001C144F">
                <w:rPr>
                  <w:rFonts w:eastAsia="Calibri"/>
                  <w:lang w:val="kk-KZ" w:eastAsia="en-US"/>
                </w:rPr>
                <w:t>қараңыз</w:t>
              </w:r>
              <w:r w:rsidRPr="001C144F">
                <w:rPr>
                  <w:rFonts w:eastAsia="Calibri"/>
                  <w:lang w:val="kk-KZ" w:bidi="ru-RU"/>
                </w:rPr>
                <w:t>)</w:t>
              </w:r>
            </w:hyperlink>
          </w:p>
        </w:tc>
        <w:tc>
          <w:tcPr>
            <w:tcW w:w="3138" w:type="pct"/>
            <w:vAlign w:val="bottom"/>
          </w:tcPr>
          <w:p w14:paraId="0B4FCAD6" w14:textId="77777777" w:rsidR="001C144F" w:rsidRPr="001C144F" w:rsidRDefault="001C144F" w:rsidP="001C144F">
            <w:pPr>
              <w:jc w:val="both"/>
              <w:rPr>
                <w:rFonts w:eastAsia="Calibri"/>
                <w:lang w:val="kk-KZ" w:eastAsia="en-US"/>
              </w:rPr>
            </w:pPr>
            <w:r w:rsidRPr="001C144F">
              <w:rPr>
                <w:rFonts w:eastAsia="Calibri"/>
                <w:lang w:val="kk-KZ" w:bidi="ru-RU"/>
              </w:rPr>
              <w:t>Ол тек бейтарап шаймаландіру қалдықтарына қолданылады, олардың құрамында мырыш кектері көп емес және/немесе асыл металдардың жоғары концентрациясы жоқ</w:t>
            </w:r>
          </w:p>
        </w:tc>
      </w:tr>
      <w:tr w:rsidR="001C144F" w:rsidRPr="00FC0BA3" w14:paraId="42A0D951" w14:textId="77777777" w:rsidTr="007B52E0">
        <w:trPr>
          <w:trHeight w:hRule="exact" w:val="912"/>
          <w:jc w:val="center"/>
        </w:trPr>
        <w:tc>
          <w:tcPr>
            <w:tcW w:w="513" w:type="pct"/>
            <w:vAlign w:val="center"/>
          </w:tcPr>
          <w:p w14:paraId="1F1F23DD" w14:textId="77777777" w:rsidR="001C144F" w:rsidRPr="001C144F" w:rsidRDefault="001C144F" w:rsidP="001C144F">
            <w:pPr>
              <w:jc w:val="center"/>
              <w:rPr>
                <w:rFonts w:eastAsia="Calibri"/>
                <w:lang w:val="kk-KZ" w:eastAsia="en-US"/>
              </w:rPr>
            </w:pPr>
            <w:r w:rsidRPr="001C144F">
              <w:rPr>
                <w:rFonts w:eastAsia="Calibri"/>
                <w:lang w:val="kk-KZ" w:eastAsia="en-US"/>
              </w:rPr>
              <w:t>2</w:t>
            </w:r>
          </w:p>
        </w:tc>
        <w:tc>
          <w:tcPr>
            <w:tcW w:w="1349" w:type="pct"/>
            <w:vAlign w:val="center"/>
          </w:tcPr>
          <w:p w14:paraId="08AF9640" w14:textId="77777777" w:rsidR="001C144F" w:rsidRPr="001C144F" w:rsidRDefault="001C144F" w:rsidP="001C144F">
            <w:pPr>
              <w:jc w:val="both"/>
              <w:rPr>
                <w:rFonts w:eastAsia="Calibri"/>
                <w:lang w:val="kk-KZ" w:bidi="ru-RU"/>
              </w:rPr>
            </w:pPr>
            <w:r w:rsidRPr="001C144F">
              <w:rPr>
                <w:rFonts w:eastAsia="Calibri"/>
                <w:lang w:val="kk-KZ" w:bidi="ru-RU"/>
              </w:rPr>
              <w:t xml:space="preserve">Jarofix процесі </w:t>
            </w:r>
          </w:p>
          <w:p w14:paraId="5323DB3B" w14:textId="77777777" w:rsidR="001C144F" w:rsidRPr="001C144F" w:rsidRDefault="001C144F" w:rsidP="001C144F">
            <w:pPr>
              <w:jc w:val="both"/>
              <w:rPr>
                <w:rFonts w:eastAsia="Calibri"/>
                <w:lang w:val="kk-KZ" w:eastAsia="en-US"/>
              </w:rPr>
            </w:pPr>
            <w:r w:rsidRPr="001C144F">
              <w:rPr>
                <w:rFonts w:eastAsia="Calibri"/>
                <w:lang w:val="kk-KZ" w:bidi="ru-RU"/>
              </w:rPr>
              <w:t>(</w:t>
            </w:r>
            <w:hyperlink w:anchor="_5.2.14.2.1._Технология_Jarofix" w:history="1">
              <w:r w:rsidRPr="001C144F">
                <w:rPr>
                  <w:rFonts w:eastAsia="Calibri"/>
                  <w:lang w:val="kk-KZ" w:bidi="ru-RU"/>
                </w:rPr>
                <w:t>5.2.13.2.1-</w:t>
              </w:r>
              <w:r w:rsidRPr="001C144F">
                <w:rPr>
                  <w:rFonts w:eastAsia="Calibri"/>
                  <w:lang w:val="kk-KZ" w:eastAsia="en-US"/>
                </w:rPr>
                <w:t>бөлімді қараңыз</w:t>
              </w:r>
              <w:r w:rsidRPr="001C144F">
                <w:rPr>
                  <w:rFonts w:eastAsia="Calibri"/>
                  <w:lang w:val="kk-KZ" w:bidi="ru-RU"/>
                </w:rPr>
                <w:t>)</w:t>
              </w:r>
            </w:hyperlink>
          </w:p>
        </w:tc>
        <w:tc>
          <w:tcPr>
            <w:tcW w:w="3138" w:type="pct"/>
            <w:vAlign w:val="bottom"/>
          </w:tcPr>
          <w:p w14:paraId="219E594D" w14:textId="77777777" w:rsidR="001C144F" w:rsidRPr="001C144F" w:rsidRDefault="001C144F" w:rsidP="001C144F">
            <w:pPr>
              <w:jc w:val="both"/>
              <w:rPr>
                <w:rFonts w:eastAsia="Calibri"/>
                <w:lang w:val="kk-KZ" w:bidi="ru-RU"/>
              </w:rPr>
            </w:pPr>
            <w:r w:rsidRPr="001C144F">
              <w:rPr>
                <w:rFonts w:eastAsia="Calibri"/>
                <w:lang w:val="kk-KZ" w:bidi="ru-RU"/>
              </w:rPr>
              <w:t>Ол тек темірдің қатты қалдықтары үшін қолданылады.</w:t>
            </w:r>
          </w:p>
          <w:p w14:paraId="52D4A3E8" w14:textId="77777777" w:rsidR="001C144F" w:rsidRPr="001C144F" w:rsidRDefault="001C144F" w:rsidP="001C144F">
            <w:pPr>
              <w:jc w:val="both"/>
              <w:rPr>
                <w:rFonts w:eastAsia="Calibri"/>
                <w:lang w:val="kk-KZ" w:eastAsia="en-US"/>
              </w:rPr>
            </w:pPr>
            <w:r w:rsidRPr="001C144F">
              <w:rPr>
                <w:rFonts w:eastAsia="Calibri"/>
                <w:lang w:val="kk-KZ" w:bidi="ru-RU"/>
              </w:rPr>
              <w:t>Қолданыстағы патентке байланысты шектеулі қолданылады.</w:t>
            </w:r>
          </w:p>
        </w:tc>
      </w:tr>
      <w:tr w:rsidR="001C144F" w:rsidRPr="00FC0BA3" w14:paraId="49F0E2AB" w14:textId="77777777" w:rsidTr="007B52E0">
        <w:trPr>
          <w:trHeight w:hRule="exact" w:val="930"/>
          <w:jc w:val="center"/>
        </w:trPr>
        <w:tc>
          <w:tcPr>
            <w:tcW w:w="513" w:type="pct"/>
            <w:vAlign w:val="center"/>
          </w:tcPr>
          <w:p w14:paraId="2FBDD0B1" w14:textId="77777777" w:rsidR="001C144F" w:rsidRPr="001C144F" w:rsidRDefault="001C144F" w:rsidP="001C144F">
            <w:pPr>
              <w:jc w:val="center"/>
              <w:rPr>
                <w:rFonts w:eastAsia="Calibri"/>
                <w:lang w:val="kk-KZ" w:eastAsia="en-US"/>
              </w:rPr>
            </w:pPr>
            <w:r w:rsidRPr="001C144F">
              <w:rPr>
                <w:rFonts w:eastAsia="Calibri"/>
                <w:lang w:val="kk-KZ" w:eastAsia="en-US"/>
              </w:rPr>
              <w:t>3</w:t>
            </w:r>
          </w:p>
        </w:tc>
        <w:tc>
          <w:tcPr>
            <w:tcW w:w="1349" w:type="pct"/>
            <w:vAlign w:val="center"/>
          </w:tcPr>
          <w:p w14:paraId="1FFBEF18" w14:textId="77777777" w:rsidR="001C144F" w:rsidRPr="001C144F" w:rsidRDefault="001C144F" w:rsidP="001C144F">
            <w:pPr>
              <w:jc w:val="both"/>
              <w:rPr>
                <w:rFonts w:eastAsia="Calibri"/>
                <w:lang w:val="kk-KZ" w:eastAsia="en-US"/>
              </w:rPr>
            </w:pPr>
            <w:r w:rsidRPr="001C144F">
              <w:rPr>
                <w:rFonts w:eastAsia="Calibri"/>
                <w:lang w:val="kk-KZ" w:bidi="ru-RU"/>
              </w:rPr>
              <w:t>Сульфидтеу процесі (</w:t>
            </w:r>
            <w:hyperlink w:anchor="_5.2.14.2.2._Процесс_сульфидизации" w:history="1">
              <w:r w:rsidRPr="001C144F">
                <w:rPr>
                  <w:rFonts w:eastAsia="Calibri"/>
                  <w:lang w:val="kk-KZ" w:bidi="ru-RU"/>
                </w:rPr>
                <w:t>5.2.13.2.2-</w:t>
              </w:r>
              <w:r w:rsidRPr="001C144F">
                <w:rPr>
                  <w:rFonts w:eastAsia="Calibri"/>
                  <w:lang w:val="kk-KZ" w:eastAsia="en-US"/>
                </w:rPr>
                <w:t>бөлімді қараңыз</w:t>
              </w:r>
              <w:r w:rsidRPr="001C144F">
                <w:rPr>
                  <w:rFonts w:eastAsia="Calibri"/>
                  <w:lang w:val="kk-KZ" w:bidi="ru-RU"/>
                </w:rPr>
                <w:t>)</w:t>
              </w:r>
            </w:hyperlink>
          </w:p>
        </w:tc>
        <w:tc>
          <w:tcPr>
            <w:tcW w:w="3138" w:type="pct"/>
            <w:vAlign w:val="center"/>
          </w:tcPr>
          <w:p w14:paraId="1F102890" w14:textId="77777777" w:rsidR="001C144F" w:rsidRPr="001C144F" w:rsidRDefault="001C144F" w:rsidP="001C144F">
            <w:pPr>
              <w:rPr>
                <w:rFonts w:eastAsia="Calibri"/>
                <w:lang w:val="kk-KZ" w:eastAsia="en-US"/>
              </w:rPr>
            </w:pPr>
            <w:r w:rsidRPr="001C144F">
              <w:rPr>
                <w:rFonts w:eastAsia="Calibri"/>
                <w:lang w:val="kk-KZ" w:bidi="ru-RU"/>
              </w:rPr>
              <w:t>Ол тек темір ярозитінің қалдықтары мен тікелей шаймалау қалдықтары үшін қолданылады</w:t>
            </w:r>
          </w:p>
        </w:tc>
      </w:tr>
      <w:tr w:rsidR="001C144F" w:rsidRPr="00FC0BA3" w14:paraId="361C399A" w14:textId="77777777" w:rsidTr="007B52E0">
        <w:trPr>
          <w:trHeight w:hRule="exact" w:val="1011"/>
          <w:jc w:val="center"/>
        </w:trPr>
        <w:tc>
          <w:tcPr>
            <w:tcW w:w="513" w:type="pct"/>
            <w:vAlign w:val="center"/>
          </w:tcPr>
          <w:p w14:paraId="3934A977" w14:textId="77777777" w:rsidR="001C144F" w:rsidRPr="001C144F" w:rsidRDefault="001C144F" w:rsidP="001C144F">
            <w:pPr>
              <w:jc w:val="center"/>
              <w:rPr>
                <w:rFonts w:eastAsia="Calibri"/>
                <w:lang w:val="kk-KZ" w:eastAsia="en-US"/>
              </w:rPr>
            </w:pPr>
            <w:r w:rsidRPr="001C144F">
              <w:rPr>
                <w:rFonts w:eastAsia="Calibri"/>
                <w:lang w:val="kk-KZ" w:eastAsia="en-US"/>
              </w:rPr>
              <w:t>4</w:t>
            </w:r>
          </w:p>
        </w:tc>
        <w:tc>
          <w:tcPr>
            <w:tcW w:w="1349" w:type="pct"/>
            <w:vAlign w:val="center"/>
          </w:tcPr>
          <w:p w14:paraId="345610EC" w14:textId="77777777" w:rsidR="001C144F" w:rsidRPr="001C144F" w:rsidRDefault="001C144F" w:rsidP="001C144F">
            <w:pPr>
              <w:jc w:val="both"/>
              <w:rPr>
                <w:rFonts w:eastAsia="Calibri"/>
                <w:lang w:val="kk-KZ" w:eastAsia="en-US"/>
              </w:rPr>
            </w:pPr>
            <w:r w:rsidRPr="001C144F">
              <w:rPr>
                <w:rFonts w:eastAsia="Calibri"/>
                <w:lang w:val="kk-KZ" w:bidi="ru-RU"/>
              </w:rPr>
              <w:t>Темір қалдықтарын тығыздау (</w:t>
            </w:r>
            <w:hyperlink w:anchor="_5.2.14.2.3._Уплотнение_железистого" w:history="1">
              <w:r w:rsidRPr="001C144F">
                <w:rPr>
                  <w:rFonts w:eastAsia="Calibri"/>
                  <w:lang w:val="kk-KZ" w:bidi="ru-RU"/>
                </w:rPr>
                <w:t>5.2.13.2.3-</w:t>
              </w:r>
              <w:r w:rsidRPr="001C144F">
                <w:rPr>
                  <w:rFonts w:eastAsia="Calibri"/>
                  <w:lang w:val="kk-KZ" w:eastAsia="en-US"/>
                </w:rPr>
                <w:t>бөлімді қараңыз</w:t>
              </w:r>
              <w:r w:rsidRPr="001C144F">
                <w:rPr>
                  <w:rFonts w:eastAsia="Calibri"/>
                  <w:lang w:val="kk-KZ" w:bidi="ru-RU"/>
                </w:rPr>
                <w:t>)</w:t>
              </w:r>
            </w:hyperlink>
          </w:p>
        </w:tc>
        <w:tc>
          <w:tcPr>
            <w:tcW w:w="3138" w:type="pct"/>
            <w:vAlign w:val="center"/>
          </w:tcPr>
          <w:p w14:paraId="64D40DA4" w14:textId="77777777" w:rsidR="001C144F" w:rsidRPr="001C144F" w:rsidRDefault="001C144F" w:rsidP="001C144F">
            <w:pPr>
              <w:rPr>
                <w:rFonts w:eastAsia="Calibri"/>
                <w:lang w:val="kk-KZ" w:eastAsia="en-US"/>
              </w:rPr>
            </w:pPr>
            <w:r w:rsidRPr="001C144F">
              <w:rPr>
                <w:rFonts w:eastAsia="Calibri"/>
                <w:lang w:val="kk-KZ" w:bidi="ru-RU"/>
              </w:rPr>
              <w:t>Ол тек гетит қалдықтары мен сарқынды суларды тазарту қондырғысынан гипске бай шлам үшін қолданылады</w:t>
            </w:r>
          </w:p>
        </w:tc>
      </w:tr>
    </w:tbl>
    <w:p w14:paraId="73DA876F" w14:textId="77777777" w:rsidR="001C144F" w:rsidRPr="001C144F" w:rsidRDefault="001C144F" w:rsidP="001C144F">
      <w:pPr>
        <w:ind w:firstLine="709"/>
        <w:jc w:val="both"/>
        <w:rPr>
          <w:rFonts w:eastAsia="Arial Unicode MS" w:cs="Calibri"/>
          <w:sz w:val="28"/>
          <w:szCs w:val="22"/>
          <w:u w:color="000000"/>
          <w:lang w:val="kk-KZ" w:eastAsia="en-US"/>
        </w:rPr>
      </w:pPr>
    </w:p>
    <w:p w14:paraId="218A99E6"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ЕҚТ 29a</w:t>
      </w:r>
    </w:p>
    <w:p w14:paraId="5D3EC7AC"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Jarofix процесі ярозитті тұнбаны портландцемент, әк және сумен араластырудан тұрады.</w:t>
      </w:r>
    </w:p>
    <w:p w14:paraId="4C7EF763" w14:textId="77777777" w:rsidR="001C144F" w:rsidRPr="001C144F" w:rsidRDefault="001C144F" w:rsidP="001C144F">
      <w:pPr>
        <w:ind w:firstLine="709"/>
        <w:jc w:val="both"/>
        <w:rPr>
          <w:rFonts w:eastAsia="Calibri" w:cs="Arial"/>
          <w:sz w:val="28"/>
          <w:szCs w:val="28"/>
          <w:u w:color="000000"/>
          <w:lang w:val="kk-KZ" w:eastAsia="en-US"/>
        </w:rPr>
      </w:pPr>
    </w:p>
    <w:p w14:paraId="3DE56C01"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b/>
          <w:sz w:val="28"/>
          <w:szCs w:val="28"/>
          <w:u w:color="000000"/>
          <w:lang w:val="kk-KZ" w:eastAsia="en-US"/>
        </w:rPr>
        <w:t>ЕҚТ 29b</w:t>
      </w:r>
    </w:p>
    <w:p w14:paraId="256D307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Сульфидтеу процесі тұнбаны жууға арналған резервуардағы және сульфидті реакторлардағы қалдықтарға NaOH және Na</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S қосудан тұрады.</w:t>
      </w:r>
    </w:p>
    <w:p w14:paraId="68E81CDD" w14:textId="77777777" w:rsidR="001C144F" w:rsidRPr="001C144F" w:rsidRDefault="001C144F" w:rsidP="001C144F">
      <w:pPr>
        <w:ind w:firstLine="709"/>
        <w:jc w:val="both"/>
        <w:rPr>
          <w:rFonts w:eastAsia="Arial Unicode MS" w:cs="Calibri"/>
          <w:b/>
          <w:sz w:val="28"/>
          <w:szCs w:val="28"/>
          <w:u w:color="000000"/>
          <w:lang w:val="kk-KZ" w:eastAsia="en-US"/>
        </w:rPr>
      </w:pPr>
    </w:p>
    <w:p w14:paraId="2BA844DF"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b/>
          <w:sz w:val="28"/>
          <w:szCs w:val="28"/>
          <w:u w:color="000000"/>
          <w:lang w:val="kk-KZ" w:eastAsia="en-US"/>
        </w:rPr>
        <w:t>ЕҚТ 29c</w:t>
      </w:r>
      <w:r w:rsidRPr="001C144F">
        <w:rPr>
          <w:rFonts w:eastAsia="Arial Unicode MS" w:cs="Calibri"/>
          <w:sz w:val="28"/>
          <w:szCs w:val="28"/>
          <w:u w:color="000000"/>
          <w:lang w:val="kk-KZ" w:eastAsia="en-US"/>
        </w:rPr>
        <w:t xml:space="preserve"> </w:t>
      </w:r>
    </w:p>
    <w:p w14:paraId="7166D8C7"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Темір қалдықтарының тығыздалуы сүзгілермен ылғалды азайтуды және әк немесе басқа заттарды қосуды қамтиды.</w:t>
      </w:r>
    </w:p>
    <w:p w14:paraId="11974C39" w14:textId="77777777" w:rsidR="001C144F" w:rsidRPr="001C144F" w:rsidRDefault="001C144F" w:rsidP="001C144F">
      <w:pPr>
        <w:ind w:firstLine="709"/>
        <w:jc w:val="both"/>
        <w:rPr>
          <w:rFonts w:eastAsia="Arial Unicode MS" w:cs="Calibri"/>
          <w:sz w:val="28"/>
          <w:szCs w:val="28"/>
          <w:u w:color="000000"/>
          <w:lang w:val="kk-KZ" w:eastAsia="en-US"/>
        </w:rPr>
      </w:pPr>
    </w:p>
    <w:p w14:paraId="7453D8FB" w14:textId="77777777" w:rsidR="001C144F" w:rsidRPr="001C144F" w:rsidRDefault="001C144F" w:rsidP="001C144F">
      <w:pPr>
        <w:keepNext/>
        <w:keepLines/>
        <w:ind w:firstLine="709"/>
        <w:jc w:val="both"/>
        <w:outlineLvl w:val="2"/>
        <w:rPr>
          <w:rFonts w:eastAsia="DengXian Light"/>
          <w:b/>
          <w:sz w:val="28"/>
          <w:szCs w:val="28"/>
          <w:u w:color="000000"/>
          <w:lang w:val="kk-KZ" w:bidi="ru-RU"/>
        </w:rPr>
      </w:pPr>
      <w:bookmarkStart w:id="646" w:name="_Toc99072495"/>
      <w:bookmarkStart w:id="647" w:name="_Toc99124758"/>
      <w:bookmarkStart w:id="648" w:name="_Toc99437041"/>
      <w:bookmarkStart w:id="649" w:name="_Toc235544418"/>
      <w:r w:rsidRPr="001C144F">
        <w:rPr>
          <w:rFonts w:eastAsia="DengXian Light"/>
          <w:b/>
          <w:sz w:val="28"/>
          <w:szCs w:val="28"/>
          <w:u w:color="000000"/>
          <w:lang w:val="kk-KZ" w:bidi="ru-RU"/>
        </w:rPr>
        <w:t xml:space="preserve">6.4.2. </w:t>
      </w:r>
      <w:bookmarkEnd w:id="646"/>
      <w:bookmarkEnd w:id="647"/>
      <w:bookmarkEnd w:id="648"/>
      <w:r w:rsidRPr="001C144F">
        <w:rPr>
          <w:rFonts w:eastAsia="DengXian Light"/>
          <w:b/>
          <w:sz w:val="28"/>
          <w:szCs w:val="28"/>
          <w:u w:color="000000"/>
          <w:lang w:val="kk-KZ" w:bidi="ru-RU"/>
        </w:rPr>
        <w:t>Мырыштың пирометаллургиялық өндірісі</w:t>
      </w:r>
      <w:bookmarkEnd w:id="649"/>
    </w:p>
    <w:p w14:paraId="4FB810D1" w14:textId="77777777" w:rsidR="001C144F" w:rsidRPr="001C144F" w:rsidRDefault="001C144F" w:rsidP="001C144F">
      <w:pPr>
        <w:keepNext/>
        <w:keepLines/>
        <w:numPr>
          <w:ilvl w:val="3"/>
          <w:numId w:val="11"/>
        </w:numPr>
        <w:ind w:left="709"/>
        <w:jc w:val="both"/>
        <w:outlineLvl w:val="3"/>
        <w:rPr>
          <w:rFonts w:eastAsia="DengXian Light"/>
          <w:b/>
          <w:bCs/>
          <w:sz w:val="28"/>
          <w:szCs w:val="28"/>
          <w:u w:color="000000"/>
          <w:lang w:val="kk-KZ" w:eastAsia="en-US"/>
        </w:rPr>
      </w:pPr>
      <w:bookmarkStart w:id="650" w:name="_Toc235544419"/>
      <w:r w:rsidRPr="001C144F">
        <w:rPr>
          <w:rFonts w:eastAsia="DengXian Light"/>
          <w:b/>
          <w:bCs/>
          <w:sz w:val="28"/>
          <w:szCs w:val="28"/>
          <w:u w:color="000000"/>
          <w:lang w:val="kk-KZ" w:eastAsia="en-US"/>
        </w:rPr>
        <w:t>Атмосфераға шығарындылар</w:t>
      </w:r>
      <w:bookmarkEnd w:id="650"/>
    </w:p>
    <w:p w14:paraId="6369F0AC" w14:textId="77777777" w:rsidR="001C144F" w:rsidRPr="001C144F" w:rsidRDefault="001C144F" w:rsidP="001C144F">
      <w:pPr>
        <w:tabs>
          <w:tab w:val="left" w:pos="709"/>
        </w:tabs>
        <w:suppressAutoHyphens/>
        <w:ind w:left="3135" w:hanging="2426"/>
        <w:jc w:val="both"/>
        <w:outlineLvl w:val="4"/>
        <w:rPr>
          <w:b/>
          <w:bCs/>
          <w:sz w:val="28"/>
          <w:szCs w:val="28"/>
          <w:u w:color="000000"/>
          <w:lang w:val="kk-KZ" w:eastAsia="ar-SA"/>
        </w:rPr>
      </w:pPr>
      <w:bookmarkStart w:id="651" w:name="_Toc99072497"/>
      <w:bookmarkStart w:id="652" w:name="_Toc99124760"/>
      <w:bookmarkStart w:id="653" w:name="_Toc99437043"/>
      <w:r w:rsidRPr="001C144F">
        <w:rPr>
          <w:b/>
          <w:bCs/>
          <w:sz w:val="28"/>
          <w:szCs w:val="28"/>
          <w:u w:color="000000"/>
          <w:lang w:val="kk-KZ" w:eastAsia="ar-SA"/>
        </w:rPr>
        <w:t xml:space="preserve">6.4.2.1.1. </w:t>
      </w:r>
      <w:bookmarkEnd w:id="651"/>
      <w:bookmarkEnd w:id="652"/>
      <w:bookmarkEnd w:id="653"/>
      <w:r w:rsidRPr="001C144F">
        <w:rPr>
          <w:b/>
          <w:bCs/>
          <w:sz w:val="28"/>
          <w:szCs w:val="28"/>
          <w:u w:color="000000"/>
          <w:lang w:val="kk-KZ" w:eastAsia="ar-SA"/>
        </w:rPr>
        <w:t>Ұйымдастырылған тозаң шығарындылары</w:t>
      </w:r>
    </w:p>
    <w:p w14:paraId="7242F303"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b/>
          <w:sz w:val="28"/>
          <w:szCs w:val="22"/>
          <w:u w:color="000000"/>
          <w:lang w:val="kk-KZ" w:eastAsia="en-US"/>
        </w:rPr>
        <w:t>ЕҚТ 30</w:t>
      </w:r>
    </w:p>
    <w:p w14:paraId="0D71B5F3"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Мырыштың пирометаллургиялық өндірісінен атмосфераға тозаң мен металл шығарындыларын азайту үшін (күкірт қышқылын орнатуға бағытталғандардан басқа), ЕҚТ қапшық сүзгіні пайдалануды білдіреді </w:t>
      </w:r>
      <w:r w:rsidRPr="001C144F">
        <w:rPr>
          <w:rFonts w:eastAsia="Arial Unicode MS" w:cs="Calibri"/>
          <w:sz w:val="28"/>
          <w:szCs w:val="28"/>
          <w:u w:color="000000"/>
          <w:lang w:val="kk-KZ" w:bidi="ru-RU"/>
        </w:rPr>
        <w:t>(</w:t>
      </w:r>
      <w:hyperlink w:anchor="_5.1._Приемка,_транспортировка" w:history="1">
        <w:r w:rsidRPr="001C144F">
          <w:rPr>
            <w:rFonts w:eastAsia="Arial Unicode MS" w:cs="Calibri"/>
            <w:sz w:val="28"/>
            <w:szCs w:val="28"/>
            <w:u w:color="000000"/>
            <w:lang w:val="kk-KZ" w:bidi="ru-RU"/>
          </w:rPr>
          <w:t>5.1-бөлімді қараңыз)</w:t>
        </w:r>
        <w:r w:rsidRPr="001C144F">
          <w:rPr>
            <w:rFonts w:eastAsia="Arial Unicode MS" w:cs="Calibri"/>
            <w:sz w:val="28"/>
            <w:szCs w:val="22"/>
            <w:u w:color="000000"/>
            <w:lang w:val="kk-KZ" w:eastAsia="en-US"/>
          </w:rPr>
          <w:t>.</w:t>
        </w:r>
      </w:hyperlink>
    </w:p>
    <w:p w14:paraId="5E5DE87E"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Қолданылуы</w:t>
      </w:r>
    </w:p>
    <w:p w14:paraId="53AD12F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t>Концентраттардағы органикалық көміртегі мөлшері жоғары болған жағдайда (мысалы, шамамен 10 %), бітелу салдарынан қапшық сүзгілерді қолдануға болмайды, сонымен қатар басқа әдістерді де қолдануға болады (мысалы, дымқыл скраббер)</w:t>
      </w:r>
      <w:r w:rsidRPr="001C144F">
        <w:rPr>
          <w:rFonts w:eastAsia="Arial Unicode MS" w:cs="Calibri"/>
          <w:sz w:val="28"/>
          <w:szCs w:val="28"/>
          <w:u w:color="000000"/>
          <w:lang w:val="kk-KZ" w:eastAsia="en-US"/>
        </w:rPr>
        <w:t>.</w:t>
      </w:r>
    </w:p>
    <w:p w14:paraId="31BDB532"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ЕҚТ-мен байланысты шығарындылар деңгейі: 6.7-кестені қараңыз.</w:t>
      </w:r>
    </w:p>
    <w:p w14:paraId="55DD17BA" w14:textId="77777777" w:rsidR="001C144F" w:rsidRPr="001C144F" w:rsidRDefault="001C144F" w:rsidP="001C144F">
      <w:pPr>
        <w:ind w:firstLine="709"/>
        <w:jc w:val="both"/>
        <w:rPr>
          <w:rFonts w:eastAsia="Calibri" w:cs="Arial"/>
          <w:sz w:val="28"/>
          <w:szCs w:val="22"/>
          <w:u w:color="000000"/>
          <w:lang w:val="kk-KZ" w:eastAsia="en-US"/>
        </w:rPr>
      </w:pPr>
    </w:p>
    <w:p w14:paraId="1DE42F3C" w14:textId="77777777" w:rsidR="001C144F" w:rsidRPr="001C144F" w:rsidRDefault="001C144F" w:rsidP="001C144F">
      <w:pPr>
        <w:ind w:firstLine="709"/>
        <w:jc w:val="both"/>
        <w:rPr>
          <w:rFonts w:eastAsia="Arial Unicode MS" w:cs="Calibri"/>
          <w:bCs/>
          <w:sz w:val="28"/>
          <w:szCs w:val="28"/>
          <w:u w:color="000000"/>
          <w:lang w:val="kk-KZ" w:bidi="ru-RU"/>
        </w:rPr>
      </w:pPr>
      <w:bookmarkStart w:id="654" w:name="_Toc99072113"/>
      <w:bookmarkStart w:id="655" w:name="_Toc99437120"/>
      <w:bookmarkStart w:id="656" w:name="_Toc107480825"/>
      <w:bookmarkStart w:id="657" w:name="_Hlk139010310"/>
      <w:r w:rsidRPr="001C144F">
        <w:rPr>
          <w:rFonts w:eastAsia="Arial Unicode MS" w:cs="Calibri"/>
          <w:bCs/>
          <w:sz w:val="28"/>
          <w:szCs w:val="28"/>
          <w:u w:color="000000"/>
          <w:lang w:val="kk-KZ" w:bidi="ru-RU"/>
        </w:rPr>
        <w:t xml:space="preserve">6.7-кесте. </w:t>
      </w:r>
      <w:bookmarkEnd w:id="654"/>
      <w:bookmarkEnd w:id="655"/>
      <w:bookmarkEnd w:id="656"/>
      <w:r w:rsidRPr="001C144F">
        <w:rPr>
          <w:rFonts w:eastAsia="Arial Unicode MS" w:cs="Calibri"/>
          <w:bCs/>
          <w:sz w:val="28"/>
          <w:szCs w:val="28"/>
          <w:u w:color="000000"/>
          <w:lang w:val="kk-KZ" w:bidi="ru-RU"/>
        </w:rPr>
        <w:t>Мырыштың пирометаллургиялық өндірісінен атмосфераға тозаң шығарындылары үшін (күкірт қышқылы қондырғысына жіберілгендерді қоспағанда) ЕҚТ-мен байланысты шығарындылар деңгейі</w:t>
      </w:r>
    </w:p>
    <w:tbl>
      <w:tblPr>
        <w:tblW w:w="5000" w:type="pct"/>
        <w:jc w:val="center"/>
        <w:tblCellMar>
          <w:left w:w="10" w:type="dxa"/>
          <w:right w:w="10" w:type="dxa"/>
        </w:tblCellMar>
        <w:tblLook w:val="0000" w:firstRow="0" w:lastRow="0" w:firstColumn="0" w:lastColumn="0" w:noHBand="0" w:noVBand="0"/>
      </w:tblPr>
      <w:tblGrid>
        <w:gridCol w:w="3882"/>
        <w:gridCol w:w="5745"/>
      </w:tblGrid>
      <w:tr w:rsidR="001C144F" w:rsidRPr="001C144F" w14:paraId="76D6D23D" w14:textId="77777777" w:rsidTr="007B52E0">
        <w:trPr>
          <w:trHeight w:val="283"/>
          <w:jc w:val="center"/>
        </w:trPr>
        <w:tc>
          <w:tcPr>
            <w:tcW w:w="2016" w:type="pct"/>
            <w:tcBorders>
              <w:top w:val="single" w:sz="4" w:space="0" w:color="auto"/>
              <w:left w:val="single" w:sz="4" w:space="0" w:color="auto"/>
            </w:tcBorders>
            <w:vAlign w:val="bottom"/>
          </w:tcPr>
          <w:bookmarkEnd w:id="657"/>
          <w:p w14:paraId="55F4E384" w14:textId="77777777" w:rsidR="001C144F" w:rsidRPr="001C144F" w:rsidRDefault="001C144F" w:rsidP="001C144F">
            <w:pPr>
              <w:jc w:val="center"/>
              <w:rPr>
                <w:rFonts w:eastAsia="Calibri"/>
                <w:b/>
                <w:bCs/>
                <w:lang w:val="kk-KZ" w:eastAsia="en-US"/>
              </w:rPr>
            </w:pPr>
            <w:r w:rsidRPr="001C144F">
              <w:rPr>
                <w:rFonts w:eastAsia="Calibri"/>
                <w:b/>
                <w:bCs/>
                <w:lang w:val="kk-KZ" w:bidi="ru-RU"/>
              </w:rPr>
              <w:t>Параметр</w:t>
            </w:r>
          </w:p>
        </w:tc>
        <w:tc>
          <w:tcPr>
            <w:tcW w:w="2984" w:type="pct"/>
            <w:tcBorders>
              <w:top w:val="single" w:sz="4" w:space="0" w:color="auto"/>
              <w:left w:val="single" w:sz="4" w:space="0" w:color="auto"/>
              <w:right w:val="single" w:sz="4" w:space="0" w:color="auto"/>
            </w:tcBorders>
            <w:vAlign w:val="bottom"/>
          </w:tcPr>
          <w:p w14:paraId="2EC92D2D" w14:textId="77777777" w:rsidR="001C144F" w:rsidRPr="001C144F" w:rsidRDefault="001C144F" w:rsidP="001C144F">
            <w:pPr>
              <w:jc w:val="center"/>
              <w:rPr>
                <w:rFonts w:eastAsia="Calibri"/>
                <w:b/>
                <w:bCs/>
                <w:lang w:val="kk-KZ" w:eastAsia="en-US"/>
              </w:rPr>
            </w:pPr>
            <w:r w:rsidRPr="001C144F">
              <w:rPr>
                <w:rFonts w:eastAsia="Calibri"/>
                <w:b/>
                <w:bCs/>
                <w:lang w:val="kk-KZ" w:bidi="ru-RU"/>
              </w:rPr>
              <w:t>ЕҚТ-БШД (мг/Нм</w:t>
            </w:r>
            <w:r w:rsidRPr="001C144F">
              <w:rPr>
                <w:rFonts w:eastAsia="Calibri"/>
                <w:b/>
                <w:bCs/>
                <w:vertAlign w:val="superscript"/>
                <w:lang w:val="kk-KZ" w:bidi="ru-RU"/>
              </w:rPr>
              <w:t>3</w:t>
            </w:r>
            <w:r w:rsidRPr="001C144F">
              <w:rPr>
                <w:rFonts w:eastAsia="Calibri"/>
                <w:b/>
                <w:bCs/>
                <w:lang w:val="kk-KZ" w:bidi="ru-RU"/>
              </w:rPr>
              <w:t>)</w:t>
            </w:r>
            <w:r w:rsidRPr="001C144F">
              <w:rPr>
                <w:rFonts w:eastAsia="Calibri"/>
                <w:b/>
                <w:bCs/>
                <w:vertAlign w:val="superscript"/>
                <w:lang w:val="kk-KZ" w:bidi="ru-RU"/>
              </w:rPr>
              <w:t>*</w:t>
            </w:r>
          </w:p>
        </w:tc>
      </w:tr>
      <w:tr w:rsidR="001C144F" w:rsidRPr="001C144F" w14:paraId="4D42EDAA" w14:textId="77777777" w:rsidTr="007B52E0">
        <w:trPr>
          <w:trHeight w:val="283"/>
          <w:jc w:val="center"/>
        </w:trPr>
        <w:tc>
          <w:tcPr>
            <w:tcW w:w="2016" w:type="pct"/>
            <w:tcBorders>
              <w:top w:val="single" w:sz="4" w:space="0" w:color="auto"/>
              <w:left w:val="single" w:sz="4" w:space="0" w:color="auto"/>
            </w:tcBorders>
            <w:vAlign w:val="bottom"/>
          </w:tcPr>
          <w:p w14:paraId="2A4C6586" w14:textId="77777777" w:rsidR="001C144F" w:rsidRPr="001C144F" w:rsidRDefault="001C144F" w:rsidP="001C144F">
            <w:pPr>
              <w:jc w:val="center"/>
              <w:rPr>
                <w:rFonts w:eastAsia="Calibri"/>
                <w:b/>
                <w:bCs/>
                <w:lang w:val="kk-KZ" w:bidi="ru-RU"/>
              </w:rPr>
            </w:pPr>
            <w:r w:rsidRPr="001C144F">
              <w:rPr>
                <w:rFonts w:eastAsia="Calibri"/>
                <w:b/>
                <w:bCs/>
                <w:lang w:val="kk-KZ" w:bidi="ru-RU"/>
              </w:rPr>
              <w:t>1</w:t>
            </w:r>
          </w:p>
        </w:tc>
        <w:tc>
          <w:tcPr>
            <w:tcW w:w="2984" w:type="pct"/>
            <w:tcBorders>
              <w:top w:val="single" w:sz="4" w:space="0" w:color="auto"/>
              <w:left w:val="single" w:sz="4" w:space="0" w:color="auto"/>
              <w:right w:val="single" w:sz="4" w:space="0" w:color="auto"/>
            </w:tcBorders>
            <w:vAlign w:val="bottom"/>
          </w:tcPr>
          <w:p w14:paraId="4FDF86CB" w14:textId="77777777" w:rsidR="001C144F" w:rsidRPr="001C144F" w:rsidRDefault="001C144F" w:rsidP="001C144F">
            <w:pPr>
              <w:jc w:val="center"/>
              <w:rPr>
                <w:rFonts w:eastAsia="Calibri"/>
                <w:b/>
                <w:bCs/>
                <w:lang w:val="kk-KZ" w:bidi="ru-RU"/>
              </w:rPr>
            </w:pPr>
            <w:r w:rsidRPr="001C144F">
              <w:rPr>
                <w:rFonts w:eastAsia="Calibri"/>
                <w:b/>
                <w:bCs/>
                <w:lang w:val="kk-KZ" w:bidi="ru-RU"/>
              </w:rPr>
              <w:t>2</w:t>
            </w:r>
          </w:p>
        </w:tc>
      </w:tr>
      <w:tr w:rsidR="001C144F" w:rsidRPr="001C144F" w14:paraId="6EDE6D82" w14:textId="77777777" w:rsidTr="007B52E0">
        <w:trPr>
          <w:trHeight w:hRule="exact" w:val="287"/>
          <w:jc w:val="center"/>
        </w:trPr>
        <w:tc>
          <w:tcPr>
            <w:tcW w:w="2016" w:type="pct"/>
            <w:tcBorders>
              <w:top w:val="single" w:sz="4" w:space="0" w:color="auto"/>
              <w:left w:val="single" w:sz="4" w:space="0" w:color="auto"/>
              <w:bottom w:val="single" w:sz="4" w:space="0" w:color="auto"/>
            </w:tcBorders>
            <w:vAlign w:val="bottom"/>
          </w:tcPr>
          <w:p w14:paraId="1BA47D62" w14:textId="77777777" w:rsidR="001C144F" w:rsidRPr="001C144F" w:rsidRDefault="001C144F" w:rsidP="001C144F">
            <w:pPr>
              <w:jc w:val="center"/>
              <w:rPr>
                <w:rFonts w:eastAsia="Calibri"/>
                <w:lang w:val="kk-KZ" w:eastAsia="en-US"/>
              </w:rPr>
            </w:pPr>
            <w:r w:rsidRPr="001C144F">
              <w:rPr>
                <w:rFonts w:eastAsia="Calibri"/>
                <w:lang w:val="kk-KZ" w:bidi="ru-RU"/>
              </w:rPr>
              <w:t>Тозаң</w:t>
            </w:r>
          </w:p>
        </w:tc>
        <w:tc>
          <w:tcPr>
            <w:tcW w:w="2984" w:type="pct"/>
            <w:tcBorders>
              <w:top w:val="single" w:sz="4" w:space="0" w:color="auto"/>
              <w:left w:val="single" w:sz="4" w:space="0" w:color="auto"/>
              <w:bottom w:val="single" w:sz="4" w:space="0" w:color="auto"/>
              <w:right w:val="single" w:sz="4" w:space="0" w:color="auto"/>
            </w:tcBorders>
            <w:vAlign w:val="bottom"/>
          </w:tcPr>
          <w:p w14:paraId="106ADE4A" w14:textId="77777777" w:rsidR="001C144F" w:rsidRPr="001C144F" w:rsidRDefault="001C144F" w:rsidP="001C144F">
            <w:pPr>
              <w:jc w:val="center"/>
              <w:rPr>
                <w:rFonts w:eastAsia="Calibri"/>
                <w:vertAlign w:val="superscript"/>
                <w:lang w:val="kk-KZ" w:eastAsia="en-US"/>
              </w:rPr>
            </w:pPr>
            <w:r w:rsidRPr="001C144F">
              <w:rPr>
                <w:rFonts w:eastAsia="Calibri"/>
                <w:lang w:val="kk-KZ" w:eastAsia="en-US"/>
              </w:rPr>
              <w:t>2-5</w:t>
            </w:r>
          </w:p>
        </w:tc>
      </w:tr>
    </w:tbl>
    <w:p w14:paraId="661C1002" w14:textId="77777777" w:rsidR="001C144F" w:rsidRPr="001C144F" w:rsidRDefault="001C144F" w:rsidP="001C144F">
      <w:pPr>
        <w:ind w:firstLine="709"/>
        <w:jc w:val="both"/>
        <w:rPr>
          <w:rFonts w:eastAsia="Calibri"/>
          <w:lang w:val="kk-KZ" w:bidi="ru-RU"/>
        </w:rPr>
      </w:pPr>
      <w:r w:rsidRPr="001C144F">
        <w:rPr>
          <w:rFonts w:eastAsia="Calibri"/>
          <w:lang w:val="kk-KZ" w:bidi="ru-RU"/>
        </w:rPr>
        <w:t>*</w:t>
      </w:r>
    </w:p>
    <w:p w14:paraId="5D9EF943" w14:textId="77777777" w:rsidR="001C144F" w:rsidRPr="001C144F" w:rsidRDefault="001C144F" w:rsidP="001C144F">
      <w:pPr>
        <w:ind w:firstLine="709"/>
        <w:jc w:val="both"/>
        <w:rPr>
          <w:rFonts w:eastAsia="Calibri"/>
          <w:lang w:val="kk-KZ" w:eastAsia="en-US"/>
        </w:rPr>
      </w:pPr>
      <w:r w:rsidRPr="001C144F">
        <w:rPr>
          <w:rFonts w:eastAsia="Calibri"/>
          <w:lang w:val="kk-KZ" w:bidi="ru-RU"/>
        </w:rPr>
        <w:t>(1) орташа тәуліктік мән сияқты, іріктеу кезеңіндегі орташа мән;</w:t>
      </w:r>
    </w:p>
    <w:p w14:paraId="36CD65B1" w14:textId="77777777" w:rsidR="001C144F" w:rsidRPr="001C144F" w:rsidRDefault="001C144F" w:rsidP="001C144F">
      <w:pPr>
        <w:ind w:firstLine="709"/>
        <w:jc w:val="both"/>
        <w:rPr>
          <w:rFonts w:eastAsia="Calibri"/>
          <w:lang w:val="kk-KZ" w:bidi="ru-RU"/>
        </w:rPr>
      </w:pPr>
      <w:r w:rsidRPr="001C144F">
        <w:rPr>
          <w:rFonts w:eastAsia="Calibri"/>
          <w:lang w:val="kk-KZ" w:bidi="ru-RU"/>
        </w:rPr>
        <w:t>(2) егер қапшық сүзгі қолданылмаса, диапазонның жоғарғы шегі 10 мг/Нм</w:t>
      </w:r>
      <w:r w:rsidRPr="001C144F">
        <w:rPr>
          <w:rFonts w:eastAsia="Calibri"/>
          <w:vertAlign w:val="superscript"/>
          <w:lang w:val="kk-KZ" w:bidi="ru-RU"/>
        </w:rPr>
        <w:t>3</w:t>
      </w:r>
      <w:r w:rsidRPr="001C144F">
        <w:rPr>
          <w:rFonts w:eastAsia="Calibri"/>
          <w:lang w:val="kk-KZ" w:bidi="ru-RU"/>
        </w:rPr>
        <w:t xml:space="preserve"> құрайды.</w:t>
      </w:r>
    </w:p>
    <w:p w14:paraId="00C315CA" w14:textId="77777777" w:rsidR="001C144F" w:rsidRPr="001C144F" w:rsidRDefault="001C144F" w:rsidP="001C144F">
      <w:pPr>
        <w:ind w:firstLine="709"/>
        <w:jc w:val="both"/>
        <w:rPr>
          <w:rFonts w:eastAsia="Arial Unicode MS" w:cs="Calibri"/>
          <w:sz w:val="28"/>
          <w:szCs w:val="22"/>
          <w:u w:color="000000"/>
          <w:lang w:val="kk-KZ" w:eastAsia="en-US"/>
        </w:rPr>
      </w:pPr>
    </w:p>
    <w:p w14:paraId="57279BBB"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Байланысты мониторинг ЕҚТ 6-да.</w:t>
      </w:r>
    </w:p>
    <w:p w14:paraId="258E3B5D" w14:textId="77777777" w:rsidR="001C144F" w:rsidRPr="001C144F" w:rsidRDefault="001C144F" w:rsidP="001C144F">
      <w:pPr>
        <w:ind w:firstLine="709"/>
        <w:jc w:val="both"/>
        <w:rPr>
          <w:rFonts w:eastAsia="Arial Unicode MS" w:cs="Calibri"/>
          <w:sz w:val="28"/>
          <w:szCs w:val="22"/>
          <w:u w:color="000000"/>
          <w:lang w:val="kk-KZ" w:eastAsia="en-US"/>
        </w:rPr>
      </w:pPr>
    </w:p>
    <w:p w14:paraId="5C882956"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b/>
          <w:sz w:val="28"/>
          <w:szCs w:val="22"/>
          <w:u w:color="000000"/>
          <w:lang w:val="kk-KZ" w:eastAsia="en-US"/>
        </w:rPr>
        <w:t>ЕҚТ 31</w:t>
      </w:r>
    </w:p>
    <w:p w14:paraId="6EA6BE2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Мырыштың пирометаллургиялық өндірісінен атмосфераға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шығарындыларын төмендету мақсатында (күкірт қышқылын немесе сұйық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орнатуға жіберілгендерден басқа), ЕҚT дымқыл күкіртсіздендіру техникасын қолданудан тұрады </w:t>
      </w:r>
      <w:r w:rsidRPr="001C144F">
        <w:rPr>
          <w:rFonts w:eastAsia="Arial Unicode MS" w:cs="Calibri"/>
          <w:sz w:val="28"/>
          <w:szCs w:val="28"/>
          <w:u w:color="000000"/>
          <w:lang w:val="kk-KZ" w:bidi="ru-RU"/>
        </w:rPr>
        <w:t>(</w:t>
      </w:r>
      <w:hyperlink w:anchor="_5.3.2._Способы_снижения" w:history="1">
        <w:r w:rsidRPr="001C144F">
          <w:rPr>
            <w:rFonts w:eastAsia="Arial Unicode MS" w:cs="Calibri"/>
            <w:sz w:val="28"/>
            <w:szCs w:val="28"/>
            <w:u w:color="000000"/>
            <w:lang w:val="kk-KZ" w:bidi="ru-RU"/>
          </w:rPr>
          <w:t>5.3.2-бөлімді қараңыз)</w:t>
        </w:r>
        <w:r w:rsidRPr="001C144F">
          <w:rPr>
            <w:rFonts w:eastAsia="Arial Unicode MS" w:cs="Calibri"/>
            <w:sz w:val="28"/>
            <w:szCs w:val="28"/>
            <w:u w:color="000000"/>
            <w:lang w:val="kk-KZ" w:eastAsia="en-US"/>
          </w:rPr>
          <w:t>. Сондай-ақ мырыштың гидрометаллургиялық өндірісі үшін де қолданылады.</w:t>
        </w:r>
      </w:hyperlink>
    </w:p>
    <w:p w14:paraId="0DDAC0CF"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2"/>
          <w:u w:color="000000"/>
          <w:lang w:val="kk-KZ" w:eastAsia="en-US"/>
        </w:rPr>
        <w:t>ЕҚТ-мен байланысты шығарындылар деңгейі</w:t>
      </w:r>
      <w:r w:rsidRPr="001C144F">
        <w:rPr>
          <w:rFonts w:eastAsia="Arial Unicode MS" w:cs="Calibri"/>
          <w:sz w:val="28"/>
          <w:szCs w:val="28"/>
          <w:u w:color="000000"/>
          <w:lang w:val="kk-KZ" w:eastAsia="en-US"/>
        </w:rPr>
        <w:t xml:space="preserve"> 6.8-</w:t>
      </w:r>
      <w:r w:rsidRPr="001C144F">
        <w:rPr>
          <w:rFonts w:eastAsia="Arial Unicode MS" w:cs="Calibri"/>
          <w:sz w:val="28"/>
          <w:szCs w:val="22"/>
          <w:u w:color="000000"/>
          <w:lang w:val="kk-KZ" w:eastAsia="en-US"/>
        </w:rPr>
        <w:t>кестені қараңыз</w:t>
      </w:r>
      <w:r w:rsidRPr="001C144F">
        <w:rPr>
          <w:rFonts w:eastAsia="Arial Unicode MS" w:cs="Calibri"/>
          <w:sz w:val="28"/>
          <w:szCs w:val="28"/>
          <w:u w:color="000000"/>
          <w:lang w:val="kk-KZ" w:eastAsia="en-US"/>
        </w:rPr>
        <w:t>.</w:t>
      </w:r>
    </w:p>
    <w:p w14:paraId="1C236D70" w14:textId="77777777" w:rsidR="001C144F" w:rsidRPr="001C144F" w:rsidRDefault="001C144F" w:rsidP="001C144F">
      <w:pPr>
        <w:ind w:firstLine="709"/>
        <w:jc w:val="both"/>
        <w:rPr>
          <w:rFonts w:eastAsia="Calibri" w:cs="Arial"/>
          <w:sz w:val="28"/>
          <w:szCs w:val="28"/>
          <w:u w:color="000000"/>
          <w:lang w:val="kk-KZ" w:eastAsia="en-US"/>
        </w:rPr>
      </w:pPr>
    </w:p>
    <w:p w14:paraId="162A29EC" w14:textId="77777777" w:rsidR="001C144F" w:rsidRPr="001C144F" w:rsidRDefault="001C144F" w:rsidP="001C144F">
      <w:pPr>
        <w:ind w:firstLine="709"/>
        <w:jc w:val="both"/>
        <w:rPr>
          <w:rFonts w:eastAsia="Arial Unicode MS" w:cs="Calibri"/>
          <w:bCs/>
          <w:sz w:val="28"/>
          <w:szCs w:val="28"/>
          <w:u w:color="000000"/>
          <w:lang w:val="kk-KZ" w:bidi="ru-RU"/>
        </w:rPr>
      </w:pPr>
      <w:bookmarkStart w:id="658" w:name="_Toc99072114"/>
      <w:bookmarkStart w:id="659" w:name="_Toc99437121"/>
      <w:bookmarkStart w:id="660" w:name="_Toc107480826"/>
      <w:bookmarkStart w:id="661" w:name="_Hlk139010340"/>
      <w:r w:rsidRPr="001C144F">
        <w:rPr>
          <w:rFonts w:eastAsia="Arial Unicode MS" w:cs="Calibri"/>
          <w:bCs/>
          <w:sz w:val="28"/>
          <w:szCs w:val="28"/>
          <w:u w:color="000000"/>
          <w:lang w:val="kk-KZ" w:bidi="ru-RU"/>
        </w:rPr>
        <w:t xml:space="preserve">6.8-кесте. </w:t>
      </w:r>
      <w:bookmarkEnd w:id="658"/>
      <w:bookmarkEnd w:id="659"/>
      <w:bookmarkEnd w:id="660"/>
      <w:r w:rsidRPr="001C144F">
        <w:rPr>
          <w:rFonts w:eastAsia="Arial Unicode MS" w:cs="Calibri"/>
          <w:bCs/>
          <w:sz w:val="28"/>
          <w:szCs w:val="28"/>
          <w:u w:color="000000"/>
          <w:lang w:val="kk-KZ" w:bidi="ru-RU"/>
        </w:rPr>
        <w:t>Мырыштың пирометаллургиялық өндірісінен атмосфераға SO2 шығарындылары үшін (күкірт қышқылы қондырғысына жіберілгендерді қоспағанда) ЕҚТ-мен байланысты шығарындылар деңгейі</w:t>
      </w:r>
    </w:p>
    <w:tbl>
      <w:tblPr>
        <w:tblW w:w="5000" w:type="pct"/>
        <w:jc w:val="center"/>
        <w:tblCellMar>
          <w:left w:w="10" w:type="dxa"/>
          <w:right w:w="10" w:type="dxa"/>
        </w:tblCellMar>
        <w:tblLook w:val="0000" w:firstRow="0" w:lastRow="0" w:firstColumn="0" w:lastColumn="0" w:noHBand="0" w:noVBand="0"/>
      </w:tblPr>
      <w:tblGrid>
        <w:gridCol w:w="3733"/>
        <w:gridCol w:w="5894"/>
      </w:tblGrid>
      <w:tr w:rsidR="001C144F" w:rsidRPr="001C144F" w14:paraId="20B93D97" w14:textId="77777777" w:rsidTr="007B52E0">
        <w:trPr>
          <w:trHeight w:val="283"/>
          <w:jc w:val="center"/>
        </w:trPr>
        <w:tc>
          <w:tcPr>
            <w:tcW w:w="1939" w:type="pct"/>
            <w:tcBorders>
              <w:top w:val="single" w:sz="4" w:space="0" w:color="auto"/>
              <w:left w:val="single" w:sz="4" w:space="0" w:color="auto"/>
            </w:tcBorders>
            <w:vAlign w:val="bottom"/>
          </w:tcPr>
          <w:bookmarkEnd w:id="661"/>
          <w:p w14:paraId="6A96FA1B" w14:textId="77777777" w:rsidR="001C144F" w:rsidRPr="001C144F" w:rsidRDefault="001C144F" w:rsidP="001C144F">
            <w:pPr>
              <w:jc w:val="center"/>
              <w:rPr>
                <w:rFonts w:eastAsia="Calibri"/>
                <w:b/>
                <w:bCs/>
                <w:lang w:val="kk-KZ" w:eastAsia="en-US"/>
              </w:rPr>
            </w:pPr>
            <w:r w:rsidRPr="001C144F">
              <w:rPr>
                <w:rFonts w:eastAsia="Calibri"/>
                <w:b/>
                <w:bCs/>
                <w:lang w:val="kk-KZ" w:bidi="ru-RU"/>
              </w:rPr>
              <w:t>Параметр</w:t>
            </w:r>
          </w:p>
        </w:tc>
        <w:tc>
          <w:tcPr>
            <w:tcW w:w="3061" w:type="pct"/>
            <w:tcBorders>
              <w:top w:val="single" w:sz="4" w:space="0" w:color="auto"/>
              <w:left w:val="single" w:sz="4" w:space="0" w:color="auto"/>
              <w:right w:val="single" w:sz="4" w:space="0" w:color="auto"/>
            </w:tcBorders>
            <w:vAlign w:val="bottom"/>
          </w:tcPr>
          <w:p w14:paraId="3D05C091" w14:textId="77777777" w:rsidR="001C144F" w:rsidRPr="001C144F" w:rsidRDefault="001C144F" w:rsidP="001C144F">
            <w:pPr>
              <w:jc w:val="center"/>
              <w:rPr>
                <w:rFonts w:eastAsia="Calibri"/>
                <w:b/>
                <w:bCs/>
                <w:lang w:val="kk-KZ" w:eastAsia="en-US"/>
              </w:rPr>
            </w:pPr>
            <w:r w:rsidRPr="001C144F">
              <w:rPr>
                <w:rFonts w:eastAsia="Calibri"/>
                <w:b/>
                <w:bCs/>
                <w:lang w:val="kk-KZ" w:bidi="ru-RU"/>
              </w:rPr>
              <w:t>ЕҚТ -БШД (мг/Нм</w:t>
            </w:r>
            <w:r w:rsidRPr="001C144F">
              <w:rPr>
                <w:rFonts w:eastAsia="Calibri"/>
                <w:b/>
                <w:bCs/>
                <w:vertAlign w:val="superscript"/>
                <w:lang w:val="kk-KZ" w:bidi="ru-RU"/>
              </w:rPr>
              <w:t>3</w:t>
            </w:r>
            <w:r w:rsidRPr="001C144F">
              <w:rPr>
                <w:rFonts w:eastAsia="Calibri"/>
                <w:b/>
                <w:bCs/>
                <w:lang w:val="kk-KZ" w:bidi="ru-RU"/>
              </w:rPr>
              <w:t>)</w:t>
            </w:r>
            <w:r w:rsidRPr="001C144F">
              <w:rPr>
                <w:rFonts w:eastAsia="Calibri"/>
                <w:b/>
                <w:bCs/>
                <w:vertAlign w:val="superscript"/>
                <w:lang w:val="kk-KZ" w:bidi="ru-RU"/>
              </w:rPr>
              <w:t>*</w:t>
            </w:r>
          </w:p>
        </w:tc>
      </w:tr>
      <w:tr w:rsidR="001C144F" w:rsidRPr="001C144F" w14:paraId="2B672435" w14:textId="77777777" w:rsidTr="007B52E0">
        <w:trPr>
          <w:trHeight w:hRule="exact" w:val="283"/>
          <w:jc w:val="center"/>
        </w:trPr>
        <w:tc>
          <w:tcPr>
            <w:tcW w:w="1939" w:type="pct"/>
            <w:tcBorders>
              <w:top w:val="single" w:sz="4" w:space="0" w:color="auto"/>
              <w:left w:val="single" w:sz="4" w:space="0" w:color="auto"/>
              <w:bottom w:val="single" w:sz="4" w:space="0" w:color="auto"/>
            </w:tcBorders>
            <w:vAlign w:val="bottom"/>
          </w:tcPr>
          <w:p w14:paraId="7D7C8532" w14:textId="77777777" w:rsidR="001C144F" w:rsidRPr="001C144F" w:rsidRDefault="001C144F" w:rsidP="001C144F">
            <w:pPr>
              <w:jc w:val="center"/>
              <w:rPr>
                <w:rFonts w:eastAsia="Calibri"/>
                <w:b/>
                <w:bCs/>
                <w:lang w:val="kk-KZ" w:bidi="ru-RU"/>
              </w:rPr>
            </w:pPr>
            <w:r w:rsidRPr="001C144F">
              <w:rPr>
                <w:rFonts w:eastAsia="Calibri"/>
                <w:b/>
                <w:bCs/>
                <w:lang w:val="kk-KZ" w:bidi="ru-RU"/>
              </w:rPr>
              <w:t>1</w:t>
            </w:r>
          </w:p>
        </w:tc>
        <w:tc>
          <w:tcPr>
            <w:tcW w:w="3061" w:type="pct"/>
            <w:tcBorders>
              <w:top w:val="single" w:sz="4" w:space="0" w:color="auto"/>
              <w:left w:val="single" w:sz="4" w:space="0" w:color="auto"/>
              <w:bottom w:val="single" w:sz="4" w:space="0" w:color="auto"/>
              <w:right w:val="single" w:sz="4" w:space="0" w:color="auto"/>
            </w:tcBorders>
            <w:vAlign w:val="bottom"/>
          </w:tcPr>
          <w:p w14:paraId="2D0EC9F9" w14:textId="77777777" w:rsidR="001C144F" w:rsidRPr="001C144F" w:rsidRDefault="001C144F" w:rsidP="001C144F">
            <w:pPr>
              <w:jc w:val="center"/>
              <w:rPr>
                <w:rFonts w:eastAsia="Calibri"/>
                <w:b/>
                <w:bCs/>
                <w:lang w:val="kk-KZ" w:bidi="ru-RU"/>
              </w:rPr>
            </w:pPr>
            <w:r w:rsidRPr="001C144F">
              <w:rPr>
                <w:rFonts w:eastAsia="Calibri"/>
                <w:b/>
                <w:bCs/>
                <w:lang w:val="kk-KZ" w:bidi="ru-RU"/>
              </w:rPr>
              <w:t>2</w:t>
            </w:r>
          </w:p>
        </w:tc>
      </w:tr>
      <w:tr w:rsidR="001C144F" w:rsidRPr="001C144F" w14:paraId="6FAA2A13" w14:textId="77777777" w:rsidTr="007B52E0">
        <w:trPr>
          <w:trHeight w:hRule="exact" w:val="264"/>
          <w:jc w:val="center"/>
        </w:trPr>
        <w:tc>
          <w:tcPr>
            <w:tcW w:w="1939" w:type="pct"/>
            <w:tcBorders>
              <w:top w:val="single" w:sz="4" w:space="0" w:color="auto"/>
              <w:left w:val="single" w:sz="4" w:space="0" w:color="auto"/>
              <w:bottom w:val="single" w:sz="4" w:space="0" w:color="auto"/>
            </w:tcBorders>
            <w:vAlign w:val="bottom"/>
          </w:tcPr>
          <w:p w14:paraId="2EE4DB6C" w14:textId="77777777" w:rsidR="001C144F" w:rsidRPr="001C144F" w:rsidRDefault="001C144F" w:rsidP="001C144F">
            <w:pPr>
              <w:jc w:val="center"/>
              <w:rPr>
                <w:rFonts w:eastAsia="Calibri"/>
                <w:vertAlign w:val="subscript"/>
                <w:lang w:val="kk-KZ" w:eastAsia="en-US"/>
              </w:rPr>
            </w:pPr>
            <w:r w:rsidRPr="001C144F">
              <w:rPr>
                <w:rFonts w:eastAsia="Calibri"/>
                <w:lang w:val="kk-KZ" w:eastAsia="en-US" w:bidi="en-US"/>
              </w:rPr>
              <w:t>SO</w:t>
            </w:r>
            <w:r w:rsidRPr="001C144F">
              <w:rPr>
                <w:rFonts w:eastAsia="Calibri"/>
                <w:vertAlign w:val="subscript"/>
                <w:lang w:val="kk-KZ" w:eastAsia="en-US" w:bidi="en-US"/>
              </w:rPr>
              <w:t>2</w:t>
            </w:r>
          </w:p>
        </w:tc>
        <w:tc>
          <w:tcPr>
            <w:tcW w:w="3061" w:type="pct"/>
            <w:tcBorders>
              <w:top w:val="single" w:sz="4" w:space="0" w:color="auto"/>
              <w:left w:val="single" w:sz="4" w:space="0" w:color="auto"/>
              <w:bottom w:val="single" w:sz="4" w:space="0" w:color="auto"/>
              <w:right w:val="single" w:sz="4" w:space="0" w:color="auto"/>
            </w:tcBorders>
            <w:vAlign w:val="bottom"/>
          </w:tcPr>
          <w:p w14:paraId="1CC293BB" w14:textId="77777777" w:rsidR="001C144F" w:rsidRPr="001C144F" w:rsidRDefault="001C144F" w:rsidP="001C144F">
            <w:pPr>
              <w:jc w:val="center"/>
              <w:rPr>
                <w:rFonts w:eastAsia="Calibri"/>
                <w:lang w:val="kk-KZ" w:eastAsia="en-US"/>
              </w:rPr>
            </w:pPr>
            <w:r w:rsidRPr="001C144F">
              <w:rPr>
                <w:rFonts w:eastAsia="Calibri"/>
                <w:lang w:val="kk-KZ" w:bidi="ru-RU"/>
              </w:rPr>
              <w:t>&lt;500</w:t>
            </w:r>
          </w:p>
        </w:tc>
      </w:tr>
    </w:tbl>
    <w:p w14:paraId="6E1CFD21" w14:textId="77777777" w:rsidR="001C144F" w:rsidRPr="001C144F" w:rsidRDefault="001C144F" w:rsidP="001C144F">
      <w:pPr>
        <w:ind w:firstLine="709"/>
        <w:jc w:val="both"/>
        <w:rPr>
          <w:rFonts w:eastAsia="Calibri"/>
          <w:lang w:val="kk-KZ" w:bidi="ru-RU"/>
        </w:rPr>
      </w:pPr>
      <w:r w:rsidRPr="001C144F">
        <w:rPr>
          <w:rFonts w:eastAsia="Calibri"/>
          <w:lang w:val="kk-KZ" w:bidi="ru-RU"/>
        </w:rPr>
        <w:t>*</w:t>
      </w:r>
    </w:p>
    <w:p w14:paraId="6927E049" w14:textId="77777777" w:rsidR="001C144F" w:rsidRPr="001C144F" w:rsidRDefault="001C144F" w:rsidP="001C144F">
      <w:pPr>
        <w:ind w:firstLine="709"/>
        <w:jc w:val="both"/>
        <w:rPr>
          <w:rFonts w:eastAsia="Calibri"/>
          <w:lang w:val="kk-KZ" w:bidi="ru-RU"/>
        </w:rPr>
      </w:pPr>
      <w:r w:rsidRPr="001C144F">
        <w:rPr>
          <w:rFonts w:eastAsia="Calibri"/>
          <w:lang w:val="kk-KZ" w:bidi="ru-RU"/>
        </w:rPr>
        <w:t>(1) орташа тәуліктік мән сияқты, іріктеу кезеңіндегі орташа мән;</w:t>
      </w:r>
    </w:p>
    <w:p w14:paraId="39D42FC1" w14:textId="77777777" w:rsidR="001C144F" w:rsidRPr="001C144F" w:rsidRDefault="001C144F" w:rsidP="001C144F">
      <w:pPr>
        <w:ind w:firstLine="709"/>
        <w:jc w:val="both"/>
        <w:rPr>
          <w:rFonts w:eastAsia="Arial Unicode MS" w:cs="Calibri"/>
          <w:u w:color="000000"/>
          <w:lang w:val="kk-KZ" w:eastAsia="en-US"/>
        </w:rPr>
      </w:pPr>
      <w:r w:rsidRPr="001C144F">
        <w:rPr>
          <w:rFonts w:eastAsia="Arial Unicode MS" w:cs="Calibri"/>
          <w:u w:color="000000"/>
          <w:lang w:val="kk-KZ" w:eastAsia="en-US"/>
        </w:rPr>
        <w:t>(2) 2021 жылғы 01 шілдеге дейін пайдалануға берілген кәсіпорындар үшін қоршаған орта объектілеріне ең аз әсер ететін тазарту техникасын таңдағанға дейін және өнеркәсіптік жағдайларда байқаудан өткізгенге дейін: 50-1000 мг/Нм3.</w:t>
      </w:r>
    </w:p>
    <w:p w14:paraId="1C38D3C9"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Байланысты мониторинг ЕҚТ 6-да.</w:t>
      </w:r>
    </w:p>
    <w:p w14:paraId="4B21833C" w14:textId="77777777" w:rsidR="001C144F" w:rsidRPr="001C144F" w:rsidRDefault="001C144F" w:rsidP="001C144F">
      <w:pPr>
        <w:ind w:firstLine="709"/>
        <w:jc w:val="both"/>
        <w:rPr>
          <w:rFonts w:eastAsia="Calibri" w:cs="Arial"/>
          <w:sz w:val="28"/>
          <w:szCs w:val="22"/>
          <w:u w:color="000000"/>
          <w:lang w:val="kk-KZ" w:eastAsia="en-US"/>
        </w:rPr>
      </w:pPr>
    </w:p>
    <w:p w14:paraId="5FB47DFF"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ЕҚТ 32</w:t>
      </w:r>
    </w:p>
    <w:p w14:paraId="2A527A6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шығарындыларын азайту үшін SO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мөлшері жоғары пайдаланылған газдардан және түтін газын тазарту жүйесінен қалдықтардың пайда болуын болғызбау үшін ЕҚT күкірт қышқылын немесе құрамында күкірт бар басқа өнімдерді өндіру арқылы күкіртті қалпына келтіруден тұрады. Күкірт қышқылын өндіруде қолданылатын техникалық шешімдер </w:t>
      </w:r>
      <w:r w:rsidRPr="001C144F">
        <w:rPr>
          <w:rFonts w:eastAsia="Arial Unicode MS" w:cs="Calibri"/>
          <w:sz w:val="28"/>
          <w:szCs w:val="28"/>
          <w:u w:color="000000"/>
          <w:lang w:val="kk-KZ" w:bidi="ru-RU"/>
        </w:rPr>
        <w:t>(</w:t>
      </w:r>
      <w:hyperlink w:anchor="_5.3.3._Установки_одинарного" w:history="1">
        <w:r w:rsidRPr="001C144F">
          <w:rPr>
            <w:rFonts w:eastAsia="Arial Unicode MS" w:cs="Calibri"/>
            <w:sz w:val="28"/>
            <w:szCs w:val="28"/>
            <w:u w:color="000000"/>
            <w:lang w:val="kk-KZ" w:bidi="ru-RU"/>
          </w:rPr>
          <w:t>5.3.3-бөлімді қараңыз)</w:t>
        </w:r>
        <w:r w:rsidRPr="001C144F">
          <w:rPr>
            <w:rFonts w:eastAsia="Arial Unicode MS" w:cs="Calibri"/>
            <w:sz w:val="28"/>
            <w:szCs w:val="28"/>
            <w:u w:color="000000"/>
            <w:lang w:val="kk-KZ" w:eastAsia="en-US"/>
          </w:rPr>
          <w:t>. Мырыштың гидрометаллургиялық өндірісі үшін де қолданылады.</w:t>
        </w:r>
      </w:hyperlink>
    </w:p>
    <w:p w14:paraId="392D8D71" w14:textId="77777777" w:rsidR="001C144F" w:rsidRPr="001C144F" w:rsidRDefault="001C144F" w:rsidP="001C144F">
      <w:pPr>
        <w:numPr>
          <w:ilvl w:val="0"/>
          <w:numId w:val="41"/>
        </w:numPr>
        <w:ind w:firstLine="709"/>
        <w:contextualSpacing/>
        <w:jc w:val="both"/>
        <w:rPr>
          <w:rFonts w:eastAsia="Calibri" w:cs="Calibri"/>
          <w:sz w:val="28"/>
          <w:szCs w:val="28"/>
          <w:u w:color="000000"/>
          <w:lang w:val="kk-KZ" w:eastAsia="en-US"/>
        </w:rPr>
      </w:pPr>
      <w:r w:rsidRPr="001C144F">
        <w:rPr>
          <w:rFonts w:eastAsia="Calibri" w:cs="Calibri"/>
          <w:sz w:val="28"/>
          <w:szCs w:val="28"/>
          <w:u w:color="000000"/>
          <w:lang w:val="kk-KZ" w:eastAsia="en-US"/>
        </w:rPr>
        <w:t>сыңар контакт қондырғылары;</w:t>
      </w:r>
    </w:p>
    <w:p w14:paraId="2397F65A" w14:textId="77777777" w:rsidR="001C144F" w:rsidRPr="001C144F" w:rsidRDefault="001C144F" w:rsidP="001C144F">
      <w:pPr>
        <w:numPr>
          <w:ilvl w:val="0"/>
          <w:numId w:val="41"/>
        </w:numPr>
        <w:ind w:firstLine="709"/>
        <w:contextualSpacing/>
        <w:jc w:val="both"/>
        <w:rPr>
          <w:rFonts w:eastAsia="Calibri" w:cs="Calibri"/>
          <w:sz w:val="28"/>
          <w:szCs w:val="28"/>
          <w:u w:color="000000"/>
          <w:lang w:val="kk-KZ" w:eastAsia="en-US"/>
        </w:rPr>
      </w:pPr>
      <w:r w:rsidRPr="001C144F">
        <w:rPr>
          <w:rFonts w:eastAsia="Calibri" w:cs="Calibri"/>
          <w:sz w:val="28"/>
          <w:szCs w:val="28"/>
          <w:u w:color="000000"/>
          <w:lang w:val="kk-KZ" w:eastAsia="en-US"/>
        </w:rPr>
        <w:t>ҚК/ҚА қондырғылары (Қосарлы контакт/Қосарлы абсорбция);</w:t>
      </w:r>
    </w:p>
    <w:p w14:paraId="17D2AD6B" w14:textId="77777777" w:rsidR="001C144F" w:rsidRPr="001C144F" w:rsidRDefault="001C144F" w:rsidP="001C144F">
      <w:pPr>
        <w:numPr>
          <w:ilvl w:val="0"/>
          <w:numId w:val="41"/>
        </w:numPr>
        <w:ind w:firstLine="709"/>
        <w:contextualSpacing/>
        <w:jc w:val="both"/>
        <w:rPr>
          <w:rFonts w:eastAsia="Calibri" w:cs="Calibri"/>
          <w:sz w:val="28"/>
          <w:szCs w:val="28"/>
          <w:u w:color="000000"/>
          <w:lang w:val="kk-KZ" w:eastAsia="en-US"/>
        </w:rPr>
      </w:pPr>
      <w:r w:rsidRPr="001C144F">
        <w:rPr>
          <w:rFonts w:eastAsia="Calibri" w:cs="Calibri"/>
          <w:sz w:val="28"/>
          <w:szCs w:val="28"/>
          <w:u w:color="000000"/>
          <w:lang w:val="kk-KZ" w:eastAsia="en-US"/>
        </w:rPr>
        <w:t>Ылғалды катализ қондырғысы.</w:t>
      </w:r>
    </w:p>
    <w:p w14:paraId="0853A9BB"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ЕҚТ-мен байланысты шығарындылар деңгейі 6.9-кестеде берілген.</w:t>
      </w:r>
    </w:p>
    <w:p w14:paraId="0CA325D5" w14:textId="77777777" w:rsidR="001C144F" w:rsidRPr="001C144F" w:rsidRDefault="001C144F" w:rsidP="001C144F">
      <w:pPr>
        <w:ind w:firstLine="709"/>
        <w:jc w:val="both"/>
        <w:rPr>
          <w:rFonts w:eastAsia="Arial Unicode MS" w:cs="Calibri"/>
          <w:sz w:val="28"/>
          <w:szCs w:val="28"/>
          <w:u w:color="000000"/>
          <w:lang w:val="kk-KZ" w:eastAsia="en-US"/>
        </w:rPr>
      </w:pPr>
    </w:p>
    <w:p w14:paraId="69EF0703" w14:textId="77777777" w:rsidR="001C144F" w:rsidRPr="001C144F" w:rsidRDefault="001C144F" w:rsidP="001C144F">
      <w:pPr>
        <w:ind w:firstLine="709"/>
        <w:jc w:val="both"/>
        <w:rPr>
          <w:rFonts w:eastAsia="Arial Unicode MS" w:cs="Calibri"/>
          <w:bCs/>
          <w:sz w:val="28"/>
          <w:szCs w:val="28"/>
          <w:u w:color="000000"/>
          <w:lang w:val="kk-KZ" w:bidi="ru-RU"/>
        </w:rPr>
      </w:pPr>
      <w:bookmarkStart w:id="662" w:name="_Toc98923574"/>
      <w:bookmarkStart w:id="663" w:name="_Toc99437122"/>
      <w:bookmarkStart w:id="664" w:name="_Toc107480827"/>
      <w:bookmarkStart w:id="665" w:name="_Hlk139010371"/>
      <w:r w:rsidRPr="001C144F">
        <w:rPr>
          <w:rFonts w:eastAsia="Arial Unicode MS" w:cs="Calibri"/>
          <w:bCs/>
          <w:sz w:val="28"/>
          <w:szCs w:val="28"/>
          <w:u w:color="000000"/>
          <w:lang w:val="kk-KZ" w:bidi="ru-RU"/>
        </w:rPr>
        <w:t xml:space="preserve">6.9-кесте. </w:t>
      </w:r>
      <w:bookmarkEnd w:id="662"/>
      <w:bookmarkEnd w:id="663"/>
      <w:bookmarkEnd w:id="664"/>
      <w:r w:rsidRPr="001C144F">
        <w:rPr>
          <w:rFonts w:eastAsia="Arial Unicode MS" w:cs="Calibri"/>
          <w:bCs/>
          <w:sz w:val="28"/>
          <w:szCs w:val="28"/>
          <w:u w:color="000000"/>
          <w:lang w:val="kk-KZ" w:bidi="ru-RU"/>
        </w:rPr>
        <w:t>Балқыту пештерінен шығатын пайдаланылған газдардағы күкіртті күкірт қышқылы мен басқа да өнімдер өндіру арқылы рекуперациялау кезіндегі SO2 шығарындыларының ЕҚТ-мен байланысты деңгейі</w:t>
      </w:r>
    </w:p>
    <w:tbl>
      <w:tblPr>
        <w:tblW w:w="5000" w:type="pct"/>
        <w:jc w:val="center"/>
        <w:tblCellMar>
          <w:left w:w="10" w:type="dxa"/>
          <w:right w:w="10" w:type="dxa"/>
        </w:tblCellMar>
        <w:tblLook w:val="04A0" w:firstRow="1" w:lastRow="0" w:firstColumn="1" w:lastColumn="0" w:noHBand="0" w:noVBand="1"/>
      </w:tblPr>
      <w:tblGrid>
        <w:gridCol w:w="845"/>
        <w:gridCol w:w="5314"/>
        <w:gridCol w:w="1864"/>
        <w:gridCol w:w="1604"/>
      </w:tblGrid>
      <w:tr w:rsidR="001C144F" w:rsidRPr="001C144F" w14:paraId="02099FDF" w14:textId="77777777" w:rsidTr="007B52E0">
        <w:trPr>
          <w:trHeight w:val="20"/>
          <w:jc w:val="center"/>
        </w:trPr>
        <w:tc>
          <w:tcPr>
            <w:tcW w:w="439" w:type="pct"/>
            <w:tcBorders>
              <w:top w:val="single" w:sz="4" w:space="0" w:color="auto"/>
              <w:left w:val="single" w:sz="4" w:space="0" w:color="auto"/>
            </w:tcBorders>
            <w:vAlign w:val="center"/>
          </w:tcPr>
          <w:bookmarkEnd w:id="665"/>
          <w:p w14:paraId="11ECE57E" w14:textId="77777777" w:rsidR="001C144F" w:rsidRPr="001C144F" w:rsidRDefault="001C144F" w:rsidP="001C144F">
            <w:pPr>
              <w:ind w:left="57" w:right="57"/>
              <w:contextualSpacing/>
              <w:jc w:val="center"/>
              <w:rPr>
                <w:rFonts w:eastAsia="Arial Unicode MS"/>
                <w:b/>
                <w:bCs/>
                <w:u w:color="000000"/>
                <w:lang w:val="kk-KZ" w:eastAsia="en-US"/>
              </w:rPr>
            </w:pPr>
            <w:r w:rsidRPr="001C144F">
              <w:rPr>
                <w:rFonts w:eastAsia="Arial Unicode MS"/>
                <w:b/>
                <w:bCs/>
                <w:u w:color="000000"/>
                <w:lang w:val="kk-KZ" w:eastAsia="en-US"/>
              </w:rPr>
              <w:t>Р/с №</w:t>
            </w:r>
          </w:p>
        </w:tc>
        <w:tc>
          <w:tcPr>
            <w:tcW w:w="2760" w:type="pct"/>
            <w:tcBorders>
              <w:top w:val="single" w:sz="4" w:space="0" w:color="auto"/>
              <w:left w:val="single" w:sz="4" w:space="0" w:color="auto"/>
            </w:tcBorders>
            <w:vAlign w:val="center"/>
          </w:tcPr>
          <w:p w14:paraId="482CDFBA" w14:textId="77777777" w:rsidR="001C144F" w:rsidRPr="001C144F" w:rsidRDefault="001C144F" w:rsidP="001C144F">
            <w:pPr>
              <w:ind w:left="57" w:right="57"/>
              <w:contextualSpacing/>
              <w:jc w:val="center"/>
              <w:rPr>
                <w:rFonts w:eastAsia="Arial Unicode MS"/>
                <w:b/>
                <w:bCs/>
                <w:u w:color="000000"/>
                <w:lang w:val="kk-KZ" w:eastAsia="en-US"/>
              </w:rPr>
            </w:pPr>
            <w:r w:rsidRPr="001C144F">
              <w:rPr>
                <w:rFonts w:eastAsia="Arial Unicode MS"/>
                <w:b/>
                <w:bCs/>
                <w:u w:color="000000"/>
                <w:lang w:val="kk-KZ" w:eastAsia="en-US"/>
              </w:rPr>
              <w:t>Түрлендіру процесінің түрі</w:t>
            </w:r>
          </w:p>
        </w:tc>
        <w:tc>
          <w:tcPr>
            <w:tcW w:w="968" w:type="pct"/>
            <w:tcBorders>
              <w:top w:val="single" w:sz="4" w:space="0" w:color="auto"/>
              <w:left w:val="single" w:sz="4" w:space="0" w:color="auto"/>
            </w:tcBorders>
            <w:vAlign w:val="center"/>
          </w:tcPr>
          <w:p w14:paraId="7C8FAAF3" w14:textId="77777777" w:rsidR="001C144F" w:rsidRPr="001C144F" w:rsidRDefault="001C144F" w:rsidP="001C144F">
            <w:pPr>
              <w:ind w:left="57" w:right="57"/>
              <w:contextualSpacing/>
              <w:jc w:val="center"/>
              <w:rPr>
                <w:rFonts w:eastAsia="Arial Unicode MS"/>
                <w:b/>
                <w:bCs/>
                <w:u w:color="000000"/>
                <w:lang w:val="kk-KZ" w:eastAsia="en-US"/>
              </w:rPr>
            </w:pPr>
            <w:r w:rsidRPr="001C144F">
              <w:rPr>
                <w:rFonts w:eastAsia="Arial Unicode MS"/>
                <w:b/>
                <w:bCs/>
                <w:u w:color="000000"/>
                <w:lang w:val="kk-KZ" w:eastAsia="en-US"/>
              </w:rPr>
              <w:t>Түрлендіру коэффициентія, %</w:t>
            </w:r>
            <w:r w:rsidRPr="001C144F">
              <w:rPr>
                <w:rFonts w:eastAsia="Arial Unicode MS"/>
                <w:b/>
                <w:bCs/>
                <w:u w:color="000000"/>
                <w:vertAlign w:val="superscript"/>
                <w:lang w:val="kk-KZ" w:eastAsia="en-US"/>
              </w:rPr>
              <w:t>**</w:t>
            </w:r>
          </w:p>
        </w:tc>
        <w:tc>
          <w:tcPr>
            <w:tcW w:w="833" w:type="pct"/>
            <w:tcBorders>
              <w:top w:val="single" w:sz="4" w:space="0" w:color="auto"/>
              <w:left w:val="single" w:sz="4" w:space="0" w:color="auto"/>
              <w:right w:val="single" w:sz="4" w:space="0" w:color="auto"/>
            </w:tcBorders>
            <w:vAlign w:val="center"/>
          </w:tcPr>
          <w:p w14:paraId="2E9E17F3" w14:textId="77777777" w:rsidR="001C144F" w:rsidRPr="001C144F" w:rsidRDefault="001C144F" w:rsidP="001C144F">
            <w:pPr>
              <w:ind w:left="57" w:right="57"/>
              <w:contextualSpacing/>
              <w:jc w:val="center"/>
              <w:rPr>
                <w:rFonts w:eastAsia="Arial Unicode MS"/>
                <w:b/>
                <w:bCs/>
                <w:u w:color="000000"/>
                <w:lang w:val="kk-KZ" w:eastAsia="en-US"/>
              </w:rPr>
            </w:pPr>
            <w:r w:rsidRPr="001C144F">
              <w:rPr>
                <w:rFonts w:eastAsia="Arial Unicode MS"/>
                <w:b/>
                <w:bCs/>
                <w:u w:color="000000"/>
                <w:lang w:val="kk-KZ" w:eastAsia="en-US"/>
              </w:rPr>
              <w:t>ЕҚТ-ТП (мг/нм</w:t>
            </w:r>
            <w:r w:rsidRPr="001C144F">
              <w:rPr>
                <w:rFonts w:eastAsia="Arial Unicode MS"/>
                <w:b/>
                <w:bCs/>
                <w:u w:color="000000"/>
                <w:vertAlign w:val="superscript"/>
                <w:lang w:val="kk-KZ" w:eastAsia="en-US"/>
              </w:rPr>
              <w:t>3</w:t>
            </w:r>
            <w:r w:rsidRPr="001C144F">
              <w:rPr>
                <w:rFonts w:eastAsia="Arial Unicode MS"/>
                <w:b/>
                <w:bCs/>
                <w:u w:color="000000"/>
                <w:lang w:val="kk-KZ" w:eastAsia="en-US"/>
              </w:rPr>
              <w:t>)</w:t>
            </w:r>
            <w:r w:rsidRPr="001C144F">
              <w:rPr>
                <w:rFonts w:eastAsia="Arial Unicode MS"/>
                <w:b/>
                <w:bCs/>
                <w:u w:color="000000"/>
                <w:vertAlign w:val="superscript"/>
                <w:lang w:val="kk-KZ" w:eastAsia="en-US"/>
              </w:rPr>
              <w:t>*</w:t>
            </w:r>
          </w:p>
        </w:tc>
      </w:tr>
      <w:tr w:rsidR="001C144F" w:rsidRPr="001C144F" w14:paraId="27F1E547" w14:textId="77777777" w:rsidTr="007B52E0">
        <w:trPr>
          <w:trHeight w:val="20"/>
          <w:jc w:val="center"/>
        </w:trPr>
        <w:tc>
          <w:tcPr>
            <w:tcW w:w="439" w:type="pct"/>
            <w:tcBorders>
              <w:top w:val="single" w:sz="4" w:space="0" w:color="auto"/>
              <w:left w:val="single" w:sz="4" w:space="0" w:color="auto"/>
            </w:tcBorders>
            <w:vAlign w:val="center"/>
          </w:tcPr>
          <w:p w14:paraId="4646D247" w14:textId="77777777" w:rsidR="001C144F" w:rsidRPr="001C144F" w:rsidRDefault="001C144F" w:rsidP="001C144F">
            <w:pPr>
              <w:ind w:left="57" w:right="57"/>
              <w:contextualSpacing/>
              <w:jc w:val="center"/>
              <w:rPr>
                <w:rFonts w:eastAsia="Arial Unicode MS"/>
                <w:b/>
                <w:bCs/>
                <w:u w:color="000000"/>
                <w:lang w:val="kk-KZ" w:eastAsia="en-US"/>
              </w:rPr>
            </w:pPr>
            <w:r w:rsidRPr="001C144F">
              <w:rPr>
                <w:rFonts w:eastAsia="Arial Unicode MS"/>
                <w:b/>
                <w:bCs/>
                <w:u w:color="000000"/>
                <w:lang w:val="kk-KZ" w:eastAsia="en-US"/>
              </w:rPr>
              <w:t>1</w:t>
            </w:r>
          </w:p>
        </w:tc>
        <w:tc>
          <w:tcPr>
            <w:tcW w:w="2760" w:type="pct"/>
            <w:tcBorders>
              <w:top w:val="single" w:sz="4" w:space="0" w:color="auto"/>
              <w:left w:val="single" w:sz="4" w:space="0" w:color="auto"/>
            </w:tcBorders>
            <w:vAlign w:val="center"/>
          </w:tcPr>
          <w:p w14:paraId="25FDC457" w14:textId="77777777" w:rsidR="001C144F" w:rsidRPr="001C144F" w:rsidRDefault="001C144F" w:rsidP="001C144F">
            <w:pPr>
              <w:ind w:left="57" w:right="57"/>
              <w:contextualSpacing/>
              <w:jc w:val="center"/>
              <w:rPr>
                <w:rFonts w:eastAsia="Arial Unicode MS"/>
                <w:b/>
                <w:bCs/>
                <w:u w:color="000000"/>
                <w:lang w:val="kk-KZ" w:eastAsia="en-US"/>
              </w:rPr>
            </w:pPr>
            <w:r w:rsidRPr="001C144F">
              <w:rPr>
                <w:rFonts w:eastAsia="Arial Unicode MS"/>
                <w:b/>
                <w:bCs/>
                <w:u w:color="000000"/>
                <w:lang w:val="kk-KZ" w:eastAsia="en-US"/>
              </w:rPr>
              <w:t>2</w:t>
            </w:r>
          </w:p>
        </w:tc>
        <w:tc>
          <w:tcPr>
            <w:tcW w:w="968" w:type="pct"/>
            <w:tcBorders>
              <w:top w:val="single" w:sz="4" w:space="0" w:color="auto"/>
              <w:left w:val="single" w:sz="4" w:space="0" w:color="auto"/>
            </w:tcBorders>
            <w:vAlign w:val="center"/>
          </w:tcPr>
          <w:p w14:paraId="13620038" w14:textId="77777777" w:rsidR="001C144F" w:rsidRPr="001C144F" w:rsidRDefault="001C144F" w:rsidP="001C144F">
            <w:pPr>
              <w:ind w:left="57" w:right="57"/>
              <w:contextualSpacing/>
              <w:jc w:val="center"/>
              <w:rPr>
                <w:rFonts w:eastAsia="Arial Unicode MS"/>
                <w:b/>
                <w:bCs/>
                <w:u w:color="000000"/>
                <w:lang w:val="kk-KZ" w:eastAsia="en-US"/>
              </w:rPr>
            </w:pPr>
            <w:r w:rsidRPr="001C144F">
              <w:rPr>
                <w:rFonts w:eastAsia="Arial Unicode MS"/>
                <w:b/>
                <w:bCs/>
                <w:u w:color="000000"/>
                <w:lang w:val="kk-KZ" w:eastAsia="en-US"/>
              </w:rPr>
              <w:t>3</w:t>
            </w:r>
          </w:p>
        </w:tc>
        <w:tc>
          <w:tcPr>
            <w:tcW w:w="833" w:type="pct"/>
            <w:tcBorders>
              <w:top w:val="single" w:sz="4" w:space="0" w:color="auto"/>
              <w:left w:val="single" w:sz="4" w:space="0" w:color="auto"/>
              <w:right w:val="single" w:sz="4" w:space="0" w:color="auto"/>
            </w:tcBorders>
            <w:vAlign w:val="center"/>
          </w:tcPr>
          <w:p w14:paraId="31AF2A2E" w14:textId="77777777" w:rsidR="001C144F" w:rsidRPr="001C144F" w:rsidRDefault="001C144F" w:rsidP="001C144F">
            <w:pPr>
              <w:ind w:left="57" w:right="57"/>
              <w:contextualSpacing/>
              <w:jc w:val="center"/>
              <w:rPr>
                <w:rFonts w:eastAsia="Arial Unicode MS"/>
                <w:b/>
                <w:bCs/>
                <w:u w:color="000000"/>
                <w:lang w:val="kk-KZ" w:eastAsia="en-US"/>
              </w:rPr>
            </w:pPr>
            <w:r w:rsidRPr="001C144F">
              <w:rPr>
                <w:rFonts w:eastAsia="Arial Unicode MS"/>
                <w:b/>
                <w:bCs/>
                <w:u w:color="000000"/>
                <w:lang w:val="kk-KZ" w:eastAsia="en-US"/>
              </w:rPr>
              <w:t>4</w:t>
            </w:r>
          </w:p>
        </w:tc>
      </w:tr>
      <w:tr w:rsidR="001C144F" w:rsidRPr="001C144F" w14:paraId="4C3CE198" w14:textId="77777777" w:rsidTr="007B52E0">
        <w:trPr>
          <w:trHeight w:val="20"/>
          <w:jc w:val="center"/>
        </w:trPr>
        <w:tc>
          <w:tcPr>
            <w:tcW w:w="439" w:type="pct"/>
            <w:tcBorders>
              <w:top w:val="single" w:sz="4" w:space="0" w:color="auto"/>
              <w:left w:val="single" w:sz="4" w:space="0" w:color="auto"/>
              <w:bottom w:val="single" w:sz="4" w:space="0" w:color="auto"/>
            </w:tcBorders>
          </w:tcPr>
          <w:p w14:paraId="05F5A1F9" w14:textId="77777777" w:rsidR="001C144F" w:rsidRPr="001C144F" w:rsidRDefault="001C144F" w:rsidP="001C144F">
            <w:pPr>
              <w:ind w:left="57" w:right="57"/>
              <w:contextualSpacing/>
              <w:jc w:val="center"/>
              <w:rPr>
                <w:rFonts w:eastAsia="Arial Unicode MS"/>
                <w:u w:color="000000"/>
                <w:lang w:val="kk-KZ" w:eastAsia="en-US"/>
              </w:rPr>
            </w:pPr>
            <w:r w:rsidRPr="001C144F">
              <w:rPr>
                <w:rFonts w:eastAsia="Arial Unicode MS"/>
                <w:u w:color="000000"/>
                <w:lang w:val="kk-KZ" w:eastAsia="en-US"/>
              </w:rPr>
              <w:t>1</w:t>
            </w:r>
          </w:p>
        </w:tc>
        <w:tc>
          <w:tcPr>
            <w:tcW w:w="2760" w:type="pct"/>
            <w:tcBorders>
              <w:top w:val="single" w:sz="4" w:space="0" w:color="auto"/>
              <w:left w:val="single" w:sz="4" w:space="0" w:color="auto"/>
              <w:bottom w:val="single" w:sz="4" w:space="0" w:color="auto"/>
            </w:tcBorders>
            <w:vAlign w:val="center"/>
          </w:tcPr>
          <w:p w14:paraId="3B538461" w14:textId="77777777" w:rsidR="001C144F" w:rsidRPr="001C144F" w:rsidRDefault="001C144F" w:rsidP="001C144F">
            <w:pPr>
              <w:ind w:left="57" w:right="57"/>
              <w:contextualSpacing/>
              <w:jc w:val="both"/>
              <w:rPr>
                <w:rFonts w:eastAsia="Arial Unicode MS"/>
                <w:u w:color="000000"/>
                <w:lang w:val="kk-KZ" w:eastAsia="en-US"/>
              </w:rPr>
            </w:pPr>
            <w:r w:rsidRPr="001C144F">
              <w:rPr>
                <w:rFonts w:eastAsia="Arial Unicode MS"/>
                <w:u w:color="000000"/>
                <w:lang w:val="kk-KZ" w:eastAsia="en-US"/>
              </w:rPr>
              <w:t>Сыңар контактілі күкірт қышқылы зауыты</w:t>
            </w:r>
          </w:p>
        </w:tc>
        <w:tc>
          <w:tcPr>
            <w:tcW w:w="968" w:type="pct"/>
            <w:tcBorders>
              <w:top w:val="single" w:sz="4" w:space="0" w:color="auto"/>
              <w:left w:val="single" w:sz="4" w:space="0" w:color="auto"/>
              <w:bottom w:val="single" w:sz="4" w:space="0" w:color="auto"/>
            </w:tcBorders>
            <w:vAlign w:val="center"/>
          </w:tcPr>
          <w:p w14:paraId="0E0A5C8D" w14:textId="77777777" w:rsidR="001C144F" w:rsidRPr="001C144F" w:rsidRDefault="001C144F" w:rsidP="001C144F">
            <w:pPr>
              <w:ind w:left="57" w:right="57"/>
              <w:contextualSpacing/>
              <w:jc w:val="center"/>
              <w:rPr>
                <w:rFonts w:eastAsia="Arial Unicode MS"/>
                <w:u w:color="000000"/>
                <w:lang w:val="kk-KZ" w:eastAsia="en-US"/>
              </w:rPr>
            </w:pPr>
            <w:r w:rsidRPr="001C144F">
              <w:rPr>
                <w:rFonts w:eastAsia="Arial Unicode MS"/>
                <w:u w:color="000000"/>
                <w:lang w:val="kk-KZ" w:eastAsia="en-US"/>
              </w:rPr>
              <w:t>-</w:t>
            </w:r>
            <w:r w:rsidRPr="001C144F">
              <w:rPr>
                <w:rFonts w:eastAsia="Arial Unicode MS"/>
                <w:b/>
                <w:bCs/>
                <w:u w:color="000000"/>
                <w:vertAlign w:val="superscript"/>
                <w:lang w:val="kk-KZ" w:eastAsia="en-US"/>
              </w:rPr>
              <w:t>(3)</w:t>
            </w:r>
          </w:p>
        </w:tc>
        <w:tc>
          <w:tcPr>
            <w:tcW w:w="833" w:type="pct"/>
            <w:vMerge w:val="restart"/>
            <w:tcBorders>
              <w:top w:val="single" w:sz="4" w:space="0" w:color="auto"/>
              <w:left w:val="single" w:sz="4" w:space="0" w:color="auto"/>
              <w:bottom w:val="single" w:sz="4" w:space="0" w:color="auto"/>
              <w:right w:val="single" w:sz="4" w:space="0" w:color="auto"/>
            </w:tcBorders>
            <w:vAlign w:val="center"/>
          </w:tcPr>
          <w:p w14:paraId="3E8D427F" w14:textId="77777777" w:rsidR="001C144F" w:rsidRPr="001C144F" w:rsidRDefault="001C144F" w:rsidP="001C144F">
            <w:pPr>
              <w:ind w:left="57" w:right="57"/>
              <w:contextualSpacing/>
              <w:jc w:val="center"/>
              <w:rPr>
                <w:rFonts w:eastAsia="Arial Unicode MS"/>
                <w:u w:color="000000"/>
                <w:lang w:val="kk-KZ" w:eastAsia="en-US"/>
              </w:rPr>
            </w:pPr>
            <w:r w:rsidRPr="001C144F">
              <w:rPr>
                <w:rFonts w:eastAsia="Arial Unicode MS"/>
                <w:u w:color="000000"/>
                <w:lang w:val="kk-KZ" w:eastAsia="en-US"/>
              </w:rPr>
              <w:t>800-1000</w:t>
            </w:r>
          </w:p>
        </w:tc>
      </w:tr>
      <w:tr w:rsidR="001C144F" w:rsidRPr="001C144F" w14:paraId="5723AD4D" w14:textId="77777777" w:rsidTr="007B52E0">
        <w:trPr>
          <w:trHeight w:val="501"/>
          <w:jc w:val="center"/>
        </w:trPr>
        <w:tc>
          <w:tcPr>
            <w:tcW w:w="439" w:type="pct"/>
            <w:tcBorders>
              <w:top w:val="single" w:sz="4" w:space="0" w:color="auto"/>
              <w:left w:val="single" w:sz="4" w:space="0" w:color="auto"/>
              <w:bottom w:val="single" w:sz="4" w:space="0" w:color="auto"/>
            </w:tcBorders>
          </w:tcPr>
          <w:p w14:paraId="56A76DCB" w14:textId="77777777" w:rsidR="001C144F" w:rsidRPr="001C144F" w:rsidRDefault="001C144F" w:rsidP="001C144F">
            <w:pPr>
              <w:ind w:left="57" w:right="57"/>
              <w:contextualSpacing/>
              <w:jc w:val="center"/>
              <w:rPr>
                <w:rFonts w:eastAsia="Arial Unicode MS"/>
                <w:u w:color="000000"/>
                <w:lang w:val="kk-KZ" w:eastAsia="en-US"/>
              </w:rPr>
            </w:pPr>
            <w:r w:rsidRPr="001C144F">
              <w:rPr>
                <w:rFonts w:eastAsia="Arial Unicode MS"/>
                <w:u w:color="000000"/>
                <w:lang w:val="kk-KZ" w:eastAsia="en-US"/>
              </w:rPr>
              <w:t>2</w:t>
            </w:r>
          </w:p>
        </w:tc>
        <w:tc>
          <w:tcPr>
            <w:tcW w:w="2760" w:type="pct"/>
            <w:tcBorders>
              <w:top w:val="single" w:sz="4" w:space="0" w:color="auto"/>
              <w:left w:val="single" w:sz="4" w:space="0" w:color="auto"/>
              <w:bottom w:val="single" w:sz="4" w:space="0" w:color="auto"/>
            </w:tcBorders>
            <w:vAlign w:val="center"/>
          </w:tcPr>
          <w:p w14:paraId="702BDBF6" w14:textId="77777777" w:rsidR="001C144F" w:rsidRPr="001C144F" w:rsidRDefault="001C144F" w:rsidP="001C144F">
            <w:pPr>
              <w:ind w:left="57" w:right="57"/>
              <w:contextualSpacing/>
              <w:jc w:val="both"/>
              <w:rPr>
                <w:rFonts w:eastAsia="Arial Unicode MS"/>
                <w:u w:color="000000"/>
                <w:lang w:val="kk-KZ" w:eastAsia="en-US"/>
              </w:rPr>
            </w:pPr>
            <w:r w:rsidRPr="001C144F">
              <w:rPr>
                <w:rFonts w:eastAsia="Arial Unicode MS"/>
                <w:u w:color="000000"/>
                <w:lang w:val="kk-KZ" w:eastAsia="en-US"/>
              </w:rPr>
              <w:t>Қосарлы контактілі күкірт қышқылы зауыты</w:t>
            </w:r>
          </w:p>
        </w:tc>
        <w:tc>
          <w:tcPr>
            <w:tcW w:w="968" w:type="pct"/>
            <w:tcBorders>
              <w:top w:val="single" w:sz="4" w:space="0" w:color="auto"/>
              <w:left w:val="single" w:sz="4" w:space="0" w:color="auto"/>
              <w:bottom w:val="single" w:sz="4" w:space="0" w:color="auto"/>
            </w:tcBorders>
            <w:vAlign w:val="center"/>
          </w:tcPr>
          <w:p w14:paraId="5DA256B0" w14:textId="77777777" w:rsidR="001C144F" w:rsidRPr="001C144F" w:rsidRDefault="001C144F" w:rsidP="001C144F">
            <w:pPr>
              <w:ind w:left="57" w:right="57"/>
              <w:contextualSpacing/>
              <w:jc w:val="center"/>
              <w:rPr>
                <w:rFonts w:eastAsia="Arial Unicode MS"/>
                <w:u w:color="000000"/>
                <w:lang w:val="kk-KZ" w:eastAsia="en-US"/>
              </w:rPr>
            </w:pPr>
            <w:r w:rsidRPr="001C144F">
              <w:rPr>
                <w:rFonts w:eastAsia="Arial Unicode MS"/>
                <w:u w:color="000000"/>
                <w:lang w:val="kk-KZ" w:eastAsia="en-US"/>
              </w:rPr>
              <w:t>&gt;99,8</w:t>
            </w:r>
          </w:p>
        </w:tc>
        <w:tc>
          <w:tcPr>
            <w:tcW w:w="833" w:type="pct"/>
            <w:vMerge/>
            <w:tcBorders>
              <w:top w:val="single" w:sz="4" w:space="0" w:color="auto"/>
              <w:left w:val="single" w:sz="4" w:space="0" w:color="auto"/>
              <w:bottom w:val="single" w:sz="4" w:space="0" w:color="auto"/>
              <w:right w:val="single" w:sz="4" w:space="0" w:color="auto"/>
            </w:tcBorders>
            <w:vAlign w:val="center"/>
          </w:tcPr>
          <w:p w14:paraId="37E4948D" w14:textId="77777777" w:rsidR="001C144F" w:rsidRPr="001C144F" w:rsidRDefault="001C144F" w:rsidP="001C144F">
            <w:pPr>
              <w:ind w:left="57" w:right="57"/>
              <w:contextualSpacing/>
              <w:jc w:val="both"/>
              <w:rPr>
                <w:rFonts w:eastAsia="Arial Unicode MS"/>
                <w:u w:color="000000"/>
                <w:lang w:val="kk-KZ" w:eastAsia="en-US"/>
              </w:rPr>
            </w:pPr>
          </w:p>
        </w:tc>
      </w:tr>
      <w:tr w:rsidR="001C144F" w:rsidRPr="001C144F" w14:paraId="2FF7A5FE" w14:textId="77777777" w:rsidTr="007B52E0">
        <w:trPr>
          <w:trHeight w:val="409"/>
          <w:jc w:val="center"/>
        </w:trPr>
        <w:tc>
          <w:tcPr>
            <w:tcW w:w="439" w:type="pct"/>
            <w:tcBorders>
              <w:top w:val="single" w:sz="4" w:space="0" w:color="auto"/>
              <w:left w:val="single" w:sz="4" w:space="0" w:color="auto"/>
              <w:bottom w:val="single" w:sz="4" w:space="0" w:color="auto"/>
            </w:tcBorders>
          </w:tcPr>
          <w:p w14:paraId="0EBC5923" w14:textId="77777777" w:rsidR="001C144F" w:rsidRPr="001C144F" w:rsidRDefault="001C144F" w:rsidP="001C144F">
            <w:pPr>
              <w:ind w:left="57" w:right="57"/>
              <w:contextualSpacing/>
              <w:jc w:val="center"/>
              <w:rPr>
                <w:rFonts w:eastAsia="Arial Unicode MS"/>
                <w:u w:color="000000"/>
                <w:lang w:val="kk-KZ" w:eastAsia="en-US"/>
              </w:rPr>
            </w:pPr>
            <w:r w:rsidRPr="001C144F">
              <w:rPr>
                <w:rFonts w:eastAsia="Arial Unicode MS"/>
                <w:u w:color="000000"/>
                <w:lang w:val="kk-KZ" w:eastAsia="en-US"/>
              </w:rPr>
              <w:t>3</w:t>
            </w:r>
          </w:p>
        </w:tc>
        <w:tc>
          <w:tcPr>
            <w:tcW w:w="2760" w:type="pct"/>
            <w:tcBorders>
              <w:top w:val="single" w:sz="4" w:space="0" w:color="auto"/>
              <w:left w:val="single" w:sz="4" w:space="0" w:color="auto"/>
              <w:bottom w:val="single" w:sz="4" w:space="0" w:color="auto"/>
            </w:tcBorders>
            <w:vAlign w:val="center"/>
          </w:tcPr>
          <w:p w14:paraId="6AB45859" w14:textId="77777777" w:rsidR="001C144F" w:rsidRPr="001C144F" w:rsidRDefault="001C144F" w:rsidP="001C144F">
            <w:pPr>
              <w:ind w:left="57" w:right="57"/>
              <w:contextualSpacing/>
              <w:jc w:val="both"/>
              <w:rPr>
                <w:rFonts w:eastAsia="Arial Unicode MS"/>
                <w:u w:color="000000"/>
                <w:lang w:val="kk-KZ" w:eastAsia="en-US"/>
              </w:rPr>
            </w:pPr>
            <w:r w:rsidRPr="001C144F">
              <w:rPr>
                <w:rFonts w:eastAsia="Arial Unicode MS"/>
                <w:u w:color="000000"/>
                <w:lang w:val="kk-KZ" w:eastAsia="en-US"/>
              </w:rPr>
              <w:t>Ылғалды катализ қондырғысы (WSА процесі)</w:t>
            </w:r>
          </w:p>
        </w:tc>
        <w:tc>
          <w:tcPr>
            <w:tcW w:w="968" w:type="pct"/>
            <w:tcBorders>
              <w:top w:val="single" w:sz="4" w:space="0" w:color="auto"/>
              <w:left w:val="single" w:sz="4" w:space="0" w:color="auto"/>
              <w:bottom w:val="single" w:sz="4" w:space="0" w:color="auto"/>
            </w:tcBorders>
            <w:vAlign w:val="center"/>
          </w:tcPr>
          <w:p w14:paraId="23AE36DC" w14:textId="77777777" w:rsidR="001C144F" w:rsidRPr="001C144F" w:rsidRDefault="001C144F" w:rsidP="001C144F">
            <w:pPr>
              <w:ind w:left="57" w:right="57"/>
              <w:contextualSpacing/>
              <w:jc w:val="center"/>
              <w:rPr>
                <w:rFonts w:eastAsia="Arial Unicode MS"/>
                <w:u w:color="000000"/>
                <w:lang w:val="kk-KZ" w:eastAsia="en-US"/>
              </w:rPr>
            </w:pPr>
            <w:r w:rsidRPr="001C144F">
              <w:rPr>
                <w:rFonts w:eastAsia="Arial Unicode MS"/>
                <w:u w:color="000000"/>
                <w:lang w:val="kk-KZ" w:eastAsia="en-US"/>
              </w:rPr>
              <w:t>&gt;98</w:t>
            </w:r>
            <w:r w:rsidRPr="001C144F">
              <w:rPr>
                <w:rFonts w:eastAsia="Arial Unicode MS"/>
                <w:b/>
                <w:bCs/>
                <w:u w:color="000000"/>
                <w:vertAlign w:val="superscript"/>
                <w:lang w:val="kk-KZ" w:eastAsia="en-US"/>
              </w:rPr>
              <w:t>***</w:t>
            </w:r>
          </w:p>
        </w:tc>
        <w:tc>
          <w:tcPr>
            <w:tcW w:w="833" w:type="pct"/>
            <w:vMerge/>
            <w:tcBorders>
              <w:top w:val="single" w:sz="4" w:space="0" w:color="auto"/>
              <w:left w:val="single" w:sz="4" w:space="0" w:color="auto"/>
              <w:bottom w:val="single" w:sz="4" w:space="0" w:color="auto"/>
              <w:right w:val="single" w:sz="4" w:space="0" w:color="auto"/>
            </w:tcBorders>
            <w:vAlign w:val="center"/>
          </w:tcPr>
          <w:p w14:paraId="6D7B584E" w14:textId="77777777" w:rsidR="001C144F" w:rsidRPr="001C144F" w:rsidRDefault="001C144F" w:rsidP="001C144F">
            <w:pPr>
              <w:ind w:left="57" w:right="57"/>
              <w:contextualSpacing/>
              <w:jc w:val="both"/>
              <w:rPr>
                <w:rFonts w:eastAsia="Arial Unicode MS"/>
                <w:u w:color="000000"/>
                <w:lang w:val="kk-KZ" w:eastAsia="en-US"/>
              </w:rPr>
            </w:pPr>
          </w:p>
        </w:tc>
      </w:tr>
    </w:tbl>
    <w:p w14:paraId="4AA7CC47" w14:textId="77777777" w:rsidR="001C144F" w:rsidRPr="001C144F" w:rsidRDefault="001C144F" w:rsidP="001C144F">
      <w:pPr>
        <w:ind w:firstLine="709"/>
        <w:contextualSpacing/>
        <w:jc w:val="both"/>
        <w:rPr>
          <w:rFonts w:eastAsia="Arial Unicode MS"/>
          <w:u w:color="000000"/>
          <w:lang w:val="kk-KZ" w:eastAsia="en-US"/>
        </w:rPr>
      </w:pPr>
      <w:bookmarkStart w:id="666" w:name="_Toc99455506"/>
      <w:bookmarkEnd w:id="666"/>
      <w:r w:rsidRPr="001C144F">
        <w:rPr>
          <w:u w:color="000000"/>
          <w:lang w:val="kk-KZ"/>
        </w:rPr>
        <w:t xml:space="preserve">* </w:t>
      </w:r>
      <w:r w:rsidRPr="001C144F">
        <w:rPr>
          <w:rFonts w:eastAsia="Arial Unicode MS"/>
          <w:u w:color="000000"/>
          <w:lang w:val="kk-KZ" w:eastAsia="en-US"/>
        </w:rPr>
        <w:t>іріктеме кезеңіндегі орташа тәуліктік мән немесе орташа мән;</w:t>
      </w:r>
    </w:p>
    <w:p w14:paraId="225492D1" w14:textId="77777777" w:rsidR="001C144F" w:rsidRPr="001C144F" w:rsidRDefault="001C144F" w:rsidP="001C144F">
      <w:pPr>
        <w:ind w:firstLine="709"/>
        <w:contextualSpacing/>
        <w:jc w:val="both"/>
        <w:rPr>
          <w:rFonts w:eastAsia="Arial Unicode MS"/>
          <w:u w:color="000000"/>
          <w:lang w:val="kk-KZ" w:eastAsia="en-US"/>
        </w:rPr>
      </w:pPr>
      <w:r w:rsidRPr="001C144F">
        <w:rPr>
          <w:rFonts w:eastAsia="Arial Unicode MS"/>
          <w:u w:color="000000"/>
          <w:lang w:val="kk-KZ" w:eastAsia="en-US"/>
        </w:rPr>
        <w:t>** қалдық газдарды одан әрі тазалау тиімділігін ескермей, абсорбциялық колоннаны қамтитын түрлендіру коэффициенті;</w:t>
      </w:r>
    </w:p>
    <w:p w14:paraId="2191194B" w14:textId="77777777" w:rsidR="001C144F" w:rsidRPr="001C144F" w:rsidRDefault="001C144F" w:rsidP="001C144F">
      <w:pPr>
        <w:ind w:firstLine="709"/>
        <w:contextualSpacing/>
        <w:jc w:val="both"/>
        <w:rPr>
          <w:rFonts w:eastAsia="Arial Unicode MS"/>
          <w:u w:color="000000"/>
          <w:lang w:val="kk-KZ" w:eastAsia="en-US"/>
        </w:rPr>
      </w:pPr>
      <w:r w:rsidRPr="001C144F">
        <w:rPr>
          <w:rFonts w:eastAsia="Arial Unicode MS"/>
          <w:u w:color="000000"/>
          <w:lang w:val="kk-KZ" w:eastAsia="en-US"/>
        </w:rPr>
        <w:t>*** қалдық газдарды соңына дейін тазарту ескерілген көрсеткіштер.</w:t>
      </w:r>
    </w:p>
    <w:p w14:paraId="56842305" w14:textId="77777777" w:rsidR="001C144F" w:rsidRPr="001C144F" w:rsidRDefault="001C144F" w:rsidP="001C144F">
      <w:pPr>
        <w:ind w:firstLine="709"/>
        <w:jc w:val="both"/>
        <w:rPr>
          <w:rFonts w:ascii="Arial Unicode MS" w:hAnsi="Arial"/>
          <w:u w:color="000000"/>
          <w:lang w:val="kk-KZ"/>
        </w:rPr>
      </w:pPr>
    </w:p>
    <w:p w14:paraId="26404950" w14:textId="77777777" w:rsidR="001C144F" w:rsidRPr="001C144F" w:rsidRDefault="001C144F" w:rsidP="001C144F">
      <w:pPr>
        <w:keepNext/>
        <w:keepLines/>
        <w:numPr>
          <w:ilvl w:val="1"/>
          <w:numId w:val="29"/>
        </w:numPr>
        <w:ind w:firstLine="709"/>
        <w:jc w:val="both"/>
        <w:outlineLvl w:val="1"/>
        <w:rPr>
          <w:rFonts w:eastAsia="DengXian Light"/>
          <w:b/>
          <w:sz w:val="28"/>
          <w:szCs w:val="28"/>
          <w:u w:color="000000"/>
          <w:lang w:val="kk-KZ" w:eastAsia="en-US"/>
        </w:rPr>
      </w:pPr>
      <w:bookmarkStart w:id="667" w:name="_Toc235544420"/>
      <w:r w:rsidRPr="001C144F">
        <w:rPr>
          <w:rFonts w:eastAsia="DengXian Light"/>
          <w:b/>
          <w:sz w:val="28"/>
          <w:szCs w:val="28"/>
          <w:u w:color="000000"/>
          <w:lang w:val="kk-KZ" w:eastAsia="en-US"/>
        </w:rPr>
        <w:t>Мырыштың қайталама өндірісі</w:t>
      </w:r>
      <w:bookmarkEnd w:id="667"/>
    </w:p>
    <w:p w14:paraId="0B495B61" w14:textId="77777777" w:rsidR="001C144F" w:rsidRPr="001C144F" w:rsidRDefault="001C144F" w:rsidP="001C144F">
      <w:pPr>
        <w:keepNext/>
        <w:keepLines/>
        <w:numPr>
          <w:ilvl w:val="2"/>
          <w:numId w:val="29"/>
        </w:numPr>
        <w:ind w:firstLine="709"/>
        <w:jc w:val="both"/>
        <w:outlineLvl w:val="2"/>
        <w:rPr>
          <w:rFonts w:eastAsia="DengXian Light"/>
          <w:b/>
          <w:iCs/>
          <w:sz w:val="28"/>
          <w:u w:color="000000"/>
          <w:lang w:val="kk-KZ" w:eastAsia="en-US"/>
        </w:rPr>
      </w:pPr>
      <w:bookmarkStart w:id="668" w:name="_Toc235544421"/>
      <w:r w:rsidRPr="001C144F">
        <w:rPr>
          <w:rFonts w:eastAsia="DengXian Light"/>
          <w:b/>
          <w:iCs/>
          <w:sz w:val="28"/>
          <w:u w:color="000000"/>
          <w:lang w:val="kk-KZ" w:eastAsia="en-US"/>
        </w:rPr>
        <w:t>Атмосфераға шығарындылар</w:t>
      </w:r>
      <w:bookmarkEnd w:id="668"/>
    </w:p>
    <w:p w14:paraId="18435F7F" w14:textId="77777777" w:rsidR="001C144F" w:rsidRPr="001C144F" w:rsidRDefault="001C144F" w:rsidP="001C144F">
      <w:pPr>
        <w:keepNext/>
        <w:keepLines/>
        <w:ind w:firstLine="709"/>
        <w:jc w:val="both"/>
        <w:outlineLvl w:val="3"/>
        <w:rPr>
          <w:rFonts w:eastAsia="DengXian Light"/>
          <w:i/>
          <w:iCs/>
          <w:szCs w:val="22"/>
          <w:u w:color="000000"/>
          <w:lang w:val="kk-KZ" w:eastAsia="en-US"/>
        </w:rPr>
      </w:pPr>
      <w:bookmarkStart w:id="669" w:name="_Toc99072500"/>
      <w:bookmarkStart w:id="670" w:name="_Toc99124763"/>
      <w:bookmarkStart w:id="671" w:name="_Toc99437046"/>
      <w:bookmarkStart w:id="672" w:name="_Toc235544422"/>
      <w:r w:rsidRPr="001C144F">
        <w:rPr>
          <w:rFonts w:eastAsia="DengXian Light"/>
          <w:b/>
          <w:bCs/>
          <w:sz w:val="28"/>
          <w:szCs w:val="28"/>
          <w:u w:color="000000"/>
          <w:lang w:val="kk-KZ" w:eastAsia="en-US"/>
        </w:rPr>
        <w:t xml:space="preserve">6.5.1.1. </w:t>
      </w:r>
      <w:bookmarkEnd w:id="669"/>
      <w:bookmarkEnd w:id="670"/>
      <w:bookmarkEnd w:id="671"/>
      <w:r w:rsidRPr="001C144F">
        <w:rPr>
          <w:rFonts w:eastAsia="DengXian Light"/>
          <w:b/>
          <w:bCs/>
          <w:sz w:val="28"/>
          <w:szCs w:val="28"/>
          <w:u w:color="000000"/>
          <w:lang w:val="kk-KZ" w:eastAsia="en-US"/>
        </w:rPr>
        <w:t>Ұйымдастырылған тозаң шығарындылары</w:t>
      </w:r>
      <w:bookmarkEnd w:id="672"/>
    </w:p>
    <w:p w14:paraId="6BB35B02"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b/>
          <w:sz w:val="28"/>
          <w:szCs w:val="22"/>
          <w:u w:color="000000"/>
          <w:lang w:val="kk-KZ" w:eastAsia="en-US"/>
        </w:rPr>
        <w:t>ЕҚТ 33</w:t>
      </w:r>
      <w:r w:rsidRPr="001C144F">
        <w:rPr>
          <w:rFonts w:eastAsia="Arial Unicode MS" w:cs="Calibri"/>
          <w:sz w:val="28"/>
          <w:szCs w:val="22"/>
          <w:u w:color="000000"/>
          <w:lang w:val="kk-KZ" w:eastAsia="en-US"/>
        </w:rPr>
        <w:t xml:space="preserve"> </w:t>
      </w:r>
    </w:p>
    <w:p w14:paraId="5AB74DB1"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Қожды түйіршіктеуден және қайта өңдеуден атмосфераға тозаң мен металдың шығарылуын төмендету мақсатында, ЕҚТ қапшық сүзгіні пайдалануды білдіреді </w:t>
      </w:r>
      <w:r w:rsidRPr="001C144F">
        <w:rPr>
          <w:rFonts w:eastAsia="Arial Unicode MS" w:cs="Calibri"/>
          <w:sz w:val="28"/>
          <w:szCs w:val="28"/>
          <w:u w:color="000000"/>
          <w:lang w:val="kk-KZ" w:bidi="ru-RU"/>
        </w:rPr>
        <w:t>(</w:t>
      </w:r>
      <w:hyperlink w:anchor="_5.1._Приемка,_транспортировка" w:history="1">
        <w:r w:rsidRPr="001C144F">
          <w:rPr>
            <w:rFonts w:eastAsia="Arial Unicode MS" w:cs="Calibri"/>
            <w:sz w:val="28"/>
            <w:szCs w:val="28"/>
            <w:u w:color="000000"/>
            <w:lang w:val="kk-KZ" w:bidi="ru-RU"/>
          </w:rPr>
          <w:t>5.1-бөлімді қараңыз)</w:t>
        </w:r>
        <w:r w:rsidRPr="001C144F">
          <w:rPr>
            <w:rFonts w:eastAsia="Arial Unicode MS" w:cs="Calibri"/>
            <w:sz w:val="28"/>
            <w:szCs w:val="22"/>
            <w:u w:color="000000"/>
            <w:lang w:val="kk-KZ" w:eastAsia="en-US"/>
          </w:rPr>
          <w:t>.</w:t>
        </w:r>
      </w:hyperlink>
    </w:p>
    <w:p w14:paraId="452C63C8"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2"/>
          <w:u w:color="000000"/>
          <w:lang w:val="kk-KZ" w:eastAsia="en-US"/>
        </w:rPr>
        <w:t>ЕҚТ-мен байланысты шығарындылар деңгейі: 6.10-</w:t>
      </w:r>
      <w:r w:rsidRPr="001C144F">
        <w:rPr>
          <w:rFonts w:eastAsia="Arial Unicode MS" w:cs="Calibri"/>
          <w:sz w:val="28"/>
          <w:szCs w:val="28"/>
          <w:u w:color="000000"/>
          <w:lang w:val="kk-KZ" w:eastAsia="en-US"/>
        </w:rPr>
        <w:t>кестені қараңыз.</w:t>
      </w:r>
    </w:p>
    <w:p w14:paraId="52FCB963" w14:textId="77777777" w:rsidR="001C144F" w:rsidRPr="001C144F" w:rsidRDefault="001C144F" w:rsidP="001C144F">
      <w:pPr>
        <w:jc w:val="both"/>
        <w:rPr>
          <w:rFonts w:eastAsia="Arial Unicode MS" w:cs="Calibri"/>
          <w:bCs/>
          <w:sz w:val="28"/>
          <w:szCs w:val="28"/>
          <w:u w:color="000000"/>
          <w:lang w:val="kk-KZ" w:bidi="ru-RU"/>
        </w:rPr>
      </w:pPr>
      <w:bookmarkStart w:id="673" w:name="_Toc99072115"/>
      <w:bookmarkStart w:id="674" w:name="_Toc99437123"/>
      <w:bookmarkStart w:id="675" w:name="_Toc107480828"/>
      <w:bookmarkStart w:id="676" w:name="_Hlk139010399"/>
    </w:p>
    <w:p w14:paraId="4460DA9D" w14:textId="77777777" w:rsidR="001C144F" w:rsidRPr="001C144F" w:rsidRDefault="001C144F" w:rsidP="001C144F">
      <w:pPr>
        <w:ind w:firstLine="709"/>
        <w:jc w:val="both"/>
        <w:rPr>
          <w:rFonts w:eastAsia="Arial Unicode MS" w:cs="Calibri"/>
          <w:bCs/>
          <w:sz w:val="28"/>
          <w:szCs w:val="28"/>
          <w:u w:color="000000"/>
          <w:lang w:val="kk-KZ" w:bidi="ru-RU"/>
        </w:rPr>
      </w:pPr>
      <w:r w:rsidRPr="001C144F">
        <w:rPr>
          <w:rFonts w:eastAsia="Arial Unicode MS" w:cs="Calibri"/>
          <w:bCs/>
          <w:sz w:val="28"/>
          <w:szCs w:val="28"/>
          <w:u w:color="000000"/>
          <w:lang w:val="kk-KZ" w:bidi="ru-RU"/>
        </w:rPr>
        <w:t xml:space="preserve">6.10-кесте. </w:t>
      </w:r>
      <w:bookmarkEnd w:id="673"/>
      <w:bookmarkEnd w:id="674"/>
      <w:bookmarkEnd w:id="675"/>
      <w:r w:rsidRPr="001C144F">
        <w:rPr>
          <w:rFonts w:eastAsia="Arial Unicode MS" w:cs="Calibri"/>
          <w:bCs/>
          <w:sz w:val="28"/>
          <w:szCs w:val="28"/>
          <w:u w:color="000000"/>
          <w:lang w:val="kk-KZ" w:bidi="ru-RU"/>
        </w:rPr>
        <w:t>Қожды түйіршіктеуден және қайта өңдеуден атмосфераға тозаң шығарындылары үшін ЕҚТ-мен байланысты шығарындылар деңгейі</w:t>
      </w:r>
    </w:p>
    <w:tbl>
      <w:tblPr>
        <w:tblW w:w="5000" w:type="pct"/>
        <w:jc w:val="center"/>
        <w:tblCellMar>
          <w:left w:w="10" w:type="dxa"/>
          <w:right w:w="10" w:type="dxa"/>
        </w:tblCellMar>
        <w:tblLook w:val="0000" w:firstRow="0" w:lastRow="0" w:firstColumn="0" w:lastColumn="0" w:noHBand="0" w:noVBand="0"/>
      </w:tblPr>
      <w:tblGrid>
        <w:gridCol w:w="3733"/>
        <w:gridCol w:w="5894"/>
      </w:tblGrid>
      <w:tr w:rsidR="001C144F" w:rsidRPr="001C144F" w14:paraId="5C12080C" w14:textId="77777777" w:rsidTr="007B52E0">
        <w:trPr>
          <w:trHeight w:val="283"/>
          <w:jc w:val="center"/>
        </w:trPr>
        <w:tc>
          <w:tcPr>
            <w:tcW w:w="1939" w:type="pct"/>
            <w:tcBorders>
              <w:top w:val="single" w:sz="4" w:space="0" w:color="auto"/>
              <w:left w:val="single" w:sz="4" w:space="0" w:color="auto"/>
            </w:tcBorders>
            <w:vAlign w:val="bottom"/>
          </w:tcPr>
          <w:bookmarkEnd w:id="676"/>
          <w:p w14:paraId="52AF9618" w14:textId="77777777" w:rsidR="001C144F" w:rsidRPr="001C144F" w:rsidRDefault="001C144F" w:rsidP="001C144F">
            <w:pPr>
              <w:jc w:val="center"/>
              <w:rPr>
                <w:rFonts w:eastAsia="Calibri"/>
                <w:b/>
                <w:bCs/>
                <w:lang w:val="kk-KZ" w:eastAsia="en-US"/>
              </w:rPr>
            </w:pPr>
            <w:r w:rsidRPr="001C144F">
              <w:rPr>
                <w:rFonts w:eastAsia="Calibri"/>
                <w:b/>
                <w:bCs/>
                <w:lang w:val="kk-KZ" w:bidi="ru-RU"/>
              </w:rPr>
              <w:t>Параметр</w:t>
            </w:r>
          </w:p>
        </w:tc>
        <w:tc>
          <w:tcPr>
            <w:tcW w:w="3061" w:type="pct"/>
            <w:tcBorders>
              <w:top w:val="single" w:sz="4" w:space="0" w:color="auto"/>
              <w:left w:val="single" w:sz="4" w:space="0" w:color="auto"/>
              <w:right w:val="single" w:sz="4" w:space="0" w:color="auto"/>
            </w:tcBorders>
            <w:vAlign w:val="bottom"/>
          </w:tcPr>
          <w:p w14:paraId="351E077D" w14:textId="77777777" w:rsidR="001C144F" w:rsidRPr="001C144F" w:rsidRDefault="001C144F" w:rsidP="001C144F">
            <w:pPr>
              <w:jc w:val="center"/>
              <w:rPr>
                <w:rFonts w:eastAsia="Calibri"/>
                <w:b/>
                <w:bCs/>
                <w:lang w:val="kk-KZ" w:eastAsia="en-US"/>
              </w:rPr>
            </w:pPr>
            <w:r w:rsidRPr="001C144F">
              <w:rPr>
                <w:rFonts w:eastAsia="Calibri"/>
                <w:b/>
                <w:bCs/>
                <w:lang w:val="kk-KZ" w:bidi="ru-RU"/>
              </w:rPr>
              <w:t>ЕҚТ-БШД (мг/Нм</w:t>
            </w:r>
            <w:r w:rsidRPr="001C144F">
              <w:rPr>
                <w:rFonts w:eastAsia="Calibri"/>
                <w:b/>
                <w:bCs/>
                <w:vertAlign w:val="superscript"/>
                <w:lang w:val="kk-KZ" w:bidi="ru-RU"/>
              </w:rPr>
              <w:t>3</w:t>
            </w:r>
            <w:r w:rsidRPr="001C144F">
              <w:rPr>
                <w:rFonts w:eastAsia="Calibri"/>
                <w:b/>
                <w:bCs/>
                <w:lang w:val="kk-KZ" w:bidi="ru-RU"/>
              </w:rPr>
              <w:t>)</w:t>
            </w:r>
            <w:r w:rsidRPr="001C144F">
              <w:rPr>
                <w:rFonts w:eastAsia="Calibri"/>
                <w:b/>
                <w:bCs/>
                <w:vertAlign w:val="superscript"/>
                <w:lang w:val="kk-KZ" w:bidi="ru-RU"/>
              </w:rPr>
              <w:t>*</w:t>
            </w:r>
          </w:p>
        </w:tc>
      </w:tr>
      <w:tr w:rsidR="001C144F" w:rsidRPr="001C144F" w14:paraId="3730AB5C" w14:textId="77777777" w:rsidTr="007B52E0">
        <w:trPr>
          <w:trHeight w:val="283"/>
          <w:jc w:val="center"/>
        </w:trPr>
        <w:tc>
          <w:tcPr>
            <w:tcW w:w="1939" w:type="pct"/>
            <w:tcBorders>
              <w:top w:val="single" w:sz="4" w:space="0" w:color="auto"/>
              <w:left w:val="single" w:sz="4" w:space="0" w:color="auto"/>
            </w:tcBorders>
            <w:vAlign w:val="bottom"/>
          </w:tcPr>
          <w:p w14:paraId="3ACB92B2" w14:textId="77777777" w:rsidR="001C144F" w:rsidRPr="001C144F" w:rsidRDefault="001C144F" w:rsidP="001C144F">
            <w:pPr>
              <w:jc w:val="center"/>
              <w:rPr>
                <w:rFonts w:eastAsia="Calibri"/>
                <w:b/>
                <w:bCs/>
                <w:lang w:val="kk-KZ" w:bidi="ru-RU"/>
              </w:rPr>
            </w:pPr>
            <w:r w:rsidRPr="001C144F">
              <w:rPr>
                <w:rFonts w:eastAsia="Calibri"/>
                <w:b/>
                <w:bCs/>
                <w:lang w:val="kk-KZ" w:bidi="ru-RU"/>
              </w:rPr>
              <w:t>1</w:t>
            </w:r>
          </w:p>
        </w:tc>
        <w:tc>
          <w:tcPr>
            <w:tcW w:w="3061" w:type="pct"/>
            <w:tcBorders>
              <w:top w:val="single" w:sz="4" w:space="0" w:color="auto"/>
              <w:left w:val="single" w:sz="4" w:space="0" w:color="auto"/>
              <w:right w:val="single" w:sz="4" w:space="0" w:color="auto"/>
            </w:tcBorders>
            <w:vAlign w:val="bottom"/>
          </w:tcPr>
          <w:p w14:paraId="2EC78471" w14:textId="77777777" w:rsidR="001C144F" w:rsidRPr="001C144F" w:rsidRDefault="001C144F" w:rsidP="001C144F">
            <w:pPr>
              <w:jc w:val="center"/>
              <w:rPr>
                <w:rFonts w:eastAsia="Calibri"/>
                <w:b/>
                <w:bCs/>
                <w:lang w:val="kk-KZ" w:bidi="ru-RU"/>
              </w:rPr>
            </w:pPr>
            <w:r w:rsidRPr="001C144F">
              <w:rPr>
                <w:rFonts w:eastAsia="Calibri"/>
                <w:b/>
                <w:bCs/>
                <w:lang w:val="kk-KZ" w:bidi="ru-RU"/>
              </w:rPr>
              <w:t>2</w:t>
            </w:r>
          </w:p>
        </w:tc>
      </w:tr>
      <w:tr w:rsidR="001C144F" w:rsidRPr="001C144F" w14:paraId="59DDBC9B" w14:textId="77777777" w:rsidTr="007B52E0">
        <w:trPr>
          <w:trHeight w:hRule="exact" w:val="269"/>
          <w:jc w:val="center"/>
        </w:trPr>
        <w:tc>
          <w:tcPr>
            <w:tcW w:w="1939" w:type="pct"/>
            <w:tcBorders>
              <w:top w:val="single" w:sz="4" w:space="0" w:color="auto"/>
              <w:left w:val="single" w:sz="4" w:space="0" w:color="auto"/>
              <w:bottom w:val="single" w:sz="4" w:space="0" w:color="auto"/>
            </w:tcBorders>
          </w:tcPr>
          <w:p w14:paraId="612AA6C3" w14:textId="77777777" w:rsidR="001C144F" w:rsidRPr="001C144F" w:rsidRDefault="001C144F" w:rsidP="001C144F">
            <w:pPr>
              <w:jc w:val="center"/>
              <w:rPr>
                <w:rFonts w:eastAsia="Calibri"/>
                <w:lang w:val="kk-KZ" w:eastAsia="en-US"/>
              </w:rPr>
            </w:pPr>
            <w:r w:rsidRPr="001C144F">
              <w:rPr>
                <w:rFonts w:eastAsia="Calibri"/>
                <w:lang w:val="kk-KZ" w:bidi="ru-RU"/>
              </w:rPr>
              <w:t>Тозаң</w:t>
            </w:r>
          </w:p>
        </w:tc>
        <w:tc>
          <w:tcPr>
            <w:tcW w:w="3061" w:type="pct"/>
            <w:tcBorders>
              <w:top w:val="single" w:sz="4" w:space="0" w:color="auto"/>
              <w:left w:val="single" w:sz="4" w:space="0" w:color="auto"/>
              <w:bottom w:val="single" w:sz="4" w:space="0" w:color="auto"/>
              <w:right w:val="single" w:sz="4" w:space="0" w:color="auto"/>
            </w:tcBorders>
          </w:tcPr>
          <w:p w14:paraId="3C4C657A" w14:textId="77777777" w:rsidR="001C144F" w:rsidRPr="001C144F" w:rsidRDefault="001C144F" w:rsidP="001C144F">
            <w:pPr>
              <w:jc w:val="center"/>
              <w:rPr>
                <w:rFonts w:eastAsia="Calibri"/>
                <w:lang w:val="kk-KZ" w:eastAsia="en-US"/>
              </w:rPr>
            </w:pPr>
            <w:r w:rsidRPr="001C144F">
              <w:rPr>
                <w:rFonts w:eastAsia="Calibri"/>
                <w:lang w:val="kk-KZ" w:eastAsia="en-US"/>
              </w:rPr>
              <w:t>≤5</w:t>
            </w:r>
          </w:p>
        </w:tc>
      </w:tr>
    </w:tbl>
    <w:p w14:paraId="2A99647F" w14:textId="77777777" w:rsidR="001C144F" w:rsidRPr="001C144F" w:rsidRDefault="001C144F" w:rsidP="001C144F">
      <w:pPr>
        <w:ind w:firstLine="709"/>
        <w:jc w:val="both"/>
        <w:rPr>
          <w:rFonts w:eastAsia="Arial Unicode MS" w:cs="Calibri"/>
          <w:u w:color="000000"/>
          <w:lang w:val="kk-KZ" w:bidi="ru-RU"/>
        </w:rPr>
      </w:pPr>
      <w:r w:rsidRPr="001C144F">
        <w:rPr>
          <w:rFonts w:eastAsia="Arial Unicode MS" w:cs="Calibri"/>
          <w:u w:color="000000"/>
          <w:lang w:val="kk-KZ" w:bidi="ru-RU"/>
        </w:rPr>
        <w:t>* Іріктеу кезеңіндегі орташа мән ретінде</w:t>
      </w:r>
    </w:p>
    <w:p w14:paraId="59B11BF9" w14:textId="77777777" w:rsidR="001C144F" w:rsidRPr="001C144F" w:rsidRDefault="001C144F" w:rsidP="001C144F">
      <w:pPr>
        <w:ind w:firstLine="709"/>
        <w:jc w:val="both"/>
        <w:rPr>
          <w:rFonts w:eastAsia="Arial Unicode MS" w:cs="Calibri"/>
          <w:sz w:val="28"/>
          <w:szCs w:val="22"/>
          <w:u w:color="000000"/>
          <w:lang w:val="kk-KZ" w:eastAsia="en-US"/>
        </w:rPr>
      </w:pPr>
    </w:p>
    <w:p w14:paraId="7A8B165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t>Байланысты мониторинг ЕҚТ 6-да</w:t>
      </w:r>
      <w:r w:rsidRPr="001C144F">
        <w:rPr>
          <w:rFonts w:eastAsia="Arial Unicode MS" w:cs="Calibri"/>
          <w:sz w:val="28"/>
          <w:szCs w:val="28"/>
          <w:u w:color="000000"/>
          <w:lang w:val="kk-KZ" w:eastAsia="en-US"/>
        </w:rPr>
        <w:t>.</w:t>
      </w:r>
    </w:p>
    <w:p w14:paraId="44E5F81A" w14:textId="77777777" w:rsidR="001C144F" w:rsidRPr="001C144F" w:rsidRDefault="001C144F" w:rsidP="001C144F">
      <w:pPr>
        <w:ind w:firstLine="709"/>
        <w:jc w:val="both"/>
        <w:rPr>
          <w:rFonts w:eastAsia="Arial Unicode MS" w:cs="Calibri"/>
          <w:sz w:val="28"/>
          <w:szCs w:val="22"/>
          <w:u w:color="000000"/>
          <w:lang w:val="kk-KZ" w:eastAsia="en-US"/>
        </w:rPr>
      </w:pPr>
    </w:p>
    <w:p w14:paraId="456BE346"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ЕҚТ 34</w:t>
      </w:r>
    </w:p>
    <w:p w14:paraId="56FAC880"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Металл және аралас металл/тотықтырғыш ағындардың балқуынан, сондай-ақ қож-пештен және вельц-пештен атмосфераға тозаң мен металдың шығарылуын төмендету мақсатында, ЕҚТ қапшық сүзгіні пайдалануды білдіреді </w:t>
      </w:r>
      <w:r w:rsidRPr="001C144F">
        <w:rPr>
          <w:rFonts w:eastAsia="Arial Unicode MS" w:cs="Calibri"/>
          <w:sz w:val="28"/>
          <w:szCs w:val="28"/>
          <w:u w:color="000000"/>
          <w:lang w:val="kk-KZ" w:bidi="ru-RU"/>
        </w:rPr>
        <w:t>(</w:t>
      </w:r>
      <w:hyperlink w:anchor="_5.1._Приемка,_транспортировка" w:history="1">
        <w:r w:rsidRPr="001C144F">
          <w:rPr>
            <w:rFonts w:eastAsia="Arial Unicode MS" w:cs="Calibri"/>
            <w:sz w:val="28"/>
            <w:szCs w:val="28"/>
            <w:u w:color="000000"/>
            <w:lang w:val="kk-KZ" w:bidi="ru-RU"/>
          </w:rPr>
          <w:t>5.1.3-бөлімді қараңыз)</w:t>
        </w:r>
        <w:r w:rsidRPr="001C144F">
          <w:rPr>
            <w:rFonts w:eastAsia="Arial Unicode MS" w:cs="Calibri"/>
            <w:sz w:val="28"/>
            <w:szCs w:val="22"/>
            <w:u w:color="000000"/>
            <w:lang w:val="kk-KZ" w:eastAsia="en-US"/>
          </w:rPr>
          <w:t>.</w:t>
        </w:r>
      </w:hyperlink>
    </w:p>
    <w:p w14:paraId="6DEAA8B2"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Қолданылуы</w:t>
      </w:r>
    </w:p>
    <w:p w14:paraId="5E569878"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Қапшық сүзгі (металл оксиді орнына хлорид азайту қажет болған кезде) қождау операциясы үшін пайдаланылмайды.</w:t>
      </w:r>
    </w:p>
    <w:p w14:paraId="3B240B56" w14:textId="77777777" w:rsidR="001C144F" w:rsidRPr="001C144F" w:rsidRDefault="001C144F" w:rsidP="001C144F">
      <w:pPr>
        <w:widowControl w:val="0"/>
        <w:ind w:firstLine="709"/>
        <w:jc w:val="both"/>
        <w:rPr>
          <w:sz w:val="28"/>
          <w:szCs w:val="22"/>
          <w:u w:color="000000"/>
          <w:lang w:val="kk-KZ" w:eastAsia="en-US"/>
        </w:rPr>
      </w:pPr>
      <w:r w:rsidRPr="001C144F">
        <w:rPr>
          <w:sz w:val="28"/>
          <w:szCs w:val="22"/>
          <w:u w:color="000000"/>
          <w:lang w:val="kk-KZ" w:eastAsia="en-US"/>
        </w:rPr>
        <w:t>ЕҚТ-мен байланысты шығарындылар деңгейі 6.11-</w:t>
      </w:r>
      <w:r w:rsidRPr="001C144F">
        <w:rPr>
          <w:sz w:val="28"/>
          <w:szCs w:val="28"/>
          <w:u w:color="000000"/>
          <w:lang w:val="kk-KZ" w:eastAsia="en-US"/>
        </w:rPr>
        <w:t>кестені қараңыз</w:t>
      </w:r>
      <w:r w:rsidRPr="001C144F">
        <w:rPr>
          <w:sz w:val="28"/>
          <w:szCs w:val="22"/>
          <w:u w:color="000000"/>
          <w:lang w:val="kk-KZ" w:eastAsia="en-US"/>
        </w:rPr>
        <w:t>.</w:t>
      </w:r>
    </w:p>
    <w:p w14:paraId="70D3B09D" w14:textId="77777777" w:rsidR="001C144F" w:rsidRPr="001C144F" w:rsidRDefault="001C144F" w:rsidP="001C144F">
      <w:pPr>
        <w:widowControl w:val="0"/>
        <w:ind w:firstLine="709"/>
        <w:jc w:val="both"/>
        <w:rPr>
          <w:sz w:val="28"/>
          <w:szCs w:val="22"/>
          <w:u w:color="000000"/>
          <w:lang w:val="kk-KZ" w:eastAsia="en-US"/>
        </w:rPr>
      </w:pPr>
    </w:p>
    <w:p w14:paraId="042B7717" w14:textId="77777777" w:rsidR="001C144F" w:rsidRPr="001C144F" w:rsidRDefault="001C144F" w:rsidP="001C144F">
      <w:pPr>
        <w:ind w:firstLine="709"/>
        <w:jc w:val="both"/>
        <w:rPr>
          <w:rFonts w:eastAsia="Arial Unicode MS" w:cs="Calibri"/>
          <w:bCs/>
          <w:sz w:val="28"/>
          <w:szCs w:val="28"/>
          <w:u w:color="000000"/>
          <w:lang w:val="kk-KZ" w:bidi="ru-RU"/>
        </w:rPr>
      </w:pPr>
      <w:bookmarkStart w:id="677" w:name="_Toc99072116"/>
      <w:bookmarkStart w:id="678" w:name="_Toc99437124"/>
      <w:bookmarkStart w:id="679" w:name="_Toc107480829"/>
      <w:bookmarkStart w:id="680" w:name="_Hlk139010433"/>
      <w:r w:rsidRPr="001C144F">
        <w:rPr>
          <w:rFonts w:eastAsia="Arial Unicode MS" w:cs="Calibri"/>
          <w:bCs/>
          <w:sz w:val="28"/>
          <w:szCs w:val="28"/>
          <w:u w:color="000000"/>
          <w:lang w:val="kk-KZ" w:bidi="ru-RU"/>
        </w:rPr>
        <w:t xml:space="preserve">6.11-кесте. </w:t>
      </w:r>
      <w:bookmarkEnd w:id="677"/>
      <w:bookmarkEnd w:id="678"/>
      <w:bookmarkEnd w:id="679"/>
      <w:r w:rsidRPr="001C144F">
        <w:rPr>
          <w:rFonts w:eastAsia="Arial Unicode MS" w:cs="Calibri"/>
          <w:bCs/>
          <w:sz w:val="28"/>
          <w:szCs w:val="28"/>
          <w:u w:color="000000"/>
          <w:lang w:val="kk-KZ" w:bidi="ru-RU"/>
        </w:rPr>
        <w:t>Металл және аралас металл/тотықтырғыш ағындардың балқуынан, сондай-ақ қож айдау пешінен және вельц-пештен атмосфераға тозаң шығарындылары үшін ЕҚТ-мен байланысты шығарындылар деңгейі</w:t>
      </w:r>
    </w:p>
    <w:tbl>
      <w:tblPr>
        <w:tblW w:w="5000" w:type="pct"/>
        <w:jc w:val="center"/>
        <w:tblCellMar>
          <w:left w:w="10" w:type="dxa"/>
          <w:right w:w="10" w:type="dxa"/>
        </w:tblCellMar>
        <w:tblLook w:val="0000" w:firstRow="0" w:lastRow="0" w:firstColumn="0" w:lastColumn="0" w:noHBand="0" w:noVBand="0"/>
      </w:tblPr>
      <w:tblGrid>
        <w:gridCol w:w="3040"/>
        <w:gridCol w:w="6587"/>
      </w:tblGrid>
      <w:tr w:rsidR="001C144F" w:rsidRPr="001C144F" w14:paraId="6B230146" w14:textId="77777777" w:rsidTr="007B52E0">
        <w:trPr>
          <w:trHeight w:val="278"/>
          <w:jc w:val="center"/>
        </w:trPr>
        <w:tc>
          <w:tcPr>
            <w:tcW w:w="1579" w:type="pct"/>
            <w:tcBorders>
              <w:top w:val="single" w:sz="4" w:space="0" w:color="auto"/>
              <w:left w:val="single" w:sz="4" w:space="0" w:color="auto"/>
            </w:tcBorders>
            <w:vAlign w:val="bottom"/>
          </w:tcPr>
          <w:bookmarkEnd w:id="680"/>
          <w:p w14:paraId="1284712B" w14:textId="77777777" w:rsidR="001C144F" w:rsidRPr="001C144F" w:rsidRDefault="001C144F" w:rsidP="001C144F">
            <w:pPr>
              <w:jc w:val="center"/>
              <w:rPr>
                <w:rFonts w:eastAsia="Calibri"/>
                <w:b/>
                <w:bCs/>
                <w:lang w:val="kk-KZ" w:eastAsia="en-US"/>
              </w:rPr>
            </w:pPr>
            <w:r w:rsidRPr="001C144F">
              <w:rPr>
                <w:rFonts w:eastAsia="Calibri"/>
                <w:b/>
                <w:bCs/>
                <w:lang w:val="kk-KZ" w:bidi="ru-RU"/>
              </w:rPr>
              <w:t>Параметр</w:t>
            </w:r>
          </w:p>
        </w:tc>
        <w:tc>
          <w:tcPr>
            <w:tcW w:w="3421" w:type="pct"/>
            <w:tcBorders>
              <w:top w:val="single" w:sz="4" w:space="0" w:color="auto"/>
              <w:left w:val="single" w:sz="4" w:space="0" w:color="auto"/>
              <w:right w:val="single" w:sz="4" w:space="0" w:color="auto"/>
            </w:tcBorders>
            <w:vAlign w:val="bottom"/>
          </w:tcPr>
          <w:p w14:paraId="7DF640DB" w14:textId="77777777" w:rsidR="001C144F" w:rsidRPr="001C144F" w:rsidRDefault="001C144F" w:rsidP="001C144F">
            <w:pPr>
              <w:jc w:val="center"/>
              <w:rPr>
                <w:rFonts w:eastAsia="Calibri"/>
                <w:b/>
                <w:bCs/>
                <w:lang w:val="kk-KZ" w:eastAsia="en-US"/>
              </w:rPr>
            </w:pPr>
            <w:r w:rsidRPr="001C144F">
              <w:rPr>
                <w:rFonts w:eastAsia="Calibri"/>
                <w:b/>
                <w:bCs/>
                <w:lang w:val="kk-KZ" w:bidi="ru-RU"/>
              </w:rPr>
              <w:t>ЕҚТ -БШД (мг/Нм</w:t>
            </w:r>
            <w:r w:rsidRPr="001C144F">
              <w:rPr>
                <w:rFonts w:eastAsia="Calibri"/>
                <w:b/>
                <w:bCs/>
                <w:vertAlign w:val="superscript"/>
                <w:lang w:val="kk-KZ" w:bidi="ru-RU"/>
              </w:rPr>
              <w:t>3</w:t>
            </w:r>
            <w:r w:rsidRPr="001C144F">
              <w:rPr>
                <w:rFonts w:eastAsia="Calibri"/>
                <w:b/>
                <w:bCs/>
                <w:lang w:val="kk-KZ" w:bidi="ru-RU"/>
              </w:rPr>
              <w:t>)</w:t>
            </w:r>
            <w:r w:rsidRPr="001C144F">
              <w:rPr>
                <w:rFonts w:eastAsia="Calibri"/>
                <w:b/>
                <w:bCs/>
                <w:vertAlign w:val="superscript"/>
                <w:lang w:val="kk-KZ" w:bidi="ru-RU"/>
              </w:rPr>
              <w:t>*</w:t>
            </w:r>
          </w:p>
        </w:tc>
      </w:tr>
      <w:tr w:rsidR="001C144F" w:rsidRPr="001C144F" w14:paraId="342A4990" w14:textId="77777777" w:rsidTr="007B52E0">
        <w:trPr>
          <w:trHeight w:val="278"/>
          <w:jc w:val="center"/>
        </w:trPr>
        <w:tc>
          <w:tcPr>
            <w:tcW w:w="1579" w:type="pct"/>
            <w:tcBorders>
              <w:top w:val="single" w:sz="4" w:space="0" w:color="auto"/>
              <w:left w:val="single" w:sz="4" w:space="0" w:color="auto"/>
            </w:tcBorders>
            <w:vAlign w:val="bottom"/>
          </w:tcPr>
          <w:p w14:paraId="38F4D40A" w14:textId="77777777" w:rsidR="001C144F" w:rsidRPr="001C144F" w:rsidRDefault="001C144F" w:rsidP="001C144F">
            <w:pPr>
              <w:jc w:val="center"/>
              <w:rPr>
                <w:rFonts w:eastAsia="Calibri"/>
                <w:b/>
                <w:bCs/>
                <w:lang w:val="kk-KZ" w:bidi="ru-RU"/>
              </w:rPr>
            </w:pPr>
            <w:r w:rsidRPr="001C144F">
              <w:rPr>
                <w:rFonts w:eastAsia="Calibri"/>
                <w:b/>
                <w:bCs/>
                <w:lang w:val="kk-KZ" w:bidi="ru-RU"/>
              </w:rPr>
              <w:t>1</w:t>
            </w:r>
          </w:p>
        </w:tc>
        <w:tc>
          <w:tcPr>
            <w:tcW w:w="3421" w:type="pct"/>
            <w:tcBorders>
              <w:top w:val="single" w:sz="4" w:space="0" w:color="auto"/>
              <w:left w:val="single" w:sz="4" w:space="0" w:color="auto"/>
              <w:right w:val="single" w:sz="4" w:space="0" w:color="auto"/>
            </w:tcBorders>
            <w:vAlign w:val="bottom"/>
          </w:tcPr>
          <w:p w14:paraId="237755FB" w14:textId="77777777" w:rsidR="001C144F" w:rsidRPr="001C144F" w:rsidRDefault="001C144F" w:rsidP="001C144F">
            <w:pPr>
              <w:jc w:val="center"/>
              <w:rPr>
                <w:rFonts w:eastAsia="Calibri"/>
                <w:b/>
                <w:bCs/>
                <w:lang w:val="kk-KZ" w:bidi="ru-RU"/>
              </w:rPr>
            </w:pPr>
            <w:r w:rsidRPr="001C144F">
              <w:rPr>
                <w:rFonts w:eastAsia="Calibri"/>
                <w:b/>
                <w:bCs/>
                <w:lang w:val="kk-KZ" w:bidi="ru-RU"/>
              </w:rPr>
              <w:t>2</w:t>
            </w:r>
          </w:p>
        </w:tc>
      </w:tr>
      <w:tr w:rsidR="001C144F" w:rsidRPr="001C144F" w14:paraId="482F2C95" w14:textId="77777777" w:rsidTr="007B52E0">
        <w:trPr>
          <w:trHeight w:hRule="exact" w:val="274"/>
          <w:jc w:val="center"/>
        </w:trPr>
        <w:tc>
          <w:tcPr>
            <w:tcW w:w="1579" w:type="pct"/>
            <w:tcBorders>
              <w:top w:val="single" w:sz="4" w:space="0" w:color="auto"/>
              <w:left w:val="single" w:sz="4" w:space="0" w:color="auto"/>
              <w:bottom w:val="single" w:sz="4" w:space="0" w:color="auto"/>
            </w:tcBorders>
            <w:vAlign w:val="bottom"/>
          </w:tcPr>
          <w:p w14:paraId="5554E8CF" w14:textId="77777777" w:rsidR="001C144F" w:rsidRPr="001C144F" w:rsidRDefault="001C144F" w:rsidP="001C144F">
            <w:pPr>
              <w:jc w:val="center"/>
              <w:rPr>
                <w:rFonts w:eastAsia="Calibri"/>
                <w:lang w:val="kk-KZ" w:eastAsia="en-US"/>
              </w:rPr>
            </w:pPr>
            <w:r w:rsidRPr="001C144F">
              <w:rPr>
                <w:rFonts w:eastAsia="Calibri"/>
                <w:lang w:val="kk-KZ" w:bidi="ru-RU"/>
              </w:rPr>
              <w:t>Тозаң</w:t>
            </w:r>
          </w:p>
        </w:tc>
        <w:tc>
          <w:tcPr>
            <w:tcW w:w="3421" w:type="pct"/>
            <w:tcBorders>
              <w:top w:val="single" w:sz="4" w:space="0" w:color="auto"/>
              <w:left w:val="single" w:sz="4" w:space="0" w:color="auto"/>
              <w:bottom w:val="single" w:sz="4" w:space="0" w:color="auto"/>
              <w:right w:val="single" w:sz="4" w:space="0" w:color="auto"/>
            </w:tcBorders>
            <w:vAlign w:val="bottom"/>
          </w:tcPr>
          <w:p w14:paraId="357442B0" w14:textId="77777777" w:rsidR="001C144F" w:rsidRPr="001C144F" w:rsidRDefault="001C144F" w:rsidP="001C144F">
            <w:pPr>
              <w:jc w:val="center"/>
              <w:rPr>
                <w:rFonts w:eastAsia="Calibri"/>
                <w:lang w:val="kk-KZ" w:eastAsia="en-US"/>
              </w:rPr>
            </w:pPr>
            <w:r w:rsidRPr="001C144F">
              <w:rPr>
                <w:rFonts w:eastAsia="Calibri"/>
                <w:lang w:val="kk-KZ" w:eastAsia="en-US"/>
              </w:rPr>
              <w:t>2-5</w:t>
            </w:r>
          </w:p>
        </w:tc>
      </w:tr>
    </w:tbl>
    <w:p w14:paraId="54CE3761" w14:textId="77777777" w:rsidR="001C144F" w:rsidRPr="001C144F" w:rsidRDefault="001C144F" w:rsidP="001C144F">
      <w:pPr>
        <w:ind w:firstLine="709"/>
        <w:jc w:val="both"/>
        <w:rPr>
          <w:rFonts w:eastAsia="Calibri"/>
          <w:lang w:val="kk-KZ" w:bidi="ru-RU"/>
        </w:rPr>
      </w:pPr>
      <w:r w:rsidRPr="001C144F">
        <w:rPr>
          <w:rFonts w:eastAsia="Calibri"/>
          <w:lang w:val="kk-KZ" w:bidi="ru-RU"/>
        </w:rPr>
        <w:t>*</w:t>
      </w:r>
    </w:p>
    <w:p w14:paraId="062F699F" w14:textId="77777777" w:rsidR="001C144F" w:rsidRPr="001C144F" w:rsidRDefault="001C144F" w:rsidP="001C144F">
      <w:pPr>
        <w:ind w:firstLine="709"/>
        <w:jc w:val="both"/>
        <w:rPr>
          <w:rFonts w:eastAsia="Calibri"/>
          <w:lang w:val="kk-KZ" w:bidi="ru-RU"/>
        </w:rPr>
      </w:pPr>
      <w:r w:rsidRPr="001C144F">
        <w:rPr>
          <w:rFonts w:eastAsia="Calibri"/>
          <w:lang w:val="kk-KZ" w:bidi="ru-RU"/>
        </w:rPr>
        <w:t>(1) орташа тәуліктік мән сияқты, іріктеу кезеңіндегі орташа мән;</w:t>
      </w:r>
    </w:p>
    <w:p w14:paraId="63F3A305" w14:textId="77777777" w:rsidR="001C144F" w:rsidRPr="001C144F" w:rsidRDefault="001C144F" w:rsidP="001C144F">
      <w:pPr>
        <w:ind w:firstLine="709"/>
        <w:jc w:val="both"/>
        <w:rPr>
          <w:rFonts w:eastAsia="Calibri"/>
          <w:lang w:val="kk-KZ" w:bidi="ru-RU"/>
        </w:rPr>
      </w:pPr>
      <w:r w:rsidRPr="001C144F">
        <w:rPr>
          <w:rFonts w:eastAsia="Calibri"/>
          <w:lang w:val="kk-KZ" w:bidi="ru-RU"/>
        </w:rPr>
        <w:t>(2) егер қапшық сүзгі қолданылмаса, диапазонның жоғарғы шегі 15 мг/Нм3 дейін жоғары болуы мүмкін;</w:t>
      </w:r>
    </w:p>
    <w:p w14:paraId="14C1E1BE" w14:textId="77777777" w:rsidR="001C144F" w:rsidRPr="001C144F" w:rsidRDefault="001C144F" w:rsidP="001C144F">
      <w:pPr>
        <w:ind w:firstLine="709"/>
        <w:jc w:val="both"/>
        <w:rPr>
          <w:rFonts w:eastAsia="Calibri"/>
          <w:lang w:val="kk-KZ" w:bidi="ru-RU"/>
        </w:rPr>
      </w:pPr>
      <w:r w:rsidRPr="001C144F">
        <w:rPr>
          <w:rFonts w:eastAsia="Calibri"/>
          <w:lang w:val="kk-KZ" w:bidi="ru-RU"/>
        </w:rPr>
        <w:t>(3) егер күшән немесе кадмий шығарындылары 0,05 м/Нм3-тен асып кетсе, тозаң шығарындылары диапазонның төменгі шегіне жетеді деп күтілуде.</w:t>
      </w:r>
    </w:p>
    <w:p w14:paraId="6CFDF137" w14:textId="77777777" w:rsidR="001C144F" w:rsidRPr="001C144F" w:rsidRDefault="001C144F" w:rsidP="001C144F">
      <w:pPr>
        <w:ind w:firstLine="709"/>
        <w:jc w:val="both"/>
        <w:rPr>
          <w:rFonts w:eastAsia="Calibri"/>
          <w:lang w:val="kk-KZ" w:bidi="ru-RU"/>
        </w:rPr>
      </w:pPr>
    </w:p>
    <w:p w14:paraId="651BB7D9"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Байланысты мониторинг ЕҚТ 6-да.</w:t>
      </w:r>
    </w:p>
    <w:p w14:paraId="7368FD2F" w14:textId="77777777" w:rsidR="001C144F" w:rsidRPr="001C144F" w:rsidRDefault="001C144F" w:rsidP="001C144F">
      <w:pPr>
        <w:ind w:firstLine="709"/>
        <w:jc w:val="both"/>
        <w:rPr>
          <w:rFonts w:eastAsia="Arial Unicode MS" w:cs="Calibri"/>
          <w:sz w:val="28"/>
          <w:szCs w:val="22"/>
          <w:u w:color="000000"/>
          <w:lang w:val="kk-KZ" w:eastAsia="en-US"/>
        </w:rPr>
      </w:pPr>
    </w:p>
    <w:p w14:paraId="1DC5EFDC" w14:textId="77777777" w:rsidR="001C144F" w:rsidRPr="001C144F" w:rsidRDefault="001C144F" w:rsidP="001C144F">
      <w:pPr>
        <w:keepNext/>
        <w:keepLines/>
        <w:ind w:firstLine="709"/>
        <w:jc w:val="both"/>
        <w:outlineLvl w:val="3"/>
        <w:rPr>
          <w:rFonts w:eastAsia="DengXian Light"/>
          <w:b/>
          <w:bCs/>
          <w:sz w:val="28"/>
          <w:szCs w:val="28"/>
          <w:u w:color="000000"/>
          <w:lang w:val="kk-KZ" w:eastAsia="en-US"/>
        </w:rPr>
      </w:pPr>
      <w:bookmarkStart w:id="681" w:name="_Toc99072501"/>
      <w:bookmarkStart w:id="682" w:name="_Toc99124764"/>
      <w:bookmarkStart w:id="683" w:name="_Toc99437047"/>
      <w:bookmarkStart w:id="684" w:name="_Toc235544423"/>
      <w:r w:rsidRPr="001C144F">
        <w:rPr>
          <w:rFonts w:eastAsia="DengXian Light"/>
          <w:b/>
          <w:bCs/>
          <w:sz w:val="28"/>
          <w:szCs w:val="28"/>
          <w:u w:color="000000"/>
          <w:lang w:val="kk-KZ" w:eastAsia="en-US"/>
        </w:rPr>
        <w:t xml:space="preserve">6.5.1.2. </w:t>
      </w:r>
      <w:bookmarkEnd w:id="681"/>
      <w:bookmarkEnd w:id="682"/>
      <w:bookmarkEnd w:id="683"/>
      <w:r w:rsidRPr="001C144F">
        <w:rPr>
          <w:rFonts w:eastAsia="DengXian Light"/>
          <w:b/>
          <w:bCs/>
          <w:sz w:val="28"/>
          <w:szCs w:val="28"/>
          <w:u w:color="000000"/>
          <w:lang w:val="kk-KZ" w:eastAsia="en-US"/>
        </w:rPr>
        <w:t>Органикалық қосылыстардың шығарындылары</w:t>
      </w:r>
      <w:bookmarkEnd w:id="684"/>
    </w:p>
    <w:p w14:paraId="4D8F8118"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b/>
          <w:sz w:val="28"/>
          <w:szCs w:val="22"/>
          <w:u w:color="000000"/>
          <w:lang w:val="kk-KZ" w:eastAsia="en-US"/>
        </w:rPr>
        <w:t>ЕҚТ 35</w:t>
      </w:r>
      <w:r w:rsidRPr="001C144F">
        <w:rPr>
          <w:rFonts w:eastAsia="Arial Unicode MS" w:cs="Calibri"/>
          <w:sz w:val="28"/>
          <w:szCs w:val="22"/>
          <w:u w:color="000000"/>
          <w:lang w:val="kk-KZ" w:eastAsia="en-US"/>
        </w:rPr>
        <w:t xml:space="preserve"> </w:t>
      </w:r>
    </w:p>
    <w:p w14:paraId="15585C13"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Металл және аралас металл/тотықтырғыш ағындардың балқуынан, сондай-ақ қож-пештен және вельц-пештен атмосфераға органикалық қосылыстардың шығарындыларын азайту мақсатында, ЕҚТ төменде келтірілген әдістердің бірін немесе комбинациясын қолдануды білдіреді</w:t>
      </w:r>
      <w:r w:rsidRPr="001C144F">
        <w:rPr>
          <w:rFonts w:eastAsia="Arial Unicode MS" w:cs="Calibri"/>
          <w:sz w:val="28"/>
          <w:szCs w:val="28"/>
          <w:u w:color="000000"/>
          <w:lang w:val="kk-KZ" w:eastAsia="en-US"/>
        </w:rPr>
        <w:t>.</w:t>
      </w:r>
    </w:p>
    <w:tbl>
      <w:tblPr>
        <w:tblW w:w="5000" w:type="pct"/>
        <w:jc w:val="center"/>
        <w:tblCellMar>
          <w:left w:w="10" w:type="dxa"/>
          <w:right w:w="10" w:type="dxa"/>
        </w:tblCellMar>
        <w:tblLook w:val="0000" w:firstRow="0" w:lastRow="0" w:firstColumn="0" w:lastColumn="0" w:noHBand="0" w:noVBand="0"/>
      </w:tblPr>
      <w:tblGrid>
        <w:gridCol w:w="705"/>
        <w:gridCol w:w="5759"/>
        <w:gridCol w:w="3163"/>
      </w:tblGrid>
      <w:tr w:rsidR="001C144F" w:rsidRPr="001C144F" w14:paraId="09BC4A12" w14:textId="77777777" w:rsidTr="007B52E0">
        <w:trPr>
          <w:trHeight w:val="399"/>
          <w:jc w:val="center"/>
        </w:trPr>
        <w:tc>
          <w:tcPr>
            <w:tcW w:w="366" w:type="pct"/>
            <w:tcBorders>
              <w:top w:val="single" w:sz="4" w:space="0" w:color="auto"/>
              <w:left w:val="single" w:sz="4" w:space="0" w:color="auto"/>
            </w:tcBorders>
            <w:vAlign w:val="center"/>
          </w:tcPr>
          <w:p w14:paraId="79D0FD05"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Р/с №</w:t>
            </w:r>
          </w:p>
        </w:tc>
        <w:tc>
          <w:tcPr>
            <w:tcW w:w="2991" w:type="pct"/>
            <w:tcBorders>
              <w:top w:val="single" w:sz="4" w:space="0" w:color="auto"/>
              <w:left w:val="single" w:sz="4" w:space="0" w:color="auto"/>
            </w:tcBorders>
            <w:vAlign w:val="center"/>
          </w:tcPr>
          <w:p w14:paraId="6187AAE4" w14:textId="77777777" w:rsidR="001C144F" w:rsidRPr="001C144F" w:rsidRDefault="001C144F" w:rsidP="001C144F">
            <w:pPr>
              <w:jc w:val="center"/>
              <w:rPr>
                <w:rFonts w:eastAsia="Calibri"/>
                <w:b/>
                <w:bCs/>
                <w:lang w:val="kk-KZ" w:eastAsia="en-US"/>
              </w:rPr>
            </w:pPr>
            <w:r w:rsidRPr="001C144F">
              <w:rPr>
                <w:rFonts w:eastAsia="Calibri"/>
                <w:b/>
                <w:bCs/>
                <w:lang w:val="kk-KZ" w:bidi="ru-RU"/>
              </w:rPr>
              <w:t>Техника</w:t>
            </w:r>
          </w:p>
        </w:tc>
        <w:tc>
          <w:tcPr>
            <w:tcW w:w="1643" w:type="pct"/>
            <w:tcBorders>
              <w:top w:val="single" w:sz="4" w:space="0" w:color="auto"/>
              <w:left w:val="single" w:sz="4" w:space="0" w:color="auto"/>
              <w:right w:val="single" w:sz="4" w:space="0" w:color="auto"/>
            </w:tcBorders>
            <w:vAlign w:val="center"/>
          </w:tcPr>
          <w:p w14:paraId="2CB3D342" w14:textId="77777777" w:rsidR="001C144F" w:rsidRPr="001C144F" w:rsidRDefault="001C144F" w:rsidP="001C144F">
            <w:pPr>
              <w:jc w:val="center"/>
              <w:rPr>
                <w:rFonts w:eastAsia="Calibri"/>
                <w:b/>
                <w:bCs/>
                <w:lang w:val="kk-KZ" w:eastAsia="en-US"/>
              </w:rPr>
            </w:pPr>
            <w:r w:rsidRPr="001C144F">
              <w:rPr>
                <w:rFonts w:eastAsia="Calibri"/>
                <w:b/>
                <w:bCs/>
                <w:lang w:val="kk-KZ" w:bidi="ru-RU"/>
              </w:rPr>
              <w:t>Жарамдылығы</w:t>
            </w:r>
          </w:p>
        </w:tc>
      </w:tr>
      <w:tr w:rsidR="001C144F" w:rsidRPr="001C144F" w14:paraId="3C065D99" w14:textId="77777777" w:rsidTr="007B52E0">
        <w:trPr>
          <w:trHeight w:val="20"/>
          <w:jc w:val="center"/>
        </w:trPr>
        <w:tc>
          <w:tcPr>
            <w:tcW w:w="366" w:type="pct"/>
            <w:tcBorders>
              <w:top w:val="single" w:sz="4" w:space="0" w:color="auto"/>
              <w:left w:val="single" w:sz="4" w:space="0" w:color="auto"/>
            </w:tcBorders>
            <w:vAlign w:val="center"/>
          </w:tcPr>
          <w:p w14:paraId="177245C5" w14:textId="77777777" w:rsidR="001C144F" w:rsidRPr="001C144F" w:rsidRDefault="001C144F" w:rsidP="001C144F">
            <w:pPr>
              <w:jc w:val="center"/>
              <w:rPr>
                <w:rFonts w:eastAsia="Calibri"/>
                <w:b/>
                <w:bCs/>
                <w:lang w:val="kk-KZ" w:eastAsia="en-US"/>
              </w:rPr>
            </w:pPr>
            <w:r w:rsidRPr="001C144F">
              <w:rPr>
                <w:rFonts w:eastAsia="Calibri"/>
                <w:b/>
                <w:bCs/>
                <w:lang w:val="kk-KZ" w:eastAsia="en-US"/>
              </w:rPr>
              <w:t>1</w:t>
            </w:r>
          </w:p>
        </w:tc>
        <w:tc>
          <w:tcPr>
            <w:tcW w:w="2991" w:type="pct"/>
            <w:tcBorders>
              <w:top w:val="single" w:sz="4" w:space="0" w:color="auto"/>
              <w:left w:val="single" w:sz="4" w:space="0" w:color="auto"/>
            </w:tcBorders>
            <w:vAlign w:val="center"/>
          </w:tcPr>
          <w:p w14:paraId="15EB5702" w14:textId="77777777" w:rsidR="001C144F" w:rsidRPr="001C144F" w:rsidRDefault="001C144F" w:rsidP="001C144F">
            <w:pPr>
              <w:jc w:val="center"/>
              <w:rPr>
                <w:rFonts w:eastAsia="Calibri"/>
                <w:b/>
                <w:bCs/>
                <w:lang w:val="kk-KZ" w:bidi="ru-RU"/>
              </w:rPr>
            </w:pPr>
            <w:r w:rsidRPr="001C144F">
              <w:rPr>
                <w:rFonts w:eastAsia="Calibri"/>
                <w:b/>
                <w:bCs/>
                <w:lang w:val="kk-KZ" w:bidi="ru-RU"/>
              </w:rPr>
              <w:t>2</w:t>
            </w:r>
          </w:p>
        </w:tc>
        <w:tc>
          <w:tcPr>
            <w:tcW w:w="1643" w:type="pct"/>
            <w:tcBorders>
              <w:top w:val="single" w:sz="4" w:space="0" w:color="auto"/>
              <w:left w:val="single" w:sz="4" w:space="0" w:color="auto"/>
              <w:right w:val="single" w:sz="4" w:space="0" w:color="auto"/>
            </w:tcBorders>
            <w:vAlign w:val="center"/>
          </w:tcPr>
          <w:p w14:paraId="0075A34C" w14:textId="77777777" w:rsidR="001C144F" w:rsidRPr="001C144F" w:rsidRDefault="001C144F" w:rsidP="001C144F">
            <w:pPr>
              <w:jc w:val="center"/>
              <w:rPr>
                <w:rFonts w:eastAsia="Calibri"/>
                <w:b/>
                <w:bCs/>
                <w:lang w:val="kk-KZ" w:bidi="ru-RU"/>
              </w:rPr>
            </w:pPr>
            <w:r w:rsidRPr="001C144F">
              <w:rPr>
                <w:rFonts w:eastAsia="Calibri"/>
                <w:b/>
                <w:bCs/>
                <w:lang w:val="kk-KZ" w:bidi="ru-RU"/>
              </w:rPr>
              <w:t>3</w:t>
            </w:r>
          </w:p>
        </w:tc>
      </w:tr>
      <w:tr w:rsidR="001C144F" w:rsidRPr="001C144F" w14:paraId="4CC85750" w14:textId="77777777" w:rsidTr="007B52E0">
        <w:trPr>
          <w:trHeight w:val="989"/>
          <w:jc w:val="center"/>
        </w:trPr>
        <w:tc>
          <w:tcPr>
            <w:tcW w:w="366" w:type="pct"/>
            <w:tcBorders>
              <w:top w:val="single" w:sz="4" w:space="0" w:color="auto"/>
              <w:left w:val="single" w:sz="4" w:space="0" w:color="auto"/>
            </w:tcBorders>
            <w:vAlign w:val="center"/>
          </w:tcPr>
          <w:p w14:paraId="5B4178E5" w14:textId="77777777" w:rsidR="001C144F" w:rsidRPr="001C144F" w:rsidRDefault="001C144F" w:rsidP="001C144F">
            <w:pPr>
              <w:jc w:val="center"/>
              <w:rPr>
                <w:rFonts w:eastAsia="Calibri"/>
                <w:lang w:val="kk-KZ" w:eastAsia="en-US"/>
              </w:rPr>
            </w:pPr>
            <w:r w:rsidRPr="001C144F">
              <w:rPr>
                <w:rFonts w:eastAsia="Calibri"/>
                <w:lang w:val="kk-KZ" w:eastAsia="en-US"/>
              </w:rPr>
              <w:t>1</w:t>
            </w:r>
          </w:p>
        </w:tc>
        <w:tc>
          <w:tcPr>
            <w:tcW w:w="2991" w:type="pct"/>
            <w:tcBorders>
              <w:top w:val="single" w:sz="4" w:space="0" w:color="auto"/>
              <w:left w:val="single" w:sz="4" w:space="0" w:color="auto"/>
            </w:tcBorders>
            <w:vAlign w:val="bottom"/>
          </w:tcPr>
          <w:p w14:paraId="79C7C4FA" w14:textId="77777777" w:rsidR="001C144F" w:rsidRPr="001C144F" w:rsidRDefault="001C144F" w:rsidP="001C144F">
            <w:pPr>
              <w:ind w:left="139"/>
              <w:jc w:val="both"/>
              <w:rPr>
                <w:rFonts w:eastAsia="Calibri"/>
                <w:lang w:val="kk-KZ" w:eastAsia="en-US"/>
              </w:rPr>
            </w:pPr>
            <w:r w:rsidRPr="001C144F">
              <w:rPr>
                <w:rFonts w:eastAsia="Calibri"/>
                <w:lang w:val="kk-KZ" w:bidi="ru-RU"/>
              </w:rPr>
              <w:t>Кейіннен қапшық сүзгіден және/немесесЭСТ-дан өтетін адсорбентті енгізу (белсендірілген көмір немесе қоңыр көмір коксы) (</w:t>
            </w:r>
            <w:hyperlink w:anchor="_5.1._Приемка,_транспортировка" w:history="1">
              <w:r w:rsidRPr="001C144F">
                <w:rPr>
                  <w:rFonts w:eastAsia="Calibri"/>
                  <w:lang w:val="kk-KZ" w:bidi="ru-RU"/>
                </w:rPr>
                <w:t xml:space="preserve">5.1, </w:t>
              </w:r>
              <w:hyperlink w:anchor="_5.2.6._Способы_предотвращения" w:history="1">
                <w:r w:rsidRPr="001C144F">
                  <w:rPr>
                    <w:rFonts w:eastAsia="Calibri"/>
                    <w:lang w:val="kk-KZ" w:bidi="ru-RU"/>
                  </w:rPr>
                  <w:t>5.2.6-</w:t>
                </w:r>
                <w:r w:rsidRPr="001C144F">
                  <w:rPr>
                    <w:rFonts w:eastAsia="Calibri"/>
                    <w:lang w:val="kk-KZ" w:eastAsia="en-US"/>
                  </w:rPr>
                  <w:t>бөлімдерді қараңыз</w:t>
                </w:r>
                <w:r w:rsidRPr="001C144F">
                  <w:rPr>
                    <w:rFonts w:eastAsia="Calibri"/>
                    <w:lang w:val="kk-KZ" w:bidi="ru-RU"/>
                  </w:rPr>
                  <w:t>)</w:t>
                </w:r>
              </w:hyperlink>
            </w:hyperlink>
          </w:p>
        </w:tc>
        <w:tc>
          <w:tcPr>
            <w:tcW w:w="1643" w:type="pct"/>
            <w:tcBorders>
              <w:top w:val="single" w:sz="4" w:space="0" w:color="auto"/>
              <w:left w:val="single" w:sz="4" w:space="0" w:color="auto"/>
              <w:right w:val="single" w:sz="4" w:space="0" w:color="auto"/>
            </w:tcBorders>
            <w:vAlign w:val="center"/>
          </w:tcPr>
          <w:p w14:paraId="7FDC9836" w14:textId="77777777" w:rsidR="001C144F" w:rsidRPr="001C144F" w:rsidRDefault="001C144F" w:rsidP="001C144F">
            <w:pPr>
              <w:rPr>
                <w:rFonts w:eastAsia="Calibri"/>
                <w:lang w:val="kk-KZ" w:eastAsia="en-US"/>
              </w:rPr>
            </w:pPr>
            <w:r w:rsidRPr="001C144F">
              <w:rPr>
                <w:rFonts w:eastAsia="Calibri"/>
                <w:lang w:val="kk-KZ" w:bidi="ru-RU"/>
              </w:rPr>
              <w:t>Жалпыға бірдей қолданылады</w:t>
            </w:r>
          </w:p>
        </w:tc>
      </w:tr>
      <w:tr w:rsidR="001C144F" w:rsidRPr="001C144F" w14:paraId="155B6840" w14:textId="77777777" w:rsidTr="007B52E0">
        <w:trPr>
          <w:trHeight w:val="20"/>
          <w:jc w:val="center"/>
        </w:trPr>
        <w:tc>
          <w:tcPr>
            <w:tcW w:w="366" w:type="pct"/>
            <w:tcBorders>
              <w:top w:val="single" w:sz="4" w:space="0" w:color="auto"/>
              <w:left w:val="single" w:sz="4" w:space="0" w:color="auto"/>
              <w:bottom w:val="single" w:sz="4" w:space="0" w:color="auto"/>
            </w:tcBorders>
            <w:vAlign w:val="bottom"/>
          </w:tcPr>
          <w:p w14:paraId="3CCA701B" w14:textId="77777777" w:rsidR="001C144F" w:rsidRPr="001C144F" w:rsidRDefault="001C144F" w:rsidP="001C144F">
            <w:pPr>
              <w:jc w:val="center"/>
              <w:rPr>
                <w:rFonts w:eastAsia="Calibri"/>
                <w:lang w:val="kk-KZ" w:eastAsia="en-US"/>
              </w:rPr>
            </w:pPr>
            <w:r w:rsidRPr="001C144F">
              <w:rPr>
                <w:rFonts w:eastAsia="Calibri"/>
                <w:lang w:val="kk-KZ" w:eastAsia="en-US"/>
              </w:rPr>
              <w:t>2</w:t>
            </w:r>
          </w:p>
        </w:tc>
        <w:tc>
          <w:tcPr>
            <w:tcW w:w="2991" w:type="pct"/>
            <w:tcBorders>
              <w:top w:val="single" w:sz="4" w:space="0" w:color="auto"/>
              <w:left w:val="single" w:sz="4" w:space="0" w:color="auto"/>
              <w:bottom w:val="single" w:sz="4" w:space="0" w:color="auto"/>
            </w:tcBorders>
            <w:vAlign w:val="bottom"/>
          </w:tcPr>
          <w:p w14:paraId="3D3B7FB2" w14:textId="77777777" w:rsidR="001C144F" w:rsidRPr="001C144F" w:rsidRDefault="001C144F" w:rsidP="001C144F">
            <w:pPr>
              <w:jc w:val="both"/>
              <w:rPr>
                <w:rFonts w:eastAsia="Calibri"/>
                <w:lang w:val="kk-KZ" w:eastAsia="en-US"/>
              </w:rPr>
            </w:pPr>
            <w:r w:rsidRPr="001C144F">
              <w:rPr>
                <w:rFonts w:eastAsia="Calibri"/>
                <w:lang w:val="kk-KZ" w:bidi="ru-RU"/>
              </w:rPr>
              <w:t>Термиялық тотықтырғыш (4.3.1-бөлімді қараңыз)</w:t>
            </w:r>
          </w:p>
        </w:tc>
        <w:tc>
          <w:tcPr>
            <w:tcW w:w="1643" w:type="pct"/>
            <w:tcBorders>
              <w:top w:val="single" w:sz="4" w:space="0" w:color="auto"/>
              <w:left w:val="single" w:sz="4" w:space="0" w:color="auto"/>
              <w:bottom w:val="single" w:sz="4" w:space="0" w:color="auto"/>
              <w:right w:val="single" w:sz="4" w:space="0" w:color="auto"/>
            </w:tcBorders>
            <w:vAlign w:val="center"/>
          </w:tcPr>
          <w:p w14:paraId="2E9E98DF" w14:textId="77777777" w:rsidR="001C144F" w:rsidRPr="001C144F" w:rsidRDefault="001C144F" w:rsidP="001C144F">
            <w:pPr>
              <w:rPr>
                <w:rFonts w:eastAsia="Calibri"/>
                <w:lang w:val="kk-KZ" w:eastAsia="en-US"/>
              </w:rPr>
            </w:pPr>
            <w:r w:rsidRPr="001C144F">
              <w:rPr>
                <w:rFonts w:eastAsia="Calibri"/>
                <w:lang w:val="kk-KZ" w:bidi="ru-RU"/>
              </w:rPr>
              <w:t>Жалпыға бірдей қолданылады</w:t>
            </w:r>
          </w:p>
        </w:tc>
      </w:tr>
      <w:tr w:rsidR="001C144F" w:rsidRPr="00FC0BA3" w14:paraId="38BF57F1" w14:textId="77777777" w:rsidTr="007B52E0">
        <w:trPr>
          <w:trHeight w:val="20"/>
          <w:jc w:val="center"/>
        </w:trPr>
        <w:tc>
          <w:tcPr>
            <w:tcW w:w="366" w:type="pct"/>
            <w:tcBorders>
              <w:top w:val="single" w:sz="4" w:space="0" w:color="auto"/>
              <w:left w:val="single" w:sz="4" w:space="0" w:color="auto"/>
              <w:bottom w:val="single" w:sz="4" w:space="0" w:color="auto"/>
            </w:tcBorders>
            <w:vAlign w:val="center"/>
          </w:tcPr>
          <w:p w14:paraId="6EBB0C6E" w14:textId="77777777" w:rsidR="001C144F" w:rsidRPr="001C144F" w:rsidRDefault="001C144F" w:rsidP="001C144F">
            <w:pPr>
              <w:jc w:val="center"/>
              <w:rPr>
                <w:rFonts w:eastAsia="Calibri"/>
                <w:lang w:val="kk-KZ" w:eastAsia="en-US"/>
              </w:rPr>
            </w:pPr>
            <w:r w:rsidRPr="001C144F">
              <w:rPr>
                <w:rFonts w:eastAsia="Calibri"/>
                <w:lang w:val="kk-KZ" w:eastAsia="en-US"/>
              </w:rPr>
              <w:t>3</w:t>
            </w:r>
          </w:p>
        </w:tc>
        <w:tc>
          <w:tcPr>
            <w:tcW w:w="2991" w:type="pct"/>
            <w:tcBorders>
              <w:top w:val="single" w:sz="4" w:space="0" w:color="auto"/>
              <w:left w:val="single" w:sz="4" w:space="0" w:color="auto"/>
              <w:bottom w:val="single" w:sz="4" w:space="0" w:color="auto"/>
            </w:tcBorders>
            <w:vAlign w:val="center"/>
          </w:tcPr>
          <w:p w14:paraId="18D8C61C" w14:textId="77777777" w:rsidR="001C144F" w:rsidRPr="001C144F" w:rsidRDefault="001C144F" w:rsidP="001C144F">
            <w:pPr>
              <w:jc w:val="both"/>
              <w:rPr>
                <w:rFonts w:eastAsia="Calibri"/>
                <w:lang w:val="kk-KZ" w:eastAsia="en-US"/>
              </w:rPr>
            </w:pPr>
            <w:r w:rsidRPr="001C144F">
              <w:rPr>
                <w:rFonts w:eastAsia="Calibri"/>
                <w:lang w:val="kk-KZ" w:bidi="ru-RU"/>
              </w:rPr>
              <w:t>Қалпына келтіретін термиялық тотықтырғыш (4.3.1-бөлімді қараңыз)</w:t>
            </w:r>
          </w:p>
        </w:tc>
        <w:tc>
          <w:tcPr>
            <w:tcW w:w="1643" w:type="pct"/>
            <w:tcBorders>
              <w:top w:val="single" w:sz="4" w:space="0" w:color="auto"/>
              <w:left w:val="single" w:sz="4" w:space="0" w:color="auto"/>
              <w:bottom w:val="single" w:sz="4" w:space="0" w:color="auto"/>
              <w:right w:val="single" w:sz="4" w:space="0" w:color="auto"/>
            </w:tcBorders>
            <w:vAlign w:val="center"/>
          </w:tcPr>
          <w:p w14:paraId="4F34D43F" w14:textId="77777777" w:rsidR="001C144F" w:rsidRPr="001C144F" w:rsidRDefault="001C144F" w:rsidP="001C144F">
            <w:pPr>
              <w:rPr>
                <w:rFonts w:eastAsia="Calibri"/>
                <w:lang w:val="kk-KZ" w:eastAsia="en-US"/>
              </w:rPr>
            </w:pPr>
            <w:r w:rsidRPr="001C144F">
              <w:rPr>
                <w:rFonts w:eastAsia="Calibri"/>
                <w:lang w:val="kk-KZ" w:bidi="ru-RU"/>
              </w:rPr>
              <w:t>Қауіпсіздік себептері бойынша қолдануға болмайды</w:t>
            </w:r>
          </w:p>
        </w:tc>
      </w:tr>
    </w:tbl>
    <w:p w14:paraId="1F9D9756"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ЕҚТ-мен байланысты шығарындылар деңгейі 6.12-</w:t>
      </w:r>
      <w:r w:rsidRPr="001C144F">
        <w:rPr>
          <w:rFonts w:eastAsia="Arial Unicode MS" w:cs="Calibri"/>
          <w:sz w:val="28"/>
          <w:szCs w:val="28"/>
          <w:u w:color="000000"/>
          <w:lang w:val="kk-KZ" w:eastAsia="en-US"/>
        </w:rPr>
        <w:t>кестені қараңыз</w:t>
      </w:r>
      <w:r w:rsidRPr="001C144F">
        <w:rPr>
          <w:rFonts w:eastAsia="Arial Unicode MS" w:cs="Calibri"/>
          <w:sz w:val="28"/>
          <w:szCs w:val="22"/>
          <w:u w:color="000000"/>
          <w:lang w:val="kk-KZ" w:eastAsia="en-US"/>
        </w:rPr>
        <w:t>.</w:t>
      </w:r>
    </w:p>
    <w:p w14:paraId="7BC38F76" w14:textId="77777777" w:rsidR="001C144F" w:rsidRPr="001C144F" w:rsidRDefault="001C144F" w:rsidP="001C144F">
      <w:pPr>
        <w:ind w:firstLine="709"/>
        <w:jc w:val="both"/>
        <w:rPr>
          <w:rFonts w:eastAsia="Arial Unicode MS" w:cs="Calibri"/>
          <w:bCs/>
          <w:sz w:val="28"/>
          <w:szCs w:val="28"/>
          <w:u w:color="000000"/>
          <w:lang w:val="kk-KZ" w:bidi="ru-RU"/>
        </w:rPr>
      </w:pPr>
      <w:bookmarkStart w:id="685" w:name="_Toc99072117"/>
      <w:bookmarkStart w:id="686" w:name="_Toc99437125"/>
    </w:p>
    <w:p w14:paraId="18639E2D" w14:textId="77777777" w:rsidR="001C144F" w:rsidRPr="001C144F" w:rsidRDefault="001C144F" w:rsidP="001C144F">
      <w:pPr>
        <w:ind w:firstLine="709"/>
        <w:jc w:val="both"/>
        <w:rPr>
          <w:rFonts w:eastAsia="Arial Unicode MS" w:cs="Calibri"/>
          <w:bCs/>
          <w:sz w:val="28"/>
          <w:szCs w:val="28"/>
          <w:u w:color="000000"/>
          <w:lang w:val="kk-KZ" w:bidi="ru-RU"/>
        </w:rPr>
      </w:pPr>
      <w:bookmarkStart w:id="687" w:name="_Toc107480830"/>
      <w:bookmarkStart w:id="688" w:name="_Hlk139010458"/>
      <w:r w:rsidRPr="001C144F">
        <w:rPr>
          <w:rFonts w:eastAsia="Arial Unicode MS" w:cs="Calibri"/>
          <w:bCs/>
          <w:sz w:val="28"/>
          <w:szCs w:val="28"/>
          <w:u w:color="000000"/>
          <w:lang w:val="kk-KZ" w:bidi="ru-RU"/>
        </w:rPr>
        <w:t>6.12-кесте</w:t>
      </w:r>
      <w:bookmarkEnd w:id="685"/>
      <w:bookmarkEnd w:id="686"/>
      <w:bookmarkEnd w:id="687"/>
      <w:r w:rsidRPr="001C144F">
        <w:rPr>
          <w:rFonts w:eastAsia="Arial Unicode MS" w:cs="Calibri"/>
          <w:bCs/>
          <w:sz w:val="28"/>
          <w:szCs w:val="28"/>
          <w:u w:color="000000"/>
          <w:lang w:val="kk-KZ" w:bidi="ru-RU"/>
        </w:rPr>
        <w:t>. Металл және аралас металл/тотықтырғыш ағындардың балқуынан, сондай-ақ қож айдау пешінен және вельц-пештен атмосфераға жалпы ҰОҚ және ПХДД/Ф шығарындылары үшін ЕҚТ-мен байланысты шығарындылар деңгейі</w:t>
      </w:r>
    </w:p>
    <w:tbl>
      <w:tblPr>
        <w:tblW w:w="5000" w:type="pct"/>
        <w:jc w:val="center"/>
        <w:tblCellMar>
          <w:left w:w="10" w:type="dxa"/>
          <w:right w:w="10" w:type="dxa"/>
        </w:tblCellMar>
        <w:tblLook w:val="0000" w:firstRow="0" w:lastRow="0" w:firstColumn="0" w:lastColumn="0" w:noHBand="0" w:noVBand="0"/>
      </w:tblPr>
      <w:tblGrid>
        <w:gridCol w:w="845"/>
        <w:gridCol w:w="3685"/>
        <w:gridCol w:w="2875"/>
        <w:gridCol w:w="2222"/>
      </w:tblGrid>
      <w:tr w:rsidR="001C144F" w:rsidRPr="001C144F" w14:paraId="28B577E8" w14:textId="77777777" w:rsidTr="007B52E0">
        <w:trPr>
          <w:trHeight w:val="283"/>
          <w:jc w:val="center"/>
        </w:trPr>
        <w:tc>
          <w:tcPr>
            <w:tcW w:w="439" w:type="pct"/>
            <w:tcBorders>
              <w:top w:val="single" w:sz="4" w:space="0" w:color="auto"/>
              <w:left w:val="single" w:sz="4" w:space="0" w:color="auto"/>
            </w:tcBorders>
          </w:tcPr>
          <w:bookmarkEnd w:id="688"/>
          <w:p w14:paraId="40B7E503" w14:textId="77777777" w:rsidR="001C144F" w:rsidRPr="001C144F" w:rsidRDefault="001C144F" w:rsidP="001C144F">
            <w:pPr>
              <w:jc w:val="center"/>
              <w:rPr>
                <w:rFonts w:eastAsia="Calibri"/>
                <w:b/>
                <w:bCs/>
                <w:lang w:val="kk-KZ" w:bidi="ru-RU"/>
              </w:rPr>
            </w:pPr>
            <w:r w:rsidRPr="001C144F">
              <w:rPr>
                <w:rFonts w:eastAsia="Calibri"/>
                <w:b/>
                <w:bCs/>
                <w:lang w:val="kk-KZ" w:bidi="ru-RU"/>
              </w:rPr>
              <w:t>Р/с №</w:t>
            </w:r>
          </w:p>
        </w:tc>
        <w:tc>
          <w:tcPr>
            <w:tcW w:w="1914" w:type="pct"/>
            <w:tcBorders>
              <w:top w:val="single" w:sz="4" w:space="0" w:color="auto"/>
              <w:left w:val="single" w:sz="4" w:space="0" w:color="auto"/>
            </w:tcBorders>
            <w:vAlign w:val="bottom"/>
          </w:tcPr>
          <w:p w14:paraId="69D97490" w14:textId="77777777" w:rsidR="001C144F" w:rsidRPr="001C144F" w:rsidRDefault="001C144F" w:rsidP="001C144F">
            <w:pPr>
              <w:jc w:val="center"/>
              <w:rPr>
                <w:rFonts w:eastAsia="Calibri"/>
                <w:b/>
                <w:bCs/>
                <w:lang w:val="kk-KZ" w:eastAsia="en-US"/>
              </w:rPr>
            </w:pPr>
            <w:r w:rsidRPr="001C144F">
              <w:rPr>
                <w:rFonts w:eastAsia="Calibri"/>
                <w:b/>
                <w:bCs/>
                <w:lang w:val="kk-KZ" w:bidi="ru-RU"/>
              </w:rPr>
              <w:t>Параметр</w:t>
            </w:r>
          </w:p>
        </w:tc>
        <w:tc>
          <w:tcPr>
            <w:tcW w:w="1493" w:type="pct"/>
            <w:tcBorders>
              <w:top w:val="single" w:sz="4" w:space="0" w:color="auto"/>
              <w:left w:val="single" w:sz="4" w:space="0" w:color="auto"/>
            </w:tcBorders>
            <w:vAlign w:val="bottom"/>
          </w:tcPr>
          <w:p w14:paraId="5659954C" w14:textId="77777777" w:rsidR="001C144F" w:rsidRPr="001C144F" w:rsidRDefault="001C144F" w:rsidP="001C144F">
            <w:pPr>
              <w:jc w:val="center"/>
              <w:rPr>
                <w:rFonts w:eastAsia="Calibri"/>
                <w:b/>
                <w:bCs/>
                <w:lang w:val="kk-KZ" w:eastAsia="en-US"/>
              </w:rPr>
            </w:pPr>
            <w:r w:rsidRPr="001C144F">
              <w:rPr>
                <w:rFonts w:eastAsia="Calibri"/>
                <w:b/>
                <w:bCs/>
                <w:lang w:val="kk-KZ" w:bidi="ru-RU"/>
              </w:rPr>
              <w:t>Өлшем бірлігі</w:t>
            </w:r>
          </w:p>
        </w:tc>
        <w:tc>
          <w:tcPr>
            <w:tcW w:w="1154" w:type="pct"/>
            <w:tcBorders>
              <w:top w:val="single" w:sz="4" w:space="0" w:color="auto"/>
              <w:left w:val="single" w:sz="4" w:space="0" w:color="auto"/>
              <w:right w:val="single" w:sz="4" w:space="0" w:color="auto"/>
            </w:tcBorders>
            <w:vAlign w:val="bottom"/>
          </w:tcPr>
          <w:p w14:paraId="45C16E68" w14:textId="77777777" w:rsidR="001C144F" w:rsidRPr="001C144F" w:rsidRDefault="001C144F" w:rsidP="001C144F">
            <w:pPr>
              <w:jc w:val="center"/>
              <w:rPr>
                <w:rFonts w:eastAsia="Calibri"/>
                <w:b/>
                <w:bCs/>
                <w:lang w:val="kk-KZ" w:eastAsia="en-US"/>
              </w:rPr>
            </w:pPr>
            <w:r w:rsidRPr="001C144F">
              <w:rPr>
                <w:rFonts w:eastAsia="Calibri"/>
                <w:b/>
                <w:bCs/>
                <w:lang w:val="kk-KZ" w:bidi="ru-RU"/>
              </w:rPr>
              <w:t>ЕҚТ-БШД</w:t>
            </w:r>
          </w:p>
        </w:tc>
      </w:tr>
      <w:tr w:rsidR="001C144F" w:rsidRPr="001C144F" w14:paraId="36759260" w14:textId="77777777" w:rsidTr="007B52E0">
        <w:trPr>
          <w:trHeight w:val="283"/>
          <w:jc w:val="center"/>
        </w:trPr>
        <w:tc>
          <w:tcPr>
            <w:tcW w:w="439" w:type="pct"/>
            <w:tcBorders>
              <w:top w:val="single" w:sz="4" w:space="0" w:color="auto"/>
              <w:left w:val="single" w:sz="4" w:space="0" w:color="auto"/>
            </w:tcBorders>
          </w:tcPr>
          <w:p w14:paraId="54C5B6E1" w14:textId="77777777" w:rsidR="001C144F" w:rsidRPr="001C144F" w:rsidRDefault="001C144F" w:rsidP="001C144F">
            <w:pPr>
              <w:jc w:val="center"/>
              <w:rPr>
                <w:rFonts w:eastAsia="Calibri"/>
                <w:b/>
                <w:bCs/>
                <w:lang w:val="kk-KZ" w:bidi="ru-RU"/>
              </w:rPr>
            </w:pPr>
            <w:r w:rsidRPr="001C144F">
              <w:rPr>
                <w:rFonts w:eastAsia="Calibri"/>
                <w:b/>
                <w:bCs/>
                <w:lang w:val="kk-KZ" w:bidi="ru-RU"/>
              </w:rPr>
              <w:t>1</w:t>
            </w:r>
          </w:p>
        </w:tc>
        <w:tc>
          <w:tcPr>
            <w:tcW w:w="1914" w:type="pct"/>
            <w:tcBorders>
              <w:top w:val="single" w:sz="4" w:space="0" w:color="auto"/>
              <w:left w:val="single" w:sz="4" w:space="0" w:color="auto"/>
            </w:tcBorders>
            <w:vAlign w:val="bottom"/>
          </w:tcPr>
          <w:p w14:paraId="4005A709" w14:textId="77777777" w:rsidR="001C144F" w:rsidRPr="001C144F" w:rsidRDefault="001C144F" w:rsidP="001C144F">
            <w:pPr>
              <w:jc w:val="center"/>
              <w:rPr>
                <w:rFonts w:eastAsia="Calibri"/>
                <w:b/>
                <w:bCs/>
                <w:lang w:val="kk-KZ" w:bidi="ru-RU"/>
              </w:rPr>
            </w:pPr>
            <w:r w:rsidRPr="001C144F">
              <w:rPr>
                <w:rFonts w:eastAsia="Calibri"/>
                <w:b/>
                <w:bCs/>
                <w:lang w:val="kk-KZ" w:bidi="ru-RU"/>
              </w:rPr>
              <w:t>2</w:t>
            </w:r>
          </w:p>
        </w:tc>
        <w:tc>
          <w:tcPr>
            <w:tcW w:w="1493" w:type="pct"/>
            <w:tcBorders>
              <w:top w:val="single" w:sz="4" w:space="0" w:color="auto"/>
              <w:left w:val="single" w:sz="4" w:space="0" w:color="auto"/>
            </w:tcBorders>
            <w:vAlign w:val="bottom"/>
          </w:tcPr>
          <w:p w14:paraId="33E5E12F" w14:textId="77777777" w:rsidR="001C144F" w:rsidRPr="001C144F" w:rsidRDefault="001C144F" w:rsidP="001C144F">
            <w:pPr>
              <w:jc w:val="center"/>
              <w:rPr>
                <w:rFonts w:eastAsia="Calibri"/>
                <w:b/>
                <w:bCs/>
                <w:lang w:val="kk-KZ" w:bidi="ru-RU"/>
              </w:rPr>
            </w:pPr>
            <w:r w:rsidRPr="001C144F">
              <w:rPr>
                <w:rFonts w:eastAsia="Calibri"/>
                <w:b/>
                <w:bCs/>
                <w:lang w:val="kk-KZ" w:bidi="ru-RU"/>
              </w:rPr>
              <w:t>3</w:t>
            </w:r>
          </w:p>
        </w:tc>
        <w:tc>
          <w:tcPr>
            <w:tcW w:w="1154" w:type="pct"/>
            <w:tcBorders>
              <w:top w:val="single" w:sz="4" w:space="0" w:color="auto"/>
              <w:left w:val="single" w:sz="4" w:space="0" w:color="auto"/>
              <w:right w:val="single" w:sz="4" w:space="0" w:color="auto"/>
            </w:tcBorders>
            <w:vAlign w:val="bottom"/>
          </w:tcPr>
          <w:p w14:paraId="14FC848B" w14:textId="77777777" w:rsidR="001C144F" w:rsidRPr="001C144F" w:rsidRDefault="001C144F" w:rsidP="001C144F">
            <w:pPr>
              <w:jc w:val="center"/>
              <w:rPr>
                <w:rFonts w:eastAsia="Calibri"/>
                <w:b/>
                <w:bCs/>
                <w:lang w:val="kk-KZ" w:bidi="ru-RU"/>
              </w:rPr>
            </w:pPr>
            <w:r w:rsidRPr="001C144F">
              <w:rPr>
                <w:rFonts w:eastAsia="Calibri"/>
                <w:b/>
                <w:bCs/>
                <w:lang w:val="kk-KZ" w:bidi="ru-RU"/>
              </w:rPr>
              <w:t>4</w:t>
            </w:r>
          </w:p>
        </w:tc>
      </w:tr>
      <w:tr w:rsidR="001C144F" w:rsidRPr="001C144F" w14:paraId="1ADB9B6C" w14:textId="77777777" w:rsidTr="007B52E0">
        <w:trPr>
          <w:trHeight w:hRule="exact" w:val="274"/>
          <w:jc w:val="center"/>
        </w:trPr>
        <w:tc>
          <w:tcPr>
            <w:tcW w:w="439" w:type="pct"/>
            <w:tcBorders>
              <w:top w:val="single" w:sz="4" w:space="0" w:color="auto"/>
              <w:left w:val="single" w:sz="4" w:space="0" w:color="auto"/>
              <w:bottom w:val="single" w:sz="4" w:space="0" w:color="auto"/>
            </w:tcBorders>
          </w:tcPr>
          <w:p w14:paraId="577D4A76" w14:textId="77777777" w:rsidR="001C144F" w:rsidRPr="001C144F" w:rsidRDefault="001C144F" w:rsidP="001C144F">
            <w:pPr>
              <w:jc w:val="center"/>
              <w:rPr>
                <w:rFonts w:eastAsia="Calibri"/>
                <w:lang w:val="kk-KZ" w:bidi="ru-RU"/>
              </w:rPr>
            </w:pPr>
            <w:r w:rsidRPr="001C144F">
              <w:rPr>
                <w:rFonts w:eastAsia="Calibri"/>
                <w:lang w:val="kk-KZ" w:bidi="ru-RU"/>
              </w:rPr>
              <w:t>1</w:t>
            </w:r>
          </w:p>
        </w:tc>
        <w:tc>
          <w:tcPr>
            <w:tcW w:w="1914" w:type="pct"/>
            <w:tcBorders>
              <w:top w:val="single" w:sz="4" w:space="0" w:color="auto"/>
              <w:left w:val="single" w:sz="4" w:space="0" w:color="auto"/>
              <w:bottom w:val="single" w:sz="4" w:space="0" w:color="auto"/>
            </w:tcBorders>
          </w:tcPr>
          <w:p w14:paraId="7C9E65AF" w14:textId="77777777" w:rsidR="001C144F" w:rsidRPr="001C144F" w:rsidRDefault="001C144F" w:rsidP="001C144F">
            <w:pPr>
              <w:jc w:val="center"/>
              <w:rPr>
                <w:rFonts w:eastAsia="Calibri"/>
                <w:lang w:val="kk-KZ" w:eastAsia="en-US"/>
              </w:rPr>
            </w:pPr>
            <w:r w:rsidRPr="001C144F">
              <w:rPr>
                <w:rFonts w:eastAsia="Calibri"/>
                <w:lang w:val="kk-KZ" w:bidi="ru-RU"/>
              </w:rPr>
              <w:t>Жалпы ҰОҚ</w:t>
            </w:r>
          </w:p>
        </w:tc>
        <w:tc>
          <w:tcPr>
            <w:tcW w:w="1493" w:type="pct"/>
            <w:tcBorders>
              <w:top w:val="single" w:sz="4" w:space="0" w:color="auto"/>
              <w:left w:val="single" w:sz="4" w:space="0" w:color="auto"/>
              <w:bottom w:val="single" w:sz="4" w:space="0" w:color="auto"/>
            </w:tcBorders>
          </w:tcPr>
          <w:p w14:paraId="63AFDC17" w14:textId="77777777" w:rsidR="001C144F" w:rsidRPr="001C144F" w:rsidRDefault="001C144F" w:rsidP="001C144F">
            <w:pPr>
              <w:jc w:val="center"/>
              <w:rPr>
                <w:rFonts w:eastAsia="Calibri"/>
                <w:lang w:val="kk-KZ" w:eastAsia="en-US"/>
              </w:rPr>
            </w:pPr>
            <w:r w:rsidRPr="001C144F">
              <w:rPr>
                <w:rFonts w:eastAsia="Calibri"/>
                <w:lang w:val="kk-KZ" w:bidi="ru-RU"/>
              </w:rPr>
              <w:t>мг/Нм</w:t>
            </w:r>
            <w:r w:rsidRPr="001C144F">
              <w:rPr>
                <w:rFonts w:eastAsia="Calibri"/>
                <w:vertAlign w:val="superscript"/>
                <w:lang w:val="kk-KZ" w:bidi="ru-RU"/>
              </w:rPr>
              <w:t>3</w:t>
            </w:r>
          </w:p>
        </w:tc>
        <w:tc>
          <w:tcPr>
            <w:tcW w:w="1154" w:type="pct"/>
            <w:tcBorders>
              <w:top w:val="single" w:sz="4" w:space="0" w:color="auto"/>
              <w:left w:val="single" w:sz="4" w:space="0" w:color="auto"/>
              <w:bottom w:val="single" w:sz="4" w:space="0" w:color="auto"/>
              <w:right w:val="single" w:sz="4" w:space="0" w:color="auto"/>
            </w:tcBorders>
          </w:tcPr>
          <w:p w14:paraId="6C9B3F63" w14:textId="77777777" w:rsidR="001C144F" w:rsidRPr="001C144F" w:rsidRDefault="001C144F" w:rsidP="001C144F">
            <w:pPr>
              <w:jc w:val="center"/>
              <w:rPr>
                <w:rFonts w:eastAsia="Calibri"/>
                <w:lang w:val="kk-KZ" w:eastAsia="en-US"/>
              </w:rPr>
            </w:pPr>
            <w:r w:rsidRPr="001C144F">
              <w:rPr>
                <w:rFonts w:eastAsia="Calibri"/>
                <w:lang w:val="kk-KZ" w:bidi="ru-RU"/>
              </w:rPr>
              <w:t>2-20</w:t>
            </w:r>
            <w:r w:rsidRPr="001C144F">
              <w:rPr>
                <w:rFonts w:eastAsia="Calibri"/>
                <w:vertAlign w:val="superscript"/>
                <w:lang w:val="kk-KZ" w:bidi="ru-RU"/>
              </w:rPr>
              <w:t>*</w:t>
            </w:r>
          </w:p>
        </w:tc>
      </w:tr>
      <w:tr w:rsidR="001C144F" w:rsidRPr="001C144F" w14:paraId="0034B67B" w14:textId="77777777" w:rsidTr="007B52E0">
        <w:trPr>
          <w:trHeight w:hRule="exact" w:val="473"/>
          <w:jc w:val="center"/>
        </w:trPr>
        <w:tc>
          <w:tcPr>
            <w:tcW w:w="439" w:type="pct"/>
            <w:tcBorders>
              <w:top w:val="single" w:sz="4" w:space="0" w:color="auto"/>
              <w:left w:val="single" w:sz="4" w:space="0" w:color="auto"/>
              <w:bottom w:val="single" w:sz="4" w:space="0" w:color="auto"/>
            </w:tcBorders>
          </w:tcPr>
          <w:p w14:paraId="75E64BC8" w14:textId="77777777" w:rsidR="001C144F" w:rsidRPr="001C144F" w:rsidRDefault="001C144F" w:rsidP="001C144F">
            <w:pPr>
              <w:jc w:val="center"/>
              <w:rPr>
                <w:rFonts w:eastAsia="Calibri"/>
                <w:lang w:val="kk-KZ" w:bidi="ru-RU"/>
              </w:rPr>
            </w:pPr>
            <w:r w:rsidRPr="001C144F">
              <w:rPr>
                <w:rFonts w:eastAsia="Calibri"/>
                <w:lang w:val="kk-KZ" w:bidi="ru-RU"/>
              </w:rPr>
              <w:t>2</w:t>
            </w:r>
          </w:p>
        </w:tc>
        <w:tc>
          <w:tcPr>
            <w:tcW w:w="1914" w:type="pct"/>
            <w:tcBorders>
              <w:top w:val="single" w:sz="4" w:space="0" w:color="auto"/>
              <w:left w:val="single" w:sz="4" w:space="0" w:color="auto"/>
              <w:bottom w:val="single" w:sz="4" w:space="0" w:color="auto"/>
            </w:tcBorders>
          </w:tcPr>
          <w:p w14:paraId="1EF637C9" w14:textId="77777777" w:rsidR="001C144F" w:rsidRPr="001C144F" w:rsidRDefault="001C144F" w:rsidP="001C144F">
            <w:pPr>
              <w:jc w:val="center"/>
              <w:rPr>
                <w:rFonts w:eastAsia="Calibri"/>
                <w:lang w:val="kk-KZ" w:eastAsia="en-US"/>
              </w:rPr>
            </w:pPr>
            <w:r w:rsidRPr="001C144F">
              <w:rPr>
                <w:rFonts w:eastAsia="Calibri"/>
                <w:lang w:val="kk-KZ" w:bidi="ru-RU"/>
              </w:rPr>
              <w:t>ПХДД/Ф</w:t>
            </w:r>
          </w:p>
        </w:tc>
        <w:tc>
          <w:tcPr>
            <w:tcW w:w="1493" w:type="pct"/>
            <w:tcBorders>
              <w:top w:val="single" w:sz="4" w:space="0" w:color="auto"/>
              <w:left w:val="single" w:sz="4" w:space="0" w:color="auto"/>
              <w:bottom w:val="single" w:sz="4" w:space="0" w:color="auto"/>
            </w:tcBorders>
          </w:tcPr>
          <w:p w14:paraId="66C6E4DF" w14:textId="77777777" w:rsidR="001C144F" w:rsidRPr="001C144F" w:rsidRDefault="001C144F" w:rsidP="001C144F">
            <w:pPr>
              <w:jc w:val="center"/>
              <w:rPr>
                <w:rFonts w:eastAsia="Calibri"/>
                <w:lang w:val="kk-KZ" w:eastAsia="en-US"/>
              </w:rPr>
            </w:pPr>
            <w:r w:rsidRPr="001C144F">
              <w:rPr>
                <w:rFonts w:eastAsia="Calibri"/>
                <w:lang w:val="kk-KZ" w:bidi="ru-RU"/>
              </w:rPr>
              <w:t>нг МТЭ/Нм</w:t>
            </w:r>
            <w:r w:rsidRPr="001C144F">
              <w:rPr>
                <w:rFonts w:eastAsia="Calibri"/>
                <w:vertAlign w:val="superscript"/>
                <w:lang w:val="kk-KZ" w:bidi="ru-RU"/>
              </w:rPr>
              <w:t>3</w:t>
            </w:r>
          </w:p>
        </w:tc>
        <w:tc>
          <w:tcPr>
            <w:tcW w:w="1154" w:type="pct"/>
            <w:tcBorders>
              <w:top w:val="single" w:sz="4" w:space="0" w:color="auto"/>
              <w:left w:val="single" w:sz="4" w:space="0" w:color="auto"/>
              <w:bottom w:val="single" w:sz="4" w:space="0" w:color="auto"/>
              <w:right w:val="single" w:sz="4" w:space="0" w:color="auto"/>
            </w:tcBorders>
          </w:tcPr>
          <w:p w14:paraId="77472A75" w14:textId="77777777" w:rsidR="001C144F" w:rsidRPr="001C144F" w:rsidRDefault="001C144F" w:rsidP="001C144F">
            <w:pPr>
              <w:jc w:val="center"/>
              <w:rPr>
                <w:rFonts w:eastAsia="Calibri"/>
                <w:lang w:val="kk-KZ" w:eastAsia="en-US"/>
              </w:rPr>
            </w:pPr>
            <w:r w:rsidRPr="001C144F">
              <w:rPr>
                <w:rFonts w:eastAsia="Calibri"/>
                <w:lang w:val="kk-KZ" w:bidi="ru-RU"/>
              </w:rPr>
              <w:t>&lt; 0.1</w:t>
            </w:r>
            <w:r w:rsidRPr="001C144F">
              <w:rPr>
                <w:rFonts w:eastAsia="Calibri"/>
                <w:vertAlign w:val="superscript"/>
                <w:lang w:val="kk-KZ" w:bidi="ru-RU"/>
              </w:rPr>
              <w:t>*</w:t>
            </w:r>
          </w:p>
        </w:tc>
      </w:tr>
    </w:tbl>
    <w:p w14:paraId="0149366C" w14:textId="77777777" w:rsidR="001C144F" w:rsidRPr="001C144F" w:rsidRDefault="001C144F" w:rsidP="001C144F">
      <w:pPr>
        <w:ind w:firstLine="709"/>
        <w:jc w:val="both"/>
        <w:rPr>
          <w:rFonts w:eastAsia="Calibri"/>
          <w:lang w:val="kk-KZ" w:bidi="ru-RU"/>
        </w:rPr>
      </w:pPr>
      <w:r w:rsidRPr="001C144F">
        <w:rPr>
          <w:rFonts w:eastAsia="Calibri"/>
          <w:lang w:val="kk-KZ" w:bidi="ru-RU"/>
        </w:rPr>
        <w:t>* орташа тәуліктік мән сияқты, іріктеу кезеңіндегі орташа мән;</w:t>
      </w:r>
    </w:p>
    <w:p w14:paraId="70B98761" w14:textId="77777777" w:rsidR="001C144F" w:rsidRPr="001C144F" w:rsidRDefault="001C144F" w:rsidP="001C144F">
      <w:pPr>
        <w:ind w:firstLine="709"/>
        <w:jc w:val="both"/>
        <w:rPr>
          <w:rFonts w:eastAsia="Calibri"/>
          <w:lang w:val="kk-KZ" w:bidi="ru-RU"/>
        </w:rPr>
      </w:pPr>
      <w:r w:rsidRPr="001C144F">
        <w:rPr>
          <w:rFonts w:eastAsia="Calibri"/>
          <w:lang w:val="kk-KZ" w:bidi="ru-RU"/>
        </w:rPr>
        <w:t>** іріктеу кезеңі үшін кемінде алты сағат орташа мән ретінде.</w:t>
      </w:r>
    </w:p>
    <w:p w14:paraId="188B7AA8" w14:textId="77777777" w:rsidR="001C144F" w:rsidRPr="001C144F" w:rsidRDefault="001C144F" w:rsidP="001C144F">
      <w:pPr>
        <w:ind w:firstLine="709"/>
        <w:jc w:val="both"/>
        <w:rPr>
          <w:rFonts w:eastAsia="Calibri"/>
          <w:lang w:val="kk-KZ" w:eastAsia="en-US"/>
        </w:rPr>
      </w:pPr>
    </w:p>
    <w:p w14:paraId="39ED32CF"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Байланысты мониторинг ЕҚТ 6-да.</w:t>
      </w:r>
    </w:p>
    <w:p w14:paraId="5BC2F661" w14:textId="77777777" w:rsidR="001C144F" w:rsidRPr="001C144F" w:rsidRDefault="001C144F" w:rsidP="001C144F">
      <w:pPr>
        <w:ind w:firstLine="709"/>
        <w:jc w:val="both"/>
        <w:rPr>
          <w:rFonts w:eastAsia="Arial Unicode MS" w:cs="Calibri"/>
          <w:sz w:val="28"/>
          <w:szCs w:val="22"/>
          <w:u w:color="000000"/>
          <w:lang w:val="kk-KZ" w:eastAsia="en-US"/>
        </w:rPr>
      </w:pPr>
    </w:p>
    <w:p w14:paraId="6172D681" w14:textId="77777777" w:rsidR="001C144F" w:rsidRPr="001C144F" w:rsidRDefault="001C144F" w:rsidP="001C144F">
      <w:pPr>
        <w:keepNext/>
        <w:keepLines/>
        <w:ind w:firstLine="709"/>
        <w:jc w:val="both"/>
        <w:outlineLvl w:val="3"/>
        <w:rPr>
          <w:rFonts w:eastAsia="DengXian Light"/>
          <w:b/>
          <w:bCs/>
          <w:sz w:val="28"/>
          <w:szCs w:val="28"/>
          <w:u w:color="000000"/>
          <w:lang w:val="kk-KZ" w:eastAsia="en-US"/>
        </w:rPr>
      </w:pPr>
      <w:bookmarkStart w:id="689" w:name="_Toc99072502"/>
      <w:bookmarkStart w:id="690" w:name="_Toc99124765"/>
      <w:bookmarkStart w:id="691" w:name="_Toc99437048"/>
      <w:bookmarkStart w:id="692" w:name="_Toc235544424"/>
      <w:r w:rsidRPr="001C144F">
        <w:rPr>
          <w:rFonts w:eastAsia="DengXian Light"/>
          <w:b/>
          <w:bCs/>
          <w:sz w:val="28"/>
          <w:szCs w:val="28"/>
          <w:u w:color="000000"/>
          <w:lang w:val="kk-KZ" w:eastAsia="en-US"/>
        </w:rPr>
        <w:t xml:space="preserve">6.5.1.3. </w:t>
      </w:r>
      <w:bookmarkEnd w:id="689"/>
      <w:bookmarkEnd w:id="690"/>
      <w:bookmarkEnd w:id="691"/>
      <w:r w:rsidRPr="001C144F">
        <w:rPr>
          <w:rFonts w:eastAsia="DengXian Light"/>
          <w:b/>
          <w:bCs/>
          <w:sz w:val="28"/>
          <w:szCs w:val="28"/>
          <w:u w:color="000000"/>
          <w:lang w:val="kk-KZ" w:eastAsia="en-US"/>
        </w:rPr>
        <w:t>Қышқыл шығарындылары</w:t>
      </w:r>
      <w:bookmarkEnd w:id="692"/>
    </w:p>
    <w:p w14:paraId="0D9C08F4"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b/>
          <w:sz w:val="28"/>
          <w:szCs w:val="22"/>
          <w:u w:color="000000"/>
          <w:lang w:val="kk-KZ" w:eastAsia="en-US"/>
        </w:rPr>
        <w:t>ЕҚТ 36</w:t>
      </w:r>
    </w:p>
    <w:p w14:paraId="3610364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Металл және аралас металл/тотығу ағындарының балқуынан, сондай-ақ қож-пештен және вельц-пештен атмосфераға HCL және HF шығарындыларын азайту мақсатында, ЕҚТ төменде келтірілген әдістердің бірін қолдануды білдіреді.</w:t>
      </w:r>
    </w:p>
    <w:tbl>
      <w:tblPr>
        <w:tblW w:w="5000" w:type="pct"/>
        <w:jc w:val="center"/>
        <w:tblCellMar>
          <w:left w:w="10" w:type="dxa"/>
          <w:right w:w="10" w:type="dxa"/>
        </w:tblCellMar>
        <w:tblLook w:val="0000" w:firstRow="0" w:lastRow="0" w:firstColumn="0" w:lastColumn="0" w:noHBand="0" w:noVBand="0"/>
      </w:tblPr>
      <w:tblGrid>
        <w:gridCol w:w="988"/>
        <w:gridCol w:w="3471"/>
        <w:gridCol w:w="5168"/>
      </w:tblGrid>
      <w:tr w:rsidR="001C144F" w:rsidRPr="001C144F" w14:paraId="2D7ACF60" w14:textId="77777777" w:rsidTr="007B52E0">
        <w:trPr>
          <w:trHeight w:val="321"/>
          <w:tblHeader/>
          <w:jc w:val="center"/>
        </w:trPr>
        <w:tc>
          <w:tcPr>
            <w:tcW w:w="513" w:type="pct"/>
            <w:tcBorders>
              <w:top w:val="single" w:sz="4" w:space="0" w:color="auto"/>
              <w:left w:val="single" w:sz="4" w:space="0" w:color="auto"/>
            </w:tcBorders>
            <w:vAlign w:val="center"/>
          </w:tcPr>
          <w:p w14:paraId="27003AFC"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Р/с №</w:t>
            </w:r>
          </w:p>
        </w:tc>
        <w:tc>
          <w:tcPr>
            <w:tcW w:w="1803" w:type="pct"/>
            <w:tcBorders>
              <w:top w:val="single" w:sz="4" w:space="0" w:color="auto"/>
              <w:left w:val="single" w:sz="4" w:space="0" w:color="auto"/>
            </w:tcBorders>
            <w:vAlign w:val="center"/>
          </w:tcPr>
          <w:p w14:paraId="4EE3978F" w14:textId="77777777" w:rsidR="001C144F" w:rsidRPr="001C144F" w:rsidRDefault="001C144F" w:rsidP="001C144F">
            <w:pPr>
              <w:jc w:val="center"/>
              <w:rPr>
                <w:rFonts w:eastAsia="Calibri"/>
                <w:b/>
                <w:bCs/>
                <w:lang w:val="kk-KZ" w:eastAsia="en-US"/>
              </w:rPr>
            </w:pPr>
            <w:r w:rsidRPr="001C144F">
              <w:rPr>
                <w:rFonts w:eastAsia="Calibri"/>
                <w:b/>
                <w:bCs/>
                <w:lang w:val="kk-KZ" w:bidi="ru-RU"/>
              </w:rPr>
              <w:t>Техника</w:t>
            </w:r>
          </w:p>
        </w:tc>
        <w:tc>
          <w:tcPr>
            <w:tcW w:w="2684" w:type="pct"/>
            <w:tcBorders>
              <w:top w:val="single" w:sz="4" w:space="0" w:color="auto"/>
              <w:left w:val="single" w:sz="4" w:space="0" w:color="auto"/>
              <w:right w:val="single" w:sz="4" w:space="0" w:color="auto"/>
            </w:tcBorders>
            <w:vAlign w:val="center"/>
          </w:tcPr>
          <w:p w14:paraId="0C3A23C4" w14:textId="77777777" w:rsidR="001C144F" w:rsidRPr="001C144F" w:rsidRDefault="001C144F" w:rsidP="001C144F">
            <w:pPr>
              <w:jc w:val="center"/>
              <w:rPr>
                <w:rFonts w:eastAsia="Calibri"/>
                <w:b/>
                <w:bCs/>
                <w:lang w:val="kk-KZ" w:eastAsia="en-US"/>
              </w:rPr>
            </w:pPr>
            <w:r w:rsidRPr="001C144F">
              <w:rPr>
                <w:rFonts w:eastAsia="Calibri"/>
                <w:b/>
                <w:bCs/>
                <w:lang w:val="kk-KZ" w:bidi="ru-RU"/>
              </w:rPr>
              <w:t>Жарамдылығы</w:t>
            </w:r>
          </w:p>
        </w:tc>
      </w:tr>
      <w:tr w:rsidR="001C144F" w:rsidRPr="001C144F" w14:paraId="7D37E7CB" w14:textId="77777777" w:rsidTr="007B52E0">
        <w:trPr>
          <w:trHeight w:val="321"/>
          <w:tblHeader/>
          <w:jc w:val="center"/>
        </w:trPr>
        <w:tc>
          <w:tcPr>
            <w:tcW w:w="513" w:type="pct"/>
            <w:tcBorders>
              <w:top w:val="single" w:sz="4" w:space="0" w:color="auto"/>
              <w:left w:val="single" w:sz="4" w:space="0" w:color="auto"/>
            </w:tcBorders>
            <w:vAlign w:val="center"/>
          </w:tcPr>
          <w:p w14:paraId="5B72600D" w14:textId="77777777" w:rsidR="001C144F" w:rsidRPr="001C144F" w:rsidRDefault="001C144F" w:rsidP="001C144F">
            <w:pPr>
              <w:jc w:val="center"/>
              <w:rPr>
                <w:rFonts w:eastAsia="Calibri"/>
                <w:b/>
                <w:bCs/>
                <w:lang w:val="kk-KZ" w:eastAsia="en-US"/>
              </w:rPr>
            </w:pPr>
            <w:r w:rsidRPr="001C144F">
              <w:rPr>
                <w:rFonts w:eastAsia="Calibri"/>
                <w:b/>
                <w:bCs/>
                <w:lang w:val="kk-KZ" w:eastAsia="en-US"/>
              </w:rPr>
              <w:t>1</w:t>
            </w:r>
          </w:p>
        </w:tc>
        <w:tc>
          <w:tcPr>
            <w:tcW w:w="1803" w:type="pct"/>
            <w:tcBorders>
              <w:top w:val="single" w:sz="4" w:space="0" w:color="auto"/>
              <w:left w:val="single" w:sz="4" w:space="0" w:color="auto"/>
            </w:tcBorders>
            <w:vAlign w:val="center"/>
          </w:tcPr>
          <w:p w14:paraId="4DDBCC2E" w14:textId="77777777" w:rsidR="001C144F" w:rsidRPr="001C144F" w:rsidRDefault="001C144F" w:rsidP="001C144F">
            <w:pPr>
              <w:jc w:val="center"/>
              <w:rPr>
                <w:rFonts w:eastAsia="Calibri"/>
                <w:b/>
                <w:bCs/>
                <w:lang w:val="kk-KZ" w:bidi="ru-RU"/>
              </w:rPr>
            </w:pPr>
            <w:r w:rsidRPr="001C144F">
              <w:rPr>
                <w:rFonts w:eastAsia="Calibri"/>
                <w:b/>
                <w:bCs/>
                <w:lang w:val="kk-KZ" w:bidi="ru-RU"/>
              </w:rPr>
              <w:t>2</w:t>
            </w:r>
          </w:p>
        </w:tc>
        <w:tc>
          <w:tcPr>
            <w:tcW w:w="2684" w:type="pct"/>
            <w:tcBorders>
              <w:top w:val="single" w:sz="4" w:space="0" w:color="auto"/>
              <w:left w:val="single" w:sz="4" w:space="0" w:color="auto"/>
              <w:right w:val="single" w:sz="4" w:space="0" w:color="auto"/>
            </w:tcBorders>
            <w:vAlign w:val="center"/>
          </w:tcPr>
          <w:p w14:paraId="0434EB6A" w14:textId="77777777" w:rsidR="001C144F" w:rsidRPr="001C144F" w:rsidRDefault="001C144F" w:rsidP="001C144F">
            <w:pPr>
              <w:jc w:val="center"/>
              <w:rPr>
                <w:rFonts w:eastAsia="Calibri"/>
                <w:b/>
                <w:bCs/>
                <w:lang w:val="kk-KZ" w:bidi="ru-RU"/>
              </w:rPr>
            </w:pPr>
            <w:r w:rsidRPr="001C144F">
              <w:rPr>
                <w:rFonts w:eastAsia="Calibri"/>
                <w:b/>
                <w:bCs/>
                <w:lang w:val="kk-KZ" w:bidi="ru-RU"/>
              </w:rPr>
              <w:t>3</w:t>
            </w:r>
          </w:p>
        </w:tc>
      </w:tr>
      <w:tr w:rsidR="001C144F" w:rsidRPr="001C144F" w14:paraId="21A57340" w14:textId="77777777" w:rsidTr="007B52E0">
        <w:trPr>
          <w:trHeight w:hRule="exact" w:val="865"/>
          <w:jc w:val="center"/>
        </w:trPr>
        <w:tc>
          <w:tcPr>
            <w:tcW w:w="513" w:type="pct"/>
            <w:tcBorders>
              <w:top w:val="single" w:sz="4" w:space="0" w:color="auto"/>
              <w:left w:val="single" w:sz="4" w:space="0" w:color="auto"/>
              <w:bottom w:val="single" w:sz="4" w:space="0" w:color="auto"/>
            </w:tcBorders>
            <w:vAlign w:val="center"/>
          </w:tcPr>
          <w:p w14:paraId="64C44FFA" w14:textId="77777777" w:rsidR="001C144F" w:rsidRPr="001C144F" w:rsidRDefault="001C144F" w:rsidP="001C144F">
            <w:pPr>
              <w:jc w:val="center"/>
              <w:rPr>
                <w:rFonts w:eastAsia="Calibri"/>
                <w:lang w:val="kk-KZ" w:eastAsia="en-US"/>
              </w:rPr>
            </w:pPr>
            <w:r w:rsidRPr="001C144F">
              <w:rPr>
                <w:rFonts w:eastAsia="Calibri"/>
                <w:lang w:val="kk-KZ" w:eastAsia="en-US"/>
              </w:rPr>
              <w:t>1</w:t>
            </w:r>
          </w:p>
        </w:tc>
        <w:tc>
          <w:tcPr>
            <w:tcW w:w="1803" w:type="pct"/>
            <w:tcBorders>
              <w:top w:val="single" w:sz="4" w:space="0" w:color="auto"/>
              <w:left w:val="single" w:sz="4" w:space="0" w:color="auto"/>
              <w:bottom w:val="single" w:sz="4" w:space="0" w:color="auto"/>
            </w:tcBorders>
            <w:vAlign w:val="center"/>
          </w:tcPr>
          <w:p w14:paraId="5A3D2620" w14:textId="77777777" w:rsidR="001C144F" w:rsidRPr="001C144F" w:rsidRDefault="001C144F" w:rsidP="001C144F">
            <w:pPr>
              <w:jc w:val="both"/>
              <w:rPr>
                <w:rFonts w:eastAsia="Calibri"/>
                <w:lang w:val="kk-KZ" w:eastAsia="en-US"/>
              </w:rPr>
            </w:pPr>
            <w:r w:rsidRPr="001C144F">
              <w:rPr>
                <w:rFonts w:eastAsia="Calibri"/>
                <w:lang w:val="kk-KZ" w:bidi="ru-RU"/>
              </w:rPr>
              <w:t>Кейіннен қапшық сүзгіден өтетін адсорбентті енгізу (</w:t>
            </w:r>
            <w:hyperlink w:anchor="_5.1._Приемка,_транспортировка" w:history="1">
              <w:r w:rsidRPr="001C144F">
                <w:rPr>
                  <w:rFonts w:eastAsia="Calibri"/>
                  <w:lang w:val="kk-KZ" w:bidi="ru-RU"/>
                </w:rPr>
                <w:t>5.1-ді қараңыз.)</w:t>
              </w:r>
            </w:hyperlink>
          </w:p>
        </w:tc>
        <w:tc>
          <w:tcPr>
            <w:tcW w:w="2684" w:type="pct"/>
            <w:tcBorders>
              <w:top w:val="single" w:sz="4" w:space="0" w:color="auto"/>
              <w:left w:val="single" w:sz="4" w:space="0" w:color="auto"/>
              <w:bottom w:val="single" w:sz="4" w:space="0" w:color="auto"/>
              <w:right w:val="single" w:sz="4" w:space="0" w:color="auto"/>
            </w:tcBorders>
            <w:vAlign w:val="bottom"/>
          </w:tcPr>
          <w:p w14:paraId="76EC8093" w14:textId="77777777" w:rsidR="001C144F" w:rsidRPr="001C144F" w:rsidRDefault="001C144F" w:rsidP="001C144F">
            <w:pPr>
              <w:jc w:val="both"/>
              <w:rPr>
                <w:rFonts w:eastAsia="Calibri"/>
                <w:lang w:val="kk-KZ" w:bidi="ru-RU"/>
              </w:rPr>
            </w:pPr>
            <w:r w:rsidRPr="001C144F">
              <w:rPr>
                <w:rFonts w:eastAsia="Calibri"/>
                <w:lang w:val="kk-KZ" w:bidi="ru-RU"/>
              </w:rPr>
              <w:t>Металл және аралас металл/тотығу ағындарын балқыту</w:t>
            </w:r>
          </w:p>
          <w:p w14:paraId="6A0D7745" w14:textId="77777777" w:rsidR="001C144F" w:rsidRPr="001C144F" w:rsidRDefault="001C144F" w:rsidP="001C144F">
            <w:pPr>
              <w:jc w:val="both"/>
              <w:rPr>
                <w:rFonts w:eastAsia="Calibri"/>
                <w:lang w:val="kk-KZ" w:eastAsia="en-US"/>
              </w:rPr>
            </w:pPr>
            <w:r w:rsidRPr="001C144F">
              <w:rPr>
                <w:rFonts w:eastAsia="Calibri"/>
                <w:lang w:val="kk-KZ" w:bidi="ru-RU"/>
              </w:rPr>
              <w:t>Вельц-пеш</w:t>
            </w:r>
          </w:p>
        </w:tc>
      </w:tr>
      <w:tr w:rsidR="001C144F" w:rsidRPr="001C144F" w14:paraId="615E3144" w14:textId="77777777" w:rsidTr="007B52E0">
        <w:trPr>
          <w:trHeight w:hRule="exact" w:val="623"/>
          <w:jc w:val="center"/>
        </w:trPr>
        <w:tc>
          <w:tcPr>
            <w:tcW w:w="513" w:type="pct"/>
            <w:tcBorders>
              <w:top w:val="single" w:sz="4" w:space="0" w:color="auto"/>
              <w:left w:val="single" w:sz="4" w:space="0" w:color="auto"/>
              <w:bottom w:val="single" w:sz="4" w:space="0" w:color="auto"/>
            </w:tcBorders>
            <w:vAlign w:val="bottom"/>
          </w:tcPr>
          <w:p w14:paraId="63432847" w14:textId="77777777" w:rsidR="001C144F" w:rsidRPr="001C144F" w:rsidRDefault="001C144F" w:rsidP="001C144F">
            <w:pPr>
              <w:jc w:val="center"/>
              <w:rPr>
                <w:rFonts w:eastAsia="Calibri"/>
                <w:lang w:val="kk-KZ" w:eastAsia="en-US"/>
              </w:rPr>
            </w:pPr>
            <w:r w:rsidRPr="001C144F">
              <w:rPr>
                <w:rFonts w:eastAsia="Calibri"/>
                <w:lang w:val="kk-KZ" w:eastAsia="en-US"/>
              </w:rPr>
              <w:t>2</w:t>
            </w:r>
          </w:p>
        </w:tc>
        <w:tc>
          <w:tcPr>
            <w:tcW w:w="1803" w:type="pct"/>
            <w:tcBorders>
              <w:top w:val="single" w:sz="4" w:space="0" w:color="auto"/>
              <w:left w:val="single" w:sz="4" w:space="0" w:color="auto"/>
              <w:bottom w:val="single" w:sz="4" w:space="0" w:color="auto"/>
            </w:tcBorders>
            <w:vAlign w:val="bottom"/>
          </w:tcPr>
          <w:p w14:paraId="226D1751" w14:textId="77777777" w:rsidR="001C144F" w:rsidRPr="001C144F" w:rsidRDefault="001C144F" w:rsidP="001C144F">
            <w:pPr>
              <w:jc w:val="both"/>
              <w:rPr>
                <w:rFonts w:eastAsia="Calibri"/>
                <w:lang w:val="kk-KZ" w:eastAsia="en-US"/>
              </w:rPr>
            </w:pPr>
            <w:r w:rsidRPr="001C144F">
              <w:rPr>
                <w:rFonts w:eastAsia="Calibri"/>
                <w:lang w:val="kk-KZ" w:bidi="ru-RU"/>
              </w:rPr>
              <w:t>Ы</w:t>
            </w:r>
            <w:r w:rsidRPr="001C144F">
              <w:rPr>
                <w:rFonts w:eastAsia="Calibri"/>
                <w:lang w:val="kk-KZ" w:eastAsia="en-US"/>
              </w:rPr>
              <w:t>лғалды тазарту скруббері</w:t>
            </w:r>
            <w:r w:rsidRPr="001C144F">
              <w:rPr>
                <w:rFonts w:eastAsia="Calibri"/>
                <w:lang w:val="kk-KZ" w:bidi="ru-RU"/>
              </w:rPr>
              <w:t xml:space="preserve"> (</w:t>
            </w:r>
            <w:hyperlink w:anchor="_5.6.1.1._Способы_предотвращения" w:history="1">
              <w:r w:rsidRPr="001C144F">
                <w:rPr>
                  <w:rFonts w:eastAsia="Calibri"/>
                  <w:lang w:val="kk-KZ" w:bidi="ru-RU"/>
                </w:rPr>
                <w:t>5</w:t>
              </w:r>
              <w:r w:rsidRPr="001C144F">
                <w:rPr>
                  <w:rFonts w:eastAsia="Calibri"/>
                  <w:lang w:val="kk-KZ" w:eastAsia="en-US"/>
                </w:rPr>
                <w:t>.6.1.1-ді қараңыз</w:t>
              </w:r>
              <w:r w:rsidRPr="001C144F">
                <w:rPr>
                  <w:rFonts w:eastAsia="Calibri"/>
                  <w:lang w:val="kk-KZ" w:bidi="ru-RU"/>
                </w:rPr>
                <w:t>)</w:t>
              </w:r>
            </w:hyperlink>
          </w:p>
        </w:tc>
        <w:tc>
          <w:tcPr>
            <w:tcW w:w="2684" w:type="pct"/>
            <w:tcBorders>
              <w:top w:val="single" w:sz="4" w:space="0" w:color="auto"/>
              <w:left w:val="single" w:sz="4" w:space="0" w:color="auto"/>
              <w:bottom w:val="single" w:sz="4" w:space="0" w:color="auto"/>
              <w:right w:val="single" w:sz="4" w:space="0" w:color="auto"/>
            </w:tcBorders>
            <w:vAlign w:val="center"/>
          </w:tcPr>
          <w:p w14:paraId="4E244B01" w14:textId="77777777" w:rsidR="001C144F" w:rsidRPr="001C144F" w:rsidRDefault="001C144F" w:rsidP="001C144F">
            <w:pPr>
              <w:rPr>
                <w:rFonts w:eastAsia="Calibri"/>
                <w:lang w:val="kk-KZ" w:eastAsia="en-US"/>
              </w:rPr>
            </w:pPr>
            <w:r w:rsidRPr="001C144F">
              <w:rPr>
                <w:rFonts w:eastAsia="Calibri"/>
                <w:lang w:val="kk-KZ" w:bidi="ru-RU"/>
              </w:rPr>
              <w:t>Қож ұшыру пеші</w:t>
            </w:r>
          </w:p>
        </w:tc>
      </w:tr>
    </w:tbl>
    <w:p w14:paraId="7594D79D"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2"/>
          <w:u w:color="000000"/>
          <w:lang w:val="kk-KZ" w:eastAsia="en-US"/>
        </w:rPr>
        <w:t xml:space="preserve">ЕҚТ-мен байланысты шығарындылар деңгейі </w:t>
      </w:r>
      <w:r w:rsidRPr="001C144F">
        <w:rPr>
          <w:rFonts w:eastAsia="Arial Unicode MS" w:cs="Calibri"/>
          <w:sz w:val="28"/>
          <w:szCs w:val="28"/>
          <w:u w:color="000000"/>
          <w:lang w:val="kk-KZ" w:eastAsia="en-US"/>
        </w:rPr>
        <w:t>6.13-кестені қараңыз.</w:t>
      </w:r>
    </w:p>
    <w:p w14:paraId="6A20A109" w14:textId="77777777" w:rsidR="001C144F" w:rsidRPr="001C144F" w:rsidRDefault="001C144F" w:rsidP="001C144F">
      <w:pPr>
        <w:ind w:firstLine="709"/>
        <w:jc w:val="both"/>
        <w:rPr>
          <w:rFonts w:eastAsia="Arial Unicode MS" w:cs="Calibri"/>
          <w:sz w:val="28"/>
          <w:szCs w:val="22"/>
          <w:u w:color="000000"/>
          <w:lang w:val="kk-KZ" w:eastAsia="en-US"/>
        </w:rPr>
      </w:pPr>
    </w:p>
    <w:p w14:paraId="00CED1FB" w14:textId="77777777" w:rsidR="001C144F" w:rsidRPr="001C144F" w:rsidRDefault="001C144F" w:rsidP="001C144F">
      <w:pPr>
        <w:ind w:firstLine="709"/>
        <w:jc w:val="both"/>
        <w:rPr>
          <w:rFonts w:eastAsia="Arial Unicode MS" w:cs="Calibri"/>
          <w:b/>
          <w:sz w:val="28"/>
          <w:szCs w:val="28"/>
          <w:u w:color="000000"/>
          <w:lang w:val="kk-KZ" w:bidi="ru-RU"/>
        </w:rPr>
      </w:pPr>
      <w:bookmarkStart w:id="693" w:name="_Toc99072118"/>
      <w:bookmarkStart w:id="694" w:name="_Toc99437126"/>
      <w:bookmarkStart w:id="695" w:name="_Toc107480831"/>
      <w:bookmarkStart w:id="696" w:name="_Hlk139010488"/>
      <w:r w:rsidRPr="001C144F">
        <w:rPr>
          <w:rFonts w:eastAsia="Arial Unicode MS" w:cs="Calibri"/>
          <w:bCs/>
          <w:sz w:val="28"/>
          <w:szCs w:val="28"/>
          <w:u w:color="000000"/>
          <w:lang w:val="kk-KZ" w:bidi="ru-RU"/>
        </w:rPr>
        <w:t xml:space="preserve">6.13-кесте. </w:t>
      </w:r>
      <w:bookmarkEnd w:id="693"/>
      <w:bookmarkEnd w:id="694"/>
      <w:bookmarkEnd w:id="695"/>
      <w:r w:rsidRPr="001C144F">
        <w:rPr>
          <w:rFonts w:eastAsia="Arial Unicode MS" w:cs="Calibri"/>
          <w:bCs/>
          <w:sz w:val="28"/>
          <w:szCs w:val="28"/>
          <w:u w:color="000000"/>
          <w:lang w:val="kk-KZ" w:bidi="ru-RU"/>
        </w:rPr>
        <w:t>Металл және аралас металл/тотықтырғыш ағындардың балқуынан, сондай-ақ қож айдау пешінен және вельц-пештен атмосфераға HCL және HF шығарындылары үшін ЕҚТ-мен байланысты шығарындылар деңгейі</w:t>
      </w:r>
    </w:p>
    <w:tbl>
      <w:tblPr>
        <w:tblW w:w="5000" w:type="pct"/>
        <w:jc w:val="center"/>
        <w:tblCellMar>
          <w:left w:w="10" w:type="dxa"/>
          <w:right w:w="10" w:type="dxa"/>
        </w:tblCellMar>
        <w:tblLook w:val="0000" w:firstRow="0" w:lastRow="0" w:firstColumn="0" w:lastColumn="0" w:noHBand="0" w:noVBand="0"/>
      </w:tblPr>
      <w:tblGrid>
        <w:gridCol w:w="1413"/>
        <w:gridCol w:w="3666"/>
        <w:gridCol w:w="4548"/>
      </w:tblGrid>
      <w:tr w:rsidR="001C144F" w:rsidRPr="001C144F" w14:paraId="5922D87E" w14:textId="77777777" w:rsidTr="007B52E0">
        <w:trPr>
          <w:trHeight w:val="283"/>
          <w:jc w:val="center"/>
        </w:trPr>
        <w:tc>
          <w:tcPr>
            <w:tcW w:w="734" w:type="pct"/>
            <w:tcBorders>
              <w:top w:val="single" w:sz="4" w:space="0" w:color="auto"/>
              <w:left w:val="single" w:sz="4" w:space="0" w:color="auto"/>
            </w:tcBorders>
          </w:tcPr>
          <w:bookmarkEnd w:id="696"/>
          <w:p w14:paraId="195A3964" w14:textId="77777777" w:rsidR="001C144F" w:rsidRPr="001C144F" w:rsidRDefault="001C144F" w:rsidP="001C144F">
            <w:pPr>
              <w:jc w:val="center"/>
              <w:rPr>
                <w:rFonts w:eastAsia="Calibri"/>
                <w:b/>
                <w:bCs/>
                <w:lang w:val="kk-KZ" w:bidi="ru-RU"/>
              </w:rPr>
            </w:pPr>
            <w:r w:rsidRPr="001C144F">
              <w:rPr>
                <w:rFonts w:eastAsia="Calibri"/>
                <w:b/>
                <w:bCs/>
                <w:lang w:val="kk-KZ" w:bidi="ru-RU"/>
              </w:rPr>
              <w:t>Р/с №</w:t>
            </w:r>
          </w:p>
        </w:tc>
        <w:tc>
          <w:tcPr>
            <w:tcW w:w="1904" w:type="pct"/>
            <w:tcBorders>
              <w:top w:val="single" w:sz="4" w:space="0" w:color="auto"/>
              <w:left w:val="single" w:sz="4" w:space="0" w:color="auto"/>
            </w:tcBorders>
            <w:vAlign w:val="bottom"/>
          </w:tcPr>
          <w:p w14:paraId="35587571" w14:textId="77777777" w:rsidR="001C144F" w:rsidRPr="001C144F" w:rsidRDefault="001C144F" w:rsidP="001C144F">
            <w:pPr>
              <w:jc w:val="center"/>
              <w:rPr>
                <w:rFonts w:eastAsia="Calibri"/>
                <w:b/>
                <w:bCs/>
                <w:lang w:val="kk-KZ" w:eastAsia="en-US"/>
              </w:rPr>
            </w:pPr>
            <w:r w:rsidRPr="001C144F">
              <w:rPr>
                <w:rFonts w:eastAsia="Calibri"/>
                <w:b/>
                <w:bCs/>
                <w:lang w:val="kk-KZ" w:bidi="ru-RU"/>
              </w:rPr>
              <w:t>Параметр</w:t>
            </w:r>
          </w:p>
        </w:tc>
        <w:tc>
          <w:tcPr>
            <w:tcW w:w="2362" w:type="pct"/>
            <w:tcBorders>
              <w:top w:val="single" w:sz="4" w:space="0" w:color="auto"/>
              <w:left w:val="single" w:sz="4" w:space="0" w:color="auto"/>
              <w:right w:val="single" w:sz="4" w:space="0" w:color="auto"/>
            </w:tcBorders>
            <w:vAlign w:val="bottom"/>
          </w:tcPr>
          <w:p w14:paraId="1D9E334D" w14:textId="77777777" w:rsidR="001C144F" w:rsidRPr="001C144F" w:rsidRDefault="001C144F" w:rsidP="001C144F">
            <w:pPr>
              <w:jc w:val="center"/>
              <w:rPr>
                <w:rFonts w:eastAsia="Calibri"/>
                <w:b/>
                <w:bCs/>
                <w:lang w:val="kk-KZ" w:eastAsia="en-US"/>
              </w:rPr>
            </w:pPr>
            <w:r w:rsidRPr="001C144F">
              <w:rPr>
                <w:rFonts w:eastAsia="Calibri"/>
                <w:b/>
                <w:bCs/>
                <w:lang w:val="kk-KZ" w:bidi="ru-RU"/>
              </w:rPr>
              <w:t>ЕҚТ -БШД (мг/Нм</w:t>
            </w:r>
            <w:r w:rsidRPr="001C144F">
              <w:rPr>
                <w:rFonts w:eastAsia="Calibri"/>
                <w:b/>
                <w:bCs/>
                <w:vertAlign w:val="superscript"/>
                <w:lang w:val="kk-KZ" w:bidi="ru-RU"/>
              </w:rPr>
              <w:t>3</w:t>
            </w:r>
            <w:r w:rsidRPr="001C144F">
              <w:rPr>
                <w:rFonts w:eastAsia="Calibri"/>
                <w:b/>
                <w:bCs/>
                <w:lang w:val="kk-KZ" w:bidi="ru-RU"/>
              </w:rPr>
              <w:t>)</w:t>
            </w:r>
            <w:r w:rsidRPr="001C144F">
              <w:rPr>
                <w:rFonts w:eastAsia="Calibri"/>
                <w:b/>
                <w:bCs/>
                <w:vertAlign w:val="superscript"/>
                <w:lang w:val="kk-KZ" w:bidi="ru-RU"/>
              </w:rPr>
              <w:t>*</w:t>
            </w:r>
          </w:p>
        </w:tc>
      </w:tr>
      <w:tr w:rsidR="001C144F" w:rsidRPr="001C144F" w14:paraId="288ECBD9" w14:textId="77777777" w:rsidTr="007B52E0">
        <w:trPr>
          <w:trHeight w:hRule="exact" w:val="283"/>
          <w:jc w:val="center"/>
        </w:trPr>
        <w:tc>
          <w:tcPr>
            <w:tcW w:w="734" w:type="pct"/>
            <w:tcBorders>
              <w:top w:val="single" w:sz="4" w:space="0" w:color="auto"/>
              <w:left w:val="single" w:sz="4" w:space="0" w:color="auto"/>
            </w:tcBorders>
          </w:tcPr>
          <w:p w14:paraId="28D82EDB" w14:textId="77777777" w:rsidR="001C144F" w:rsidRPr="001C144F" w:rsidRDefault="001C144F" w:rsidP="001C144F">
            <w:pPr>
              <w:jc w:val="center"/>
              <w:rPr>
                <w:rFonts w:eastAsia="Calibri"/>
                <w:b/>
                <w:bCs/>
                <w:lang w:val="kk-KZ" w:bidi="ru-RU"/>
              </w:rPr>
            </w:pPr>
            <w:r w:rsidRPr="001C144F">
              <w:rPr>
                <w:rFonts w:eastAsia="Calibri"/>
                <w:b/>
                <w:bCs/>
                <w:lang w:val="kk-KZ" w:bidi="ru-RU"/>
              </w:rPr>
              <w:t>1</w:t>
            </w:r>
          </w:p>
        </w:tc>
        <w:tc>
          <w:tcPr>
            <w:tcW w:w="1904" w:type="pct"/>
            <w:tcBorders>
              <w:top w:val="single" w:sz="4" w:space="0" w:color="auto"/>
              <w:left w:val="single" w:sz="4" w:space="0" w:color="auto"/>
            </w:tcBorders>
            <w:vAlign w:val="bottom"/>
          </w:tcPr>
          <w:p w14:paraId="088A57E3" w14:textId="77777777" w:rsidR="001C144F" w:rsidRPr="001C144F" w:rsidRDefault="001C144F" w:rsidP="001C144F">
            <w:pPr>
              <w:jc w:val="center"/>
              <w:rPr>
                <w:rFonts w:eastAsia="Calibri"/>
                <w:b/>
                <w:bCs/>
                <w:lang w:val="kk-KZ" w:bidi="ru-RU"/>
              </w:rPr>
            </w:pPr>
            <w:r w:rsidRPr="001C144F">
              <w:rPr>
                <w:rFonts w:eastAsia="Calibri"/>
                <w:b/>
                <w:bCs/>
                <w:lang w:val="kk-KZ" w:bidi="ru-RU"/>
              </w:rPr>
              <w:t>2</w:t>
            </w:r>
          </w:p>
        </w:tc>
        <w:tc>
          <w:tcPr>
            <w:tcW w:w="2362" w:type="pct"/>
            <w:tcBorders>
              <w:top w:val="single" w:sz="4" w:space="0" w:color="auto"/>
              <w:left w:val="single" w:sz="4" w:space="0" w:color="auto"/>
              <w:right w:val="single" w:sz="4" w:space="0" w:color="auto"/>
            </w:tcBorders>
            <w:vAlign w:val="bottom"/>
          </w:tcPr>
          <w:p w14:paraId="3E5A4827" w14:textId="77777777" w:rsidR="001C144F" w:rsidRPr="001C144F" w:rsidRDefault="001C144F" w:rsidP="001C144F">
            <w:pPr>
              <w:jc w:val="center"/>
              <w:rPr>
                <w:rFonts w:eastAsia="Calibri"/>
                <w:b/>
                <w:bCs/>
                <w:lang w:val="kk-KZ" w:bidi="ru-RU"/>
              </w:rPr>
            </w:pPr>
            <w:r w:rsidRPr="001C144F">
              <w:rPr>
                <w:rFonts w:eastAsia="Calibri"/>
                <w:b/>
                <w:bCs/>
                <w:lang w:val="kk-KZ" w:bidi="ru-RU"/>
              </w:rPr>
              <w:t>3</w:t>
            </w:r>
          </w:p>
        </w:tc>
      </w:tr>
      <w:tr w:rsidR="001C144F" w:rsidRPr="001C144F" w14:paraId="432C17AA" w14:textId="77777777" w:rsidTr="007B52E0">
        <w:trPr>
          <w:trHeight w:hRule="exact" w:val="264"/>
          <w:jc w:val="center"/>
        </w:trPr>
        <w:tc>
          <w:tcPr>
            <w:tcW w:w="734" w:type="pct"/>
            <w:tcBorders>
              <w:top w:val="single" w:sz="4" w:space="0" w:color="auto"/>
              <w:left w:val="single" w:sz="4" w:space="0" w:color="auto"/>
              <w:bottom w:val="single" w:sz="4" w:space="0" w:color="auto"/>
            </w:tcBorders>
          </w:tcPr>
          <w:p w14:paraId="092F08D8"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1</w:t>
            </w:r>
          </w:p>
        </w:tc>
        <w:tc>
          <w:tcPr>
            <w:tcW w:w="1904" w:type="pct"/>
            <w:tcBorders>
              <w:top w:val="single" w:sz="4" w:space="0" w:color="auto"/>
              <w:left w:val="single" w:sz="4" w:space="0" w:color="auto"/>
              <w:bottom w:val="single" w:sz="4" w:space="0" w:color="auto"/>
            </w:tcBorders>
            <w:vAlign w:val="bottom"/>
          </w:tcPr>
          <w:p w14:paraId="6C73051B" w14:textId="77777777" w:rsidR="001C144F" w:rsidRPr="001C144F" w:rsidRDefault="001C144F" w:rsidP="001C144F">
            <w:pPr>
              <w:jc w:val="center"/>
              <w:rPr>
                <w:rFonts w:eastAsia="Calibri"/>
                <w:lang w:val="kk-KZ" w:eastAsia="en-US"/>
              </w:rPr>
            </w:pPr>
            <w:r w:rsidRPr="001C144F">
              <w:rPr>
                <w:rFonts w:eastAsia="Calibri"/>
                <w:lang w:val="kk-KZ" w:eastAsia="en-US" w:bidi="en-US"/>
              </w:rPr>
              <w:t>HCl</w:t>
            </w:r>
          </w:p>
        </w:tc>
        <w:tc>
          <w:tcPr>
            <w:tcW w:w="2362" w:type="pct"/>
            <w:tcBorders>
              <w:top w:val="single" w:sz="4" w:space="0" w:color="auto"/>
              <w:left w:val="single" w:sz="4" w:space="0" w:color="auto"/>
              <w:bottom w:val="single" w:sz="4" w:space="0" w:color="auto"/>
              <w:right w:val="single" w:sz="4" w:space="0" w:color="auto"/>
            </w:tcBorders>
            <w:vAlign w:val="bottom"/>
          </w:tcPr>
          <w:p w14:paraId="1397D752" w14:textId="77777777" w:rsidR="001C144F" w:rsidRPr="001C144F" w:rsidRDefault="001C144F" w:rsidP="001C144F">
            <w:pPr>
              <w:jc w:val="center"/>
              <w:rPr>
                <w:rFonts w:eastAsia="Calibri"/>
                <w:lang w:val="kk-KZ" w:eastAsia="en-US"/>
              </w:rPr>
            </w:pPr>
            <w:r w:rsidRPr="001C144F">
              <w:rPr>
                <w:rFonts w:eastAsia="Calibri"/>
                <w:lang w:val="kk-KZ" w:bidi="ru-RU"/>
              </w:rPr>
              <w:t>&lt; 1,5</w:t>
            </w:r>
          </w:p>
        </w:tc>
      </w:tr>
      <w:tr w:rsidR="001C144F" w:rsidRPr="001C144F" w14:paraId="0A90BF44" w14:textId="77777777" w:rsidTr="007B52E0">
        <w:trPr>
          <w:trHeight w:hRule="exact" w:val="269"/>
          <w:jc w:val="center"/>
        </w:trPr>
        <w:tc>
          <w:tcPr>
            <w:tcW w:w="734" w:type="pct"/>
            <w:tcBorders>
              <w:top w:val="single" w:sz="4" w:space="0" w:color="auto"/>
              <w:left w:val="single" w:sz="4" w:space="0" w:color="auto"/>
              <w:bottom w:val="single" w:sz="4" w:space="0" w:color="auto"/>
            </w:tcBorders>
          </w:tcPr>
          <w:p w14:paraId="0D94BB6A"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2</w:t>
            </w:r>
          </w:p>
        </w:tc>
        <w:tc>
          <w:tcPr>
            <w:tcW w:w="1904" w:type="pct"/>
            <w:tcBorders>
              <w:top w:val="single" w:sz="4" w:space="0" w:color="auto"/>
              <w:left w:val="single" w:sz="4" w:space="0" w:color="auto"/>
              <w:bottom w:val="single" w:sz="4" w:space="0" w:color="auto"/>
            </w:tcBorders>
            <w:vAlign w:val="bottom"/>
          </w:tcPr>
          <w:p w14:paraId="1DE67F24" w14:textId="77777777" w:rsidR="001C144F" w:rsidRPr="001C144F" w:rsidRDefault="001C144F" w:rsidP="001C144F">
            <w:pPr>
              <w:jc w:val="center"/>
              <w:rPr>
                <w:rFonts w:eastAsia="Calibri"/>
                <w:lang w:val="kk-KZ" w:eastAsia="en-US"/>
              </w:rPr>
            </w:pPr>
            <w:r w:rsidRPr="001C144F">
              <w:rPr>
                <w:rFonts w:eastAsia="Calibri"/>
                <w:lang w:val="kk-KZ" w:eastAsia="en-US" w:bidi="en-US"/>
              </w:rPr>
              <w:t>HF</w:t>
            </w:r>
          </w:p>
        </w:tc>
        <w:tc>
          <w:tcPr>
            <w:tcW w:w="2362" w:type="pct"/>
            <w:tcBorders>
              <w:top w:val="single" w:sz="4" w:space="0" w:color="auto"/>
              <w:left w:val="single" w:sz="4" w:space="0" w:color="auto"/>
              <w:bottom w:val="single" w:sz="4" w:space="0" w:color="auto"/>
              <w:right w:val="single" w:sz="4" w:space="0" w:color="auto"/>
            </w:tcBorders>
            <w:vAlign w:val="bottom"/>
          </w:tcPr>
          <w:p w14:paraId="2EA8534F" w14:textId="77777777" w:rsidR="001C144F" w:rsidRPr="001C144F" w:rsidRDefault="001C144F" w:rsidP="001C144F">
            <w:pPr>
              <w:jc w:val="center"/>
              <w:rPr>
                <w:rFonts w:eastAsia="Calibri"/>
                <w:lang w:val="kk-KZ" w:eastAsia="en-US"/>
              </w:rPr>
            </w:pPr>
            <w:r w:rsidRPr="001C144F">
              <w:rPr>
                <w:rFonts w:eastAsia="Calibri"/>
                <w:lang w:val="kk-KZ" w:bidi="ru-RU"/>
              </w:rPr>
              <w:t>&lt; 0,3</w:t>
            </w:r>
          </w:p>
        </w:tc>
      </w:tr>
    </w:tbl>
    <w:p w14:paraId="6E0644B4" w14:textId="77777777" w:rsidR="001C144F" w:rsidRPr="001C144F" w:rsidRDefault="001C144F" w:rsidP="001C144F">
      <w:pPr>
        <w:ind w:firstLine="709"/>
        <w:jc w:val="both"/>
        <w:rPr>
          <w:rFonts w:eastAsia="Arial Unicode MS" w:cs="Calibri"/>
          <w:u w:color="000000"/>
          <w:lang w:val="kk-KZ" w:bidi="ru-RU"/>
        </w:rPr>
      </w:pPr>
      <w:r w:rsidRPr="001C144F">
        <w:rPr>
          <w:rFonts w:eastAsia="Arial Unicode MS" w:cs="Calibri"/>
          <w:u w:color="000000"/>
          <w:lang w:val="kk-KZ" w:eastAsia="en-US"/>
        </w:rPr>
        <w:t xml:space="preserve">* </w:t>
      </w:r>
      <w:r w:rsidRPr="001C144F">
        <w:rPr>
          <w:rFonts w:eastAsia="Arial Unicode MS" w:cs="Calibri"/>
          <w:u w:color="000000"/>
          <w:lang w:val="kk-KZ" w:bidi="ru-RU"/>
        </w:rPr>
        <w:t>іріктеу кезеңіндегі орташа мән ретінде.</w:t>
      </w:r>
    </w:p>
    <w:p w14:paraId="0186A5A8" w14:textId="77777777" w:rsidR="001C144F" w:rsidRPr="001C144F" w:rsidRDefault="001C144F" w:rsidP="001C144F">
      <w:pPr>
        <w:ind w:firstLine="709"/>
        <w:jc w:val="both"/>
        <w:rPr>
          <w:rFonts w:eastAsia="Arial Unicode MS" w:cs="Calibri"/>
          <w:u w:color="000000"/>
          <w:lang w:val="kk-KZ" w:eastAsia="en-US"/>
        </w:rPr>
      </w:pPr>
    </w:p>
    <w:p w14:paraId="258DBFAD"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Байланысты мониторинг ЕҚТ 6-да.</w:t>
      </w:r>
    </w:p>
    <w:p w14:paraId="49FF18AE" w14:textId="77777777" w:rsidR="001C144F" w:rsidRPr="001C144F" w:rsidRDefault="001C144F" w:rsidP="001C144F">
      <w:pPr>
        <w:widowControl w:val="0"/>
        <w:ind w:firstLine="709"/>
        <w:jc w:val="both"/>
        <w:rPr>
          <w:b/>
          <w:bCs/>
          <w:sz w:val="28"/>
          <w:szCs w:val="28"/>
          <w:u w:val="single" w:color="000000"/>
          <w:lang w:val="kk-KZ" w:eastAsia="en-US"/>
        </w:rPr>
      </w:pPr>
    </w:p>
    <w:p w14:paraId="5A629F77"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697" w:name="_Toc99072503"/>
      <w:bookmarkStart w:id="698" w:name="_Toc99124766"/>
      <w:bookmarkStart w:id="699" w:name="_Toc99437049"/>
      <w:bookmarkStart w:id="700" w:name="_Toc235544425"/>
      <w:r w:rsidRPr="001C144F">
        <w:rPr>
          <w:rFonts w:eastAsia="DengXian Light"/>
          <w:b/>
          <w:iCs/>
          <w:sz w:val="28"/>
          <w:u w:color="000000"/>
          <w:lang w:val="kk-KZ" w:eastAsia="en-US"/>
        </w:rPr>
        <w:t xml:space="preserve">6.5.2. </w:t>
      </w:r>
      <w:bookmarkEnd w:id="697"/>
      <w:bookmarkEnd w:id="698"/>
      <w:bookmarkEnd w:id="699"/>
      <w:r w:rsidRPr="001C144F">
        <w:rPr>
          <w:rFonts w:eastAsia="DengXian Light"/>
          <w:b/>
          <w:iCs/>
          <w:sz w:val="28"/>
          <w:u w:color="000000"/>
          <w:lang w:val="kk-KZ" w:eastAsia="en-US"/>
        </w:rPr>
        <w:t>Сарқынды суларды жинақтау және тазарту</w:t>
      </w:r>
      <w:bookmarkEnd w:id="700"/>
    </w:p>
    <w:p w14:paraId="148C8F12"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b/>
          <w:sz w:val="28"/>
          <w:szCs w:val="22"/>
          <w:u w:color="000000"/>
          <w:lang w:val="kk-KZ" w:eastAsia="en-US"/>
        </w:rPr>
        <w:t>ЕҚТ 37</w:t>
      </w:r>
    </w:p>
    <w:p w14:paraId="6F595C29"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Вельц-пештердің жұмысы кезінде тұщы суды тұтынуды қысқарту мақсатында, ЕҚT көп сатылы қарсы жууды қолданудан тұрады (</w:t>
      </w:r>
      <w:hyperlink w:anchor="_Очистка_сточных_вод" w:history="1">
        <w:r w:rsidRPr="001C144F">
          <w:rPr>
            <w:rFonts w:eastAsia="Arial Unicode MS" w:cs="Calibri"/>
            <w:sz w:val="28"/>
            <w:szCs w:val="22"/>
            <w:u w:color="000000"/>
            <w:lang w:val="kk-KZ" w:eastAsia="en-US"/>
          </w:rPr>
          <w:t>5.4.2-бөлімді қараңыз).</w:t>
        </w:r>
      </w:hyperlink>
    </w:p>
    <w:p w14:paraId="52317AB1"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Сипаты</w:t>
      </w:r>
    </w:p>
    <w:p w14:paraId="4F3CC46C"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Жуудың алдыңғы кезеңінен келетін су сүзіледі және жуудың келесі кезеңінде қайта пайдаланылады. Екі немесе үш кезеңді қолдануға болады, бұл бір сатылы анти-ағынды жуумен салыстырғанда су шығынын үш есе азайтуға мүмкіндік береді.</w:t>
      </w:r>
    </w:p>
    <w:p w14:paraId="69484131" w14:textId="77777777" w:rsidR="001C144F" w:rsidRPr="001C144F" w:rsidRDefault="001C144F" w:rsidP="001C144F">
      <w:pPr>
        <w:ind w:firstLine="709"/>
        <w:jc w:val="both"/>
        <w:rPr>
          <w:rFonts w:eastAsia="Arial Unicode MS" w:cs="Calibri"/>
          <w:sz w:val="28"/>
          <w:szCs w:val="22"/>
          <w:u w:color="000000"/>
          <w:lang w:val="kk-KZ" w:eastAsia="en-US"/>
        </w:rPr>
      </w:pPr>
    </w:p>
    <w:p w14:paraId="13F9EC77"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b/>
          <w:sz w:val="28"/>
          <w:szCs w:val="22"/>
          <w:u w:color="000000"/>
          <w:lang w:val="kk-KZ" w:eastAsia="en-US"/>
        </w:rPr>
        <w:t xml:space="preserve">ЕҚТ 38 </w:t>
      </w:r>
    </w:p>
    <w:p w14:paraId="75F147C6"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Вельц пешінің жұмыс процесінде жуу сатысынан суға галогенидтер шығарындыларын болғызбау немесе азайту мақсатында ЕҚТ кристалдануды пайдалануды білдіреді (5.4.2-бөлімді қараңыз).</w:t>
      </w:r>
    </w:p>
    <w:p w14:paraId="445B8020" w14:textId="77777777" w:rsidR="001C144F" w:rsidRPr="001C144F" w:rsidRDefault="001C144F" w:rsidP="001C144F">
      <w:pPr>
        <w:ind w:firstLine="709"/>
        <w:jc w:val="both"/>
        <w:rPr>
          <w:rFonts w:eastAsia="Arial Unicode MS" w:cs="Calibri"/>
          <w:sz w:val="28"/>
          <w:szCs w:val="22"/>
          <w:u w:color="000000"/>
          <w:lang w:val="kk-KZ" w:eastAsia="en-US"/>
        </w:rPr>
      </w:pPr>
    </w:p>
    <w:p w14:paraId="054F1595" w14:textId="77777777" w:rsidR="001C144F" w:rsidRPr="001C144F" w:rsidRDefault="001C144F" w:rsidP="001C144F">
      <w:pPr>
        <w:keepNext/>
        <w:keepLines/>
        <w:ind w:firstLine="709"/>
        <w:jc w:val="both"/>
        <w:outlineLvl w:val="1"/>
        <w:rPr>
          <w:rFonts w:eastAsia="DengXian Light"/>
          <w:b/>
          <w:sz w:val="28"/>
          <w:szCs w:val="28"/>
          <w:u w:color="000000"/>
          <w:lang w:val="kk-KZ" w:bidi="ru-RU"/>
        </w:rPr>
      </w:pPr>
      <w:bookmarkStart w:id="701" w:name="_Toc99072504"/>
      <w:bookmarkStart w:id="702" w:name="_Toc99124767"/>
      <w:bookmarkStart w:id="703" w:name="_Toc99437050"/>
      <w:bookmarkStart w:id="704" w:name="_Toc235544426"/>
      <w:r w:rsidRPr="001C144F">
        <w:rPr>
          <w:rFonts w:eastAsia="DengXian Light"/>
          <w:b/>
          <w:sz w:val="28"/>
          <w:szCs w:val="28"/>
          <w:u w:color="000000"/>
          <w:lang w:val="kk-KZ" w:bidi="ru-RU"/>
        </w:rPr>
        <w:t xml:space="preserve">6.6. </w:t>
      </w:r>
      <w:bookmarkEnd w:id="701"/>
      <w:bookmarkEnd w:id="702"/>
      <w:bookmarkEnd w:id="703"/>
      <w:r w:rsidRPr="001C144F">
        <w:rPr>
          <w:rFonts w:eastAsia="DengXian Light"/>
          <w:b/>
          <w:sz w:val="28"/>
          <w:szCs w:val="28"/>
          <w:u w:color="000000"/>
          <w:lang w:val="kk-KZ" w:bidi="ru-RU"/>
        </w:rPr>
        <w:t>Құймаларды балқыту, алу, мырыш қорытпаларын құю және мырыш ұнтағын өндіру</w:t>
      </w:r>
      <w:bookmarkEnd w:id="704"/>
    </w:p>
    <w:p w14:paraId="45FBB352" w14:textId="77777777" w:rsidR="001C144F" w:rsidRPr="001C144F" w:rsidRDefault="001C144F" w:rsidP="001C144F">
      <w:pPr>
        <w:keepNext/>
        <w:keepLines/>
        <w:ind w:firstLine="709"/>
        <w:jc w:val="both"/>
        <w:outlineLvl w:val="2"/>
        <w:rPr>
          <w:rFonts w:eastAsia="DengXian Light"/>
          <w:b/>
          <w:iCs/>
          <w:sz w:val="28"/>
          <w:u w:color="000000"/>
          <w:lang w:val="kk-KZ" w:eastAsia="en-US"/>
        </w:rPr>
      </w:pPr>
      <w:bookmarkStart w:id="705" w:name="_Toc99072505"/>
      <w:bookmarkStart w:id="706" w:name="_Toc99124768"/>
      <w:bookmarkStart w:id="707" w:name="_Toc99437051"/>
      <w:bookmarkStart w:id="708" w:name="_Toc235544427"/>
      <w:r w:rsidRPr="001C144F">
        <w:rPr>
          <w:rFonts w:eastAsia="DengXian Light"/>
          <w:b/>
          <w:iCs/>
          <w:sz w:val="28"/>
          <w:u w:color="000000"/>
          <w:lang w:val="kk-KZ" w:eastAsia="en-US"/>
        </w:rPr>
        <w:t>6.6.1.</w:t>
      </w:r>
      <w:r w:rsidRPr="001C144F">
        <w:rPr>
          <w:rFonts w:eastAsia="DengXian Light"/>
          <w:b/>
          <w:iCs/>
          <w:sz w:val="28"/>
          <w:szCs w:val="28"/>
          <w:u w:color="000000"/>
          <w:lang w:val="kk-KZ" w:bidi="ru-RU"/>
        </w:rPr>
        <w:t xml:space="preserve"> </w:t>
      </w:r>
      <w:bookmarkEnd w:id="705"/>
      <w:bookmarkEnd w:id="706"/>
      <w:bookmarkEnd w:id="707"/>
      <w:r w:rsidRPr="001C144F">
        <w:rPr>
          <w:rFonts w:eastAsia="DengXian Light"/>
          <w:b/>
          <w:iCs/>
          <w:sz w:val="28"/>
          <w:u w:color="000000"/>
          <w:lang w:val="kk-KZ" w:eastAsia="en-US"/>
        </w:rPr>
        <w:t>Атмосфералық ауаға шығарындылар</w:t>
      </w:r>
      <w:bookmarkEnd w:id="708"/>
    </w:p>
    <w:p w14:paraId="641B217C" w14:textId="77777777" w:rsidR="001C144F" w:rsidRPr="001C144F" w:rsidRDefault="001C144F" w:rsidP="001C144F">
      <w:pPr>
        <w:keepNext/>
        <w:keepLines/>
        <w:ind w:firstLine="709"/>
        <w:jc w:val="both"/>
        <w:outlineLvl w:val="3"/>
        <w:rPr>
          <w:rFonts w:eastAsia="DengXian Light"/>
          <w:b/>
          <w:bCs/>
          <w:i/>
          <w:iCs/>
          <w:sz w:val="28"/>
          <w:szCs w:val="28"/>
          <w:u w:color="000000"/>
          <w:lang w:val="kk-KZ" w:eastAsia="en-US"/>
        </w:rPr>
      </w:pPr>
      <w:bookmarkStart w:id="709" w:name="_Toc99072506"/>
      <w:bookmarkStart w:id="710" w:name="_Toc99124769"/>
      <w:bookmarkStart w:id="711" w:name="_Toc99437052"/>
      <w:bookmarkStart w:id="712" w:name="_Toc235544428"/>
      <w:r w:rsidRPr="001C144F">
        <w:rPr>
          <w:rFonts w:eastAsia="DengXian Light"/>
          <w:b/>
          <w:bCs/>
          <w:sz w:val="28"/>
          <w:szCs w:val="28"/>
          <w:u w:color="000000"/>
          <w:lang w:val="kk-KZ" w:eastAsia="en-US"/>
        </w:rPr>
        <w:t xml:space="preserve">6.6.1.1. </w:t>
      </w:r>
      <w:bookmarkEnd w:id="709"/>
      <w:bookmarkEnd w:id="710"/>
      <w:bookmarkEnd w:id="711"/>
      <w:r w:rsidRPr="001C144F">
        <w:rPr>
          <w:rFonts w:eastAsia="DengXian Light"/>
          <w:b/>
          <w:bCs/>
          <w:sz w:val="28"/>
          <w:szCs w:val="28"/>
          <w:u w:color="000000"/>
          <w:lang w:val="kk-KZ" w:eastAsia="en-US"/>
        </w:rPr>
        <w:t>Ұйымдастырылмаған тозаң шығарындылары</w:t>
      </w:r>
      <w:bookmarkEnd w:id="712"/>
    </w:p>
    <w:p w14:paraId="7FE083EF"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b/>
          <w:sz w:val="28"/>
          <w:szCs w:val="22"/>
          <w:u w:color="000000"/>
          <w:lang w:val="kk-KZ" w:eastAsia="en-US"/>
        </w:rPr>
        <w:t>ЕҚТ 39</w:t>
      </w:r>
    </w:p>
    <w:p w14:paraId="63326B9F"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 xml:space="preserve">Балқыту, қорытпалар алу және мырыш құймаларын құюдан атмосфераға тозаңның ұйымдастырылмаған шығарындыларын азайту мақсатында ЕҚТ теріс қысымдағы жабдықты пайдаланудан тұрады (5.2.7, </w:t>
      </w:r>
      <w:hyperlink w:anchor="_5.2.8._Способы_предотвращения" w:history="1">
        <w:r w:rsidRPr="001C144F">
          <w:rPr>
            <w:rFonts w:eastAsia="Arial Unicode MS" w:cs="Calibri"/>
            <w:sz w:val="28"/>
            <w:szCs w:val="22"/>
            <w:u w:color="000000"/>
            <w:lang w:val="kk-KZ" w:eastAsia="en-US"/>
          </w:rPr>
          <w:t>5.2.8-бөлімдерді қараңыз).</w:t>
        </w:r>
      </w:hyperlink>
    </w:p>
    <w:p w14:paraId="2057A016" w14:textId="77777777" w:rsidR="001C144F" w:rsidRPr="001C144F" w:rsidRDefault="001C144F" w:rsidP="001C144F">
      <w:pPr>
        <w:ind w:firstLine="709"/>
        <w:jc w:val="both"/>
        <w:rPr>
          <w:rFonts w:eastAsia="Calibri" w:cs="Arial"/>
          <w:sz w:val="28"/>
          <w:szCs w:val="22"/>
          <w:u w:color="000000"/>
          <w:lang w:val="kk-KZ" w:eastAsia="en-US"/>
        </w:rPr>
      </w:pPr>
    </w:p>
    <w:p w14:paraId="5CA51FFE" w14:textId="77777777" w:rsidR="001C144F" w:rsidRPr="001C144F" w:rsidRDefault="001C144F" w:rsidP="001C144F">
      <w:pPr>
        <w:keepNext/>
        <w:keepLines/>
        <w:ind w:firstLine="709"/>
        <w:jc w:val="both"/>
        <w:outlineLvl w:val="3"/>
        <w:rPr>
          <w:rFonts w:eastAsia="DengXian Light"/>
          <w:i/>
          <w:iCs/>
          <w:szCs w:val="22"/>
          <w:u w:color="000000"/>
          <w:lang w:val="kk-KZ" w:eastAsia="en-US"/>
        </w:rPr>
      </w:pPr>
      <w:bookmarkStart w:id="713" w:name="_Toc99072507"/>
      <w:bookmarkStart w:id="714" w:name="_Toc99124770"/>
      <w:bookmarkStart w:id="715" w:name="_Toc99437053"/>
      <w:bookmarkStart w:id="716" w:name="_Toc235544429"/>
      <w:r w:rsidRPr="001C144F">
        <w:rPr>
          <w:rFonts w:eastAsia="DengXian Light"/>
          <w:b/>
          <w:bCs/>
          <w:sz w:val="28"/>
          <w:szCs w:val="28"/>
          <w:u w:color="000000"/>
          <w:lang w:val="kk-KZ" w:eastAsia="en-US"/>
        </w:rPr>
        <w:t xml:space="preserve">6.6.1.2. </w:t>
      </w:r>
      <w:bookmarkEnd w:id="713"/>
      <w:bookmarkEnd w:id="714"/>
      <w:bookmarkEnd w:id="715"/>
      <w:r w:rsidRPr="001C144F">
        <w:rPr>
          <w:rFonts w:eastAsia="DengXian Light"/>
          <w:b/>
          <w:bCs/>
          <w:sz w:val="28"/>
          <w:szCs w:val="28"/>
          <w:u w:color="000000"/>
          <w:lang w:val="kk-KZ" w:eastAsia="en-US"/>
        </w:rPr>
        <w:t>Ұйымдастырылған тозаң шығарындылары</w:t>
      </w:r>
      <w:bookmarkEnd w:id="716"/>
    </w:p>
    <w:p w14:paraId="45C92F5C"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b/>
          <w:sz w:val="28"/>
          <w:szCs w:val="22"/>
          <w:u w:color="000000"/>
          <w:lang w:val="kk-KZ" w:eastAsia="en-US"/>
        </w:rPr>
        <w:t>ЕҚТ 40</w:t>
      </w:r>
    </w:p>
    <w:p w14:paraId="522ABF54"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 xml:space="preserve">Балқыту, қорытпалар мен мырыш құймаларын құю және мырыш ұнтағын өндіруден атмосфераға тозаң мен металл шығарындыларын азайту үшін ЕҚТ қапшық сүзгілерді қолданудан тұрады </w:t>
      </w:r>
      <w:r w:rsidRPr="001C144F">
        <w:rPr>
          <w:rFonts w:eastAsia="Arial Unicode MS" w:cs="Calibri"/>
          <w:sz w:val="28"/>
          <w:szCs w:val="28"/>
          <w:u w:color="000000"/>
          <w:lang w:val="kk-KZ" w:bidi="ru-RU"/>
        </w:rPr>
        <w:t>(5</w:t>
      </w:r>
      <w:r w:rsidRPr="001C144F">
        <w:rPr>
          <w:rFonts w:eastAsia="Arial Unicode MS" w:cs="Calibri"/>
          <w:sz w:val="28"/>
          <w:szCs w:val="22"/>
          <w:u w:color="000000"/>
          <w:lang w:val="kk-KZ" w:eastAsia="en-US"/>
        </w:rPr>
        <w:t>.1-бөлімді қараңыз</w:t>
      </w:r>
      <w:r w:rsidRPr="001C144F">
        <w:rPr>
          <w:rFonts w:eastAsia="Arial Unicode MS" w:cs="Calibri"/>
          <w:sz w:val="28"/>
          <w:szCs w:val="28"/>
          <w:u w:color="000000"/>
          <w:lang w:val="kk-KZ" w:bidi="ru-RU"/>
        </w:rPr>
        <w:t>)</w:t>
      </w:r>
      <w:r w:rsidRPr="001C144F">
        <w:rPr>
          <w:rFonts w:eastAsia="Arial Unicode MS" w:cs="Calibri"/>
          <w:sz w:val="28"/>
          <w:szCs w:val="22"/>
          <w:u w:color="000000"/>
          <w:lang w:val="kk-KZ" w:eastAsia="en-US"/>
        </w:rPr>
        <w:t>.</w:t>
      </w:r>
    </w:p>
    <w:p w14:paraId="4CFACA5D"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t xml:space="preserve">ЕҚТ-мен байланысты шығарындылар деңгейі: </w:t>
      </w:r>
      <w:r w:rsidRPr="001C144F">
        <w:rPr>
          <w:rFonts w:eastAsia="Arial Unicode MS" w:cs="Calibri"/>
          <w:sz w:val="28"/>
          <w:szCs w:val="28"/>
          <w:u w:color="000000"/>
          <w:lang w:val="kk-KZ" w:eastAsia="en-US"/>
        </w:rPr>
        <w:t>6.14-</w:t>
      </w:r>
      <w:r w:rsidRPr="001C144F">
        <w:rPr>
          <w:rFonts w:eastAsia="Calibri" w:cs="Arial"/>
          <w:sz w:val="28"/>
          <w:szCs w:val="28"/>
          <w:u w:color="000000"/>
          <w:lang w:val="kk-KZ" w:eastAsia="en-US"/>
        </w:rPr>
        <w:t>кестені қараңыз.</w:t>
      </w:r>
    </w:p>
    <w:p w14:paraId="4C322B40" w14:textId="77777777" w:rsidR="001C144F" w:rsidRPr="001C144F" w:rsidRDefault="001C144F" w:rsidP="001C144F">
      <w:pPr>
        <w:ind w:firstLine="709"/>
        <w:jc w:val="both"/>
        <w:rPr>
          <w:rFonts w:eastAsia="Arial Unicode MS" w:cs="Calibri"/>
          <w:sz w:val="28"/>
          <w:szCs w:val="22"/>
          <w:u w:color="000000"/>
          <w:lang w:val="kk-KZ" w:eastAsia="en-US"/>
        </w:rPr>
      </w:pPr>
    </w:p>
    <w:p w14:paraId="3BB20B72" w14:textId="77777777" w:rsidR="001C144F" w:rsidRPr="001C144F" w:rsidRDefault="001C144F" w:rsidP="001C144F">
      <w:pPr>
        <w:ind w:firstLine="709"/>
        <w:jc w:val="both"/>
        <w:rPr>
          <w:rFonts w:eastAsia="Arial Unicode MS" w:cs="Calibri"/>
          <w:bCs/>
          <w:sz w:val="28"/>
          <w:szCs w:val="28"/>
          <w:u w:color="000000"/>
          <w:lang w:val="kk-KZ" w:bidi="ru-RU"/>
        </w:rPr>
      </w:pPr>
      <w:bookmarkStart w:id="717" w:name="_Toc99072119"/>
      <w:bookmarkStart w:id="718" w:name="_Toc99437127"/>
      <w:bookmarkStart w:id="719" w:name="_Toc107480832"/>
      <w:bookmarkStart w:id="720" w:name="_Hlk139010549"/>
      <w:r w:rsidRPr="001C144F">
        <w:rPr>
          <w:rFonts w:eastAsia="Arial Unicode MS" w:cs="Calibri"/>
          <w:bCs/>
          <w:sz w:val="28"/>
          <w:szCs w:val="28"/>
          <w:u w:color="000000"/>
          <w:lang w:val="kk-KZ" w:bidi="ru-RU"/>
        </w:rPr>
        <w:t xml:space="preserve">6.14-кесте. </w:t>
      </w:r>
      <w:bookmarkEnd w:id="717"/>
      <w:bookmarkEnd w:id="718"/>
      <w:bookmarkEnd w:id="719"/>
      <w:r w:rsidRPr="001C144F">
        <w:rPr>
          <w:rFonts w:eastAsia="Arial Unicode MS" w:cs="Calibri"/>
          <w:bCs/>
          <w:sz w:val="28"/>
          <w:szCs w:val="28"/>
          <w:u w:color="000000"/>
          <w:lang w:val="kk-KZ" w:bidi="ru-RU"/>
        </w:rPr>
        <w:t>Балқытудан, қорытпалар алу мен мырыш құймаларын құюдан және мырыш ұнтағын өндіруден атмосфераға тозаң шығарындылары үшін ЕҚТ-мен байланысты шығарындылар деңгейі</w:t>
      </w:r>
    </w:p>
    <w:tbl>
      <w:tblPr>
        <w:tblW w:w="5000" w:type="pct"/>
        <w:jc w:val="center"/>
        <w:tblCellMar>
          <w:left w:w="10" w:type="dxa"/>
          <w:right w:w="10" w:type="dxa"/>
        </w:tblCellMar>
        <w:tblLook w:val="0000" w:firstRow="0" w:lastRow="0" w:firstColumn="0" w:lastColumn="0" w:noHBand="0" w:noVBand="0"/>
      </w:tblPr>
      <w:tblGrid>
        <w:gridCol w:w="4022"/>
        <w:gridCol w:w="5605"/>
      </w:tblGrid>
      <w:tr w:rsidR="001C144F" w:rsidRPr="001C144F" w14:paraId="27B3177B" w14:textId="77777777" w:rsidTr="007B52E0">
        <w:trPr>
          <w:trHeight w:val="283"/>
          <w:jc w:val="center"/>
        </w:trPr>
        <w:tc>
          <w:tcPr>
            <w:tcW w:w="2089" w:type="pct"/>
            <w:tcBorders>
              <w:top w:val="single" w:sz="4" w:space="0" w:color="auto"/>
              <w:left w:val="single" w:sz="4" w:space="0" w:color="auto"/>
            </w:tcBorders>
            <w:vAlign w:val="bottom"/>
          </w:tcPr>
          <w:bookmarkEnd w:id="720"/>
          <w:p w14:paraId="386DDC0C" w14:textId="77777777" w:rsidR="001C144F" w:rsidRPr="001C144F" w:rsidRDefault="001C144F" w:rsidP="001C144F">
            <w:pPr>
              <w:jc w:val="center"/>
              <w:rPr>
                <w:rFonts w:eastAsia="Calibri"/>
                <w:b/>
                <w:bCs/>
                <w:lang w:val="kk-KZ" w:eastAsia="en-US"/>
              </w:rPr>
            </w:pPr>
            <w:r w:rsidRPr="001C144F">
              <w:rPr>
                <w:rFonts w:eastAsia="Calibri"/>
                <w:b/>
                <w:bCs/>
                <w:lang w:val="kk-KZ" w:bidi="ru-RU"/>
              </w:rPr>
              <w:t>Параметр</w:t>
            </w:r>
          </w:p>
        </w:tc>
        <w:tc>
          <w:tcPr>
            <w:tcW w:w="2911" w:type="pct"/>
            <w:tcBorders>
              <w:top w:val="single" w:sz="4" w:space="0" w:color="auto"/>
              <w:left w:val="single" w:sz="4" w:space="0" w:color="auto"/>
              <w:right w:val="single" w:sz="4" w:space="0" w:color="auto"/>
            </w:tcBorders>
            <w:vAlign w:val="bottom"/>
          </w:tcPr>
          <w:p w14:paraId="699F84B6" w14:textId="77777777" w:rsidR="001C144F" w:rsidRPr="001C144F" w:rsidRDefault="001C144F" w:rsidP="001C144F">
            <w:pPr>
              <w:jc w:val="center"/>
              <w:rPr>
                <w:rFonts w:eastAsia="Calibri"/>
                <w:b/>
                <w:bCs/>
                <w:lang w:val="kk-KZ" w:eastAsia="en-US"/>
              </w:rPr>
            </w:pPr>
            <w:r w:rsidRPr="001C144F">
              <w:rPr>
                <w:rFonts w:eastAsia="Calibri"/>
                <w:b/>
                <w:bCs/>
                <w:lang w:val="kk-KZ" w:bidi="ru-RU"/>
              </w:rPr>
              <w:t>ЕҚТ-БШД (мг/Нм</w:t>
            </w:r>
            <w:r w:rsidRPr="001C144F">
              <w:rPr>
                <w:rFonts w:eastAsia="Calibri"/>
                <w:b/>
                <w:bCs/>
                <w:vertAlign w:val="superscript"/>
                <w:lang w:val="kk-KZ" w:bidi="ru-RU"/>
              </w:rPr>
              <w:t>3</w:t>
            </w:r>
            <w:r w:rsidRPr="001C144F">
              <w:rPr>
                <w:rFonts w:eastAsia="Calibri"/>
                <w:b/>
                <w:bCs/>
                <w:lang w:val="kk-KZ" w:bidi="ru-RU"/>
              </w:rPr>
              <w:t>)</w:t>
            </w:r>
            <w:r w:rsidRPr="001C144F">
              <w:rPr>
                <w:rFonts w:eastAsia="Calibri"/>
                <w:b/>
                <w:bCs/>
                <w:vertAlign w:val="superscript"/>
                <w:lang w:val="kk-KZ" w:bidi="ru-RU"/>
              </w:rPr>
              <w:t>*</w:t>
            </w:r>
          </w:p>
        </w:tc>
      </w:tr>
      <w:tr w:rsidR="001C144F" w:rsidRPr="001C144F" w14:paraId="0E35C0EB" w14:textId="77777777" w:rsidTr="007B52E0">
        <w:trPr>
          <w:trHeight w:val="283"/>
          <w:jc w:val="center"/>
        </w:trPr>
        <w:tc>
          <w:tcPr>
            <w:tcW w:w="2089" w:type="pct"/>
            <w:tcBorders>
              <w:top w:val="single" w:sz="4" w:space="0" w:color="auto"/>
              <w:left w:val="single" w:sz="4" w:space="0" w:color="auto"/>
            </w:tcBorders>
            <w:vAlign w:val="bottom"/>
          </w:tcPr>
          <w:p w14:paraId="1C98899A" w14:textId="77777777" w:rsidR="001C144F" w:rsidRPr="001C144F" w:rsidRDefault="001C144F" w:rsidP="001C144F">
            <w:pPr>
              <w:jc w:val="center"/>
              <w:rPr>
                <w:rFonts w:eastAsia="Calibri"/>
                <w:b/>
                <w:bCs/>
                <w:lang w:val="kk-KZ" w:bidi="ru-RU"/>
              </w:rPr>
            </w:pPr>
            <w:r w:rsidRPr="001C144F">
              <w:rPr>
                <w:rFonts w:eastAsia="Calibri"/>
                <w:b/>
                <w:bCs/>
                <w:lang w:val="kk-KZ" w:bidi="ru-RU"/>
              </w:rPr>
              <w:t>1</w:t>
            </w:r>
          </w:p>
        </w:tc>
        <w:tc>
          <w:tcPr>
            <w:tcW w:w="2911" w:type="pct"/>
            <w:tcBorders>
              <w:top w:val="single" w:sz="4" w:space="0" w:color="auto"/>
              <w:left w:val="single" w:sz="4" w:space="0" w:color="auto"/>
              <w:right w:val="single" w:sz="4" w:space="0" w:color="auto"/>
            </w:tcBorders>
            <w:vAlign w:val="bottom"/>
          </w:tcPr>
          <w:p w14:paraId="22E38A1A" w14:textId="77777777" w:rsidR="001C144F" w:rsidRPr="001C144F" w:rsidRDefault="001C144F" w:rsidP="001C144F">
            <w:pPr>
              <w:jc w:val="center"/>
              <w:rPr>
                <w:rFonts w:eastAsia="Calibri"/>
                <w:b/>
                <w:bCs/>
                <w:lang w:val="kk-KZ" w:bidi="ru-RU"/>
              </w:rPr>
            </w:pPr>
            <w:r w:rsidRPr="001C144F">
              <w:rPr>
                <w:rFonts w:eastAsia="Calibri"/>
                <w:b/>
                <w:bCs/>
                <w:lang w:val="kk-KZ" w:bidi="ru-RU"/>
              </w:rPr>
              <w:t>2</w:t>
            </w:r>
          </w:p>
        </w:tc>
      </w:tr>
      <w:tr w:rsidR="001C144F" w:rsidRPr="001C144F" w14:paraId="3F9F526E" w14:textId="77777777" w:rsidTr="007B52E0">
        <w:trPr>
          <w:trHeight w:hRule="exact" w:val="259"/>
          <w:jc w:val="center"/>
        </w:trPr>
        <w:tc>
          <w:tcPr>
            <w:tcW w:w="2089" w:type="pct"/>
            <w:tcBorders>
              <w:top w:val="single" w:sz="4" w:space="0" w:color="auto"/>
              <w:left w:val="single" w:sz="4" w:space="0" w:color="auto"/>
              <w:bottom w:val="single" w:sz="4" w:space="0" w:color="auto"/>
            </w:tcBorders>
            <w:vAlign w:val="bottom"/>
          </w:tcPr>
          <w:p w14:paraId="3F36B70F" w14:textId="77777777" w:rsidR="001C144F" w:rsidRPr="001C144F" w:rsidRDefault="001C144F" w:rsidP="001C144F">
            <w:pPr>
              <w:jc w:val="center"/>
              <w:rPr>
                <w:rFonts w:eastAsia="Calibri"/>
                <w:lang w:val="kk-KZ" w:eastAsia="en-US"/>
              </w:rPr>
            </w:pPr>
            <w:r w:rsidRPr="001C144F">
              <w:rPr>
                <w:rFonts w:eastAsia="Calibri"/>
                <w:lang w:val="kk-KZ" w:bidi="ru-RU"/>
              </w:rPr>
              <w:t>Тозаң</w:t>
            </w:r>
          </w:p>
        </w:tc>
        <w:tc>
          <w:tcPr>
            <w:tcW w:w="2911" w:type="pct"/>
            <w:tcBorders>
              <w:top w:val="single" w:sz="4" w:space="0" w:color="auto"/>
              <w:left w:val="single" w:sz="4" w:space="0" w:color="auto"/>
              <w:bottom w:val="single" w:sz="4" w:space="0" w:color="auto"/>
              <w:right w:val="single" w:sz="4" w:space="0" w:color="auto"/>
            </w:tcBorders>
            <w:vAlign w:val="bottom"/>
          </w:tcPr>
          <w:p w14:paraId="3119A36D" w14:textId="77777777" w:rsidR="001C144F" w:rsidRPr="001C144F" w:rsidRDefault="001C144F" w:rsidP="001C144F">
            <w:pPr>
              <w:jc w:val="center"/>
              <w:rPr>
                <w:rFonts w:eastAsia="Calibri"/>
                <w:lang w:val="kk-KZ" w:eastAsia="en-US"/>
              </w:rPr>
            </w:pPr>
            <w:r w:rsidRPr="001C144F">
              <w:rPr>
                <w:rFonts w:eastAsia="Calibri"/>
                <w:lang w:val="kk-KZ" w:eastAsia="en-US"/>
              </w:rPr>
              <w:t>≤5</w:t>
            </w:r>
          </w:p>
        </w:tc>
      </w:tr>
    </w:tbl>
    <w:p w14:paraId="5E2A2AE3" w14:textId="77777777" w:rsidR="001C144F" w:rsidRPr="001C144F" w:rsidRDefault="001C144F" w:rsidP="001C144F">
      <w:pPr>
        <w:ind w:firstLine="709"/>
        <w:jc w:val="both"/>
        <w:rPr>
          <w:rFonts w:eastAsia="Arial Unicode MS" w:cs="Calibri"/>
          <w:u w:color="000000"/>
          <w:lang w:val="kk-KZ" w:bidi="ru-RU"/>
        </w:rPr>
      </w:pPr>
      <w:r w:rsidRPr="001C144F">
        <w:rPr>
          <w:rFonts w:eastAsia="Arial Unicode MS" w:cs="Calibri"/>
          <w:u w:color="000000"/>
          <w:lang w:val="kk-KZ" w:eastAsia="en-US"/>
        </w:rPr>
        <w:t xml:space="preserve">* </w:t>
      </w:r>
      <w:r w:rsidRPr="001C144F">
        <w:rPr>
          <w:rFonts w:eastAsia="Arial Unicode MS" w:cs="Calibri"/>
          <w:u w:color="000000"/>
          <w:lang w:val="kk-KZ" w:bidi="ru-RU"/>
        </w:rPr>
        <w:t>іріктеу кезеңіндегі орташа мән ретінде.</w:t>
      </w:r>
    </w:p>
    <w:p w14:paraId="12BC3A02" w14:textId="77777777" w:rsidR="001C144F" w:rsidRPr="001C144F" w:rsidRDefault="001C144F" w:rsidP="001C144F">
      <w:pPr>
        <w:ind w:firstLine="709"/>
        <w:jc w:val="both"/>
        <w:rPr>
          <w:rFonts w:eastAsia="Arial Unicode MS" w:cs="Calibri"/>
          <w:u w:color="000000"/>
          <w:lang w:val="kk-KZ" w:eastAsia="en-US"/>
        </w:rPr>
      </w:pPr>
    </w:p>
    <w:p w14:paraId="5A0A15A6"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Байланысты мониторинг ЕҚТ 6-да.</w:t>
      </w:r>
    </w:p>
    <w:p w14:paraId="4FED609D" w14:textId="77777777" w:rsidR="001C144F" w:rsidRPr="001C144F" w:rsidRDefault="001C144F" w:rsidP="001C144F">
      <w:pPr>
        <w:ind w:firstLine="709"/>
        <w:jc w:val="both"/>
        <w:rPr>
          <w:rFonts w:eastAsia="Calibri" w:cs="Arial"/>
          <w:sz w:val="28"/>
          <w:szCs w:val="22"/>
          <w:u w:color="000000"/>
          <w:lang w:val="kk-KZ" w:eastAsia="en-US"/>
        </w:rPr>
      </w:pPr>
    </w:p>
    <w:p w14:paraId="60A042AC"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721" w:name="_Toc99072508"/>
      <w:bookmarkStart w:id="722" w:name="_Toc99124771"/>
      <w:bookmarkStart w:id="723" w:name="_Toc99437054"/>
      <w:bookmarkStart w:id="724" w:name="_Toc235544430"/>
      <w:r w:rsidRPr="001C144F">
        <w:rPr>
          <w:rFonts w:eastAsia="DengXian Light"/>
          <w:b/>
          <w:iCs/>
          <w:sz w:val="28"/>
          <w:u w:color="000000"/>
          <w:lang w:val="kk-KZ" w:eastAsia="en-US"/>
        </w:rPr>
        <w:t xml:space="preserve">6.6.2. </w:t>
      </w:r>
      <w:bookmarkEnd w:id="721"/>
      <w:bookmarkEnd w:id="722"/>
      <w:bookmarkEnd w:id="723"/>
      <w:r w:rsidRPr="001C144F">
        <w:rPr>
          <w:rFonts w:eastAsia="DengXian Light"/>
          <w:b/>
          <w:iCs/>
          <w:sz w:val="28"/>
          <w:u w:color="000000"/>
          <w:lang w:val="kk-KZ" w:eastAsia="en-US"/>
        </w:rPr>
        <w:t>Сарқынды сулар</w:t>
      </w:r>
      <w:bookmarkEnd w:id="724"/>
    </w:p>
    <w:p w14:paraId="7F2A9FF1"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b/>
          <w:sz w:val="28"/>
          <w:szCs w:val="22"/>
          <w:u w:color="000000"/>
          <w:lang w:val="kk-KZ" w:eastAsia="en-US"/>
        </w:rPr>
        <w:t>ЕҚТ 41</w:t>
      </w:r>
    </w:p>
    <w:p w14:paraId="2146CA20"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Мырыш құймаларын балқыту мен құюдан сарқынды сулардың пайда болуын болғызбау үшін ЕҚТ салқындатылған суды қайта пайдаланудан тұрады (5.4.2.-бөлімді қараңыз).</w:t>
      </w:r>
    </w:p>
    <w:p w14:paraId="33C504EB" w14:textId="77777777" w:rsidR="001C144F" w:rsidRPr="001C144F" w:rsidRDefault="001C144F" w:rsidP="001C144F">
      <w:pPr>
        <w:ind w:firstLine="709"/>
        <w:jc w:val="both"/>
        <w:rPr>
          <w:rFonts w:eastAsia="Arial Unicode MS" w:cs="Calibri"/>
          <w:sz w:val="28"/>
          <w:szCs w:val="22"/>
          <w:u w:color="000000"/>
          <w:lang w:val="kk-KZ" w:eastAsia="en-US"/>
        </w:rPr>
      </w:pPr>
    </w:p>
    <w:p w14:paraId="285A764D"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725" w:name="_Toc99072509"/>
      <w:bookmarkStart w:id="726" w:name="_Toc99124772"/>
      <w:bookmarkStart w:id="727" w:name="_Toc99437055"/>
      <w:bookmarkStart w:id="728" w:name="_Toc235544431"/>
      <w:r w:rsidRPr="001C144F">
        <w:rPr>
          <w:rFonts w:eastAsia="DengXian Light"/>
          <w:b/>
          <w:iCs/>
          <w:sz w:val="28"/>
          <w:u w:color="000000"/>
          <w:lang w:val="kk-KZ" w:eastAsia="en-US"/>
        </w:rPr>
        <w:t xml:space="preserve">6.6.3. </w:t>
      </w:r>
      <w:bookmarkEnd w:id="725"/>
      <w:bookmarkEnd w:id="726"/>
      <w:bookmarkEnd w:id="727"/>
      <w:r w:rsidRPr="001C144F">
        <w:rPr>
          <w:rFonts w:eastAsia="DengXian Light"/>
          <w:b/>
          <w:iCs/>
          <w:sz w:val="28"/>
          <w:u w:color="000000"/>
          <w:lang w:val="kk-KZ" w:eastAsia="en-US"/>
        </w:rPr>
        <w:t>Қалдықтар</w:t>
      </w:r>
      <w:bookmarkEnd w:id="728"/>
    </w:p>
    <w:p w14:paraId="31793407"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b/>
          <w:sz w:val="28"/>
          <w:szCs w:val="22"/>
          <w:u w:color="000000"/>
          <w:lang w:val="kk-KZ" w:eastAsia="en-US"/>
        </w:rPr>
        <w:t>ЕҚТ 42</w:t>
      </w:r>
      <w:r w:rsidRPr="001C144F">
        <w:rPr>
          <w:rFonts w:eastAsia="Arial Unicode MS" w:cs="Calibri"/>
          <w:sz w:val="28"/>
          <w:szCs w:val="22"/>
          <w:u w:color="000000"/>
          <w:lang w:val="kk-KZ" w:eastAsia="en-US"/>
        </w:rPr>
        <w:t xml:space="preserve"> </w:t>
      </w:r>
    </w:p>
    <w:p w14:paraId="11CDB20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t>Мырыш құймаларын балқытудан кәдеге жаратуға жіберілетін қалдықтардың санын азайту мақсатында, ЕҚТ технологиялық қалдықтарды қайта пайдалануды немесе басқаша технологиялық қалдықтарды қайта өңдеуді жеңілдету үшін, соның ішінде төменде көрсетілген бір немесе екі техниканы қолдану арқылы объектідегі операцияларды ұйымдастырудан тұрады (5.5.1.-бөлімді қараңыз)</w:t>
      </w:r>
      <w:r w:rsidRPr="001C144F">
        <w:rPr>
          <w:rFonts w:eastAsia="Arial Unicode MS" w:cs="Calibri"/>
          <w:sz w:val="28"/>
          <w:szCs w:val="28"/>
          <w:u w:color="000000"/>
          <w:lang w:val="kk-KZ" w:eastAsia="en-US"/>
        </w:rPr>
        <w:t>.</w:t>
      </w:r>
    </w:p>
    <w:tbl>
      <w:tblPr>
        <w:tblW w:w="5000" w:type="pct"/>
        <w:jc w:val="center"/>
        <w:tblCellMar>
          <w:left w:w="10" w:type="dxa"/>
          <w:right w:w="10" w:type="dxa"/>
        </w:tblCellMar>
        <w:tblLook w:val="0000" w:firstRow="0" w:lastRow="0" w:firstColumn="0" w:lastColumn="0" w:noHBand="0" w:noVBand="0"/>
      </w:tblPr>
      <w:tblGrid>
        <w:gridCol w:w="988"/>
        <w:gridCol w:w="8639"/>
      </w:tblGrid>
      <w:tr w:rsidR="001C144F" w:rsidRPr="001C144F" w14:paraId="2C32ED9E" w14:textId="77777777" w:rsidTr="007B52E0">
        <w:trPr>
          <w:trHeight w:val="425"/>
          <w:jc w:val="center"/>
        </w:trPr>
        <w:tc>
          <w:tcPr>
            <w:tcW w:w="513" w:type="pct"/>
            <w:tcBorders>
              <w:top w:val="single" w:sz="4" w:space="0" w:color="auto"/>
              <w:left w:val="single" w:sz="4" w:space="0" w:color="auto"/>
            </w:tcBorders>
            <w:vAlign w:val="center"/>
          </w:tcPr>
          <w:p w14:paraId="1B33AD4F"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Р/с №</w:t>
            </w:r>
          </w:p>
        </w:tc>
        <w:tc>
          <w:tcPr>
            <w:tcW w:w="4487" w:type="pct"/>
            <w:tcBorders>
              <w:top w:val="single" w:sz="4" w:space="0" w:color="auto"/>
              <w:left w:val="single" w:sz="4" w:space="0" w:color="auto"/>
              <w:right w:val="single" w:sz="4" w:space="0" w:color="auto"/>
            </w:tcBorders>
            <w:vAlign w:val="center"/>
          </w:tcPr>
          <w:p w14:paraId="288C5F5B" w14:textId="77777777" w:rsidR="001C144F" w:rsidRPr="001C144F" w:rsidRDefault="001C144F" w:rsidP="001C144F">
            <w:pPr>
              <w:jc w:val="center"/>
              <w:rPr>
                <w:rFonts w:eastAsia="Calibri"/>
                <w:b/>
                <w:bCs/>
                <w:lang w:val="kk-KZ" w:eastAsia="en-US"/>
              </w:rPr>
            </w:pPr>
            <w:r w:rsidRPr="001C144F">
              <w:rPr>
                <w:rFonts w:eastAsia="Calibri"/>
                <w:b/>
                <w:bCs/>
                <w:lang w:val="kk-KZ" w:bidi="ru-RU"/>
              </w:rPr>
              <w:t>Техника</w:t>
            </w:r>
          </w:p>
        </w:tc>
      </w:tr>
      <w:tr w:rsidR="001C144F" w:rsidRPr="001C144F" w14:paraId="18ED799F" w14:textId="77777777" w:rsidTr="007B52E0">
        <w:trPr>
          <w:trHeight w:hRule="exact" w:val="245"/>
          <w:jc w:val="center"/>
        </w:trPr>
        <w:tc>
          <w:tcPr>
            <w:tcW w:w="513" w:type="pct"/>
            <w:tcBorders>
              <w:top w:val="single" w:sz="4" w:space="0" w:color="auto"/>
              <w:left w:val="single" w:sz="4" w:space="0" w:color="auto"/>
            </w:tcBorders>
            <w:vAlign w:val="center"/>
          </w:tcPr>
          <w:p w14:paraId="38D28BC8" w14:textId="77777777" w:rsidR="001C144F" w:rsidRPr="001C144F" w:rsidRDefault="001C144F" w:rsidP="001C144F">
            <w:pPr>
              <w:jc w:val="center"/>
              <w:rPr>
                <w:rFonts w:eastAsia="Calibri"/>
                <w:b/>
                <w:bCs/>
                <w:lang w:val="kk-KZ" w:eastAsia="en-US"/>
              </w:rPr>
            </w:pPr>
            <w:r w:rsidRPr="001C144F">
              <w:rPr>
                <w:rFonts w:eastAsia="Calibri"/>
                <w:b/>
                <w:bCs/>
                <w:lang w:val="kk-KZ" w:eastAsia="en-US"/>
              </w:rPr>
              <w:t>1</w:t>
            </w:r>
          </w:p>
        </w:tc>
        <w:tc>
          <w:tcPr>
            <w:tcW w:w="4487" w:type="pct"/>
            <w:tcBorders>
              <w:top w:val="single" w:sz="4" w:space="0" w:color="auto"/>
              <w:left w:val="single" w:sz="4" w:space="0" w:color="auto"/>
              <w:right w:val="single" w:sz="4" w:space="0" w:color="auto"/>
            </w:tcBorders>
            <w:vAlign w:val="center"/>
          </w:tcPr>
          <w:p w14:paraId="00495924" w14:textId="77777777" w:rsidR="001C144F" w:rsidRPr="001C144F" w:rsidRDefault="001C144F" w:rsidP="001C144F">
            <w:pPr>
              <w:jc w:val="center"/>
              <w:rPr>
                <w:rFonts w:eastAsia="Calibri"/>
                <w:b/>
                <w:bCs/>
                <w:lang w:val="kk-KZ" w:bidi="ru-RU"/>
              </w:rPr>
            </w:pPr>
            <w:r w:rsidRPr="001C144F">
              <w:rPr>
                <w:rFonts w:eastAsia="Calibri"/>
                <w:b/>
                <w:bCs/>
                <w:lang w:val="kk-KZ" w:bidi="ru-RU"/>
              </w:rPr>
              <w:t>2</w:t>
            </w:r>
          </w:p>
        </w:tc>
      </w:tr>
      <w:tr w:rsidR="001C144F" w:rsidRPr="00FC0BA3" w14:paraId="5996EF3D" w14:textId="77777777" w:rsidTr="007B52E0">
        <w:trPr>
          <w:trHeight w:hRule="exact" w:val="888"/>
          <w:jc w:val="center"/>
        </w:trPr>
        <w:tc>
          <w:tcPr>
            <w:tcW w:w="513" w:type="pct"/>
            <w:tcBorders>
              <w:top w:val="single" w:sz="4" w:space="0" w:color="auto"/>
              <w:left w:val="single" w:sz="4" w:space="0" w:color="auto"/>
            </w:tcBorders>
            <w:vAlign w:val="center"/>
          </w:tcPr>
          <w:p w14:paraId="695F7D70" w14:textId="77777777" w:rsidR="001C144F" w:rsidRPr="001C144F" w:rsidRDefault="001C144F" w:rsidP="001C144F">
            <w:pPr>
              <w:jc w:val="center"/>
              <w:rPr>
                <w:rFonts w:eastAsia="Calibri"/>
                <w:lang w:val="kk-KZ" w:eastAsia="en-US"/>
              </w:rPr>
            </w:pPr>
            <w:r w:rsidRPr="001C144F">
              <w:rPr>
                <w:rFonts w:eastAsia="Calibri"/>
                <w:lang w:val="kk-KZ" w:eastAsia="en-US"/>
              </w:rPr>
              <w:t>1</w:t>
            </w:r>
          </w:p>
        </w:tc>
        <w:tc>
          <w:tcPr>
            <w:tcW w:w="4487" w:type="pct"/>
            <w:tcBorders>
              <w:top w:val="single" w:sz="4" w:space="0" w:color="auto"/>
              <w:left w:val="single" w:sz="4" w:space="0" w:color="auto"/>
              <w:right w:val="single" w:sz="4" w:space="0" w:color="auto"/>
            </w:tcBorders>
            <w:vAlign w:val="bottom"/>
          </w:tcPr>
          <w:p w14:paraId="0F5C0E22" w14:textId="77777777" w:rsidR="001C144F" w:rsidRPr="001C144F" w:rsidRDefault="001C144F" w:rsidP="001C144F">
            <w:pPr>
              <w:jc w:val="both"/>
              <w:rPr>
                <w:rFonts w:eastAsia="Calibri"/>
                <w:lang w:val="kk-KZ" w:eastAsia="en-US"/>
              </w:rPr>
            </w:pPr>
            <w:r w:rsidRPr="001C144F">
              <w:rPr>
                <w:rFonts w:eastAsia="Calibri"/>
                <w:lang w:val="kk-KZ" w:bidi="ru-RU"/>
              </w:rPr>
              <w:t>Мырыш қожының тотыққан фракциясын және балқыту пештерінен шыққан құрамында мырыш бар тозаңды күйдіру пешінде немесе мырышты гидрометаллургиялық өндіру процесінде пайдалану</w:t>
            </w:r>
          </w:p>
        </w:tc>
      </w:tr>
      <w:tr w:rsidR="001C144F" w:rsidRPr="00FC0BA3" w14:paraId="56A55909" w14:textId="77777777" w:rsidTr="007B52E0">
        <w:trPr>
          <w:trHeight w:hRule="exact" w:val="1000"/>
          <w:jc w:val="center"/>
        </w:trPr>
        <w:tc>
          <w:tcPr>
            <w:tcW w:w="513" w:type="pct"/>
            <w:tcBorders>
              <w:top w:val="single" w:sz="4" w:space="0" w:color="auto"/>
              <w:left w:val="single" w:sz="4" w:space="0" w:color="auto"/>
              <w:bottom w:val="single" w:sz="4" w:space="0" w:color="auto"/>
            </w:tcBorders>
            <w:vAlign w:val="center"/>
          </w:tcPr>
          <w:p w14:paraId="0E64DC8B" w14:textId="77777777" w:rsidR="001C144F" w:rsidRPr="001C144F" w:rsidRDefault="001C144F" w:rsidP="001C144F">
            <w:pPr>
              <w:jc w:val="center"/>
              <w:rPr>
                <w:rFonts w:eastAsia="Calibri"/>
                <w:lang w:val="kk-KZ" w:eastAsia="en-US"/>
              </w:rPr>
            </w:pPr>
            <w:r w:rsidRPr="001C144F">
              <w:rPr>
                <w:rFonts w:eastAsia="Calibri"/>
                <w:lang w:val="kk-KZ" w:eastAsia="en-US"/>
              </w:rPr>
              <w:t>2</w:t>
            </w:r>
          </w:p>
        </w:tc>
        <w:tc>
          <w:tcPr>
            <w:tcW w:w="4487" w:type="pct"/>
            <w:tcBorders>
              <w:top w:val="single" w:sz="4" w:space="0" w:color="auto"/>
              <w:left w:val="single" w:sz="4" w:space="0" w:color="auto"/>
              <w:bottom w:val="single" w:sz="4" w:space="0" w:color="auto"/>
              <w:right w:val="single" w:sz="4" w:space="0" w:color="auto"/>
            </w:tcBorders>
            <w:vAlign w:val="bottom"/>
          </w:tcPr>
          <w:p w14:paraId="4E6D6AC1" w14:textId="77777777" w:rsidR="001C144F" w:rsidRPr="001C144F" w:rsidRDefault="001C144F" w:rsidP="001C144F">
            <w:pPr>
              <w:jc w:val="both"/>
              <w:rPr>
                <w:rFonts w:eastAsia="Calibri"/>
                <w:lang w:val="kk-KZ" w:eastAsia="en-US"/>
              </w:rPr>
            </w:pPr>
            <w:r w:rsidRPr="001C144F">
              <w:rPr>
                <w:rFonts w:eastAsia="Calibri"/>
                <w:lang w:val="kk-KZ" w:bidi="ru-RU"/>
              </w:rPr>
              <w:t>Балқыту пешінде катодтарды құюдан мырыш және құрамында металл бар қождың металл фракциясын пайдалану немесе мырышты тазарту қондырғысында мырыш тозаңы немесе мырыш оксиді түрінде алу</w:t>
            </w:r>
          </w:p>
        </w:tc>
      </w:tr>
    </w:tbl>
    <w:p w14:paraId="20558FD4" w14:textId="77777777" w:rsidR="001C144F" w:rsidRPr="001C144F" w:rsidRDefault="001C144F" w:rsidP="001C144F">
      <w:pPr>
        <w:ind w:firstLine="709"/>
        <w:jc w:val="both"/>
        <w:rPr>
          <w:rFonts w:eastAsia="Arial Unicode MS" w:cs="Calibri"/>
          <w:sz w:val="28"/>
          <w:szCs w:val="22"/>
          <w:u w:color="000000"/>
          <w:lang w:val="kk-KZ" w:eastAsia="en-US"/>
        </w:rPr>
      </w:pPr>
    </w:p>
    <w:p w14:paraId="0D7B7E87" w14:textId="77777777" w:rsidR="001C144F" w:rsidRPr="001C144F" w:rsidRDefault="001C144F" w:rsidP="001C144F">
      <w:pPr>
        <w:keepNext/>
        <w:keepLines/>
        <w:ind w:firstLine="709"/>
        <w:jc w:val="both"/>
        <w:outlineLvl w:val="1"/>
        <w:rPr>
          <w:rFonts w:eastAsia="DengXian Light"/>
          <w:b/>
          <w:sz w:val="28"/>
          <w:szCs w:val="28"/>
          <w:u w:color="000000"/>
          <w:lang w:val="kk-KZ" w:bidi="ru-RU"/>
        </w:rPr>
      </w:pPr>
      <w:bookmarkStart w:id="729" w:name="_Toc99072510"/>
      <w:bookmarkStart w:id="730" w:name="_Toc99124773"/>
      <w:bookmarkStart w:id="731" w:name="_Toc99437056"/>
      <w:bookmarkStart w:id="732" w:name="_Toc235544432"/>
      <w:r w:rsidRPr="001C144F">
        <w:rPr>
          <w:rFonts w:eastAsia="DengXian Light"/>
          <w:b/>
          <w:sz w:val="28"/>
          <w:szCs w:val="28"/>
          <w:u w:color="000000"/>
          <w:lang w:val="kk-KZ" w:bidi="ru-RU"/>
        </w:rPr>
        <w:t xml:space="preserve">6.7. </w:t>
      </w:r>
      <w:bookmarkEnd w:id="729"/>
      <w:bookmarkEnd w:id="730"/>
      <w:bookmarkEnd w:id="731"/>
      <w:r w:rsidRPr="001C144F">
        <w:rPr>
          <w:rFonts w:eastAsia="DengXian Light"/>
          <w:b/>
          <w:sz w:val="28"/>
          <w:szCs w:val="28"/>
          <w:u w:color="000000"/>
          <w:lang w:val="kk-KZ" w:bidi="ru-RU"/>
        </w:rPr>
        <w:t>Кадмий өндірісі</w:t>
      </w:r>
      <w:bookmarkEnd w:id="732"/>
    </w:p>
    <w:p w14:paraId="55B1B198" w14:textId="77777777" w:rsidR="001C144F" w:rsidRPr="001C144F" w:rsidRDefault="001C144F" w:rsidP="001C144F">
      <w:pPr>
        <w:keepNext/>
        <w:keepLines/>
        <w:ind w:firstLine="709"/>
        <w:jc w:val="both"/>
        <w:outlineLvl w:val="2"/>
        <w:rPr>
          <w:rFonts w:eastAsia="DengXian Light"/>
          <w:b/>
          <w:iCs/>
          <w:sz w:val="28"/>
          <w:u w:color="000000"/>
          <w:lang w:val="kk-KZ" w:eastAsia="en-US"/>
        </w:rPr>
      </w:pPr>
      <w:bookmarkStart w:id="733" w:name="_Toc99072511"/>
      <w:bookmarkStart w:id="734" w:name="_Toc99124774"/>
      <w:bookmarkStart w:id="735" w:name="_Toc99437057"/>
      <w:bookmarkStart w:id="736" w:name="_Toc235544433"/>
      <w:r w:rsidRPr="001C144F">
        <w:rPr>
          <w:rFonts w:eastAsia="DengXian Light"/>
          <w:b/>
          <w:bCs/>
          <w:iCs/>
          <w:sz w:val="28"/>
          <w:u w:color="000000"/>
          <w:lang w:val="kk-KZ" w:eastAsia="en-US"/>
        </w:rPr>
        <w:t>6.</w:t>
      </w:r>
      <w:r w:rsidRPr="001C144F">
        <w:rPr>
          <w:rFonts w:eastAsia="DengXian Light"/>
          <w:b/>
          <w:iCs/>
          <w:sz w:val="28"/>
          <w:u w:color="000000"/>
          <w:lang w:val="kk-KZ" w:eastAsia="en-US"/>
        </w:rPr>
        <w:t xml:space="preserve">7.1. </w:t>
      </w:r>
      <w:bookmarkEnd w:id="733"/>
      <w:bookmarkEnd w:id="734"/>
      <w:bookmarkEnd w:id="735"/>
      <w:r w:rsidRPr="001C144F">
        <w:rPr>
          <w:rFonts w:eastAsia="DengXian Light"/>
          <w:b/>
          <w:iCs/>
          <w:sz w:val="28"/>
          <w:u w:color="000000"/>
          <w:lang w:val="kk-KZ" w:eastAsia="en-US"/>
        </w:rPr>
        <w:t>Атмосфераға шығарындылар</w:t>
      </w:r>
      <w:bookmarkEnd w:id="736"/>
    </w:p>
    <w:p w14:paraId="1CF70909" w14:textId="77777777" w:rsidR="001C144F" w:rsidRPr="001C144F" w:rsidRDefault="001C144F" w:rsidP="001C144F">
      <w:pPr>
        <w:keepNext/>
        <w:keepLines/>
        <w:ind w:firstLine="709"/>
        <w:jc w:val="both"/>
        <w:outlineLvl w:val="3"/>
        <w:rPr>
          <w:rFonts w:eastAsia="DengXian Light"/>
          <w:i/>
          <w:iCs/>
          <w:szCs w:val="22"/>
          <w:u w:color="000000"/>
          <w:lang w:val="kk-KZ" w:eastAsia="en-US"/>
        </w:rPr>
      </w:pPr>
      <w:bookmarkStart w:id="737" w:name="_Toc99072512"/>
      <w:bookmarkStart w:id="738" w:name="_Toc99124775"/>
      <w:bookmarkStart w:id="739" w:name="_Toc99437058"/>
      <w:bookmarkStart w:id="740" w:name="_Toc235544434"/>
      <w:r w:rsidRPr="001C144F">
        <w:rPr>
          <w:rFonts w:eastAsia="DengXian Light"/>
          <w:b/>
          <w:iCs/>
          <w:sz w:val="28"/>
          <w:szCs w:val="22"/>
          <w:u w:color="000000"/>
          <w:lang w:val="kk-KZ" w:eastAsia="en-US"/>
        </w:rPr>
        <w:t xml:space="preserve">6.7.1.1. </w:t>
      </w:r>
      <w:bookmarkEnd w:id="737"/>
      <w:bookmarkEnd w:id="738"/>
      <w:bookmarkEnd w:id="739"/>
      <w:r w:rsidRPr="001C144F">
        <w:rPr>
          <w:rFonts w:eastAsia="DengXian Light"/>
          <w:b/>
          <w:iCs/>
          <w:sz w:val="28"/>
          <w:szCs w:val="22"/>
          <w:u w:color="000000"/>
          <w:lang w:val="kk-KZ" w:eastAsia="en-US"/>
        </w:rPr>
        <w:t>Ұйымдастырылмаған шығарындылар</w:t>
      </w:r>
      <w:bookmarkEnd w:id="740"/>
    </w:p>
    <w:p w14:paraId="4C225890"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b/>
          <w:sz w:val="28"/>
          <w:szCs w:val="22"/>
          <w:u w:color="000000"/>
          <w:lang w:val="kk-KZ" w:eastAsia="en-US"/>
        </w:rPr>
        <w:t>ЕҚТ 43</w:t>
      </w:r>
      <w:r w:rsidRPr="001C144F">
        <w:rPr>
          <w:rFonts w:eastAsia="Arial Unicode MS" w:cs="Calibri"/>
          <w:sz w:val="28"/>
          <w:szCs w:val="22"/>
          <w:u w:color="000000"/>
          <w:lang w:val="kk-KZ" w:eastAsia="en-US"/>
        </w:rPr>
        <w:t xml:space="preserve"> </w:t>
      </w:r>
    </w:p>
    <w:p w14:paraId="5CAC724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2"/>
          <w:u w:color="000000"/>
          <w:lang w:val="kk-KZ" w:eastAsia="en-US"/>
        </w:rPr>
        <w:t>Ұйымдастырылмаған атмосфераға шығарындыларды азайту мақсатында ЕҚТ төменде келтірілген бір немесе екі техниканы пайдаланудан тұрады (5.7.1-</w:t>
      </w:r>
      <w:r w:rsidRPr="001C144F">
        <w:rPr>
          <w:rFonts w:eastAsia="Arial Unicode MS" w:cs="Calibri"/>
          <w:sz w:val="2"/>
          <w:szCs w:val="2"/>
          <w:u w:color="000000"/>
          <w:lang w:val="kk-KZ" w:eastAsia="en-US"/>
        </w:rPr>
        <w:t> </w:t>
      </w:r>
      <w:r w:rsidRPr="001C144F">
        <w:rPr>
          <w:rFonts w:eastAsia="Arial Unicode MS" w:cs="Calibri"/>
          <w:sz w:val="28"/>
          <w:szCs w:val="22"/>
          <w:u w:color="000000"/>
          <w:lang w:val="kk-KZ" w:eastAsia="en-US"/>
        </w:rPr>
        <w:t>бөлімді қараңыз)</w:t>
      </w:r>
      <w:r w:rsidRPr="001C144F">
        <w:rPr>
          <w:rFonts w:eastAsia="Arial Unicode MS" w:cs="Calibri"/>
          <w:sz w:val="28"/>
          <w:szCs w:val="28"/>
          <w:u w:color="000000"/>
          <w:lang w:val="kk-KZ" w:eastAsia="en-US"/>
        </w:rPr>
        <w:t>.</w:t>
      </w:r>
    </w:p>
    <w:tbl>
      <w:tblPr>
        <w:tblW w:w="5000" w:type="pct"/>
        <w:jc w:val="center"/>
        <w:tblCellMar>
          <w:left w:w="10" w:type="dxa"/>
          <w:right w:w="10" w:type="dxa"/>
        </w:tblCellMar>
        <w:tblLook w:val="0000" w:firstRow="0" w:lastRow="0" w:firstColumn="0" w:lastColumn="0" w:noHBand="0" w:noVBand="0"/>
      </w:tblPr>
      <w:tblGrid>
        <w:gridCol w:w="1271"/>
        <w:gridCol w:w="8356"/>
      </w:tblGrid>
      <w:tr w:rsidR="001C144F" w:rsidRPr="001C144F" w14:paraId="71C97335" w14:textId="77777777" w:rsidTr="007B52E0">
        <w:trPr>
          <w:trHeight w:val="275"/>
          <w:jc w:val="center"/>
        </w:trPr>
        <w:tc>
          <w:tcPr>
            <w:tcW w:w="660" w:type="pct"/>
            <w:tcBorders>
              <w:top w:val="single" w:sz="4" w:space="0" w:color="auto"/>
              <w:left w:val="single" w:sz="4" w:space="0" w:color="auto"/>
            </w:tcBorders>
            <w:vAlign w:val="center"/>
          </w:tcPr>
          <w:p w14:paraId="5EA962E3"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Р/с №</w:t>
            </w:r>
          </w:p>
        </w:tc>
        <w:tc>
          <w:tcPr>
            <w:tcW w:w="4340" w:type="pct"/>
            <w:tcBorders>
              <w:top w:val="single" w:sz="4" w:space="0" w:color="auto"/>
              <w:left w:val="single" w:sz="4" w:space="0" w:color="auto"/>
              <w:right w:val="single" w:sz="4" w:space="0" w:color="auto"/>
            </w:tcBorders>
            <w:vAlign w:val="center"/>
          </w:tcPr>
          <w:p w14:paraId="23438EC9" w14:textId="77777777" w:rsidR="001C144F" w:rsidRPr="001C144F" w:rsidRDefault="001C144F" w:rsidP="001C144F">
            <w:pPr>
              <w:jc w:val="center"/>
              <w:rPr>
                <w:rFonts w:eastAsia="Calibri"/>
                <w:b/>
                <w:bCs/>
                <w:lang w:val="kk-KZ" w:eastAsia="en-US"/>
              </w:rPr>
            </w:pPr>
            <w:r w:rsidRPr="001C144F">
              <w:rPr>
                <w:rFonts w:eastAsia="Calibri"/>
                <w:b/>
                <w:bCs/>
                <w:lang w:val="kk-KZ" w:bidi="ru-RU"/>
              </w:rPr>
              <w:t>Техника</w:t>
            </w:r>
          </w:p>
        </w:tc>
      </w:tr>
      <w:tr w:rsidR="001C144F" w:rsidRPr="001C144F" w14:paraId="55102AF2" w14:textId="77777777" w:rsidTr="007B52E0">
        <w:trPr>
          <w:trHeight w:val="275"/>
          <w:jc w:val="center"/>
        </w:trPr>
        <w:tc>
          <w:tcPr>
            <w:tcW w:w="660" w:type="pct"/>
            <w:tcBorders>
              <w:top w:val="single" w:sz="4" w:space="0" w:color="auto"/>
              <w:left w:val="single" w:sz="4" w:space="0" w:color="auto"/>
            </w:tcBorders>
            <w:vAlign w:val="center"/>
          </w:tcPr>
          <w:p w14:paraId="5855AF50" w14:textId="77777777" w:rsidR="001C144F" w:rsidRPr="001C144F" w:rsidRDefault="001C144F" w:rsidP="001C144F">
            <w:pPr>
              <w:jc w:val="center"/>
              <w:rPr>
                <w:rFonts w:eastAsia="Calibri"/>
                <w:b/>
                <w:bCs/>
                <w:lang w:val="kk-KZ" w:eastAsia="en-US"/>
              </w:rPr>
            </w:pPr>
            <w:r w:rsidRPr="001C144F">
              <w:rPr>
                <w:rFonts w:eastAsia="Calibri"/>
                <w:b/>
                <w:bCs/>
                <w:lang w:val="kk-KZ" w:eastAsia="en-US"/>
              </w:rPr>
              <w:t>1</w:t>
            </w:r>
          </w:p>
        </w:tc>
        <w:tc>
          <w:tcPr>
            <w:tcW w:w="4340" w:type="pct"/>
            <w:tcBorders>
              <w:top w:val="single" w:sz="4" w:space="0" w:color="auto"/>
              <w:left w:val="single" w:sz="4" w:space="0" w:color="auto"/>
              <w:right w:val="single" w:sz="4" w:space="0" w:color="auto"/>
            </w:tcBorders>
            <w:vAlign w:val="center"/>
          </w:tcPr>
          <w:p w14:paraId="6A338207" w14:textId="77777777" w:rsidR="001C144F" w:rsidRPr="001C144F" w:rsidRDefault="001C144F" w:rsidP="001C144F">
            <w:pPr>
              <w:jc w:val="center"/>
              <w:rPr>
                <w:rFonts w:eastAsia="Calibri"/>
                <w:b/>
                <w:bCs/>
                <w:lang w:val="kk-KZ" w:bidi="ru-RU"/>
              </w:rPr>
            </w:pPr>
            <w:r w:rsidRPr="001C144F">
              <w:rPr>
                <w:rFonts w:eastAsia="Calibri"/>
                <w:b/>
                <w:bCs/>
                <w:lang w:val="kk-KZ" w:bidi="ru-RU"/>
              </w:rPr>
              <w:t>2</w:t>
            </w:r>
          </w:p>
        </w:tc>
      </w:tr>
      <w:tr w:rsidR="001C144F" w:rsidRPr="00FC0BA3" w14:paraId="32989A1B" w14:textId="77777777" w:rsidTr="007B52E0">
        <w:trPr>
          <w:trHeight w:hRule="exact" w:val="1178"/>
          <w:jc w:val="center"/>
        </w:trPr>
        <w:tc>
          <w:tcPr>
            <w:tcW w:w="660" w:type="pct"/>
            <w:tcBorders>
              <w:top w:val="single" w:sz="4" w:space="0" w:color="auto"/>
              <w:left w:val="single" w:sz="4" w:space="0" w:color="auto"/>
            </w:tcBorders>
            <w:vAlign w:val="center"/>
          </w:tcPr>
          <w:p w14:paraId="684C6F09" w14:textId="77777777" w:rsidR="001C144F" w:rsidRPr="001C144F" w:rsidRDefault="001C144F" w:rsidP="001C144F">
            <w:pPr>
              <w:jc w:val="center"/>
              <w:rPr>
                <w:rFonts w:eastAsia="Calibri"/>
                <w:lang w:val="kk-KZ" w:eastAsia="en-US"/>
              </w:rPr>
            </w:pPr>
            <w:r w:rsidRPr="001C144F">
              <w:rPr>
                <w:rFonts w:eastAsia="Calibri"/>
                <w:lang w:val="kk-KZ" w:eastAsia="en-US"/>
              </w:rPr>
              <w:t>1</w:t>
            </w:r>
          </w:p>
        </w:tc>
        <w:tc>
          <w:tcPr>
            <w:tcW w:w="4340" w:type="pct"/>
            <w:tcBorders>
              <w:top w:val="single" w:sz="4" w:space="0" w:color="auto"/>
              <w:left w:val="single" w:sz="4" w:space="0" w:color="auto"/>
              <w:right w:val="single" w:sz="4" w:space="0" w:color="auto"/>
            </w:tcBorders>
            <w:vAlign w:val="center"/>
          </w:tcPr>
          <w:p w14:paraId="574CA667" w14:textId="77777777" w:rsidR="001C144F" w:rsidRPr="001C144F" w:rsidRDefault="001C144F" w:rsidP="001C144F">
            <w:pPr>
              <w:rPr>
                <w:rFonts w:eastAsia="Calibri"/>
                <w:lang w:val="kk-KZ" w:eastAsia="en-US"/>
              </w:rPr>
            </w:pPr>
            <w:r w:rsidRPr="001C144F">
              <w:rPr>
                <w:rFonts w:eastAsia="Calibri"/>
                <w:lang w:val="kk-KZ" w:bidi="ru-RU"/>
              </w:rPr>
              <w:t>Пирометаллургиялық өндірісте брикеттеу/түйіршіктеу және газды бөлу үшін және балқыту, қоспалау және құю процестері үшін гидрометаллургиялық өндірісте шаймалау және қатты-сұйықтықты сепарациялау үшін скрубберге қосылған орталық сору жүйесі</w:t>
            </w:r>
          </w:p>
        </w:tc>
      </w:tr>
      <w:tr w:rsidR="001C144F" w:rsidRPr="00FC0BA3" w14:paraId="4A0DA798" w14:textId="77777777" w:rsidTr="007B52E0">
        <w:trPr>
          <w:trHeight w:hRule="exact" w:val="415"/>
          <w:jc w:val="center"/>
        </w:trPr>
        <w:tc>
          <w:tcPr>
            <w:tcW w:w="660" w:type="pct"/>
            <w:tcBorders>
              <w:top w:val="single" w:sz="4" w:space="0" w:color="auto"/>
              <w:left w:val="single" w:sz="4" w:space="0" w:color="auto"/>
              <w:bottom w:val="single" w:sz="4" w:space="0" w:color="auto"/>
            </w:tcBorders>
            <w:vAlign w:val="center"/>
          </w:tcPr>
          <w:p w14:paraId="235CCBBC" w14:textId="77777777" w:rsidR="001C144F" w:rsidRPr="001C144F" w:rsidRDefault="001C144F" w:rsidP="001C144F">
            <w:pPr>
              <w:jc w:val="center"/>
              <w:rPr>
                <w:rFonts w:eastAsia="Calibri"/>
                <w:lang w:val="kk-KZ" w:eastAsia="en-US"/>
              </w:rPr>
            </w:pPr>
            <w:r w:rsidRPr="001C144F">
              <w:rPr>
                <w:rFonts w:eastAsia="Calibri"/>
                <w:lang w:val="kk-KZ" w:eastAsia="en-US"/>
              </w:rPr>
              <w:t>2</w:t>
            </w:r>
          </w:p>
        </w:tc>
        <w:tc>
          <w:tcPr>
            <w:tcW w:w="4340" w:type="pct"/>
            <w:tcBorders>
              <w:top w:val="single" w:sz="4" w:space="0" w:color="auto"/>
              <w:left w:val="single" w:sz="4" w:space="0" w:color="auto"/>
              <w:bottom w:val="single" w:sz="4" w:space="0" w:color="auto"/>
              <w:right w:val="single" w:sz="4" w:space="0" w:color="auto"/>
            </w:tcBorders>
            <w:vAlign w:val="center"/>
          </w:tcPr>
          <w:p w14:paraId="3A00C18A" w14:textId="77777777" w:rsidR="001C144F" w:rsidRPr="001C144F" w:rsidRDefault="001C144F" w:rsidP="001C144F">
            <w:pPr>
              <w:rPr>
                <w:rFonts w:eastAsia="Calibri"/>
                <w:lang w:val="kk-KZ" w:eastAsia="en-US"/>
              </w:rPr>
            </w:pPr>
            <w:r w:rsidRPr="001C144F">
              <w:rPr>
                <w:rFonts w:eastAsia="Calibri"/>
                <w:lang w:val="kk-KZ" w:bidi="ru-RU"/>
              </w:rPr>
              <w:t>Гидрометаллургиялық өндірістегі электролиз кезеңі үшін ұяшықтарды жабу</w:t>
            </w:r>
          </w:p>
        </w:tc>
      </w:tr>
    </w:tbl>
    <w:p w14:paraId="08E3519B" w14:textId="77777777" w:rsidR="001C144F" w:rsidRPr="001C144F" w:rsidRDefault="001C144F" w:rsidP="001C144F">
      <w:pPr>
        <w:ind w:firstLine="709"/>
        <w:jc w:val="both"/>
        <w:rPr>
          <w:rFonts w:eastAsia="Arial Unicode MS" w:cs="Calibri"/>
          <w:sz w:val="28"/>
          <w:szCs w:val="22"/>
          <w:u w:color="000000"/>
          <w:lang w:val="kk-KZ" w:eastAsia="en-US"/>
        </w:rPr>
      </w:pPr>
    </w:p>
    <w:p w14:paraId="13BE638E" w14:textId="77777777" w:rsidR="001C144F" w:rsidRPr="001C144F" w:rsidRDefault="001C144F" w:rsidP="001C144F">
      <w:pPr>
        <w:keepNext/>
        <w:keepLines/>
        <w:ind w:firstLine="709"/>
        <w:jc w:val="both"/>
        <w:outlineLvl w:val="3"/>
        <w:rPr>
          <w:rFonts w:eastAsia="DengXian Light"/>
          <w:i/>
          <w:iCs/>
          <w:szCs w:val="22"/>
          <w:u w:color="000000"/>
          <w:lang w:val="kk-KZ" w:eastAsia="en-US"/>
        </w:rPr>
      </w:pPr>
      <w:bookmarkStart w:id="741" w:name="_Toc99072513"/>
      <w:bookmarkStart w:id="742" w:name="_Toc99124776"/>
      <w:bookmarkStart w:id="743" w:name="_Toc99437059"/>
      <w:bookmarkStart w:id="744" w:name="_Toc235544435"/>
      <w:r w:rsidRPr="001C144F">
        <w:rPr>
          <w:rFonts w:eastAsia="DengXian Light"/>
          <w:b/>
          <w:iCs/>
          <w:sz w:val="28"/>
          <w:szCs w:val="22"/>
          <w:u w:color="000000"/>
          <w:lang w:val="kk-KZ" w:eastAsia="en-US"/>
        </w:rPr>
        <w:t xml:space="preserve">6.7.1.2. </w:t>
      </w:r>
      <w:bookmarkEnd w:id="741"/>
      <w:bookmarkEnd w:id="742"/>
      <w:bookmarkEnd w:id="743"/>
      <w:r w:rsidRPr="001C144F">
        <w:rPr>
          <w:rFonts w:eastAsia="DengXian Light"/>
          <w:b/>
          <w:iCs/>
          <w:sz w:val="28"/>
          <w:szCs w:val="22"/>
          <w:u w:color="000000"/>
          <w:lang w:val="kk-KZ" w:eastAsia="en-US"/>
        </w:rPr>
        <w:t>Ұйымдастырылған тозаң шығарындылары</w:t>
      </w:r>
      <w:bookmarkEnd w:id="744"/>
    </w:p>
    <w:p w14:paraId="09FDF390"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b/>
          <w:sz w:val="28"/>
          <w:szCs w:val="22"/>
          <w:u w:color="000000"/>
          <w:lang w:val="kk-KZ" w:eastAsia="en-US"/>
        </w:rPr>
        <w:t>ЕҚТ 44</w:t>
      </w:r>
    </w:p>
    <w:p w14:paraId="6E759EE5"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Кадмий мен балқытудың пирометаллургиялық өндірісінен атмосфераға тозаң мен металл шығарындыларын азайту, қорытпалар алу және мырыш құймаларын құю мақсатында, ЕҚT төменде келтірілген әдістердің біреуін немесе комбинациясын қолданудан тұрады.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
        <w:gridCol w:w="2838"/>
        <w:gridCol w:w="5944"/>
      </w:tblGrid>
      <w:tr w:rsidR="001C144F" w:rsidRPr="001C144F" w14:paraId="485C71D6" w14:textId="77777777" w:rsidTr="007B52E0">
        <w:trPr>
          <w:trHeight w:val="430"/>
          <w:jc w:val="center"/>
        </w:trPr>
        <w:tc>
          <w:tcPr>
            <w:tcW w:w="439" w:type="pct"/>
            <w:vAlign w:val="center"/>
          </w:tcPr>
          <w:p w14:paraId="315DB140"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Р/с №</w:t>
            </w:r>
          </w:p>
        </w:tc>
        <w:tc>
          <w:tcPr>
            <w:tcW w:w="1474" w:type="pct"/>
            <w:vAlign w:val="center"/>
          </w:tcPr>
          <w:p w14:paraId="7265BA0A" w14:textId="77777777" w:rsidR="001C144F" w:rsidRPr="001C144F" w:rsidRDefault="001C144F" w:rsidP="001C144F">
            <w:pPr>
              <w:jc w:val="center"/>
              <w:rPr>
                <w:rFonts w:eastAsia="Calibri"/>
                <w:b/>
                <w:bCs/>
                <w:lang w:val="kk-KZ" w:eastAsia="en-US"/>
              </w:rPr>
            </w:pPr>
            <w:r w:rsidRPr="001C144F">
              <w:rPr>
                <w:rFonts w:eastAsia="Calibri"/>
                <w:b/>
                <w:bCs/>
                <w:lang w:val="kk-KZ" w:bidi="ru-RU"/>
              </w:rPr>
              <w:t>Техника</w:t>
            </w:r>
          </w:p>
        </w:tc>
        <w:tc>
          <w:tcPr>
            <w:tcW w:w="3087" w:type="pct"/>
            <w:vAlign w:val="center"/>
          </w:tcPr>
          <w:p w14:paraId="439F1103" w14:textId="77777777" w:rsidR="001C144F" w:rsidRPr="001C144F" w:rsidRDefault="001C144F" w:rsidP="001C144F">
            <w:pPr>
              <w:jc w:val="center"/>
              <w:rPr>
                <w:rFonts w:eastAsia="Calibri"/>
                <w:b/>
                <w:bCs/>
                <w:lang w:val="kk-KZ" w:eastAsia="en-US"/>
              </w:rPr>
            </w:pPr>
            <w:r w:rsidRPr="001C144F">
              <w:rPr>
                <w:rFonts w:eastAsia="Calibri"/>
                <w:b/>
                <w:bCs/>
                <w:lang w:val="kk-KZ" w:bidi="ru-RU"/>
              </w:rPr>
              <w:t>Қолданылуы</w:t>
            </w:r>
          </w:p>
        </w:tc>
      </w:tr>
    </w:tbl>
    <w:p w14:paraId="1D87FF1A" w14:textId="77777777" w:rsidR="001C144F" w:rsidRPr="001C144F" w:rsidRDefault="001C144F" w:rsidP="001C144F">
      <w:pPr>
        <w:ind w:firstLine="709"/>
        <w:jc w:val="both"/>
        <w:rPr>
          <w:rFonts w:eastAsia="Arial Unicode MS" w:cs="Calibri"/>
          <w:sz w:val="2"/>
          <w:szCs w:val="2"/>
          <w:u w:color="000000"/>
          <w:lang w:val="kk-KZ" w:eastAsia="en-US"/>
        </w:rPr>
      </w:pPr>
    </w:p>
    <w:tbl>
      <w:tblPr>
        <w:tblW w:w="5000" w:type="pct"/>
        <w:jc w:val="center"/>
        <w:tblCellMar>
          <w:left w:w="10" w:type="dxa"/>
          <w:right w:w="10" w:type="dxa"/>
        </w:tblCellMar>
        <w:tblLook w:val="0000" w:firstRow="0" w:lastRow="0" w:firstColumn="0" w:lastColumn="0" w:noHBand="0" w:noVBand="0"/>
      </w:tblPr>
      <w:tblGrid>
        <w:gridCol w:w="845"/>
        <w:gridCol w:w="2838"/>
        <w:gridCol w:w="5944"/>
      </w:tblGrid>
      <w:tr w:rsidR="001C144F" w:rsidRPr="001C144F" w14:paraId="07236473" w14:textId="77777777" w:rsidTr="007B52E0">
        <w:trPr>
          <w:trHeight w:val="315"/>
          <w:tblHeader/>
          <w:jc w:val="center"/>
        </w:trPr>
        <w:tc>
          <w:tcPr>
            <w:tcW w:w="439" w:type="pct"/>
            <w:tcBorders>
              <w:top w:val="single" w:sz="4" w:space="0" w:color="auto"/>
              <w:left w:val="single" w:sz="4" w:space="0" w:color="auto"/>
            </w:tcBorders>
            <w:vAlign w:val="center"/>
          </w:tcPr>
          <w:p w14:paraId="0552528E" w14:textId="77777777" w:rsidR="001C144F" w:rsidRPr="001C144F" w:rsidRDefault="001C144F" w:rsidP="001C144F">
            <w:pPr>
              <w:jc w:val="center"/>
              <w:rPr>
                <w:rFonts w:eastAsia="Calibri"/>
                <w:b/>
                <w:bCs/>
                <w:lang w:val="kk-KZ" w:eastAsia="en-US"/>
              </w:rPr>
            </w:pPr>
            <w:r w:rsidRPr="001C144F">
              <w:rPr>
                <w:rFonts w:eastAsia="Calibri"/>
                <w:b/>
                <w:bCs/>
                <w:lang w:val="kk-KZ" w:eastAsia="en-US"/>
              </w:rPr>
              <w:t>1</w:t>
            </w:r>
          </w:p>
        </w:tc>
        <w:tc>
          <w:tcPr>
            <w:tcW w:w="1474" w:type="pct"/>
            <w:tcBorders>
              <w:top w:val="single" w:sz="4" w:space="0" w:color="auto"/>
              <w:left w:val="single" w:sz="4" w:space="0" w:color="auto"/>
            </w:tcBorders>
            <w:vAlign w:val="center"/>
          </w:tcPr>
          <w:p w14:paraId="4235B75A" w14:textId="77777777" w:rsidR="001C144F" w:rsidRPr="001C144F" w:rsidRDefault="001C144F" w:rsidP="001C144F">
            <w:pPr>
              <w:jc w:val="center"/>
              <w:rPr>
                <w:rFonts w:eastAsia="Calibri"/>
                <w:b/>
                <w:bCs/>
                <w:lang w:val="kk-KZ" w:bidi="ru-RU"/>
              </w:rPr>
            </w:pPr>
            <w:r w:rsidRPr="001C144F">
              <w:rPr>
                <w:rFonts w:eastAsia="Calibri"/>
                <w:b/>
                <w:bCs/>
                <w:lang w:val="kk-KZ" w:bidi="ru-RU"/>
              </w:rPr>
              <w:t>2</w:t>
            </w:r>
          </w:p>
        </w:tc>
        <w:tc>
          <w:tcPr>
            <w:tcW w:w="3087" w:type="pct"/>
            <w:tcBorders>
              <w:top w:val="single" w:sz="4" w:space="0" w:color="auto"/>
              <w:left w:val="single" w:sz="4" w:space="0" w:color="auto"/>
              <w:right w:val="single" w:sz="4" w:space="0" w:color="auto"/>
            </w:tcBorders>
            <w:vAlign w:val="center"/>
          </w:tcPr>
          <w:p w14:paraId="21C7C027" w14:textId="77777777" w:rsidR="001C144F" w:rsidRPr="001C144F" w:rsidRDefault="001C144F" w:rsidP="001C144F">
            <w:pPr>
              <w:jc w:val="center"/>
              <w:rPr>
                <w:rFonts w:eastAsia="Calibri"/>
                <w:b/>
                <w:bCs/>
                <w:lang w:val="kk-KZ" w:bidi="ru-RU"/>
              </w:rPr>
            </w:pPr>
            <w:r w:rsidRPr="001C144F">
              <w:rPr>
                <w:rFonts w:eastAsia="Calibri"/>
                <w:b/>
                <w:bCs/>
                <w:lang w:val="kk-KZ" w:bidi="ru-RU"/>
              </w:rPr>
              <w:t>3</w:t>
            </w:r>
          </w:p>
        </w:tc>
      </w:tr>
      <w:tr w:rsidR="001C144F" w:rsidRPr="001C144F" w14:paraId="78AAEA8A" w14:textId="77777777" w:rsidTr="007B52E0">
        <w:trPr>
          <w:trHeight w:hRule="exact" w:val="559"/>
          <w:jc w:val="center"/>
        </w:trPr>
        <w:tc>
          <w:tcPr>
            <w:tcW w:w="439" w:type="pct"/>
            <w:tcBorders>
              <w:top w:val="single" w:sz="4" w:space="0" w:color="auto"/>
              <w:left w:val="single" w:sz="4" w:space="0" w:color="auto"/>
            </w:tcBorders>
            <w:vAlign w:val="bottom"/>
          </w:tcPr>
          <w:p w14:paraId="73D13FCE" w14:textId="77777777" w:rsidR="001C144F" w:rsidRPr="001C144F" w:rsidRDefault="001C144F" w:rsidP="001C144F">
            <w:pPr>
              <w:jc w:val="center"/>
              <w:rPr>
                <w:rFonts w:eastAsia="Calibri"/>
                <w:lang w:val="kk-KZ" w:eastAsia="en-US"/>
              </w:rPr>
            </w:pPr>
            <w:r w:rsidRPr="001C144F">
              <w:rPr>
                <w:rFonts w:eastAsia="Calibri"/>
                <w:lang w:val="kk-KZ" w:eastAsia="en-US"/>
              </w:rPr>
              <w:t>1</w:t>
            </w:r>
          </w:p>
        </w:tc>
        <w:tc>
          <w:tcPr>
            <w:tcW w:w="1474" w:type="pct"/>
            <w:tcBorders>
              <w:top w:val="single" w:sz="4" w:space="0" w:color="auto"/>
              <w:left w:val="single" w:sz="4" w:space="0" w:color="auto"/>
            </w:tcBorders>
            <w:vAlign w:val="bottom"/>
          </w:tcPr>
          <w:p w14:paraId="3D89AC3C" w14:textId="77777777" w:rsidR="001C144F" w:rsidRPr="001C144F" w:rsidRDefault="001C144F" w:rsidP="001C144F">
            <w:pPr>
              <w:jc w:val="both"/>
              <w:rPr>
                <w:rFonts w:eastAsia="Calibri"/>
                <w:lang w:val="kk-KZ" w:eastAsia="en-US"/>
              </w:rPr>
            </w:pPr>
            <w:r w:rsidRPr="001C144F">
              <w:rPr>
                <w:rFonts w:eastAsia="Calibri"/>
                <w:lang w:val="kk-KZ" w:bidi="ru-RU"/>
              </w:rPr>
              <w:t>Қапшық сүзгі (</w:t>
            </w:r>
            <w:hyperlink w:anchor="_5.2.6._Способы_предотвращения" w:history="1">
              <w:r w:rsidRPr="001C144F">
                <w:rPr>
                  <w:rFonts w:eastAsia="Calibri"/>
                  <w:lang w:val="kk-KZ" w:bidi="ru-RU"/>
                </w:rPr>
                <w:t>5.1-ді қараңыз)</w:t>
              </w:r>
            </w:hyperlink>
          </w:p>
        </w:tc>
        <w:tc>
          <w:tcPr>
            <w:tcW w:w="3087" w:type="pct"/>
            <w:tcBorders>
              <w:top w:val="single" w:sz="4" w:space="0" w:color="auto"/>
              <w:left w:val="single" w:sz="4" w:space="0" w:color="auto"/>
              <w:right w:val="single" w:sz="4" w:space="0" w:color="auto"/>
            </w:tcBorders>
            <w:vAlign w:val="bottom"/>
          </w:tcPr>
          <w:p w14:paraId="65A150F0" w14:textId="77777777" w:rsidR="001C144F" w:rsidRPr="001C144F" w:rsidRDefault="001C144F" w:rsidP="001C144F">
            <w:pPr>
              <w:jc w:val="both"/>
              <w:rPr>
                <w:rFonts w:eastAsia="Calibri"/>
                <w:lang w:val="kk-KZ" w:eastAsia="en-US"/>
              </w:rPr>
            </w:pPr>
            <w:r w:rsidRPr="001C144F">
              <w:rPr>
                <w:rFonts w:eastAsia="Calibri"/>
                <w:lang w:val="kk-KZ" w:bidi="ru-RU"/>
              </w:rPr>
              <w:t>Ж</w:t>
            </w:r>
            <w:r w:rsidRPr="001C144F">
              <w:rPr>
                <w:rFonts w:eastAsia="Calibri"/>
                <w:lang w:val="kk-KZ" w:eastAsia="en-US"/>
              </w:rPr>
              <w:t>алпыға бірдей қолданылады</w:t>
            </w:r>
          </w:p>
        </w:tc>
      </w:tr>
      <w:tr w:rsidR="001C144F" w:rsidRPr="001C144F" w14:paraId="68D1182A" w14:textId="77777777" w:rsidTr="007B52E0">
        <w:trPr>
          <w:trHeight w:hRule="exact" w:val="259"/>
          <w:jc w:val="center"/>
        </w:trPr>
        <w:tc>
          <w:tcPr>
            <w:tcW w:w="439" w:type="pct"/>
            <w:tcBorders>
              <w:top w:val="single" w:sz="4" w:space="0" w:color="auto"/>
              <w:left w:val="single" w:sz="4" w:space="0" w:color="auto"/>
              <w:bottom w:val="single" w:sz="4" w:space="0" w:color="auto"/>
            </w:tcBorders>
            <w:vAlign w:val="bottom"/>
          </w:tcPr>
          <w:p w14:paraId="4FF4AACA" w14:textId="77777777" w:rsidR="001C144F" w:rsidRPr="001C144F" w:rsidRDefault="001C144F" w:rsidP="001C144F">
            <w:pPr>
              <w:jc w:val="center"/>
              <w:rPr>
                <w:rFonts w:eastAsia="Calibri"/>
                <w:lang w:val="kk-KZ" w:eastAsia="en-US"/>
              </w:rPr>
            </w:pPr>
            <w:r w:rsidRPr="001C144F">
              <w:rPr>
                <w:rFonts w:eastAsia="Calibri"/>
                <w:lang w:val="kk-KZ" w:eastAsia="en-US"/>
              </w:rPr>
              <w:t>2</w:t>
            </w:r>
          </w:p>
        </w:tc>
        <w:tc>
          <w:tcPr>
            <w:tcW w:w="1474" w:type="pct"/>
            <w:tcBorders>
              <w:top w:val="single" w:sz="4" w:space="0" w:color="auto"/>
              <w:left w:val="single" w:sz="4" w:space="0" w:color="auto"/>
              <w:bottom w:val="single" w:sz="4" w:space="0" w:color="auto"/>
            </w:tcBorders>
            <w:vAlign w:val="bottom"/>
          </w:tcPr>
          <w:p w14:paraId="7848EE8E" w14:textId="77777777" w:rsidR="001C144F" w:rsidRPr="001C144F" w:rsidRDefault="001C144F" w:rsidP="001C144F">
            <w:pPr>
              <w:jc w:val="both"/>
              <w:rPr>
                <w:rFonts w:eastAsia="Calibri"/>
                <w:lang w:val="kk-KZ" w:eastAsia="en-US"/>
              </w:rPr>
            </w:pPr>
            <w:r w:rsidRPr="001C144F">
              <w:rPr>
                <w:rFonts w:eastAsia="Calibri"/>
                <w:lang w:val="kk-KZ" w:bidi="ru-RU"/>
              </w:rPr>
              <w:t>ЭСТ (</w:t>
            </w:r>
            <w:hyperlink w:anchor="_5.2.6._Способы_предотвращения" w:history="1">
              <w:r w:rsidRPr="001C144F">
                <w:rPr>
                  <w:rFonts w:eastAsia="Calibri"/>
                  <w:lang w:val="kk-KZ" w:bidi="ru-RU"/>
                </w:rPr>
                <w:t>5.2.6-ны қараңыз)</w:t>
              </w:r>
            </w:hyperlink>
          </w:p>
        </w:tc>
        <w:tc>
          <w:tcPr>
            <w:tcW w:w="3087" w:type="pct"/>
            <w:tcBorders>
              <w:top w:val="single" w:sz="4" w:space="0" w:color="auto"/>
              <w:left w:val="single" w:sz="4" w:space="0" w:color="auto"/>
              <w:bottom w:val="single" w:sz="4" w:space="0" w:color="auto"/>
              <w:right w:val="single" w:sz="4" w:space="0" w:color="auto"/>
            </w:tcBorders>
            <w:vAlign w:val="bottom"/>
          </w:tcPr>
          <w:p w14:paraId="20F4C25C" w14:textId="77777777" w:rsidR="001C144F" w:rsidRPr="001C144F" w:rsidRDefault="001C144F" w:rsidP="001C144F">
            <w:pPr>
              <w:jc w:val="both"/>
              <w:rPr>
                <w:rFonts w:eastAsia="Calibri"/>
                <w:lang w:val="kk-KZ" w:eastAsia="en-US"/>
              </w:rPr>
            </w:pPr>
            <w:r w:rsidRPr="001C144F">
              <w:rPr>
                <w:rFonts w:eastAsia="Calibri"/>
                <w:lang w:val="kk-KZ" w:bidi="ru-RU"/>
              </w:rPr>
              <w:t>Ж</w:t>
            </w:r>
            <w:r w:rsidRPr="001C144F">
              <w:rPr>
                <w:rFonts w:eastAsia="Calibri"/>
                <w:lang w:val="kk-KZ" w:eastAsia="en-US"/>
              </w:rPr>
              <w:t>алпыға бірдей қолданылады</w:t>
            </w:r>
          </w:p>
        </w:tc>
      </w:tr>
      <w:tr w:rsidR="001C144F" w:rsidRPr="00FC0BA3" w14:paraId="36514949" w14:textId="77777777" w:rsidTr="007B52E0">
        <w:trPr>
          <w:trHeight w:hRule="exact" w:val="1872"/>
          <w:jc w:val="center"/>
        </w:trPr>
        <w:tc>
          <w:tcPr>
            <w:tcW w:w="439" w:type="pct"/>
            <w:tcBorders>
              <w:top w:val="single" w:sz="4" w:space="0" w:color="auto"/>
              <w:left w:val="single" w:sz="4" w:space="0" w:color="auto"/>
              <w:bottom w:val="single" w:sz="4" w:space="0" w:color="auto"/>
            </w:tcBorders>
            <w:vAlign w:val="center"/>
          </w:tcPr>
          <w:p w14:paraId="3898EDCE" w14:textId="77777777" w:rsidR="001C144F" w:rsidRPr="001C144F" w:rsidRDefault="001C144F" w:rsidP="001C144F">
            <w:pPr>
              <w:jc w:val="center"/>
              <w:rPr>
                <w:rFonts w:eastAsia="Calibri"/>
                <w:lang w:val="kk-KZ" w:eastAsia="en-US"/>
              </w:rPr>
            </w:pPr>
            <w:r w:rsidRPr="001C144F">
              <w:rPr>
                <w:rFonts w:eastAsia="Calibri"/>
                <w:lang w:val="kk-KZ" w:eastAsia="en-US"/>
              </w:rPr>
              <w:t>3</w:t>
            </w:r>
          </w:p>
        </w:tc>
        <w:tc>
          <w:tcPr>
            <w:tcW w:w="1474" w:type="pct"/>
            <w:tcBorders>
              <w:top w:val="single" w:sz="4" w:space="0" w:color="auto"/>
              <w:left w:val="single" w:sz="4" w:space="0" w:color="auto"/>
              <w:bottom w:val="single" w:sz="4" w:space="0" w:color="auto"/>
            </w:tcBorders>
            <w:vAlign w:val="center"/>
          </w:tcPr>
          <w:p w14:paraId="5DE7DCEA" w14:textId="77777777" w:rsidR="001C144F" w:rsidRPr="001C144F" w:rsidRDefault="001C144F" w:rsidP="001C144F">
            <w:pPr>
              <w:jc w:val="both"/>
              <w:rPr>
                <w:rFonts w:eastAsia="Calibri"/>
                <w:lang w:val="kk-KZ" w:eastAsia="en-US"/>
              </w:rPr>
            </w:pPr>
            <w:r w:rsidRPr="001C144F">
              <w:rPr>
                <w:rFonts w:eastAsia="Calibri"/>
                <w:lang w:val="kk-KZ" w:bidi="ru-RU"/>
              </w:rPr>
              <w:t>Ылғалды тазарту скруббері (</w:t>
            </w:r>
            <w:hyperlink w:anchor="_5.6.1.1._Способы_предотвращения" w:history="1">
              <w:r w:rsidRPr="001C144F">
                <w:rPr>
                  <w:rFonts w:eastAsia="Calibri"/>
                  <w:lang w:val="kk-KZ" w:bidi="ru-RU"/>
                </w:rPr>
                <w:t>5</w:t>
              </w:r>
              <w:r w:rsidRPr="001C144F">
                <w:rPr>
                  <w:rFonts w:eastAsia="Calibri"/>
                  <w:lang w:val="kk-KZ" w:eastAsia="en-US"/>
                </w:rPr>
                <w:t>.6.1.1-бөлімді қараңыз</w:t>
              </w:r>
              <w:r w:rsidRPr="001C144F">
                <w:rPr>
                  <w:rFonts w:eastAsia="Calibri"/>
                  <w:lang w:val="kk-KZ" w:bidi="ru-RU"/>
                </w:rPr>
                <w:t>)</w:t>
              </w:r>
            </w:hyperlink>
          </w:p>
        </w:tc>
        <w:tc>
          <w:tcPr>
            <w:tcW w:w="3087" w:type="pct"/>
            <w:tcBorders>
              <w:top w:val="single" w:sz="4" w:space="0" w:color="auto"/>
              <w:left w:val="single" w:sz="4" w:space="0" w:color="auto"/>
              <w:bottom w:val="single" w:sz="4" w:space="0" w:color="auto"/>
              <w:right w:val="single" w:sz="4" w:space="0" w:color="auto"/>
            </w:tcBorders>
            <w:vAlign w:val="bottom"/>
          </w:tcPr>
          <w:p w14:paraId="2312D81F" w14:textId="77777777" w:rsidR="001C144F" w:rsidRPr="001C144F" w:rsidRDefault="001C144F" w:rsidP="001C144F">
            <w:pPr>
              <w:jc w:val="both"/>
              <w:rPr>
                <w:rFonts w:eastAsia="Calibri"/>
                <w:lang w:val="kk-KZ" w:bidi="ru-RU"/>
              </w:rPr>
            </w:pPr>
            <w:r w:rsidRPr="001C144F">
              <w:rPr>
                <w:rFonts w:eastAsia="Calibri"/>
                <w:lang w:val="kk-KZ" w:bidi="ru-RU"/>
              </w:rPr>
              <w:t>Қолдану келесі жағдайларда шектелуі мүмкін:</w:t>
            </w:r>
          </w:p>
          <w:p w14:paraId="24F9F24F" w14:textId="77777777" w:rsidR="001C144F" w:rsidRPr="001C144F" w:rsidRDefault="001C144F" w:rsidP="001C144F">
            <w:pPr>
              <w:jc w:val="both"/>
              <w:rPr>
                <w:rFonts w:eastAsia="Calibri"/>
                <w:lang w:val="kk-KZ" w:eastAsia="en-US"/>
              </w:rPr>
            </w:pPr>
            <w:r w:rsidRPr="001C144F">
              <w:rPr>
                <w:rFonts w:eastAsia="Calibri"/>
                <w:lang w:val="kk-KZ" w:bidi="ru-RU"/>
              </w:rPr>
              <w:t xml:space="preserve"> </w:t>
            </w:r>
            <w:r w:rsidRPr="001C144F">
              <w:rPr>
                <w:rFonts w:ascii="Arial" w:eastAsia="Arial" w:hAnsi="Arial" w:cs="Arial"/>
                <w:lang w:val="kk-KZ" w:bidi="ru-RU"/>
              </w:rPr>
              <w:t xml:space="preserve">- </w:t>
            </w:r>
            <w:r w:rsidRPr="001C144F">
              <w:rPr>
                <w:rFonts w:eastAsia="Calibri"/>
                <w:lang w:val="kk-KZ" w:bidi="ru-RU"/>
              </w:rPr>
              <w:t>пайдаланылған газ ағынының өте жоғары жылдамдығы (қалдықтар мен сарқынды сулардың көп болуына байланысты)</w:t>
            </w:r>
          </w:p>
          <w:p w14:paraId="23D17A65" w14:textId="77777777" w:rsidR="001C144F" w:rsidRPr="001C144F" w:rsidRDefault="001C144F" w:rsidP="001C144F">
            <w:pPr>
              <w:jc w:val="both"/>
              <w:rPr>
                <w:rFonts w:eastAsia="Calibri"/>
                <w:lang w:val="kk-KZ" w:eastAsia="en-US"/>
              </w:rPr>
            </w:pPr>
            <w:r w:rsidRPr="001C144F">
              <w:rPr>
                <w:rFonts w:ascii="Arial" w:eastAsia="Arial" w:hAnsi="Arial" w:cs="Arial"/>
                <w:lang w:val="kk-KZ" w:bidi="ru-RU"/>
              </w:rPr>
              <w:t xml:space="preserve">- </w:t>
            </w:r>
            <w:r w:rsidRPr="001C144F">
              <w:rPr>
                <w:rFonts w:eastAsia="Calibri"/>
                <w:lang w:val="kk-KZ" w:bidi="ru-RU"/>
              </w:rPr>
              <w:t>қуаң аудандарда (судың үлкен көлемі мен сарқынды суларды тазарту қажеттілігіне байланысты)</w:t>
            </w:r>
          </w:p>
        </w:tc>
      </w:tr>
    </w:tbl>
    <w:p w14:paraId="67755221"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ЕҚТ-мен байланысты шығарындылар деңгейі: 6.15-кестені қараңыз.</w:t>
      </w:r>
    </w:p>
    <w:p w14:paraId="1ADCA950" w14:textId="77777777" w:rsidR="001C144F" w:rsidRPr="001C144F" w:rsidRDefault="001C144F" w:rsidP="001C144F">
      <w:pPr>
        <w:ind w:firstLine="709"/>
        <w:jc w:val="both"/>
        <w:rPr>
          <w:rFonts w:eastAsia="Arial Unicode MS" w:cs="Calibri"/>
          <w:sz w:val="28"/>
          <w:szCs w:val="22"/>
          <w:u w:color="000000"/>
          <w:lang w:val="kk-KZ" w:eastAsia="en-US"/>
        </w:rPr>
      </w:pPr>
    </w:p>
    <w:p w14:paraId="1E581611" w14:textId="77777777" w:rsidR="001C144F" w:rsidRPr="001C144F" w:rsidRDefault="001C144F" w:rsidP="001C144F">
      <w:pPr>
        <w:ind w:firstLine="709"/>
        <w:jc w:val="both"/>
        <w:rPr>
          <w:rFonts w:eastAsia="Arial Unicode MS" w:cs="Calibri"/>
          <w:bCs/>
          <w:sz w:val="28"/>
          <w:szCs w:val="28"/>
          <w:u w:color="000000"/>
          <w:lang w:val="kk-KZ" w:bidi="ru-RU"/>
        </w:rPr>
      </w:pPr>
      <w:bookmarkStart w:id="745" w:name="_Toc99072120"/>
      <w:bookmarkStart w:id="746" w:name="_Toc99437128"/>
      <w:bookmarkStart w:id="747" w:name="_Toc107480833"/>
      <w:bookmarkStart w:id="748" w:name="_Hlk139010581"/>
      <w:r w:rsidRPr="001C144F">
        <w:rPr>
          <w:rFonts w:eastAsia="Arial Unicode MS" w:cs="Calibri"/>
          <w:bCs/>
          <w:sz w:val="28"/>
          <w:szCs w:val="28"/>
          <w:u w:color="000000"/>
          <w:lang w:val="kk-KZ" w:bidi="ru-RU"/>
        </w:rPr>
        <w:t xml:space="preserve">6.15-кесте. </w:t>
      </w:r>
      <w:bookmarkEnd w:id="745"/>
      <w:bookmarkEnd w:id="746"/>
      <w:bookmarkEnd w:id="747"/>
      <w:r w:rsidRPr="001C144F">
        <w:rPr>
          <w:rFonts w:eastAsia="Arial Unicode MS" w:cs="Calibri"/>
          <w:bCs/>
          <w:sz w:val="28"/>
          <w:szCs w:val="28"/>
          <w:u w:color="000000"/>
          <w:lang w:val="kk-KZ" w:bidi="ru-RU"/>
        </w:rPr>
        <w:t>Кадмийдің пирометаллургиялық өндірісі мен балқытудан, қорытпалар алудан және мырыш құймаларын құюдан атмосфераға тозаң мен кадмий шығарындылары үшін ЕҚТ-мен байланысты шығарындылар деңгейі</w:t>
      </w:r>
    </w:p>
    <w:tbl>
      <w:tblPr>
        <w:tblW w:w="5000" w:type="pct"/>
        <w:jc w:val="center"/>
        <w:tblCellMar>
          <w:left w:w="10" w:type="dxa"/>
          <w:right w:w="10" w:type="dxa"/>
        </w:tblCellMar>
        <w:tblLook w:val="0000" w:firstRow="0" w:lastRow="0" w:firstColumn="0" w:lastColumn="0" w:noHBand="0" w:noVBand="0"/>
      </w:tblPr>
      <w:tblGrid>
        <w:gridCol w:w="845"/>
        <w:gridCol w:w="3776"/>
        <w:gridCol w:w="5006"/>
      </w:tblGrid>
      <w:tr w:rsidR="001C144F" w:rsidRPr="001C144F" w14:paraId="6B8E4E04" w14:textId="77777777" w:rsidTr="007B52E0">
        <w:trPr>
          <w:trHeight w:val="278"/>
          <w:jc w:val="center"/>
        </w:trPr>
        <w:tc>
          <w:tcPr>
            <w:tcW w:w="439" w:type="pct"/>
            <w:tcBorders>
              <w:top w:val="single" w:sz="4" w:space="0" w:color="auto"/>
              <w:left w:val="single" w:sz="4" w:space="0" w:color="auto"/>
            </w:tcBorders>
          </w:tcPr>
          <w:bookmarkEnd w:id="748"/>
          <w:p w14:paraId="34533FE7" w14:textId="77777777" w:rsidR="001C144F" w:rsidRPr="001C144F" w:rsidRDefault="001C144F" w:rsidP="001C144F">
            <w:pPr>
              <w:jc w:val="center"/>
              <w:rPr>
                <w:rFonts w:eastAsia="Calibri"/>
                <w:b/>
                <w:bCs/>
                <w:lang w:val="kk-KZ" w:bidi="ru-RU"/>
              </w:rPr>
            </w:pPr>
            <w:r w:rsidRPr="001C144F">
              <w:rPr>
                <w:rFonts w:eastAsia="Calibri"/>
                <w:b/>
                <w:bCs/>
                <w:lang w:val="kk-KZ" w:bidi="ru-RU"/>
              </w:rPr>
              <w:t>Р/с №</w:t>
            </w:r>
          </w:p>
        </w:tc>
        <w:tc>
          <w:tcPr>
            <w:tcW w:w="1961" w:type="pct"/>
            <w:tcBorders>
              <w:top w:val="single" w:sz="4" w:space="0" w:color="auto"/>
              <w:left w:val="single" w:sz="4" w:space="0" w:color="auto"/>
            </w:tcBorders>
            <w:vAlign w:val="bottom"/>
          </w:tcPr>
          <w:p w14:paraId="78C73D75" w14:textId="77777777" w:rsidR="001C144F" w:rsidRPr="001C144F" w:rsidRDefault="001C144F" w:rsidP="001C144F">
            <w:pPr>
              <w:jc w:val="center"/>
              <w:rPr>
                <w:rFonts w:eastAsia="Calibri"/>
                <w:b/>
                <w:bCs/>
                <w:lang w:val="kk-KZ" w:eastAsia="en-US"/>
              </w:rPr>
            </w:pPr>
            <w:r w:rsidRPr="001C144F">
              <w:rPr>
                <w:rFonts w:eastAsia="Calibri"/>
                <w:b/>
                <w:bCs/>
                <w:lang w:val="kk-KZ" w:bidi="ru-RU"/>
              </w:rPr>
              <w:t>Параметр</w:t>
            </w:r>
          </w:p>
        </w:tc>
        <w:tc>
          <w:tcPr>
            <w:tcW w:w="2600" w:type="pct"/>
            <w:tcBorders>
              <w:top w:val="single" w:sz="4" w:space="0" w:color="auto"/>
              <w:left w:val="single" w:sz="4" w:space="0" w:color="auto"/>
              <w:right w:val="single" w:sz="4" w:space="0" w:color="auto"/>
            </w:tcBorders>
            <w:vAlign w:val="bottom"/>
          </w:tcPr>
          <w:p w14:paraId="0E8DA8B8" w14:textId="77777777" w:rsidR="001C144F" w:rsidRPr="001C144F" w:rsidRDefault="001C144F" w:rsidP="001C144F">
            <w:pPr>
              <w:jc w:val="center"/>
              <w:rPr>
                <w:rFonts w:eastAsia="Calibri"/>
                <w:b/>
                <w:bCs/>
                <w:lang w:val="kk-KZ" w:eastAsia="en-US"/>
              </w:rPr>
            </w:pPr>
            <w:r w:rsidRPr="001C144F">
              <w:rPr>
                <w:rFonts w:eastAsia="Calibri"/>
                <w:b/>
                <w:bCs/>
                <w:lang w:val="kk-KZ" w:bidi="ru-RU"/>
              </w:rPr>
              <w:t>ЕҚТ-БШД (мг/Нм</w:t>
            </w:r>
            <w:r w:rsidRPr="001C144F">
              <w:rPr>
                <w:rFonts w:eastAsia="Calibri"/>
                <w:b/>
                <w:bCs/>
                <w:vertAlign w:val="superscript"/>
                <w:lang w:val="kk-KZ" w:bidi="ru-RU"/>
              </w:rPr>
              <w:t>3</w:t>
            </w:r>
            <w:r w:rsidRPr="001C144F">
              <w:rPr>
                <w:rFonts w:eastAsia="Calibri"/>
                <w:b/>
                <w:bCs/>
                <w:lang w:val="kk-KZ" w:bidi="ru-RU"/>
              </w:rPr>
              <w:t>)</w:t>
            </w:r>
            <w:r w:rsidRPr="001C144F">
              <w:rPr>
                <w:rFonts w:eastAsia="Calibri"/>
                <w:b/>
                <w:bCs/>
                <w:vertAlign w:val="superscript"/>
                <w:lang w:val="kk-KZ" w:bidi="ru-RU"/>
              </w:rPr>
              <w:t>*</w:t>
            </w:r>
          </w:p>
        </w:tc>
      </w:tr>
      <w:tr w:rsidR="001C144F" w:rsidRPr="001C144F" w14:paraId="164EB3F4" w14:textId="77777777" w:rsidTr="007B52E0">
        <w:trPr>
          <w:trHeight w:hRule="exact" w:val="278"/>
          <w:jc w:val="center"/>
        </w:trPr>
        <w:tc>
          <w:tcPr>
            <w:tcW w:w="439" w:type="pct"/>
            <w:tcBorders>
              <w:top w:val="single" w:sz="4" w:space="0" w:color="auto"/>
              <w:left w:val="single" w:sz="4" w:space="0" w:color="auto"/>
            </w:tcBorders>
          </w:tcPr>
          <w:p w14:paraId="4D53F1FA" w14:textId="77777777" w:rsidR="001C144F" w:rsidRPr="001C144F" w:rsidRDefault="001C144F" w:rsidP="001C144F">
            <w:pPr>
              <w:jc w:val="center"/>
              <w:rPr>
                <w:rFonts w:eastAsia="Calibri"/>
                <w:b/>
                <w:bCs/>
                <w:lang w:val="kk-KZ" w:bidi="ru-RU"/>
              </w:rPr>
            </w:pPr>
            <w:r w:rsidRPr="001C144F">
              <w:rPr>
                <w:rFonts w:eastAsia="Calibri"/>
                <w:b/>
                <w:bCs/>
                <w:lang w:val="kk-KZ" w:bidi="ru-RU"/>
              </w:rPr>
              <w:t>1</w:t>
            </w:r>
          </w:p>
        </w:tc>
        <w:tc>
          <w:tcPr>
            <w:tcW w:w="1961" w:type="pct"/>
            <w:tcBorders>
              <w:top w:val="single" w:sz="4" w:space="0" w:color="auto"/>
              <w:left w:val="single" w:sz="4" w:space="0" w:color="auto"/>
            </w:tcBorders>
            <w:vAlign w:val="bottom"/>
          </w:tcPr>
          <w:p w14:paraId="2876EDD8" w14:textId="77777777" w:rsidR="001C144F" w:rsidRPr="001C144F" w:rsidRDefault="001C144F" w:rsidP="001C144F">
            <w:pPr>
              <w:jc w:val="center"/>
              <w:rPr>
                <w:rFonts w:eastAsia="Calibri"/>
                <w:b/>
                <w:bCs/>
                <w:lang w:val="kk-KZ" w:bidi="ru-RU"/>
              </w:rPr>
            </w:pPr>
            <w:r w:rsidRPr="001C144F">
              <w:rPr>
                <w:rFonts w:eastAsia="Calibri"/>
                <w:b/>
                <w:bCs/>
                <w:lang w:val="kk-KZ" w:bidi="ru-RU"/>
              </w:rPr>
              <w:t>2</w:t>
            </w:r>
          </w:p>
        </w:tc>
        <w:tc>
          <w:tcPr>
            <w:tcW w:w="2600" w:type="pct"/>
            <w:tcBorders>
              <w:top w:val="single" w:sz="4" w:space="0" w:color="auto"/>
              <w:left w:val="single" w:sz="4" w:space="0" w:color="auto"/>
              <w:right w:val="single" w:sz="4" w:space="0" w:color="auto"/>
            </w:tcBorders>
            <w:vAlign w:val="bottom"/>
          </w:tcPr>
          <w:p w14:paraId="758F5221" w14:textId="77777777" w:rsidR="001C144F" w:rsidRPr="001C144F" w:rsidRDefault="001C144F" w:rsidP="001C144F">
            <w:pPr>
              <w:jc w:val="center"/>
              <w:rPr>
                <w:rFonts w:eastAsia="Calibri"/>
                <w:b/>
                <w:bCs/>
                <w:lang w:val="kk-KZ" w:bidi="ru-RU"/>
              </w:rPr>
            </w:pPr>
            <w:r w:rsidRPr="001C144F">
              <w:rPr>
                <w:rFonts w:eastAsia="Calibri"/>
                <w:b/>
                <w:bCs/>
                <w:lang w:val="kk-KZ" w:bidi="ru-RU"/>
              </w:rPr>
              <w:t>3</w:t>
            </w:r>
          </w:p>
        </w:tc>
      </w:tr>
      <w:tr w:rsidR="001C144F" w:rsidRPr="001C144F" w14:paraId="65236F63" w14:textId="77777777" w:rsidTr="007B52E0">
        <w:trPr>
          <w:trHeight w:hRule="exact" w:val="269"/>
          <w:jc w:val="center"/>
        </w:trPr>
        <w:tc>
          <w:tcPr>
            <w:tcW w:w="439" w:type="pct"/>
            <w:tcBorders>
              <w:top w:val="single" w:sz="4" w:space="0" w:color="auto"/>
              <w:left w:val="single" w:sz="4" w:space="0" w:color="auto"/>
              <w:bottom w:val="single" w:sz="4" w:space="0" w:color="auto"/>
            </w:tcBorders>
          </w:tcPr>
          <w:p w14:paraId="645A43C6" w14:textId="77777777" w:rsidR="001C144F" w:rsidRPr="001C144F" w:rsidRDefault="001C144F" w:rsidP="001C144F">
            <w:pPr>
              <w:jc w:val="center"/>
              <w:rPr>
                <w:rFonts w:eastAsia="Calibri"/>
                <w:lang w:val="kk-KZ" w:eastAsia="en-US"/>
              </w:rPr>
            </w:pPr>
            <w:r w:rsidRPr="001C144F">
              <w:rPr>
                <w:rFonts w:eastAsia="Calibri"/>
                <w:lang w:val="kk-KZ" w:eastAsia="en-US"/>
              </w:rPr>
              <w:t>1</w:t>
            </w:r>
          </w:p>
        </w:tc>
        <w:tc>
          <w:tcPr>
            <w:tcW w:w="1961" w:type="pct"/>
            <w:tcBorders>
              <w:top w:val="single" w:sz="4" w:space="0" w:color="auto"/>
              <w:left w:val="single" w:sz="4" w:space="0" w:color="auto"/>
              <w:bottom w:val="single" w:sz="4" w:space="0" w:color="auto"/>
            </w:tcBorders>
            <w:vAlign w:val="bottom"/>
          </w:tcPr>
          <w:p w14:paraId="75E6DC3E" w14:textId="77777777" w:rsidR="001C144F" w:rsidRPr="001C144F" w:rsidRDefault="001C144F" w:rsidP="001C144F">
            <w:pPr>
              <w:jc w:val="center"/>
              <w:rPr>
                <w:rFonts w:eastAsia="Calibri"/>
                <w:lang w:val="kk-KZ" w:eastAsia="en-US"/>
              </w:rPr>
            </w:pPr>
            <w:r w:rsidRPr="001C144F">
              <w:rPr>
                <w:rFonts w:eastAsia="Calibri"/>
                <w:lang w:val="kk-KZ" w:eastAsia="en-US"/>
              </w:rPr>
              <w:t>Тозаң</w:t>
            </w:r>
          </w:p>
        </w:tc>
        <w:tc>
          <w:tcPr>
            <w:tcW w:w="2600" w:type="pct"/>
            <w:tcBorders>
              <w:top w:val="single" w:sz="4" w:space="0" w:color="auto"/>
              <w:left w:val="single" w:sz="4" w:space="0" w:color="auto"/>
              <w:bottom w:val="single" w:sz="4" w:space="0" w:color="auto"/>
              <w:right w:val="single" w:sz="4" w:space="0" w:color="auto"/>
            </w:tcBorders>
            <w:vAlign w:val="bottom"/>
          </w:tcPr>
          <w:p w14:paraId="349C2425" w14:textId="77777777" w:rsidR="001C144F" w:rsidRPr="001C144F" w:rsidRDefault="001C144F" w:rsidP="001C144F">
            <w:pPr>
              <w:jc w:val="center"/>
              <w:rPr>
                <w:rFonts w:eastAsia="Calibri"/>
                <w:lang w:val="kk-KZ" w:eastAsia="en-US"/>
              </w:rPr>
            </w:pPr>
            <w:r w:rsidRPr="001C144F">
              <w:rPr>
                <w:rFonts w:eastAsia="Calibri"/>
                <w:lang w:val="kk-KZ" w:eastAsia="en-US"/>
              </w:rPr>
              <w:t>≤5</w:t>
            </w:r>
          </w:p>
        </w:tc>
      </w:tr>
      <w:tr w:rsidR="001C144F" w:rsidRPr="001C144F" w14:paraId="1A273DC6" w14:textId="77777777" w:rsidTr="007B52E0">
        <w:trPr>
          <w:trHeight w:hRule="exact" w:val="269"/>
          <w:jc w:val="center"/>
        </w:trPr>
        <w:tc>
          <w:tcPr>
            <w:tcW w:w="439" w:type="pct"/>
            <w:tcBorders>
              <w:top w:val="single" w:sz="4" w:space="0" w:color="auto"/>
              <w:left w:val="single" w:sz="4" w:space="0" w:color="auto"/>
              <w:bottom w:val="single" w:sz="4" w:space="0" w:color="auto"/>
            </w:tcBorders>
          </w:tcPr>
          <w:p w14:paraId="1B7521E7" w14:textId="77777777" w:rsidR="001C144F" w:rsidRPr="001C144F" w:rsidRDefault="001C144F" w:rsidP="001C144F">
            <w:pPr>
              <w:jc w:val="center"/>
              <w:rPr>
                <w:rFonts w:eastAsia="Calibri"/>
                <w:lang w:val="kk-KZ" w:eastAsia="en-US" w:bidi="en-US"/>
              </w:rPr>
            </w:pPr>
            <w:r w:rsidRPr="001C144F">
              <w:rPr>
                <w:rFonts w:eastAsia="Calibri"/>
                <w:lang w:val="kk-KZ" w:eastAsia="en-US" w:bidi="en-US"/>
              </w:rPr>
              <w:t>2</w:t>
            </w:r>
          </w:p>
        </w:tc>
        <w:tc>
          <w:tcPr>
            <w:tcW w:w="1961" w:type="pct"/>
            <w:tcBorders>
              <w:top w:val="single" w:sz="4" w:space="0" w:color="auto"/>
              <w:left w:val="single" w:sz="4" w:space="0" w:color="auto"/>
              <w:bottom w:val="single" w:sz="4" w:space="0" w:color="auto"/>
            </w:tcBorders>
          </w:tcPr>
          <w:p w14:paraId="77A254D6" w14:textId="77777777" w:rsidR="001C144F" w:rsidRPr="001C144F" w:rsidRDefault="001C144F" w:rsidP="001C144F">
            <w:pPr>
              <w:jc w:val="center"/>
              <w:rPr>
                <w:rFonts w:eastAsia="Calibri"/>
                <w:lang w:val="kk-KZ" w:eastAsia="en-US"/>
              </w:rPr>
            </w:pPr>
            <w:r w:rsidRPr="001C144F">
              <w:rPr>
                <w:rFonts w:eastAsia="Calibri"/>
                <w:lang w:val="kk-KZ" w:eastAsia="en-US" w:bidi="en-US"/>
              </w:rPr>
              <w:t>Cd</w:t>
            </w:r>
          </w:p>
        </w:tc>
        <w:tc>
          <w:tcPr>
            <w:tcW w:w="2600" w:type="pct"/>
            <w:tcBorders>
              <w:top w:val="single" w:sz="4" w:space="0" w:color="auto"/>
              <w:left w:val="single" w:sz="4" w:space="0" w:color="auto"/>
              <w:bottom w:val="single" w:sz="4" w:space="0" w:color="auto"/>
              <w:right w:val="single" w:sz="4" w:space="0" w:color="auto"/>
            </w:tcBorders>
          </w:tcPr>
          <w:p w14:paraId="299D7F3E" w14:textId="77777777" w:rsidR="001C144F" w:rsidRPr="001C144F" w:rsidRDefault="001C144F" w:rsidP="001C144F">
            <w:pPr>
              <w:jc w:val="center"/>
              <w:rPr>
                <w:rFonts w:eastAsia="Calibri"/>
                <w:lang w:val="kk-KZ" w:eastAsia="en-US"/>
              </w:rPr>
            </w:pPr>
            <w:r w:rsidRPr="001C144F">
              <w:rPr>
                <w:rFonts w:eastAsia="Calibri"/>
                <w:lang w:val="kk-KZ" w:bidi="ru-RU"/>
              </w:rPr>
              <w:t>&lt; 0,1</w:t>
            </w:r>
          </w:p>
        </w:tc>
      </w:tr>
    </w:tbl>
    <w:p w14:paraId="6E799D02" w14:textId="77777777" w:rsidR="001C144F" w:rsidRPr="001C144F" w:rsidRDefault="001C144F" w:rsidP="001C144F">
      <w:pPr>
        <w:ind w:firstLine="709"/>
        <w:jc w:val="both"/>
        <w:rPr>
          <w:rFonts w:eastAsia="Arial Unicode MS" w:cs="Calibri"/>
          <w:u w:color="000000"/>
          <w:lang w:val="kk-KZ" w:bidi="ru-RU"/>
        </w:rPr>
      </w:pPr>
      <w:r w:rsidRPr="001C144F">
        <w:rPr>
          <w:rFonts w:eastAsia="Arial Unicode MS" w:cs="Calibri"/>
          <w:u w:color="000000"/>
          <w:lang w:val="kk-KZ" w:eastAsia="en-US"/>
        </w:rPr>
        <w:t xml:space="preserve">* </w:t>
      </w:r>
      <w:r w:rsidRPr="001C144F">
        <w:rPr>
          <w:rFonts w:eastAsia="Arial Unicode MS" w:cs="Calibri"/>
          <w:u w:color="000000"/>
          <w:lang w:val="kk-KZ" w:bidi="ru-RU"/>
        </w:rPr>
        <w:t>іріктеу кезеңіндегі орташа мән ретінде.</w:t>
      </w:r>
    </w:p>
    <w:p w14:paraId="4A894BE3" w14:textId="77777777" w:rsidR="001C144F" w:rsidRPr="001C144F" w:rsidRDefault="001C144F" w:rsidP="001C144F">
      <w:pPr>
        <w:ind w:firstLine="709"/>
        <w:jc w:val="both"/>
        <w:rPr>
          <w:rFonts w:eastAsia="Arial Unicode MS" w:cs="Calibri"/>
          <w:u w:color="000000"/>
          <w:lang w:val="kk-KZ" w:bidi="ru-RU"/>
        </w:rPr>
      </w:pPr>
    </w:p>
    <w:p w14:paraId="10312E8A"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Байланысты мониторинг ЕҚТ 6-да.</w:t>
      </w:r>
    </w:p>
    <w:p w14:paraId="49D32D43" w14:textId="77777777" w:rsidR="001C144F" w:rsidRPr="001C144F" w:rsidRDefault="001C144F" w:rsidP="001C144F">
      <w:pPr>
        <w:ind w:firstLine="709"/>
        <w:jc w:val="both"/>
        <w:rPr>
          <w:rFonts w:eastAsia="Arial Unicode MS" w:cs="Calibri"/>
          <w:sz w:val="28"/>
          <w:szCs w:val="22"/>
          <w:u w:color="000000"/>
          <w:lang w:val="kk-KZ" w:eastAsia="en-US"/>
        </w:rPr>
      </w:pPr>
    </w:p>
    <w:p w14:paraId="457C47F8"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749" w:name="_Toc99072514"/>
      <w:bookmarkStart w:id="750" w:name="_Toc99124777"/>
      <w:bookmarkStart w:id="751" w:name="_Toc99437060"/>
      <w:bookmarkStart w:id="752" w:name="_Toc235544436"/>
      <w:r w:rsidRPr="001C144F">
        <w:rPr>
          <w:rFonts w:eastAsia="DengXian Light"/>
          <w:b/>
          <w:iCs/>
          <w:sz w:val="28"/>
          <w:u w:color="000000"/>
          <w:lang w:val="kk-KZ" w:eastAsia="en-US"/>
        </w:rPr>
        <w:t xml:space="preserve">6.7.2. </w:t>
      </w:r>
      <w:bookmarkEnd w:id="749"/>
      <w:bookmarkEnd w:id="750"/>
      <w:bookmarkEnd w:id="751"/>
      <w:r w:rsidRPr="001C144F">
        <w:rPr>
          <w:rFonts w:eastAsia="DengXian Light"/>
          <w:b/>
          <w:iCs/>
          <w:sz w:val="28"/>
          <w:u w:color="000000"/>
          <w:lang w:val="kk-KZ" w:eastAsia="en-US"/>
        </w:rPr>
        <w:t>Қалдықтар</w:t>
      </w:r>
      <w:bookmarkEnd w:id="752"/>
    </w:p>
    <w:p w14:paraId="4BE1CCC2"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b/>
          <w:sz w:val="28"/>
          <w:szCs w:val="22"/>
          <w:u w:color="000000"/>
          <w:lang w:val="kk-KZ" w:eastAsia="en-US"/>
        </w:rPr>
        <w:t>ЕҚТ 45</w:t>
      </w:r>
    </w:p>
    <w:p w14:paraId="30791C3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Кадмийдің гидрометаллургиялық өндірісінен кәдеге жаратуға жіберілетін қалдықтардың санын азайту мақсатында, ЕҚT технологиялық қалдықтарды қайта пайдалануды немесе, әйтпесе, технологиялық қалдықтарды қайта өңдеуді жеңілдету үшін, соның ішінде төменде көрсетілген әдістердің бірін қолдану арқылы объектідегі операцияларды ұйымдастырудан тұрады (</w:t>
      </w:r>
      <w:hyperlink w:anchor="_5.7.3._Предотвращение_и" w:history="1">
        <w:r w:rsidRPr="001C144F">
          <w:rPr>
            <w:rFonts w:eastAsia="Arial Unicode MS" w:cs="Calibri"/>
            <w:sz w:val="28"/>
            <w:szCs w:val="28"/>
            <w:u w:color="000000"/>
            <w:lang w:val="kk-KZ" w:eastAsia="en-US"/>
          </w:rPr>
          <w:t xml:space="preserve">5.7.3, </w:t>
        </w:r>
        <w:hyperlink w:anchor="_5.8.2._Предотвращение_и" w:history="1">
          <w:r w:rsidRPr="001C144F">
            <w:rPr>
              <w:rFonts w:eastAsia="Arial Unicode MS" w:cs="Calibri"/>
              <w:sz w:val="28"/>
              <w:szCs w:val="28"/>
              <w:u w:color="000000"/>
              <w:lang w:val="kk-KZ" w:eastAsia="en-US"/>
            </w:rPr>
            <w:t>5.8.2-</w:t>
          </w:r>
          <w:r w:rsidRPr="001C144F">
            <w:rPr>
              <w:rFonts w:eastAsia="Arial Unicode MS" w:cs="Calibri"/>
              <w:sz w:val="2"/>
              <w:szCs w:val="2"/>
              <w:u w:color="000000"/>
              <w:lang w:val="kk-KZ" w:eastAsia="en-US"/>
            </w:rPr>
            <w:t> </w:t>
          </w:r>
          <w:r w:rsidRPr="001C144F">
            <w:rPr>
              <w:rFonts w:eastAsia="Arial Unicode MS" w:cs="Calibri"/>
              <w:sz w:val="28"/>
              <w:szCs w:val="28"/>
              <w:u w:color="000000"/>
              <w:lang w:val="kk-KZ" w:eastAsia="en-US"/>
            </w:rPr>
            <w:t>бөлімдерді қараңыз).</w:t>
          </w:r>
        </w:hyperlink>
      </w:hyperlink>
    </w:p>
    <w:tbl>
      <w:tblPr>
        <w:tblW w:w="5000" w:type="pct"/>
        <w:jc w:val="center"/>
        <w:tblCellMar>
          <w:left w:w="10" w:type="dxa"/>
          <w:right w:w="10" w:type="dxa"/>
        </w:tblCellMar>
        <w:tblLook w:val="0000" w:firstRow="0" w:lastRow="0" w:firstColumn="0" w:lastColumn="0" w:noHBand="0" w:noVBand="0"/>
      </w:tblPr>
      <w:tblGrid>
        <w:gridCol w:w="845"/>
        <w:gridCol w:w="5907"/>
        <w:gridCol w:w="2875"/>
      </w:tblGrid>
      <w:tr w:rsidR="001C144F" w:rsidRPr="001C144F" w14:paraId="133C77FC" w14:textId="77777777" w:rsidTr="007B52E0">
        <w:trPr>
          <w:trHeight w:val="473"/>
          <w:tblHeader/>
          <w:jc w:val="center"/>
        </w:trPr>
        <w:tc>
          <w:tcPr>
            <w:tcW w:w="439" w:type="pct"/>
            <w:tcBorders>
              <w:top w:val="single" w:sz="4" w:space="0" w:color="auto"/>
              <w:left w:val="single" w:sz="4" w:space="0" w:color="auto"/>
            </w:tcBorders>
            <w:vAlign w:val="center"/>
          </w:tcPr>
          <w:p w14:paraId="313D7AB3" w14:textId="77777777" w:rsidR="001C144F" w:rsidRPr="001C144F" w:rsidRDefault="001C144F" w:rsidP="001C144F">
            <w:pPr>
              <w:jc w:val="center"/>
              <w:rPr>
                <w:rFonts w:eastAsia="Calibri"/>
                <w:b/>
                <w:bCs/>
                <w:lang w:val="kk-KZ" w:eastAsia="en-US"/>
              </w:rPr>
            </w:pPr>
            <w:r w:rsidRPr="001C144F">
              <w:rPr>
                <w:rFonts w:eastAsia="Calibri"/>
                <w:b/>
                <w:bCs/>
                <w:lang w:val="kk-KZ" w:eastAsia="en-US"/>
              </w:rPr>
              <w:t>Р/с №</w:t>
            </w:r>
          </w:p>
        </w:tc>
        <w:tc>
          <w:tcPr>
            <w:tcW w:w="3068" w:type="pct"/>
            <w:tcBorders>
              <w:top w:val="single" w:sz="4" w:space="0" w:color="auto"/>
              <w:left w:val="single" w:sz="4" w:space="0" w:color="auto"/>
            </w:tcBorders>
            <w:vAlign w:val="center"/>
          </w:tcPr>
          <w:p w14:paraId="1E98E864" w14:textId="77777777" w:rsidR="001C144F" w:rsidRPr="001C144F" w:rsidRDefault="001C144F" w:rsidP="001C144F">
            <w:pPr>
              <w:jc w:val="center"/>
              <w:rPr>
                <w:rFonts w:eastAsia="Calibri"/>
                <w:b/>
                <w:bCs/>
                <w:lang w:val="kk-KZ" w:eastAsia="en-US"/>
              </w:rPr>
            </w:pPr>
            <w:r w:rsidRPr="001C144F">
              <w:rPr>
                <w:rFonts w:eastAsia="Calibri"/>
                <w:b/>
                <w:bCs/>
                <w:lang w:val="kk-KZ" w:bidi="ru-RU"/>
              </w:rPr>
              <w:t>Техника</w:t>
            </w:r>
          </w:p>
        </w:tc>
        <w:tc>
          <w:tcPr>
            <w:tcW w:w="1493" w:type="pct"/>
            <w:tcBorders>
              <w:top w:val="single" w:sz="4" w:space="0" w:color="auto"/>
              <w:left w:val="single" w:sz="4" w:space="0" w:color="auto"/>
              <w:right w:val="single" w:sz="4" w:space="0" w:color="auto"/>
            </w:tcBorders>
            <w:vAlign w:val="center"/>
          </w:tcPr>
          <w:p w14:paraId="6B18031E" w14:textId="77777777" w:rsidR="001C144F" w:rsidRPr="001C144F" w:rsidRDefault="001C144F" w:rsidP="001C144F">
            <w:pPr>
              <w:jc w:val="center"/>
              <w:rPr>
                <w:rFonts w:eastAsia="Calibri"/>
                <w:b/>
                <w:bCs/>
                <w:lang w:val="kk-KZ" w:eastAsia="en-US"/>
              </w:rPr>
            </w:pPr>
            <w:r w:rsidRPr="001C144F">
              <w:rPr>
                <w:rFonts w:eastAsia="Calibri"/>
                <w:b/>
                <w:bCs/>
                <w:lang w:val="kk-KZ" w:bidi="ru-RU"/>
              </w:rPr>
              <w:t>Жарамдылығы</w:t>
            </w:r>
          </w:p>
        </w:tc>
      </w:tr>
      <w:tr w:rsidR="001C144F" w:rsidRPr="001C144F" w14:paraId="10296DCC" w14:textId="77777777" w:rsidTr="007B52E0">
        <w:trPr>
          <w:trHeight w:val="299"/>
          <w:tblHeader/>
          <w:jc w:val="center"/>
        </w:trPr>
        <w:tc>
          <w:tcPr>
            <w:tcW w:w="439" w:type="pct"/>
            <w:tcBorders>
              <w:top w:val="single" w:sz="4" w:space="0" w:color="auto"/>
              <w:left w:val="single" w:sz="4" w:space="0" w:color="auto"/>
            </w:tcBorders>
            <w:vAlign w:val="center"/>
          </w:tcPr>
          <w:p w14:paraId="11D3A92F" w14:textId="77777777" w:rsidR="001C144F" w:rsidRPr="001C144F" w:rsidRDefault="001C144F" w:rsidP="001C144F">
            <w:pPr>
              <w:jc w:val="center"/>
              <w:rPr>
                <w:rFonts w:eastAsia="Calibri"/>
                <w:b/>
                <w:bCs/>
                <w:lang w:val="kk-KZ" w:eastAsia="en-US"/>
              </w:rPr>
            </w:pPr>
            <w:r w:rsidRPr="001C144F">
              <w:rPr>
                <w:rFonts w:eastAsia="Calibri"/>
                <w:b/>
                <w:bCs/>
                <w:lang w:val="kk-KZ" w:eastAsia="en-US"/>
              </w:rPr>
              <w:t>1</w:t>
            </w:r>
          </w:p>
        </w:tc>
        <w:tc>
          <w:tcPr>
            <w:tcW w:w="3068" w:type="pct"/>
            <w:tcBorders>
              <w:top w:val="single" w:sz="4" w:space="0" w:color="auto"/>
              <w:left w:val="single" w:sz="4" w:space="0" w:color="auto"/>
            </w:tcBorders>
            <w:vAlign w:val="center"/>
          </w:tcPr>
          <w:p w14:paraId="000E311E" w14:textId="77777777" w:rsidR="001C144F" w:rsidRPr="001C144F" w:rsidRDefault="001C144F" w:rsidP="001C144F">
            <w:pPr>
              <w:jc w:val="center"/>
              <w:rPr>
                <w:rFonts w:eastAsia="Calibri"/>
                <w:b/>
                <w:bCs/>
                <w:lang w:val="kk-KZ" w:bidi="ru-RU"/>
              </w:rPr>
            </w:pPr>
            <w:r w:rsidRPr="001C144F">
              <w:rPr>
                <w:rFonts w:eastAsia="Calibri"/>
                <w:b/>
                <w:bCs/>
                <w:lang w:val="kk-KZ" w:bidi="ru-RU"/>
              </w:rPr>
              <w:t>2</w:t>
            </w:r>
          </w:p>
        </w:tc>
        <w:tc>
          <w:tcPr>
            <w:tcW w:w="1493" w:type="pct"/>
            <w:tcBorders>
              <w:top w:val="single" w:sz="4" w:space="0" w:color="auto"/>
              <w:left w:val="single" w:sz="4" w:space="0" w:color="auto"/>
              <w:right w:val="single" w:sz="4" w:space="0" w:color="auto"/>
            </w:tcBorders>
            <w:vAlign w:val="center"/>
          </w:tcPr>
          <w:p w14:paraId="3B7EF27D" w14:textId="77777777" w:rsidR="001C144F" w:rsidRPr="001C144F" w:rsidRDefault="001C144F" w:rsidP="001C144F">
            <w:pPr>
              <w:jc w:val="center"/>
              <w:rPr>
                <w:rFonts w:eastAsia="Calibri"/>
                <w:b/>
                <w:bCs/>
                <w:lang w:val="kk-KZ" w:bidi="ru-RU"/>
              </w:rPr>
            </w:pPr>
            <w:r w:rsidRPr="001C144F">
              <w:rPr>
                <w:rFonts w:eastAsia="Calibri"/>
                <w:b/>
                <w:bCs/>
                <w:lang w:val="kk-KZ" w:bidi="ru-RU"/>
              </w:rPr>
              <w:t>3</w:t>
            </w:r>
          </w:p>
        </w:tc>
      </w:tr>
      <w:tr w:rsidR="001C144F" w:rsidRPr="00FC0BA3" w14:paraId="5C44F1F3" w14:textId="77777777" w:rsidTr="007B52E0">
        <w:trPr>
          <w:trHeight w:hRule="exact" w:val="1461"/>
          <w:jc w:val="center"/>
        </w:trPr>
        <w:tc>
          <w:tcPr>
            <w:tcW w:w="439" w:type="pct"/>
            <w:tcBorders>
              <w:top w:val="single" w:sz="4" w:space="0" w:color="auto"/>
              <w:left w:val="single" w:sz="4" w:space="0" w:color="auto"/>
            </w:tcBorders>
            <w:vAlign w:val="center"/>
          </w:tcPr>
          <w:p w14:paraId="2065D7B2" w14:textId="77777777" w:rsidR="001C144F" w:rsidRPr="001C144F" w:rsidRDefault="001C144F" w:rsidP="001C144F">
            <w:pPr>
              <w:jc w:val="center"/>
              <w:rPr>
                <w:rFonts w:eastAsia="Calibri"/>
                <w:lang w:val="kk-KZ" w:eastAsia="en-US"/>
              </w:rPr>
            </w:pPr>
            <w:r w:rsidRPr="001C144F">
              <w:rPr>
                <w:rFonts w:eastAsia="Calibri"/>
                <w:lang w:val="kk-KZ" w:eastAsia="en-US"/>
              </w:rPr>
              <w:t>1</w:t>
            </w:r>
          </w:p>
        </w:tc>
        <w:tc>
          <w:tcPr>
            <w:tcW w:w="3068" w:type="pct"/>
            <w:tcBorders>
              <w:top w:val="single" w:sz="4" w:space="0" w:color="auto"/>
              <w:left w:val="single" w:sz="4" w:space="0" w:color="auto"/>
            </w:tcBorders>
            <w:vAlign w:val="bottom"/>
          </w:tcPr>
          <w:p w14:paraId="7E107E0F" w14:textId="77777777" w:rsidR="001C144F" w:rsidRPr="001C144F" w:rsidRDefault="001C144F" w:rsidP="001C144F">
            <w:pPr>
              <w:jc w:val="both"/>
              <w:rPr>
                <w:rFonts w:eastAsia="Calibri"/>
                <w:lang w:val="kk-KZ" w:eastAsia="en-US"/>
              </w:rPr>
            </w:pPr>
            <w:r w:rsidRPr="001C144F">
              <w:rPr>
                <w:rFonts w:eastAsia="Calibri"/>
                <w:lang w:val="kk-KZ" w:bidi="ru-RU"/>
              </w:rPr>
              <w:t>Кадмийді мырыш процесінен тазарту секциясында кадмиймен байытылған цемент ретінде алу, оны қосымша шоғырландыру және тазарту (электролиз немесе пирометаллургиялық процесс), нәтижесінде, оны кадмийге немесе кадмий қосылыстарына айналдыру</w:t>
            </w:r>
          </w:p>
        </w:tc>
        <w:tc>
          <w:tcPr>
            <w:tcW w:w="1493" w:type="pct"/>
            <w:tcBorders>
              <w:top w:val="single" w:sz="4" w:space="0" w:color="auto"/>
              <w:left w:val="single" w:sz="4" w:space="0" w:color="auto"/>
              <w:right w:val="single" w:sz="4" w:space="0" w:color="auto"/>
            </w:tcBorders>
            <w:vAlign w:val="center"/>
          </w:tcPr>
          <w:p w14:paraId="59C100B4" w14:textId="77777777" w:rsidR="001C144F" w:rsidRPr="001C144F" w:rsidRDefault="001C144F" w:rsidP="001C144F">
            <w:pPr>
              <w:jc w:val="both"/>
              <w:rPr>
                <w:rFonts w:eastAsia="Calibri"/>
                <w:lang w:val="kk-KZ" w:eastAsia="en-US"/>
              </w:rPr>
            </w:pPr>
            <w:r w:rsidRPr="001C144F">
              <w:rPr>
                <w:rFonts w:eastAsia="Calibri"/>
                <w:lang w:val="kk-KZ" w:bidi="ru-RU"/>
              </w:rPr>
              <w:t>Ол экономикалық тиімді сұраныс болған жағдайда ғана қолданылады</w:t>
            </w:r>
          </w:p>
        </w:tc>
      </w:tr>
      <w:tr w:rsidR="001C144F" w:rsidRPr="00FC0BA3" w14:paraId="4FFA6C4E" w14:textId="77777777" w:rsidTr="007B52E0">
        <w:trPr>
          <w:trHeight w:hRule="exact" w:val="2403"/>
          <w:jc w:val="center"/>
        </w:trPr>
        <w:tc>
          <w:tcPr>
            <w:tcW w:w="439" w:type="pct"/>
            <w:tcBorders>
              <w:top w:val="single" w:sz="4" w:space="0" w:color="auto"/>
              <w:left w:val="single" w:sz="4" w:space="0" w:color="auto"/>
              <w:bottom w:val="single" w:sz="4" w:space="0" w:color="auto"/>
            </w:tcBorders>
            <w:vAlign w:val="center"/>
          </w:tcPr>
          <w:p w14:paraId="5C02DB15" w14:textId="77777777" w:rsidR="001C144F" w:rsidRPr="001C144F" w:rsidRDefault="001C144F" w:rsidP="001C144F">
            <w:pPr>
              <w:jc w:val="center"/>
              <w:rPr>
                <w:rFonts w:eastAsia="Calibri"/>
                <w:lang w:val="kk-KZ" w:eastAsia="en-US"/>
              </w:rPr>
            </w:pPr>
            <w:r w:rsidRPr="001C144F">
              <w:rPr>
                <w:rFonts w:eastAsia="Calibri"/>
                <w:lang w:val="kk-KZ" w:eastAsia="en-US"/>
              </w:rPr>
              <w:t>2</w:t>
            </w:r>
          </w:p>
        </w:tc>
        <w:tc>
          <w:tcPr>
            <w:tcW w:w="3068" w:type="pct"/>
            <w:tcBorders>
              <w:top w:val="single" w:sz="4" w:space="0" w:color="auto"/>
              <w:left w:val="single" w:sz="4" w:space="0" w:color="auto"/>
              <w:bottom w:val="single" w:sz="4" w:space="0" w:color="auto"/>
            </w:tcBorders>
            <w:vAlign w:val="bottom"/>
          </w:tcPr>
          <w:p w14:paraId="749B8C5E" w14:textId="77777777" w:rsidR="001C144F" w:rsidRPr="001C144F" w:rsidRDefault="001C144F" w:rsidP="001C144F">
            <w:pPr>
              <w:jc w:val="both"/>
              <w:rPr>
                <w:rFonts w:eastAsia="Calibri"/>
                <w:lang w:val="kk-KZ" w:eastAsia="en-US"/>
              </w:rPr>
            </w:pPr>
            <w:r w:rsidRPr="001C144F">
              <w:rPr>
                <w:rFonts w:eastAsia="Calibri"/>
                <w:lang w:val="kk-KZ" w:bidi="ru-RU"/>
              </w:rPr>
              <w:t>Тазарту бөлімінде кадмиймен байытылған цемент ретінде мырыш процесінен кадмий алу, содан кейін кадмийге бай тұнба алу мақсатында гидрометаллургиялық операциялар жиынтығын қолдану (мысалы, цемент (металл Cd), Cd (OH)2), ол полигондарда көміліп, барлық басқа технологиялық ағындар кадмий қондырғысында немесе мырыш қондырғысы ағынында қайта өңделеді</w:t>
            </w:r>
          </w:p>
        </w:tc>
        <w:tc>
          <w:tcPr>
            <w:tcW w:w="1493" w:type="pct"/>
            <w:tcBorders>
              <w:top w:val="single" w:sz="4" w:space="0" w:color="auto"/>
              <w:left w:val="single" w:sz="4" w:space="0" w:color="auto"/>
              <w:bottom w:val="single" w:sz="4" w:space="0" w:color="auto"/>
              <w:right w:val="single" w:sz="4" w:space="0" w:color="auto"/>
            </w:tcBorders>
            <w:vAlign w:val="center"/>
          </w:tcPr>
          <w:p w14:paraId="0E64E6E4" w14:textId="77777777" w:rsidR="001C144F" w:rsidRPr="001C144F" w:rsidRDefault="001C144F" w:rsidP="001C144F">
            <w:pPr>
              <w:jc w:val="both"/>
              <w:rPr>
                <w:rFonts w:eastAsia="Calibri"/>
                <w:lang w:val="kk-KZ" w:eastAsia="en-US"/>
              </w:rPr>
            </w:pPr>
            <w:r w:rsidRPr="001C144F">
              <w:rPr>
                <w:rFonts w:eastAsia="Calibri"/>
                <w:lang w:val="kk-KZ" w:bidi="ru-RU"/>
              </w:rPr>
              <w:t>Өнеркәсіптік қалдықтар үшін қолайлы полигон болған жағдайда ғана қолданылады</w:t>
            </w:r>
          </w:p>
        </w:tc>
      </w:tr>
    </w:tbl>
    <w:p w14:paraId="5519BE02" w14:textId="77777777" w:rsidR="001C144F" w:rsidRPr="001C144F" w:rsidRDefault="001C144F" w:rsidP="001C144F">
      <w:pPr>
        <w:ind w:firstLine="709"/>
        <w:jc w:val="both"/>
        <w:rPr>
          <w:rFonts w:eastAsia="Arial Unicode MS" w:cs="Calibri"/>
          <w:szCs w:val="22"/>
          <w:u w:color="000000"/>
          <w:lang w:val="kk-KZ" w:bidi="ru-RU"/>
        </w:rPr>
      </w:pPr>
    </w:p>
    <w:p w14:paraId="579B2C1D" w14:textId="77777777" w:rsidR="001C144F" w:rsidRPr="001C144F" w:rsidRDefault="001C144F" w:rsidP="001C144F">
      <w:pPr>
        <w:numPr>
          <w:ilvl w:val="1"/>
          <w:numId w:val="4"/>
        </w:numPr>
        <w:ind w:hanging="11"/>
        <w:jc w:val="both"/>
        <w:outlineLvl w:val="1"/>
        <w:rPr>
          <w:rFonts w:eastAsia="Calibri"/>
          <w:b/>
          <w:sz w:val="28"/>
          <w:szCs w:val="28"/>
          <w:u w:color="000000"/>
          <w:lang w:val="kk-KZ" w:eastAsia="en-US"/>
        </w:rPr>
      </w:pPr>
      <w:bookmarkStart w:id="753" w:name="_Toc235544437"/>
      <w:bookmarkStart w:id="754" w:name="_Toc99437061"/>
      <w:r w:rsidRPr="001C144F">
        <w:rPr>
          <w:rFonts w:eastAsia="Calibri"/>
          <w:b/>
          <w:sz w:val="28"/>
          <w:szCs w:val="28"/>
          <w:u w:color="000000"/>
          <w:lang w:val="kk-KZ" w:eastAsia="en-US"/>
        </w:rPr>
        <w:t>Ремедиация бойынша талаптар</w:t>
      </w:r>
      <w:bookmarkEnd w:id="753"/>
    </w:p>
    <w:p w14:paraId="76F8491F" w14:textId="77777777" w:rsidR="001C144F" w:rsidRPr="001C144F" w:rsidRDefault="001C144F" w:rsidP="001C144F">
      <w:pPr>
        <w:ind w:firstLine="709"/>
        <w:jc w:val="both"/>
        <w:rPr>
          <w:rFonts w:eastAsia="Calibri" w:cs="Calibri"/>
          <w:sz w:val="28"/>
          <w:szCs w:val="22"/>
          <w:u w:color="000000"/>
          <w:lang w:val="kk-KZ" w:eastAsia="en-US"/>
        </w:rPr>
      </w:pPr>
      <w:r w:rsidRPr="001C144F">
        <w:rPr>
          <w:rFonts w:eastAsia="Calibri" w:cs="Calibri"/>
          <w:sz w:val="28"/>
          <w:szCs w:val="22"/>
          <w:u w:color="000000"/>
          <w:lang w:val="kk-KZ" w:eastAsia="en-US"/>
        </w:rPr>
        <w:t>Мырыш пен кадмий өндіру кезінде атмосфералық ауаға әсер</w:t>
      </w:r>
      <w:r w:rsidRPr="001C144F">
        <w:rPr>
          <w:rFonts w:ascii="inherit" w:eastAsia="Calibri" w:hAnsi="inherit" w:cs="Calibri"/>
          <w:sz w:val="42"/>
          <w:szCs w:val="42"/>
          <w:u w:color="000000"/>
          <w:lang w:val="kk-KZ" w:eastAsia="en-US"/>
        </w:rPr>
        <w:t xml:space="preserve"> </w:t>
      </w:r>
      <w:r w:rsidRPr="001C144F">
        <w:rPr>
          <w:rFonts w:eastAsia="Calibri" w:cs="Calibri"/>
          <w:sz w:val="28"/>
          <w:szCs w:val="22"/>
          <w:u w:color="000000"/>
          <w:lang w:val="kk-KZ" w:eastAsia="en-US"/>
        </w:rPr>
        <w:t>етудің негізгі факторы болып ұйымдасқан шығарындылар көздерінен болады.</w:t>
      </w:r>
    </w:p>
    <w:p w14:paraId="2E1A1C61" w14:textId="77777777" w:rsidR="001C144F" w:rsidRPr="001C144F" w:rsidRDefault="001C144F" w:rsidP="001C144F">
      <w:pPr>
        <w:ind w:firstLine="709"/>
        <w:jc w:val="both"/>
        <w:rPr>
          <w:rFonts w:eastAsia="Calibri" w:cs="Calibri"/>
          <w:sz w:val="28"/>
          <w:szCs w:val="22"/>
          <w:u w:color="000000"/>
          <w:lang w:val="kk-KZ" w:eastAsia="en-US"/>
        </w:rPr>
      </w:pPr>
      <w:r w:rsidRPr="001C144F">
        <w:rPr>
          <w:rFonts w:eastAsia="Calibri" w:cs="Calibri"/>
          <w:sz w:val="28"/>
          <w:szCs w:val="22"/>
          <w:u w:color="000000"/>
          <w:lang w:val="kk-KZ" w:eastAsia="en-US"/>
        </w:rPr>
        <w:t xml:space="preserve">Бүгінгі таңда ең басты экологиялық проблема мырыш пен кадмий өндірісінен шығатын газдардағы ластағыш заттардың мөлшері болып қала береді. Атмосфералық ауаға ластағыш заттардың түсуі өндірістік циклдің барлық кезеңдерінде болады және тек өндірістік қызметтің ерекшеліктерімен аңықталады: </w:t>
      </w:r>
    </w:p>
    <w:p w14:paraId="3ABF814B" w14:textId="77777777" w:rsidR="001C144F" w:rsidRPr="001C144F" w:rsidRDefault="001C144F" w:rsidP="001C144F">
      <w:pPr>
        <w:ind w:firstLine="709"/>
        <w:jc w:val="both"/>
        <w:rPr>
          <w:rFonts w:eastAsia="Calibri" w:cs="Calibri"/>
          <w:sz w:val="28"/>
          <w:szCs w:val="22"/>
          <w:u w:color="000000"/>
          <w:lang w:val="kk-KZ" w:eastAsia="en-US"/>
        </w:rPr>
      </w:pPr>
      <w:r w:rsidRPr="001C144F">
        <w:rPr>
          <w:rFonts w:eastAsia="Calibri" w:cs="Calibri"/>
          <w:sz w:val="28"/>
          <w:szCs w:val="22"/>
          <w:u w:color="000000"/>
          <w:lang w:val="kk-KZ" w:eastAsia="en-US"/>
        </w:rPr>
        <w:t xml:space="preserve">бастапқы шикізаттан мырыш пен кадмий өндіру; </w:t>
      </w:r>
    </w:p>
    <w:p w14:paraId="5FCFDBBB" w14:textId="77777777" w:rsidR="001C144F" w:rsidRPr="001C144F" w:rsidRDefault="001C144F" w:rsidP="001C144F">
      <w:pPr>
        <w:ind w:firstLine="709"/>
        <w:jc w:val="both"/>
        <w:rPr>
          <w:rFonts w:eastAsia="Calibri" w:cs="Calibri"/>
          <w:sz w:val="28"/>
          <w:szCs w:val="22"/>
          <w:u w:color="000000"/>
          <w:lang w:val="kk-KZ" w:eastAsia="en-US"/>
        </w:rPr>
      </w:pPr>
      <w:r w:rsidRPr="001C144F">
        <w:rPr>
          <w:rFonts w:eastAsia="Calibri" w:cs="Calibri"/>
          <w:sz w:val="28"/>
          <w:szCs w:val="22"/>
          <w:u w:color="000000"/>
          <w:lang w:val="kk-KZ" w:eastAsia="en-US"/>
        </w:rPr>
        <w:t xml:space="preserve">екіншілік шикізаттан мырыш пен кадмийдің байланысты алынуы; </w:t>
      </w:r>
    </w:p>
    <w:p w14:paraId="442D8BB2" w14:textId="77777777" w:rsidR="001C144F" w:rsidRPr="001C144F" w:rsidRDefault="001C144F" w:rsidP="001C144F">
      <w:pPr>
        <w:ind w:firstLine="709"/>
        <w:jc w:val="both"/>
        <w:rPr>
          <w:rFonts w:eastAsia="Calibri" w:cs="Calibri"/>
          <w:sz w:val="28"/>
          <w:szCs w:val="22"/>
          <w:u w:color="000000"/>
          <w:lang w:val="kk-KZ" w:eastAsia="en-US"/>
        </w:rPr>
      </w:pPr>
      <w:r w:rsidRPr="001C144F">
        <w:rPr>
          <w:rFonts w:eastAsia="Calibri" w:cs="Calibri"/>
          <w:sz w:val="28"/>
          <w:szCs w:val="22"/>
          <w:u w:color="000000"/>
          <w:lang w:val="kk-KZ" w:eastAsia="en-US"/>
        </w:rPr>
        <w:t>алынған өнімдерді қоспалардан тазарту және т.б.</w:t>
      </w:r>
    </w:p>
    <w:p w14:paraId="225501AF" w14:textId="77777777" w:rsidR="001C144F" w:rsidRPr="001C144F" w:rsidRDefault="001C144F" w:rsidP="001C144F">
      <w:pPr>
        <w:ind w:firstLine="709"/>
        <w:jc w:val="both"/>
        <w:rPr>
          <w:rFonts w:eastAsia="Calibri" w:cs="Calibri"/>
          <w:sz w:val="28"/>
          <w:szCs w:val="22"/>
          <w:u w:color="000000"/>
          <w:lang w:val="kk-KZ" w:eastAsia="en-US"/>
        </w:rPr>
      </w:pPr>
      <w:r w:rsidRPr="001C144F">
        <w:rPr>
          <w:rFonts w:eastAsia="Calibri" w:cs="Calibri"/>
          <w:sz w:val="28"/>
          <w:szCs w:val="22"/>
          <w:u w:color="000000"/>
          <w:lang w:val="kk-KZ" w:eastAsia="en-US"/>
        </w:rPr>
        <w:t>Мырыш пен кадмий өндіру өндірістік объектілері қызметінің жерасты суларына әсер ету шамасы су тұтыну мен су тарту көлеміне, тазарту құрылыстары жұмысының тиімділігіне, сарқынды суларды сүзу алқаптарына ағызудың сапалық сипаттамасына және жер бедеріне байланысты болады. Ағызылатын сарқынды сулардың сапалық құрамы кәсіпорынды сумен қамтамасыз ету үшін пайдаланылатын судың құрамымен, пайдаланылатын шикізаттың құрамымен, технологиялық процестердің ерекшеліктерімен, аралық өнімдердің құрамымен немесе дайын өнімнің құрамымен, бар сарқынды суларды тазарту жүйелері.</w:t>
      </w:r>
    </w:p>
    <w:p w14:paraId="322E5E22" w14:textId="77777777" w:rsidR="001C144F" w:rsidRPr="001C144F" w:rsidRDefault="001C144F" w:rsidP="001C144F">
      <w:pPr>
        <w:ind w:firstLine="708"/>
        <w:jc w:val="both"/>
        <w:rPr>
          <w:sz w:val="28"/>
          <w:szCs w:val="28"/>
          <w:u w:color="000000"/>
          <w:lang w:val="kk-KZ"/>
        </w:rPr>
      </w:pPr>
      <w:r w:rsidRPr="001C144F">
        <w:rPr>
          <w:sz w:val="28"/>
          <w:szCs w:val="28"/>
          <w:u w:color="000000"/>
          <w:lang w:val="kk-KZ"/>
        </w:rPr>
        <w:t>Өндірістік және технологиялық процестер нәтижесінде пайда болған қалдықтар шарттық негізде бөгде ұйымдарға кәдеге жаратуға/қайта өңдеуге берілуі мүмкін, өндірілген шахталар кеңістігін толтыру кезінде өздері үшін ішінара пайдаланылуы мүмкін, бір бөлігі қалпына келтіру реакциялары процесінде пайда болатын құрамдас металдар алынғаннан кейін өндіріске қайтарылады.</w:t>
      </w:r>
    </w:p>
    <w:p w14:paraId="37DE03BC" w14:textId="77777777" w:rsidR="001C144F" w:rsidRPr="001C144F" w:rsidRDefault="001C144F" w:rsidP="001C144F">
      <w:pPr>
        <w:ind w:firstLine="708"/>
        <w:jc w:val="both"/>
        <w:rPr>
          <w:sz w:val="28"/>
          <w:szCs w:val="28"/>
          <w:u w:color="000000"/>
          <w:lang w:val="kk-KZ"/>
        </w:rPr>
      </w:pPr>
      <w:r w:rsidRPr="001C144F">
        <w:rPr>
          <w:sz w:val="28"/>
          <w:szCs w:val="28"/>
          <w:u w:color="000000"/>
          <w:lang w:val="kk-KZ"/>
        </w:rPr>
        <w:t>Экология кодексіне сәйкес экологиялық залал келтірілген табиғи ортаның құрамдас бөлігін қалпына келтіру, молықтыру немесе егер экологиялық залал толық немесе ішінара орны толмас болып табылса, табиғи ортаның мұндай құрамдас бөлігін алмастыру арқылы экологиялық залалды жою жөніндегі іс-шаралар кешені ремедиация деп танылады.</w:t>
      </w:r>
    </w:p>
    <w:p w14:paraId="5B4224C7" w14:textId="77777777" w:rsidR="001C144F" w:rsidRPr="001C144F" w:rsidRDefault="001C144F" w:rsidP="001C144F">
      <w:pPr>
        <w:ind w:firstLine="708"/>
        <w:jc w:val="both"/>
        <w:rPr>
          <w:sz w:val="28"/>
          <w:szCs w:val="28"/>
          <w:u w:color="000000"/>
          <w:lang w:val="kk-KZ"/>
        </w:rPr>
      </w:pPr>
      <w:r w:rsidRPr="001C144F">
        <w:rPr>
          <w:sz w:val="28"/>
          <w:szCs w:val="28"/>
          <w:u w:color="000000"/>
          <w:lang w:val="kk-KZ"/>
        </w:rPr>
        <w:t xml:space="preserve">Осылайша, мырыш пен кадмий өндіретін кәсіпорындар қызметінің нәтижесінде атмосфералық ауаның ластануы және ластағыш заттардың табиғи ортаның бір компонентінен екіншісіне ауысуы нәтижесінде келесі жағымсыз салдарлар туындайды: </w:t>
      </w:r>
    </w:p>
    <w:p w14:paraId="1389CC33" w14:textId="77777777" w:rsidR="001C144F" w:rsidRPr="001C144F" w:rsidRDefault="001C144F" w:rsidP="001C144F">
      <w:pPr>
        <w:ind w:firstLine="709"/>
        <w:jc w:val="both"/>
        <w:rPr>
          <w:sz w:val="28"/>
          <w:szCs w:val="28"/>
          <w:u w:color="000000"/>
          <w:lang w:val="kk-KZ"/>
        </w:rPr>
      </w:pPr>
      <w:r w:rsidRPr="001C144F">
        <w:rPr>
          <w:sz w:val="28"/>
          <w:szCs w:val="28"/>
          <w:u w:color="000000"/>
          <w:lang w:val="kk-KZ"/>
        </w:rPr>
        <w:t xml:space="preserve">атмосфералық ауадан топырақ бетіне ластағыш заттардың түсуі және олардың одан әрі жерүсті және жерасты суларына инфильтрациясы нәтижесінде жер мен топырақтың ластануы; </w:t>
      </w:r>
    </w:p>
    <w:p w14:paraId="286B7534" w14:textId="77777777" w:rsidR="001C144F" w:rsidRPr="001C144F" w:rsidRDefault="001C144F" w:rsidP="001C144F">
      <w:pPr>
        <w:ind w:firstLine="709"/>
        <w:jc w:val="both"/>
        <w:rPr>
          <w:sz w:val="28"/>
          <w:szCs w:val="28"/>
          <w:u w:color="000000"/>
          <w:lang w:val="kk-KZ"/>
        </w:rPr>
      </w:pPr>
      <w:r w:rsidRPr="001C144F">
        <w:rPr>
          <w:sz w:val="28"/>
          <w:szCs w:val="28"/>
          <w:u w:color="000000"/>
          <w:lang w:val="kk-KZ"/>
        </w:rPr>
        <w:t>жануарлар мен өсімдіктер әлеміне әсері.</w:t>
      </w:r>
    </w:p>
    <w:p w14:paraId="3D7C19F7" w14:textId="77777777" w:rsidR="001C144F" w:rsidRPr="001C144F" w:rsidRDefault="001C144F" w:rsidP="001C144F">
      <w:pPr>
        <w:ind w:firstLine="709"/>
        <w:jc w:val="both"/>
        <w:rPr>
          <w:sz w:val="28"/>
          <w:szCs w:val="28"/>
          <w:u w:color="000000"/>
          <w:lang w:val="kk-KZ"/>
        </w:rPr>
      </w:pPr>
      <w:r w:rsidRPr="001C144F">
        <w:rPr>
          <w:sz w:val="28"/>
          <w:szCs w:val="28"/>
          <w:u w:color="000000"/>
          <w:lang w:val="kk-KZ"/>
        </w:rPr>
        <w:t xml:space="preserve">Антропогендік әсер ету нәтижесінде келтірілген өндірістік және (немесе) мемлекеттік экологиялық бақылау нәтижелері бойынша табиғи орта құрауыштарына экологиялық залал фактілері анықталған кезде және қызмет салдарларын жабу және (немесе) жою кезінде базалық есепте немесе эталондық учаскеде белгіленген Жай-күйге қатысты табиғи орта құрауыштары жай-күйінің өзгеруіне бағалау жүргізу қажет. </w:t>
      </w:r>
    </w:p>
    <w:p w14:paraId="5CFCFCE8" w14:textId="77777777" w:rsidR="001C144F" w:rsidRPr="001C144F" w:rsidRDefault="001C144F" w:rsidP="001C144F">
      <w:pPr>
        <w:ind w:firstLine="709"/>
        <w:jc w:val="both"/>
        <w:rPr>
          <w:sz w:val="28"/>
          <w:szCs w:val="28"/>
          <w:u w:color="000000"/>
          <w:lang w:val="kk-KZ"/>
        </w:rPr>
      </w:pPr>
      <w:r w:rsidRPr="001C144F">
        <w:rPr>
          <w:sz w:val="28"/>
          <w:szCs w:val="28"/>
          <w:u w:color="000000"/>
          <w:lang w:val="kk-KZ"/>
        </w:rPr>
        <w:t xml:space="preserve">Әрекеттері немесе қызметі экологиялық залал келтірген тұлға Экология кодексінің (5-бөлімнің 131 – 141-баптары) нормалары мен ремедиация бағдарламасын әзірлеу жөніндегі әдістемелік ұсынымдарға сүйене отырып, учаскенің жай-күйін қалпына келтіру үшін осындай залалды жою үшін тиісті шаралар қолдануға тиіс. </w:t>
      </w:r>
    </w:p>
    <w:p w14:paraId="707F4ADC" w14:textId="77777777" w:rsidR="001C144F" w:rsidRPr="001C144F" w:rsidRDefault="001C144F" w:rsidP="001C144F">
      <w:pPr>
        <w:ind w:firstLine="709"/>
        <w:jc w:val="both"/>
        <w:rPr>
          <w:sz w:val="28"/>
          <w:szCs w:val="28"/>
          <w:u w:color="000000"/>
          <w:lang w:val="kk-KZ"/>
        </w:rPr>
      </w:pPr>
      <w:r w:rsidRPr="001C144F">
        <w:rPr>
          <w:sz w:val="28"/>
          <w:szCs w:val="28"/>
          <w:u w:color="000000"/>
          <w:lang w:val="kk-KZ"/>
        </w:rPr>
        <w:t>Бұдан басқа, іс-әрекеті немесе қызметі экологиялық залал келтірген тұлға тиісті ластағыш заттардың эмиссияларын жою, тежеу немесе қысқарту үшін, сондай-ақ олардың ағымдағы немесе болашақта бекітілген нысаналы мақсатын ескере отырып, учаске бұдан әрі қоршаған ортаны қорғау үшін елеулі қауіп тудырмауы үшін мерзімде және кезеңділікте бақылау мониторингі үшін қажетті шараларды қабылдауы тиіс. және табиғи орта компоненттерінің ластануына байланысты оның қоршаған ортаға қатысты қызметінен зиян келтірмеді.</w:t>
      </w:r>
      <w:r w:rsidRPr="001C144F">
        <w:rPr>
          <w:color w:val="000000"/>
          <w:u w:color="000000"/>
          <w:lang w:val="kk-KZ"/>
        </w:rPr>
        <w:br w:type="page"/>
      </w:r>
    </w:p>
    <w:p w14:paraId="5E67E06B" w14:textId="77777777" w:rsidR="001C144F" w:rsidRPr="001C144F" w:rsidRDefault="001C144F" w:rsidP="001C144F">
      <w:pPr>
        <w:keepNext/>
        <w:keepLines/>
        <w:numPr>
          <w:ilvl w:val="0"/>
          <w:numId w:val="4"/>
        </w:numPr>
        <w:contextualSpacing/>
        <w:jc w:val="center"/>
        <w:outlineLvl w:val="0"/>
        <w:rPr>
          <w:b/>
          <w:sz w:val="28"/>
          <w:szCs w:val="32"/>
          <w:u w:color="000000"/>
          <w:lang w:val="kk-KZ"/>
        </w:rPr>
      </w:pPr>
      <w:bookmarkStart w:id="755" w:name="_Toc235544438"/>
      <w:bookmarkEnd w:id="754"/>
      <w:r w:rsidRPr="001C144F">
        <w:rPr>
          <w:b/>
          <w:sz w:val="28"/>
          <w:szCs w:val="32"/>
          <w:u w:color="000000"/>
          <w:lang w:val="kk-KZ"/>
        </w:rPr>
        <w:t>Перспективалы техникалар</w:t>
      </w:r>
      <w:bookmarkEnd w:id="755"/>
    </w:p>
    <w:p w14:paraId="52194482" w14:textId="77777777" w:rsidR="001C144F" w:rsidRPr="001C144F" w:rsidRDefault="001C144F" w:rsidP="001C144F">
      <w:pPr>
        <w:ind w:left="432"/>
        <w:jc w:val="both"/>
        <w:rPr>
          <w:rFonts w:eastAsia="Calibri" w:cs="Calibri"/>
          <w:szCs w:val="22"/>
          <w:u w:color="000000"/>
          <w:lang w:val="kk-KZ"/>
        </w:rPr>
      </w:pPr>
    </w:p>
    <w:p w14:paraId="2E660EB0" w14:textId="77777777" w:rsidR="001C144F" w:rsidRPr="001C144F" w:rsidRDefault="001C144F" w:rsidP="001C144F">
      <w:pPr>
        <w:ind w:firstLine="709"/>
        <w:jc w:val="both"/>
        <w:rPr>
          <w:rFonts w:eastAsia="DengXian" w:cs="Calibri"/>
          <w:sz w:val="28"/>
          <w:szCs w:val="22"/>
          <w:u w:color="000000"/>
          <w:lang w:val="kk-KZ"/>
        </w:rPr>
      </w:pPr>
      <w:r w:rsidRPr="001C144F">
        <w:rPr>
          <w:rFonts w:eastAsia="DengXian" w:cs="Calibri"/>
          <w:sz w:val="28"/>
          <w:szCs w:val="22"/>
          <w:u w:color="000000"/>
          <w:lang w:val="kk-KZ"/>
        </w:rPr>
        <w:t>Бұл бөлімде ғылыми-зерттеу және тәжірибелік-конструкторлық жұмыстар жүргізілетін немесе оларды тәжірибелік-өнеркәсіптік енгізу жүзеге асырылатын жаңа техникалар туралы ақпарат қамтылады.</w:t>
      </w:r>
    </w:p>
    <w:p w14:paraId="1C4E3927" w14:textId="77777777" w:rsidR="001C144F" w:rsidRPr="001C144F" w:rsidRDefault="001C144F" w:rsidP="001C144F">
      <w:pPr>
        <w:ind w:firstLine="709"/>
        <w:jc w:val="both"/>
        <w:rPr>
          <w:rFonts w:eastAsia="Arial Unicode MS" w:cs="Calibri"/>
          <w:sz w:val="28"/>
          <w:szCs w:val="22"/>
          <w:u w:color="000000"/>
          <w:lang w:val="kk-KZ" w:eastAsia="en-US"/>
        </w:rPr>
      </w:pPr>
    </w:p>
    <w:p w14:paraId="7FF33E05" w14:textId="77777777" w:rsidR="001C144F" w:rsidRPr="001C144F" w:rsidRDefault="001C144F" w:rsidP="001C144F">
      <w:pPr>
        <w:keepNext/>
        <w:keepLines/>
        <w:numPr>
          <w:ilvl w:val="1"/>
          <w:numId w:val="39"/>
        </w:numPr>
        <w:contextualSpacing/>
        <w:jc w:val="both"/>
        <w:outlineLvl w:val="1"/>
        <w:rPr>
          <w:rFonts w:eastAsia="DengXian Light"/>
          <w:b/>
          <w:sz w:val="28"/>
          <w:szCs w:val="28"/>
          <w:u w:color="000000"/>
          <w:lang w:val="kk-KZ" w:eastAsia="en-US"/>
        </w:rPr>
      </w:pPr>
      <w:bookmarkStart w:id="756" w:name="_Toc235544439"/>
      <w:r w:rsidRPr="001C144F">
        <w:rPr>
          <w:rFonts w:eastAsia="DengXian Light"/>
          <w:b/>
          <w:sz w:val="28"/>
          <w:szCs w:val="28"/>
          <w:u w:color="000000"/>
          <w:lang w:val="kk-KZ" w:eastAsia="en-US"/>
        </w:rPr>
        <w:t>Мырыш өндірудің перспективалы әдістері</w:t>
      </w:r>
      <w:bookmarkEnd w:id="756"/>
    </w:p>
    <w:p w14:paraId="319F3024" w14:textId="77777777" w:rsidR="001C144F" w:rsidRPr="001C144F" w:rsidRDefault="001C144F" w:rsidP="001C144F">
      <w:pPr>
        <w:keepNext/>
        <w:keepLines/>
        <w:ind w:firstLine="709"/>
        <w:jc w:val="both"/>
        <w:outlineLvl w:val="2"/>
        <w:rPr>
          <w:rFonts w:eastAsia="DengXian Light"/>
          <w:b/>
          <w:sz w:val="28"/>
          <w:u w:color="000000"/>
          <w:lang w:val="kk-KZ" w:eastAsia="en-US"/>
        </w:rPr>
      </w:pPr>
      <w:bookmarkStart w:id="757" w:name="_Toc235544440"/>
      <w:r w:rsidRPr="001C144F">
        <w:rPr>
          <w:rFonts w:eastAsia="DengXian Light"/>
          <w:b/>
          <w:iCs/>
          <w:sz w:val="28"/>
          <w:u w:color="000000"/>
          <w:lang w:val="kk-KZ" w:eastAsia="en-US"/>
        </w:rPr>
        <w:t>7.1.1. Кәдеге жарату қазандығының үздіксіз үрленуін бақылауды автоматтандыру</w:t>
      </w:r>
      <w:bookmarkEnd w:id="757"/>
    </w:p>
    <w:p w14:paraId="4306A554" w14:textId="77777777" w:rsidR="001C144F" w:rsidRPr="001C144F" w:rsidRDefault="001C144F" w:rsidP="001C144F">
      <w:pPr>
        <w:ind w:firstLine="709"/>
        <w:jc w:val="both"/>
        <w:rPr>
          <w:rFonts w:eastAsia="Calibri" w:cs="Arial"/>
          <w:sz w:val="28"/>
          <w:szCs w:val="22"/>
          <w:u w:color="000000"/>
          <w:lang w:val="kk-KZ" w:eastAsia="en-US"/>
        </w:rPr>
      </w:pPr>
      <w:bookmarkStart w:id="758" w:name="_Hlk103159644"/>
      <w:r w:rsidRPr="001C144F">
        <w:rPr>
          <w:rFonts w:eastAsia="Arial Unicode MS" w:cs="Calibri"/>
          <w:sz w:val="28"/>
          <w:szCs w:val="22"/>
          <w:u w:color="000000"/>
          <w:lang w:val="kk-KZ" w:eastAsia="en-US"/>
        </w:rPr>
        <w:t xml:space="preserve">Қож айдау пешінің артына орнатылған РКФ 20/1,4-40-1300 кәдеге жарату қазандығын үздіксіз үрлеуді бақылауды автоматтандыру, қазандық суының қаттылық тұздарының концентрациясын және үздіксіз үрлеу суының ағызу көлемін автоматты режимде реттейтін бағдарламалық басқарылатын клапанды енгізу. </w:t>
      </w:r>
      <w:bookmarkEnd w:id="758"/>
    </w:p>
    <w:p w14:paraId="71014F98"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Нормативтен тыс үздіксіз үрлеуден болатын жылу энергиясының шығынын қысқарту.</w:t>
      </w:r>
    </w:p>
    <w:p w14:paraId="5A577061"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Қазандықта булану процесінде тұздар мен басқа да ерітілген қосылыстардың концентрациясы артады. Тұздардың жоғары концентрациясы көбікке, қазандықтардың ішкі жылыту беттерінде масштабтың пайда болуына әкеледі. Тұздардың концентрациясы мұқият бақыланып, қазандықты үрлеу арқылы реттелуі керек.</w:t>
      </w:r>
    </w:p>
    <w:p w14:paraId="677F244F" w14:textId="77777777" w:rsidR="001C144F" w:rsidRPr="001C144F" w:rsidRDefault="001C144F" w:rsidP="001C144F">
      <w:pPr>
        <w:ind w:firstLine="709"/>
        <w:jc w:val="both"/>
        <w:rPr>
          <w:rFonts w:eastAsia="Calibri" w:cs="Arial"/>
          <w:sz w:val="28"/>
          <w:szCs w:val="28"/>
          <w:u w:color="000000"/>
          <w:lang w:val="kk-KZ" w:eastAsia="en-US"/>
        </w:rPr>
      </w:pPr>
      <w:bookmarkStart w:id="759" w:name="_Hlk103161399"/>
      <w:r w:rsidRPr="001C144F">
        <w:rPr>
          <w:rFonts w:eastAsia="Arial Unicode MS" w:cs="Calibri"/>
          <w:sz w:val="28"/>
          <w:szCs w:val="28"/>
          <w:u w:color="000000"/>
          <w:lang w:val="kk-KZ" w:eastAsia="en-US"/>
        </w:rPr>
        <w:t>Қазандық суындағы тұз құрамының концентрациясын анықтау үшін қазандыққа қызмет көрсететін балқытушылар тәулік сайын, ал қажет болған жағдайда ауысым сайын қазандық суының сынамаларын алады. Содан кейін сынақтарды қызмет көрсету цехының СҚН зертханасына жеткізу керек. 5 – 6 сағаттан кейін қазандық суын талдау нәтижелері дайын болады. Нәтижелер негізінде үздіксіз үрлеу шығыны реттеледі.</w:t>
      </w:r>
      <w:bookmarkEnd w:id="759"/>
    </w:p>
    <w:p w14:paraId="13A0DA3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Жұмыс қағидаты үрлеу мөлшерін автоматты түрде реттеу болып табылады. Электр жетегі бар үрлеу клапаны қазандық барабанынан қаттылық тұздарын мезгіл-мезгіл алып тастауға қызмет етеді. Қазандық судағы қаттылық тұздарының құрамы электр өткізгіштік әдісімен бақыланады. Рұқсат етілген өткізгіштік деңгейінен асып кетсе, позициялық жетек үрлеу клапанын ашады. Өткізгіштік қайтадан рұқсат етілген деңгейден төмендеген кезде, диск клапанды үнемді үрлеу күйіне келтіреді. Қазандық өшірілген кезде, жетек клапанды жабық күйге келтіреді. Техникалық қызмет көрсету және қолмен реттеу кезінде дискіні ажыратуға болады.</w:t>
      </w:r>
    </w:p>
    <w:p w14:paraId="1CDF6E6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Үздіксіз үрлеуді бақылау жұмысын автоматтандыру мыналарға қол жеткізеді:</w:t>
      </w:r>
    </w:p>
    <w:p w14:paraId="429C49A1"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жылу энергиясының нормативтен тыс ысыраптарын болғызбау; </w:t>
      </w:r>
    </w:p>
    <w:p w14:paraId="00C16CE6"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қазандық судағы тұз мөлшерінің артуын болғызбау;</w:t>
      </w:r>
    </w:p>
    <w:p w14:paraId="177B6B0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құрылымның қарапайымдылығына байланысты қолданудың жоғары сенімділігі мен қауіпсіздігі; </w:t>
      </w:r>
    </w:p>
    <w:p w14:paraId="74C4C8B9"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қарапайым қолмен немесе автоматтандырылған басқару;</w:t>
      </w:r>
    </w:p>
    <w:p w14:paraId="3C5551DD"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қол еңбегін механикаландыру;</w:t>
      </w:r>
    </w:p>
    <w:p w14:paraId="303255B1"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қазандық суға талдау сынамаларын алу және оларды сервистік цехтың СҚН зертханасына тасымалдау кезінде персоналдың жарақат алу қаупін жою;</w:t>
      </w:r>
    </w:p>
    <w:p w14:paraId="160E28F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кәдеге жарату қазандығының тиімділігін арттыру.</w:t>
      </w:r>
    </w:p>
    <w:p w14:paraId="38455D86" w14:textId="77777777" w:rsidR="001C144F" w:rsidRPr="001C144F" w:rsidRDefault="001C144F" w:rsidP="001C144F">
      <w:pPr>
        <w:ind w:firstLine="709"/>
        <w:jc w:val="both"/>
        <w:rPr>
          <w:rFonts w:eastAsia="Arial Unicode MS" w:cs="Calibri"/>
          <w:sz w:val="28"/>
          <w:szCs w:val="28"/>
          <w:u w:color="000000"/>
          <w:lang w:val="kk-KZ" w:eastAsia="en-US"/>
        </w:rPr>
      </w:pPr>
    </w:p>
    <w:p w14:paraId="5821AB74" w14:textId="77777777" w:rsidR="001C144F" w:rsidRPr="001C144F" w:rsidRDefault="001C144F" w:rsidP="001C144F">
      <w:pPr>
        <w:keepNext/>
        <w:keepLines/>
        <w:numPr>
          <w:ilvl w:val="2"/>
          <w:numId w:val="15"/>
        </w:numPr>
        <w:ind w:left="1428" w:hanging="720"/>
        <w:jc w:val="both"/>
        <w:outlineLvl w:val="2"/>
        <w:rPr>
          <w:rFonts w:eastAsia="DengXian Light"/>
          <w:b/>
          <w:sz w:val="28"/>
          <w:u w:color="000000"/>
          <w:lang w:val="kk-KZ" w:eastAsia="en-US"/>
        </w:rPr>
      </w:pPr>
      <w:bookmarkStart w:id="760" w:name="_Hlk103160968"/>
      <w:bookmarkStart w:id="761" w:name="_Toc235544441"/>
      <w:r w:rsidRPr="001C144F">
        <w:rPr>
          <w:rFonts w:eastAsia="DengXian Light"/>
          <w:b/>
          <w:iCs/>
          <w:sz w:val="28"/>
          <w:u w:color="000000"/>
          <w:lang w:val="kk-KZ" w:eastAsia="en-US"/>
        </w:rPr>
        <w:t>Конденсатты жинау және қайтару жүйесін ендіру</w:t>
      </w:r>
      <w:bookmarkEnd w:id="760"/>
      <w:bookmarkEnd w:id="761"/>
    </w:p>
    <w:p w14:paraId="1EBB6FD0"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Кәсіпорынның энергетикалық аудитін жүргізу барысында конденсатты кәрізге төгетін орындар анықталды, бұл ондағы жылу энергиясының, сондай-ақ химиялық тазартылған судың жоғалуына әкеледі.</w:t>
      </w:r>
    </w:p>
    <w:p w14:paraId="17BD3CE8"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Конденсатты химиялық су тазарту бөлімшесіне қайтару мүмкіндігі ұсынылады. Конденсат химиялық су тазаламас бұрын шикі сумен араласады. Нәтижесінде шикі су мен артезиан суын жылытуға қажетті жылу энергиясы үнемделеді.</w:t>
      </w:r>
    </w:p>
    <w:p w14:paraId="51D6488D"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2018 жылы жылыту және желдету қажеттілігіне бу түріндегі жылу энергиясының шығыны 44 259 Гкал құрады. Жылыту және желдету қажеттіліктері үшін бу түріндегі жылу энергиясының жалпы шығыны негізінде қайтарылмайтын конденсаттың көлемі анықталды.</w:t>
      </w:r>
    </w:p>
    <w:p w14:paraId="24AA32E0"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Жылу алмасу жабдығының бу тұтынуын есепке алудың болмауына байланысты, шығарылатын конденсат көлемін есептеу бу шығынының және тиісті жабдықтың жұмыс істеу уақытының паспорттық деректері негізінде жүргізілді.</w:t>
      </w:r>
    </w:p>
    <w:p w14:paraId="306E7333"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Бу тұтынушыларының географиялық орналасуына қарай айқындалған екі тобы үшін конденсатты жинау мен қайтарудың екі жүйесін орнату болжанып отыр. Әр топқа бөлек конденсат станциясын орнату қажет. ЦЗ өртендісін өндіру учаскесі үшін жеке конденсат станциясын орнату талап етілмейді. Конденсат станциясының кеңейту ыдысына тиісті топтың барлық тұтынушыларынан конденсат түседі. Конденсатты сорғылар конденсатты химиялық су тазарту бөлімшесіне жібереді</w:t>
      </w:r>
      <w:r w:rsidRPr="001C144F">
        <w:rPr>
          <w:rFonts w:eastAsia="Arial Unicode MS" w:cs="Calibri"/>
          <w:szCs w:val="22"/>
          <w:u w:color="000000"/>
          <w:lang w:val="kk-KZ" w:eastAsia="en-US"/>
        </w:rPr>
        <w:t>.</w:t>
      </w:r>
    </w:p>
    <w:p w14:paraId="18462B5E" w14:textId="77777777" w:rsidR="001C144F" w:rsidRPr="001C144F" w:rsidRDefault="001C144F" w:rsidP="001C144F">
      <w:pPr>
        <w:ind w:firstLine="709"/>
        <w:jc w:val="both"/>
        <w:rPr>
          <w:rFonts w:eastAsia="Arial Unicode MS" w:cs="Calibri"/>
          <w:sz w:val="28"/>
          <w:szCs w:val="22"/>
          <w:u w:color="000000"/>
          <w:lang w:val="kk-KZ" w:eastAsia="en-US"/>
        </w:rPr>
      </w:pPr>
      <w:r w:rsidRPr="001C144F">
        <w:rPr>
          <w:rFonts w:eastAsia="Arial Unicode MS" w:cs="Calibri"/>
          <w:sz w:val="28"/>
          <w:szCs w:val="22"/>
          <w:u w:color="000000"/>
          <w:lang w:val="kk-KZ" w:eastAsia="en-US"/>
        </w:rPr>
        <w:t>Конденсатты қайтару жүйесінің қағидалық сұлбасы төменде келтірілген.</w:t>
      </w:r>
    </w:p>
    <w:p w14:paraId="56FA85B2" w14:textId="77777777" w:rsidR="001C144F" w:rsidRPr="001C144F" w:rsidRDefault="001C144F" w:rsidP="001C144F">
      <w:pPr>
        <w:ind w:firstLine="709"/>
        <w:jc w:val="both"/>
        <w:rPr>
          <w:rFonts w:eastAsia="Calibri" w:cs="Arial"/>
          <w:sz w:val="28"/>
          <w:szCs w:val="22"/>
          <w:u w:color="000000"/>
          <w:lang w:val="kk-KZ" w:eastAsia="en-US"/>
        </w:rPr>
      </w:pPr>
    </w:p>
    <w:p w14:paraId="63E7E19E" w14:textId="77777777" w:rsidR="001C144F" w:rsidRPr="001C144F" w:rsidRDefault="001C144F" w:rsidP="001C144F">
      <w:pPr>
        <w:jc w:val="center"/>
        <w:rPr>
          <w:rFonts w:eastAsia="Arial Unicode MS" w:cs="Calibri"/>
          <w:sz w:val="28"/>
          <w:szCs w:val="22"/>
          <w:u w:color="000000"/>
          <w:lang w:val="kk-KZ" w:eastAsia="en-US"/>
        </w:rPr>
      </w:pPr>
      <w:r w:rsidRPr="001C144F">
        <w:rPr>
          <w:rFonts w:eastAsia="Arial Unicode MS" w:cs="Calibri"/>
          <w:noProof/>
          <w:sz w:val="28"/>
          <w:szCs w:val="22"/>
          <w:u w:color="000000"/>
        </w:rPr>
        <w:drawing>
          <wp:inline distT="0" distB="0" distL="0" distR="0" wp14:anchorId="1451D104" wp14:editId="21CC458B">
            <wp:extent cx="6331506" cy="6236898"/>
            <wp:effectExtent l="0" t="0" r="0" b="0"/>
            <wp:docPr id="15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66"/>
                    <a:stretch>
                      <a:fillRect/>
                    </a:stretch>
                  </pic:blipFill>
                  <pic:spPr bwMode="auto">
                    <a:xfrm>
                      <a:off x="0" y="0"/>
                      <a:ext cx="6331506" cy="6236898"/>
                    </a:xfrm>
                    <a:prstGeom prst="rect">
                      <a:avLst/>
                    </a:prstGeom>
                    <a:noFill/>
                    <a:ln>
                      <a:noFill/>
                    </a:ln>
                  </pic:spPr>
                </pic:pic>
              </a:graphicData>
            </a:graphic>
          </wp:inline>
        </w:drawing>
      </w:r>
    </w:p>
    <w:p w14:paraId="51C75013" w14:textId="77777777" w:rsidR="001C144F" w:rsidRPr="001C144F" w:rsidRDefault="001C144F" w:rsidP="001C144F">
      <w:pPr>
        <w:jc w:val="center"/>
        <w:rPr>
          <w:rFonts w:eastAsia="Calibri"/>
          <w:bCs/>
          <w:lang w:val="kk-KZ" w:eastAsia="en-US"/>
        </w:rPr>
      </w:pPr>
      <w:bookmarkStart w:id="762" w:name="_Toc99437159"/>
      <w:bookmarkStart w:id="763" w:name="_Toc107480746"/>
      <w:bookmarkStart w:id="764" w:name="_Hlk138950177"/>
      <w:r w:rsidRPr="001C144F">
        <w:rPr>
          <w:rFonts w:eastAsia="Calibri"/>
          <w:bCs/>
          <w:lang w:val="kk-KZ" w:eastAsia="en-US"/>
        </w:rPr>
        <w:t>7.1-сурет</w:t>
      </w:r>
      <w:bookmarkEnd w:id="762"/>
      <w:bookmarkEnd w:id="763"/>
      <w:r w:rsidRPr="001C144F">
        <w:rPr>
          <w:rFonts w:eastAsia="Calibri"/>
          <w:bCs/>
          <w:lang w:val="kk-KZ" w:eastAsia="en-US"/>
        </w:rPr>
        <w:t>. Конденсатты қайтару жүйесінің негізгі схемасы</w:t>
      </w:r>
      <w:bookmarkEnd w:id="764"/>
    </w:p>
    <w:p w14:paraId="6657D566" w14:textId="77777777" w:rsidR="001C144F" w:rsidRPr="001C144F" w:rsidRDefault="001C144F" w:rsidP="001C144F">
      <w:pPr>
        <w:ind w:firstLine="709"/>
        <w:jc w:val="both"/>
        <w:rPr>
          <w:rFonts w:eastAsia="Arial Unicode MS" w:cs="Calibri"/>
          <w:sz w:val="28"/>
          <w:szCs w:val="22"/>
          <w:u w:color="000000"/>
          <w:lang w:val="kk-KZ" w:eastAsia="en-US"/>
        </w:rPr>
      </w:pPr>
    </w:p>
    <w:p w14:paraId="52A2847E" w14:textId="77777777" w:rsidR="001C144F" w:rsidRPr="001C144F" w:rsidRDefault="001C144F" w:rsidP="001C144F">
      <w:pPr>
        <w:keepNext/>
        <w:keepLines/>
        <w:numPr>
          <w:ilvl w:val="2"/>
          <w:numId w:val="15"/>
        </w:numPr>
        <w:ind w:left="1428" w:hanging="720"/>
        <w:jc w:val="both"/>
        <w:outlineLvl w:val="2"/>
        <w:rPr>
          <w:rFonts w:eastAsia="DengXian Light"/>
          <w:b/>
          <w:sz w:val="28"/>
          <w:u w:color="000000"/>
          <w:lang w:val="kk-KZ" w:eastAsia="en-US"/>
        </w:rPr>
      </w:pPr>
      <w:bookmarkStart w:id="765" w:name="_Toc235544442"/>
      <w:r w:rsidRPr="001C144F">
        <w:rPr>
          <w:rFonts w:eastAsia="DengXian Light"/>
          <w:b/>
          <w:iCs/>
          <w:sz w:val="28"/>
          <w:u w:color="000000"/>
          <w:lang w:val="kk-KZ" w:eastAsia="en-US"/>
        </w:rPr>
        <w:t>Жылу тұтынатын жабдықты будан ыстық суға ауыстыру</w:t>
      </w:r>
      <w:bookmarkEnd w:id="765"/>
    </w:p>
    <w:p w14:paraId="3FC1B8D4"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Жылу тұтынатын жабдықты будан ыстық суға ауыстыру</w:t>
      </w:r>
      <w:r w:rsidRPr="001C144F">
        <w:rPr>
          <w:rFonts w:eastAsia="Arial Unicode MS" w:cs="Calibri"/>
          <w:szCs w:val="28"/>
          <w:u w:color="000000"/>
          <w:lang w:val="kk-KZ" w:eastAsia="en-US"/>
        </w:rPr>
        <w:t>.</w:t>
      </w:r>
    </w:p>
    <w:p w14:paraId="05DC7BCE"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Arial Unicode MS" w:cs="Calibri"/>
          <w:sz w:val="28"/>
          <w:szCs w:val="22"/>
          <w:u w:color="000000"/>
          <w:lang w:val="kk-KZ" w:eastAsia="en-US"/>
        </w:rPr>
        <w:t>Көзбен шолып қарау және аспаптық өлшеулер жүргізу барысында ішінара жылыту және желдету қажеттіліктеріне бу пайдаланылатыны анықталды, мұның өзі төмендегілерге әкеледі:</w:t>
      </w:r>
    </w:p>
    <w:p w14:paraId="768638B1" w14:textId="77777777" w:rsidR="001C144F" w:rsidRPr="001C144F" w:rsidRDefault="001C144F" w:rsidP="001C144F">
      <w:pPr>
        <w:ind w:firstLine="709"/>
        <w:jc w:val="both"/>
        <w:rPr>
          <w:rFonts w:eastAsia="Arial Unicode MS" w:cs="Arial"/>
          <w:sz w:val="28"/>
          <w:szCs w:val="22"/>
          <w:u w:color="000000"/>
          <w:lang w:val="kk-KZ" w:eastAsia="en-US"/>
        </w:rPr>
      </w:pPr>
      <w:r w:rsidRPr="001C144F">
        <w:rPr>
          <w:rFonts w:eastAsia="Arial Unicode MS" w:cs="Calibri"/>
          <w:sz w:val="28"/>
          <w:szCs w:val="22"/>
          <w:u w:color="000000"/>
          <w:lang w:val="kk-KZ" w:eastAsia="en-US"/>
        </w:rPr>
        <w:t>бу беру көзіне конденсатты қайтармау;</w:t>
      </w:r>
    </w:p>
    <w:p w14:paraId="1639DA9C" w14:textId="77777777" w:rsidR="001C144F" w:rsidRPr="001C144F" w:rsidRDefault="001C144F" w:rsidP="001C144F">
      <w:pPr>
        <w:ind w:firstLine="709"/>
        <w:jc w:val="both"/>
        <w:rPr>
          <w:rFonts w:eastAsia="Calibri" w:cs="Arial"/>
          <w:sz w:val="28"/>
          <w:szCs w:val="22"/>
          <w:u w:color="000000"/>
          <w:lang w:val="kk-KZ" w:eastAsia="en-US"/>
        </w:rPr>
      </w:pPr>
      <w:r w:rsidRPr="001C144F">
        <w:rPr>
          <w:rFonts w:eastAsia="Calibri" w:cs="Calibri"/>
          <w:sz w:val="28"/>
          <w:szCs w:val="22"/>
          <w:u w:color="000000"/>
          <w:lang w:val="kk-KZ" w:eastAsia="en-US"/>
        </w:rPr>
        <w:t>жылу тұтынуды реттеу мүмкіндігінің болмауына байланысты тұтынушылардың жылытуға жылу энергиясын жоғары тұтынуы (10-15 %);</w:t>
      </w:r>
    </w:p>
    <w:p w14:paraId="44845356" w14:textId="77777777" w:rsidR="001C144F" w:rsidRPr="001C144F" w:rsidRDefault="001C144F" w:rsidP="001C144F">
      <w:pPr>
        <w:ind w:firstLine="709"/>
        <w:jc w:val="both"/>
        <w:rPr>
          <w:rFonts w:eastAsia="Arial Unicode MS" w:cs="Arial"/>
          <w:sz w:val="28"/>
          <w:szCs w:val="22"/>
          <w:u w:color="000000"/>
          <w:lang w:val="kk-KZ" w:eastAsia="en-US"/>
        </w:rPr>
      </w:pPr>
      <w:r w:rsidRPr="001C144F">
        <w:rPr>
          <w:rFonts w:eastAsia="Arial Unicode MS" w:cs="Calibri"/>
          <w:sz w:val="28"/>
          <w:szCs w:val="22"/>
          <w:u w:color="000000"/>
          <w:lang w:val="kk-KZ" w:eastAsia="en-US"/>
        </w:rPr>
        <w:t>жылу энергиясы шығынының ұлғаюы (5–10 %);</w:t>
      </w:r>
    </w:p>
    <w:p w14:paraId="237DDAB8" w14:textId="77777777" w:rsidR="001C144F" w:rsidRPr="001C144F" w:rsidRDefault="001C144F" w:rsidP="001C144F">
      <w:pPr>
        <w:ind w:firstLine="709"/>
        <w:jc w:val="both"/>
        <w:rPr>
          <w:rFonts w:eastAsia="Arial Unicode MS" w:cs="Arial"/>
          <w:sz w:val="28"/>
          <w:szCs w:val="22"/>
          <w:u w:color="000000"/>
          <w:lang w:val="kk-KZ" w:eastAsia="en-US"/>
        </w:rPr>
      </w:pPr>
      <w:r w:rsidRPr="001C144F">
        <w:rPr>
          <w:rFonts w:eastAsia="Arial Unicode MS" w:cs="Calibri"/>
          <w:sz w:val="28"/>
          <w:szCs w:val="22"/>
          <w:u w:color="000000"/>
          <w:lang w:val="kk-KZ" w:eastAsia="en-US"/>
        </w:rPr>
        <w:t>су желілеріне қатысты бу желілеріндегі жылу энергиясының тым көп шығыны (5–10 %).</w:t>
      </w:r>
    </w:p>
    <w:p w14:paraId="2E3C7B78" w14:textId="77777777" w:rsidR="001C144F" w:rsidRPr="001C144F" w:rsidRDefault="001C144F" w:rsidP="001C144F">
      <w:pPr>
        <w:ind w:firstLine="709"/>
        <w:jc w:val="both"/>
        <w:rPr>
          <w:rFonts w:eastAsia="Calibri" w:cs="Calibri"/>
          <w:sz w:val="28"/>
          <w:szCs w:val="22"/>
          <w:u w:color="000000"/>
          <w:lang w:val="kk-KZ" w:eastAsia="en-US"/>
        </w:rPr>
      </w:pPr>
      <w:r w:rsidRPr="001C144F">
        <w:rPr>
          <w:rFonts w:eastAsia="Calibri" w:cs="Calibri"/>
          <w:sz w:val="28"/>
          <w:szCs w:val="22"/>
          <w:u w:color="000000"/>
          <w:lang w:val="kk-KZ" w:eastAsia="en-US"/>
        </w:rPr>
        <w:t>Бұл техника энергия тұтынуды басқаруды жақсартуға мүмкіндік береді.</w:t>
      </w:r>
    </w:p>
    <w:p w14:paraId="61596E07" w14:textId="77777777" w:rsidR="001C144F" w:rsidRPr="001C144F" w:rsidRDefault="001C144F" w:rsidP="001C144F">
      <w:pPr>
        <w:ind w:left="502"/>
        <w:jc w:val="both"/>
        <w:rPr>
          <w:rFonts w:eastAsia="Calibri" w:cs="Arial"/>
          <w:sz w:val="28"/>
          <w:szCs w:val="22"/>
          <w:u w:color="000000"/>
          <w:lang w:val="kk-KZ" w:eastAsia="en-US"/>
        </w:rPr>
      </w:pPr>
    </w:p>
    <w:p w14:paraId="3EDEEEAA" w14:textId="77777777" w:rsidR="001C144F" w:rsidRPr="001C144F" w:rsidRDefault="001C144F" w:rsidP="001C144F">
      <w:pPr>
        <w:keepNext/>
        <w:keepLines/>
        <w:numPr>
          <w:ilvl w:val="2"/>
          <w:numId w:val="15"/>
        </w:numPr>
        <w:ind w:left="1428" w:hanging="720"/>
        <w:jc w:val="both"/>
        <w:outlineLvl w:val="2"/>
        <w:rPr>
          <w:rFonts w:eastAsia="DengXian Light"/>
          <w:b/>
          <w:sz w:val="28"/>
          <w:u w:color="000000"/>
          <w:lang w:val="kk-KZ" w:eastAsia="en-US"/>
        </w:rPr>
      </w:pPr>
      <w:bookmarkStart w:id="766" w:name="_Toc99437066"/>
      <w:bookmarkStart w:id="767" w:name="_Toc235544443"/>
      <w:r w:rsidRPr="001C144F">
        <w:rPr>
          <w:rFonts w:eastAsia="DengXian Light"/>
          <w:b/>
          <w:iCs/>
          <w:sz w:val="28"/>
          <w:u w:color="000000"/>
          <w:lang w:val="kk-KZ" w:eastAsia="en-US"/>
        </w:rPr>
        <w:t>Гематит, гетит және ярозит техн</w:t>
      </w:r>
      <w:bookmarkEnd w:id="766"/>
      <w:r w:rsidRPr="001C144F">
        <w:rPr>
          <w:rFonts w:eastAsia="DengXian Light"/>
          <w:b/>
          <w:iCs/>
          <w:sz w:val="28"/>
          <w:u w:color="000000"/>
          <w:lang w:val="kk-KZ" w:eastAsia="en-US"/>
        </w:rPr>
        <w:t>икалары</w:t>
      </w:r>
      <w:bookmarkEnd w:id="767"/>
    </w:p>
    <w:p w14:paraId="0976CDB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Қазіргі уақытта мырыш кектерін гидрометаллургиялық өңдеудің үш схемасы бар: </w:t>
      </w:r>
    </w:p>
    <w:p w14:paraId="2DBEDD24" w14:textId="77777777" w:rsidR="001C144F" w:rsidRPr="001C144F" w:rsidRDefault="001C144F" w:rsidP="001C144F">
      <w:pPr>
        <w:ind w:firstLine="709"/>
        <w:jc w:val="both"/>
        <w:rPr>
          <w:rFonts w:eastAsia="Calibri"/>
          <w:sz w:val="28"/>
          <w:szCs w:val="28"/>
          <w:u w:color="000000"/>
          <w:lang w:val="kk-KZ" w:eastAsia="en-US"/>
        </w:rPr>
      </w:pPr>
      <w:r w:rsidRPr="001C144F">
        <w:rPr>
          <w:rFonts w:eastAsia="Arial Unicode MS" w:cs="Calibri"/>
          <w:sz w:val="28"/>
          <w:szCs w:val="28"/>
          <w:u w:color="000000"/>
          <w:lang w:val="kk-KZ" w:eastAsia="en-US"/>
        </w:rPr>
        <w:t>гематит түріндегі ерітіндіден металл бөле отырып, кекті қысыммен шаймалау – гематит-процесс;</w:t>
      </w:r>
    </w:p>
    <w:p w14:paraId="0E368AF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гетит түріндегі ерітіндіден металл бөле отырып, атмосфералық қысым кезінде кекті шаймалау – гетит-процесс; </w:t>
      </w:r>
    </w:p>
    <w:p w14:paraId="5D7EEEBD"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гетит түріндегі ерітіндіден металл бөле отырып, атмосфералық қысым кезінде кекті шаймалау – ярозит-процесс. </w:t>
      </w:r>
    </w:p>
    <w:p w14:paraId="6999B8E7" w14:textId="77777777" w:rsidR="001C144F" w:rsidRPr="001C144F" w:rsidRDefault="001C144F" w:rsidP="001C144F">
      <w:pPr>
        <w:ind w:firstLine="709"/>
        <w:jc w:val="both"/>
        <w:rPr>
          <w:rFonts w:eastAsia="Calibri" w:cs="Arial"/>
          <w:strike/>
          <w:sz w:val="28"/>
          <w:szCs w:val="28"/>
          <w:u w:color="000000"/>
          <w:lang w:val="kk-KZ" w:eastAsia="en-US"/>
        </w:rPr>
      </w:pPr>
      <w:r w:rsidRPr="001C144F">
        <w:rPr>
          <w:rFonts w:eastAsia="Arial Unicode MS" w:cs="Calibri"/>
          <w:sz w:val="28"/>
          <w:szCs w:val="28"/>
          <w:u w:color="000000"/>
          <w:lang w:val="kk-KZ" w:eastAsia="en-US"/>
        </w:rPr>
        <w:t xml:space="preserve">110-180 </w:t>
      </w:r>
      <w:r w:rsidRPr="001C144F">
        <w:rPr>
          <w:rFonts w:eastAsia="Arial Unicode MS" w:cs="Calibri"/>
          <w:sz w:val="28"/>
          <w:szCs w:val="28"/>
          <w:u w:color="000000"/>
          <w:vertAlign w:val="superscript"/>
          <w:lang w:val="kk-KZ" w:eastAsia="en-US"/>
        </w:rPr>
        <w:t>°</w:t>
      </w:r>
      <w:r w:rsidRPr="001C144F">
        <w:rPr>
          <w:rFonts w:eastAsia="Arial Unicode MS" w:cs="Calibri"/>
          <w:sz w:val="28"/>
          <w:szCs w:val="28"/>
          <w:u w:color="000000"/>
          <w:lang w:val="kk-KZ" w:eastAsia="en-US"/>
        </w:rPr>
        <w:t>С температурада автоклавта шаймалау тұнбасы және күкірт қышқылының концентрациясы негізіндегі бастапқы гематит процесі (бірінші әдіс) (150–180 г/л және 40–50 г/л). Мұндай жағдайларда мырыш, мыс, сирек кездесетін металдар мен темір толығымен ерітіндіге ауысады, одан темірдің көп бөлігін гематит түрінде темір шығаратын гидролиз құбылысын қолдана отырып алуға болады (Fe</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O</w:t>
      </w:r>
      <w:r w:rsidRPr="001C144F">
        <w:rPr>
          <w:rFonts w:eastAsia="Arial Unicode MS" w:cs="Calibri"/>
          <w:sz w:val="28"/>
          <w:szCs w:val="28"/>
          <w:u w:color="000000"/>
          <w:vertAlign w:val="subscript"/>
          <w:lang w:val="kk-KZ" w:eastAsia="en-US"/>
        </w:rPr>
        <w:t>3</w:t>
      </w:r>
      <w:r w:rsidRPr="001C144F">
        <w:rPr>
          <w:rFonts w:eastAsia="Arial Unicode MS" w:cs="Calibri"/>
          <w:sz w:val="28"/>
          <w:szCs w:val="28"/>
          <w:u w:color="000000"/>
          <w:lang w:val="kk-KZ" w:eastAsia="en-US"/>
        </w:rPr>
        <w:t>). Бұл әдіс өнеркәсіпте тек екі зауытта қолданылады: жапондық Акитазинк компаниясының Индусима зауыты және Германиядағы Даттель зауыты.</w:t>
      </w:r>
    </w:p>
    <w:p w14:paraId="4957538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Ярозит процессімен салыстырғанда гетит процесі темір бар өнімдерді өңдеуге мүмкіндік береді (60 %-дан астам Fe), бұл оны металлургиялық зауыттарға жіберуге мүмкіндік береді. Бұл процестің кемшілігі – күрделі қымбат жабдықтардың-автоклавтардың қажеттілігі. Гетиттік технология келесі кезеңдерді қамтиды: мырыш тұнбасын жоғары температуралы қышқылмен шаймалау; үш валентті темірді екі валентті күйге дейін қалпына келтіру; ерітіндіні бейтараптандыру, темірді гетит түрінде тотықтыру және тұндыру.</w:t>
      </w:r>
    </w:p>
    <w:p w14:paraId="362B50AF"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Мырыш кектерінің гетиттік технологиясы бойынша шаймалау пульпаның 95 </w:t>
      </w:r>
      <w:r w:rsidRPr="001C144F">
        <w:rPr>
          <w:rFonts w:eastAsia="Arial Unicode MS" w:cs="Calibri"/>
          <w:sz w:val="28"/>
          <w:szCs w:val="28"/>
          <w:u w:color="000000"/>
          <w:vertAlign w:val="superscript"/>
          <w:lang w:val="kk-KZ" w:eastAsia="en-US"/>
        </w:rPr>
        <w:t>°</w:t>
      </w:r>
      <w:r w:rsidRPr="001C144F">
        <w:rPr>
          <w:rFonts w:eastAsia="Arial Unicode MS" w:cs="Calibri"/>
          <w:sz w:val="28"/>
          <w:szCs w:val="28"/>
          <w:u w:color="000000"/>
          <w:lang w:val="kk-KZ" w:eastAsia="en-US"/>
        </w:rPr>
        <w:t>С температурасында 50 – 60 г/л бос күкірт қышқылының қалдық құрамына дейін 6 – 8 сағат жұмсайды. Құрамында 25 %-ға дейін Pb, 3 – 4 %-ға дейін мырыш, бағалы металдар мен бос жыныстар бар алынған қорғасын кегі қорғасын зауытына жіберіледі. Кектің шығымы мырыш тортының бастапқы салмағының шамамен 30 – 33 % құрайды. Мырыш тұнбасын шаймалау арқылы алынған ерітіндіде темірдің едәуір бөлігі сульфат– Fе</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(ЅО</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w:t>
      </w:r>
      <w:r w:rsidRPr="001C144F">
        <w:rPr>
          <w:rFonts w:eastAsia="Arial Unicode MS" w:cs="Calibri"/>
          <w:sz w:val="28"/>
          <w:szCs w:val="28"/>
          <w:u w:color="000000"/>
          <w:vertAlign w:val="subscript"/>
          <w:lang w:val="kk-KZ" w:eastAsia="en-US"/>
        </w:rPr>
        <w:t xml:space="preserve">3 </w:t>
      </w:r>
      <w:r w:rsidRPr="001C144F">
        <w:rPr>
          <w:rFonts w:eastAsia="Arial Unicode MS" w:cs="Calibri"/>
          <w:sz w:val="28"/>
          <w:szCs w:val="28"/>
          <w:u w:color="000000"/>
          <w:lang w:val="kk-KZ" w:eastAsia="en-US"/>
        </w:rPr>
        <w:t>түрінде болады. Ерітіндіні бейтараптандыру кезінде Темірдің мерзімінен бұрын гидролизін болғызбау үшін сирек металдарды бөлу үшін үш валентті темір күйдірілмеген мырыш концентратымен қалпына келтіріледі, былайша реакция жүреді:</w:t>
      </w:r>
    </w:p>
    <w:p w14:paraId="36C314BA"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 </w:t>
      </w:r>
    </w:p>
    <w:p w14:paraId="74FF0486" w14:textId="77777777" w:rsidR="001C144F" w:rsidRPr="001C144F" w:rsidRDefault="001C144F" w:rsidP="001C144F">
      <w:pPr>
        <w:jc w:val="center"/>
        <w:rPr>
          <w:rFonts w:eastAsia="Arial Unicode MS" w:cs="Calibri"/>
          <w:sz w:val="28"/>
          <w:szCs w:val="28"/>
          <w:u w:color="000000"/>
          <w:lang w:val="kk-KZ" w:eastAsia="en-US"/>
        </w:rPr>
      </w:pPr>
      <w:bookmarkStart w:id="768" w:name="_Hlk103163648"/>
      <w:r w:rsidRPr="001C144F">
        <w:rPr>
          <w:rFonts w:eastAsia="Arial Unicode MS" w:cs="Calibri"/>
          <w:sz w:val="28"/>
          <w:szCs w:val="28"/>
          <w:u w:color="000000"/>
          <w:lang w:val="kk-KZ" w:eastAsia="en-US"/>
        </w:rPr>
        <w:t>Fe</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(SO</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w:t>
      </w:r>
      <w:r w:rsidRPr="001C144F">
        <w:rPr>
          <w:rFonts w:eastAsia="Arial Unicode MS" w:cs="Calibri"/>
          <w:sz w:val="28"/>
          <w:szCs w:val="28"/>
          <w:u w:color="000000"/>
          <w:vertAlign w:val="subscript"/>
          <w:lang w:val="kk-KZ" w:eastAsia="en-US"/>
        </w:rPr>
        <w:t>3</w:t>
      </w:r>
      <w:r w:rsidRPr="001C144F">
        <w:rPr>
          <w:rFonts w:eastAsia="Arial Unicode MS" w:cs="Calibri"/>
          <w:sz w:val="28"/>
          <w:szCs w:val="28"/>
          <w:u w:color="000000"/>
          <w:lang w:val="kk-KZ" w:eastAsia="en-US"/>
        </w:rPr>
        <w:t xml:space="preserve"> + ZnS </w:t>
      </w:r>
      <w:r w:rsidRPr="001C144F">
        <w:rPr>
          <w:rFonts w:eastAsia="Arial Unicode MS" w:hAnsi="Cambria Math" w:cs="Calibri"/>
          <w:sz w:val="28"/>
          <w:szCs w:val="28"/>
          <w:u w:color="000000"/>
          <w:lang w:val="kk-KZ" w:eastAsia="en-US"/>
        </w:rPr>
        <w:t>⇄</w:t>
      </w:r>
      <w:r w:rsidRPr="001C144F">
        <w:rPr>
          <w:rFonts w:eastAsia="Arial Unicode MS" w:cs="Calibri"/>
          <w:sz w:val="28"/>
          <w:szCs w:val="28"/>
          <w:u w:color="000000"/>
          <w:lang w:val="kk-KZ" w:eastAsia="en-US"/>
        </w:rPr>
        <w:t xml:space="preserve"> ZnSO</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 xml:space="preserve"> + 2FeSO</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 xml:space="preserve"> + S°</w:t>
      </w:r>
      <w:bookmarkEnd w:id="768"/>
    </w:p>
    <w:p w14:paraId="765D8A87" w14:textId="77777777" w:rsidR="001C144F" w:rsidRPr="001C144F" w:rsidRDefault="001C144F" w:rsidP="001C144F">
      <w:pPr>
        <w:ind w:firstLine="709"/>
        <w:jc w:val="center"/>
        <w:rPr>
          <w:rFonts w:eastAsia="Calibri" w:cs="Arial"/>
          <w:sz w:val="28"/>
          <w:szCs w:val="28"/>
          <w:u w:color="000000"/>
          <w:lang w:val="kk-KZ" w:eastAsia="en-US"/>
        </w:rPr>
      </w:pPr>
    </w:p>
    <w:p w14:paraId="7D985500"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Темірді қалпына келтіру 97 </w:t>
      </w:r>
      <w:r w:rsidRPr="001C144F">
        <w:rPr>
          <w:rFonts w:eastAsia="Arial Unicode MS" w:cs="Calibri"/>
          <w:sz w:val="28"/>
          <w:szCs w:val="28"/>
          <w:u w:color="000000"/>
          <w:vertAlign w:val="superscript"/>
          <w:lang w:val="kk-KZ" w:eastAsia="en-US"/>
        </w:rPr>
        <w:t>°</w:t>
      </w:r>
      <w:r w:rsidRPr="001C144F">
        <w:rPr>
          <w:rFonts w:eastAsia="Arial Unicode MS" w:cs="Calibri"/>
          <w:sz w:val="28"/>
          <w:szCs w:val="28"/>
          <w:u w:color="000000"/>
          <w:lang w:val="kk-KZ" w:eastAsia="en-US"/>
        </w:rPr>
        <w:t>C кезінде 3 – 4 сағат ішінде жүзеге асырылады, құрамында 20 % мырыш пен 50 % күкірт бар сульфидті кек сүзгісі бастапқы мырыш концентратымен бірге күйдіруге жіберіледі. Құрамында 20 г/л күкірт қышқылы, 20 – 30 г/л екі валентті темір және 1 г/л үш валентті темір бар ерітінді бейтараптандырылады. Мырыш өртендісін катализатор ретінде пайдалана отырып, дәл сол уақытта реакция жалғастырылады: H</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SO</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 xml:space="preserve"> + ZnO = ZnSO</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 xml:space="preserve"> +H</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O, ерітіндідегі күкірт қышқылының мөлшері 3 г/л дейін азаяды, бұл жағдайда үшвалентті темір тұнбаға түседі. Ерітінді бейтараптандырылғаннан кейін азайтылған өнім шаймалауға, ал ерітінді гетит тұнбасына қайтарылады. Темірді тұндыру операциялары 90 – 95 </w:t>
      </w:r>
      <w:r w:rsidRPr="001C144F">
        <w:rPr>
          <w:rFonts w:eastAsia="Arial Unicode MS" w:cs="Calibri"/>
          <w:sz w:val="28"/>
          <w:szCs w:val="28"/>
          <w:u w:color="000000"/>
          <w:vertAlign w:val="superscript"/>
          <w:lang w:val="kk-KZ" w:eastAsia="en-US"/>
        </w:rPr>
        <w:t>°</w:t>
      </w:r>
      <w:r w:rsidRPr="001C144F">
        <w:rPr>
          <w:rFonts w:eastAsia="Arial Unicode MS" w:cs="Calibri"/>
          <w:sz w:val="28"/>
          <w:szCs w:val="28"/>
          <w:u w:color="000000"/>
          <w:lang w:val="kk-KZ" w:eastAsia="en-US"/>
        </w:rPr>
        <w:t xml:space="preserve">C температурада 6 сағат ішінде ерітіндіні одан әрі оттан рН 1,5–2,5-ке дейін бейтараптандыру және екі валентті темірді ауа оттегімен тотықтыру арқылы жүзеге асырылады. Тотыққан темір гидролизденіп, реакция арқылы қиын еритін гетит түзеді: </w:t>
      </w:r>
    </w:p>
    <w:p w14:paraId="5801D9DC" w14:textId="77777777" w:rsidR="001C144F" w:rsidRPr="001C144F" w:rsidRDefault="001C144F" w:rsidP="001C144F">
      <w:pPr>
        <w:ind w:firstLine="709"/>
        <w:jc w:val="both"/>
        <w:rPr>
          <w:rFonts w:eastAsia="Calibri" w:cs="Arial"/>
          <w:sz w:val="28"/>
          <w:szCs w:val="28"/>
          <w:u w:color="000000"/>
          <w:lang w:val="kk-KZ" w:eastAsia="en-US"/>
        </w:rPr>
      </w:pPr>
    </w:p>
    <w:p w14:paraId="5A0FA64F" w14:textId="77777777" w:rsidR="001C144F" w:rsidRPr="001C144F" w:rsidRDefault="001C144F" w:rsidP="001C144F">
      <w:pPr>
        <w:jc w:val="center"/>
        <w:rPr>
          <w:rFonts w:eastAsia="Arial Unicode MS" w:cs="Calibri"/>
          <w:szCs w:val="22"/>
          <w:u w:color="000000"/>
          <w:vertAlign w:val="subscript"/>
          <w:lang w:val="kk-KZ" w:eastAsia="en-US"/>
        </w:rPr>
      </w:pPr>
      <w:bookmarkStart w:id="769" w:name="_Hlk103163728"/>
      <w:r w:rsidRPr="001C144F">
        <w:rPr>
          <w:rFonts w:eastAsia="Arial Unicode MS" w:cs="Calibri"/>
          <w:sz w:val="28"/>
          <w:szCs w:val="22"/>
          <w:u w:color="000000"/>
          <w:lang w:val="kk-KZ" w:eastAsia="en-US"/>
        </w:rPr>
        <w:t>Fe</w:t>
      </w:r>
      <w:r w:rsidRPr="001C144F">
        <w:rPr>
          <w:rFonts w:eastAsia="Arial Unicode MS" w:cs="Calibri"/>
          <w:sz w:val="28"/>
          <w:szCs w:val="22"/>
          <w:u w:color="000000"/>
          <w:vertAlign w:val="subscript"/>
          <w:lang w:val="kk-KZ" w:eastAsia="en-US"/>
        </w:rPr>
        <w:t>2</w:t>
      </w:r>
      <w:r w:rsidRPr="001C144F">
        <w:rPr>
          <w:rFonts w:eastAsia="Arial Unicode MS" w:cs="Calibri"/>
          <w:sz w:val="28"/>
          <w:szCs w:val="22"/>
          <w:u w:color="000000"/>
          <w:lang w:val="kk-KZ" w:eastAsia="en-US"/>
        </w:rPr>
        <w:t>(SO</w:t>
      </w:r>
      <w:r w:rsidRPr="001C144F">
        <w:rPr>
          <w:rFonts w:eastAsia="Arial Unicode MS" w:cs="Calibri"/>
          <w:szCs w:val="22"/>
          <w:u w:color="000000"/>
          <w:vertAlign w:val="subscript"/>
          <w:lang w:val="kk-KZ" w:eastAsia="en-US"/>
        </w:rPr>
        <w:t>4</w:t>
      </w:r>
      <w:r w:rsidRPr="001C144F">
        <w:rPr>
          <w:rFonts w:eastAsia="Arial Unicode MS" w:cs="Calibri"/>
          <w:sz w:val="28"/>
          <w:szCs w:val="22"/>
          <w:u w:color="000000"/>
          <w:lang w:val="kk-KZ" w:eastAsia="en-US"/>
        </w:rPr>
        <w:t>)</w:t>
      </w:r>
      <w:r w:rsidRPr="001C144F">
        <w:rPr>
          <w:rFonts w:eastAsia="Arial Unicode MS" w:cs="Calibri"/>
          <w:sz w:val="28"/>
          <w:szCs w:val="22"/>
          <w:u w:color="000000"/>
          <w:vertAlign w:val="subscript"/>
          <w:lang w:val="kk-KZ" w:eastAsia="en-US"/>
        </w:rPr>
        <w:t>3</w:t>
      </w:r>
      <w:r w:rsidRPr="001C144F">
        <w:rPr>
          <w:rFonts w:eastAsia="Arial Unicode MS" w:cs="Calibri"/>
          <w:sz w:val="28"/>
          <w:szCs w:val="22"/>
          <w:u w:color="000000"/>
          <w:lang w:val="kk-KZ" w:eastAsia="en-US"/>
        </w:rPr>
        <w:t xml:space="preserve"> + 4</w:t>
      </w:r>
      <w:r w:rsidRPr="001C144F">
        <w:rPr>
          <w:rFonts w:eastAsia="Arial Unicode MS" w:cs="Calibri"/>
          <w:sz w:val="28"/>
          <w:szCs w:val="28"/>
          <w:u w:color="000000"/>
          <w:lang w:val="kk-KZ" w:eastAsia="en-US"/>
        </w:rPr>
        <w:t>H</w:t>
      </w:r>
      <w:r w:rsidRPr="001C144F">
        <w:rPr>
          <w:rFonts w:eastAsia="Arial Unicode MS" w:cs="Calibri"/>
          <w:sz w:val="28"/>
          <w:szCs w:val="22"/>
          <w:u w:color="000000"/>
          <w:vertAlign w:val="subscript"/>
          <w:lang w:val="kk-KZ" w:eastAsia="en-US"/>
        </w:rPr>
        <w:t>2</w:t>
      </w:r>
      <w:r w:rsidRPr="001C144F">
        <w:rPr>
          <w:rFonts w:eastAsia="Arial Unicode MS" w:cs="Calibri"/>
          <w:sz w:val="28"/>
          <w:szCs w:val="22"/>
          <w:u w:color="000000"/>
          <w:lang w:val="kk-KZ" w:eastAsia="en-US"/>
        </w:rPr>
        <w:t>O = 2</w:t>
      </w:r>
      <w:r w:rsidRPr="001C144F">
        <w:rPr>
          <w:rFonts w:eastAsia="Arial Unicode MS" w:cs="Calibri"/>
          <w:sz w:val="28"/>
          <w:szCs w:val="28"/>
          <w:u w:color="000000"/>
          <w:lang w:val="kk-KZ" w:eastAsia="en-US"/>
        </w:rPr>
        <w:t>FeOOH</w:t>
      </w:r>
      <w:r w:rsidRPr="001C144F">
        <w:rPr>
          <w:rFonts w:eastAsia="Arial Unicode MS" w:cs="Calibri"/>
          <w:szCs w:val="22"/>
          <w:u w:color="000000"/>
          <w:lang w:val="kk-KZ" w:eastAsia="en-US"/>
        </w:rPr>
        <w:t xml:space="preserve"> + </w:t>
      </w:r>
      <w:r w:rsidRPr="001C144F">
        <w:rPr>
          <w:rFonts w:eastAsia="Arial Unicode MS" w:cs="Calibri"/>
          <w:sz w:val="28"/>
          <w:szCs w:val="28"/>
          <w:u w:color="000000"/>
          <w:lang w:val="kk-KZ" w:eastAsia="en-US"/>
        </w:rPr>
        <w:t>3H</w:t>
      </w:r>
      <w:r w:rsidRPr="001C144F">
        <w:rPr>
          <w:rFonts w:eastAsia="Arial Unicode MS" w:cs="Calibri"/>
          <w:sz w:val="28"/>
          <w:szCs w:val="22"/>
          <w:u w:color="000000"/>
          <w:vertAlign w:val="subscript"/>
          <w:lang w:val="kk-KZ" w:eastAsia="en-US"/>
        </w:rPr>
        <w:t>2</w:t>
      </w:r>
      <w:r w:rsidRPr="001C144F">
        <w:rPr>
          <w:rFonts w:eastAsia="Arial Unicode MS" w:cs="Calibri"/>
          <w:sz w:val="28"/>
          <w:szCs w:val="22"/>
          <w:u w:color="000000"/>
          <w:lang w:val="kk-KZ" w:eastAsia="en-US"/>
        </w:rPr>
        <w:t>SO</w:t>
      </w:r>
      <w:r w:rsidRPr="001C144F">
        <w:rPr>
          <w:rFonts w:eastAsia="Arial Unicode MS" w:cs="Calibri"/>
          <w:szCs w:val="22"/>
          <w:u w:color="000000"/>
          <w:vertAlign w:val="subscript"/>
          <w:lang w:val="kk-KZ" w:eastAsia="en-US"/>
        </w:rPr>
        <w:t>4</w:t>
      </w:r>
      <w:bookmarkEnd w:id="769"/>
    </w:p>
    <w:p w14:paraId="256C194A" w14:textId="77777777" w:rsidR="001C144F" w:rsidRPr="001C144F" w:rsidRDefault="001C144F" w:rsidP="001C144F">
      <w:pPr>
        <w:ind w:firstLine="709"/>
        <w:jc w:val="center"/>
        <w:rPr>
          <w:rFonts w:eastAsia="Calibri" w:cs="Arial"/>
          <w:sz w:val="28"/>
          <w:szCs w:val="22"/>
          <w:u w:color="000000"/>
          <w:lang w:val="kk-KZ" w:eastAsia="en-US"/>
        </w:rPr>
      </w:pPr>
    </w:p>
    <w:p w14:paraId="3F12F7A3"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Гетит тұнбасы қоюлатылып, сүзіледі. Алынған торттың құрамында 50 %-ға дейін темір және 3 – 4 % мырыш болады. Гетит бөлінгеннен кейін ерітінді мырыш өртендісін шаймалауға жіберіледі. Гетит технологиясы бойынша мырыш кектерінен ерітіндіге шығарылады,%: 80 Zn, 80 Сd және 70 Сu. Технологияның артықшылықтары ерітіндіде мырыш, кадмий және мыс алудың жоғары деңгейінен басқа: мырыш сульфаты ерітінділерін күшән, сүрме, германий, фтор сияқты қоспалардың 60 – 70 % тазарту; қорғасын кегін қорғасынмен және асыл металдармен барынша байыту; гетит тұнбасының жеңіл сүзілуі (сағатына 500 – 1000 кг/м</w:t>
      </w:r>
      <w:r w:rsidRPr="001C144F">
        <w:rPr>
          <w:rFonts w:eastAsia="Arial Unicode MS" w:cs="Calibri"/>
          <w:sz w:val="28"/>
          <w:szCs w:val="28"/>
          <w:u w:color="000000"/>
          <w:vertAlign w:val="superscript"/>
          <w:lang w:val="kk-KZ" w:eastAsia="en-US"/>
        </w:rPr>
        <w:t>3</w:t>
      </w:r>
      <w:r w:rsidRPr="001C144F">
        <w:rPr>
          <w:rFonts w:eastAsia="Arial Unicode MS" w:cs="Calibri"/>
          <w:sz w:val="28"/>
          <w:szCs w:val="28"/>
          <w:u w:color="000000"/>
          <w:lang w:val="kk-KZ" w:eastAsia="en-US"/>
        </w:rPr>
        <w:t xml:space="preserve">); әдеттегі жабдықты пайдалану. </w:t>
      </w:r>
    </w:p>
    <w:p w14:paraId="55B2F431"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Қазіргі уақытта мырыш кегін өңдеудің ярозитті технологиясы кеңінен қолданылады: техникалық күкірт қышқылымен пайдаланылған электролит қоспасында тұнбаны жоғары температуралы шаймалау, шаймалаудан кейін кекті тұндыру; қоюландырылған кекті сүзу; қорғасын сүзгісінде тұнбаны жуу және кептіру; жоғары температуралы шаймалаудан кейін ерітіндіні бейтараптандыру, ерітіндіні бейтараптандырғаннан кейін шламды тұндыру, құрамында темір бар ерітіндіден ярозит түріндегі мырыш сульфатын темір тотықтыру және тұндыру, суспензияны тұндыру, ярозит кегін сүзу, жуу және кептіру. Ярозит технологиясы бойынша мырыш кектерін қайта өңдеу кезінде кек құрамында 150 – 200 г/л күкірт қышқылы бар қоспада пайдаланылған электролитпен 90-95 </w:t>
      </w:r>
      <w:r w:rsidRPr="001C144F">
        <w:rPr>
          <w:rFonts w:eastAsia="Arial Unicode MS" w:cs="Calibri"/>
          <w:sz w:val="28"/>
          <w:szCs w:val="28"/>
          <w:u w:color="000000"/>
          <w:vertAlign w:val="superscript"/>
          <w:lang w:val="kk-KZ" w:eastAsia="en-US"/>
        </w:rPr>
        <w:t>°</w:t>
      </w:r>
      <w:r w:rsidRPr="001C144F">
        <w:rPr>
          <w:rFonts w:eastAsia="Arial Unicode MS" w:cs="Calibri"/>
          <w:sz w:val="28"/>
          <w:szCs w:val="28"/>
          <w:u w:color="000000"/>
          <w:lang w:val="kk-KZ" w:eastAsia="en-US"/>
        </w:rPr>
        <w:t xml:space="preserve">С температурада 4-6 сағат ішінде 60-90 г/л ерітіндінің қалдық қышқылдығына жеткізілгенге дейін өңделеді: </w:t>
      </w:r>
    </w:p>
    <w:p w14:paraId="4D4EDCAF" w14:textId="77777777" w:rsidR="001C144F" w:rsidRPr="001C144F" w:rsidRDefault="001C144F" w:rsidP="001C144F">
      <w:pPr>
        <w:ind w:firstLine="709"/>
        <w:jc w:val="both"/>
        <w:rPr>
          <w:rFonts w:eastAsia="Calibri" w:cs="Arial"/>
          <w:sz w:val="28"/>
          <w:szCs w:val="28"/>
          <w:u w:color="000000"/>
          <w:lang w:val="kk-KZ" w:eastAsia="en-US"/>
        </w:rPr>
      </w:pPr>
    </w:p>
    <w:p w14:paraId="6574FA17" w14:textId="77777777" w:rsidR="001C144F" w:rsidRPr="001C144F" w:rsidRDefault="001C144F" w:rsidP="001C144F">
      <w:pPr>
        <w:jc w:val="center"/>
        <w:rPr>
          <w:rFonts w:eastAsia="Calibri" w:cs="Arial"/>
          <w:sz w:val="28"/>
          <w:szCs w:val="28"/>
          <w:u w:color="000000"/>
          <w:lang w:val="kk-KZ" w:eastAsia="en-US"/>
        </w:rPr>
      </w:pPr>
      <w:bookmarkStart w:id="770" w:name="_Hlk103163837"/>
      <w:r w:rsidRPr="001C144F">
        <w:rPr>
          <w:rFonts w:eastAsia="Arial Unicode MS" w:cs="Calibri"/>
          <w:sz w:val="28"/>
          <w:szCs w:val="28"/>
          <w:u w:color="000000"/>
          <w:lang w:val="kk-KZ" w:eastAsia="en-US"/>
        </w:rPr>
        <w:t>MeO∙Fe</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O</w:t>
      </w:r>
      <w:r w:rsidRPr="001C144F">
        <w:rPr>
          <w:rFonts w:eastAsia="Arial Unicode MS" w:cs="Calibri"/>
          <w:sz w:val="28"/>
          <w:szCs w:val="28"/>
          <w:u w:color="000000"/>
          <w:vertAlign w:val="subscript"/>
          <w:lang w:val="kk-KZ" w:eastAsia="en-US"/>
        </w:rPr>
        <w:t>3</w:t>
      </w:r>
      <w:r w:rsidRPr="001C144F">
        <w:rPr>
          <w:rFonts w:eastAsia="Arial Unicode MS" w:cs="Calibri"/>
          <w:sz w:val="28"/>
          <w:szCs w:val="28"/>
          <w:u w:color="000000"/>
          <w:lang w:val="kk-KZ" w:eastAsia="en-US"/>
        </w:rPr>
        <w:t xml:space="preserve"> + 4H</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SО</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 xml:space="preserve"> = MeSО</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 xml:space="preserve"> + Fe</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(SO</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w:t>
      </w:r>
      <w:r w:rsidRPr="001C144F">
        <w:rPr>
          <w:rFonts w:eastAsia="Arial Unicode MS" w:cs="Calibri"/>
          <w:sz w:val="28"/>
          <w:szCs w:val="28"/>
          <w:u w:color="000000"/>
          <w:vertAlign w:val="subscript"/>
          <w:lang w:val="kk-KZ" w:eastAsia="en-US"/>
        </w:rPr>
        <w:t>3</w:t>
      </w:r>
      <w:r w:rsidRPr="001C144F">
        <w:rPr>
          <w:rFonts w:eastAsia="Arial Unicode MS" w:cs="Calibri"/>
          <w:sz w:val="28"/>
          <w:szCs w:val="28"/>
          <w:u w:color="000000"/>
          <w:lang w:val="kk-KZ" w:eastAsia="en-US"/>
        </w:rPr>
        <w:t xml:space="preserve"> + 4Н</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О</w:t>
      </w:r>
    </w:p>
    <w:p w14:paraId="53AB405C" w14:textId="77777777" w:rsidR="001C144F" w:rsidRPr="001C144F" w:rsidRDefault="001C144F" w:rsidP="001C144F">
      <w:pPr>
        <w:jc w:val="center"/>
        <w:rPr>
          <w:rFonts w:eastAsia="Calibri" w:cs="Arial"/>
          <w:sz w:val="28"/>
          <w:szCs w:val="28"/>
          <w:u w:color="000000"/>
          <w:lang w:val="kk-KZ" w:eastAsia="en-US"/>
        </w:rPr>
      </w:pPr>
      <w:r w:rsidRPr="001C144F">
        <w:rPr>
          <w:rFonts w:eastAsia="Arial Unicode MS" w:cs="Calibri"/>
          <w:sz w:val="28"/>
          <w:szCs w:val="28"/>
          <w:u w:color="000000"/>
          <w:lang w:val="kk-KZ" w:eastAsia="en-US"/>
        </w:rPr>
        <w:t>MeS + Fe</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(SO</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 xml:space="preserve"> )</w:t>
      </w:r>
      <w:r w:rsidRPr="001C144F">
        <w:rPr>
          <w:rFonts w:eastAsia="Arial Unicode MS" w:cs="Calibri"/>
          <w:sz w:val="28"/>
          <w:szCs w:val="28"/>
          <w:u w:color="000000"/>
          <w:vertAlign w:val="subscript"/>
          <w:lang w:val="kk-KZ" w:eastAsia="en-US"/>
        </w:rPr>
        <w:t>3</w:t>
      </w:r>
      <w:r w:rsidRPr="001C144F">
        <w:rPr>
          <w:rFonts w:eastAsia="Arial Unicode MS" w:cs="Calibri"/>
          <w:sz w:val="28"/>
          <w:szCs w:val="28"/>
          <w:u w:color="000000"/>
          <w:lang w:val="kk-KZ" w:eastAsia="en-US"/>
        </w:rPr>
        <w:t xml:space="preserve"> = MeSО</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+ 2FeSО</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 xml:space="preserve"> + S°</w:t>
      </w:r>
      <w:bookmarkEnd w:id="770"/>
    </w:p>
    <w:p w14:paraId="6BD0FADC" w14:textId="77777777" w:rsidR="001C144F" w:rsidRPr="001C144F" w:rsidRDefault="001C144F" w:rsidP="001C144F">
      <w:pPr>
        <w:ind w:firstLine="709"/>
        <w:jc w:val="both"/>
        <w:rPr>
          <w:rFonts w:eastAsia="Arial Unicode MS" w:cs="Calibri"/>
          <w:sz w:val="28"/>
          <w:szCs w:val="28"/>
          <w:u w:color="000000"/>
          <w:lang w:val="kk-KZ" w:eastAsia="en-US"/>
        </w:rPr>
      </w:pPr>
    </w:p>
    <w:p w14:paraId="4B34CA46"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мұнда, Me - мырыш, мыс, кадмий.</w:t>
      </w:r>
    </w:p>
    <w:p w14:paraId="4340BF1D"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Жоғары температуралы қышқыл шаймалаудан кейін металдарды сульфат ерітіндісіне алу, %: 94 – 95 Zn; 93 – 94 Сu; 94 – 95 Cd; 70 – 80 Fe; 90 As; 65 Ni; 60 Co; 16 Sb. Ерітіндінің жоғары шаймалау температурасы 20 – 25 г/л темірден тұрады, негізінен үшвалентті формада және көп мөлшерде күшән болады. Шаймалаудан кейін целлюлоза тұндыру операциясына беріледі, тазартылған ерітінді және қоюландырылған целлюлоза сүзіледі. Күміс және алтынмен байытылған қорғасын кегін шаймалаудан қалған қатты қалдық жуылғаннан кейін кептіріліп, қорғасын балқыту кәсіпорындарына жіберіледі. Құрамында мырыш, кадмий, мыс, сирек кездесетін металдар мен темір бар ерітінді 10 г/л дейін қышқылды бейтараптандыруға бағытталған. Жоғары температуралы шаймалау ерітінділерін бейтараптандыру ярозит түрінде темірді кейіннен тұндыру үшін қажетті жағдайлар жасау мақсатында жүргізіледі. Ерітіндідегі күкірт қышқылын бейтараптандыру ерітіндіге вельц оксидтерін немесе мырыш оксидін беру арқылы жүзеге асырылады. Қатты фазаның ерітіндісін бейтараптандырғаннан кейін қойылтқыштағы ерітіндіден пульпалар бөлінеді. Қоюландырылған қойыртпақ кекті шаймалауға және ярозит түрінде темірдің шөгуіне қайтарылады. Ярозит-темір ерітіндісінен темір мен сілтілі металдардың (натрий, калий) немесе аммонийдің ерімейтін күрделі қосылыстары түрінде шөгіндіге негізделген процесс. Қосылыстардың жалпы формуласы:</w:t>
      </w:r>
    </w:p>
    <w:p w14:paraId="25F093A7" w14:textId="77777777" w:rsidR="001C144F" w:rsidRPr="001C144F" w:rsidRDefault="001C144F" w:rsidP="001C144F">
      <w:pPr>
        <w:ind w:firstLine="709"/>
        <w:jc w:val="both"/>
        <w:rPr>
          <w:rFonts w:eastAsia="Arial Unicode MS" w:cs="Calibri"/>
          <w:sz w:val="28"/>
          <w:szCs w:val="28"/>
          <w:u w:color="000000"/>
          <w:lang w:val="kk-KZ" w:eastAsia="en-US"/>
        </w:rPr>
      </w:pPr>
    </w:p>
    <w:p w14:paraId="195D3886" w14:textId="77777777" w:rsidR="001C144F" w:rsidRPr="001C144F" w:rsidRDefault="001C144F" w:rsidP="001C144F">
      <w:pPr>
        <w:jc w:val="center"/>
        <w:rPr>
          <w:rFonts w:eastAsia="Arial Unicode MS" w:cs="Calibri"/>
          <w:sz w:val="28"/>
          <w:szCs w:val="28"/>
          <w:u w:color="000000"/>
          <w:lang w:val="kk-KZ" w:eastAsia="en-US"/>
        </w:rPr>
      </w:pPr>
      <w:r w:rsidRPr="001C144F">
        <w:rPr>
          <w:rFonts w:eastAsia="Arial Unicode MS" w:cs="Calibri"/>
          <w:sz w:val="28"/>
          <w:szCs w:val="28"/>
          <w:u w:color="000000"/>
          <w:lang w:val="kk-KZ" w:eastAsia="en-US"/>
        </w:rPr>
        <w:t>MeFe</w:t>
      </w:r>
      <w:r w:rsidRPr="001C144F">
        <w:rPr>
          <w:rFonts w:eastAsia="Arial Unicode MS" w:cs="Calibri"/>
          <w:sz w:val="28"/>
          <w:szCs w:val="28"/>
          <w:u w:color="000000"/>
          <w:vertAlign w:val="subscript"/>
          <w:lang w:val="kk-KZ" w:eastAsia="en-US"/>
        </w:rPr>
        <w:t>3</w:t>
      </w:r>
      <w:r w:rsidRPr="001C144F">
        <w:rPr>
          <w:rFonts w:eastAsia="Arial Unicode MS" w:cs="Calibri"/>
          <w:sz w:val="28"/>
          <w:szCs w:val="28"/>
          <w:u w:color="000000"/>
          <w:lang w:val="kk-KZ" w:eastAsia="en-US"/>
        </w:rPr>
        <w:t>(SO</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∙(OH)</w:t>
      </w:r>
      <w:r w:rsidRPr="001C144F">
        <w:rPr>
          <w:rFonts w:eastAsia="Arial Unicode MS" w:cs="Calibri"/>
          <w:sz w:val="28"/>
          <w:szCs w:val="28"/>
          <w:u w:color="000000"/>
          <w:vertAlign w:val="subscript"/>
          <w:lang w:val="kk-KZ" w:eastAsia="en-US"/>
        </w:rPr>
        <w:t>6</w:t>
      </w:r>
      <w:r w:rsidRPr="001C144F">
        <w:rPr>
          <w:rFonts w:eastAsia="Arial Unicode MS" w:cs="Calibri"/>
          <w:sz w:val="28"/>
          <w:szCs w:val="28"/>
          <w:u w:color="000000"/>
          <w:lang w:val="kk-KZ" w:eastAsia="en-US"/>
        </w:rPr>
        <w:t>, қайда Me - Na, К, NH</w:t>
      </w:r>
      <w:r w:rsidRPr="001C144F">
        <w:rPr>
          <w:rFonts w:eastAsia="Arial Unicode MS" w:cs="Calibri"/>
          <w:sz w:val="28"/>
          <w:szCs w:val="28"/>
          <w:u w:color="000000"/>
          <w:vertAlign w:val="subscript"/>
          <w:lang w:val="kk-KZ" w:eastAsia="en-US"/>
        </w:rPr>
        <w:t>4</w:t>
      </w:r>
    </w:p>
    <w:p w14:paraId="284E31C4" w14:textId="77777777" w:rsidR="001C144F" w:rsidRPr="001C144F" w:rsidRDefault="001C144F" w:rsidP="001C144F">
      <w:pPr>
        <w:ind w:firstLine="709"/>
        <w:jc w:val="center"/>
        <w:rPr>
          <w:rFonts w:eastAsia="Calibri" w:cs="Arial"/>
          <w:sz w:val="28"/>
          <w:szCs w:val="28"/>
          <w:u w:color="000000"/>
          <w:lang w:val="kk-KZ" w:eastAsia="en-US"/>
        </w:rPr>
      </w:pPr>
    </w:p>
    <w:p w14:paraId="5AD7F1CF"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Ярозиттің пайда болуы келесі реакциялар бойынша ерітіндіде калий, натрий немесе аммоний иондарының қатысуымен жүреді:</w:t>
      </w:r>
    </w:p>
    <w:p w14:paraId="29648896" w14:textId="77777777" w:rsidR="001C144F" w:rsidRPr="001C144F" w:rsidRDefault="001C144F" w:rsidP="001C144F">
      <w:pPr>
        <w:ind w:firstLine="709"/>
        <w:jc w:val="both"/>
        <w:rPr>
          <w:rFonts w:eastAsia="Calibri" w:cs="Arial"/>
          <w:sz w:val="28"/>
          <w:szCs w:val="28"/>
          <w:u w:color="000000"/>
          <w:lang w:val="kk-KZ" w:eastAsia="en-US"/>
        </w:rPr>
      </w:pPr>
    </w:p>
    <w:p w14:paraId="10D8BC09" w14:textId="77777777" w:rsidR="001C144F" w:rsidRPr="001C144F" w:rsidRDefault="001C144F" w:rsidP="001C144F">
      <w:pPr>
        <w:jc w:val="center"/>
        <w:rPr>
          <w:rFonts w:eastAsia="Calibri" w:cs="Arial"/>
          <w:sz w:val="28"/>
          <w:szCs w:val="28"/>
          <w:u w:color="000000"/>
          <w:lang w:val="kk-KZ" w:eastAsia="en-US"/>
        </w:rPr>
      </w:pPr>
      <w:bookmarkStart w:id="771" w:name="_Hlk103163993"/>
      <w:r w:rsidRPr="001C144F">
        <w:rPr>
          <w:rFonts w:eastAsia="Arial Unicode MS" w:cs="Calibri"/>
          <w:sz w:val="28"/>
          <w:szCs w:val="28"/>
          <w:u w:color="000000"/>
          <w:lang w:val="kk-KZ" w:eastAsia="en-US"/>
        </w:rPr>
        <w:t>6Fe(OH)SO</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 xml:space="preserve"> + К</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СО</w:t>
      </w:r>
      <w:r w:rsidRPr="001C144F">
        <w:rPr>
          <w:rFonts w:eastAsia="Arial Unicode MS" w:cs="Calibri"/>
          <w:sz w:val="28"/>
          <w:szCs w:val="28"/>
          <w:u w:color="000000"/>
          <w:vertAlign w:val="subscript"/>
          <w:lang w:val="kk-KZ" w:eastAsia="en-US"/>
        </w:rPr>
        <w:t>3</w:t>
      </w:r>
      <w:r w:rsidRPr="001C144F">
        <w:rPr>
          <w:rFonts w:eastAsia="Arial Unicode MS" w:cs="Calibri"/>
          <w:sz w:val="28"/>
          <w:szCs w:val="28"/>
          <w:u w:color="000000"/>
          <w:lang w:val="kk-KZ" w:eastAsia="en-US"/>
        </w:rPr>
        <w:t xml:space="preserve"> + 5H</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O = 2KFe</w:t>
      </w:r>
      <w:r w:rsidRPr="001C144F">
        <w:rPr>
          <w:rFonts w:eastAsia="Arial Unicode MS" w:cs="Calibri"/>
          <w:sz w:val="28"/>
          <w:szCs w:val="28"/>
          <w:u w:color="000000"/>
          <w:vertAlign w:val="subscript"/>
          <w:lang w:val="kk-KZ" w:eastAsia="en-US"/>
        </w:rPr>
        <w:t>3</w:t>
      </w:r>
      <w:r w:rsidRPr="001C144F">
        <w:rPr>
          <w:rFonts w:eastAsia="Arial Unicode MS" w:cs="Calibri"/>
          <w:sz w:val="28"/>
          <w:szCs w:val="28"/>
          <w:u w:color="000000"/>
          <w:lang w:val="kk-KZ" w:eastAsia="en-US"/>
        </w:rPr>
        <w:t>(OH)</w:t>
      </w:r>
      <w:r w:rsidRPr="001C144F">
        <w:rPr>
          <w:rFonts w:eastAsia="Arial Unicode MS" w:cs="Calibri"/>
          <w:sz w:val="28"/>
          <w:szCs w:val="28"/>
          <w:u w:color="000000"/>
          <w:vertAlign w:val="subscript"/>
          <w:lang w:val="kk-KZ" w:eastAsia="en-US"/>
        </w:rPr>
        <w:t>6</w:t>
      </w:r>
      <w:r w:rsidRPr="001C144F">
        <w:rPr>
          <w:rFonts w:eastAsia="Arial Unicode MS" w:cs="Calibri"/>
          <w:sz w:val="28"/>
          <w:szCs w:val="28"/>
          <w:u w:color="000000"/>
          <w:lang w:val="kk-KZ" w:eastAsia="en-US"/>
        </w:rPr>
        <w:t>(SO</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 CO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+ 2H</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SO</w:t>
      </w:r>
      <w:r w:rsidRPr="001C144F">
        <w:rPr>
          <w:rFonts w:eastAsia="Arial Unicode MS" w:cs="Calibri"/>
          <w:sz w:val="28"/>
          <w:szCs w:val="28"/>
          <w:u w:color="000000"/>
          <w:vertAlign w:val="subscript"/>
          <w:lang w:val="kk-KZ" w:eastAsia="en-US"/>
        </w:rPr>
        <w:t>4</w:t>
      </w:r>
    </w:p>
    <w:p w14:paraId="65B25B11" w14:textId="77777777" w:rsidR="001C144F" w:rsidRPr="001C144F" w:rsidRDefault="001C144F" w:rsidP="001C144F">
      <w:pPr>
        <w:jc w:val="center"/>
        <w:rPr>
          <w:rFonts w:eastAsia="Calibri" w:cs="Arial"/>
          <w:sz w:val="28"/>
          <w:szCs w:val="28"/>
          <w:u w:color="000000"/>
          <w:lang w:val="kk-KZ" w:eastAsia="en-US"/>
        </w:rPr>
      </w:pPr>
      <w:r w:rsidRPr="001C144F">
        <w:rPr>
          <w:rFonts w:eastAsia="Arial Unicode MS" w:cs="Calibri"/>
          <w:sz w:val="28"/>
          <w:szCs w:val="28"/>
          <w:u w:color="000000"/>
          <w:lang w:val="kk-KZ" w:eastAsia="en-US"/>
        </w:rPr>
        <w:t>3[Fe(OH)</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SO</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 xml:space="preserve"> + К</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СО</w:t>
      </w:r>
      <w:r w:rsidRPr="001C144F">
        <w:rPr>
          <w:rFonts w:eastAsia="Arial Unicode MS" w:cs="Calibri"/>
          <w:sz w:val="28"/>
          <w:szCs w:val="28"/>
          <w:u w:color="000000"/>
          <w:vertAlign w:val="subscript"/>
          <w:lang w:val="kk-KZ" w:eastAsia="en-US"/>
        </w:rPr>
        <w:t>3</w:t>
      </w:r>
      <w:r w:rsidRPr="001C144F">
        <w:rPr>
          <w:rFonts w:eastAsia="Arial Unicode MS" w:cs="Calibri"/>
          <w:sz w:val="28"/>
          <w:szCs w:val="28"/>
          <w:u w:color="000000"/>
          <w:lang w:val="kk-KZ" w:eastAsia="en-US"/>
        </w:rPr>
        <w:t xml:space="preserve"> + H</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O = 2KFe</w:t>
      </w:r>
      <w:r w:rsidRPr="001C144F">
        <w:rPr>
          <w:rFonts w:eastAsia="Arial Unicode MS" w:cs="Calibri"/>
          <w:sz w:val="28"/>
          <w:szCs w:val="28"/>
          <w:u w:color="000000"/>
          <w:vertAlign w:val="subscript"/>
          <w:lang w:val="kk-KZ" w:eastAsia="en-US"/>
        </w:rPr>
        <w:t>3</w:t>
      </w:r>
      <w:r w:rsidRPr="001C144F">
        <w:rPr>
          <w:rFonts w:eastAsia="Arial Unicode MS" w:cs="Calibri"/>
          <w:sz w:val="28"/>
          <w:szCs w:val="28"/>
          <w:u w:color="000000"/>
          <w:lang w:val="kk-KZ" w:eastAsia="en-US"/>
        </w:rPr>
        <w:t>(OH)</w:t>
      </w:r>
      <w:r w:rsidRPr="001C144F">
        <w:rPr>
          <w:rFonts w:eastAsia="Arial Unicode MS" w:cs="Calibri"/>
          <w:sz w:val="28"/>
          <w:szCs w:val="28"/>
          <w:u w:color="000000"/>
          <w:vertAlign w:val="subscript"/>
          <w:lang w:val="kk-KZ" w:eastAsia="en-US"/>
        </w:rPr>
        <w:t>6</w:t>
      </w:r>
      <w:r w:rsidRPr="001C144F">
        <w:rPr>
          <w:rFonts w:eastAsia="Arial Unicode MS" w:cs="Calibri"/>
          <w:sz w:val="28"/>
          <w:szCs w:val="28"/>
          <w:u w:color="000000"/>
          <w:lang w:val="kk-KZ" w:eastAsia="en-US"/>
        </w:rPr>
        <w:t>(SO</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 СO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 H</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O</w:t>
      </w:r>
    </w:p>
    <w:p w14:paraId="065C850E" w14:textId="77777777" w:rsidR="001C144F" w:rsidRPr="001C144F" w:rsidRDefault="001C144F" w:rsidP="001C144F">
      <w:pPr>
        <w:jc w:val="center"/>
        <w:rPr>
          <w:rFonts w:eastAsia="Arial Unicode MS" w:cs="Calibri"/>
          <w:sz w:val="28"/>
          <w:szCs w:val="28"/>
          <w:u w:color="000000"/>
          <w:vertAlign w:val="subscript"/>
          <w:lang w:val="kk-KZ" w:eastAsia="en-US"/>
        </w:rPr>
      </w:pPr>
      <w:r w:rsidRPr="001C144F">
        <w:rPr>
          <w:rFonts w:eastAsia="Arial Unicode MS" w:cs="Calibri"/>
          <w:sz w:val="28"/>
          <w:szCs w:val="28"/>
          <w:u w:color="000000"/>
          <w:lang w:val="kk-KZ" w:eastAsia="en-US"/>
        </w:rPr>
        <w:t>3Fe</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(SO</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w:t>
      </w:r>
      <w:r w:rsidRPr="001C144F">
        <w:rPr>
          <w:rFonts w:eastAsia="Arial Unicode MS" w:cs="Calibri"/>
          <w:sz w:val="28"/>
          <w:szCs w:val="28"/>
          <w:u w:color="000000"/>
          <w:vertAlign w:val="subscript"/>
          <w:lang w:val="kk-KZ" w:eastAsia="en-US"/>
        </w:rPr>
        <w:t>3</w:t>
      </w:r>
      <w:r w:rsidRPr="001C144F">
        <w:rPr>
          <w:rFonts w:eastAsia="Arial Unicode MS" w:cs="Calibri"/>
          <w:sz w:val="28"/>
          <w:szCs w:val="28"/>
          <w:u w:color="000000"/>
          <w:lang w:val="kk-KZ" w:eastAsia="en-US"/>
        </w:rPr>
        <w:t xml:space="preserve"> + К</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СО</w:t>
      </w:r>
      <w:r w:rsidRPr="001C144F">
        <w:rPr>
          <w:rFonts w:eastAsia="Arial Unicode MS" w:cs="Calibri"/>
          <w:sz w:val="28"/>
          <w:szCs w:val="28"/>
          <w:u w:color="000000"/>
          <w:vertAlign w:val="subscript"/>
          <w:lang w:val="kk-KZ" w:eastAsia="en-US"/>
        </w:rPr>
        <w:t>3</w:t>
      </w:r>
      <w:r w:rsidRPr="001C144F">
        <w:rPr>
          <w:rFonts w:eastAsia="Arial Unicode MS" w:cs="Calibri"/>
          <w:sz w:val="28"/>
          <w:szCs w:val="28"/>
          <w:u w:color="000000"/>
          <w:lang w:val="kk-KZ" w:eastAsia="en-US"/>
        </w:rPr>
        <w:t xml:space="preserve"> + 11H</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O = 2KFe</w:t>
      </w:r>
      <w:r w:rsidRPr="001C144F">
        <w:rPr>
          <w:rFonts w:eastAsia="Arial Unicode MS" w:cs="Calibri"/>
          <w:sz w:val="28"/>
          <w:szCs w:val="28"/>
          <w:u w:color="000000"/>
          <w:vertAlign w:val="subscript"/>
          <w:lang w:val="kk-KZ" w:eastAsia="en-US"/>
        </w:rPr>
        <w:t>3</w:t>
      </w:r>
      <w:r w:rsidRPr="001C144F">
        <w:rPr>
          <w:rFonts w:eastAsia="Arial Unicode MS" w:cs="Calibri"/>
          <w:sz w:val="28"/>
          <w:szCs w:val="28"/>
          <w:u w:color="000000"/>
          <w:lang w:val="kk-KZ" w:eastAsia="en-US"/>
        </w:rPr>
        <w:t>(OH)</w:t>
      </w:r>
      <w:r w:rsidRPr="001C144F">
        <w:rPr>
          <w:rFonts w:eastAsia="Arial Unicode MS" w:cs="Calibri"/>
          <w:sz w:val="28"/>
          <w:szCs w:val="28"/>
          <w:u w:color="000000"/>
          <w:vertAlign w:val="subscript"/>
          <w:lang w:val="kk-KZ" w:eastAsia="en-US"/>
        </w:rPr>
        <w:t>6</w:t>
      </w:r>
      <w:r w:rsidRPr="001C144F">
        <w:rPr>
          <w:rFonts w:eastAsia="Arial Unicode MS" w:cs="Calibri"/>
          <w:sz w:val="28"/>
          <w:szCs w:val="28"/>
          <w:u w:color="000000"/>
          <w:lang w:val="kk-KZ" w:eastAsia="en-US"/>
        </w:rPr>
        <w:t>(SO</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 СO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+ 5H</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SO</w:t>
      </w:r>
      <w:r w:rsidRPr="001C144F">
        <w:rPr>
          <w:rFonts w:eastAsia="Arial Unicode MS" w:cs="Calibri"/>
          <w:sz w:val="28"/>
          <w:szCs w:val="28"/>
          <w:u w:color="000000"/>
          <w:vertAlign w:val="subscript"/>
          <w:lang w:val="kk-KZ" w:eastAsia="en-US"/>
        </w:rPr>
        <w:t>4</w:t>
      </w:r>
      <w:bookmarkEnd w:id="771"/>
    </w:p>
    <w:p w14:paraId="26691073" w14:textId="77777777" w:rsidR="001C144F" w:rsidRPr="001C144F" w:rsidRDefault="001C144F" w:rsidP="001C144F">
      <w:pPr>
        <w:ind w:firstLine="709"/>
        <w:jc w:val="center"/>
        <w:rPr>
          <w:rFonts w:eastAsia="Calibri" w:cs="Arial"/>
          <w:sz w:val="28"/>
          <w:szCs w:val="28"/>
          <w:u w:color="000000"/>
          <w:lang w:val="kk-KZ" w:eastAsia="en-US"/>
        </w:rPr>
      </w:pPr>
    </w:p>
    <w:p w14:paraId="27A8E59E" w14:textId="77777777" w:rsidR="001C144F" w:rsidRPr="001C144F" w:rsidRDefault="001C144F" w:rsidP="001C144F">
      <w:pPr>
        <w:ind w:firstLine="709"/>
        <w:jc w:val="both"/>
        <w:rPr>
          <w:rFonts w:eastAsia="Calibri" w:cs="Arial"/>
          <w:b/>
          <w:sz w:val="28"/>
          <w:szCs w:val="28"/>
          <w:u w:color="000000"/>
          <w:lang w:val="kk-KZ" w:eastAsia="en-US"/>
        </w:rPr>
      </w:pPr>
      <w:r w:rsidRPr="001C144F">
        <w:rPr>
          <w:rFonts w:eastAsia="Arial Unicode MS" w:cs="Calibri"/>
          <w:sz w:val="28"/>
          <w:szCs w:val="28"/>
          <w:u w:color="000000"/>
          <w:lang w:val="kk-KZ" w:eastAsia="en-US"/>
        </w:rPr>
        <w:t xml:space="preserve"> Еківалентті темірді тотықтыру үшін марганец кендерін (MNo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немесе оттегімен байытылған ауаны пайдаланады. Темірді тұндыру 90 – 95 </w:t>
      </w:r>
      <w:r w:rsidRPr="001C144F">
        <w:rPr>
          <w:rFonts w:eastAsia="Arial Unicode MS" w:cs="Calibri"/>
          <w:sz w:val="28"/>
          <w:szCs w:val="28"/>
          <w:u w:color="000000"/>
          <w:vertAlign w:val="superscript"/>
          <w:lang w:val="kk-KZ" w:eastAsia="en-US"/>
        </w:rPr>
        <w:t>°</w:t>
      </w:r>
      <w:r w:rsidRPr="001C144F">
        <w:rPr>
          <w:rFonts w:eastAsia="Arial Unicode MS" w:cs="Calibri"/>
          <w:sz w:val="28"/>
          <w:szCs w:val="28"/>
          <w:u w:color="000000"/>
          <w:lang w:val="kk-KZ" w:eastAsia="en-US"/>
        </w:rPr>
        <w:t>C температурада жүзеге асырылады. Темір тотыққаннан кейін ерітіндіге сода сақары (Na</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CO</w:t>
      </w:r>
      <w:r w:rsidRPr="001C144F">
        <w:rPr>
          <w:rFonts w:eastAsia="Arial Unicode MS" w:cs="Calibri"/>
          <w:sz w:val="28"/>
          <w:szCs w:val="28"/>
          <w:u w:color="000000"/>
          <w:vertAlign w:val="subscript"/>
          <w:lang w:val="kk-KZ" w:eastAsia="en-US"/>
        </w:rPr>
        <w:t>3</w:t>
      </w:r>
      <w:r w:rsidRPr="001C144F">
        <w:rPr>
          <w:rFonts w:eastAsia="Arial Unicode MS" w:cs="Calibri"/>
          <w:sz w:val="28"/>
          <w:szCs w:val="28"/>
          <w:u w:color="000000"/>
          <w:lang w:val="kk-KZ" w:eastAsia="en-US"/>
        </w:rPr>
        <w:t>) немесе аммиак суы (NH</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 xml:space="preserve">OH) енгізіледі, ерітіндіні РН 1.0-ден 1.5-ке дейін бейтараптандыру үшін мырыш өртендісі қосылады. Ярозит тұнбасы қоюлатылып, шайылып сүзіледі. Темірдің тұндыру ұзақтығы ерітіндідегі темір иондарының бастапқы концентрациясына байланысты және әдетте 3 – 4 сағатты құрайды. Осы уақыт ішінде барлық үшвалентті темір және 90 %-ға дейін күшән мен сүрме тек 2 – 3 % мырыштан тұратын темірлі кекке шөгеді. </w:t>
      </w:r>
    </w:p>
    <w:p w14:paraId="157DB013"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Гетитпен салыстырғанда ярозит технологиясы келесі артықшылықтарға ие болады: кектің мырышты шығыны едәуір төмен. Гетит әдісімен тұнбадағы мырыштың мөлшері 3 – 4 %, ал ярозит 2 – 3 % дейін азайтылуы мүмкін; темір кектеріндегі өндіріс көлемінің төмендеуі, кек темірдің көп мөлшерімен алынады; ярозит әлдеқайда жақсы тұндырылған, сүзілген және жуылған, өйткені ол кристалды құрылымға ие; ярозит түзілу үшін қолданылатын реагенттердің аз шығыны, өйткені олардың құрамында натрий, калий немесе аммоний аз.</w:t>
      </w:r>
    </w:p>
    <w:p w14:paraId="11D87BE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Гетитпен салыстырғанда ярозит технологиясының кемшілігі - темір гидроксидтерінен (күшән, сүрме, германий және басқалары) толығымен ағып кететін қоспалардан ерітіндіні тазартудың нашарлауы, сонымен қатар темір қалдықтарынан қосымша тазарту қажет.</w:t>
      </w:r>
    </w:p>
    <w:p w14:paraId="391727B0" w14:textId="77777777" w:rsidR="001C144F" w:rsidRPr="001C144F" w:rsidRDefault="001C144F" w:rsidP="001C144F">
      <w:pPr>
        <w:ind w:firstLine="567"/>
        <w:contextualSpacing/>
        <w:jc w:val="both"/>
        <w:rPr>
          <w:rFonts w:eastAsia="Arial Unicode MS" w:cs="Calibri"/>
          <w:b/>
          <w:sz w:val="28"/>
          <w:szCs w:val="28"/>
          <w:u w:color="000000"/>
          <w:lang w:val="kk-KZ" w:eastAsia="en-US"/>
        </w:rPr>
      </w:pPr>
    </w:p>
    <w:p w14:paraId="485A56B1" w14:textId="77777777" w:rsidR="001C144F" w:rsidRPr="001C144F" w:rsidRDefault="001C144F" w:rsidP="001C144F">
      <w:pPr>
        <w:keepNext/>
        <w:keepLines/>
        <w:numPr>
          <w:ilvl w:val="2"/>
          <w:numId w:val="15"/>
        </w:numPr>
        <w:ind w:firstLine="709"/>
        <w:jc w:val="both"/>
        <w:outlineLvl w:val="2"/>
        <w:rPr>
          <w:rFonts w:eastAsia="DengXian Light"/>
          <w:b/>
          <w:iCs/>
          <w:sz w:val="28"/>
          <w:u w:color="000000"/>
          <w:shd w:val="clear" w:color="auto" w:fill="FFFFFF"/>
          <w:lang w:val="kk-KZ" w:eastAsia="en-US"/>
        </w:rPr>
      </w:pPr>
      <w:bookmarkStart w:id="772" w:name="_Toc99437067"/>
      <w:bookmarkStart w:id="773" w:name="_Toc235544444"/>
      <w:r w:rsidRPr="001C144F">
        <w:rPr>
          <w:rFonts w:eastAsia="DengXian Light"/>
          <w:b/>
          <w:iCs/>
          <w:sz w:val="28"/>
          <w:u w:color="000000"/>
          <w:shd w:val="clear" w:color="auto" w:fill="FFFFFF"/>
          <w:lang w:val="kk-KZ" w:eastAsia="en-US"/>
        </w:rPr>
        <w:t xml:space="preserve">«Корея </w:t>
      </w:r>
      <w:bookmarkEnd w:id="772"/>
      <w:r w:rsidRPr="001C144F">
        <w:rPr>
          <w:rFonts w:eastAsia="DengXian Light"/>
          <w:b/>
          <w:iCs/>
          <w:sz w:val="28"/>
          <w:u w:color="000000"/>
          <w:shd w:val="clear" w:color="auto" w:fill="FFFFFF"/>
          <w:lang w:val="kk-KZ" w:eastAsia="en-US"/>
        </w:rPr>
        <w:t>Мырыш» батырмалы фурмасы бар пештерде мырыш кектерін өңдеу</w:t>
      </w:r>
      <w:bookmarkEnd w:id="773"/>
    </w:p>
    <w:p w14:paraId="4CBC9047" w14:textId="77777777" w:rsidR="001C144F" w:rsidRPr="001C144F" w:rsidRDefault="001C144F" w:rsidP="001C144F">
      <w:pPr>
        <w:ind w:firstLine="709"/>
        <w:jc w:val="both"/>
        <w:rPr>
          <w:rFonts w:eastAsia="Arial Unicode MS" w:cs="Arial"/>
          <w:sz w:val="28"/>
          <w:szCs w:val="28"/>
          <w:u w:color="000000"/>
          <w:lang w:val="kk-KZ" w:eastAsia="en-US"/>
        </w:rPr>
      </w:pPr>
      <w:r w:rsidRPr="001C144F">
        <w:rPr>
          <w:rFonts w:eastAsia="Arial Unicode MS" w:cs="Calibri"/>
          <w:sz w:val="28"/>
          <w:szCs w:val="28"/>
          <w:u w:color="000000"/>
          <w:lang w:val="kk-KZ" w:eastAsia="en-US"/>
        </w:rPr>
        <w:t>OXY Cup процесі;</w:t>
      </w:r>
    </w:p>
    <w:p w14:paraId="78F7D4AC" w14:textId="77777777" w:rsidR="001C144F" w:rsidRPr="001C144F" w:rsidRDefault="001C144F" w:rsidP="001C144F">
      <w:pPr>
        <w:ind w:firstLine="709"/>
        <w:jc w:val="both"/>
        <w:rPr>
          <w:rFonts w:eastAsia="Arial Unicode MS" w:cs="Arial"/>
          <w:sz w:val="28"/>
          <w:szCs w:val="28"/>
          <w:u w:color="000000"/>
          <w:lang w:val="kk-KZ" w:eastAsia="en-US"/>
        </w:rPr>
      </w:pPr>
      <w:r w:rsidRPr="001C144F">
        <w:rPr>
          <w:rFonts w:eastAsia="Arial Unicode MS" w:cs="Calibri"/>
          <w:sz w:val="28"/>
          <w:szCs w:val="28"/>
          <w:u w:color="000000"/>
          <w:lang w:val="kk-KZ" w:eastAsia="en-US"/>
        </w:rPr>
        <w:t>Fastmet технологиясы;</w:t>
      </w:r>
    </w:p>
    <w:p w14:paraId="56A6C55E" w14:textId="77777777" w:rsidR="001C144F" w:rsidRPr="001C144F" w:rsidRDefault="001C144F" w:rsidP="001C144F">
      <w:pPr>
        <w:ind w:firstLine="709"/>
        <w:jc w:val="both"/>
        <w:rPr>
          <w:rFonts w:eastAsia="Arial Unicode MS" w:cs="Arial"/>
          <w:sz w:val="28"/>
          <w:szCs w:val="28"/>
          <w:u w:color="000000"/>
          <w:lang w:val="kk-KZ" w:eastAsia="en-US"/>
        </w:rPr>
      </w:pPr>
      <w:r w:rsidRPr="001C144F">
        <w:rPr>
          <w:rFonts w:eastAsia="Arial Unicode MS" w:cs="Calibri"/>
          <w:sz w:val="28"/>
          <w:szCs w:val="28"/>
          <w:u w:color="000000"/>
          <w:lang w:val="kk-KZ" w:eastAsia="en-US"/>
        </w:rPr>
        <w:t>Primus процесі;</w:t>
      </w:r>
    </w:p>
    <w:p w14:paraId="56EE7CCA" w14:textId="77777777" w:rsidR="001C144F" w:rsidRPr="001C144F" w:rsidRDefault="001C144F" w:rsidP="001C144F">
      <w:pPr>
        <w:ind w:firstLine="709"/>
        <w:jc w:val="both"/>
        <w:rPr>
          <w:rFonts w:eastAsia="Arial Unicode MS" w:cs="Arial"/>
          <w:sz w:val="28"/>
          <w:szCs w:val="28"/>
          <w:u w:color="000000"/>
          <w:lang w:val="kk-KZ" w:eastAsia="en-US"/>
        </w:rPr>
      </w:pPr>
      <w:r w:rsidRPr="001C144F">
        <w:rPr>
          <w:rFonts w:eastAsia="Arial Unicode MS" w:cs="Calibri"/>
          <w:sz w:val="28"/>
          <w:szCs w:val="28"/>
          <w:u w:color="000000"/>
          <w:lang w:val="kk-KZ" w:eastAsia="en-US"/>
        </w:rPr>
        <w:t>ISASMELT реакторы.</w:t>
      </w:r>
    </w:p>
    <w:p w14:paraId="163642D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Вельц-процесс мырыштың термиялық қалпына келуінен және одан кейін оны газ фазасына айналдырудан тұрады. Қатты тотықсыздандырғышпен (коксикпен) қиыстырылған құрамында мырышы бар шламдар мен тозаңдар айналмалы құбырлы пешке тиеледі, онда шихта 1200 </w:t>
      </w:r>
      <w:r w:rsidRPr="001C144F">
        <w:rPr>
          <w:rFonts w:eastAsia="Arial Unicode MS" w:cs="Calibri"/>
          <w:sz w:val="28"/>
          <w:szCs w:val="28"/>
          <w:u w:color="000000"/>
          <w:vertAlign w:val="superscript"/>
          <w:lang w:val="kk-KZ" w:eastAsia="en-US"/>
        </w:rPr>
        <w:t>°</w:t>
      </w:r>
      <w:r w:rsidRPr="001C144F">
        <w:rPr>
          <w:rFonts w:eastAsia="Arial Unicode MS" w:cs="Calibri"/>
          <w:sz w:val="28"/>
          <w:szCs w:val="28"/>
          <w:u w:color="000000"/>
          <w:lang w:val="kk-KZ" w:eastAsia="en-US"/>
        </w:rPr>
        <w:t xml:space="preserve">С дейін қызады. Пештегі шихта пайдаланылған газдары бар қарсы ағынмен ауыстырылады. Процесс барысында мырыш пен қорғасын қалпына келтіріледі, олар пайдаланылған газдармен бірге пештен шығарылады, содан кейін газ тазарту жүйесінде ұсталады. Ұсталған өнім жалпы массаның орта есеппен 50 – 60 % құрайды. Zn құрамында басқа да қоспалар болады (Pb, Cd және басқалары). Жанама өнім – қождың металл темір қоспасы болып табылады, ол шектеулі пайдалану саласына және ықтимал тұтынушыларға сату үшін төмен бағаға ие болады. Бұл технологияның негізгі кемшіліктері отынның үлкен шығыны және мырыш концентратын темір оксидтерімен ластау болып табылады. </w:t>
      </w:r>
    </w:p>
    <w:p w14:paraId="3AAE72A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OXY Cup процесі – бұл OXY Cup шахталық пешінде металлургиялық зауыттардың тозаң мен шламдардан өңделген кесектелген шихтасын қайта өңдеу технологиясы, ол шойын балқытқыш пештің заманауи модификациясы болып табылады. Пештің жоғарғы бөлігінде (мойындық) тиеу бункері, төменде газ шығару камерасы орналасқан. Мұндай конструкция кезінде жұмыс істеу барысында салғыш түтіндемейді. Пештің (шахтаның) ортаңғы бөлігі шихта материалдарын алдын ала қыздыру үшін қызмет етеді және металл мен қожды балқыту аймағымен аяқталады. Төменгі бөлігінде (ошақ) металл қабылдағыш және металл мен қожды бөлуге арналған құрылғы орналастырылады. Төмен температура аймағында газ тәрізді мырышты тотықтырған кезде пайда болатын ZnO бөлшектері өте ұсақ болады және пештен тозаңмен бірге шығарылады. OXY Cup технологиясы бойынша өңдеу нәтижесінде құрамында мырыш 25 % мас. болатын ыстық металл, қож және мойындық тозаңы алынады, бұл одан әрі өңдеу үшін шикізат болып табылады. Технологияның негізгі кемшіліктері – металлургиялық өндірістің тозаңы мен шламын өңдеудің басқа технологияларымен салыстырғанда отынды көп тұтыну және мойындық тозаңы түрінде жартылай өнім алу, оны мырыш алу мақсатында одан әрі өңдеуге жіберу қажет. </w:t>
      </w:r>
    </w:p>
    <w:p w14:paraId="5170DD3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Fastmet технологиясы </w:t>
      </w:r>
      <w:r w:rsidRPr="001C144F">
        <w:rPr>
          <w:rFonts w:eastAsia="Arial Unicode MS" w:cs="Calibri"/>
          <w:sz w:val="28"/>
          <w:szCs w:val="28"/>
          <w:u w:color="000000"/>
          <w:lang w:val="kk-KZ" w:eastAsia="en-US"/>
        </w:rPr>
        <w:sym w:font="Symbol" w:char="F02D"/>
      </w:r>
      <w:r w:rsidRPr="001C144F">
        <w:rPr>
          <w:rFonts w:eastAsia="Arial Unicode MS" w:cs="Calibri"/>
          <w:sz w:val="28"/>
          <w:szCs w:val="28"/>
          <w:u w:color="000000"/>
          <w:lang w:val="kk-KZ" w:eastAsia="en-US"/>
        </w:rPr>
        <w:t xml:space="preserve"> дөңгелек пештегі темір мен мырыштың термиялық қалпына келуіне негізделген тозаң мен шламды қайта өңдеу. Осы процесте алынған тікелей қалпына келтірілген темір келесі химиялық құрамға ие болады, % мас., тиісінше: С – 3,0 – 4,0; S – 0,15 – 0,5; Feжалпы – 85 – 90; Feмет – 75 – 78; FeO – 10 – 15; бос жыныстың оксидтері – 5 – 10. Бұл өнімнің сапасы (құрамында бос жыныстың оксидтері мен зиянды қоспалар көп) жоғары емес және оны тек домна пештері мен оттегі түрлендіргіштеріне қоспа ретінде пайдалануға болады. Мұндай шикізатты электр болат балқыту пештерінде қолдануға болмайды. Бұл процестің бірнеше артықшылықтарының бірі - тікелей қалпына келтіретін темірді ала отырып, құрамында мырыш мөлшері жоғары Домна пешінің, Конвертердің және электр болат балқыту өндірісінің шламдары мен тозаңдарын өңдеу мүмкіндігі [49]. </w:t>
      </w:r>
    </w:p>
    <w:p w14:paraId="71E24B9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Fastmelt технологиясы - Fastmet технологиясының одан әрі дамуы нәтижесінде пайда болды, бұл құрамында мырышы бар құнды өнімді бос жыныстың оксидтері мен зиянды қоспалардан (S, P және т.б.) тазарту жолдарын іздеу қажеттілігімен байланысты болды. Бұл технология, шын мәнінде, fastmet технологиясымен алынған тікелей қалпына келтірілетін темірден шойын өндіруге арналған шойын балқытатын электр пешімен толықтырылған Fastmet процесі болып табылады. ЭЧП-ға ерітілген металдандырылған өнімдер бос жыныстың оксидтерінен тазартылады, зиянды қоспалардан ішінара тазартылады. Нәтижесінде домна шойынына жақын шойын алынады, бірақ, әдетте, құрамында күкірт пен фосфордың мөлшері жоғары болады. Fastmelt процесінің негізгі проблемалары - ЭЧП отқа төзімділігінің төмендігі және энергияны көп тұтынуы. </w:t>
      </w:r>
    </w:p>
    <w:p w14:paraId="117A887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Primus процесі екі сатылы болып табылады, бірінші сатысында темірді кептіруге, қыздыруға және бастапқы қалпына келтіруге арналған MHF (MHF ағылшын тіліндегі «multiple-hearth furnace» сөздерден) көптабанды пеші, екінші сатысында – Primus балқыту блогы бар EAF (EAF ағылшын тіліндегі «electric arc furnace» деген сөздерден) электр доғалы пеш пайдаланылады. Мұндай аппаратуралық безендіру кезінде технология темірді шихтадан толық қалпына келтіруге және металл балқымасын алуға, сондай-ақ тотығатын және конденсацияланатын мырышты алуға мүмкіндік береді. Тозаң мен шламды өңдеу кезінде энергия ресурстарын көп тұтыну бұл технологияның кемшілігі болып табылады, бұл соңғы өнімдердің өзіндік құнына әсер етеді. Құрамында темір бар техногендік шикізатты қайта өңдеу технологиясын әзірлеу. Авторлар айналмалы табаны бар дөңгелек пештегі брикеттелген шихтаны қалпына келтіріп балқытуға негізделген металлургиялық өндірістің тозаңы мен шламын өңдеу әдісін ұсынды [50].</w:t>
      </w:r>
    </w:p>
    <w:p w14:paraId="24D22874"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Металлургиялық өндірістің тозаң тәріздес техногендік шикізатынан темір мен мырышты алу олардың құрамында оттегі бар нысандарынан көміртегі бар материалдармен құнды компоненттерді қалпына келтіруге негізделген. Қатты көміртектің арқасында шихтаның құнды элементтері ішінара қалпына келтіріледі, бұл процесс екінші роль атқарады. Негізгі тотықсыздандырғыш CO болып табылады (қатты күйдегі көміртек қарапайым мырышты алуды жеңілдетуге мүмкіндік беретін иісті газды ала отырып CO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ыдырауына қатысады). Темір шихта құрамында Fe</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O</w:t>
      </w:r>
      <w:r w:rsidRPr="001C144F">
        <w:rPr>
          <w:rFonts w:eastAsia="Arial Unicode MS" w:cs="Calibri"/>
          <w:sz w:val="28"/>
          <w:szCs w:val="28"/>
          <w:u w:color="000000"/>
          <w:vertAlign w:val="subscript"/>
          <w:lang w:val="kk-KZ" w:eastAsia="en-US"/>
        </w:rPr>
        <w:t xml:space="preserve">3 </w:t>
      </w:r>
      <w:r w:rsidRPr="001C144F">
        <w:rPr>
          <w:rFonts w:eastAsia="Arial Unicode MS" w:cs="Calibri"/>
          <w:sz w:val="28"/>
          <w:szCs w:val="28"/>
          <w:u w:color="000000"/>
          <w:lang w:val="kk-KZ" w:eastAsia="en-US"/>
        </w:rPr>
        <w:t xml:space="preserve">оксидтері түрінде болғандықтан, жылу әсерінен CO оларды схема бойынша таза темірге дейін қалпына келтіреді: </w:t>
      </w:r>
    </w:p>
    <w:p w14:paraId="2D66C135" w14:textId="77777777" w:rsidR="001C144F" w:rsidRPr="001C144F" w:rsidRDefault="001C144F" w:rsidP="001C144F">
      <w:pPr>
        <w:ind w:firstLine="709"/>
        <w:jc w:val="both"/>
        <w:rPr>
          <w:rFonts w:eastAsia="Arial Unicode MS" w:cs="Calibri"/>
          <w:sz w:val="28"/>
          <w:szCs w:val="28"/>
          <w:u w:color="000000"/>
          <w:lang w:val="kk-KZ" w:eastAsia="en-US"/>
        </w:rPr>
      </w:pPr>
    </w:p>
    <w:p w14:paraId="5A0EEAA4" w14:textId="77777777" w:rsidR="001C144F" w:rsidRPr="001C144F" w:rsidRDefault="001C144F" w:rsidP="001C144F">
      <w:pPr>
        <w:jc w:val="center"/>
        <w:rPr>
          <w:rFonts w:eastAsia="Arial Unicode MS" w:cs="Calibri"/>
          <w:sz w:val="28"/>
          <w:szCs w:val="28"/>
          <w:u w:color="000000"/>
          <w:lang w:val="kk-KZ" w:eastAsia="en-US"/>
        </w:rPr>
      </w:pPr>
      <w:r w:rsidRPr="001C144F">
        <w:rPr>
          <w:rFonts w:eastAsia="Arial Unicode MS" w:cs="Calibri"/>
          <w:sz w:val="28"/>
          <w:szCs w:val="28"/>
          <w:u w:color="000000"/>
          <w:lang w:val="kk-KZ" w:eastAsia="en-US"/>
        </w:rPr>
        <w:t>Fe</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O</w:t>
      </w:r>
      <w:r w:rsidRPr="001C144F">
        <w:rPr>
          <w:rFonts w:eastAsia="Arial Unicode MS" w:cs="Calibri"/>
          <w:sz w:val="28"/>
          <w:szCs w:val="28"/>
          <w:u w:color="000000"/>
          <w:vertAlign w:val="subscript"/>
          <w:lang w:val="kk-KZ" w:eastAsia="en-US"/>
        </w:rPr>
        <w:t>3</w:t>
      </w:r>
      <w:r w:rsidRPr="001C144F">
        <w:rPr>
          <w:rFonts w:eastAsia="Arial Unicode MS" w:cs="Calibri"/>
          <w:sz w:val="28"/>
          <w:szCs w:val="28"/>
          <w:u w:color="000000"/>
          <w:lang w:val="kk-KZ" w:eastAsia="en-US"/>
        </w:rPr>
        <w:t xml:space="preserve"> </w:t>
      </w:r>
      <w:r w:rsidRPr="001C144F">
        <w:rPr>
          <w:rFonts w:eastAsia="Arial Unicode MS" w:cs="Calibri"/>
          <w:sz w:val="28"/>
          <w:szCs w:val="28"/>
          <w:u w:color="000000"/>
          <w:lang w:val="kk-KZ" w:eastAsia="en-US"/>
        </w:rPr>
        <w:sym w:font="Symbol" w:char="F0AE"/>
      </w:r>
      <w:r w:rsidRPr="001C144F">
        <w:rPr>
          <w:rFonts w:eastAsia="Arial Unicode MS" w:cs="Calibri"/>
          <w:sz w:val="28"/>
          <w:szCs w:val="28"/>
          <w:u w:color="000000"/>
          <w:lang w:val="kk-KZ" w:eastAsia="en-US"/>
        </w:rPr>
        <w:t xml:space="preserve"> Fe</w:t>
      </w:r>
      <w:r w:rsidRPr="001C144F">
        <w:rPr>
          <w:rFonts w:eastAsia="Arial Unicode MS" w:cs="Calibri"/>
          <w:sz w:val="28"/>
          <w:szCs w:val="28"/>
          <w:u w:color="000000"/>
          <w:vertAlign w:val="subscript"/>
          <w:lang w:val="kk-KZ" w:eastAsia="en-US"/>
        </w:rPr>
        <w:t>3</w:t>
      </w:r>
      <w:r w:rsidRPr="001C144F">
        <w:rPr>
          <w:rFonts w:eastAsia="Arial Unicode MS" w:cs="Calibri"/>
          <w:sz w:val="28"/>
          <w:szCs w:val="28"/>
          <w:u w:color="000000"/>
          <w:lang w:val="kk-KZ" w:eastAsia="en-US"/>
        </w:rPr>
        <w:t>O</w:t>
      </w:r>
      <w:r w:rsidRPr="001C144F">
        <w:rPr>
          <w:rFonts w:eastAsia="Arial Unicode MS" w:cs="Calibri"/>
          <w:sz w:val="28"/>
          <w:szCs w:val="28"/>
          <w:u w:color="000000"/>
          <w:vertAlign w:val="subscript"/>
          <w:lang w:val="kk-KZ" w:eastAsia="en-US"/>
        </w:rPr>
        <w:t>4</w:t>
      </w:r>
      <w:r w:rsidRPr="001C144F">
        <w:rPr>
          <w:rFonts w:eastAsia="Arial Unicode MS" w:cs="Calibri"/>
          <w:sz w:val="28"/>
          <w:szCs w:val="28"/>
          <w:u w:color="000000"/>
          <w:lang w:val="kk-KZ" w:eastAsia="en-US"/>
        </w:rPr>
        <w:t xml:space="preserve"> </w:t>
      </w:r>
      <w:r w:rsidRPr="001C144F">
        <w:rPr>
          <w:rFonts w:eastAsia="Arial Unicode MS" w:cs="Calibri"/>
          <w:sz w:val="28"/>
          <w:szCs w:val="28"/>
          <w:u w:color="000000"/>
          <w:lang w:val="kk-KZ" w:eastAsia="en-US"/>
        </w:rPr>
        <w:sym w:font="Symbol" w:char="F0AE"/>
      </w:r>
      <w:r w:rsidRPr="001C144F">
        <w:rPr>
          <w:rFonts w:eastAsia="Arial Unicode MS" w:cs="Calibri"/>
          <w:sz w:val="28"/>
          <w:szCs w:val="28"/>
          <w:u w:color="000000"/>
          <w:lang w:val="kk-KZ" w:eastAsia="en-US"/>
        </w:rPr>
        <w:t xml:space="preserve"> FeO </w:t>
      </w:r>
      <w:r w:rsidRPr="001C144F">
        <w:rPr>
          <w:rFonts w:eastAsia="Arial Unicode MS" w:cs="Calibri"/>
          <w:sz w:val="28"/>
          <w:szCs w:val="28"/>
          <w:u w:color="000000"/>
          <w:lang w:val="kk-KZ" w:eastAsia="en-US"/>
        </w:rPr>
        <w:sym w:font="Symbol" w:char="F0AE"/>
      </w:r>
      <w:r w:rsidRPr="001C144F">
        <w:rPr>
          <w:rFonts w:eastAsia="Arial Unicode MS" w:cs="Calibri"/>
          <w:sz w:val="28"/>
          <w:szCs w:val="28"/>
          <w:u w:color="000000"/>
          <w:lang w:val="kk-KZ" w:eastAsia="en-US"/>
        </w:rPr>
        <w:t xml:space="preserve"> Fe</w:t>
      </w:r>
    </w:p>
    <w:p w14:paraId="094C6DFF" w14:textId="77777777" w:rsidR="001C144F" w:rsidRPr="001C144F" w:rsidRDefault="001C144F" w:rsidP="001C144F">
      <w:pPr>
        <w:ind w:firstLine="709"/>
        <w:jc w:val="center"/>
        <w:rPr>
          <w:rFonts w:eastAsia="Arial Unicode MS" w:cs="Calibri"/>
          <w:sz w:val="28"/>
          <w:szCs w:val="28"/>
          <w:u w:color="000000"/>
          <w:lang w:val="kk-KZ" w:eastAsia="en-US"/>
        </w:rPr>
      </w:pPr>
    </w:p>
    <w:p w14:paraId="54249000"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Қалпына келтірілген темірдің бір бөлігі кокс көміртегіне қосылады және Fe</w:t>
      </w:r>
      <w:r w:rsidRPr="001C144F">
        <w:rPr>
          <w:rFonts w:eastAsia="Arial Unicode MS" w:cs="Calibri"/>
          <w:sz w:val="28"/>
          <w:szCs w:val="28"/>
          <w:u w:color="000000"/>
          <w:vertAlign w:val="subscript"/>
          <w:lang w:val="kk-KZ" w:eastAsia="en-US"/>
        </w:rPr>
        <w:t>3</w:t>
      </w:r>
      <w:r w:rsidRPr="001C144F">
        <w:rPr>
          <w:rFonts w:eastAsia="Arial Unicode MS" w:cs="Calibri"/>
          <w:sz w:val="28"/>
          <w:szCs w:val="28"/>
          <w:u w:color="000000"/>
          <w:lang w:val="kk-KZ" w:eastAsia="en-US"/>
        </w:rPr>
        <w:t xml:space="preserve">C темір карбиді түзіледі (яғни темірдің көміртектенуі жүреді). Мырыштың көміртегі моноксидімен белсенді қалпына келтірілуі 906 </w:t>
      </w:r>
      <w:r w:rsidRPr="001C144F">
        <w:rPr>
          <w:rFonts w:eastAsia="Arial Unicode MS" w:cs="Calibri"/>
          <w:sz w:val="28"/>
          <w:szCs w:val="28"/>
          <w:u w:color="000000"/>
          <w:vertAlign w:val="superscript"/>
          <w:lang w:val="kk-KZ" w:eastAsia="en-US"/>
        </w:rPr>
        <w:t>°</w:t>
      </w:r>
      <w:r w:rsidRPr="001C144F">
        <w:rPr>
          <w:rFonts w:eastAsia="Arial Unicode MS" w:cs="Calibri"/>
          <w:sz w:val="28"/>
          <w:szCs w:val="28"/>
          <w:u w:color="000000"/>
          <w:lang w:val="kk-KZ" w:eastAsia="en-US"/>
        </w:rPr>
        <w:t xml:space="preserve">C кезінде оның бу күйіне ауысуымен жүреді: </w:t>
      </w:r>
    </w:p>
    <w:p w14:paraId="19B52AF7" w14:textId="77777777" w:rsidR="001C144F" w:rsidRPr="001C144F" w:rsidRDefault="001C144F" w:rsidP="001C144F">
      <w:pPr>
        <w:ind w:firstLine="709"/>
        <w:jc w:val="both"/>
        <w:rPr>
          <w:rFonts w:eastAsia="Arial Unicode MS" w:cs="Calibri"/>
          <w:sz w:val="28"/>
          <w:szCs w:val="28"/>
          <w:u w:color="000000"/>
          <w:lang w:val="kk-KZ" w:eastAsia="en-US"/>
        </w:rPr>
      </w:pPr>
    </w:p>
    <w:p w14:paraId="563E0CD6" w14:textId="77777777" w:rsidR="001C144F" w:rsidRPr="001C144F" w:rsidRDefault="001C144F" w:rsidP="001C144F">
      <w:pPr>
        <w:jc w:val="center"/>
        <w:rPr>
          <w:rFonts w:eastAsia="Arial Unicode MS" w:cs="Calibri"/>
          <w:sz w:val="28"/>
          <w:szCs w:val="28"/>
          <w:u w:color="000000"/>
          <w:vertAlign w:val="subscript"/>
          <w:lang w:val="kk-KZ" w:eastAsia="en-US"/>
        </w:rPr>
      </w:pPr>
      <w:r w:rsidRPr="001C144F">
        <w:rPr>
          <w:rFonts w:eastAsia="Arial Unicode MS" w:cs="Calibri"/>
          <w:sz w:val="28"/>
          <w:szCs w:val="28"/>
          <w:u w:color="000000"/>
          <w:lang w:val="kk-KZ" w:eastAsia="en-US"/>
        </w:rPr>
        <w:t>Zn + CO = Zn</w:t>
      </w:r>
      <w:r w:rsidRPr="001C144F">
        <w:rPr>
          <w:rFonts w:eastAsia="Arial Unicode MS" w:cs="Calibri"/>
          <w:sz w:val="28"/>
          <w:szCs w:val="28"/>
          <w:u w:color="000000"/>
          <w:lang w:val="kk-KZ" w:eastAsia="en-US"/>
        </w:rPr>
        <w:sym w:font="Symbol" w:char="F0AD"/>
      </w:r>
      <w:r w:rsidRPr="001C144F">
        <w:rPr>
          <w:rFonts w:eastAsia="Arial Unicode MS" w:cs="Calibri"/>
          <w:sz w:val="28"/>
          <w:szCs w:val="28"/>
          <w:u w:color="000000"/>
          <w:lang w:val="kk-KZ" w:eastAsia="en-US"/>
        </w:rPr>
        <w:t xml:space="preserve"> + CO</w:t>
      </w:r>
      <w:r w:rsidRPr="001C144F">
        <w:rPr>
          <w:rFonts w:eastAsia="Arial Unicode MS" w:cs="Calibri"/>
          <w:sz w:val="28"/>
          <w:szCs w:val="28"/>
          <w:u w:color="000000"/>
          <w:vertAlign w:val="subscript"/>
          <w:lang w:val="kk-KZ" w:eastAsia="en-US"/>
        </w:rPr>
        <w:t>2</w:t>
      </w:r>
    </w:p>
    <w:p w14:paraId="257F560B" w14:textId="77777777" w:rsidR="001C144F" w:rsidRPr="001C144F" w:rsidRDefault="001C144F" w:rsidP="001C144F">
      <w:pPr>
        <w:ind w:firstLine="709"/>
        <w:jc w:val="center"/>
        <w:rPr>
          <w:rFonts w:eastAsia="Arial Unicode MS" w:cs="Calibri"/>
          <w:sz w:val="28"/>
          <w:szCs w:val="28"/>
          <w:u w:color="000000"/>
          <w:lang w:val="kk-KZ" w:eastAsia="en-US"/>
        </w:rPr>
      </w:pPr>
    </w:p>
    <w:p w14:paraId="2114B7D8"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Мырыштың негізгі бөлігі 1100 </w:t>
      </w:r>
      <w:r w:rsidRPr="001C144F">
        <w:rPr>
          <w:rFonts w:eastAsia="Arial Unicode MS" w:cs="Calibri"/>
          <w:sz w:val="28"/>
          <w:szCs w:val="28"/>
          <w:u w:color="000000"/>
          <w:vertAlign w:val="superscript"/>
          <w:lang w:val="kk-KZ" w:eastAsia="en-US"/>
        </w:rPr>
        <w:t>°</w:t>
      </w:r>
      <w:r w:rsidRPr="001C144F">
        <w:rPr>
          <w:rFonts w:eastAsia="Arial Unicode MS" w:cs="Calibri"/>
          <w:sz w:val="28"/>
          <w:szCs w:val="28"/>
          <w:u w:color="000000"/>
          <w:lang w:val="kk-KZ" w:eastAsia="en-US"/>
        </w:rPr>
        <w:t>C температурада бу күйіне өтеді. Мырыштың басым бөлігі тозаңда темірмен ZnO·Fe</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O</w:t>
      </w:r>
      <w:r w:rsidRPr="001C144F">
        <w:rPr>
          <w:rFonts w:eastAsia="Arial Unicode MS" w:cs="Calibri"/>
          <w:sz w:val="28"/>
          <w:szCs w:val="28"/>
          <w:u w:color="000000"/>
          <w:vertAlign w:val="subscript"/>
          <w:lang w:val="kk-KZ" w:eastAsia="en-US"/>
        </w:rPr>
        <w:t xml:space="preserve">3 </w:t>
      </w:r>
      <w:r w:rsidRPr="001C144F">
        <w:rPr>
          <w:rFonts w:eastAsia="Arial Unicode MS" w:cs="Calibri"/>
          <w:sz w:val="28"/>
          <w:szCs w:val="28"/>
          <w:u w:color="000000"/>
          <w:lang w:val="kk-KZ" w:eastAsia="en-US"/>
        </w:rPr>
        <w:t xml:space="preserve">кек түрінде байланысады, ол көміртегі моноксидімен қалпына келтіріледі: </w:t>
      </w:r>
    </w:p>
    <w:p w14:paraId="32DD96C3" w14:textId="77777777" w:rsidR="001C144F" w:rsidRPr="001C144F" w:rsidRDefault="001C144F" w:rsidP="001C144F">
      <w:pPr>
        <w:ind w:firstLine="709"/>
        <w:jc w:val="both"/>
        <w:rPr>
          <w:rFonts w:eastAsia="Calibri" w:cs="Arial"/>
          <w:sz w:val="28"/>
          <w:szCs w:val="28"/>
          <w:u w:color="000000"/>
          <w:lang w:val="kk-KZ" w:eastAsia="en-US"/>
        </w:rPr>
      </w:pPr>
    </w:p>
    <w:p w14:paraId="79ED80A4" w14:textId="77777777" w:rsidR="001C144F" w:rsidRPr="001C144F" w:rsidRDefault="001C144F" w:rsidP="001C144F">
      <w:pPr>
        <w:jc w:val="center"/>
        <w:rPr>
          <w:rFonts w:eastAsia="Arial Unicode MS" w:cs="Calibri"/>
          <w:sz w:val="28"/>
          <w:szCs w:val="28"/>
          <w:u w:color="000000"/>
          <w:lang w:val="kk-KZ" w:eastAsia="en-US"/>
        </w:rPr>
      </w:pPr>
      <w:bookmarkStart w:id="774" w:name="_Hlk103165634"/>
      <w:r w:rsidRPr="001C144F">
        <w:rPr>
          <w:rFonts w:eastAsia="Arial Unicode MS" w:cs="Calibri"/>
          <w:sz w:val="28"/>
          <w:szCs w:val="28"/>
          <w:u w:color="000000"/>
          <w:lang w:val="kk-KZ" w:eastAsia="en-US"/>
        </w:rPr>
        <w:t>ZnOFe</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O</w:t>
      </w:r>
      <w:r w:rsidRPr="001C144F">
        <w:rPr>
          <w:rFonts w:eastAsia="Arial Unicode MS" w:cs="Calibri"/>
          <w:sz w:val="28"/>
          <w:szCs w:val="28"/>
          <w:u w:color="000000"/>
          <w:vertAlign w:val="subscript"/>
          <w:lang w:val="kk-KZ" w:eastAsia="en-US"/>
        </w:rPr>
        <w:t>3</w:t>
      </w:r>
      <w:r w:rsidRPr="001C144F">
        <w:rPr>
          <w:rFonts w:eastAsia="Arial Unicode MS" w:cs="Calibri"/>
          <w:sz w:val="28"/>
          <w:szCs w:val="28"/>
          <w:u w:color="000000"/>
          <w:lang w:val="kk-KZ" w:eastAsia="en-US"/>
        </w:rPr>
        <w:t xml:space="preserve"> + 2CO = Zn</w:t>
      </w:r>
      <w:r w:rsidRPr="001C144F">
        <w:rPr>
          <w:rFonts w:eastAsia="Arial Unicode MS" w:cs="Calibri"/>
          <w:sz w:val="28"/>
          <w:szCs w:val="28"/>
          <w:u w:color="000000"/>
          <w:lang w:val="kk-KZ" w:eastAsia="en-US"/>
        </w:rPr>
        <w:sym w:font="Symbol" w:char="F0AD"/>
      </w:r>
      <w:r w:rsidRPr="001C144F">
        <w:rPr>
          <w:rFonts w:eastAsia="Arial Unicode MS" w:cs="Calibri"/>
          <w:sz w:val="28"/>
          <w:szCs w:val="28"/>
          <w:u w:color="000000"/>
          <w:lang w:val="kk-KZ" w:eastAsia="en-US"/>
        </w:rPr>
        <w:t xml:space="preserve"> + 2FeO + 2CO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 xml:space="preserve">, </w:t>
      </w:r>
      <w:r w:rsidRPr="001C144F">
        <w:rPr>
          <w:rFonts w:eastAsia="Arial Unicode MS" w:cs="Calibri"/>
          <w:sz w:val="28"/>
          <w:szCs w:val="28"/>
          <w:u w:color="000000"/>
          <w:lang w:val="kk-KZ" w:eastAsia="en-US"/>
        </w:rPr>
        <w:sym w:font="Symbol" w:char="F044"/>
      </w:r>
      <w:r w:rsidRPr="001C144F">
        <w:rPr>
          <w:rFonts w:eastAsia="Arial Unicode MS" w:cs="Calibri"/>
          <w:sz w:val="28"/>
          <w:szCs w:val="28"/>
          <w:u w:color="000000"/>
          <w:lang w:val="kk-KZ" w:eastAsia="en-US"/>
        </w:rPr>
        <w:t>G0 1273 = – 876,2Дж/моль</w:t>
      </w:r>
      <w:bookmarkEnd w:id="774"/>
    </w:p>
    <w:p w14:paraId="276D108F" w14:textId="77777777" w:rsidR="001C144F" w:rsidRPr="001C144F" w:rsidRDefault="001C144F" w:rsidP="001C144F">
      <w:pPr>
        <w:ind w:firstLine="709"/>
        <w:jc w:val="center"/>
        <w:rPr>
          <w:rFonts w:eastAsia="Calibri" w:cs="Arial"/>
          <w:sz w:val="28"/>
          <w:szCs w:val="28"/>
          <w:u w:color="000000"/>
          <w:lang w:val="kk-KZ" w:eastAsia="en-US"/>
        </w:rPr>
      </w:pPr>
    </w:p>
    <w:p w14:paraId="1E2116E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Мырыш кегінің мырышы төмен температурада таза мырыш оксидіне қарағанда тезірек азаяды және процесс біртіндеп жүреді, бірақ мырыш оксиді темір оксидінен толық қалпына келтірілгеннен кейін ғана азаяды, бұл жағдайда ZnO түзілген қарапайым темірмен қалпына келтірілуі мүмкін. Қалпына келтірілген мырыш пеш газдарымен бірге пештен шығарылады және газ тазалау аппараттарында ұсталады. Содан кейін ұсталған мырышты айдау галогені бар компоненттерді алу үшін табақшалы пешке тотықтырғыш күйдіруге жіберіледі (Cl, F). Металл темір түйіршіктері материалды қыздыру арқылы алынады: шихтаның құрамындағы металл оксиді көміртегі тотықсыздандырғышымен және металл оксидінің төмендеуі нәтижесінде алынған тотықсыздандырғыш газбен әрекеттеседі. Металл оксидінің қатты күйден қалпына келуі үшін алынған азайтылған темірді тотықсыздану атмосферасында одан әрі қыздыру қажет, бұл оның көміртектенуін, темір балқымасын алуды қамтамасыз етеді, оған тотықсызданған темір бөлшектерін одан әрі коагуляцияламай-ақ алады. Ол үшін шихтадағы қож компоненттерін реттеу үшін, яғни 0,6-дан 1,8-ге дейінгі диапазонда СаО/SiO</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-ді ұстап тұру үшін шихтаға СаО көзін (мысалы, әктас) қосу керек. Шихтадағы күкірт құрамындағы қож компоненттерінің дұрыс таңдалған негізінде қалпына келтіру балқымасы кезінде алынған қожға сіңеді және алынған шойын түйіршіктерінде осы қоспалық элементтің құрамы 0,05 % деңгейінде болады. Пеште қалпына келтіріп күйдіруден кейін өнімдер түсіріліп, салқындатуға жіберіледі, содан кейін магнитті сепарация көмегімен түйіршіктелген шойынды қождан бөлу жүзеге асырылады. Ұсынылған әдіс Fastmet технологиясына ұқсас, бірақ өрттің температуралық режимдерінде, сондай-ақ дайын өнімнің сапалық сипаттамаларында айырмашылықтар бар. Егер Fastmet технологиясы бойынша алынған тікелей тотықсыздану темірінің (кеуекті темір) құрамында бос жыныс оксидтері қосылған негізгі элемент 85 %-90 % болса, онда авторлар ұсынған тікелей тотықсыздану темірін (түйіршіктелген шойын) алу технологиясы бойынша оның құрамында бос жыныс оксидтері болмаған кезде негізгі металдың құрамы кемінде 95 %-ды құрайды. Сондай-ақ түйіршіктелген шойын мен кеуекті Темірдің химиялық құрамындағы маңызды айырмашылық күкірт мөлшері болып табылады, ол сәйкесінше 0,04-тен 0,05 % мас. және 0,15-тен 0,5 % мас. дейін.</w:t>
      </w:r>
    </w:p>
    <w:p w14:paraId="7677F39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ISASMELT™ реакторы тік цилиндрді білдіреді, процестің басты ерекшелігі ISASMELT™ фурмасы болып табылады, ол пеш күмбезі арқылы түсіріледі, бұл ретте фурманың ұшы ғана балқытылған қождың ваннасына батырылады. Шихта пешке жоғарыдан беріледі және фурма арқылы ауа мен оттегін беру кезінде ваннаның ішіндегісімен реакцияға түседі. Берілген ауа мен оттегі жоғары турбулентті ваннаны жасайды, бұл реакциялардың тез жүруіне және жылу берілуіне ықпал етеді.</w:t>
      </w:r>
    </w:p>
    <w:p w14:paraId="72C965C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Пештің ортасында орналасқан фурма арқылы балқытылған ваннаға ауа, оттегі және отын жеткізіледі. Фурманың биіктігі оның ұшы пештегі балқытылған қождың бетінен сәл төмен болатындай етіп есептелген. Фурма арқылы берілетін ауа, оттегі және отын түріндегі үрлеу сұйық материалды қарқынды араластыруға ықпал етеді, бұл зарядтың оттегімен тығыз әрекеттесуін қамтамасыз етеді. Фурманың бетіндегі қождың қатып қалған қабаты оны пештің агрессивті ортасынан қорғайды. Пештің ішінде өтетін реакциялардың шығатын газдары пештің жоғарғы жағына көтеріліп, кәдеге жаратушы қазанға түседі, онда жиналған жылу бу шығару үшін ұсталады, ал салқындатылған газдар күкірт қышқылы қондырғысына жібермес бұрын одан әрі тозаңнан тазарту үшін электр сүзгісіне жіберіледі.</w:t>
      </w:r>
    </w:p>
    <w:p w14:paraId="3352C03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Балқыту процесінде пештегі сұйық балқыманың деңгейі көтеріліп, төмендейді. Саңылаулардан айырмашылығы, оның ұшының орнын түзету үшін фурманы автоматты түрде және қолмен көтеруге және түсіруге болады.</w:t>
      </w:r>
    </w:p>
    <w:p w14:paraId="08A3C82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ISASMELT™ балқыту процесінің өнімдері пештің төменгі бөлігінен су салқындататын шығару тесігі (летка) арқылы түсіріледі.</w:t>
      </w:r>
    </w:p>
    <w:p w14:paraId="0E4179E6"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Шығару процесі жартылай автоматты механизм арқылы жүзеге асырылады және мерзімді немесе үздіксіз болуы мүмкін. </w:t>
      </w:r>
    </w:p>
    <w:p w14:paraId="00EE3337" w14:textId="77777777" w:rsidR="001C144F" w:rsidRPr="001C144F" w:rsidRDefault="001C144F" w:rsidP="001C144F">
      <w:pPr>
        <w:ind w:firstLine="709"/>
        <w:jc w:val="both"/>
        <w:rPr>
          <w:rFonts w:eastAsia="Arial Unicode MS" w:cs="Calibri"/>
          <w:sz w:val="28"/>
          <w:szCs w:val="22"/>
          <w:u w:color="000000"/>
          <w:lang w:val="kk-KZ" w:eastAsia="en-US"/>
        </w:rPr>
      </w:pPr>
    </w:p>
    <w:p w14:paraId="4D2F8378" w14:textId="77777777" w:rsidR="001C144F" w:rsidRPr="001C144F" w:rsidRDefault="001C144F" w:rsidP="001C144F">
      <w:pPr>
        <w:keepNext/>
        <w:keepLines/>
        <w:numPr>
          <w:ilvl w:val="2"/>
          <w:numId w:val="15"/>
        </w:numPr>
        <w:ind w:firstLine="709"/>
        <w:jc w:val="both"/>
        <w:outlineLvl w:val="2"/>
        <w:rPr>
          <w:rFonts w:eastAsia="DengXian Light"/>
          <w:b/>
          <w:sz w:val="28"/>
          <w:u w:color="000000"/>
          <w:lang w:val="kk-KZ" w:eastAsia="en-US"/>
        </w:rPr>
      </w:pPr>
      <w:bookmarkStart w:id="775" w:name="_Toc235544445"/>
      <w:r w:rsidRPr="001C144F">
        <w:rPr>
          <w:rFonts w:eastAsia="DengXian Light"/>
          <w:b/>
          <w:iCs/>
          <w:sz w:val="28"/>
          <w:u w:color="000000"/>
          <w:lang w:val="kk-KZ" w:eastAsia="en-US"/>
        </w:rPr>
        <w:t>Nippon Steel – табаны айналмалы пеш технологиясы бойынша қара металлургияның құрамында мырыш бар тозаңын өңдеу</w:t>
      </w:r>
      <w:bookmarkEnd w:id="775"/>
    </w:p>
    <w:p w14:paraId="32D37F2B" w14:textId="77777777" w:rsidR="001C144F" w:rsidRPr="001C144F" w:rsidRDefault="001C144F" w:rsidP="001C144F">
      <w:pPr>
        <w:ind w:firstLine="709"/>
        <w:jc w:val="both"/>
        <w:rPr>
          <w:rFonts w:eastAsia="Calibri" w:cs="Arial"/>
          <w:b/>
          <w:sz w:val="28"/>
          <w:szCs w:val="22"/>
          <w:u w:color="000000"/>
          <w:lang w:val="kk-KZ" w:eastAsia="en-US"/>
        </w:rPr>
      </w:pPr>
      <w:r w:rsidRPr="001C144F">
        <w:rPr>
          <w:rFonts w:eastAsia="Arial Unicode MS" w:cs="Calibri"/>
          <w:b/>
          <w:sz w:val="28"/>
          <w:szCs w:val="22"/>
          <w:u w:color="000000"/>
          <w:lang w:val="kk-KZ" w:eastAsia="en-US"/>
        </w:rPr>
        <w:t>Сипаты</w:t>
      </w:r>
    </w:p>
    <w:p w14:paraId="76C25B20"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Қарауға ұсынылатын технология: домна пештерінің тозаңын айналмалы пештегі брикеттеу және қалпына келтіру арқылы кәдеге жарату [51]. Шығу кезінде екі өнім алынады:</w:t>
      </w:r>
    </w:p>
    <w:p w14:paraId="192ED7E8"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1) мырыштан және көптеген зиянды қоспалардан тазартылған металданған шекемтастар (DRI), оларды домна пешіне қайта жіберуге және болат балқыту кәсіпорындарына сатуға болады;</w:t>
      </w:r>
    </w:p>
    <w:p w14:paraId="351DADB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2) қапшық тозаң тұтқыштарда жиналған мырыш оксиді.</w:t>
      </w:r>
    </w:p>
    <w:p w14:paraId="4E9EBF97" w14:textId="77777777" w:rsidR="001C144F" w:rsidRPr="001C144F" w:rsidRDefault="001C144F" w:rsidP="001C144F">
      <w:pPr>
        <w:ind w:firstLine="709"/>
        <w:jc w:val="both"/>
        <w:rPr>
          <w:rFonts w:eastAsia="Calibri" w:cs="Arial"/>
          <w:sz w:val="28"/>
          <w:szCs w:val="28"/>
          <w:u w:color="000000"/>
          <w:lang w:val="kk-KZ" w:eastAsia="en-US"/>
        </w:rPr>
      </w:pPr>
      <w:bookmarkStart w:id="776" w:name="_Hlk103169825"/>
      <w:r w:rsidRPr="001C144F">
        <w:rPr>
          <w:rFonts w:eastAsia="Arial Unicode MS" w:cs="Calibri"/>
          <w:sz w:val="28"/>
          <w:szCs w:val="28"/>
          <w:u w:color="000000"/>
          <w:lang w:val="kk-KZ" w:eastAsia="en-US"/>
        </w:rPr>
        <w:t xml:space="preserve">Қағида бойынша, айналмалы табанды немесе айналмалы пештер базасындағы қондырғыларға (үктелетін шихтаның 6 – 8 %) қарағанда балқыту реакторларынан және шахталық пештерден (құбырлы) тозаң өте көп шығарылады (құбырлы) (0,7 – 1,0 %). Соңғы жағдай ұсталған тозаңдағы мырыш оксиді концентрациясының айтарлықтай төмендеуіне әкеледі. Айналмалы пеші бар пештерге негізделген процестер тобынан біз кеңінен игерілген FASTMET және РОМЕЛТ технологиянысын қарастырамыз [52]. </w:t>
      </w:r>
      <w:bookmarkEnd w:id="776"/>
    </w:p>
    <w:p w14:paraId="3B28E9D5" w14:textId="77777777" w:rsidR="001C144F" w:rsidRPr="001C144F" w:rsidRDefault="001C144F" w:rsidP="001C144F">
      <w:pPr>
        <w:ind w:firstLine="567"/>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Аралас қойыртпақ өткізгіштері бар металлургиялық шламдар 1 қойылтқышқа беріледі. Ылғалдылығы 40 %-ға дейінгі, араластырылған және аралық жинағыштарда орташаланған пульпа кептіру барабандарына 3 беріледі, онда шламдар 6 – 8 % ылғалдылыққа дейін кептіріледі. Құрғақ қалдықтар (ылғалдылығы 1 % дейін) аспирациялық құрылғылармен жабдықталған 4 силосқа қабылданады. Кокс қалдықтары (ірілігі 10 </w:t>
      </w:r>
      <w:r w:rsidRPr="001C144F">
        <w:rPr>
          <w:rFonts w:eastAsia="Arial Unicode MS"/>
          <w:sz w:val="28"/>
          <w:szCs w:val="28"/>
          <w:u w:color="000000"/>
          <w:lang w:val="kk-KZ" w:eastAsia="en-US"/>
        </w:rPr>
        <w:t xml:space="preserve">– </w:t>
      </w:r>
      <w:r w:rsidRPr="001C144F">
        <w:rPr>
          <w:rFonts w:eastAsia="Arial Unicode MS" w:cs="Calibri"/>
          <w:sz w:val="28"/>
          <w:szCs w:val="28"/>
          <w:u w:color="000000"/>
          <w:lang w:val="kk-KZ" w:eastAsia="en-US"/>
        </w:rPr>
        <w:t>0</w:t>
      </w:r>
      <w:r w:rsidRPr="001C144F">
        <w:rPr>
          <w:rFonts w:eastAsia="Arial Unicode MS"/>
          <w:sz w:val="28"/>
          <w:szCs w:val="28"/>
          <w:u w:color="000000"/>
          <w:lang w:val="kk-KZ" w:eastAsia="en-US"/>
        </w:rPr>
        <w:t xml:space="preserve"> </w:t>
      </w:r>
      <w:r w:rsidRPr="001C144F">
        <w:rPr>
          <w:rFonts w:eastAsia="Arial Unicode MS" w:cs="Calibri"/>
          <w:sz w:val="28"/>
          <w:szCs w:val="28"/>
          <w:u w:color="000000"/>
          <w:lang w:val="kk-KZ" w:eastAsia="en-US"/>
        </w:rPr>
        <w:t xml:space="preserve">мм) 10 – 5 мм және 5 – 0 мм кластарға бөлу үшін елек 5-ке беріледі. Ірілігі 5 – 0 кокспен берілген арақатынаста кептірілген шламдар мен құрғақ тозаңдар жинау конвейеріне мөлшерленеді және ұнтақтау үшін 6 шар барабанды диірменге беріледі. Ұсақталған орташа шихта мен бентонит ұнтағы шығыс бункерлеріне беріледі, олардан 7 қарқынды шнек араластырғышқа мөлшерленеді. Аралас шихта бентонитті ұстауға арналған 8 тостаған кесектегіштің алдындағы бункерге түседі. Кесектегіште ірілігі 10 </w:t>
      </w:r>
      <w:r w:rsidRPr="001C144F">
        <w:rPr>
          <w:rFonts w:eastAsia="Arial Unicode MS"/>
          <w:sz w:val="28"/>
          <w:szCs w:val="28"/>
          <w:u w:color="000000"/>
          <w:lang w:val="kk-KZ" w:eastAsia="en-US"/>
        </w:rPr>
        <w:t xml:space="preserve">– </w:t>
      </w:r>
      <w:r w:rsidRPr="001C144F">
        <w:rPr>
          <w:rFonts w:eastAsia="Arial Unicode MS" w:cs="Calibri"/>
          <w:sz w:val="28"/>
          <w:szCs w:val="28"/>
          <w:u w:color="000000"/>
          <w:lang w:val="kk-KZ" w:eastAsia="en-US"/>
        </w:rPr>
        <w:t xml:space="preserve">20 мм шикі жентектер жентектеледі. Араластырғыш пен кесектегіш шихтаның 9,0 – 9,2 % ылғалдылығын қамтамасыз ету үшін су беру құрылғыларымен жабдықталған. Шикі жентектер 9 роликті қоректендіргішке беріледі, ол кондициялы емес жентектерді (9 мм) жояды. Роликті қоректендіргіштің төгіндісі конвейерлер жүйесімен 6 шарлы барабанды диірменге қайтарылады. Желтартқыш торға 10 салынған шикі жентектер термиялық өңдеуден өтеді (350 </w:t>
      </w:r>
      <w:r w:rsidRPr="001C144F">
        <w:rPr>
          <w:rFonts w:eastAsia="Arial Unicode MS" w:cs="Calibri"/>
          <w:sz w:val="28"/>
          <w:szCs w:val="28"/>
          <w:u w:color="000000"/>
          <w:vertAlign w:val="superscript"/>
          <w:lang w:val="kk-KZ" w:eastAsia="en-US"/>
        </w:rPr>
        <w:t>°</w:t>
      </w:r>
      <w:r w:rsidRPr="001C144F">
        <w:rPr>
          <w:rFonts w:eastAsia="Arial Unicode MS" w:cs="Calibri"/>
          <w:sz w:val="28"/>
          <w:szCs w:val="28"/>
          <w:u w:color="000000"/>
          <w:lang w:val="kk-KZ" w:eastAsia="en-US"/>
        </w:rPr>
        <w:t xml:space="preserve">C дейін кептіріліп, 900 </w:t>
      </w:r>
      <w:r w:rsidRPr="001C144F">
        <w:rPr>
          <w:rFonts w:eastAsia="Arial Unicode MS" w:cs="Calibri"/>
          <w:sz w:val="28"/>
          <w:szCs w:val="28"/>
          <w:u w:color="000000"/>
          <w:vertAlign w:val="superscript"/>
          <w:lang w:val="kk-KZ" w:eastAsia="en-US"/>
        </w:rPr>
        <w:t>°</w:t>
      </w:r>
      <w:r w:rsidRPr="001C144F">
        <w:rPr>
          <w:rFonts w:eastAsia="Arial Unicode MS" w:cs="Calibri"/>
          <w:sz w:val="28"/>
          <w:szCs w:val="28"/>
          <w:u w:color="000000"/>
          <w:lang w:val="kk-KZ" w:eastAsia="en-US"/>
        </w:rPr>
        <w:t>C дейін қыздырылады). Желтартқыштарды қорғау үшін жоғары термиялық жүктемелерді ескере отырып, тордың түсіру науасынан алынатын жылытылған қатайған шекемтастардан төсем жасау көзделеді. Желтартқыш тордың ошағы табиғи газбен жылытылады. Шығарылған газдар тозаңды ұстау жүйесіне тасымалданады 12, тазалаудан кейін олар құбырға тасталады 14.</w:t>
      </w:r>
    </w:p>
    <w:p w14:paraId="2B9F7263" w14:textId="77777777" w:rsidR="001C144F" w:rsidRPr="001C144F" w:rsidRDefault="001C144F" w:rsidP="001C144F">
      <w:pPr>
        <w:ind w:firstLine="567"/>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 xml:space="preserve">Қатайтылған шекемтастар 15 айналатын пештің тиеу бастиегіне тиеледі, оған сондай-ақ кокс 10 – 5 ММ електерінің фракциясы беріледі. Табиғи газбен жылытылатын айналмалы пеште мырыш, темір оксидтері және қатайған шекемтастар құрамындағы ілеспе элементтер қалпына келтіріледі. Шекемтастардың төгіліп жатқан қабатындағы қалпына келтіру атмосферасы шекемтастардың ішінде орналасқан, сондай-ақ пешке қосымша тиелетін қатты отынның есебінен қамтамасыз етіледі. Жоғары температураның әсерінен қалпына келтірілген мырыш (1150 </w:t>
      </w:r>
      <w:r w:rsidRPr="001C144F">
        <w:rPr>
          <w:rFonts w:eastAsia="Arial Unicode MS" w:cs="Calibri"/>
          <w:sz w:val="28"/>
          <w:szCs w:val="28"/>
          <w:u w:color="000000"/>
          <w:vertAlign w:val="superscript"/>
          <w:lang w:val="kk-KZ" w:eastAsia="en-US"/>
        </w:rPr>
        <w:t>º</w:t>
      </w:r>
      <w:r w:rsidRPr="001C144F">
        <w:rPr>
          <w:rFonts w:eastAsia="Arial Unicode MS" w:cs="Calibri"/>
          <w:sz w:val="28"/>
          <w:szCs w:val="28"/>
          <w:u w:color="000000"/>
          <w:lang w:val="kk-KZ" w:eastAsia="en-US"/>
        </w:rPr>
        <w:t>С дейін) буланып, пештің тиеу бастиегі арқылы шығатын газдармен шығарылады. Шығатын газдар 18 циклондық оттыққа тасымалданады, онда олар толық жағылады, сондай-ақ пештен шығарылатын ірі фракциялардың тозаңы ұсталады. Циклондық оттықта және желтартқыш тордың батареялық циклондарында тұтып алынатын тозаң, сондай-ақ желтартқыш тордың астынан гидрожуумен алынатын төгінді 17 аралық жинағышқа келіп түседі, сол жерден қойылтқыштарға беріледі. Жанғаннан кейін шығатын газдар 20 қазандықтан өтеді, онда олардың температурасы 200 – 250 </w:t>
      </w:r>
      <w:r w:rsidRPr="001C144F">
        <w:rPr>
          <w:rFonts w:eastAsia="Arial Unicode MS" w:cs="Calibri"/>
          <w:sz w:val="28"/>
          <w:szCs w:val="28"/>
          <w:u w:color="000000"/>
          <w:vertAlign w:val="superscript"/>
          <w:lang w:val="kk-KZ" w:eastAsia="en-US"/>
        </w:rPr>
        <w:t>º</w:t>
      </w:r>
      <w:r w:rsidRPr="001C144F">
        <w:rPr>
          <w:rFonts w:eastAsia="Arial Unicode MS" w:cs="Calibri"/>
          <w:sz w:val="28"/>
          <w:szCs w:val="28"/>
          <w:u w:color="000000"/>
          <w:lang w:val="kk-KZ" w:eastAsia="en-US"/>
        </w:rPr>
        <w:t xml:space="preserve">C-қа дейін төмендейді және кіретін су буланып кетеді. Сонымен қатар бу мырышының конденсациясы қатты агрегаттық күйге өтеді. Салқындатылған газ тазалау үшін 21 қапшық сүзгіге түседі. Ірілігі 0,03 – 100 мкм ұсталған тозаң ZnO концентраты болып табылады, ол аспирациялық құрылғылармен жабдықталған 22 силосқа жиналады. ZnO концентраты силостан 23 қаптау желісіне түседі және концентрат қоймасына жөнелтіледі, ол жерден тұтынушы кәсіпорындарға тасымалданады. Темір металдандыру дәрежесі ~40 % қалпына келтірілген жентектер айналмалы пештен 25 сумен салқындататын барабанды тоңазытқышқа түседі, онда олардың температурасы 100 </w:t>
      </w:r>
      <w:r w:rsidRPr="001C144F">
        <w:rPr>
          <w:rFonts w:eastAsia="Arial Unicode MS" w:cs="Calibri"/>
          <w:sz w:val="28"/>
          <w:szCs w:val="28"/>
          <w:u w:color="000000"/>
          <w:vertAlign w:val="superscript"/>
          <w:lang w:val="kk-KZ" w:eastAsia="en-US"/>
        </w:rPr>
        <w:t>º</w:t>
      </w:r>
      <w:r w:rsidRPr="001C144F">
        <w:rPr>
          <w:rFonts w:eastAsia="Arial Unicode MS" w:cs="Calibri"/>
          <w:sz w:val="28"/>
          <w:szCs w:val="28"/>
          <w:u w:color="000000"/>
          <w:lang w:val="kk-KZ" w:eastAsia="en-US"/>
        </w:rPr>
        <w:t>С дейін төмендейді. Металданған шекемтастардың тотығуын болғызбау үшін тиеу торабы герметикалық түрде орындалған, ал тоңазытқыштың жұмыс кеңістігі азотпен толтырылған. Салқындатылған түйіршіктер барабанның магниттік сепараторына 26 түседі, онда кокс күлі материал ағынынан шығады. Сепарацияланған шекемтастар домна өндірісіне жіберілетін, кондициялық сыныбы 8 – 18 мм бөлінетін 27 елекке түседі. Кондициялық емес ұсақ-түйек (8 мм) агломерациялық өндіріске жіберіледі. Қарастырылған схеманың келесі артықшылықтары бар. Біріншіден, бұл экологиялық мәселелерді шешуден басқа, өнімнің екі түрін алуға мүмкіндік береді: мырыш оксидінің тауарлық концентраты және одан әрі домендік қайта бөлу үшін алдын ала қалпына келтірілген темір жентектер. Екіншіден, бұл схема күрделі және операциялық шығындар тұрғысынан бәсекеге қабілетті. Үшіншіден, салыстырмалы түрде арзан және коммерциялық игерілген жабдықтар қолданылады.</w:t>
      </w:r>
    </w:p>
    <w:p w14:paraId="1EF409EC" w14:textId="77777777" w:rsidR="001C144F" w:rsidRPr="001C144F" w:rsidRDefault="001C144F" w:rsidP="001C144F">
      <w:pPr>
        <w:ind w:firstLine="567"/>
        <w:jc w:val="both"/>
        <w:rPr>
          <w:rFonts w:eastAsia="Arial Unicode MS" w:cs="Calibri"/>
          <w:sz w:val="28"/>
          <w:szCs w:val="28"/>
          <w:u w:color="000000"/>
          <w:lang w:val="kk-KZ" w:eastAsia="en-US"/>
        </w:rPr>
      </w:pPr>
    </w:p>
    <w:p w14:paraId="132D60EE" w14:textId="77777777" w:rsidR="001C144F" w:rsidRPr="001C144F" w:rsidRDefault="001C144F" w:rsidP="001C144F">
      <w:pPr>
        <w:kinsoku w:val="0"/>
        <w:overflowPunct w:val="0"/>
        <w:jc w:val="center"/>
        <w:rPr>
          <w:rFonts w:eastAsia="Calibri" w:cs="Calibri"/>
          <w:sz w:val="28"/>
          <w:szCs w:val="22"/>
          <w:u w:color="000000"/>
          <w:lang w:val="kk-KZ" w:eastAsia="en-US"/>
        </w:rPr>
      </w:pPr>
      <w:r w:rsidRPr="001C144F">
        <w:rPr>
          <w:rFonts w:eastAsia="Calibri" w:cs="Calibri"/>
          <w:noProof/>
          <w:szCs w:val="22"/>
          <w:u w:color="000000"/>
        </w:rPr>
        <w:drawing>
          <wp:inline distT="0" distB="0" distL="0" distR="0" wp14:anchorId="3494BD17" wp14:editId="4926DBCB">
            <wp:extent cx="6173082" cy="3786997"/>
            <wp:effectExtent l="0" t="0" r="0" b="4445"/>
            <wp:docPr id="1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67"/>
                    <a:stretch>
                      <a:fillRect/>
                    </a:stretch>
                  </pic:blipFill>
                  <pic:spPr bwMode="auto">
                    <a:xfrm>
                      <a:off x="0" y="0"/>
                      <a:ext cx="6296543" cy="3862736"/>
                    </a:xfrm>
                    <a:prstGeom prst="rect">
                      <a:avLst/>
                    </a:prstGeom>
                    <a:noFill/>
                    <a:ln>
                      <a:noFill/>
                    </a:ln>
                  </pic:spPr>
                </pic:pic>
              </a:graphicData>
            </a:graphic>
          </wp:inline>
        </w:drawing>
      </w:r>
    </w:p>
    <w:p w14:paraId="4EEC34CB" w14:textId="77777777" w:rsidR="001C144F" w:rsidRPr="001C144F" w:rsidRDefault="001C144F" w:rsidP="001C144F">
      <w:pPr>
        <w:jc w:val="center"/>
        <w:rPr>
          <w:rFonts w:eastAsia="Calibri"/>
          <w:bCs/>
          <w:lang w:val="kk-KZ" w:eastAsia="en-US"/>
        </w:rPr>
      </w:pPr>
      <w:bookmarkStart w:id="777" w:name="_Toc99437160"/>
      <w:bookmarkStart w:id="778" w:name="_Toc107480747"/>
      <w:r w:rsidRPr="001C144F">
        <w:rPr>
          <w:rFonts w:eastAsia="Calibri"/>
          <w:bCs/>
          <w:lang w:val="kk-KZ" w:eastAsia="en-US"/>
        </w:rPr>
        <w:t>1 – қоюлатқыш, 2 – аралық жинағыштар, 3 – кептіргіш барабандар, 4 – силостар, 5 – елек, 6 – барабанды диірмен, 7 – кірмекті араластырғыш, 8 – табақшалы жентектегіш, 9 – роликті қоректендіргіш, 10 – желтартқыш тор, 11 – желдеткіш, 12 – батареялы циклондар, 13 – түтінтартқы, 14 – түтін мұржасы, 15 – айналмалы пеш, 16 – желдеткіш, 17 – аралық жинағыш, 18 – циклонды оттық, 19 – желдеткіш, 20 – кәдеге жаратушы қазан, 21 – қапшық сүзгі, 22 – силос, 23 – қаптау желісі, 24 – түтінтартқы 25 – барабанды тоңазытқыш, 26 – магнитті сепаратор, 27 – елек</w:t>
      </w:r>
    </w:p>
    <w:p w14:paraId="56B241A3" w14:textId="77777777" w:rsidR="001C144F" w:rsidRPr="001C144F" w:rsidRDefault="001C144F" w:rsidP="001C144F">
      <w:pPr>
        <w:jc w:val="center"/>
        <w:rPr>
          <w:rFonts w:eastAsia="Calibri"/>
          <w:bCs/>
          <w:lang w:val="kk-KZ" w:eastAsia="en-US"/>
        </w:rPr>
      </w:pPr>
    </w:p>
    <w:p w14:paraId="0F8CE7A7" w14:textId="77777777" w:rsidR="001C144F" w:rsidRPr="001C144F" w:rsidRDefault="001C144F" w:rsidP="001C144F">
      <w:pPr>
        <w:jc w:val="center"/>
        <w:rPr>
          <w:rFonts w:eastAsia="Calibri"/>
          <w:bCs/>
          <w:lang w:val="kk-KZ" w:eastAsia="en-US"/>
        </w:rPr>
      </w:pPr>
      <w:r w:rsidRPr="001C144F">
        <w:rPr>
          <w:rFonts w:eastAsia="Calibri"/>
          <w:bCs/>
          <w:lang w:val="kk-KZ" w:eastAsia="en-US"/>
        </w:rPr>
        <w:t>7.2-сурет. «Желтартқыш тор – айналмалы пеш»</w:t>
      </w:r>
      <w:bookmarkEnd w:id="777"/>
      <w:bookmarkEnd w:id="778"/>
      <w:r w:rsidRPr="001C144F">
        <w:rPr>
          <w:rFonts w:eastAsia="Calibri"/>
          <w:bCs/>
          <w:lang w:val="kk-KZ" w:eastAsia="en-US"/>
        </w:rPr>
        <w:t xml:space="preserve"> қондырғысы базасында құрамында Zn бар тозаң мен шламды кәдеге жарату схемасы</w:t>
      </w:r>
    </w:p>
    <w:p w14:paraId="2B9FB88D" w14:textId="77777777" w:rsidR="001C144F" w:rsidRPr="001C144F" w:rsidRDefault="001C144F" w:rsidP="001C144F">
      <w:pPr>
        <w:ind w:firstLine="709"/>
        <w:jc w:val="both"/>
        <w:rPr>
          <w:rFonts w:eastAsia="Arial Unicode MS" w:cs="Calibri"/>
          <w:sz w:val="28"/>
          <w:szCs w:val="22"/>
          <w:u w:color="000000"/>
          <w:lang w:val="kk-KZ" w:eastAsia="en-US"/>
        </w:rPr>
      </w:pPr>
    </w:p>
    <w:p w14:paraId="2977CC9F" w14:textId="77777777" w:rsidR="001C144F" w:rsidRPr="001C144F" w:rsidRDefault="001C144F" w:rsidP="001C144F">
      <w:pPr>
        <w:keepNext/>
        <w:keepLines/>
        <w:numPr>
          <w:ilvl w:val="1"/>
          <w:numId w:val="15"/>
        </w:numPr>
        <w:ind w:firstLine="709"/>
        <w:contextualSpacing/>
        <w:jc w:val="both"/>
        <w:outlineLvl w:val="1"/>
        <w:rPr>
          <w:rFonts w:eastAsia="DengXian Light"/>
          <w:b/>
          <w:sz w:val="28"/>
          <w:szCs w:val="28"/>
          <w:u w:color="000000"/>
          <w:lang w:val="kk-KZ" w:eastAsia="en-US"/>
        </w:rPr>
      </w:pPr>
      <w:bookmarkStart w:id="779" w:name="_Toc235544446"/>
      <w:r w:rsidRPr="001C144F">
        <w:rPr>
          <w:rFonts w:eastAsia="DengXian Light"/>
          <w:b/>
          <w:sz w:val="28"/>
          <w:szCs w:val="28"/>
          <w:u w:color="000000"/>
          <w:lang w:val="kk-KZ" w:eastAsia="en-US"/>
        </w:rPr>
        <w:t>Су ресурстары</w:t>
      </w:r>
      <w:bookmarkEnd w:id="779"/>
    </w:p>
    <w:p w14:paraId="73F1A99B"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Мырыш пен кадмий өндірісінен сарқынды суды тазартуға арналған кері осмос қондырғысы</w:t>
      </w:r>
    </w:p>
    <w:p w14:paraId="190481D8" w14:textId="77777777" w:rsidR="001C144F" w:rsidRPr="001C144F" w:rsidRDefault="001C144F" w:rsidP="001C144F">
      <w:pPr>
        <w:tabs>
          <w:tab w:val="left" w:pos="1134"/>
        </w:tabs>
        <w:ind w:firstLine="709"/>
        <w:jc w:val="both"/>
        <w:rPr>
          <w:rFonts w:eastAsia="Calibri"/>
          <w:sz w:val="28"/>
          <w:szCs w:val="28"/>
          <w:u w:color="000000"/>
          <w:lang w:val="kk-KZ" w:eastAsia="en-US"/>
        </w:rPr>
      </w:pPr>
      <w:r w:rsidRPr="001C144F">
        <w:rPr>
          <w:rFonts w:eastAsia="Calibri"/>
          <w:sz w:val="28"/>
          <w:szCs w:val="28"/>
          <w:u w:color="000000"/>
          <w:lang w:val="kk-KZ" w:eastAsia="en-US"/>
        </w:rPr>
        <w:t>Пайдаланылған технологиялық және салқындатқыш суды мырыш пен кадмий өндірісінен тазарту үшін кері осмос қондырғысын қолдану өнеркәсіптік ауқымдағы демонстрациялық қондырғыда зертеледі. Мақсаты - сарқынды суларды кәдеге жарату үшін азайту, бұл металдардың аз шығарылуына және таза суға деген қажеттіліктің төмендеуіне әкеледі. Пайда болған сарқынды сулар мен қалпына келтірілген металдар балқыту пешіне қайтарылады.</w:t>
      </w:r>
    </w:p>
    <w:p w14:paraId="5CF5E98C" w14:textId="77777777" w:rsidR="001C144F" w:rsidRPr="001C144F" w:rsidRDefault="001C144F" w:rsidP="001C144F">
      <w:pPr>
        <w:ind w:firstLine="709"/>
        <w:jc w:val="both"/>
        <w:rPr>
          <w:rFonts w:eastAsia="Arial Unicode MS" w:cs="Calibri"/>
          <w:b/>
          <w:sz w:val="28"/>
          <w:szCs w:val="28"/>
          <w:u w:color="000000"/>
          <w:lang w:val="kk-KZ" w:eastAsia="en-US"/>
        </w:rPr>
      </w:pPr>
      <w:r w:rsidRPr="001C144F">
        <w:rPr>
          <w:rFonts w:eastAsia="Arial Unicode MS" w:cs="Calibri"/>
          <w:b/>
          <w:sz w:val="28"/>
          <w:szCs w:val="28"/>
          <w:u w:color="000000"/>
          <w:lang w:val="kk-KZ" w:eastAsia="en-US"/>
        </w:rPr>
        <w:t>Ауыр металды тиімді жою үшін түйіршікті материалды қолдану</w:t>
      </w:r>
    </w:p>
    <w:p w14:paraId="610D94E5" w14:textId="77777777" w:rsidR="001C144F" w:rsidRPr="001C144F" w:rsidRDefault="001C144F" w:rsidP="001C144F">
      <w:pPr>
        <w:tabs>
          <w:tab w:val="left" w:pos="1134"/>
        </w:tabs>
        <w:ind w:firstLine="709"/>
        <w:jc w:val="both"/>
        <w:rPr>
          <w:rFonts w:eastAsia="Calibri"/>
          <w:sz w:val="28"/>
          <w:szCs w:val="28"/>
          <w:u w:color="000000"/>
          <w:lang w:val="kk-KZ" w:eastAsia="en-US"/>
        </w:rPr>
      </w:pPr>
      <w:r w:rsidRPr="001C144F">
        <w:rPr>
          <w:rFonts w:eastAsia="Calibri"/>
          <w:sz w:val="28"/>
          <w:szCs w:val="28"/>
          <w:u w:color="000000"/>
          <w:lang w:val="kk-KZ" w:eastAsia="en-US"/>
        </w:rPr>
        <w:t xml:space="preserve">Түсті металдардың әлемдік жетекші жеткізушісі және әлемдегі мысты ірі қайта өңдеушілердің бірі Aurubis (Гамбург) </w:t>
      </w:r>
      <w:r w:rsidRPr="001C144F">
        <w:rPr>
          <w:rFonts w:eastAsia="Calibri" w:cs="Calibri"/>
          <w:sz w:val="28"/>
          <w:szCs w:val="28"/>
          <w:u w:color="000000"/>
          <w:lang w:val="kk-KZ" w:eastAsia="en-US"/>
        </w:rPr>
        <w:t xml:space="preserve">[53]. </w:t>
      </w:r>
      <w:r w:rsidRPr="001C144F">
        <w:rPr>
          <w:rFonts w:eastAsia="Calibri"/>
          <w:sz w:val="28"/>
          <w:szCs w:val="28"/>
          <w:u w:color="000000"/>
          <w:lang w:val="kk-KZ" w:eastAsia="en-US"/>
        </w:rPr>
        <w:t xml:space="preserve">зауытында пилоттық режимде ауыр металдар мен басқа да ластағыш заттарды судан тиімді жоятын, патенттелген минералды негіздегі түйіршіктелген материалды пайдалануға негізделген қондырғы пайдаланылуда. Бастапқы сынақтардың нәтижелері оң нәтижелерді көрсетті, қазіргі уақытта жобаны кеңейту жұмыстары жоспарлануда, бұл жерасты суларын пайдалануды одан әрі азайту үшін сарқынды суларды қайта өңдеуге және қайта пайдалануға мүмкіндік береді </w:t>
      </w:r>
      <w:r w:rsidRPr="001C144F">
        <w:rPr>
          <w:rFonts w:eastAsia="Calibri" w:cs="Calibri"/>
          <w:sz w:val="28"/>
          <w:szCs w:val="28"/>
          <w:u w:color="000000"/>
          <w:lang w:val="kk-KZ" w:eastAsia="en-US"/>
        </w:rPr>
        <w:t>[55]</w:t>
      </w:r>
      <w:r w:rsidRPr="001C144F">
        <w:rPr>
          <w:rFonts w:eastAsia="Calibri"/>
          <w:sz w:val="28"/>
          <w:szCs w:val="28"/>
          <w:u w:color="000000"/>
          <w:lang w:val="kk-KZ" w:eastAsia="en-US"/>
        </w:rPr>
        <w:t>.</w:t>
      </w:r>
    </w:p>
    <w:p w14:paraId="61160AC1" w14:textId="77777777" w:rsidR="001C144F" w:rsidRPr="001C144F" w:rsidRDefault="001C144F" w:rsidP="001C144F">
      <w:pPr>
        <w:tabs>
          <w:tab w:val="left" w:pos="1134"/>
        </w:tabs>
        <w:ind w:firstLine="709"/>
        <w:jc w:val="both"/>
        <w:rPr>
          <w:rFonts w:eastAsia="Calibri"/>
          <w:sz w:val="28"/>
          <w:szCs w:val="28"/>
          <w:u w:color="000000"/>
          <w:lang w:val="kk-KZ" w:eastAsia="en-US"/>
        </w:rPr>
      </w:pPr>
      <w:r w:rsidRPr="001C144F">
        <w:rPr>
          <w:rFonts w:eastAsia="Calibri" w:cs="Calibri"/>
          <w:b/>
          <w:bCs/>
          <w:sz w:val="28"/>
          <w:szCs w:val="28"/>
          <w:u w:color="000000"/>
          <w:lang w:val="kk-KZ" w:eastAsia="en-US"/>
        </w:rPr>
        <w:t>Тұндыру және флотация </w:t>
      </w:r>
    </w:p>
    <w:p w14:paraId="25A767BB"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Тұндыру – ерімейтін металдар мен қатты бөлшектердің кешендерін сұйық ағындардан бөлу үшін ауырлық күші қолданылатын сұйықтықтан қатты бөлшектерді шығару әдісі.</w:t>
      </w:r>
    </w:p>
    <w:p w14:paraId="22432DB4"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Ірі флокуляцияланған шөгінділерді немесе пластмасса бөлшектері сияқты өзгермелі бөлшектерді шлам бетіне шығару арқылы ағындардан шығару үшін флотация әдістері қолданылады.</w:t>
      </w:r>
    </w:p>
    <w:p w14:paraId="063D11C9"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Тұндыру әртүрлі тұндырғыш ыдыстарда, мысалы, тұндырғыш бассейндерде, тоғандарда немесе резервуардың төменгі бөлігінде орнатылған шламды кетіруге арналған құрылғылары бар мамандандырылған тұндырғыш ыдыстарда (қоюлатқыштар, суды ағартуға арналған бактар) жүзеге асырылуы мүмкін. Көбінесе тікбұрышты, шаршы немесе дөңгелек пішінді тұндырғыштар қолданылады. Тұндыру кезеңінде алынып тасталған шлам, мысалы, вакуумдық сүзгі прессінің көмегімен сусыздандырылуы мүмкін. Алынған сүзінді сарқынды суларды тазарту процесінің бастапқы кезеңіне немесе тазарту технологиясына байланысты пайда болған технологиялық кезеңге қайтарылуы мүмкін. Бұл әдісті қожды түйіршіктеу немесе металл патшаларын өндіру үшін пайдаланылған сарқынды сулардан қатты бөлшектерді оқшаулау үшін қолдануға болады.</w:t>
      </w:r>
    </w:p>
    <w:p w14:paraId="6FDFF2C1"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Флотация тұндыруға балама бола алады. Флотацияны еріген ауаның көмегімен жасауға болады.</w:t>
      </w:r>
      <w:r w:rsidRPr="001C144F">
        <w:rPr>
          <w:rFonts w:eastAsia="Arial Unicode MS" w:cs="Calibri"/>
          <w:sz w:val="28"/>
          <w:szCs w:val="22"/>
          <w:u w:color="000000"/>
          <w:lang w:val="kk-KZ" w:eastAsia="en-US"/>
        </w:rPr>
        <w:t xml:space="preserve"> Ауа қысыммен тоқтатылған ортада ериді және қысым төмендеген кезде ерітіндіден ұсақ ауа көпіршіктері түрінде шығарылады</w:t>
      </w:r>
      <w:r w:rsidRPr="001C144F">
        <w:rPr>
          <w:rFonts w:eastAsia="Arial Unicode MS" w:cs="Calibri"/>
          <w:sz w:val="28"/>
          <w:szCs w:val="28"/>
          <w:u w:color="000000"/>
          <w:lang w:val="kk-KZ" w:eastAsia="en-US"/>
        </w:rPr>
        <w:t>. Нәтижесінде бөлшектер бетіне қалқып шығады, содан кейін флокуляцияланған тұнба сұйықтық бетінен оңай алынып тасталуы мүмкін.</w:t>
      </w:r>
    </w:p>
    <w:p w14:paraId="7D70D2CA" w14:textId="77777777" w:rsidR="001C144F" w:rsidRPr="001C144F" w:rsidRDefault="001C144F" w:rsidP="001C144F">
      <w:pPr>
        <w:ind w:firstLine="709"/>
        <w:jc w:val="both"/>
        <w:rPr>
          <w:rFonts w:eastAsia="Arial Unicode MS" w:cs="Calibri"/>
          <w:b/>
          <w:bCs/>
          <w:sz w:val="28"/>
          <w:szCs w:val="28"/>
          <w:u w:color="000000"/>
          <w:lang w:val="kk-KZ" w:eastAsia="en-US"/>
        </w:rPr>
      </w:pPr>
      <w:r w:rsidRPr="001C144F">
        <w:rPr>
          <w:rFonts w:eastAsia="Arial Unicode MS" w:cs="Calibri"/>
          <w:b/>
          <w:bCs/>
          <w:sz w:val="28"/>
          <w:szCs w:val="28"/>
          <w:u w:color="000000"/>
          <w:lang w:val="kk-KZ" w:eastAsia="en-US"/>
        </w:rPr>
        <w:t>Биологиялық тазарту</w:t>
      </w:r>
    </w:p>
    <w:p w14:paraId="6C53992C"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Сульфид иондарын алу үшін зауыттардың бірінде биологиялық процесс қолданылады[54]. Ылғалды газды тазарту нәтижесінде пайда болатын әлсіз қышқыл құрамында жоғары концентрациядағы сульфаттар болады(10–25 мг/л). Сульфаттар сарқынды суларды биологиялық тазарту қондырғысында сутегі газы мен сульфатты төмендететін бактериялардың көмегімен сульфид иондарына дейін азаяды:</w:t>
      </w:r>
    </w:p>
    <w:p w14:paraId="5E282EAF" w14:textId="77777777" w:rsidR="001C144F" w:rsidRPr="001C144F" w:rsidRDefault="001C144F" w:rsidP="001C144F">
      <w:pPr>
        <w:ind w:firstLine="709"/>
        <w:jc w:val="both"/>
        <w:rPr>
          <w:rFonts w:eastAsia="Arial Unicode MS" w:cs="Calibri"/>
          <w:sz w:val="28"/>
          <w:szCs w:val="28"/>
          <w:u w:color="000000"/>
          <w:lang w:val="kk-KZ" w:eastAsia="en-US"/>
        </w:rPr>
      </w:pPr>
    </w:p>
    <w:p w14:paraId="4693D999" w14:textId="77777777" w:rsidR="001C144F" w:rsidRPr="001C144F" w:rsidRDefault="001C144F" w:rsidP="001C144F">
      <w:pPr>
        <w:jc w:val="center"/>
        <w:rPr>
          <w:rFonts w:eastAsia="Arial Unicode MS" w:cs="Calibri"/>
          <w:sz w:val="28"/>
          <w:szCs w:val="28"/>
          <w:u w:color="000000"/>
          <w:lang w:val="kk-KZ" w:eastAsia="en-US"/>
        </w:rPr>
      </w:pPr>
      <w:r w:rsidRPr="001C144F">
        <w:rPr>
          <w:rFonts w:eastAsia="Arial Unicode MS" w:cs="Calibri"/>
          <w:noProof/>
          <w:sz w:val="28"/>
          <w:szCs w:val="28"/>
          <w:u w:color="000000"/>
        </w:rPr>
        <w:drawing>
          <wp:inline distT="0" distB="0" distL="0" distR="0" wp14:anchorId="72CADCAD" wp14:editId="6B80C232">
            <wp:extent cx="3072130" cy="481330"/>
            <wp:effectExtent l="0" t="0" r="0" b="0"/>
            <wp:docPr id="157" name="Picutre 320" descr="Изображение выглядит как текст  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320"/>
                    <pic:cNvPicPr/>
                  </pic:nvPicPr>
                  <pic:blipFill>
                    <a:blip r:embed="rId68"/>
                    <a:stretch>
                      <a:fillRect/>
                    </a:stretch>
                  </pic:blipFill>
                  <pic:spPr>
                    <a:xfrm>
                      <a:off x="0" y="0"/>
                      <a:ext cx="3072130" cy="481330"/>
                    </a:xfrm>
                    <a:prstGeom prst="rect">
                      <a:avLst/>
                    </a:prstGeom>
                  </pic:spPr>
                </pic:pic>
              </a:graphicData>
            </a:graphic>
          </wp:inline>
        </w:drawing>
      </w:r>
    </w:p>
    <w:p w14:paraId="310F9D3F" w14:textId="77777777" w:rsidR="001C144F" w:rsidRPr="001C144F" w:rsidRDefault="001C144F" w:rsidP="001C144F">
      <w:pPr>
        <w:ind w:firstLine="709"/>
        <w:jc w:val="both"/>
        <w:rPr>
          <w:rFonts w:eastAsia="Arial Unicode MS" w:cs="Calibri"/>
          <w:sz w:val="28"/>
          <w:szCs w:val="28"/>
          <w:u w:color="000000"/>
          <w:lang w:val="kk-KZ" w:eastAsia="en-US"/>
        </w:rPr>
      </w:pPr>
    </w:p>
    <w:p w14:paraId="3F104B7C"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Сутегі риформинг қондырғысында табиғи газ бен будан өндіріледі. Мырыш және басқа металдар S</w:t>
      </w:r>
      <w:r w:rsidRPr="001C144F">
        <w:rPr>
          <w:rFonts w:eastAsia="Arial Unicode MS" w:cs="Calibri"/>
          <w:sz w:val="28"/>
          <w:szCs w:val="28"/>
          <w:u w:color="000000"/>
          <w:vertAlign w:val="superscript"/>
          <w:lang w:val="kk-KZ" w:eastAsia="en-US"/>
        </w:rPr>
        <w:t>2-</w:t>
      </w:r>
      <w:r w:rsidRPr="001C144F">
        <w:rPr>
          <w:rFonts w:eastAsia="Arial Unicode MS" w:cs="Calibri"/>
          <w:sz w:val="28"/>
          <w:szCs w:val="28"/>
          <w:u w:color="000000"/>
          <w:lang w:val="kk-KZ" w:eastAsia="en-US"/>
        </w:rPr>
        <w:t>мен әрекеттеседі және металл сульфиді ретінде тұндырылады:</w:t>
      </w:r>
    </w:p>
    <w:p w14:paraId="6F2CA677" w14:textId="77777777" w:rsidR="001C144F" w:rsidRPr="001C144F" w:rsidRDefault="001C144F" w:rsidP="001C144F">
      <w:pPr>
        <w:ind w:firstLine="709"/>
        <w:jc w:val="both"/>
        <w:rPr>
          <w:rFonts w:eastAsia="Calibri" w:cs="Arial"/>
          <w:sz w:val="28"/>
          <w:szCs w:val="28"/>
          <w:u w:color="000000"/>
          <w:lang w:val="kk-KZ" w:eastAsia="en-US"/>
        </w:rPr>
      </w:pPr>
    </w:p>
    <w:p w14:paraId="1EFB1BF1" w14:textId="77777777" w:rsidR="001C144F" w:rsidRPr="001C144F" w:rsidRDefault="001C144F" w:rsidP="001C144F">
      <w:pPr>
        <w:jc w:val="center"/>
        <w:rPr>
          <w:rFonts w:eastAsia="Arial Unicode MS" w:cs="Calibri"/>
          <w:sz w:val="28"/>
          <w:szCs w:val="28"/>
          <w:u w:color="000000"/>
          <w:lang w:val="kk-KZ" w:eastAsia="en-US"/>
        </w:rPr>
      </w:pPr>
      <w:r w:rsidRPr="001C144F">
        <w:rPr>
          <w:rFonts w:eastAsia="Arial Unicode MS" w:cs="Calibri"/>
          <w:sz w:val="28"/>
          <w:szCs w:val="28"/>
          <w:u w:color="000000"/>
          <w:lang w:val="kk-KZ" w:eastAsia="en-US"/>
        </w:rPr>
        <w:t>Me+S</w:t>
      </w:r>
      <w:r w:rsidRPr="001C144F">
        <w:rPr>
          <w:rFonts w:eastAsia="Arial Unicode MS" w:cs="Calibri"/>
          <w:sz w:val="28"/>
          <w:szCs w:val="28"/>
          <w:u w:color="000000"/>
          <w:vertAlign w:val="superscript"/>
          <w:lang w:val="kk-KZ" w:eastAsia="en-US"/>
        </w:rPr>
        <w:t>2</w:t>
      </w:r>
      <w:r w:rsidRPr="001C144F">
        <w:rPr>
          <w:rFonts w:eastAsia="Arial Unicode MS" w:cs="Calibri"/>
          <w:sz w:val="28"/>
          <w:szCs w:val="28"/>
          <w:u w:color="000000"/>
          <w:lang w:val="kk-KZ" w:eastAsia="en-US"/>
        </w:rPr>
        <w:t>~ +MeS</w:t>
      </w:r>
    </w:p>
    <w:p w14:paraId="226BB801" w14:textId="77777777" w:rsidR="001C144F" w:rsidRPr="001C144F" w:rsidRDefault="001C144F" w:rsidP="001C144F">
      <w:pPr>
        <w:ind w:firstLine="709"/>
        <w:jc w:val="center"/>
        <w:rPr>
          <w:rFonts w:eastAsia="Calibri" w:cs="Arial"/>
          <w:sz w:val="28"/>
          <w:szCs w:val="28"/>
          <w:u w:color="000000"/>
          <w:lang w:val="kk-KZ" w:eastAsia="en-US"/>
        </w:rPr>
      </w:pPr>
    </w:p>
    <w:p w14:paraId="197ED4D5"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Осындай өңдеуден кейін сульфаттар мен металдардың концентрациясының мәні тікелей ағызу үшін әлі де жоғары болып келеді, ал су басқа өндірістік және жерасты ағындарымен бірге тазартудың тағы бір кезеңінен өтеді. Бұл процесте металдарды сульфидтер ретінде тұндыру үшін сульфатты төмендететін бактериялар да қолданылады, бірақ бұл жағдайда этанол сутектің орнына электрон доноры ретінде қолданылады.</w:t>
      </w:r>
    </w:p>
    <w:p w14:paraId="31B7BA6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Металл сульфидтері мен биомасса суспензиясы екінші рет концентрат ретінде қолданылады.</w:t>
      </w:r>
    </w:p>
    <w:p w14:paraId="7076149F"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Бұл биологиялық процестегі ағынды металдардың мөлшері негізінен, екі процестің химиялық негізі бірдей болғандықтан бейорганикалық сульфидтерді (NaHS, Na</w:t>
      </w:r>
      <w:r w:rsidRPr="001C144F">
        <w:rPr>
          <w:rFonts w:eastAsia="Arial Unicode MS" w:cs="Calibri"/>
          <w:sz w:val="28"/>
          <w:szCs w:val="28"/>
          <w:u w:color="000000"/>
          <w:vertAlign w:val="subscript"/>
          <w:lang w:val="kk-KZ" w:eastAsia="en-US"/>
        </w:rPr>
        <w:t>2</w:t>
      </w:r>
      <w:r w:rsidRPr="001C144F">
        <w:rPr>
          <w:rFonts w:eastAsia="Arial Unicode MS" w:cs="Calibri"/>
          <w:sz w:val="28"/>
          <w:szCs w:val="28"/>
          <w:u w:color="000000"/>
          <w:lang w:val="kk-KZ" w:eastAsia="en-US"/>
        </w:rPr>
        <w:t>S) қосу арқылы сарқынды суларды тазартудың ең тиімді әдісімен тазартылған судағы металдардың құрамына ұқсас (металл сульфидтерінің төмен ерігіштігі). Бұл биологиялық процесс оң әсер етеді, өйткені тазартылған судағы сульфаттардың мөлшері азаяды.</w:t>
      </w:r>
    </w:p>
    <w:p w14:paraId="7D01FB7D"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Бұл әдісті басқа қалпына келтіру нұсқалары болмаған кезде әлсіз қышқылдарды тазарту үшін, сондай-ақ электролиз процесінде пайда болған сарқынды суларды алдын ала күйдіріп, шаймалау арқылы оларды ластанған жерасты суларымен араластыру кезінде қолдануға болады.</w:t>
      </w:r>
    </w:p>
    <w:p w14:paraId="5019E19F"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b/>
          <w:bCs/>
          <w:sz w:val="28"/>
          <w:szCs w:val="28"/>
          <w:u w:color="000000"/>
          <w:lang w:val="kk-KZ" w:eastAsia="en-US"/>
        </w:rPr>
        <w:t>Иондық алмасу</w:t>
      </w:r>
    </w:p>
    <w:p w14:paraId="0BF16A4E"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Ион алмасу процесі кейде технологиялық сарқынды сулардан металдарды алу кезінде тазартудың соңғы кезеңі ретінде қолданылады[56].. Ион алмасуының көмегімен қалдық металл иондары сарқынды сулардан оларды қатты матрицаға беру арқылы шығарылады, сонымен бірге ион алмастырғыш жақтауында сақталған басқа иондардың тең мөлшерін береді. Әдетте, ион алмасу процесі металдардың 500 мг/л-ден аз концентрациясында қолданылады.</w:t>
      </w:r>
    </w:p>
    <w:p w14:paraId="4787E822" w14:textId="77777777" w:rsidR="001C144F" w:rsidRPr="001C144F" w:rsidRDefault="001C144F" w:rsidP="001C144F">
      <w:pPr>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Ион алмастырғыштың сыйымдылығы каркаста сақталатын иондар санымен шектеледі. Сондықтан ион алмастырғышты тұз қышқылы немесе каустикалық сода көмегімен қалпына келтіру қажет. Кейбір жағдайларда, мысалы, молибденитті күйдіруге арналған пештерден шығатын газдардан селен мен ренийді алып тастағанда, ион алмастырғыштар металдарды зауыттың күшімен немесе мамандандырылған зауыттарда алу үшін мезгіл-мезгіл ауыстырылуы керек.</w:t>
      </w:r>
    </w:p>
    <w:p w14:paraId="43E14A3A"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Сарқынды сулардан белгілі бір металдарды алу үшін кейбір арнайы ион алмастырғыштарды қолдануға болады. Ион алмасудың мұндай селективті процесі сарқынды суларды улы металдардан тазартуда әлдеқайда тиімді. Сонымен қатар баған аралас сарқынды сулармен жұмыс істеу кезінде өте жоғары тазарту мен тиімділікті қамтамасыз ете алады.</w:t>
      </w:r>
      <w:r w:rsidRPr="001C144F">
        <w:rPr>
          <w:rFonts w:eastAsia="Arial Unicode MS" w:cs="Calibri"/>
          <w:color w:val="000000"/>
          <w:szCs w:val="22"/>
          <w:u w:color="000000"/>
          <w:lang w:val="kk-KZ" w:eastAsia="en-US"/>
        </w:rPr>
        <w:br w:type="page"/>
      </w:r>
    </w:p>
    <w:p w14:paraId="34E95FCC" w14:textId="77777777" w:rsidR="001C144F" w:rsidRPr="001C144F" w:rsidRDefault="001C144F" w:rsidP="001C144F">
      <w:pPr>
        <w:keepNext/>
        <w:keepLines/>
        <w:contextualSpacing/>
        <w:jc w:val="center"/>
        <w:outlineLvl w:val="0"/>
        <w:rPr>
          <w:b/>
          <w:sz w:val="28"/>
          <w:szCs w:val="32"/>
          <w:u w:color="000000"/>
          <w:lang w:val="kk-KZ"/>
        </w:rPr>
      </w:pPr>
      <w:bookmarkStart w:id="780" w:name="_Toc99437069"/>
      <w:bookmarkStart w:id="781" w:name="_Toc235544447"/>
      <w:bookmarkStart w:id="782" w:name="_Hlk99382820"/>
      <w:r w:rsidRPr="001C144F">
        <w:rPr>
          <w:b/>
          <w:sz w:val="28"/>
          <w:szCs w:val="32"/>
          <w:u w:color="000000"/>
          <w:lang w:val="kk-KZ"/>
        </w:rPr>
        <w:t xml:space="preserve">8. </w:t>
      </w:r>
      <w:bookmarkEnd w:id="780"/>
      <w:r w:rsidRPr="001C144F">
        <w:rPr>
          <w:b/>
          <w:sz w:val="28"/>
          <w:szCs w:val="32"/>
          <w:u w:color="000000"/>
          <w:lang w:val="kk-KZ"/>
        </w:rPr>
        <w:t>Қосымша түсініктемелер мен ұсынымдар</w:t>
      </w:r>
      <w:bookmarkEnd w:id="781"/>
    </w:p>
    <w:p w14:paraId="780CEEF2" w14:textId="77777777" w:rsidR="001C144F" w:rsidRPr="001C144F" w:rsidRDefault="001C144F" w:rsidP="001C144F">
      <w:pPr>
        <w:ind w:firstLine="709"/>
        <w:jc w:val="both"/>
        <w:rPr>
          <w:rFonts w:eastAsia="Arial Unicode MS" w:cs="Calibri"/>
          <w:szCs w:val="22"/>
          <w:u w:color="000000"/>
          <w:lang w:val="kk-KZ"/>
        </w:rPr>
      </w:pPr>
    </w:p>
    <w:p w14:paraId="2337B1F4" w14:textId="77777777" w:rsidR="001C144F" w:rsidRPr="001C144F" w:rsidRDefault="001C144F" w:rsidP="001C144F">
      <w:pPr>
        <w:widowControl w:val="0"/>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Анықтамалық Экология кодексінің 113-бабына сәйкес әзірленді.</w:t>
      </w:r>
    </w:p>
    <w:p w14:paraId="2AB290D1" w14:textId="77777777" w:rsidR="001C144F" w:rsidRPr="001C144F" w:rsidRDefault="001C144F" w:rsidP="001C144F">
      <w:pPr>
        <w:widowControl w:val="0"/>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Анықтамалықты әзірлеудің бірінші кезеңі КТА жүргізу болды, оның барысында өндірісті басқарудың тиімділігін, қолданылатын автоматтандыру құралдарын, технологиялық мүмкіндіктерді талдауды және кәсіпорындардың қоршаған ортаға әсер ету дәрежесін анықтауға мүмкіндік беретін мырыш пен кадмий өндіру жөніндегі кәсіпорындардың ағымдағы жай-күйіне сараптамалық баға берілді. Сондай-ақ мырыш пен кадмий өндірісінде қолданылатын технологиялардың ЕҚТ қағидаттарына сәйкестігіне талдау жүргізілді.</w:t>
      </w:r>
    </w:p>
    <w:p w14:paraId="1F6A7E17" w14:textId="77777777" w:rsidR="001C144F" w:rsidRPr="001C144F" w:rsidRDefault="001C144F" w:rsidP="001C144F">
      <w:pPr>
        <w:widowControl w:val="0"/>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 xml:space="preserve">Сараптамалық бағалаудың негізгі мақсаты ҚР-ның мырыш өндірісінің технологиялық жағдайын қазіргі жағдайға анықтау, сондай-ақ кәсіпорындарды ЕҚТ параметрлеріне сәйкес бағалау болып табылады. </w:t>
      </w:r>
    </w:p>
    <w:p w14:paraId="5373FBDD" w14:textId="77777777" w:rsidR="001C144F" w:rsidRPr="001C144F" w:rsidRDefault="001C144F" w:rsidP="001C144F">
      <w:pPr>
        <w:widowControl w:val="0"/>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ЕҚТ өлшемшарттарына сәйкестікті бағалау «Өнеркәсіптік шығарындылар және/немесе төгінділер (ластанудың кешенді алдын алу және бақылау туралы) туралы» Еуропалық парламенттің және ЕО Кеңесінің 2010/75/</w:t>
      </w:r>
      <w:r w:rsidRPr="001C144F">
        <w:rPr>
          <w:rFonts w:eastAsia="Arial Unicode MS"/>
          <w:sz w:val="28"/>
          <w:szCs w:val="28"/>
          <w:u w:color="000000"/>
          <w:lang w:val="kk-KZ" w:eastAsia="en-US"/>
        </w:rPr>
        <w:t xml:space="preserve">ЕС </w:t>
      </w:r>
      <w:r w:rsidRPr="001C144F">
        <w:rPr>
          <w:rFonts w:eastAsia="Arial Unicode MS" w:cs="Calibri"/>
          <w:sz w:val="28"/>
          <w:szCs w:val="28"/>
          <w:u w:color="000000"/>
          <w:lang w:val="kk-KZ" w:eastAsia="en-US"/>
        </w:rPr>
        <w:t>Директивасына, сондай-ақ ЕҚТ бойынша осы анықтамалықтың 2-бөлімінде көрсетілген ЕҚТ-ға жатқызу әдіснамасына сәйкес белгіленді.</w:t>
      </w:r>
    </w:p>
    <w:p w14:paraId="23924061" w14:textId="77777777" w:rsidR="001C144F" w:rsidRPr="001C144F" w:rsidRDefault="001C144F" w:rsidP="001C144F">
      <w:pPr>
        <w:widowControl w:val="0"/>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КТА кезінде әдеби көздер, нормативтік құжаттар және экологиялық есептер негізінде қолданылатын технологиялар, жабдықтар, ластағыш заттардың шығарындылары мен төгінділері, өндіріс қалдықтарының пайда болуы, сондай-ақ қоршаған ортаға әсер етудің басқа аспектілері, энергия және ресурстарды тұтыну туралы мырыш өндірісінің ақпаратына талдау және жүйелеу жүргізілді.</w:t>
      </w:r>
    </w:p>
    <w:p w14:paraId="3CBC7CB7" w14:textId="77777777" w:rsidR="001C144F" w:rsidRPr="001C144F" w:rsidRDefault="001C144F" w:rsidP="001C144F">
      <w:pPr>
        <w:ind w:firstLine="709"/>
        <w:jc w:val="both"/>
        <w:rPr>
          <w:rFonts w:eastAsia="Arial Unicode MS" w:cs="Calibri"/>
          <w:sz w:val="28"/>
          <w:szCs w:val="28"/>
          <w:u w:color="000000"/>
          <w:lang w:val="kk-KZ" w:eastAsia="en-US"/>
        </w:rPr>
      </w:pPr>
      <w:r w:rsidRPr="001C144F">
        <w:rPr>
          <w:rFonts w:eastAsia="Arial Unicode MS" w:cs="Calibri"/>
          <w:sz w:val="28"/>
          <w:szCs w:val="28"/>
          <w:u w:color="000000"/>
          <w:lang w:val="kk-KZ" w:eastAsia="en-US"/>
        </w:rPr>
        <w:t>Ақпарат жинау үшін кәсіпорындарға бекітілген шаблондар негізінде сауалнама нысандары жіберілді. Кәсіпорындардан ұсынылған деректерді талдау технологияларды қолданудың әртүрлі аспектілері, оның ішінде технологиялық көрсеткіштер бойынша ақпараттың жеткіліксіздігі туралы қорытынды жасауға мүмкіндік береді. Қорғасын өндірісі бойынша салалық есептерде ұсынылған ЛЗ шығарындыларының көрсеткіштері стандартты шарттарға (273 К температура және 101,3 кПа қысым кезіндегі құрғақ газ ағыны) келтірілмеген. Пайдаланылған газдағы оттегінің құрамына түзетулерді ескере отырып, ЛЗ бойынша нақты (өлшеу) нормаланған көрсеткіштер ұсынылмады. Анықтамалықтың осы редакциясында кәсіпорындар ұсынған нақты қолда бар нәтижелер пайдаланылды.</w:t>
      </w:r>
    </w:p>
    <w:p w14:paraId="26094A27" w14:textId="77777777" w:rsidR="001C144F" w:rsidRPr="001C144F" w:rsidRDefault="001C144F" w:rsidP="001C144F">
      <w:pPr>
        <w:widowControl w:val="0"/>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ЕҚТ бойынша анықтамалықтың құрылымы қолданыстағы ҚР НҚА сәйкес, сондай-ақ өткізілген КТА нәтижелері бойынша әзірленді.</w:t>
      </w:r>
    </w:p>
    <w:p w14:paraId="4D6E938F" w14:textId="77777777" w:rsidR="001C144F" w:rsidRPr="001C144F" w:rsidRDefault="001C144F" w:rsidP="001C144F">
      <w:pPr>
        <w:widowControl w:val="0"/>
        <w:ind w:firstLine="709"/>
        <w:jc w:val="both"/>
        <w:rPr>
          <w:rFonts w:eastAsia="Calibri" w:cs="Arial"/>
          <w:sz w:val="28"/>
          <w:szCs w:val="28"/>
          <w:u w:color="000000"/>
          <w:lang w:val="kk-KZ" w:eastAsia="en-US"/>
        </w:rPr>
      </w:pPr>
      <w:r w:rsidRPr="001C144F">
        <w:rPr>
          <w:rFonts w:eastAsia="Arial Unicode MS" w:cs="Calibri"/>
          <w:sz w:val="28"/>
          <w:szCs w:val="28"/>
          <w:u w:color="000000"/>
          <w:lang w:val="kk-KZ" w:eastAsia="en-US"/>
        </w:rPr>
        <w:t>Перспективалы техникаларға тек отандық әзірлемелер ғана емес, сондай-ақ озық техникалар, практикада қолданылатын, Қазақстан Республикасының кәсіпорындарында енгізілмеген халықаралық техникалар да жатады.</w:t>
      </w:r>
    </w:p>
    <w:p w14:paraId="261FA32D" w14:textId="77777777" w:rsidR="001C144F" w:rsidRPr="001C144F" w:rsidRDefault="001C144F" w:rsidP="001C144F">
      <w:pPr>
        <w:ind w:right="-2" w:firstLine="709"/>
        <w:jc w:val="both"/>
        <w:rPr>
          <w:bCs/>
          <w:szCs w:val="28"/>
          <w:u w:color="000000"/>
          <w:lang w:val="kk-KZ" w:eastAsia="en-US" w:bidi="ru-RU"/>
        </w:rPr>
      </w:pPr>
      <w:r w:rsidRPr="001C144F">
        <w:rPr>
          <w:bCs/>
          <w:sz w:val="28"/>
          <w:szCs w:val="28"/>
          <w:u w:color="000000"/>
          <w:lang w:val="kk-KZ" w:eastAsia="en-US" w:bidi="ru-RU"/>
        </w:rPr>
        <w:t>ЕҚТ бойынша анықтамалықты дайындау қорытындысы бойынша осы анықтамалықпен әрі қарай жұмыс істеуге және ЕҚТ-ны енгізуге қатысты мынадай ұсынымдар тұжырымдалды:</w:t>
      </w:r>
    </w:p>
    <w:p w14:paraId="26C3C11A" w14:textId="77777777" w:rsidR="001C144F" w:rsidRPr="001C144F" w:rsidRDefault="001C144F" w:rsidP="001C144F">
      <w:pPr>
        <w:ind w:right="-2" w:firstLine="709"/>
        <w:jc w:val="both"/>
        <w:rPr>
          <w:bCs/>
          <w:sz w:val="28"/>
          <w:szCs w:val="28"/>
          <w:u w:color="000000"/>
          <w:lang w:val="kk-KZ" w:eastAsia="en-US" w:bidi="ru-RU"/>
        </w:rPr>
      </w:pPr>
      <w:r w:rsidRPr="001C144F">
        <w:rPr>
          <w:bCs/>
          <w:sz w:val="28"/>
          <w:szCs w:val="28"/>
          <w:u w:color="000000"/>
          <w:lang w:val="kk-KZ" w:eastAsia="en-US" w:bidi="ru-RU"/>
        </w:rPr>
        <w:t>кәсіпорындарға анықтамалықты әзірлеудің келесі кезеңдері үшін қажетті талдау жүргізу мақсатында, оның ішінде маркерлік ластағыш заттарды және ЕҚТ (технологиялық нормативтерді) қолдануға байланысты эмиссиялар деңгейлерінің диапазондарын қайта қарау мақсатында қоршаған ортаға, әсіресе маркерлік заттар эмиссияларының деңгейлері туралы мәліметтерді жинауды, жүйелеуді және сақтауды жүзеге асыру ұсынылады;</w:t>
      </w:r>
    </w:p>
    <w:p w14:paraId="3ED3CE6C" w14:textId="77777777" w:rsidR="001C144F" w:rsidRPr="001C144F" w:rsidRDefault="001C144F" w:rsidP="001C144F">
      <w:pPr>
        <w:ind w:right="-2" w:firstLine="709"/>
        <w:jc w:val="both"/>
        <w:rPr>
          <w:bCs/>
          <w:sz w:val="28"/>
          <w:szCs w:val="28"/>
          <w:u w:color="000000"/>
          <w:lang w:val="kk-KZ" w:eastAsia="en-US" w:bidi="ru-RU"/>
        </w:rPr>
      </w:pPr>
      <w:r w:rsidRPr="001C144F">
        <w:rPr>
          <w:bCs/>
          <w:sz w:val="28"/>
          <w:szCs w:val="28"/>
          <w:u w:color="000000"/>
          <w:lang w:val="kk-KZ" w:eastAsia="en-US" w:bidi="ru-RU"/>
        </w:rPr>
        <w:t>қоршаған ортаға эмиссиялар мониторингінің автоматтандырылған жүйесін енгізу маркерлік ластағыш заттардың эмиссиялары бойынша нақты деректерді алудың және маркерлік ластағыш заттардың технологиялық нормативтерін қайта қараудың қажетті құралы болып табылады;</w:t>
      </w:r>
    </w:p>
    <w:p w14:paraId="5EA2E61D" w14:textId="77777777" w:rsidR="001C144F" w:rsidRPr="001C144F" w:rsidRDefault="001C144F" w:rsidP="001C144F">
      <w:pPr>
        <w:ind w:right="-2" w:firstLine="709"/>
        <w:jc w:val="both"/>
        <w:rPr>
          <w:rFonts w:eastAsia="Arial Unicode MS" w:cs="Calibri"/>
          <w:b/>
          <w:bCs/>
          <w:color w:val="000000"/>
          <w:sz w:val="28"/>
          <w:szCs w:val="28"/>
          <w:u w:color="000000"/>
          <w:lang w:val="kk-KZ" w:eastAsia="en-US"/>
        </w:rPr>
      </w:pPr>
      <w:r w:rsidRPr="001C144F">
        <w:rPr>
          <w:bCs/>
          <w:sz w:val="28"/>
          <w:szCs w:val="28"/>
          <w:u w:color="000000"/>
          <w:lang w:val="kk-KZ" w:eastAsia="en-US" w:bidi="ru-RU"/>
        </w:rPr>
        <w:t xml:space="preserve">технологиялық және табиғатты қорғау жабдықтарын жаңғырту кезінде жаңа технологияларды, жабдықтарды, материалдарды таңдаудың басым өлшемшарттары ретінде энергия тиімділігін арттыруды, ресурс үнемдеуді, түсті металлургия саласы объектілерінің қоршаған ортаға теріс әсерін азайтуды пайдалану керек. </w:t>
      </w:r>
      <w:bookmarkStart w:id="783" w:name="_Toc99437070"/>
      <w:bookmarkEnd w:id="782"/>
      <w:r w:rsidRPr="001C144F">
        <w:rPr>
          <w:rFonts w:eastAsia="Arial Unicode MS" w:cs="Calibri"/>
          <w:color w:val="000000"/>
          <w:szCs w:val="22"/>
          <w:u w:color="000000"/>
          <w:lang w:val="kk-KZ" w:eastAsia="en-US"/>
        </w:rPr>
        <w:br w:type="page"/>
      </w:r>
    </w:p>
    <w:p w14:paraId="2A62E16B" w14:textId="77777777" w:rsidR="001C144F" w:rsidRPr="001C144F" w:rsidRDefault="001C144F" w:rsidP="001C144F">
      <w:pPr>
        <w:keepNext/>
        <w:keepLines/>
        <w:contextualSpacing/>
        <w:jc w:val="center"/>
        <w:outlineLvl w:val="0"/>
        <w:rPr>
          <w:b/>
          <w:sz w:val="28"/>
          <w:szCs w:val="28"/>
          <w:u w:color="000000"/>
          <w:lang w:val="kk-KZ"/>
        </w:rPr>
      </w:pPr>
      <w:bookmarkStart w:id="784" w:name="_Toc235544448"/>
      <w:r w:rsidRPr="001C144F">
        <w:rPr>
          <w:b/>
          <w:sz w:val="28"/>
          <w:szCs w:val="28"/>
          <w:u w:color="000000"/>
          <w:lang w:val="kk-KZ"/>
        </w:rPr>
        <w:t>Библиография</w:t>
      </w:r>
      <w:bookmarkEnd w:id="783"/>
      <w:bookmarkEnd w:id="784"/>
    </w:p>
    <w:p w14:paraId="2E6E9B84" w14:textId="77777777" w:rsidR="001C144F" w:rsidRPr="001C144F" w:rsidRDefault="001C144F" w:rsidP="001C144F">
      <w:pPr>
        <w:ind w:firstLine="709"/>
        <w:contextualSpacing/>
        <w:jc w:val="both"/>
        <w:rPr>
          <w:rFonts w:eastAsia="Arial Unicode MS" w:cs="Calibri"/>
          <w:sz w:val="28"/>
          <w:szCs w:val="28"/>
          <w:u w:color="000000"/>
          <w:lang w:val="kk-KZ" w:eastAsia="en-US"/>
        </w:rPr>
      </w:pPr>
    </w:p>
    <w:p w14:paraId="6450E208"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bookmarkStart w:id="785" w:name="_Toc99437071"/>
      <w:r w:rsidRPr="001C144F">
        <w:rPr>
          <w:rFonts w:eastAsia="Arial Unicode MS"/>
          <w:color w:val="000000"/>
          <w:sz w:val="28"/>
          <w:szCs w:val="28"/>
          <w:u w:color="000000"/>
          <w:lang w:val="kk-KZ" w:eastAsia="en-US"/>
        </w:rPr>
        <w:t xml:space="preserve">Қазақстан Республикасының 2021 жылғы 2 қаңтардағы Экологиялық кодексі. </w:t>
      </w:r>
    </w:p>
    <w:p w14:paraId="0DFC26E6" w14:textId="57D71BB4"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Ең үздік қолжетімді техникалар бойынша анықтамалықтарды әзірлеу, қолдану, мониторингілеу және қайта қарау қағидалары.</w:t>
      </w:r>
    </w:p>
    <w:p w14:paraId="1D6CFECD"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3.Best Available Techniques (BAT) Reference Document for the main Non-Ferrous Metals Industries. BREF, 2017</w:t>
      </w:r>
      <w:r w:rsidRPr="001C144F">
        <w:rPr>
          <w:rFonts w:eastAsia="Arial Unicode MS"/>
          <w:color w:val="000000"/>
          <w:sz w:val="28"/>
          <w:szCs w:val="28"/>
          <w:u w:color="000000"/>
          <w:lang w:eastAsia="en-US"/>
        </w:rPr>
        <w:t>.</w:t>
      </w:r>
    </w:p>
    <w:p w14:paraId="7977CF9E"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ИТС 13-2020 «Қорғасын, мырыш және кадмий өндірісі» ең үздікқолжетімді технологиялар бойынша ақпараттық-техникалық анықтамалық.</w:t>
      </w:r>
    </w:p>
    <w:p w14:paraId="0464D5BD"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5.Reference Document on Best Available Techniques for Energy Efficiency, 2009. Энергия тиімділігін қамтамасыз етудің ең үздік қолжетімді технологиялары бойынша анықтамалық құжат. – М.: Эколайн, 2012.</w:t>
      </w:r>
    </w:p>
    <w:p w14:paraId="2B687885"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ИТС 48–2017 «Шаруашылық және (немесе) өзге де қызметті жүзеге асыру кезінде энергетикалық тиімділікті арттыру» ең үздік қолжетімді технологиялар бойынша ақпараттық-техникалық анықтамалығы, Мәскеу, ЕҚТ бюросы.</w:t>
      </w:r>
    </w:p>
    <w:p w14:paraId="61E45D62"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Ең үздік қолжетімді технологиялар. Өнеркәсіптік ластанудың алдын алу және бақылау. 4-кезең: Экологиялық рұқсат алу шарттарын орындау үшін ЕҚТ негізінде ЕҚТ айқындау және экологиялық тиімділік деңгейлерін белгілеу жөніндегі нұсқаулық/ЭЫДҰ қоршаған ортаны қорғау дирекциясының қоршаған орта, денсаулық және қауіпсіздік басқармасы. Ағылшын тілінен аударылған. Мәскеу, 2020</w:t>
      </w:r>
      <w:r w:rsidRPr="001C144F">
        <w:rPr>
          <w:rFonts w:eastAsia="Arial Unicode MS"/>
          <w:color w:val="000000"/>
          <w:sz w:val="28"/>
          <w:szCs w:val="28"/>
          <w:u w:color="000000"/>
          <w:lang w:eastAsia="en-US"/>
        </w:rPr>
        <w:t>.</w:t>
      </w:r>
    </w:p>
    <w:p w14:paraId="10DF54FE"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Қазақстан Республикасының түсті металлургиясының ең үздік қолжетімді технологиялар қағидаттарына сәйкестігіне сараптамалық бағалау туралы есеп. 5-тарау. Мырыш және кадмий өндірісі. «Халықаралық жасыл технологиялар және инвестициялық бағдарламалар орталығы» КЕАҚ, 2021.</w:t>
      </w:r>
    </w:p>
    <w:p w14:paraId="62CC4653"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bCs/>
          <w:color w:val="000000"/>
          <w:sz w:val="28"/>
          <w:szCs w:val="28"/>
          <w:u w:color="000000"/>
          <w:lang w:val="kk-KZ" w:eastAsia="en-US"/>
        </w:rPr>
        <w:t xml:space="preserve">«Қоршаған ортаға эмиссиялар нормативтерін айқындау әдістемесі», </w:t>
      </w:r>
      <w:r w:rsidRPr="001C144F">
        <w:rPr>
          <w:rFonts w:eastAsia="Arial Unicode MS"/>
          <w:bCs/>
          <w:color w:val="000000"/>
          <w:spacing w:val="2"/>
          <w:sz w:val="28"/>
          <w:szCs w:val="28"/>
          <w:u w:color="000000"/>
          <w:lang w:val="kk-KZ" w:eastAsia="en-US"/>
        </w:rPr>
        <w:t>Қазақстан Республикасы Экология, геология және табиғи ресурстар министрінің 2021 жылғы 10 наурыздағы № 63 бұйрығы. Қазақстан Республикасының Әділет министрлігінде 2021 жылғы 11 наурызда № 22317 нөмірімен тіркелді</w:t>
      </w:r>
      <w:r w:rsidRPr="001C144F">
        <w:rPr>
          <w:rFonts w:eastAsia="Arial Unicode MS"/>
          <w:bCs/>
          <w:color w:val="000000"/>
          <w:spacing w:val="2"/>
          <w:sz w:val="28"/>
          <w:szCs w:val="28"/>
          <w:u w:color="000000"/>
          <w:lang w:eastAsia="en-US"/>
        </w:rPr>
        <w:t>.</w:t>
      </w:r>
    </w:p>
    <w:p w14:paraId="51B2C4E1"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И.В.Кобелева. Концепция процессно-системного управления качеством окружающей среды на промышленном предприятии/</w:t>
      </w:r>
      <w:r w:rsidRPr="001C144F">
        <w:rPr>
          <w:rFonts w:eastAsia="Arial Unicode MS"/>
          <w:color w:val="000000"/>
          <w:sz w:val="28"/>
          <w:szCs w:val="28"/>
          <w:u w:color="000000"/>
          <w:lang w:eastAsia="en-US"/>
        </w:rPr>
        <w:t xml:space="preserve"> </w:t>
      </w:r>
      <w:r w:rsidRPr="001C144F">
        <w:rPr>
          <w:rFonts w:eastAsia="Arial Unicode MS"/>
          <w:color w:val="000000"/>
          <w:sz w:val="28"/>
          <w:szCs w:val="28"/>
          <w:u w:color="000000"/>
          <w:lang w:val="kk-KZ" w:eastAsia="en-US"/>
        </w:rPr>
        <w:t>Экономика, басқару және құқық негіздері. // № 1. – 2012. - 67-69-б.</w:t>
      </w:r>
    </w:p>
    <w:p w14:paraId="5237C6B3"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11.</w:t>
      </w:r>
      <w:r w:rsidRPr="001C144F">
        <w:rPr>
          <w:rFonts w:eastAsia="Calibri"/>
          <w:color w:val="000000"/>
          <w:sz w:val="28"/>
          <w:szCs w:val="28"/>
          <w:u w:color="000000"/>
          <w:lang w:val="kk-KZ" w:eastAsia="en-US"/>
        </w:rPr>
        <w:t>https://www.urm-company.ru/about-us/blog/155-ekologiya-metallurgii/.</w:t>
      </w:r>
    </w:p>
    <w:p w14:paraId="40CEAE7F" w14:textId="77777777" w:rsidR="001C144F" w:rsidRPr="001C144F" w:rsidRDefault="001C144F" w:rsidP="001C144F">
      <w:pPr>
        <w:numPr>
          <w:ilvl w:val="0"/>
          <w:numId w:val="3"/>
        </w:numPr>
        <w:ind w:left="0" w:firstLine="709"/>
        <w:jc w:val="both"/>
        <w:rPr>
          <w:rFonts w:eastAsia="Calibri"/>
          <w:color w:val="000000"/>
          <w:sz w:val="28"/>
          <w:szCs w:val="28"/>
          <w:u w:color="000000"/>
          <w:lang w:val="kk-KZ" w:eastAsia="en-US"/>
        </w:rPr>
      </w:pPr>
      <w:r w:rsidRPr="001C144F">
        <w:rPr>
          <w:rFonts w:eastAsia="Arial Unicode MS"/>
          <w:color w:val="000000"/>
          <w:sz w:val="28"/>
          <w:szCs w:val="28"/>
          <w:u w:color="000000"/>
          <w:lang w:val="kk-KZ" w:eastAsia="en-US"/>
        </w:rPr>
        <w:t>ҚР СТ ISO 50001-2019: Энергетикалық менеджмент жүйелері. Талаптар және пайдалану жөніндегі нұсқаулық.</w:t>
      </w:r>
    </w:p>
    <w:p w14:paraId="54092670"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Calibri"/>
          <w:color w:val="000000"/>
          <w:sz w:val="28"/>
          <w:szCs w:val="28"/>
          <w:u w:color="000000"/>
          <w:lang w:val="kk-KZ" w:eastAsia="en-US"/>
        </w:rPr>
        <w:t>https://www.umicore.com/en/sustainability/ environment/# sustainable</w:t>
      </w:r>
      <w:r w:rsidRPr="001C144F">
        <w:rPr>
          <w:rFonts w:eastAsia="Calibri"/>
          <w:color w:val="000000"/>
          <w:sz w:val="28"/>
          <w:szCs w:val="28"/>
          <w:u w:color="000000"/>
          <w:lang w:val="en-US" w:eastAsia="en-US"/>
        </w:rPr>
        <w:t>.</w:t>
      </w:r>
    </w:p>
    <w:p w14:paraId="7E146A87"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«Тұтыну нормативтерін бекіту туралы» Қазақстан Республикасы Инвестициялар және даму министрінің 2015 жылғы 31 наурыздағы № 394 бұйрығы.</w:t>
      </w:r>
    </w:p>
    <w:p w14:paraId="7047C70F" w14:textId="77777777" w:rsidR="001C144F" w:rsidRPr="001C144F" w:rsidRDefault="001C144F" w:rsidP="001C144F">
      <w:pPr>
        <w:numPr>
          <w:ilvl w:val="0"/>
          <w:numId w:val="3"/>
        </w:numPr>
        <w:tabs>
          <w:tab w:val="left" w:pos="284"/>
          <w:tab w:val="left" w:pos="709"/>
        </w:tabs>
        <w:ind w:left="0" w:firstLine="709"/>
        <w:jc w:val="both"/>
        <w:rPr>
          <w:rFonts w:eastAsia="Arial Unicode MS"/>
          <w:color w:val="000000"/>
          <w:sz w:val="28"/>
          <w:szCs w:val="28"/>
          <w:u w:color="000000"/>
          <w:lang w:val="kk-KZ" w:eastAsia="en-US"/>
        </w:rPr>
      </w:pPr>
      <w:r w:rsidRPr="001C144F">
        <w:rPr>
          <w:rFonts w:eastAsia="Calibri"/>
          <w:color w:val="000000"/>
          <w:sz w:val="28"/>
          <w:szCs w:val="28"/>
          <w:u w:color="000000"/>
          <w:lang w:val="kk-KZ" w:eastAsia="en-US"/>
        </w:rPr>
        <w:t>Miedź S.A., Grupy Kapitałowej. Raport Zintegrowany KGHM Polska KGHM// Polska Miedź S.A. – 2021</w:t>
      </w:r>
      <w:r w:rsidRPr="001C144F">
        <w:rPr>
          <w:rFonts w:eastAsia="Calibri"/>
          <w:color w:val="000000"/>
          <w:sz w:val="28"/>
          <w:szCs w:val="28"/>
          <w:u w:color="000000"/>
          <w:lang w:val="en-US" w:eastAsia="en-US"/>
        </w:rPr>
        <w:t>.</w:t>
      </w:r>
    </w:p>
    <w:p w14:paraId="0CAC7AC5"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Calibri"/>
          <w:color w:val="000000"/>
          <w:sz w:val="28"/>
          <w:szCs w:val="28"/>
          <w:u w:color="000000"/>
          <w:lang w:val="kk-KZ" w:eastAsia="en-US"/>
        </w:rPr>
        <w:t>https://www.metalinfo.ru/ru/news/136659.</w:t>
      </w:r>
    </w:p>
    <w:p w14:paraId="4FEE95D5"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Calibri"/>
          <w:color w:val="000000"/>
          <w:sz w:val="28"/>
          <w:szCs w:val="28"/>
          <w:u w:color="000000"/>
          <w:lang w:val="kk-KZ" w:eastAsia="en-US"/>
        </w:rPr>
        <w:t xml:space="preserve">Жабдық өндірушісінің сайты: </w:t>
      </w:r>
      <w:r w:rsidRPr="001C144F">
        <w:rPr>
          <w:rFonts w:eastAsia="Arial Unicode MS"/>
          <w:color w:val="000000"/>
          <w:sz w:val="28"/>
          <w:szCs w:val="28"/>
          <w:u w:color="000000"/>
          <w:lang w:val="kk-KZ" w:eastAsia="en-US"/>
        </w:rPr>
        <w:t>https://www.durr.com/ru/products/ environmental-technology/exhaust-gas-and-air-pollution-control/part-x-separation-processes/part-x-pw</w:t>
      </w:r>
      <w:r w:rsidRPr="001C144F">
        <w:rPr>
          <w:rFonts w:eastAsia="Arial Unicode MS"/>
          <w:color w:val="000000"/>
          <w:sz w:val="28"/>
          <w:szCs w:val="28"/>
          <w:u w:color="000000"/>
          <w:lang w:val="en-US" w:eastAsia="en-US"/>
        </w:rPr>
        <w:t>.</w:t>
      </w:r>
    </w:p>
    <w:p w14:paraId="0EF6E40C"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П.И.Карих, Применение при фильтрации промышленных газов в черной и цветной металлургии фильтровальных материалов в микромембраной / П.И. Карих // Тозаң мен газды тазарту. – 2011 – № 1 – 15–17</w:t>
      </w:r>
      <w:r w:rsidRPr="001C144F">
        <w:rPr>
          <w:rFonts w:eastAsia="Arial Unicode MS"/>
          <w:color w:val="000000"/>
          <w:sz w:val="28"/>
          <w:szCs w:val="28"/>
          <w:u w:color="000000"/>
          <w:lang w:eastAsia="en-US"/>
        </w:rPr>
        <w:t xml:space="preserve"> </w:t>
      </w:r>
      <w:r w:rsidRPr="001C144F">
        <w:rPr>
          <w:rFonts w:eastAsia="Arial Unicode MS"/>
          <w:color w:val="000000"/>
          <w:sz w:val="28"/>
          <w:szCs w:val="28"/>
          <w:u w:color="000000"/>
          <w:lang w:val="kk-KZ" w:eastAsia="en-US"/>
        </w:rPr>
        <w:t>б.</w:t>
      </w:r>
    </w:p>
    <w:p w14:paraId="309767C4"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А.М.Балашов Способ повышения эффективности электрофильтров для очистки выбросов предприятий металлургического комплекса// Ғылым мен білімді дамыту алғышарттары. - № 2. – 2020</w:t>
      </w:r>
      <w:r w:rsidRPr="001C144F">
        <w:rPr>
          <w:rFonts w:eastAsia="Arial Unicode MS"/>
          <w:color w:val="000000"/>
          <w:sz w:val="28"/>
          <w:szCs w:val="28"/>
          <w:u w:color="000000"/>
          <w:lang w:eastAsia="en-US"/>
        </w:rPr>
        <w:t>,</w:t>
      </w:r>
      <w:r w:rsidRPr="001C144F">
        <w:rPr>
          <w:rFonts w:eastAsia="Arial Unicode MS"/>
          <w:color w:val="000000"/>
          <w:sz w:val="28"/>
          <w:szCs w:val="28"/>
          <w:u w:color="000000"/>
          <w:lang w:val="kk-KZ" w:eastAsia="en-US"/>
        </w:rPr>
        <w:t xml:space="preserve"> 84-92</w:t>
      </w:r>
      <w:r w:rsidRPr="001C144F">
        <w:rPr>
          <w:rFonts w:eastAsia="Arial Unicode MS"/>
          <w:color w:val="000000"/>
          <w:sz w:val="28"/>
          <w:szCs w:val="28"/>
          <w:u w:color="000000"/>
          <w:lang w:eastAsia="en-US"/>
        </w:rPr>
        <w:t xml:space="preserve"> б.</w:t>
      </w:r>
    </w:p>
    <w:p w14:paraId="3B74A804"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 xml:space="preserve">Санаев Юрий Иванович. </w:t>
      </w:r>
      <w:r w:rsidRPr="001C144F">
        <w:rPr>
          <w:rFonts w:eastAsia="Arial Unicode MS"/>
          <w:color w:val="000000"/>
          <w:sz w:val="28"/>
          <w:szCs w:val="28"/>
          <w:u w:color="000000"/>
          <w:lang w:val="en-US" w:eastAsia="en-US"/>
        </w:rPr>
        <w:t>O</w:t>
      </w:r>
      <w:r w:rsidRPr="001C144F">
        <w:rPr>
          <w:rFonts w:eastAsia="Arial Unicode MS"/>
          <w:color w:val="000000"/>
          <w:sz w:val="28"/>
          <w:szCs w:val="28"/>
          <w:u w:color="000000"/>
          <w:lang w:val="kk-KZ" w:eastAsia="en-US"/>
        </w:rPr>
        <w:t>беспыливание газов электрофильтрами / «Кондор-Эко» баспасы. – 2009. 214 б</w:t>
      </w:r>
      <w:r w:rsidRPr="001C144F">
        <w:rPr>
          <w:rFonts w:eastAsia="Arial Unicode MS"/>
          <w:color w:val="000000"/>
          <w:sz w:val="28"/>
          <w:szCs w:val="28"/>
          <w:u w:color="000000"/>
          <w:lang w:eastAsia="en-US"/>
        </w:rPr>
        <w:t>.</w:t>
      </w:r>
    </w:p>
    <w:p w14:paraId="055E64D1"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Calibri"/>
          <w:color w:val="000000"/>
          <w:sz w:val="28"/>
          <w:szCs w:val="28"/>
          <w:u w:color="000000"/>
          <w:lang w:val="kk-KZ" w:eastAsia="en-US"/>
        </w:rPr>
        <w:t xml:space="preserve">Жабдық өндірушісінің сайты: </w:t>
      </w:r>
      <w:r w:rsidRPr="001C144F">
        <w:rPr>
          <w:rFonts w:eastAsia="Arial Unicode MS"/>
          <w:color w:val="000000"/>
          <w:sz w:val="28"/>
          <w:szCs w:val="28"/>
          <w:u w:color="000000"/>
          <w:lang w:val="kk-KZ" w:eastAsia="en-US"/>
        </w:rPr>
        <w:t>http://ukzto.kz/stati/proizvodstvo-elektrofiltrov-dlya-predpriyatij.html.</w:t>
      </w:r>
    </w:p>
    <w:p w14:paraId="114E64B8"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Calibri"/>
          <w:color w:val="000000"/>
          <w:sz w:val="28"/>
          <w:szCs w:val="28"/>
          <w:u w:color="000000"/>
          <w:lang w:val="kk-KZ" w:eastAsia="en-US"/>
        </w:rPr>
        <w:t>Жабдық өндірушісінің сайты:</w:t>
      </w:r>
      <w:r w:rsidRPr="001C144F">
        <w:rPr>
          <w:rFonts w:eastAsia="Arial Unicode MS"/>
          <w:color w:val="000000"/>
          <w:sz w:val="28"/>
          <w:szCs w:val="28"/>
          <w:u w:color="000000"/>
          <w:lang w:val="kk-KZ" w:eastAsia="en-US"/>
        </w:rPr>
        <w:t>https://www.durr.com/ru/products/ environmental-technology/exhaust-gas-and-air-pollution-control/part-x-separation-processes/part-x-pw</w:t>
      </w:r>
      <w:r w:rsidRPr="001C144F">
        <w:rPr>
          <w:rFonts w:eastAsia="Arial Unicode MS"/>
          <w:color w:val="000000"/>
          <w:sz w:val="28"/>
          <w:szCs w:val="28"/>
          <w:u w:color="000000"/>
          <w:lang w:val="en-US" w:eastAsia="en-US"/>
        </w:rPr>
        <w:t>.</w:t>
      </w:r>
    </w:p>
    <w:p w14:paraId="077AA291"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https://www.nipponsteel.com/</w:t>
      </w:r>
      <w:r w:rsidRPr="001C144F">
        <w:rPr>
          <w:rFonts w:eastAsia="Arial Unicode MS"/>
          <w:color w:val="000000"/>
          <w:sz w:val="28"/>
          <w:szCs w:val="28"/>
          <w:u w:color="000000"/>
          <w:lang w:eastAsia="en-US"/>
        </w:rPr>
        <w:t>.</w:t>
      </w:r>
    </w:p>
    <w:p w14:paraId="06BB3F3D"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Ю.М.Морозов, В.С.Корягин. Высокоэффективное газоочистное оборудование. Результаты эксплуатации и внедрения // Қоршаған ортаны қорғау және табиғатты пайдалану, 2010, N3.29-31 б.</w:t>
      </w:r>
    </w:p>
    <w:p w14:paraId="5875C13A"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Б.Л.Красный, К.И.Иконников, М.А.Вартанян, О.И.Родимов.</w:t>
      </w:r>
      <w:r w:rsidRPr="001C144F">
        <w:rPr>
          <w:rFonts w:eastAsia="Arial Unicode MS"/>
          <w:b/>
          <w:bCs/>
          <w:color w:val="000000"/>
          <w:sz w:val="28"/>
          <w:szCs w:val="28"/>
          <w:u w:color="000000"/>
          <w:lang w:val="kk-KZ" w:eastAsia="en-US"/>
        </w:rPr>
        <w:t xml:space="preserve"> </w:t>
      </w:r>
      <w:r w:rsidRPr="001C144F">
        <w:rPr>
          <w:rFonts w:eastAsia="Arial Unicode MS"/>
          <w:color w:val="000000"/>
          <w:sz w:val="28"/>
          <w:szCs w:val="28"/>
          <w:u w:color="000000"/>
          <w:lang w:val="kk-KZ" w:eastAsia="en-US"/>
        </w:rPr>
        <w:t>Получение пористой проницаемой керамики на основе карбида кремния для фильтрации горячих дымовых газов (обзор)// Жаңа отқа төзімді заттар. 2019. № 7. 36–42 б</w:t>
      </w:r>
      <w:r w:rsidRPr="001C144F">
        <w:rPr>
          <w:rFonts w:eastAsia="Arial Unicode MS"/>
          <w:color w:val="000000"/>
          <w:sz w:val="28"/>
          <w:szCs w:val="28"/>
          <w:u w:color="000000"/>
          <w:lang w:eastAsia="en-US"/>
        </w:rPr>
        <w:t>.</w:t>
      </w:r>
    </w:p>
    <w:p w14:paraId="3882C582"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bCs/>
          <w:color w:val="000000"/>
          <w:sz w:val="28"/>
          <w:szCs w:val="28"/>
          <w:u w:color="000000"/>
          <w:lang w:val="kk-KZ" w:eastAsia="en-US"/>
        </w:rPr>
        <w:t>М.А.Цейтлин, В.Ф.Райко, Л.Л.Товажнянский, В.П.Шапорев</w:t>
      </w:r>
      <w:r w:rsidRPr="001C144F">
        <w:rPr>
          <w:rFonts w:eastAsia="Arial Unicode MS"/>
          <w:color w:val="000000"/>
          <w:sz w:val="28"/>
          <w:szCs w:val="28"/>
          <w:u w:color="000000"/>
          <w:lang w:val="kk-KZ" w:eastAsia="en-US"/>
        </w:rPr>
        <w:t xml:space="preserve"> Абсорбционная очистка газов в содовом производстве – «ХПИ» ҰТУ. – 2004.</w:t>
      </w:r>
      <w:r w:rsidRPr="001C144F">
        <w:rPr>
          <w:rFonts w:eastAsia="Arial Unicode MS"/>
          <w:color w:val="000000"/>
          <w:sz w:val="28"/>
          <w:szCs w:val="28"/>
          <w:u w:color="000000"/>
          <w:lang w:eastAsia="en-US"/>
        </w:rPr>
        <w:t xml:space="preserve"> </w:t>
      </w:r>
    </w:p>
    <w:p w14:paraId="0BDFD43C"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 xml:space="preserve">Өндіруші фирманың сайты: </w:t>
      </w:r>
      <w:r w:rsidRPr="001C144F">
        <w:rPr>
          <w:rFonts w:eastAsia="Arial Unicode MS"/>
          <w:color w:val="000000"/>
          <w:sz w:val="28"/>
          <w:szCs w:val="28"/>
          <w:u w:color="000000"/>
          <w:shd w:val="clear" w:color="auto" w:fill="FFFFFF"/>
          <w:lang w:val="kk-KZ" w:eastAsia="en-US"/>
        </w:rPr>
        <w:t>Kawasaki Heavy Industries</w:t>
      </w:r>
      <w:r w:rsidRPr="001C144F">
        <w:rPr>
          <w:rFonts w:eastAsia="Arial Unicode MS"/>
          <w:color w:val="000000"/>
          <w:sz w:val="28"/>
          <w:szCs w:val="28"/>
          <w:u w:color="000000"/>
          <w:lang w:val="kk-KZ" w:eastAsia="en-US"/>
        </w:rPr>
        <w:t xml:space="preserve"> https://global.kawasaki.com/en/corp/profile/index.html. </w:t>
      </w:r>
    </w:p>
    <w:p w14:paraId="24DDCAA1"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 xml:space="preserve">Г.Г.Бардавелидзе, И.С.Берсенев, В.А.Горбачев, В.В.Кашин, Р.А.Полуяхтов. Технология утилизации цинксодержащих металлургических отходов с получением оксида цинка и предвосстановленных железорудных окатышей /Қара металлургия. Ғылыми-техникалық және экономикалық ақпарат бюллетені. </w:t>
      </w:r>
      <w:r w:rsidRPr="001C144F">
        <w:rPr>
          <w:iCs/>
          <w:color w:val="000000"/>
          <w:sz w:val="28"/>
          <w:szCs w:val="28"/>
          <w:u w:color="000000"/>
          <w:lang w:val="kk-KZ"/>
        </w:rPr>
        <w:t>№ 9. - 2015. 3-6</w:t>
      </w:r>
      <w:r w:rsidRPr="001C144F">
        <w:rPr>
          <w:iCs/>
          <w:color w:val="000000"/>
          <w:sz w:val="28"/>
          <w:szCs w:val="28"/>
          <w:u w:color="000000"/>
        </w:rPr>
        <w:t xml:space="preserve"> </w:t>
      </w:r>
      <w:r w:rsidRPr="001C144F">
        <w:rPr>
          <w:iCs/>
          <w:color w:val="000000"/>
          <w:sz w:val="28"/>
          <w:szCs w:val="28"/>
          <w:u w:color="000000"/>
          <w:lang w:val="kk-KZ"/>
        </w:rPr>
        <w:t>б.</w:t>
      </w:r>
    </w:p>
    <w:p w14:paraId="6BB34B3E"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Л.А.Кормина, Ю.С.Лазуткина. Технологии очистки газовых выбросов. Барнаул – 2019</w:t>
      </w:r>
      <w:r w:rsidRPr="001C144F">
        <w:rPr>
          <w:rFonts w:eastAsia="Arial Unicode MS"/>
          <w:color w:val="000000"/>
          <w:sz w:val="28"/>
          <w:szCs w:val="28"/>
          <w:u w:color="000000"/>
          <w:lang w:eastAsia="en-US"/>
        </w:rPr>
        <w:t>.</w:t>
      </w:r>
    </w:p>
    <w:p w14:paraId="585A71AC"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Calibri"/>
          <w:color w:val="000000"/>
          <w:sz w:val="28"/>
          <w:szCs w:val="28"/>
          <w:u w:color="000000"/>
          <w:lang w:val="kk-KZ" w:eastAsia="en-US"/>
        </w:rPr>
        <w:t xml:space="preserve">Жабдық өндірушісінің сайты: </w:t>
      </w:r>
      <w:r w:rsidRPr="001C144F">
        <w:rPr>
          <w:rFonts w:eastAsia="Arial Unicode MS"/>
          <w:color w:val="000000"/>
          <w:sz w:val="28"/>
          <w:szCs w:val="28"/>
          <w:u w:color="000000"/>
          <w:lang w:val="kk-KZ" w:eastAsia="en-US"/>
        </w:rPr>
        <w:t>https://sovplym.ru/products/sfs/.</w:t>
      </w:r>
    </w:p>
    <w:p w14:paraId="20C7BFE8"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В.Х.Шаймарданов. Процессы и аппараты технологий сбора и подготовки нефти и газа на промыслах. Оқу құралы/ В.И.Кудиновтың ред. М. -2013. 508 б. (https://gas-cleaning.ru/article/skrubber-venturi-princip-raboty-harakteristiki - preimushchestva-i-nedostatki).</w:t>
      </w:r>
    </w:p>
    <w:p w14:paraId="2A19FAC1"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В.Г.Лисиенко, Я.М.Щелоков, М.Г.Ладыгичев. Вращающиеся печи: теплотехника, управление и экология: анықтамалық басылым: 2 кітапта. 1-кітап/ – М.: Теплотехник, 2004. – 688</w:t>
      </w:r>
      <w:r w:rsidRPr="001C144F">
        <w:rPr>
          <w:rFonts w:eastAsia="Arial Unicode MS"/>
          <w:color w:val="000000"/>
          <w:sz w:val="28"/>
          <w:szCs w:val="28"/>
          <w:u w:color="000000"/>
          <w:lang w:eastAsia="en-US"/>
        </w:rPr>
        <w:t xml:space="preserve"> </w:t>
      </w:r>
      <w:r w:rsidRPr="001C144F">
        <w:rPr>
          <w:rFonts w:eastAsia="Arial Unicode MS"/>
          <w:color w:val="000000"/>
          <w:sz w:val="28"/>
          <w:szCs w:val="28"/>
          <w:u w:color="000000"/>
          <w:lang w:val="kk-KZ" w:eastAsia="en-US"/>
        </w:rPr>
        <w:t>б</w:t>
      </w:r>
      <w:r w:rsidRPr="001C144F">
        <w:rPr>
          <w:rFonts w:eastAsia="Arial Unicode MS"/>
          <w:color w:val="000000"/>
          <w:sz w:val="28"/>
          <w:szCs w:val="28"/>
          <w:u w:color="000000"/>
          <w:lang w:eastAsia="en-US"/>
        </w:rPr>
        <w:t>.</w:t>
      </w:r>
    </w:p>
    <w:p w14:paraId="41B57EED"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33.Anil Sinha, Vasant G Havanagi, V.K. Arora, Alok Ranjan. Recycling Jarofix Waste as a Construction Material for Embankment and Sub Grade/</w:t>
      </w:r>
      <w:r w:rsidRPr="001C144F">
        <w:rPr>
          <w:rFonts w:eastAsia="Arial Unicode MS"/>
          <w:color w:val="000000"/>
          <w:sz w:val="28"/>
          <w:szCs w:val="28"/>
          <w:u w:color="000000"/>
          <w:lang w:val="en-US" w:eastAsia="en-US"/>
        </w:rPr>
        <w:t xml:space="preserve"> </w:t>
      </w:r>
      <w:r w:rsidRPr="001C144F">
        <w:rPr>
          <w:rFonts w:eastAsia="Arial Unicode MS"/>
          <w:color w:val="000000"/>
          <w:sz w:val="28"/>
          <w:szCs w:val="28"/>
          <w:u w:color="000000"/>
          <w:lang w:val="kk-KZ" w:eastAsia="en-US"/>
        </w:rPr>
        <w:t>Journal of Solid Waste Technology and Management. 2012. - 38(3). -Р. 169-181</w:t>
      </w:r>
      <w:r w:rsidRPr="001C144F">
        <w:rPr>
          <w:rFonts w:eastAsia="Arial Unicode MS"/>
          <w:color w:val="000000"/>
          <w:sz w:val="28"/>
          <w:szCs w:val="28"/>
          <w:u w:color="000000"/>
          <w:lang w:eastAsia="en-US"/>
        </w:rPr>
        <w:t>.</w:t>
      </w:r>
    </w:p>
    <w:p w14:paraId="6AD32881"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Calibri"/>
          <w:color w:val="000000"/>
          <w:sz w:val="28"/>
          <w:szCs w:val="28"/>
          <w:u w:color="000000"/>
          <w:lang w:val="kk-KZ" w:eastAsia="en-US"/>
        </w:rPr>
        <w:t xml:space="preserve">Жабдық өндірушісінің сайты: </w:t>
      </w:r>
      <w:r w:rsidRPr="001C144F">
        <w:rPr>
          <w:rFonts w:eastAsia="Arial Unicode MS"/>
          <w:color w:val="000000"/>
          <w:sz w:val="28"/>
          <w:szCs w:val="28"/>
          <w:u w:color="000000"/>
          <w:lang w:val="kk-KZ" w:eastAsia="en-US"/>
        </w:rPr>
        <w:t>https://uralactiv.kz/ventilyatsiya-polipropilenovaya/skrubbery/ vertikalnye/ venturi/.</w:t>
      </w:r>
    </w:p>
    <w:p w14:paraId="41C5D7F8"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А.С.Носков, З.П.Пай. Технологические методы защиты атмосферы от вредных выбросов на предприятиях энергетики /АҒА СБ Новосибирск. -1996. – 156</w:t>
      </w:r>
      <w:r w:rsidRPr="001C144F">
        <w:rPr>
          <w:rFonts w:eastAsia="Arial Unicode MS"/>
          <w:color w:val="000000"/>
          <w:sz w:val="28"/>
          <w:szCs w:val="28"/>
          <w:u w:color="000000"/>
          <w:lang w:eastAsia="en-US"/>
        </w:rPr>
        <w:t xml:space="preserve"> </w:t>
      </w:r>
      <w:r w:rsidRPr="001C144F">
        <w:rPr>
          <w:rFonts w:eastAsia="Arial Unicode MS"/>
          <w:color w:val="000000"/>
          <w:sz w:val="28"/>
          <w:szCs w:val="28"/>
          <w:u w:color="000000"/>
          <w:lang w:val="kk-KZ" w:eastAsia="en-US"/>
        </w:rPr>
        <w:t xml:space="preserve">б. </w:t>
      </w:r>
    </w:p>
    <w:p w14:paraId="5DFB2FB7"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В.С.Бесков, В.С.Сафронов. Общая химическая технология и основы промышленной экологии. – М.:Химия. – 1999. – 472</w:t>
      </w:r>
      <w:r w:rsidRPr="001C144F">
        <w:rPr>
          <w:rFonts w:eastAsia="Arial Unicode MS"/>
          <w:color w:val="000000"/>
          <w:sz w:val="28"/>
          <w:szCs w:val="28"/>
          <w:u w:color="000000"/>
          <w:lang w:eastAsia="en-US"/>
        </w:rPr>
        <w:t xml:space="preserve"> </w:t>
      </w:r>
      <w:r w:rsidRPr="001C144F">
        <w:rPr>
          <w:rFonts w:eastAsia="Arial Unicode MS"/>
          <w:color w:val="000000"/>
          <w:sz w:val="28"/>
          <w:szCs w:val="28"/>
          <w:u w:color="000000"/>
          <w:lang w:val="kk-KZ" w:eastAsia="en-US"/>
        </w:rPr>
        <w:t>б.</w:t>
      </w:r>
    </w:p>
    <w:p w14:paraId="08626B88"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Calibri"/>
          <w:color w:val="000000"/>
          <w:sz w:val="28"/>
          <w:szCs w:val="28"/>
          <w:u w:color="000000"/>
          <w:lang w:val="kk-KZ" w:eastAsia="en-US"/>
        </w:rPr>
        <w:t>Жабдық өндірушісінің сайты:</w:t>
      </w:r>
      <w:r w:rsidRPr="001C144F">
        <w:rPr>
          <w:rFonts w:eastAsia="Arial Unicode MS"/>
          <w:color w:val="000000"/>
          <w:sz w:val="28"/>
          <w:szCs w:val="28"/>
          <w:u w:color="000000"/>
          <w:lang w:val="kk-KZ" w:eastAsia="en-US"/>
        </w:rPr>
        <w:t>https://pronpz.ru/ustanovki/ proizvodstvo-h2so4.html.</w:t>
      </w:r>
    </w:p>
    <w:p w14:paraId="42C3F109"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https://zincum.eco/#technology https://eippcb.jrc.ec.europa.eu/ sites/default /files/ inline-files/NFM_ Russian _ ENV-2021-00513.pdf</w:t>
      </w:r>
      <w:r w:rsidRPr="001C144F">
        <w:rPr>
          <w:rFonts w:eastAsia="Arial Unicode MS"/>
          <w:color w:val="000000"/>
          <w:sz w:val="28"/>
          <w:szCs w:val="28"/>
          <w:u w:color="000000"/>
          <w:lang w:val="en-US" w:eastAsia="en-US"/>
        </w:rPr>
        <w:t>.</w:t>
      </w:r>
    </w:p>
    <w:p w14:paraId="7202BBAF"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 xml:space="preserve">С.B.Карелов, С.В.Мамяченков, О.С.Анисимова, А.С.Кирпиков </w:t>
      </w:r>
      <w:r w:rsidRPr="001C144F">
        <w:rPr>
          <w:rFonts w:eastAsia="Arial Unicode MS"/>
          <w:color w:val="000000"/>
          <w:sz w:val="28"/>
          <w:szCs w:val="28"/>
          <w:u w:color="000000"/>
          <w:lang w:eastAsia="en-US"/>
        </w:rPr>
        <w:t>И</w:t>
      </w:r>
      <w:r w:rsidRPr="001C144F">
        <w:rPr>
          <w:rFonts w:eastAsia="Arial Unicode MS"/>
          <w:color w:val="000000"/>
          <w:sz w:val="28"/>
          <w:szCs w:val="28"/>
          <w:u w:color="000000"/>
          <w:lang w:val="kk-KZ" w:eastAsia="en-US"/>
        </w:rPr>
        <w:t>сследование комплексной электроцементационной очистки растворов при переработке цинксодержащих техногенных отходов //Тау-кен институтының жазбалары. 166-т. Санкт-Петербург. 2005</w:t>
      </w:r>
      <w:r w:rsidRPr="001C144F">
        <w:rPr>
          <w:rFonts w:eastAsia="Arial Unicode MS"/>
          <w:color w:val="000000"/>
          <w:sz w:val="28"/>
          <w:szCs w:val="28"/>
          <w:u w:color="000000"/>
          <w:lang w:eastAsia="en-US"/>
        </w:rPr>
        <w:t>.</w:t>
      </w:r>
    </w:p>
    <w:p w14:paraId="6DE72B79"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shd w:val="clear" w:color="auto" w:fill="FAFAFA"/>
          <w:lang w:val="kk-KZ" w:eastAsia="en-US"/>
        </w:rPr>
        <w:t>Н.Н.Красногорская, Е.Н.Сапожникова, А.Т.Набиев, А.В.Головина, Э.Ф.Легушс, С.В.Пестриков. Ф</w:t>
      </w:r>
      <w:r w:rsidRPr="001C144F">
        <w:rPr>
          <w:rFonts w:eastAsia="DengXian Light"/>
          <w:color w:val="000000"/>
          <w:sz w:val="28"/>
          <w:szCs w:val="28"/>
          <w:u w:color="000000"/>
          <w:lang w:val="kk-KZ" w:eastAsia="en-US"/>
        </w:rPr>
        <w:t>изико-химическое сопоставление реагентных методов очистки сточных вод от ионов тяжелых металлов //Қазіргі жаратылыстану ғылымдарының жетістіктері</w:t>
      </w:r>
      <w:r w:rsidRPr="001C144F">
        <w:rPr>
          <w:rFonts w:eastAsia="Arial Unicode MS"/>
          <w:color w:val="000000"/>
          <w:sz w:val="28"/>
          <w:szCs w:val="28"/>
          <w:u w:color="000000"/>
          <w:lang w:val="kk-KZ" w:eastAsia="en-US"/>
        </w:rPr>
        <w:t>. № 2. – 2004. – 47-58</w:t>
      </w:r>
      <w:r w:rsidRPr="001C144F">
        <w:rPr>
          <w:rFonts w:eastAsia="Arial Unicode MS"/>
          <w:color w:val="000000"/>
          <w:sz w:val="28"/>
          <w:szCs w:val="28"/>
          <w:u w:color="000000"/>
          <w:lang w:eastAsia="en-US"/>
        </w:rPr>
        <w:t xml:space="preserve"> </w:t>
      </w:r>
      <w:r w:rsidRPr="001C144F">
        <w:rPr>
          <w:rFonts w:eastAsia="Arial Unicode MS"/>
          <w:color w:val="000000"/>
          <w:sz w:val="28"/>
          <w:szCs w:val="28"/>
          <w:u w:color="000000"/>
          <w:lang w:val="kk-KZ" w:eastAsia="en-US"/>
        </w:rPr>
        <w:t>б.</w:t>
      </w:r>
    </w:p>
    <w:p w14:paraId="587BA762" w14:textId="77777777" w:rsidR="001C144F" w:rsidRPr="001C144F" w:rsidRDefault="001C144F" w:rsidP="001C144F">
      <w:pPr>
        <w:numPr>
          <w:ilvl w:val="0"/>
          <w:numId w:val="3"/>
        </w:numPr>
        <w:ind w:left="0" w:firstLine="709"/>
        <w:contextualSpacing/>
        <w:jc w:val="both"/>
        <w:rPr>
          <w:rFonts w:eastAsia="Arial Unicode MS"/>
          <w:color w:val="000000"/>
          <w:sz w:val="28"/>
          <w:szCs w:val="28"/>
          <w:u w:color="000000"/>
          <w:lang w:val="kk-KZ" w:eastAsia="en-US"/>
        </w:rPr>
      </w:pPr>
      <w:r w:rsidRPr="001C144F">
        <w:rPr>
          <w:rFonts w:eastAsia="Calibri"/>
          <w:color w:val="000000"/>
          <w:sz w:val="28"/>
          <w:szCs w:val="28"/>
          <w:u w:color="000000"/>
          <w:lang w:val="kk-KZ" w:eastAsia="en-US"/>
        </w:rPr>
        <w:t xml:space="preserve">Жабдық өндірушісінің сайты: </w:t>
      </w:r>
      <w:r w:rsidRPr="001C144F">
        <w:rPr>
          <w:rFonts w:eastAsia="Arial Unicode MS"/>
          <w:color w:val="000000"/>
          <w:sz w:val="28"/>
          <w:szCs w:val="28"/>
          <w:u w:color="000000"/>
          <w:lang w:val="kk-KZ" w:eastAsia="en-US"/>
        </w:rPr>
        <w:t>https://www.aurubis.com/.</w:t>
      </w:r>
      <w:r w:rsidRPr="001C144F">
        <w:rPr>
          <w:rFonts w:eastAsia="Arial Unicode MS"/>
          <w:color w:val="000000"/>
          <w:sz w:val="28"/>
          <w:szCs w:val="28"/>
          <w:u w:val="single" w:color="000000"/>
          <w:lang w:val="kk-KZ" w:eastAsia="en-US"/>
        </w:rPr>
        <w:t xml:space="preserve"> </w:t>
      </w:r>
    </w:p>
    <w:p w14:paraId="1AD14022"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https://profile.ru/news/dk/ugmk/uralelektromed-stroit-livnenakopitel-velic hinoj-s-dvuxetazhnyj-dom-366158/</w:t>
      </w:r>
      <w:r w:rsidRPr="001C144F">
        <w:rPr>
          <w:rFonts w:eastAsia="Arial Unicode MS"/>
          <w:color w:val="000000"/>
          <w:sz w:val="28"/>
          <w:szCs w:val="28"/>
          <w:u w:color="000000"/>
          <w:lang w:val="en-US" w:eastAsia="en-US"/>
        </w:rPr>
        <w:t>.</w:t>
      </w:r>
    </w:p>
    <w:p w14:paraId="6896108C"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А.Г.Ветошкин, К.Р.Таранцева.</w:t>
      </w:r>
      <w:r w:rsidRPr="001C144F">
        <w:rPr>
          <w:rFonts w:eastAsia="Arial Unicode MS"/>
          <w:iCs/>
          <w:color w:val="000000"/>
          <w:sz w:val="28"/>
          <w:szCs w:val="28"/>
          <w:u w:color="000000"/>
          <w:lang w:val="kk-KZ" w:eastAsia="en-US"/>
        </w:rPr>
        <w:t xml:space="preserve"> </w:t>
      </w:r>
      <w:r w:rsidRPr="001C144F">
        <w:rPr>
          <w:rFonts w:eastAsia="Arial Unicode MS"/>
          <w:color w:val="000000"/>
          <w:sz w:val="28"/>
          <w:szCs w:val="28"/>
          <w:u w:color="000000"/>
          <w:lang w:val="kk-KZ" w:eastAsia="en-US"/>
        </w:rPr>
        <w:t>Способы предотвращения и снижения выбросов от выщелачивания и разделения твердой и жидкой фаз</w:t>
      </w:r>
      <w:r w:rsidRPr="001C144F">
        <w:rPr>
          <w:rFonts w:eastAsia="Arial Unicode MS"/>
          <w:iCs/>
          <w:color w:val="000000"/>
          <w:sz w:val="28"/>
          <w:szCs w:val="28"/>
          <w:u w:color="000000"/>
          <w:lang w:val="kk-KZ" w:eastAsia="en-US"/>
        </w:rPr>
        <w:t>. Пенза. 2004</w:t>
      </w:r>
      <w:r w:rsidRPr="001C144F">
        <w:rPr>
          <w:rFonts w:eastAsia="Arial Unicode MS"/>
          <w:iCs/>
          <w:color w:val="000000"/>
          <w:sz w:val="28"/>
          <w:szCs w:val="28"/>
          <w:u w:color="000000"/>
          <w:lang w:eastAsia="en-US"/>
        </w:rPr>
        <w:t>.</w:t>
      </w:r>
    </w:p>
    <w:p w14:paraId="6005AD8A"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В.И.Бархатов, Отходы производств и потребления — резерв строительных материалов/</w:t>
      </w:r>
      <w:r w:rsidRPr="001C144F">
        <w:rPr>
          <w:rFonts w:eastAsia="Arial Unicode MS"/>
          <w:color w:val="000000"/>
          <w:sz w:val="28"/>
          <w:szCs w:val="28"/>
          <w:u w:color="000000"/>
          <w:lang w:eastAsia="en-US"/>
        </w:rPr>
        <w:t xml:space="preserve"> </w:t>
      </w:r>
      <w:r w:rsidRPr="001C144F">
        <w:rPr>
          <w:rFonts w:eastAsia="Arial Unicode MS"/>
          <w:color w:val="000000"/>
          <w:sz w:val="28"/>
          <w:szCs w:val="28"/>
          <w:u w:color="000000"/>
          <w:lang w:val="kk-KZ" w:eastAsia="en-US"/>
        </w:rPr>
        <w:t>Челябинск мемлекеттік университетінің баспасы, - 2017. – 477 б.</w:t>
      </w:r>
    </w:p>
    <w:p w14:paraId="54DF6970"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Н.В.Марченко, М30 Металлургия тяжелых цветных металлов: электрондық оқу құралы/Красноярск : ИПК СФУ, 2009. – 39</w:t>
      </w:r>
      <w:r w:rsidRPr="001C144F">
        <w:rPr>
          <w:rFonts w:eastAsia="Arial Unicode MS"/>
          <w:color w:val="000000"/>
          <w:sz w:val="28"/>
          <w:szCs w:val="28"/>
          <w:u w:color="000000"/>
          <w:lang w:eastAsia="en-US"/>
        </w:rPr>
        <w:t xml:space="preserve"> </w:t>
      </w:r>
      <w:r w:rsidRPr="001C144F">
        <w:rPr>
          <w:rFonts w:eastAsia="Arial Unicode MS"/>
          <w:color w:val="000000"/>
          <w:sz w:val="28"/>
          <w:szCs w:val="28"/>
          <w:u w:color="000000"/>
          <w:lang w:val="kk-KZ" w:eastAsia="en-US"/>
        </w:rPr>
        <w:t>б.</w:t>
      </w:r>
    </w:p>
    <w:p w14:paraId="19DCD385"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Nyrstar hobart triennial public environment report 2018 – 2020 version 2 submitted 28 april 2021 (https://epa.tas.gov.au/Documents/New%20 Electrolysis %20Plant%20%28Cell%20House%29%2C%20Nyrstar%20Hobart%20-%20 Annexure%20-%202018-2020%20Public%20Environment%20Report.PDF)</w:t>
      </w:r>
      <w:r w:rsidRPr="001C144F">
        <w:rPr>
          <w:rFonts w:eastAsia="Arial Unicode MS"/>
          <w:color w:val="000000"/>
          <w:sz w:val="28"/>
          <w:szCs w:val="28"/>
          <w:u w:color="000000"/>
          <w:lang w:val="en-US" w:eastAsia="en-US"/>
        </w:rPr>
        <w:t>.</w:t>
      </w:r>
    </w:p>
    <w:p w14:paraId="47AB4306"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shd w:val="clear" w:color="auto" w:fill="FFFFFF"/>
          <w:lang w:val="kk-KZ" w:eastAsia="en-US"/>
        </w:rPr>
        <w:t>Ю.П.Перелыгин, О.В.Зорькина, С.Н.Николаева. Реагентная очистка сточных вод и утилизация отработанных растворов и осадков гальванических производств. – Пенза : ПГУ баспасы, 2013. – 80</w:t>
      </w:r>
      <w:r w:rsidRPr="001C144F">
        <w:rPr>
          <w:rFonts w:eastAsia="Arial Unicode MS"/>
          <w:color w:val="000000"/>
          <w:sz w:val="28"/>
          <w:szCs w:val="28"/>
          <w:u w:color="000000"/>
          <w:shd w:val="clear" w:color="auto" w:fill="FFFFFF"/>
          <w:lang w:eastAsia="en-US"/>
        </w:rPr>
        <w:t xml:space="preserve"> </w:t>
      </w:r>
      <w:r w:rsidRPr="001C144F">
        <w:rPr>
          <w:rFonts w:eastAsia="Arial Unicode MS"/>
          <w:color w:val="000000"/>
          <w:sz w:val="28"/>
          <w:szCs w:val="28"/>
          <w:u w:color="000000"/>
          <w:shd w:val="clear" w:color="auto" w:fill="FFFFFF"/>
          <w:lang w:val="kk-KZ" w:eastAsia="en-US"/>
        </w:rPr>
        <w:t>б.</w:t>
      </w:r>
    </w:p>
    <w:p w14:paraId="10370F61"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А.В.Жданова, С.А.Иларионов. Очистка сточных вод гальванического производства от загрязнений тяжелыми металлами //Пермь университетінің хабаршысы/1(5) шығарылымы – 2012. – 54-62</w:t>
      </w:r>
      <w:r w:rsidRPr="001C144F">
        <w:rPr>
          <w:rFonts w:eastAsia="Arial Unicode MS"/>
          <w:color w:val="000000"/>
          <w:sz w:val="28"/>
          <w:szCs w:val="28"/>
          <w:u w:color="000000"/>
          <w:lang w:eastAsia="en-US"/>
        </w:rPr>
        <w:t xml:space="preserve"> </w:t>
      </w:r>
      <w:r w:rsidRPr="001C144F">
        <w:rPr>
          <w:rFonts w:eastAsia="Arial Unicode MS"/>
          <w:color w:val="000000"/>
          <w:sz w:val="28"/>
          <w:szCs w:val="28"/>
          <w:u w:color="000000"/>
          <w:lang w:val="kk-KZ" w:eastAsia="en-US"/>
        </w:rPr>
        <w:t>б.</w:t>
      </w:r>
    </w:p>
    <w:p w14:paraId="2B55B9AE"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Calibri"/>
          <w:color w:val="000000"/>
          <w:sz w:val="28"/>
          <w:szCs w:val="28"/>
          <w:u w:color="000000"/>
          <w:lang w:val="kk-KZ" w:eastAsia="en-US"/>
        </w:rPr>
        <w:t xml:space="preserve">Жабдық өндірушісінің сайты: </w:t>
      </w:r>
      <w:r w:rsidRPr="001C144F">
        <w:rPr>
          <w:rFonts w:eastAsia="Arial Unicode MS"/>
          <w:color w:val="000000"/>
          <w:sz w:val="28"/>
          <w:szCs w:val="28"/>
          <w:u w:color="000000"/>
          <w:lang w:val="kk-KZ" w:eastAsia="en-US"/>
        </w:rPr>
        <w:t>https://me-system.ru /tehnologii /sorbtsiya/.</w:t>
      </w:r>
    </w:p>
    <w:p w14:paraId="12C11FF4"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И.Н.Савич. Порядок и варианты технологии подземной разработки руд с закладкой выработанного пространства //Тау-кен өнеркәсібі. №2.-1999</w:t>
      </w:r>
      <w:r w:rsidRPr="001C144F">
        <w:rPr>
          <w:rFonts w:eastAsia="Arial Unicode MS"/>
          <w:color w:val="000000"/>
          <w:sz w:val="28"/>
          <w:szCs w:val="28"/>
          <w:u w:color="000000"/>
          <w:lang w:eastAsia="en-US"/>
        </w:rPr>
        <w:t>.</w:t>
      </w:r>
    </w:p>
    <w:p w14:paraId="15F3A205"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Calibri"/>
          <w:color w:val="000000"/>
          <w:sz w:val="28"/>
          <w:szCs w:val="28"/>
          <w:u w:color="000000"/>
          <w:lang w:val="kk-KZ" w:eastAsia="en-US"/>
        </w:rPr>
        <w:t>Жабдық өндірушісінің сайты:</w:t>
      </w:r>
      <w:r w:rsidRPr="001C144F">
        <w:rPr>
          <w:rFonts w:eastAsia="Arial Unicode MS"/>
          <w:color w:val="000000"/>
          <w:sz w:val="28"/>
          <w:szCs w:val="28"/>
          <w:u w:color="000000"/>
          <w:lang w:val="kk-KZ" w:eastAsia="en-US"/>
        </w:rPr>
        <w:t xml:space="preserve"> https://www.industrialfurnace. com/mhf-101.</w:t>
      </w:r>
    </w:p>
    <w:p w14:paraId="3E9B4D25"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Calibri"/>
          <w:color w:val="000000"/>
          <w:sz w:val="28"/>
          <w:szCs w:val="28"/>
          <w:u w:color="000000"/>
          <w:lang w:val="kk-KZ" w:eastAsia="en-US"/>
        </w:rPr>
        <w:t xml:space="preserve">Жабдық өндірушісі </w:t>
      </w:r>
      <w:r w:rsidRPr="001C144F">
        <w:rPr>
          <w:rFonts w:eastAsia="Arial Unicode MS"/>
          <w:color w:val="000000"/>
          <w:sz w:val="28"/>
          <w:szCs w:val="28"/>
          <w:u w:color="000000"/>
          <w:lang w:val="kk-KZ" w:eastAsia="en-US"/>
        </w:rPr>
        <w:t>Kobelco фирмасының сайты: https://www.kobelco.co.jp/english/products/ironunit/fastmet/.</w:t>
      </w:r>
    </w:p>
    <w:p w14:paraId="66EB482D"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Calibri"/>
          <w:color w:val="000000"/>
          <w:sz w:val="28"/>
          <w:szCs w:val="28"/>
          <w:u w:color="000000"/>
          <w:lang w:val="kk-KZ" w:eastAsia="en-US"/>
        </w:rPr>
        <w:t xml:space="preserve">Жабдық өндірушісінің сайты: </w:t>
      </w:r>
      <w:r w:rsidRPr="001C144F">
        <w:rPr>
          <w:rFonts w:eastAsia="Arial Unicode MS"/>
          <w:color w:val="000000"/>
          <w:sz w:val="28"/>
          <w:szCs w:val="28"/>
          <w:u w:color="000000"/>
          <w:lang w:val="kk-KZ" w:eastAsia="en-US"/>
        </w:rPr>
        <w:t>https://www.nipponsteel.com/.</w:t>
      </w:r>
    </w:p>
    <w:p w14:paraId="6B3CC7FA"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Arial Unicode MS"/>
          <w:color w:val="000000"/>
          <w:sz w:val="28"/>
          <w:szCs w:val="28"/>
          <w:u w:color="000000"/>
          <w:lang w:val="kk-KZ" w:eastAsia="en-US"/>
        </w:rPr>
        <w:t>Д.О. Абоносимов, С.И. Лазарев. Применение мембранных технологий в очистке сточных вод гальванопроизводств// Вестник ТГТУ. – Т.20. №2.-2014.- 306-313</w:t>
      </w:r>
      <w:r w:rsidRPr="001C144F">
        <w:rPr>
          <w:rFonts w:eastAsia="Arial Unicode MS"/>
          <w:color w:val="000000"/>
          <w:sz w:val="28"/>
          <w:szCs w:val="28"/>
          <w:u w:color="000000"/>
          <w:lang w:eastAsia="en-US"/>
        </w:rPr>
        <w:t xml:space="preserve"> б.</w:t>
      </w:r>
    </w:p>
    <w:p w14:paraId="15D0B5AA" w14:textId="77777777" w:rsidR="001C144F" w:rsidRPr="001C144F" w:rsidRDefault="001C144F" w:rsidP="001C144F">
      <w:pPr>
        <w:numPr>
          <w:ilvl w:val="0"/>
          <w:numId w:val="3"/>
        </w:numPr>
        <w:ind w:left="0" w:firstLine="709"/>
        <w:jc w:val="both"/>
        <w:rPr>
          <w:rFonts w:eastAsia="Arial Unicode MS"/>
          <w:color w:val="000000"/>
          <w:sz w:val="28"/>
          <w:szCs w:val="28"/>
          <w:u w:color="000000"/>
          <w:lang w:val="kk-KZ" w:eastAsia="en-US"/>
        </w:rPr>
      </w:pPr>
      <w:r w:rsidRPr="001C144F">
        <w:rPr>
          <w:rFonts w:eastAsia="Calibri"/>
          <w:color w:val="000000"/>
          <w:sz w:val="28"/>
          <w:szCs w:val="28"/>
          <w:u w:color="000000"/>
          <w:lang w:val="kk-KZ" w:eastAsia="en-US"/>
        </w:rPr>
        <w:t xml:space="preserve">Жабдық өндірушісінің сайты: </w:t>
      </w:r>
      <w:r w:rsidRPr="001C144F">
        <w:rPr>
          <w:rFonts w:eastAsia="Arial Unicode MS"/>
          <w:color w:val="000000"/>
          <w:sz w:val="28"/>
          <w:szCs w:val="28"/>
          <w:u w:color="000000"/>
          <w:lang w:val="kk-KZ" w:eastAsia="en-US"/>
        </w:rPr>
        <w:t>https://www.aurubis.com/.</w:t>
      </w:r>
    </w:p>
    <w:p w14:paraId="02D5E758" w14:textId="77777777" w:rsidR="001C144F" w:rsidRPr="001C144F" w:rsidRDefault="001C144F" w:rsidP="001C144F">
      <w:pPr>
        <w:numPr>
          <w:ilvl w:val="0"/>
          <w:numId w:val="3"/>
        </w:numPr>
        <w:ind w:left="0" w:firstLine="709"/>
        <w:jc w:val="both"/>
        <w:rPr>
          <w:rFonts w:eastAsia="Calibri"/>
          <w:color w:val="000000"/>
          <w:sz w:val="28"/>
          <w:szCs w:val="28"/>
          <w:u w:color="000000"/>
          <w:lang w:val="kk-KZ" w:eastAsia="en-US"/>
        </w:rPr>
      </w:pPr>
      <w:r w:rsidRPr="001C144F">
        <w:rPr>
          <w:color w:val="000000"/>
          <w:sz w:val="28"/>
          <w:szCs w:val="28"/>
          <w:u w:color="000000"/>
          <w:lang w:val="kk-KZ"/>
        </w:rPr>
        <w:t xml:space="preserve">Chuichulcherm S., Nagpal S., Peeva L., Livingston A. Treatment of metal-containing wastewaters with a novel extractive membrane reactor using sulfate-reducing bacteria. //J. Chem. Technol. and Biotechnol. 2001, </w:t>
      </w:r>
      <w:r w:rsidRPr="001C144F">
        <w:rPr>
          <w:color w:val="000000"/>
          <w:sz w:val="28"/>
          <w:szCs w:val="28"/>
          <w:u w:color="000000"/>
          <w:lang w:val="en-US"/>
        </w:rPr>
        <w:t>vol.</w:t>
      </w:r>
      <w:r w:rsidRPr="001C144F">
        <w:rPr>
          <w:color w:val="000000"/>
          <w:sz w:val="28"/>
          <w:szCs w:val="28"/>
          <w:u w:color="000000"/>
          <w:lang w:val="kk-KZ"/>
        </w:rPr>
        <w:t xml:space="preserve"> 76,(1),  61-68 б</w:t>
      </w:r>
      <w:bookmarkEnd w:id="785"/>
      <w:r w:rsidRPr="001C144F">
        <w:rPr>
          <w:color w:val="000000"/>
          <w:sz w:val="28"/>
          <w:szCs w:val="28"/>
          <w:u w:color="000000"/>
          <w:lang w:val="kk-KZ"/>
        </w:rPr>
        <w:t>.</w:t>
      </w:r>
    </w:p>
    <w:p w14:paraId="6318D15D" w14:textId="77777777" w:rsidR="001C144F" w:rsidRPr="001C144F" w:rsidRDefault="001C144F" w:rsidP="001C144F">
      <w:pPr>
        <w:ind w:firstLine="709"/>
        <w:jc w:val="both"/>
        <w:rPr>
          <w:sz w:val="28"/>
          <w:szCs w:val="28"/>
          <w:u w:color="000000"/>
          <w:lang w:val="kk-KZ"/>
        </w:rPr>
      </w:pPr>
    </w:p>
    <w:p w14:paraId="550CA9C7" w14:textId="77777777" w:rsidR="005507DA" w:rsidRDefault="005507DA" w:rsidP="001C144F">
      <w:pPr>
        <w:rPr>
          <w:iCs/>
          <w:sz w:val="28"/>
          <w:szCs w:val="28"/>
          <w:lang w:val="kk-KZ"/>
        </w:rPr>
      </w:pPr>
    </w:p>
    <w:p w14:paraId="016010FD" w14:textId="77777777" w:rsidR="000E6EDA" w:rsidRDefault="000E6EDA" w:rsidP="001C144F">
      <w:pPr>
        <w:rPr>
          <w:iCs/>
          <w:sz w:val="28"/>
          <w:szCs w:val="28"/>
          <w:lang w:val="kk-KZ"/>
        </w:rPr>
      </w:pPr>
    </w:p>
    <w:p w14:paraId="6DD8B9DB" w14:textId="77777777" w:rsidR="000E6EDA" w:rsidRDefault="000E6EDA" w:rsidP="001C144F">
      <w:pPr>
        <w:rPr>
          <w:iCs/>
          <w:sz w:val="28"/>
          <w:szCs w:val="28"/>
          <w:lang w:val="kk-KZ"/>
        </w:rPr>
      </w:pPr>
    </w:p>
    <w:p w14:paraId="0A2C6B49" w14:textId="77777777" w:rsidR="000E6EDA" w:rsidRDefault="000E6EDA" w:rsidP="001C144F">
      <w:pPr>
        <w:rPr>
          <w:iCs/>
          <w:sz w:val="28"/>
          <w:szCs w:val="28"/>
          <w:lang w:val="kk-KZ"/>
        </w:rPr>
      </w:pPr>
    </w:p>
    <w:p w14:paraId="13754FD1" w14:textId="77777777" w:rsidR="000E6EDA" w:rsidRDefault="000E6EDA" w:rsidP="001C144F">
      <w:pPr>
        <w:rPr>
          <w:iCs/>
          <w:sz w:val="28"/>
          <w:szCs w:val="28"/>
          <w:lang w:val="kk-KZ"/>
        </w:rPr>
      </w:pPr>
    </w:p>
    <w:p w14:paraId="59E0CF93" w14:textId="77777777" w:rsidR="000E6EDA" w:rsidRDefault="000E6EDA" w:rsidP="001C144F">
      <w:pPr>
        <w:rPr>
          <w:iCs/>
          <w:sz w:val="28"/>
          <w:szCs w:val="28"/>
          <w:lang w:val="kk-KZ"/>
        </w:rPr>
      </w:pPr>
    </w:p>
    <w:p w14:paraId="2265DEB4" w14:textId="77777777" w:rsidR="000E6EDA" w:rsidRDefault="000E6EDA" w:rsidP="001C144F">
      <w:pPr>
        <w:rPr>
          <w:iCs/>
          <w:sz w:val="28"/>
          <w:szCs w:val="28"/>
          <w:lang w:val="kk-KZ"/>
        </w:rPr>
      </w:pPr>
    </w:p>
    <w:p w14:paraId="35F53554" w14:textId="77777777" w:rsidR="000E6EDA" w:rsidRDefault="000E6EDA" w:rsidP="001C144F">
      <w:pPr>
        <w:rPr>
          <w:iCs/>
          <w:sz w:val="28"/>
          <w:szCs w:val="28"/>
          <w:lang w:val="kk-KZ"/>
        </w:rPr>
      </w:pPr>
    </w:p>
    <w:p w14:paraId="29CDEB2C" w14:textId="77777777" w:rsidR="000E6EDA" w:rsidRDefault="000E6EDA" w:rsidP="001C144F">
      <w:pPr>
        <w:rPr>
          <w:iCs/>
          <w:sz w:val="28"/>
          <w:szCs w:val="28"/>
          <w:lang w:val="kk-KZ"/>
        </w:rPr>
      </w:pPr>
    </w:p>
    <w:p w14:paraId="0134EB94" w14:textId="77777777" w:rsidR="000E6EDA" w:rsidRDefault="000E6EDA" w:rsidP="001C144F">
      <w:pPr>
        <w:rPr>
          <w:iCs/>
          <w:sz w:val="28"/>
          <w:szCs w:val="28"/>
          <w:lang w:val="kk-KZ"/>
        </w:rPr>
      </w:pPr>
    </w:p>
    <w:p w14:paraId="7F1EE614" w14:textId="77777777" w:rsidR="000E6EDA" w:rsidRDefault="000E6EDA" w:rsidP="001C144F">
      <w:pPr>
        <w:rPr>
          <w:iCs/>
          <w:sz w:val="28"/>
          <w:szCs w:val="28"/>
          <w:lang w:val="kk-KZ"/>
        </w:rPr>
      </w:pPr>
    </w:p>
    <w:p w14:paraId="08604BC7" w14:textId="77777777" w:rsidR="000E6EDA" w:rsidRDefault="000E6EDA" w:rsidP="001C144F">
      <w:pPr>
        <w:rPr>
          <w:iCs/>
          <w:sz w:val="28"/>
          <w:szCs w:val="28"/>
          <w:lang w:val="kk-KZ"/>
        </w:rPr>
      </w:pPr>
    </w:p>
    <w:p w14:paraId="67800051" w14:textId="77777777" w:rsidR="000E6EDA" w:rsidRDefault="000E6EDA" w:rsidP="001C144F">
      <w:pPr>
        <w:rPr>
          <w:iCs/>
          <w:sz w:val="28"/>
          <w:szCs w:val="28"/>
          <w:lang w:val="kk-KZ"/>
        </w:rPr>
      </w:pPr>
    </w:p>
    <w:p w14:paraId="6F18CA44" w14:textId="77777777" w:rsidR="000E6EDA" w:rsidRDefault="000E6EDA" w:rsidP="001C144F">
      <w:pPr>
        <w:rPr>
          <w:iCs/>
          <w:sz w:val="28"/>
          <w:szCs w:val="28"/>
          <w:lang w:val="kk-KZ"/>
        </w:rPr>
      </w:pPr>
    </w:p>
    <w:p w14:paraId="1E6381EA" w14:textId="77777777" w:rsidR="000E6EDA" w:rsidRDefault="000E6EDA" w:rsidP="001C144F">
      <w:pPr>
        <w:rPr>
          <w:iCs/>
          <w:sz w:val="28"/>
          <w:szCs w:val="28"/>
          <w:lang w:val="kk-KZ"/>
        </w:rPr>
      </w:pPr>
    </w:p>
    <w:p w14:paraId="25BDAEE6" w14:textId="77777777" w:rsidR="000E6EDA" w:rsidRDefault="000E6EDA" w:rsidP="001C144F">
      <w:pPr>
        <w:rPr>
          <w:iCs/>
          <w:sz w:val="28"/>
          <w:szCs w:val="28"/>
          <w:lang w:val="kk-KZ"/>
        </w:rPr>
      </w:pPr>
    </w:p>
    <w:p w14:paraId="7CF2B3AA" w14:textId="77777777" w:rsidR="000E6EDA" w:rsidRDefault="000E6EDA" w:rsidP="001C144F">
      <w:pPr>
        <w:rPr>
          <w:iCs/>
          <w:sz w:val="28"/>
          <w:szCs w:val="28"/>
          <w:lang w:val="kk-KZ"/>
        </w:rPr>
      </w:pPr>
    </w:p>
    <w:p w14:paraId="030278B0" w14:textId="77777777" w:rsidR="000E6EDA" w:rsidRDefault="000E6EDA" w:rsidP="001C144F">
      <w:pPr>
        <w:rPr>
          <w:iCs/>
          <w:sz w:val="28"/>
          <w:szCs w:val="28"/>
          <w:lang w:val="kk-KZ"/>
        </w:rPr>
      </w:pPr>
    </w:p>
    <w:p w14:paraId="7D582B4A" w14:textId="77777777" w:rsidR="000E6EDA" w:rsidRDefault="000E6EDA" w:rsidP="001C144F">
      <w:pPr>
        <w:rPr>
          <w:iCs/>
          <w:sz w:val="28"/>
          <w:szCs w:val="28"/>
          <w:lang w:val="kk-KZ"/>
        </w:rPr>
      </w:pPr>
    </w:p>
    <w:p w14:paraId="1D66F96A" w14:textId="77777777" w:rsidR="000E6EDA" w:rsidRDefault="000E6EDA" w:rsidP="001C144F">
      <w:pPr>
        <w:rPr>
          <w:iCs/>
          <w:sz w:val="28"/>
          <w:szCs w:val="28"/>
          <w:lang w:val="kk-KZ"/>
        </w:rPr>
      </w:pPr>
    </w:p>
    <w:p w14:paraId="16BD0793" w14:textId="77777777" w:rsidR="000E6EDA" w:rsidRDefault="000E6EDA" w:rsidP="001C144F">
      <w:pPr>
        <w:rPr>
          <w:iCs/>
          <w:sz w:val="28"/>
          <w:szCs w:val="28"/>
          <w:lang w:val="kk-KZ"/>
        </w:rPr>
      </w:pPr>
    </w:p>
    <w:p w14:paraId="3FEF3B0F" w14:textId="77777777" w:rsidR="000E6EDA" w:rsidRDefault="000E6EDA" w:rsidP="001C144F">
      <w:pPr>
        <w:rPr>
          <w:iCs/>
          <w:sz w:val="28"/>
          <w:szCs w:val="28"/>
          <w:lang w:val="kk-KZ"/>
        </w:rPr>
      </w:pPr>
    </w:p>
    <w:p w14:paraId="00F6AFDB" w14:textId="77777777" w:rsidR="000E6EDA" w:rsidRDefault="000E6EDA" w:rsidP="001C144F">
      <w:pPr>
        <w:rPr>
          <w:iCs/>
          <w:sz w:val="28"/>
          <w:szCs w:val="28"/>
          <w:lang w:val="kk-KZ"/>
        </w:rPr>
      </w:pPr>
    </w:p>
    <w:p w14:paraId="2E20E3FB" w14:textId="77777777" w:rsidR="000E6EDA" w:rsidRDefault="000E6EDA" w:rsidP="001C144F">
      <w:pPr>
        <w:rPr>
          <w:iCs/>
          <w:sz w:val="28"/>
          <w:szCs w:val="28"/>
          <w:lang w:val="kk-KZ"/>
        </w:rPr>
      </w:pPr>
    </w:p>
    <w:p w14:paraId="518F764D" w14:textId="77777777" w:rsidR="000E6EDA" w:rsidRDefault="000E6EDA" w:rsidP="001C144F">
      <w:pPr>
        <w:rPr>
          <w:iCs/>
          <w:sz w:val="28"/>
          <w:szCs w:val="28"/>
          <w:lang w:val="kk-KZ"/>
        </w:rPr>
      </w:pPr>
    </w:p>
    <w:p w14:paraId="11A66147" w14:textId="77777777" w:rsidR="000E6EDA" w:rsidRDefault="000E6EDA" w:rsidP="001C144F">
      <w:pPr>
        <w:rPr>
          <w:iCs/>
          <w:sz w:val="28"/>
          <w:szCs w:val="28"/>
          <w:lang w:val="kk-KZ"/>
        </w:rPr>
      </w:pPr>
    </w:p>
    <w:p w14:paraId="3B6EF207" w14:textId="77777777" w:rsidR="000E6EDA" w:rsidRPr="000E6EDA" w:rsidRDefault="000E6EDA" w:rsidP="000E6EDA">
      <w:pPr>
        <w:keepNext/>
        <w:keepLines/>
        <w:ind w:left="5954"/>
        <w:jc w:val="right"/>
        <w:outlineLvl w:val="1"/>
        <w:rPr>
          <w:rFonts w:eastAsia="DengXian Light"/>
          <w:sz w:val="28"/>
          <w:szCs w:val="28"/>
          <w:u w:color="000000"/>
          <w:lang w:val="kk-KZ" w:eastAsia="en-US"/>
        </w:rPr>
      </w:pPr>
      <w:bookmarkStart w:id="786" w:name="_Toc148085026"/>
      <w:bookmarkStart w:id="787" w:name="_Toc235544449"/>
      <w:r w:rsidRPr="000E6EDA">
        <w:rPr>
          <w:rFonts w:eastAsia="DengXian Light"/>
          <w:sz w:val="28"/>
          <w:szCs w:val="28"/>
          <w:u w:color="000000"/>
          <w:lang w:val="kk-KZ" w:eastAsia="en-US"/>
        </w:rPr>
        <w:t>Ең үздік қолжетімді техникалар бойынша «Мырыш және кадмий өндірісі» анықтамалығына қосымша</w:t>
      </w:r>
      <w:bookmarkEnd w:id="786"/>
      <w:bookmarkEnd w:id="787"/>
    </w:p>
    <w:p w14:paraId="2A47C6B8" w14:textId="77777777" w:rsidR="000E6EDA" w:rsidRPr="000E6EDA" w:rsidRDefault="000E6EDA" w:rsidP="000E6EDA">
      <w:pPr>
        <w:jc w:val="both"/>
        <w:rPr>
          <w:rFonts w:eastAsia="Arial Unicode MS" w:cs="Calibri"/>
          <w:sz w:val="28"/>
          <w:szCs w:val="28"/>
          <w:u w:color="000000"/>
          <w:lang w:val="kk-KZ" w:eastAsia="en-US"/>
        </w:rPr>
      </w:pPr>
    </w:p>
    <w:p w14:paraId="1E9F41F5" w14:textId="77777777" w:rsidR="000E6EDA" w:rsidRPr="000E6EDA" w:rsidRDefault="000E6EDA" w:rsidP="000E6EDA">
      <w:pPr>
        <w:jc w:val="both"/>
        <w:rPr>
          <w:rFonts w:eastAsia="Arial Unicode MS" w:cs="Calibri"/>
          <w:sz w:val="28"/>
          <w:szCs w:val="28"/>
          <w:u w:color="000000"/>
          <w:lang w:val="kk-KZ" w:eastAsia="en-US"/>
        </w:rPr>
      </w:pPr>
    </w:p>
    <w:p w14:paraId="5EB227EC" w14:textId="77777777" w:rsidR="000E6EDA" w:rsidRPr="000E6EDA" w:rsidRDefault="000E6EDA" w:rsidP="000E6EDA">
      <w:pPr>
        <w:jc w:val="center"/>
        <w:rPr>
          <w:rFonts w:eastAsia="Arial Unicode MS" w:cs="Calibri"/>
          <w:b/>
          <w:bCs/>
          <w:sz w:val="28"/>
          <w:szCs w:val="28"/>
          <w:u w:color="000000"/>
          <w:lang w:val="kk-KZ" w:eastAsia="cs-CZ"/>
        </w:rPr>
      </w:pPr>
      <w:r w:rsidRPr="000E6EDA">
        <w:rPr>
          <w:rFonts w:eastAsia="Arial Unicode MS" w:cs="Calibri"/>
          <w:b/>
          <w:bCs/>
          <w:sz w:val="28"/>
          <w:szCs w:val="28"/>
          <w:u w:color="000000"/>
          <w:lang w:val="kk-KZ" w:eastAsia="cs-CZ"/>
        </w:rPr>
        <w:t>Экономикалық тиімділікті есептеу мысалдары</w:t>
      </w:r>
    </w:p>
    <w:p w14:paraId="73B2735B" w14:textId="77777777" w:rsidR="000E6EDA" w:rsidRPr="000E6EDA" w:rsidRDefault="000E6EDA" w:rsidP="000E6EDA">
      <w:pPr>
        <w:ind w:firstLine="709"/>
        <w:jc w:val="both"/>
        <w:rPr>
          <w:rFonts w:eastAsia="Arial Unicode MS"/>
          <w:sz w:val="28"/>
          <w:szCs w:val="28"/>
          <w:u w:color="000000"/>
          <w:lang w:val="kk-KZ" w:eastAsia="en-US"/>
        </w:rPr>
      </w:pPr>
    </w:p>
    <w:p w14:paraId="2000561C" w14:textId="77777777" w:rsidR="000E6EDA" w:rsidRPr="000E6EDA" w:rsidRDefault="000E6EDA" w:rsidP="000E6EDA">
      <w:pPr>
        <w:ind w:firstLine="709"/>
        <w:jc w:val="both"/>
        <w:rPr>
          <w:rFonts w:eastAsia="Arial Unicode MS"/>
          <w:sz w:val="28"/>
          <w:szCs w:val="28"/>
          <w:u w:color="000000"/>
          <w:lang w:val="kk-KZ" w:eastAsia="en-US"/>
        </w:rPr>
      </w:pPr>
      <w:r w:rsidRPr="000E6EDA">
        <w:rPr>
          <w:rFonts w:eastAsia="Arial Unicode MS"/>
          <w:sz w:val="28"/>
          <w:szCs w:val="28"/>
          <w:u w:color="000000"/>
          <w:lang w:val="kk-KZ" w:eastAsia="en-US"/>
        </w:rPr>
        <w:t xml:space="preserve">Жоғарыда аталған тәсілдер мырыш зауытының сарқынды суларын келесі әдістерді қолдану арқылы тазарту процесінің экономикалық тиімділігін есептеу мысалында қолданылды: </w:t>
      </w:r>
    </w:p>
    <w:p w14:paraId="47F420F3" w14:textId="77777777" w:rsidR="000E6EDA" w:rsidRPr="000E6EDA" w:rsidRDefault="000E6EDA" w:rsidP="000E6EDA">
      <w:pPr>
        <w:ind w:firstLine="709"/>
        <w:contextualSpacing/>
        <w:jc w:val="both"/>
        <w:rPr>
          <w:rFonts w:eastAsia="Arial Unicode MS"/>
          <w:sz w:val="28"/>
          <w:szCs w:val="28"/>
          <w:u w:color="000000"/>
          <w:lang w:val="kk-KZ" w:eastAsia="en-US"/>
        </w:rPr>
      </w:pPr>
      <w:r w:rsidRPr="000E6EDA">
        <w:rPr>
          <w:rFonts w:eastAsia="Arial Unicode MS"/>
          <w:sz w:val="28"/>
          <w:szCs w:val="28"/>
          <w:u w:color="000000"/>
          <w:lang w:val="kk-KZ" w:eastAsia="en-US"/>
        </w:rPr>
        <w:t>арынсыз бір қабатты жылдам сүзгілерде белсендірілген алюминосиликатты адсорбент қолданылатын адсорбция;</w:t>
      </w:r>
    </w:p>
    <w:p w14:paraId="7BA0EDA1" w14:textId="77777777" w:rsidR="000E6EDA" w:rsidRPr="000E6EDA" w:rsidRDefault="000E6EDA" w:rsidP="000E6EDA">
      <w:pPr>
        <w:ind w:firstLine="709"/>
        <w:contextualSpacing/>
        <w:jc w:val="both"/>
        <w:rPr>
          <w:rFonts w:eastAsia="Arial Unicode MS"/>
          <w:sz w:val="28"/>
          <w:szCs w:val="28"/>
          <w:u w:color="000000"/>
          <w:lang w:val="kk-KZ" w:eastAsia="en-US"/>
        </w:rPr>
      </w:pPr>
      <w:r w:rsidRPr="000E6EDA">
        <w:rPr>
          <w:rFonts w:eastAsia="Arial Unicode MS"/>
          <w:sz w:val="28"/>
          <w:szCs w:val="28"/>
          <w:u w:color="000000"/>
          <w:lang w:val="kk-KZ" w:eastAsia="en-US"/>
        </w:rPr>
        <w:t xml:space="preserve">сорбциялық сүзгілер блогында белсендірілген алюмосиликатты адсорбент қолданылатын адсорбция; </w:t>
      </w:r>
    </w:p>
    <w:p w14:paraId="67C93425" w14:textId="77777777" w:rsidR="000E6EDA" w:rsidRPr="000E6EDA" w:rsidRDefault="000E6EDA" w:rsidP="000E6EDA">
      <w:pPr>
        <w:ind w:firstLine="709"/>
        <w:contextualSpacing/>
        <w:jc w:val="both"/>
        <w:rPr>
          <w:rFonts w:eastAsia="Arial Unicode MS"/>
          <w:sz w:val="28"/>
          <w:szCs w:val="28"/>
          <w:u w:color="000000"/>
          <w:lang w:val="kk-KZ" w:eastAsia="en-US"/>
        </w:rPr>
      </w:pPr>
      <w:r w:rsidRPr="000E6EDA">
        <w:rPr>
          <w:rFonts w:eastAsia="Arial Unicode MS"/>
          <w:sz w:val="28"/>
          <w:szCs w:val="28"/>
          <w:u w:color="000000"/>
          <w:lang w:val="kk-KZ" w:eastAsia="en-US"/>
        </w:rPr>
        <w:t xml:space="preserve">кері осмос. </w:t>
      </w:r>
    </w:p>
    <w:p w14:paraId="2CE2569F" w14:textId="77777777" w:rsidR="000E6EDA" w:rsidRPr="000E6EDA" w:rsidRDefault="000E6EDA" w:rsidP="000E6EDA">
      <w:pPr>
        <w:ind w:firstLine="709"/>
        <w:jc w:val="both"/>
        <w:rPr>
          <w:rFonts w:eastAsia="Arial Unicode MS"/>
          <w:sz w:val="28"/>
          <w:szCs w:val="28"/>
          <w:u w:color="000000"/>
          <w:lang w:val="kk-KZ" w:eastAsia="en-US"/>
        </w:rPr>
      </w:pPr>
      <w:r w:rsidRPr="000E6EDA">
        <w:rPr>
          <w:rFonts w:eastAsia="Arial Unicode MS"/>
          <w:sz w:val="28"/>
          <w:szCs w:val="28"/>
          <w:u w:color="000000"/>
          <w:lang w:val="kk-KZ" w:eastAsia="en-US"/>
        </w:rPr>
        <w:t>Келіп түскен су көлемі 320 текше метР/сағ (2 803 текше метр/жыл) құрады. Арынды емес бір қабатты жылдам сүзгілерде белсендірілген алюминосиликатты адсорбентті қолдана отырып, тазартуға дейін және одан кейін кіретін судағы ластағыш заттардың параметрлері кестеде келтірілген:</w:t>
      </w:r>
    </w:p>
    <w:p w14:paraId="0221C9D0" w14:textId="77777777" w:rsidR="000E6EDA" w:rsidRPr="000E6EDA" w:rsidRDefault="000E6EDA" w:rsidP="000E6EDA">
      <w:pPr>
        <w:ind w:firstLine="709"/>
        <w:jc w:val="both"/>
        <w:rPr>
          <w:rFonts w:eastAsia="Arial Unicode MS"/>
          <w:sz w:val="28"/>
          <w:szCs w:val="28"/>
          <w:u w:color="000000"/>
          <w:lang w:val="kk-KZ" w:eastAsia="en-US"/>
        </w:rPr>
      </w:pPr>
    </w:p>
    <w:p w14:paraId="6547DEF1" w14:textId="77777777" w:rsidR="000E6EDA" w:rsidRPr="000E6EDA" w:rsidRDefault="000E6EDA" w:rsidP="000E6EDA">
      <w:pPr>
        <w:ind w:firstLine="709"/>
        <w:jc w:val="both"/>
        <w:rPr>
          <w:rFonts w:eastAsia="Arial Unicode MS"/>
          <w:sz w:val="28"/>
          <w:szCs w:val="28"/>
          <w:u w:color="000000"/>
          <w:lang w:val="kk-KZ" w:eastAsia="en-US"/>
        </w:rPr>
      </w:pPr>
      <w:r w:rsidRPr="000E6EDA">
        <w:rPr>
          <w:rFonts w:eastAsia="Arial Unicode MS"/>
          <w:sz w:val="28"/>
          <w:szCs w:val="28"/>
          <w:u w:color="000000"/>
          <w:lang w:val="kk-KZ" w:eastAsia="en-US"/>
        </w:rPr>
        <w:t>1-кесте. Белсендірілген алюминий-силикатты адсорбентті пайдалана отырып, тазартылғанға дейін және тазартудан кейін келіп түсетін судағы ластағыш заттар құрамының параметрлері.</w:t>
      </w:r>
    </w:p>
    <w:tbl>
      <w:tblPr>
        <w:tblW w:w="9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8"/>
        <w:gridCol w:w="4597"/>
        <w:gridCol w:w="2105"/>
        <w:gridCol w:w="1937"/>
      </w:tblGrid>
      <w:tr w:rsidR="000E6EDA" w:rsidRPr="00FC0BA3" w14:paraId="2EBD4848" w14:textId="77777777" w:rsidTr="007B52E0">
        <w:trPr>
          <w:trHeight w:val="456"/>
          <w:tblHeader/>
          <w:jc w:val="center"/>
        </w:trPr>
        <w:tc>
          <w:tcPr>
            <w:tcW w:w="988" w:type="dxa"/>
            <w:vMerge w:val="restart"/>
            <w:vAlign w:val="center"/>
          </w:tcPr>
          <w:p w14:paraId="1140AE1B" w14:textId="77777777" w:rsidR="000E6EDA" w:rsidRPr="000E6EDA" w:rsidRDefault="000E6EDA" w:rsidP="000E6EDA">
            <w:pPr>
              <w:jc w:val="center"/>
              <w:rPr>
                <w:rFonts w:eastAsia="Arial Unicode MS" w:cs="Calibri"/>
                <w:b/>
                <w:bCs/>
                <w:u w:color="000000"/>
                <w:lang w:val="kk-KZ" w:eastAsia="en-US"/>
              </w:rPr>
            </w:pPr>
            <w:r w:rsidRPr="000E6EDA">
              <w:rPr>
                <w:rFonts w:eastAsia="Arial Unicode MS" w:cs="Calibri"/>
                <w:b/>
                <w:bCs/>
                <w:u w:color="000000"/>
                <w:lang w:val="kk-KZ" w:eastAsia="en-US"/>
              </w:rPr>
              <w:t>Р/с №</w:t>
            </w:r>
          </w:p>
        </w:tc>
        <w:tc>
          <w:tcPr>
            <w:tcW w:w="4597" w:type="dxa"/>
            <w:vMerge w:val="restart"/>
            <w:tcMar>
              <w:top w:w="0" w:type="dxa"/>
              <w:left w:w="108" w:type="dxa"/>
              <w:bottom w:w="0" w:type="dxa"/>
              <w:right w:w="108" w:type="dxa"/>
            </w:tcMar>
            <w:vAlign w:val="center"/>
          </w:tcPr>
          <w:p w14:paraId="7963F129" w14:textId="77777777" w:rsidR="000E6EDA" w:rsidRPr="000E6EDA" w:rsidRDefault="000E6EDA" w:rsidP="000E6EDA">
            <w:pPr>
              <w:jc w:val="center"/>
              <w:rPr>
                <w:rFonts w:eastAsia="Arial Unicode MS" w:cs="Calibri"/>
                <w:b/>
                <w:bCs/>
                <w:u w:color="000000"/>
                <w:lang w:val="kk-KZ" w:eastAsia="en-US"/>
              </w:rPr>
            </w:pPr>
            <w:r w:rsidRPr="000E6EDA">
              <w:rPr>
                <w:rFonts w:eastAsia="Arial Unicode MS" w:cs="Calibri"/>
                <w:b/>
                <w:bCs/>
                <w:u w:color="000000"/>
                <w:lang w:val="kk-KZ" w:eastAsia="en-US"/>
              </w:rPr>
              <w:t>Ластағыш зат</w:t>
            </w:r>
          </w:p>
        </w:tc>
        <w:tc>
          <w:tcPr>
            <w:tcW w:w="4042" w:type="dxa"/>
            <w:gridSpan w:val="2"/>
            <w:tcMar>
              <w:top w:w="0" w:type="dxa"/>
              <w:left w:w="108" w:type="dxa"/>
              <w:bottom w:w="0" w:type="dxa"/>
              <w:right w:w="108" w:type="dxa"/>
            </w:tcMar>
            <w:vAlign w:val="center"/>
          </w:tcPr>
          <w:p w14:paraId="0A27AA4F" w14:textId="77777777" w:rsidR="000E6EDA" w:rsidRPr="000E6EDA" w:rsidRDefault="000E6EDA" w:rsidP="000E6EDA">
            <w:pPr>
              <w:jc w:val="center"/>
              <w:rPr>
                <w:rFonts w:eastAsia="Arial Unicode MS" w:cs="Calibri"/>
                <w:b/>
                <w:bCs/>
                <w:u w:color="000000"/>
                <w:lang w:val="kk-KZ" w:eastAsia="en-US"/>
              </w:rPr>
            </w:pPr>
            <w:r w:rsidRPr="000E6EDA">
              <w:rPr>
                <w:rFonts w:eastAsia="Arial Unicode MS" w:cs="Calibri"/>
                <w:b/>
                <w:bCs/>
                <w:u w:color="000000"/>
                <w:lang w:val="kk-KZ" w:eastAsia="en-US"/>
              </w:rPr>
              <w:t>Ластағыш заттардың құрамы, мг/дм</w:t>
            </w:r>
            <w:r w:rsidRPr="000E6EDA">
              <w:rPr>
                <w:rFonts w:eastAsia="Arial Unicode MS" w:cs="Calibri"/>
                <w:b/>
                <w:bCs/>
                <w:u w:color="000000"/>
                <w:vertAlign w:val="superscript"/>
                <w:lang w:val="kk-KZ" w:eastAsia="en-US"/>
              </w:rPr>
              <w:t>3</w:t>
            </w:r>
          </w:p>
        </w:tc>
      </w:tr>
      <w:tr w:rsidR="000E6EDA" w:rsidRPr="000E6EDA" w14:paraId="255CEF88" w14:textId="77777777" w:rsidTr="007B52E0">
        <w:trPr>
          <w:trHeight w:val="194"/>
          <w:tblHeader/>
          <w:jc w:val="center"/>
        </w:trPr>
        <w:tc>
          <w:tcPr>
            <w:tcW w:w="988" w:type="dxa"/>
            <w:vMerge/>
          </w:tcPr>
          <w:p w14:paraId="2E8AB2BF" w14:textId="77777777" w:rsidR="000E6EDA" w:rsidRPr="000E6EDA" w:rsidRDefault="000E6EDA" w:rsidP="000E6EDA">
            <w:pPr>
              <w:jc w:val="center"/>
              <w:rPr>
                <w:rFonts w:eastAsia="Arial Unicode MS" w:cs="Calibri"/>
                <w:b/>
                <w:bCs/>
                <w:u w:color="000000"/>
                <w:lang w:val="kk-KZ" w:eastAsia="en-US"/>
              </w:rPr>
            </w:pPr>
          </w:p>
        </w:tc>
        <w:tc>
          <w:tcPr>
            <w:tcW w:w="4597" w:type="dxa"/>
            <w:vMerge/>
            <w:tcMar>
              <w:top w:w="0" w:type="dxa"/>
              <w:left w:w="108" w:type="dxa"/>
              <w:bottom w:w="0" w:type="dxa"/>
              <w:right w:w="108" w:type="dxa"/>
            </w:tcMar>
            <w:vAlign w:val="center"/>
          </w:tcPr>
          <w:p w14:paraId="19F812E5" w14:textId="77777777" w:rsidR="000E6EDA" w:rsidRPr="000E6EDA" w:rsidRDefault="000E6EDA" w:rsidP="000E6EDA">
            <w:pPr>
              <w:jc w:val="center"/>
              <w:rPr>
                <w:rFonts w:eastAsia="Arial Unicode MS" w:cs="Calibri"/>
                <w:b/>
                <w:bCs/>
                <w:u w:color="000000"/>
                <w:lang w:val="kk-KZ" w:eastAsia="en-US"/>
              </w:rPr>
            </w:pPr>
          </w:p>
        </w:tc>
        <w:tc>
          <w:tcPr>
            <w:tcW w:w="2105" w:type="dxa"/>
            <w:tcMar>
              <w:top w:w="0" w:type="dxa"/>
              <w:left w:w="108" w:type="dxa"/>
              <w:bottom w:w="0" w:type="dxa"/>
              <w:right w:w="108" w:type="dxa"/>
            </w:tcMar>
            <w:vAlign w:val="center"/>
          </w:tcPr>
          <w:p w14:paraId="5CF995EF" w14:textId="77777777" w:rsidR="000E6EDA" w:rsidRPr="000E6EDA" w:rsidRDefault="000E6EDA" w:rsidP="000E6EDA">
            <w:pPr>
              <w:jc w:val="center"/>
              <w:rPr>
                <w:rFonts w:eastAsia="Arial Unicode MS" w:cs="Calibri"/>
                <w:b/>
                <w:bCs/>
                <w:u w:color="000000"/>
                <w:lang w:val="kk-KZ" w:eastAsia="en-US"/>
              </w:rPr>
            </w:pPr>
            <w:r w:rsidRPr="000E6EDA">
              <w:rPr>
                <w:rFonts w:eastAsia="Arial Unicode MS" w:cs="Calibri"/>
                <w:b/>
                <w:bCs/>
                <w:u w:color="000000"/>
                <w:lang w:val="kk-KZ" w:eastAsia="en-US"/>
              </w:rPr>
              <w:t>Тазалағанға дейін</w:t>
            </w:r>
          </w:p>
        </w:tc>
        <w:tc>
          <w:tcPr>
            <w:tcW w:w="1937" w:type="dxa"/>
            <w:tcMar>
              <w:top w:w="0" w:type="dxa"/>
              <w:left w:w="10" w:type="dxa"/>
              <w:bottom w:w="0" w:type="dxa"/>
              <w:right w:w="10" w:type="dxa"/>
            </w:tcMar>
            <w:vAlign w:val="center"/>
          </w:tcPr>
          <w:p w14:paraId="6DF9DB3F" w14:textId="77777777" w:rsidR="000E6EDA" w:rsidRPr="000E6EDA" w:rsidRDefault="000E6EDA" w:rsidP="000E6EDA">
            <w:pPr>
              <w:jc w:val="center"/>
              <w:rPr>
                <w:rFonts w:eastAsia="Arial Unicode MS" w:cs="Calibri"/>
                <w:b/>
                <w:bCs/>
                <w:u w:color="000000"/>
                <w:lang w:val="kk-KZ" w:eastAsia="en-US"/>
              </w:rPr>
            </w:pPr>
            <w:r w:rsidRPr="000E6EDA">
              <w:rPr>
                <w:rFonts w:eastAsia="Arial Unicode MS" w:cs="Calibri"/>
                <w:b/>
                <w:bCs/>
                <w:u w:color="000000"/>
                <w:lang w:val="kk-KZ" w:eastAsia="en-US"/>
              </w:rPr>
              <w:t>Тазалағаннан кейін</w:t>
            </w:r>
          </w:p>
        </w:tc>
      </w:tr>
      <w:tr w:rsidR="000E6EDA" w:rsidRPr="000E6EDA" w14:paraId="10AEAE7F" w14:textId="77777777" w:rsidTr="007B52E0">
        <w:trPr>
          <w:trHeight w:val="194"/>
          <w:tblHeader/>
          <w:jc w:val="center"/>
        </w:trPr>
        <w:tc>
          <w:tcPr>
            <w:tcW w:w="988" w:type="dxa"/>
          </w:tcPr>
          <w:p w14:paraId="795E00C1" w14:textId="77777777" w:rsidR="000E6EDA" w:rsidRPr="000E6EDA" w:rsidRDefault="000E6EDA" w:rsidP="000E6EDA">
            <w:pPr>
              <w:jc w:val="center"/>
              <w:rPr>
                <w:rFonts w:eastAsia="Arial Unicode MS" w:cs="Calibri"/>
                <w:b/>
                <w:bCs/>
                <w:u w:color="000000"/>
                <w:lang w:val="kk-KZ" w:eastAsia="en-US"/>
              </w:rPr>
            </w:pPr>
            <w:r w:rsidRPr="000E6EDA">
              <w:rPr>
                <w:rFonts w:eastAsia="Arial Unicode MS" w:cs="Calibri"/>
                <w:b/>
                <w:bCs/>
                <w:u w:color="000000"/>
                <w:lang w:val="kk-KZ" w:eastAsia="en-US"/>
              </w:rPr>
              <w:t>1</w:t>
            </w:r>
          </w:p>
        </w:tc>
        <w:tc>
          <w:tcPr>
            <w:tcW w:w="4597" w:type="dxa"/>
            <w:tcMar>
              <w:top w:w="0" w:type="dxa"/>
              <w:left w:w="108" w:type="dxa"/>
              <w:bottom w:w="0" w:type="dxa"/>
              <w:right w:w="108" w:type="dxa"/>
            </w:tcMar>
            <w:vAlign w:val="center"/>
          </w:tcPr>
          <w:p w14:paraId="264FEFD7" w14:textId="77777777" w:rsidR="000E6EDA" w:rsidRPr="000E6EDA" w:rsidRDefault="000E6EDA" w:rsidP="000E6EDA">
            <w:pPr>
              <w:jc w:val="center"/>
              <w:rPr>
                <w:rFonts w:eastAsia="Arial Unicode MS" w:cs="Calibri"/>
                <w:b/>
                <w:bCs/>
                <w:u w:color="000000"/>
                <w:lang w:val="kk-KZ" w:eastAsia="en-US"/>
              </w:rPr>
            </w:pPr>
            <w:r w:rsidRPr="000E6EDA">
              <w:rPr>
                <w:rFonts w:eastAsia="Arial Unicode MS" w:cs="Calibri"/>
                <w:b/>
                <w:bCs/>
                <w:u w:color="000000"/>
                <w:lang w:val="kk-KZ" w:eastAsia="en-US"/>
              </w:rPr>
              <w:t>2</w:t>
            </w:r>
          </w:p>
        </w:tc>
        <w:tc>
          <w:tcPr>
            <w:tcW w:w="2105" w:type="dxa"/>
            <w:tcMar>
              <w:top w:w="0" w:type="dxa"/>
              <w:left w:w="108" w:type="dxa"/>
              <w:bottom w:w="0" w:type="dxa"/>
              <w:right w:w="108" w:type="dxa"/>
            </w:tcMar>
            <w:vAlign w:val="center"/>
          </w:tcPr>
          <w:p w14:paraId="63B0CB2B" w14:textId="77777777" w:rsidR="000E6EDA" w:rsidRPr="000E6EDA" w:rsidRDefault="000E6EDA" w:rsidP="000E6EDA">
            <w:pPr>
              <w:jc w:val="center"/>
              <w:rPr>
                <w:rFonts w:eastAsia="Arial Unicode MS" w:cs="Calibri"/>
                <w:b/>
                <w:bCs/>
                <w:u w:color="000000"/>
                <w:lang w:val="kk-KZ" w:eastAsia="en-US"/>
              </w:rPr>
            </w:pPr>
            <w:r w:rsidRPr="000E6EDA">
              <w:rPr>
                <w:rFonts w:eastAsia="Arial Unicode MS" w:cs="Calibri"/>
                <w:b/>
                <w:bCs/>
                <w:u w:color="000000"/>
                <w:lang w:val="kk-KZ" w:eastAsia="en-US"/>
              </w:rPr>
              <w:t>3</w:t>
            </w:r>
          </w:p>
        </w:tc>
        <w:tc>
          <w:tcPr>
            <w:tcW w:w="1937" w:type="dxa"/>
            <w:tcMar>
              <w:top w:w="0" w:type="dxa"/>
              <w:left w:w="10" w:type="dxa"/>
              <w:bottom w:w="0" w:type="dxa"/>
              <w:right w:w="10" w:type="dxa"/>
            </w:tcMar>
            <w:vAlign w:val="center"/>
          </w:tcPr>
          <w:p w14:paraId="106F1614" w14:textId="77777777" w:rsidR="000E6EDA" w:rsidRPr="000E6EDA" w:rsidRDefault="000E6EDA" w:rsidP="000E6EDA">
            <w:pPr>
              <w:jc w:val="center"/>
              <w:rPr>
                <w:rFonts w:eastAsia="Arial Unicode MS" w:cs="Calibri"/>
                <w:b/>
                <w:bCs/>
                <w:u w:color="000000"/>
                <w:lang w:val="kk-KZ" w:eastAsia="en-US"/>
              </w:rPr>
            </w:pPr>
            <w:r w:rsidRPr="000E6EDA">
              <w:rPr>
                <w:rFonts w:eastAsia="Arial Unicode MS" w:cs="Calibri"/>
                <w:b/>
                <w:bCs/>
                <w:u w:color="000000"/>
                <w:lang w:val="kk-KZ" w:eastAsia="en-US"/>
              </w:rPr>
              <w:t>4</w:t>
            </w:r>
          </w:p>
        </w:tc>
      </w:tr>
      <w:tr w:rsidR="000E6EDA" w:rsidRPr="000E6EDA" w14:paraId="7C0945B5" w14:textId="77777777" w:rsidTr="007B52E0">
        <w:trPr>
          <w:jc w:val="center"/>
        </w:trPr>
        <w:tc>
          <w:tcPr>
            <w:tcW w:w="988" w:type="dxa"/>
          </w:tcPr>
          <w:p w14:paraId="1868FE94" w14:textId="77777777" w:rsidR="000E6EDA" w:rsidRPr="000E6EDA" w:rsidRDefault="000E6EDA" w:rsidP="000E6EDA">
            <w:pPr>
              <w:jc w:val="center"/>
              <w:rPr>
                <w:rFonts w:eastAsia="Arial Unicode MS" w:cs="Calibri"/>
                <w:u w:color="000000"/>
                <w:lang w:val="kk-KZ" w:eastAsia="en-US"/>
              </w:rPr>
            </w:pPr>
            <w:r w:rsidRPr="000E6EDA">
              <w:rPr>
                <w:rFonts w:eastAsia="Arial Unicode MS" w:cs="Calibri"/>
                <w:u w:color="000000"/>
                <w:lang w:val="kk-KZ" w:eastAsia="en-US"/>
              </w:rPr>
              <w:t>1</w:t>
            </w:r>
          </w:p>
        </w:tc>
        <w:tc>
          <w:tcPr>
            <w:tcW w:w="4597" w:type="dxa"/>
            <w:tcMar>
              <w:top w:w="0" w:type="dxa"/>
              <w:left w:w="108" w:type="dxa"/>
              <w:bottom w:w="0" w:type="dxa"/>
              <w:right w:w="108" w:type="dxa"/>
            </w:tcMar>
          </w:tcPr>
          <w:p w14:paraId="0EFB2F56"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Қалқыма заттар</w:t>
            </w:r>
          </w:p>
        </w:tc>
        <w:tc>
          <w:tcPr>
            <w:tcW w:w="2105" w:type="dxa"/>
            <w:tcMar>
              <w:top w:w="0" w:type="dxa"/>
              <w:left w:w="108" w:type="dxa"/>
              <w:bottom w:w="0" w:type="dxa"/>
              <w:right w:w="108" w:type="dxa"/>
            </w:tcMar>
          </w:tcPr>
          <w:p w14:paraId="5553B93A"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12,0</w:t>
            </w:r>
          </w:p>
        </w:tc>
        <w:tc>
          <w:tcPr>
            <w:tcW w:w="1937" w:type="dxa"/>
            <w:tcMar>
              <w:top w:w="0" w:type="dxa"/>
              <w:left w:w="10" w:type="dxa"/>
              <w:bottom w:w="0" w:type="dxa"/>
              <w:right w:w="10" w:type="dxa"/>
            </w:tcMar>
          </w:tcPr>
          <w:p w14:paraId="07F5CEC0"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7,5</w:t>
            </w:r>
          </w:p>
        </w:tc>
      </w:tr>
      <w:tr w:rsidR="000E6EDA" w:rsidRPr="000E6EDA" w14:paraId="342604C9" w14:textId="77777777" w:rsidTr="007B52E0">
        <w:trPr>
          <w:jc w:val="center"/>
        </w:trPr>
        <w:tc>
          <w:tcPr>
            <w:tcW w:w="988" w:type="dxa"/>
          </w:tcPr>
          <w:p w14:paraId="0AC4262C" w14:textId="77777777" w:rsidR="000E6EDA" w:rsidRPr="000E6EDA" w:rsidRDefault="000E6EDA" w:rsidP="000E6EDA">
            <w:pPr>
              <w:jc w:val="center"/>
              <w:rPr>
                <w:rFonts w:eastAsia="Arial Unicode MS" w:cs="Calibri"/>
                <w:u w:color="000000"/>
                <w:lang w:val="kk-KZ" w:eastAsia="en-US"/>
              </w:rPr>
            </w:pPr>
            <w:r w:rsidRPr="000E6EDA">
              <w:rPr>
                <w:rFonts w:eastAsia="Arial Unicode MS" w:cs="Calibri"/>
                <w:u w:color="000000"/>
                <w:lang w:val="kk-KZ" w:eastAsia="en-US"/>
              </w:rPr>
              <w:t>2</w:t>
            </w:r>
          </w:p>
        </w:tc>
        <w:tc>
          <w:tcPr>
            <w:tcW w:w="4597" w:type="dxa"/>
            <w:tcMar>
              <w:top w:w="0" w:type="dxa"/>
              <w:left w:w="108" w:type="dxa"/>
              <w:bottom w:w="0" w:type="dxa"/>
              <w:right w:w="108" w:type="dxa"/>
            </w:tcMar>
          </w:tcPr>
          <w:p w14:paraId="21F90B60"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Қорғасын (Pb)</w:t>
            </w:r>
          </w:p>
        </w:tc>
        <w:tc>
          <w:tcPr>
            <w:tcW w:w="2105" w:type="dxa"/>
            <w:tcMar>
              <w:top w:w="0" w:type="dxa"/>
              <w:left w:w="108" w:type="dxa"/>
              <w:bottom w:w="0" w:type="dxa"/>
              <w:right w:w="108" w:type="dxa"/>
            </w:tcMar>
          </w:tcPr>
          <w:p w14:paraId="6A362DDA"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0,025</w:t>
            </w:r>
          </w:p>
        </w:tc>
        <w:tc>
          <w:tcPr>
            <w:tcW w:w="1937" w:type="dxa"/>
            <w:tcMar>
              <w:top w:w="0" w:type="dxa"/>
              <w:left w:w="10" w:type="dxa"/>
              <w:bottom w:w="0" w:type="dxa"/>
              <w:right w:w="10" w:type="dxa"/>
            </w:tcMar>
          </w:tcPr>
          <w:p w14:paraId="3B89E514"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0,020</w:t>
            </w:r>
          </w:p>
        </w:tc>
      </w:tr>
      <w:tr w:rsidR="000E6EDA" w:rsidRPr="000E6EDA" w14:paraId="38FC95A5" w14:textId="77777777" w:rsidTr="007B52E0">
        <w:trPr>
          <w:jc w:val="center"/>
        </w:trPr>
        <w:tc>
          <w:tcPr>
            <w:tcW w:w="988" w:type="dxa"/>
          </w:tcPr>
          <w:p w14:paraId="319268AA" w14:textId="77777777" w:rsidR="000E6EDA" w:rsidRPr="000E6EDA" w:rsidRDefault="000E6EDA" w:rsidP="000E6EDA">
            <w:pPr>
              <w:jc w:val="center"/>
              <w:rPr>
                <w:rFonts w:eastAsia="Arial Unicode MS" w:cs="Calibri"/>
                <w:u w:color="000000"/>
                <w:lang w:val="kk-KZ" w:eastAsia="en-US"/>
              </w:rPr>
            </w:pPr>
            <w:r w:rsidRPr="000E6EDA">
              <w:rPr>
                <w:rFonts w:eastAsia="Arial Unicode MS" w:cs="Calibri"/>
                <w:u w:color="000000"/>
                <w:lang w:val="kk-KZ" w:eastAsia="en-US"/>
              </w:rPr>
              <w:t>3</w:t>
            </w:r>
          </w:p>
        </w:tc>
        <w:tc>
          <w:tcPr>
            <w:tcW w:w="4597" w:type="dxa"/>
            <w:tcMar>
              <w:top w:w="0" w:type="dxa"/>
              <w:left w:w="108" w:type="dxa"/>
              <w:bottom w:w="0" w:type="dxa"/>
              <w:right w:w="108" w:type="dxa"/>
            </w:tcMar>
          </w:tcPr>
          <w:p w14:paraId="58C60CD6"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Мырыш (Zn)</w:t>
            </w:r>
          </w:p>
        </w:tc>
        <w:tc>
          <w:tcPr>
            <w:tcW w:w="2105" w:type="dxa"/>
            <w:tcMar>
              <w:top w:w="0" w:type="dxa"/>
              <w:left w:w="108" w:type="dxa"/>
              <w:bottom w:w="0" w:type="dxa"/>
              <w:right w:w="108" w:type="dxa"/>
            </w:tcMar>
          </w:tcPr>
          <w:p w14:paraId="40E747BB"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0,11</w:t>
            </w:r>
          </w:p>
        </w:tc>
        <w:tc>
          <w:tcPr>
            <w:tcW w:w="1937" w:type="dxa"/>
            <w:tcMar>
              <w:top w:w="0" w:type="dxa"/>
              <w:left w:w="10" w:type="dxa"/>
              <w:bottom w:w="0" w:type="dxa"/>
              <w:right w:w="10" w:type="dxa"/>
            </w:tcMar>
          </w:tcPr>
          <w:p w14:paraId="03B7B08C"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0,01</w:t>
            </w:r>
          </w:p>
        </w:tc>
      </w:tr>
      <w:tr w:rsidR="000E6EDA" w:rsidRPr="000E6EDA" w14:paraId="499F6179" w14:textId="77777777" w:rsidTr="007B52E0">
        <w:trPr>
          <w:jc w:val="center"/>
        </w:trPr>
        <w:tc>
          <w:tcPr>
            <w:tcW w:w="988" w:type="dxa"/>
          </w:tcPr>
          <w:p w14:paraId="4D05A9EA" w14:textId="77777777" w:rsidR="000E6EDA" w:rsidRPr="000E6EDA" w:rsidRDefault="000E6EDA" w:rsidP="000E6EDA">
            <w:pPr>
              <w:jc w:val="center"/>
              <w:rPr>
                <w:rFonts w:eastAsia="Arial Unicode MS" w:cs="Calibri"/>
                <w:u w:color="000000"/>
                <w:lang w:val="kk-KZ" w:eastAsia="en-US"/>
              </w:rPr>
            </w:pPr>
            <w:r w:rsidRPr="000E6EDA">
              <w:rPr>
                <w:rFonts w:eastAsia="Arial Unicode MS" w:cs="Calibri"/>
                <w:u w:color="000000"/>
                <w:lang w:val="kk-KZ" w:eastAsia="en-US"/>
              </w:rPr>
              <w:t>4</w:t>
            </w:r>
          </w:p>
        </w:tc>
        <w:tc>
          <w:tcPr>
            <w:tcW w:w="4597" w:type="dxa"/>
            <w:tcMar>
              <w:top w:w="0" w:type="dxa"/>
              <w:left w:w="108" w:type="dxa"/>
              <w:bottom w:w="0" w:type="dxa"/>
              <w:right w:w="108" w:type="dxa"/>
            </w:tcMar>
          </w:tcPr>
          <w:p w14:paraId="6D546114"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Кадмий (Cd)</w:t>
            </w:r>
          </w:p>
        </w:tc>
        <w:tc>
          <w:tcPr>
            <w:tcW w:w="2105" w:type="dxa"/>
            <w:tcMar>
              <w:top w:w="0" w:type="dxa"/>
              <w:left w:w="108" w:type="dxa"/>
              <w:bottom w:w="0" w:type="dxa"/>
              <w:right w:w="108" w:type="dxa"/>
            </w:tcMar>
          </w:tcPr>
          <w:p w14:paraId="591D2BC2"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0,006</w:t>
            </w:r>
          </w:p>
        </w:tc>
        <w:tc>
          <w:tcPr>
            <w:tcW w:w="1937" w:type="dxa"/>
            <w:tcMar>
              <w:top w:w="0" w:type="dxa"/>
              <w:left w:w="10" w:type="dxa"/>
              <w:bottom w:w="0" w:type="dxa"/>
              <w:right w:w="10" w:type="dxa"/>
            </w:tcMar>
          </w:tcPr>
          <w:p w14:paraId="4F24961B"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0,001</w:t>
            </w:r>
          </w:p>
        </w:tc>
      </w:tr>
      <w:tr w:rsidR="000E6EDA" w:rsidRPr="000E6EDA" w14:paraId="43CA01B2" w14:textId="77777777" w:rsidTr="007B52E0">
        <w:trPr>
          <w:jc w:val="center"/>
        </w:trPr>
        <w:tc>
          <w:tcPr>
            <w:tcW w:w="988" w:type="dxa"/>
          </w:tcPr>
          <w:p w14:paraId="026B4CBB" w14:textId="77777777" w:rsidR="000E6EDA" w:rsidRPr="000E6EDA" w:rsidRDefault="000E6EDA" w:rsidP="000E6EDA">
            <w:pPr>
              <w:jc w:val="center"/>
              <w:rPr>
                <w:rFonts w:eastAsia="Arial Unicode MS" w:cs="Calibri"/>
                <w:u w:color="000000"/>
                <w:lang w:val="kk-KZ" w:eastAsia="en-US"/>
              </w:rPr>
            </w:pPr>
            <w:r w:rsidRPr="000E6EDA">
              <w:rPr>
                <w:rFonts w:eastAsia="Arial Unicode MS" w:cs="Calibri"/>
                <w:u w:color="000000"/>
                <w:lang w:val="kk-KZ" w:eastAsia="en-US"/>
              </w:rPr>
              <w:t>5</w:t>
            </w:r>
          </w:p>
        </w:tc>
        <w:tc>
          <w:tcPr>
            <w:tcW w:w="4597" w:type="dxa"/>
            <w:tcMar>
              <w:top w:w="0" w:type="dxa"/>
              <w:left w:w="108" w:type="dxa"/>
              <w:bottom w:w="0" w:type="dxa"/>
              <w:right w:w="108" w:type="dxa"/>
            </w:tcMar>
          </w:tcPr>
          <w:p w14:paraId="696B5961"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Темір (Fe) жалпы</w:t>
            </w:r>
          </w:p>
        </w:tc>
        <w:tc>
          <w:tcPr>
            <w:tcW w:w="2105" w:type="dxa"/>
            <w:tcMar>
              <w:top w:w="0" w:type="dxa"/>
              <w:left w:w="108" w:type="dxa"/>
              <w:bottom w:w="0" w:type="dxa"/>
              <w:right w:w="108" w:type="dxa"/>
            </w:tcMar>
          </w:tcPr>
          <w:p w14:paraId="5650C7F7"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0,10</w:t>
            </w:r>
          </w:p>
        </w:tc>
        <w:tc>
          <w:tcPr>
            <w:tcW w:w="1937" w:type="dxa"/>
            <w:tcMar>
              <w:top w:w="0" w:type="dxa"/>
              <w:left w:w="10" w:type="dxa"/>
              <w:bottom w:w="0" w:type="dxa"/>
              <w:right w:w="10" w:type="dxa"/>
            </w:tcMar>
          </w:tcPr>
          <w:p w14:paraId="74142485"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0,07</w:t>
            </w:r>
          </w:p>
        </w:tc>
      </w:tr>
      <w:tr w:rsidR="000E6EDA" w:rsidRPr="000E6EDA" w14:paraId="583DF608" w14:textId="77777777" w:rsidTr="007B52E0">
        <w:trPr>
          <w:jc w:val="center"/>
        </w:trPr>
        <w:tc>
          <w:tcPr>
            <w:tcW w:w="988" w:type="dxa"/>
          </w:tcPr>
          <w:p w14:paraId="37AFDB69" w14:textId="77777777" w:rsidR="000E6EDA" w:rsidRPr="000E6EDA" w:rsidRDefault="000E6EDA" w:rsidP="000E6EDA">
            <w:pPr>
              <w:jc w:val="center"/>
              <w:rPr>
                <w:rFonts w:eastAsia="Arial Unicode MS" w:cs="Calibri"/>
                <w:u w:color="000000"/>
                <w:lang w:val="kk-KZ" w:eastAsia="en-US"/>
              </w:rPr>
            </w:pPr>
            <w:r w:rsidRPr="000E6EDA">
              <w:rPr>
                <w:rFonts w:eastAsia="Arial Unicode MS" w:cs="Calibri"/>
                <w:u w:color="000000"/>
                <w:lang w:val="kk-KZ" w:eastAsia="en-US"/>
              </w:rPr>
              <w:t>6</w:t>
            </w:r>
          </w:p>
        </w:tc>
        <w:tc>
          <w:tcPr>
            <w:tcW w:w="4597" w:type="dxa"/>
            <w:tcMar>
              <w:top w:w="0" w:type="dxa"/>
              <w:left w:w="108" w:type="dxa"/>
              <w:bottom w:w="0" w:type="dxa"/>
              <w:right w:w="108" w:type="dxa"/>
            </w:tcMar>
          </w:tcPr>
          <w:p w14:paraId="70812B80"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Күшән (As)</w:t>
            </w:r>
          </w:p>
        </w:tc>
        <w:tc>
          <w:tcPr>
            <w:tcW w:w="2105" w:type="dxa"/>
            <w:tcMar>
              <w:top w:w="0" w:type="dxa"/>
              <w:left w:w="108" w:type="dxa"/>
              <w:bottom w:w="0" w:type="dxa"/>
              <w:right w:w="108" w:type="dxa"/>
            </w:tcMar>
          </w:tcPr>
          <w:p w14:paraId="266EBDF8"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0,030</w:t>
            </w:r>
          </w:p>
        </w:tc>
        <w:tc>
          <w:tcPr>
            <w:tcW w:w="1937" w:type="dxa"/>
            <w:tcMar>
              <w:top w:w="0" w:type="dxa"/>
              <w:left w:w="10" w:type="dxa"/>
              <w:bottom w:w="0" w:type="dxa"/>
              <w:right w:w="10" w:type="dxa"/>
            </w:tcMar>
          </w:tcPr>
          <w:p w14:paraId="017A9F4D"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0,02</w:t>
            </w:r>
          </w:p>
        </w:tc>
      </w:tr>
      <w:tr w:rsidR="000E6EDA" w:rsidRPr="000E6EDA" w14:paraId="41566E93" w14:textId="77777777" w:rsidTr="007B52E0">
        <w:trPr>
          <w:jc w:val="center"/>
        </w:trPr>
        <w:tc>
          <w:tcPr>
            <w:tcW w:w="988" w:type="dxa"/>
          </w:tcPr>
          <w:p w14:paraId="5C147F6D" w14:textId="77777777" w:rsidR="000E6EDA" w:rsidRPr="000E6EDA" w:rsidRDefault="000E6EDA" w:rsidP="000E6EDA">
            <w:pPr>
              <w:jc w:val="center"/>
              <w:rPr>
                <w:rFonts w:eastAsia="Arial Unicode MS" w:cs="Calibri"/>
                <w:u w:color="000000"/>
                <w:lang w:val="kk-KZ" w:eastAsia="en-US"/>
              </w:rPr>
            </w:pPr>
            <w:r w:rsidRPr="000E6EDA">
              <w:rPr>
                <w:rFonts w:eastAsia="Arial Unicode MS" w:cs="Calibri"/>
                <w:u w:color="000000"/>
                <w:lang w:val="kk-KZ" w:eastAsia="en-US"/>
              </w:rPr>
              <w:t>7</w:t>
            </w:r>
          </w:p>
        </w:tc>
        <w:tc>
          <w:tcPr>
            <w:tcW w:w="4597" w:type="dxa"/>
            <w:tcMar>
              <w:top w:w="0" w:type="dxa"/>
              <w:left w:w="108" w:type="dxa"/>
              <w:bottom w:w="0" w:type="dxa"/>
              <w:right w:w="108" w:type="dxa"/>
            </w:tcMar>
          </w:tcPr>
          <w:p w14:paraId="19695AD5"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Мыс (Cu)</w:t>
            </w:r>
          </w:p>
        </w:tc>
        <w:tc>
          <w:tcPr>
            <w:tcW w:w="2105" w:type="dxa"/>
            <w:tcMar>
              <w:top w:w="0" w:type="dxa"/>
              <w:left w:w="108" w:type="dxa"/>
              <w:bottom w:w="0" w:type="dxa"/>
              <w:right w:w="108" w:type="dxa"/>
            </w:tcMar>
          </w:tcPr>
          <w:p w14:paraId="79CE55DF"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0,006</w:t>
            </w:r>
          </w:p>
        </w:tc>
        <w:tc>
          <w:tcPr>
            <w:tcW w:w="1937" w:type="dxa"/>
            <w:tcMar>
              <w:top w:w="0" w:type="dxa"/>
              <w:left w:w="10" w:type="dxa"/>
              <w:bottom w:w="0" w:type="dxa"/>
              <w:right w:w="10" w:type="dxa"/>
            </w:tcMar>
          </w:tcPr>
          <w:p w14:paraId="7BC14A90"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0,006</w:t>
            </w:r>
          </w:p>
        </w:tc>
      </w:tr>
      <w:tr w:rsidR="000E6EDA" w:rsidRPr="000E6EDA" w14:paraId="7771C07E" w14:textId="77777777" w:rsidTr="007B52E0">
        <w:trPr>
          <w:jc w:val="center"/>
        </w:trPr>
        <w:tc>
          <w:tcPr>
            <w:tcW w:w="988" w:type="dxa"/>
          </w:tcPr>
          <w:p w14:paraId="2BDCC569" w14:textId="77777777" w:rsidR="000E6EDA" w:rsidRPr="000E6EDA" w:rsidRDefault="000E6EDA" w:rsidP="000E6EDA">
            <w:pPr>
              <w:jc w:val="center"/>
              <w:rPr>
                <w:rFonts w:eastAsia="Arial Unicode MS" w:cs="Calibri"/>
                <w:u w:color="000000"/>
                <w:lang w:val="kk-KZ" w:eastAsia="en-US"/>
              </w:rPr>
            </w:pPr>
            <w:r w:rsidRPr="000E6EDA">
              <w:rPr>
                <w:rFonts w:eastAsia="Arial Unicode MS" w:cs="Calibri"/>
                <w:u w:color="000000"/>
                <w:lang w:val="kk-KZ" w:eastAsia="en-US"/>
              </w:rPr>
              <w:t>8</w:t>
            </w:r>
          </w:p>
        </w:tc>
        <w:tc>
          <w:tcPr>
            <w:tcW w:w="4597" w:type="dxa"/>
            <w:tcMar>
              <w:top w:w="0" w:type="dxa"/>
              <w:left w:w="108" w:type="dxa"/>
              <w:bottom w:w="0" w:type="dxa"/>
              <w:right w:w="108" w:type="dxa"/>
            </w:tcMar>
          </w:tcPr>
          <w:p w14:paraId="4F8E15F9"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Кальций (Ca)</w:t>
            </w:r>
          </w:p>
        </w:tc>
        <w:tc>
          <w:tcPr>
            <w:tcW w:w="2105" w:type="dxa"/>
            <w:tcMar>
              <w:top w:w="0" w:type="dxa"/>
              <w:left w:w="108" w:type="dxa"/>
              <w:bottom w:w="0" w:type="dxa"/>
              <w:right w:w="108" w:type="dxa"/>
            </w:tcMar>
          </w:tcPr>
          <w:p w14:paraId="18EDE094"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115,0</w:t>
            </w:r>
          </w:p>
        </w:tc>
        <w:tc>
          <w:tcPr>
            <w:tcW w:w="1937" w:type="dxa"/>
            <w:tcMar>
              <w:top w:w="0" w:type="dxa"/>
              <w:left w:w="10" w:type="dxa"/>
              <w:bottom w:w="0" w:type="dxa"/>
              <w:right w:w="10" w:type="dxa"/>
            </w:tcMar>
          </w:tcPr>
          <w:p w14:paraId="78CD4F8D"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100,0</w:t>
            </w:r>
          </w:p>
        </w:tc>
      </w:tr>
      <w:tr w:rsidR="000E6EDA" w:rsidRPr="000E6EDA" w14:paraId="687F4C5F" w14:textId="77777777" w:rsidTr="007B52E0">
        <w:trPr>
          <w:jc w:val="center"/>
        </w:trPr>
        <w:tc>
          <w:tcPr>
            <w:tcW w:w="988" w:type="dxa"/>
          </w:tcPr>
          <w:p w14:paraId="61F28DBE" w14:textId="77777777" w:rsidR="000E6EDA" w:rsidRPr="000E6EDA" w:rsidRDefault="000E6EDA" w:rsidP="000E6EDA">
            <w:pPr>
              <w:jc w:val="center"/>
              <w:rPr>
                <w:rFonts w:eastAsia="Arial Unicode MS" w:cs="Calibri"/>
                <w:u w:color="000000"/>
                <w:lang w:val="kk-KZ" w:eastAsia="en-US"/>
              </w:rPr>
            </w:pPr>
            <w:r w:rsidRPr="000E6EDA">
              <w:rPr>
                <w:rFonts w:eastAsia="Arial Unicode MS" w:cs="Calibri"/>
                <w:u w:color="000000"/>
                <w:lang w:val="kk-KZ" w:eastAsia="en-US"/>
              </w:rPr>
              <w:t>9</w:t>
            </w:r>
          </w:p>
        </w:tc>
        <w:tc>
          <w:tcPr>
            <w:tcW w:w="4597" w:type="dxa"/>
            <w:tcMar>
              <w:top w:w="0" w:type="dxa"/>
              <w:left w:w="108" w:type="dxa"/>
              <w:bottom w:w="0" w:type="dxa"/>
              <w:right w:w="108" w:type="dxa"/>
            </w:tcMar>
          </w:tcPr>
          <w:p w14:paraId="3134A87C"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Мұнай өнімдері</w:t>
            </w:r>
          </w:p>
        </w:tc>
        <w:tc>
          <w:tcPr>
            <w:tcW w:w="2105" w:type="dxa"/>
            <w:tcMar>
              <w:top w:w="0" w:type="dxa"/>
              <w:left w:w="108" w:type="dxa"/>
              <w:bottom w:w="0" w:type="dxa"/>
              <w:right w:w="108" w:type="dxa"/>
            </w:tcMar>
          </w:tcPr>
          <w:p w14:paraId="4C307D8E"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0,05</w:t>
            </w:r>
          </w:p>
        </w:tc>
        <w:tc>
          <w:tcPr>
            <w:tcW w:w="1937" w:type="dxa"/>
            <w:tcMar>
              <w:top w:w="0" w:type="dxa"/>
              <w:left w:w="10" w:type="dxa"/>
              <w:bottom w:w="0" w:type="dxa"/>
              <w:right w:w="10" w:type="dxa"/>
            </w:tcMar>
          </w:tcPr>
          <w:p w14:paraId="7B4D88A0"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0,05</w:t>
            </w:r>
          </w:p>
        </w:tc>
      </w:tr>
      <w:tr w:rsidR="000E6EDA" w:rsidRPr="000E6EDA" w14:paraId="5D5B9BDA" w14:textId="77777777" w:rsidTr="007B52E0">
        <w:trPr>
          <w:jc w:val="center"/>
        </w:trPr>
        <w:tc>
          <w:tcPr>
            <w:tcW w:w="988" w:type="dxa"/>
          </w:tcPr>
          <w:p w14:paraId="76A1C83A" w14:textId="77777777" w:rsidR="000E6EDA" w:rsidRPr="000E6EDA" w:rsidRDefault="000E6EDA" w:rsidP="000E6EDA">
            <w:pPr>
              <w:jc w:val="center"/>
              <w:rPr>
                <w:rFonts w:eastAsia="Arial Unicode MS" w:cs="Calibri"/>
                <w:u w:color="000000"/>
                <w:lang w:val="kk-KZ" w:eastAsia="en-US"/>
              </w:rPr>
            </w:pPr>
            <w:r w:rsidRPr="000E6EDA">
              <w:rPr>
                <w:rFonts w:eastAsia="Arial Unicode MS" w:cs="Calibri"/>
                <w:u w:color="000000"/>
                <w:lang w:val="kk-KZ" w:eastAsia="en-US"/>
              </w:rPr>
              <w:t>10</w:t>
            </w:r>
          </w:p>
        </w:tc>
        <w:tc>
          <w:tcPr>
            <w:tcW w:w="4597" w:type="dxa"/>
            <w:tcMar>
              <w:top w:w="0" w:type="dxa"/>
              <w:left w:w="108" w:type="dxa"/>
              <w:bottom w:w="0" w:type="dxa"/>
              <w:right w:w="108" w:type="dxa"/>
            </w:tcMar>
          </w:tcPr>
          <w:p w14:paraId="378B529B"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Хлоридтер (Cl)</w:t>
            </w:r>
          </w:p>
        </w:tc>
        <w:tc>
          <w:tcPr>
            <w:tcW w:w="2105" w:type="dxa"/>
            <w:tcMar>
              <w:top w:w="0" w:type="dxa"/>
              <w:left w:w="108" w:type="dxa"/>
              <w:bottom w:w="0" w:type="dxa"/>
              <w:right w:w="108" w:type="dxa"/>
            </w:tcMar>
          </w:tcPr>
          <w:p w14:paraId="76ECCFC2"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200,0</w:t>
            </w:r>
          </w:p>
        </w:tc>
        <w:tc>
          <w:tcPr>
            <w:tcW w:w="1937" w:type="dxa"/>
            <w:tcMar>
              <w:top w:w="0" w:type="dxa"/>
              <w:left w:w="10" w:type="dxa"/>
              <w:bottom w:w="0" w:type="dxa"/>
              <w:right w:w="10" w:type="dxa"/>
            </w:tcMar>
          </w:tcPr>
          <w:p w14:paraId="75EB424E"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150,0</w:t>
            </w:r>
          </w:p>
        </w:tc>
      </w:tr>
      <w:tr w:rsidR="000E6EDA" w:rsidRPr="000E6EDA" w14:paraId="2897CC79" w14:textId="77777777" w:rsidTr="007B52E0">
        <w:trPr>
          <w:jc w:val="center"/>
        </w:trPr>
        <w:tc>
          <w:tcPr>
            <w:tcW w:w="988" w:type="dxa"/>
          </w:tcPr>
          <w:p w14:paraId="1E76DB3B" w14:textId="77777777" w:rsidR="000E6EDA" w:rsidRPr="000E6EDA" w:rsidRDefault="000E6EDA" w:rsidP="000E6EDA">
            <w:pPr>
              <w:jc w:val="center"/>
              <w:rPr>
                <w:rFonts w:eastAsia="Arial Unicode MS" w:cs="Calibri"/>
                <w:u w:color="000000"/>
                <w:lang w:val="kk-KZ" w:eastAsia="en-US"/>
              </w:rPr>
            </w:pPr>
            <w:r w:rsidRPr="000E6EDA">
              <w:rPr>
                <w:rFonts w:eastAsia="Arial Unicode MS" w:cs="Calibri"/>
                <w:u w:color="000000"/>
                <w:lang w:val="kk-KZ" w:eastAsia="en-US"/>
              </w:rPr>
              <w:t>11</w:t>
            </w:r>
          </w:p>
        </w:tc>
        <w:tc>
          <w:tcPr>
            <w:tcW w:w="4597" w:type="dxa"/>
            <w:tcMar>
              <w:top w:w="0" w:type="dxa"/>
              <w:left w:w="108" w:type="dxa"/>
              <w:bottom w:w="0" w:type="dxa"/>
              <w:right w:w="108" w:type="dxa"/>
            </w:tcMar>
          </w:tcPr>
          <w:p w14:paraId="50C52286"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Сульфаттар (SO4)</w:t>
            </w:r>
          </w:p>
        </w:tc>
        <w:tc>
          <w:tcPr>
            <w:tcW w:w="2105" w:type="dxa"/>
            <w:tcMar>
              <w:top w:w="0" w:type="dxa"/>
              <w:left w:w="108" w:type="dxa"/>
              <w:bottom w:w="0" w:type="dxa"/>
              <w:right w:w="108" w:type="dxa"/>
            </w:tcMar>
          </w:tcPr>
          <w:p w14:paraId="35CA6272"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295,0</w:t>
            </w:r>
          </w:p>
        </w:tc>
        <w:tc>
          <w:tcPr>
            <w:tcW w:w="1937" w:type="dxa"/>
            <w:tcMar>
              <w:top w:w="0" w:type="dxa"/>
              <w:left w:w="10" w:type="dxa"/>
              <w:bottom w:w="0" w:type="dxa"/>
              <w:right w:w="10" w:type="dxa"/>
            </w:tcMar>
          </w:tcPr>
          <w:p w14:paraId="302F7B3E"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230,0</w:t>
            </w:r>
          </w:p>
        </w:tc>
      </w:tr>
      <w:tr w:rsidR="000E6EDA" w:rsidRPr="000E6EDA" w14:paraId="3298E2B6" w14:textId="77777777" w:rsidTr="007B52E0">
        <w:trPr>
          <w:jc w:val="center"/>
        </w:trPr>
        <w:tc>
          <w:tcPr>
            <w:tcW w:w="988" w:type="dxa"/>
          </w:tcPr>
          <w:p w14:paraId="628BF45A" w14:textId="77777777" w:rsidR="000E6EDA" w:rsidRPr="000E6EDA" w:rsidRDefault="000E6EDA" w:rsidP="000E6EDA">
            <w:pPr>
              <w:jc w:val="center"/>
              <w:rPr>
                <w:rFonts w:eastAsia="Arial Unicode MS" w:cs="Calibri"/>
                <w:u w:color="000000"/>
                <w:lang w:val="kk-KZ" w:eastAsia="en-US"/>
              </w:rPr>
            </w:pPr>
            <w:r w:rsidRPr="000E6EDA">
              <w:rPr>
                <w:rFonts w:eastAsia="Arial Unicode MS" w:cs="Calibri"/>
                <w:u w:color="000000"/>
                <w:lang w:val="kk-KZ" w:eastAsia="en-US"/>
              </w:rPr>
              <w:t>12</w:t>
            </w:r>
          </w:p>
        </w:tc>
        <w:tc>
          <w:tcPr>
            <w:tcW w:w="4597" w:type="dxa"/>
            <w:tcMar>
              <w:top w:w="0" w:type="dxa"/>
              <w:left w:w="108" w:type="dxa"/>
              <w:bottom w:w="0" w:type="dxa"/>
              <w:right w:w="108" w:type="dxa"/>
            </w:tcMar>
          </w:tcPr>
          <w:p w14:paraId="2E2A1BF4"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Сынап (Hg)</w:t>
            </w:r>
          </w:p>
        </w:tc>
        <w:tc>
          <w:tcPr>
            <w:tcW w:w="2105" w:type="dxa"/>
            <w:tcMar>
              <w:top w:w="0" w:type="dxa"/>
              <w:left w:w="108" w:type="dxa"/>
              <w:bottom w:w="0" w:type="dxa"/>
              <w:right w:w="108" w:type="dxa"/>
            </w:tcMar>
          </w:tcPr>
          <w:p w14:paraId="207F31C4"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0,0002</w:t>
            </w:r>
          </w:p>
        </w:tc>
        <w:tc>
          <w:tcPr>
            <w:tcW w:w="1937" w:type="dxa"/>
            <w:tcMar>
              <w:top w:w="0" w:type="dxa"/>
              <w:left w:w="10" w:type="dxa"/>
              <w:bottom w:w="0" w:type="dxa"/>
              <w:right w:w="10" w:type="dxa"/>
            </w:tcMar>
          </w:tcPr>
          <w:p w14:paraId="4AA4E2AD"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0,0002</w:t>
            </w:r>
          </w:p>
        </w:tc>
      </w:tr>
      <w:tr w:rsidR="000E6EDA" w:rsidRPr="000E6EDA" w14:paraId="044E466C" w14:textId="77777777" w:rsidTr="007B52E0">
        <w:trPr>
          <w:jc w:val="center"/>
        </w:trPr>
        <w:tc>
          <w:tcPr>
            <w:tcW w:w="988" w:type="dxa"/>
          </w:tcPr>
          <w:p w14:paraId="2E3E2E1E" w14:textId="77777777" w:rsidR="000E6EDA" w:rsidRPr="000E6EDA" w:rsidRDefault="000E6EDA" w:rsidP="000E6EDA">
            <w:pPr>
              <w:jc w:val="center"/>
              <w:rPr>
                <w:rFonts w:eastAsia="Arial Unicode MS" w:cs="Calibri"/>
                <w:u w:color="000000"/>
                <w:lang w:val="kk-KZ" w:eastAsia="en-US"/>
              </w:rPr>
            </w:pPr>
            <w:r w:rsidRPr="000E6EDA">
              <w:rPr>
                <w:rFonts w:eastAsia="Arial Unicode MS" w:cs="Calibri"/>
                <w:u w:color="000000"/>
                <w:lang w:val="kk-KZ" w:eastAsia="en-US"/>
              </w:rPr>
              <w:t>13</w:t>
            </w:r>
          </w:p>
        </w:tc>
        <w:tc>
          <w:tcPr>
            <w:tcW w:w="4597" w:type="dxa"/>
            <w:tcMar>
              <w:top w:w="0" w:type="dxa"/>
              <w:left w:w="108" w:type="dxa"/>
              <w:bottom w:w="0" w:type="dxa"/>
              <w:right w:w="108" w:type="dxa"/>
            </w:tcMar>
          </w:tcPr>
          <w:p w14:paraId="227C121D"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Селен (Se)</w:t>
            </w:r>
          </w:p>
        </w:tc>
        <w:tc>
          <w:tcPr>
            <w:tcW w:w="2105" w:type="dxa"/>
            <w:tcMar>
              <w:top w:w="0" w:type="dxa"/>
              <w:left w:w="108" w:type="dxa"/>
              <w:bottom w:w="0" w:type="dxa"/>
              <w:right w:w="108" w:type="dxa"/>
            </w:tcMar>
          </w:tcPr>
          <w:p w14:paraId="0CCF9484"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0,0026</w:t>
            </w:r>
          </w:p>
        </w:tc>
        <w:tc>
          <w:tcPr>
            <w:tcW w:w="1937" w:type="dxa"/>
            <w:tcMar>
              <w:top w:w="0" w:type="dxa"/>
              <w:left w:w="10" w:type="dxa"/>
              <w:bottom w:w="0" w:type="dxa"/>
              <w:right w:w="10" w:type="dxa"/>
            </w:tcMar>
          </w:tcPr>
          <w:p w14:paraId="1281455A"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0,0026</w:t>
            </w:r>
          </w:p>
        </w:tc>
      </w:tr>
      <w:tr w:rsidR="000E6EDA" w:rsidRPr="000E6EDA" w14:paraId="1588E631" w14:textId="77777777" w:rsidTr="007B52E0">
        <w:trPr>
          <w:jc w:val="center"/>
        </w:trPr>
        <w:tc>
          <w:tcPr>
            <w:tcW w:w="988" w:type="dxa"/>
          </w:tcPr>
          <w:p w14:paraId="49F03D9A" w14:textId="77777777" w:rsidR="000E6EDA" w:rsidRPr="000E6EDA" w:rsidRDefault="000E6EDA" w:rsidP="000E6EDA">
            <w:pPr>
              <w:jc w:val="center"/>
              <w:rPr>
                <w:rFonts w:eastAsia="Arial Unicode MS" w:cs="Calibri"/>
                <w:u w:color="000000"/>
                <w:lang w:val="kk-KZ" w:eastAsia="en-US"/>
              </w:rPr>
            </w:pPr>
            <w:r w:rsidRPr="000E6EDA">
              <w:rPr>
                <w:rFonts w:eastAsia="Arial Unicode MS" w:cs="Calibri"/>
                <w:u w:color="000000"/>
                <w:lang w:val="kk-KZ" w:eastAsia="en-US"/>
              </w:rPr>
              <w:t>14</w:t>
            </w:r>
          </w:p>
        </w:tc>
        <w:tc>
          <w:tcPr>
            <w:tcW w:w="4597" w:type="dxa"/>
            <w:tcMar>
              <w:top w:w="0" w:type="dxa"/>
              <w:left w:w="108" w:type="dxa"/>
              <w:bottom w:w="0" w:type="dxa"/>
              <w:right w:w="108" w:type="dxa"/>
            </w:tcMar>
          </w:tcPr>
          <w:p w14:paraId="207828C5"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Марганец (Mn)</w:t>
            </w:r>
          </w:p>
        </w:tc>
        <w:tc>
          <w:tcPr>
            <w:tcW w:w="2105" w:type="dxa"/>
            <w:tcMar>
              <w:top w:w="0" w:type="dxa"/>
              <w:left w:w="108" w:type="dxa"/>
              <w:bottom w:w="0" w:type="dxa"/>
              <w:right w:w="108" w:type="dxa"/>
            </w:tcMar>
          </w:tcPr>
          <w:p w14:paraId="3CC0CFA7"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0,02</w:t>
            </w:r>
          </w:p>
        </w:tc>
        <w:tc>
          <w:tcPr>
            <w:tcW w:w="1937" w:type="dxa"/>
            <w:tcMar>
              <w:top w:w="0" w:type="dxa"/>
              <w:left w:w="10" w:type="dxa"/>
              <w:bottom w:w="0" w:type="dxa"/>
              <w:right w:w="10" w:type="dxa"/>
            </w:tcMar>
          </w:tcPr>
          <w:p w14:paraId="4BEB1B73"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0,01</w:t>
            </w:r>
          </w:p>
        </w:tc>
      </w:tr>
      <w:tr w:rsidR="000E6EDA" w:rsidRPr="000E6EDA" w14:paraId="46C33751" w14:textId="77777777" w:rsidTr="007B52E0">
        <w:trPr>
          <w:jc w:val="center"/>
        </w:trPr>
        <w:tc>
          <w:tcPr>
            <w:tcW w:w="988" w:type="dxa"/>
          </w:tcPr>
          <w:p w14:paraId="3FF3B05B" w14:textId="77777777" w:rsidR="000E6EDA" w:rsidRPr="000E6EDA" w:rsidRDefault="000E6EDA" w:rsidP="000E6EDA">
            <w:pPr>
              <w:jc w:val="center"/>
              <w:rPr>
                <w:rFonts w:eastAsia="Arial Unicode MS" w:cs="Calibri"/>
                <w:u w:color="000000"/>
                <w:lang w:val="kk-KZ" w:eastAsia="en-US"/>
              </w:rPr>
            </w:pPr>
            <w:r w:rsidRPr="000E6EDA">
              <w:rPr>
                <w:rFonts w:eastAsia="Arial Unicode MS" w:cs="Calibri"/>
                <w:u w:color="000000"/>
                <w:lang w:val="kk-KZ" w:eastAsia="en-US"/>
              </w:rPr>
              <w:t>15</w:t>
            </w:r>
          </w:p>
        </w:tc>
        <w:tc>
          <w:tcPr>
            <w:tcW w:w="4597" w:type="dxa"/>
            <w:tcMar>
              <w:top w:w="0" w:type="dxa"/>
              <w:left w:w="108" w:type="dxa"/>
              <w:bottom w:w="0" w:type="dxa"/>
              <w:right w:w="108" w:type="dxa"/>
            </w:tcMar>
          </w:tcPr>
          <w:p w14:paraId="02C162A3"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Теллур (Te)</w:t>
            </w:r>
          </w:p>
        </w:tc>
        <w:tc>
          <w:tcPr>
            <w:tcW w:w="2105" w:type="dxa"/>
            <w:tcMar>
              <w:top w:w="0" w:type="dxa"/>
              <w:left w:w="108" w:type="dxa"/>
              <w:bottom w:w="0" w:type="dxa"/>
              <w:right w:w="108" w:type="dxa"/>
            </w:tcMar>
          </w:tcPr>
          <w:p w14:paraId="4FF1B6F2"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0,002</w:t>
            </w:r>
          </w:p>
        </w:tc>
        <w:tc>
          <w:tcPr>
            <w:tcW w:w="1937" w:type="dxa"/>
            <w:tcMar>
              <w:top w:w="0" w:type="dxa"/>
              <w:left w:w="10" w:type="dxa"/>
              <w:bottom w:w="0" w:type="dxa"/>
              <w:right w:w="10" w:type="dxa"/>
            </w:tcMar>
          </w:tcPr>
          <w:p w14:paraId="07043072" w14:textId="77777777" w:rsidR="000E6EDA" w:rsidRPr="000E6EDA" w:rsidRDefault="000E6EDA" w:rsidP="000E6EDA">
            <w:pPr>
              <w:jc w:val="both"/>
              <w:rPr>
                <w:rFonts w:eastAsia="Arial Unicode MS" w:cs="Calibri"/>
                <w:u w:color="000000"/>
                <w:lang w:val="kk-KZ" w:eastAsia="en-US"/>
              </w:rPr>
            </w:pPr>
            <w:r w:rsidRPr="000E6EDA">
              <w:rPr>
                <w:rFonts w:eastAsia="Arial Unicode MS" w:cs="Calibri"/>
                <w:u w:color="000000"/>
                <w:lang w:val="kk-KZ" w:eastAsia="en-US"/>
              </w:rPr>
              <w:t>0,002</w:t>
            </w:r>
          </w:p>
        </w:tc>
      </w:tr>
    </w:tbl>
    <w:p w14:paraId="4A2DF737" w14:textId="77777777" w:rsidR="000E6EDA" w:rsidRPr="000E6EDA" w:rsidRDefault="000E6EDA" w:rsidP="000E6EDA">
      <w:pPr>
        <w:ind w:firstLine="709"/>
        <w:jc w:val="both"/>
        <w:rPr>
          <w:rFonts w:eastAsia="Arial Unicode MS"/>
          <w:sz w:val="28"/>
          <w:szCs w:val="28"/>
          <w:u w:color="000000"/>
          <w:lang w:val="kk-KZ" w:eastAsia="en-US"/>
        </w:rPr>
      </w:pPr>
    </w:p>
    <w:p w14:paraId="6071DC2F" w14:textId="77777777" w:rsidR="000E6EDA" w:rsidRPr="000E6EDA" w:rsidRDefault="000E6EDA" w:rsidP="000E6EDA">
      <w:pPr>
        <w:ind w:firstLine="709"/>
        <w:jc w:val="both"/>
        <w:rPr>
          <w:rFonts w:eastAsia="Arial Unicode MS"/>
          <w:sz w:val="28"/>
          <w:szCs w:val="28"/>
          <w:u w:color="000000"/>
          <w:lang w:val="kk-KZ" w:eastAsia="en-US"/>
        </w:rPr>
      </w:pPr>
      <w:r w:rsidRPr="000E6EDA">
        <w:rPr>
          <w:rFonts w:eastAsia="Arial Unicode MS"/>
          <w:sz w:val="28"/>
          <w:szCs w:val="28"/>
          <w:u w:color="000000"/>
          <w:lang w:val="kk-KZ" w:eastAsia="en-US"/>
        </w:rPr>
        <w:t>Арынсыз бір қабатты жылдам сүзгілерде белсендірілген алюминий-силикатты адсорбентті қолдана отырып, мырыш зауытында адсорбция әдісімен өнеркәсіптік сарқынды суларды толық тазарту әдісі туралы ақпарат Бірінші нұсқа үшін бастапқы дерек ретінде қолданылды.</w:t>
      </w:r>
    </w:p>
    <w:p w14:paraId="0B18E3CC" w14:textId="77777777" w:rsidR="000E6EDA" w:rsidRPr="000E6EDA" w:rsidRDefault="000E6EDA" w:rsidP="000E6EDA">
      <w:pPr>
        <w:ind w:firstLine="709"/>
        <w:jc w:val="both"/>
        <w:rPr>
          <w:rFonts w:eastAsia="Arial Unicode MS"/>
          <w:sz w:val="28"/>
          <w:szCs w:val="28"/>
          <w:u w:color="000000"/>
          <w:lang w:val="kk-KZ" w:eastAsia="en-US"/>
        </w:rPr>
      </w:pPr>
      <w:r w:rsidRPr="000E6EDA">
        <w:rPr>
          <w:rFonts w:eastAsia="Arial Unicode MS"/>
          <w:sz w:val="28"/>
          <w:szCs w:val="28"/>
          <w:u w:color="000000"/>
          <w:lang w:val="kk-KZ" w:eastAsia="en-US"/>
        </w:rPr>
        <w:t>Күрделі салымдарды есептеу үшін 320 текше м/сағ көлемінде толық тазалауға кіретін сарқынды сулар үшін мынадай технологиялық қондырғылар/жабдықтар және шығыс материалдары пайдаланылады:</w:t>
      </w:r>
    </w:p>
    <w:p w14:paraId="54E7D217" w14:textId="77777777" w:rsidR="000E6EDA" w:rsidRPr="000E6EDA" w:rsidRDefault="000E6EDA" w:rsidP="000E6EDA">
      <w:pPr>
        <w:tabs>
          <w:tab w:val="left" w:pos="993"/>
        </w:tabs>
        <w:ind w:firstLine="709"/>
        <w:contextualSpacing/>
        <w:jc w:val="both"/>
        <w:rPr>
          <w:rFonts w:eastAsia="Arial Unicode MS"/>
          <w:sz w:val="28"/>
          <w:szCs w:val="28"/>
          <w:u w:color="000000"/>
          <w:lang w:val="kk-KZ" w:eastAsia="en-US"/>
        </w:rPr>
      </w:pPr>
      <w:r w:rsidRPr="000E6EDA">
        <w:rPr>
          <w:rFonts w:eastAsia="Arial Unicode MS"/>
          <w:sz w:val="28"/>
          <w:szCs w:val="28"/>
          <w:u w:color="000000"/>
          <w:lang w:val="kk-KZ" w:eastAsia="en-US"/>
        </w:rPr>
        <w:t xml:space="preserve">2,5 м адсорбент қабаты бар, көлемі 5,6х5,6х6 м 5 бетонды резервуар, жалпы құны бір резервуарға 2 млн теңге деп есептегенде 10 млн теңге; </w:t>
      </w:r>
    </w:p>
    <w:p w14:paraId="5C73930C" w14:textId="77777777" w:rsidR="000E6EDA" w:rsidRPr="000E6EDA" w:rsidRDefault="000E6EDA" w:rsidP="000E6EDA">
      <w:pPr>
        <w:tabs>
          <w:tab w:val="left" w:pos="993"/>
        </w:tabs>
        <w:ind w:firstLine="709"/>
        <w:contextualSpacing/>
        <w:jc w:val="both"/>
        <w:rPr>
          <w:rFonts w:eastAsia="Arial Unicode MS"/>
          <w:sz w:val="28"/>
          <w:szCs w:val="28"/>
          <w:u w:color="000000"/>
          <w:lang w:val="kk-KZ" w:eastAsia="en-US"/>
        </w:rPr>
      </w:pPr>
      <w:r w:rsidRPr="000E6EDA">
        <w:rPr>
          <w:rFonts w:eastAsia="Arial Unicode MS"/>
          <w:sz w:val="28"/>
          <w:szCs w:val="28"/>
          <w:u w:color="000000"/>
          <w:lang w:val="kk-KZ" w:eastAsia="en-US"/>
        </w:rPr>
        <w:t>жалпы ұзындығы 70 метр бойы болат 2 мм құбыр 50Ø резервуарлардың құбыржол бекіткіші, жалпы құны 2 345 теңге/метр бойы деп есептегенде 164 150 теңге;</w:t>
      </w:r>
    </w:p>
    <w:p w14:paraId="58DD1344" w14:textId="77777777" w:rsidR="000E6EDA" w:rsidRPr="000E6EDA" w:rsidRDefault="000E6EDA" w:rsidP="000E6EDA">
      <w:pPr>
        <w:tabs>
          <w:tab w:val="left" w:pos="993"/>
        </w:tabs>
        <w:ind w:firstLine="709"/>
        <w:contextualSpacing/>
        <w:jc w:val="both"/>
        <w:rPr>
          <w:rFonts w:eastAsia="Arial Unicode MS"/>
          <w:sz w:val="28"/>
          <w:szCs w:val="28"/>
          <w:u w:color="000000"/>
          <w:lang w:val="kk-KZ" w:eastAsia="en-US"/>
        </w:rPr>
      </w:pPr>
      <w:r w:rsidRPr="000E6EDA">
        <w:rPr>
          <w:rFonts w:eastAsia="Arial Unicode MS"/>
          <w:sz w:val="28"/>
          <w:szCs w:val="28"/>
          <w:u w:color="000000"/>
          <w:lang w:val="kk-KZ" w:eastAsia="en-US"/>
        </w:rPr>
        <w:t>өндірімділігі 66 текше м/сағ 10 орталықтан тепкіш сорғы, жалпы құны әрқайсысына 164 500 теңге деп есептегенде 1 645 мың теңге;</w:t>
      </w:r>
    </w:p>
    <w:p w14:paraId="343904BA" w14:textId="77777777" w:rsidR="000E6EDA" w:rsidRPr="000E6EDA" w:rsidRDefault="000E6EDA" w:rsidP="000E6EDA">
      <w:pPr>
        <w:tabs>
          <w:tab w:val="left" w:pos="993"/>
        </w:tabs>
        <w:ind w:firstLine="709"/>
        <w:contextualSpacing/>
        <w:jc w:val="both"/>
        <w:rPr>
          <w:rFonts w:eastAsia="Arial Unicode MS"/>
          <w:sz w:val="28"/>
          <w:szCs w:val="28"/>
          <w:u w:color="000000"/>
          <w:lang w:val="kk-KZ" w:eastAsia="en-US"/>
        </w:rPr>
      </w:pPr>
      <w:r w:rsidRPr="000E6EDA">
        <w:rPr>
          <w:rFonts w:eastAsia="Arial Unicode MS"/>
          <w:sz w:val="28"/>
          <w:szCs w:val="28"/>
          <w:u w:color="000000"/>
          <w:lang w:val="kk-KZ" w:eastAsia="en-US"/>
        </w:rPr>
        <w:t xml:space="preserve">барлық сүзгіге бір уақытта салуға арналған көлемі 392 текше м адсорбент, жалпы құны 664 000 теңге/текше м деген бағамен есептегенде 260 288 000 теңге. </w:t>
      </w:r>
    </w:p>
    <w:p w14:paraId="0A771210" w14:textId="77777777" w:rsidR="000E6EDA" w:rsidRPr="000E6EDA" w:rsidRDefault="000E6EDA" w:rsidP="000E6EDA">
      <w:pPr>
        <w:ind w:firstLine="709"/>
        <w:jc w:val="both"/>
        <w:rPr>
          <w:rFonts w:eastAsia="Arial Unicode MS"/>
          <w:sz w:val="28"/>
          <w:szCs w:val="28"/>
          <w:u w:color="000000"/>
          <w:lang w:val="kk-KZ" w:eastAsia="en-US"/>
        </w:rPr>
      </w:pPr>
      <w:r w:rsidRPr="000E6EDA">
        <w:rPr>
          <w:rFonts w:eastAsia="Arial Unicode MS"/>
          <w:sz w:val="28"/>
          <w:szCs w:val="28"/>
          <w:u w:color="000000"/>
          <w:lang w:val="kk-KZ" w:eastAsia="en-US"/>
        </w:rPr>
        <w:t>Есептеу нәтижелері бойынша күрделі салымдардың жалпы сомасы 272 097 150 теңге мөлшерінде анықталды.</w:t>
      </w:r>
    </w:p>
    <w:p w14:paraId="14FCB606" w14:textId="77777777" w:rsidR="000E6EDA" w:rsidRPr="000E6EDA" w:rsidRDefault="000E6EDA" w:rsidP="000E6EDA">
      <w:pPr>
        <w:ind w:firstLine="709"/>
        <w:jc w:val="both"/>
        <w:rPr>
          <w:rFonts w:eastAsia="Arial Unicode MS"/>
          <w:sz w:val="28"/>
          <w:szCs w:val="28"/>
          <w:u w:color="000000"/>
          <w:lang w:val="kk-KZ" w:eastAsia="en-US"/>
        </w:rPr>
      </w:pPr>
      <w:r w:rsidRPr="000E6EDA">
        <w:rPr>
          <w:rFonts w:eastAsia="Arial Unicode MS"/>
          <w:sz w:val="28"/>
          <w:szCs w:val="28"/>
          <w:u w:color="000000"/>
          <w:lang w:val="kk-KZ" w:eastAsia="en-US"/>
        </w:rPr>
        <w:t>Операциялық шығыстар пайдалану барысында тозу кезінде көлемді толықтыру үшін жылына 39,2 текше метр мөлшерінде адсорбент қорын көздейді, жалпы құны 664 000 теңге/текше м деп есептегенде 26 028 800 теңге. Сонымен қатар сорбенттің адсорбциялық қасиеттерін активаторлармен жуу арқылы жақсарту үшін мерзімді активтендіру қажет: көлемі 64 т NaOH 4-5 % сілті ерітіндісі, жалпы құны 191 250 теңге/т деп есептегенде 12 240 000; көлемі 64 т MgSO4 4-5 % магний сульфатының ерітіндісі, жалпы құны 331 500 теңге/т деп есептегенде 21 216 000 теңге.</w:t>
      </w:r>
    </w:p>
    <w:p w14:paraId="3DDFBF39" w14:textId="77777777" w:rsidR="000E6EDA" w:rsidRPr="000E6EDA" w:rsidRDefault="000E6EDA" w:rsidP="000E6EDA">
      <w:pPr>
        <w:ind w:firstLine="709"/>
        <w:jc w:val="both"/>
        <w:rPr>
          <w:rFonts w:eastAsia="Arial Unicode MS"/>
          <w:sz w:val="28"/>
          <w:szCs w:val="28"/>
          <w:u w:color="000000"/>
          <w:lang w:val="kk-KZ" w:eastAsia="en-US"/>
        </w:rPr>
      </w:pPr>
      <w:r w:rsidRPr="000E6EDA">
        <w:rPr>
          <w:rFonts w:eastAsia="Arial Unicode MS"/>
          <w:sz w:val="28"/>
          <w:szCs w:val="28"/>
          <w:u w:color="000000"/>
          <w:lang w:val="kk-KZ" w:eastAsia="en-US"/>
        </w:rPr>
        <w:t>Операциялық шығындар сомасы 59 484 800 теңге мөлшерінде анықталды.</w:t>
      </w:r>
    </w:p>
    <w:p w14:paraId="4BB7CCA4" w14:textId="77777777" w:rsidR="000E6EDA" w:rsidRPr="000E6EDA" w:rsidRDefault="000E6EDA" w:rsidP="000E6EDA">
      <w:pPr>
        <w:ind w:firstLine="709"/>
        <w:jc w:val="both"/>
        <w:rPr>
          <w:rFonts w:eastAsia="Arial Unicode MS"/>
          <w:sz w:val="28"/>
          <w:szCs w:val="28"/>
          <w:u w:color="000000"/>
          <w:lang w:val="kk-KZ" w:eastAsia="en-US"/>
        </w:rPr>
      </w:pPr>
      <w:r w:rsidRPr="000E6EDA">
        <w:rPr>
          <w:rFonts w:eastAsia="Arial Unicode MS"/>
          <w:sz w:val="28"/>
          <w:szCs w:val="28"/>
          <w:u w:color="000000"/>
          <w:lang w:val="kk-KZ" w:eastAsia="en-US"/>
        </w:rPr>
        <w:t>Бірқабатты жылдам сүзгілерде белсендірілген алюминий-силикатты адсорбентті қолданумен адсорбция әдісімен өнеркәсіптік сарқынды суларды тазарту бойынша кәсіпорынның жалпы шығындары 331 581 950 теңге құрады (есептеулер 2-кестеде келтірілген).</w:t>
      </w:r>
    </w:p>
    <w:p w14:paraId="65328EBC" w14:textId="77777777" w:rsidR="000E6EDA" w:rsidRPr="000E6EDA" w:rsidRDefault="000E6EDA" w:rsidP="000E6EDA">
      <w:pPr>
        <w:ind w:firstLine="709"/>
        <w:jc w:val="both"/>
        <w:rPr>
          <w:rFonts w:eastAsia="Arial Unicode MS" w:cs="Calibri"/>
          <w:sz w:val="28"/>
          <w:szCs w:val="28"/>
          <w:u w:color="000000"/>
          <w:lang w:val="kk-KZ" w:eastAsia="en-US"/>
        </w:rPr>
      </w:pPr>
      <w:r w:rsidRPr="000E6EDA">
        <w:rPr>
          <w:rFonts w:eastAsia="Arial Unicode MS"/>
          <w:sz w:val="28"/>
          <w:szCs w:val="28"/>
          <w:u w:color="000000"/>
          <w:lang w:val="kk-KZ" w:eastAsia="en-US"/>
        </w:rPr>
        <w:t>Түрлі ақша бірліктерінің салыстырмалылығы үшін барлық құн есеп айырысу күніндегі Қазақстан Ұлттық банкінің бағамы бойынша сатып алу валютасында келтірілген</w:t>
      </w:r>
      <w:r w:rsidRPr="000E6EDA">
        <w:rPr>
          <w:rFonts w:eastAsia="Arial Unicode MS" w:cs="Calibri"/>
          <w:sz w:val="28"/>
          <w:szCs w:val="28"/>
          <w:u w:color="000000"/>
          <w:lang w:val="kk-KZ" w:eastAsia="en-US"/>
        </w:rPr>
        <w:t>.</w:t>
      </w:r>
    </w:p>
    <w:p w14:paraId="5F9AB65C" w14:textId="77777777" w:rsidR="000E6EDA" w:rsidRPr="000E6EDA" w:rsidRDefault="000E6EDA" w:rsidP="000E6EDA">
      <w:pPr>
        <w:ind w:firstLine="567"/>
        <w:contextualSpacing/>
        <w:jc w:val="both"/>
        <w:rPr>
          <w:rFonts w:eastAsia="Arial Unicode MS" w:cs="Calibri"/>
          <w:sz w:val="28"/>
          <w:szCs w:val="28"/>
          <w:u w:color="000000"/>
          <w:lang w:val="kk-KZ" w:eastAsia="en-US"/>
        </w:rPr>
        <w:sectPr w:rsidR="000E6EDA" w:rsidRPr="000E6EDA" w:rsidSect="00FC0BA3">
          <w:headerReference w:type="even" r:id="rId69"/>
          <w:headerReference w:type="default" r:id="rId70"/>
          <w:headerReference w:type="first" r:id="rId71"/>
          <w:pgSz w:w="11906" w:h="16838" w:code="9"/>
          <w:pgMar w:top="1418" w:right="851" w:bottom="1418" w:left="1418" w:header="709" w:footer="709" w:gutter="0"/>
          <w:pgNumType w:start="241"/>
          <w:cols w:space="708"/>
          <w:titlePg/>
          <w:docGrid w:linePitch="381"/>
        </w:sectPr>
      </w:pPr>
    </w:p>
    <w:p w14:paraId="4D52CF1F" w14:textId="77777777" w:rsidR="000E6EDA" w:rsidRPr="000E6EDA" w:rsidRDefault="000E6EDA" w:rsidP="000E6EDA">
      <w:pPr>
        <w:suppressAutoHyphens/>
        <w:autoSpaceDN w:val="0"/>
        <w:ind w:firstLine="709"/>
        <w:jc w:val="both"/>
        <w:textAlignment w:val="baseline"/>
        <w:rPr>
          <w:iCs/>
          <w:kern w:val="3"/>
          <w:sz w:val="28"/>
          <w:szCs w:val="28"/>
          <w:u w:color="000000"/>
          <w:lang w:val="kk-KZ" w:bidi="hi-IN"/>
        </w:rPr>
      </w:pPr>
      <w:r w:rsidRPr="000E6EDA">
        <w:rPr>
          <w:iCs/>
          <w:kern w:val="3"/>
          <w:sz w:val="28"/>
          <w:szCs w:val="28"/>
          <w:u w:color="000000"/>
          <w:lang w:val="kk-KZ" w:bidi="hi-IN"/>
        </w:rPr>
        <w:t>2-кесте. Бір қабатты жылдам сүзгілерде белсендірілген алюминий-силикатты адсорбентті пайдалана отырып, адсорбция тәсілімен қорғасын зауытының өнеркәсіптік сарқынды суларын тазалауға арналған күрделі және операциялық шығындарды есептеу</w:t>
      </w:r>
    </w:p>
    <w:tbl>
      <w:tblPr>
        <w:tblW w:w="15241" w:type="dxa"/>
        <w:jc w:val="center"/>
        <w:tblLayout w:type="fixed"/>
        <w:tblCellMar>
          <w:left w:w="10" w:type="dxa"/>
          <w:right w:w="10" w:type="dxa"/>
        </w:tblCellMar>
        <w:tblLook w:val="04A0" w:firstRow="1" w:lastRow="0" w:firstColumn="1" w:lastColumn="0" w:noHBand="0" w:noVBand="1"/>
      </w:tblPr>
      <w:tblGrid>
        <w:gridCol w:w="680"/>
        <w:gridCol w:w="5289"/>
        <w:gridCol w:w="1114"/>
        <w:gridCol w:w="616"/>
        <w:gridCol w:w="1745"/>
        <w:gridCol w:w="1778"/>
        <w:gridCol w:w="1390"/>
        <w:gridCol w:w="1400"/>
        <w:gridCol w:w="1229"/>
      </w:tblGrid>
      <w:tr w:rsidR="000E6EDA" w:rsidRPr="00FC0BA3" w14:paraId="34EFFF84" w14:textId="77777777" w:rsidTr="007B52E0">
        <w:trPr>
          <w:trHeight w:val="1430"/>
          <w:jc w:val="center"/>
        </w:trPr>
        <w:tc>
          <w:tcPr>
            <w:tcW w:w="6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E0C115" w14:textId="77777777" w:rsidR="000E6EDA" w:rsidRPr="000E6EDA" w:rsidRDefault="000E6EDA" w:rsidP="000E6EDA">
            <w:pPr>
              <w:ind w:left="57" w:right="57"/>
              <w:jc w:val="center"/>
              <w:rPr>
                <w:b/>
                <w:bCs/>
                <w:sz w:val="22"/>
                <w:szCs w:val="22"/>
                <w:u w:color="000000"/>
                <w:lang w:val="kk-KZ" w:eastAsia="en-US"/>
              </w:rPr>
            </w:pPr>
            <w:r w:rsidRPr="000E6EDA">
              <w:rPr>
                <w:b/>
                <w:bCs/>
                <w:sz w:val="22"/>
                <w:szCs w:val="22"/>
                <w:u w:color="000000"/>
                <w:lang w:val="kk-KZ" w:eastAsia="en-US"/>
              </w:rPr>
              <w:t>№</w:t>
            </w:r>
          </w:p>
          <w:p w14:paraId="555C4740" w14:textId="77777777" w:rsidR="000E6EDA" w:rsidRPr="000E6EDA" w:rsidRDefault="000E6EDA" w:rsidP="000E6EDA">
            <w:pPr>
              <w:ind w:left="57" w:right="57"/>
              <w:jc w:val="center"/>
              <w:rPr>
                <w:b/>
                <w:bCs/>
                <w:sz w:val="22"/>
                <w:szCs w:val="22"/>
                <w:u w:color="000000"/>
                <w:lang w:val="kk-KZ" w:eastAsia="en-US"/>
              </w:rPr>
            </w:pPr>
            <w:r w:rsidRPr="000E6EDA">
              <w:rPr>
                <w:b/>
                <w:bCs/>
                <w:sz w:val="22"/>
                <w:szCs w:val="22"/>
                <w:u w:color="000000"/>
                <w:lang w:val="kk-KZ" w:eastAsia="en-US"/>
              </w:rPr>
              <w:t>Р/с</w:t>
            </w:r>
          </w:p>
        </w:tc>
        <w:tc>
          <w:tcPr>
            <w:tcW w:w="528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264F92" w14:textId="77777777" w:rsidR="000E6EDA" w:rsidRPr="000E6EDA" w:rsidRDefault="000E6EDA" w:rsidP="000E6EDA">
            <w:pPr>
              <w:ind w:left="57" w:right="57"/>
              <w:jc w:val="center"/>
              <w:rPr>
                <w:b/>
                <w:bCs/>
                <w:sz w:val="22"/>
                <w:szCs w:val="22"/>
                <w:u w:color="000000"/>
                <w:lang w:val="kk-KZ" w:eastAsia="en-US"/>
              </w:rPr>
            </w:pPr>
            <w:r w:rsidRPr="000E6EDA">
              <w:rPr>
                <w:b/>
                <w:bCs/>
                <w:sz w:val="22"/>
                <w:szCs w:val="22"/>
                <w:u w:color="000000"/>
                <w:lang w:val="kk-KZ" w:eastAsia="en-US"/>
              </w:rPr>
              <w:t>Шығындар атауы</w:t>
            </w:r>
          </w:p>
        </w:tc>
        <w:tc>
          <w:tcPr>
            <w:tcW w:w="111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C76E67" w14:textId="77777777" w:rsidR="000E6EDA" w:rsidRPr="000E6EDA" w:rsidRDefault="000E6EDA" w:rsidP="000E6EDA">
            <w:pPr>
              <w:ind w:left="57" w:right="57"/>
              <w:jc w:val="center"/>
              <w:rPr>
                <w:b/>
                <w:bCs/>
                <w:sz w:val="22"/>
                <w:szCs w:val="22"/>
                <w:u w:color="000000"/>
                <w:lang w:val="kk-KZ" w:eastAsia="en-US"/>
              </w:rPr>
            </w:pPr>
            <w:r w:rsidRPr="000E6EDA">
              <w:rPr>
                <w:b/>
                <w:bCs/>
                <w:sz w:val="22"/>
                <w:szCs w:val="22"/>
                <w:u w:color="000000"/>
                <w:lang w:val="kk-KZ" w:eastAsia="en-US"/>
              </w:rPr>
              <w:t>Өлшем бірлігі</w:t>
            </w:r>
          </w:p>
        </w:tc>
        <w:tc>
          <w:tcPr>
            <w:tcW w:w="616" w:type="dxa"/>
            <w:vMerge w:val="restar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5E34181" w14:textId="77777777" w:rsidR="000E6EDA" w:rsidRPr="000E6EDA" w:rsidRDefault="000E6EDA" w:rsidP="000E6EDA">
            <w:pPr>
              <w:ind w:left="57" w:right="57"/>
              <w:jc w:val="center"/>
              <w:rPr>
                <w:b/>
                <w:bCs/>
                <w:sz w:val="22"/>
                <w:szCs w:val="22"/>
                <w:u w:color="000000"/>
                <w:lang w:val="kk-KZ" w:eastAsia="en-US"/>
              </w:rPr>
            </w:pPr>
            <w:r w:rsidRPr="000E6EDA">
              <w:rPr>
                <w:b/>
                <w:bCs/>
                <w:sz w:val="22"/>
                <w:szCs w:val="22"/>
                <w:u w:color="000000"/>
                <w:lang w:val="kk-KZ" w:eastAsia="en-US"/>
              </w:rPr>
              <w:t>Саны</w:t>
            </w:r>
          </w:p>
        </w:tc>
        <w:tc>
          <w:tcPr>
            <w:tcW w:w="174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54D4C5" w14:textId="77777777" w:rsidR="000E6EDA" w:rsidRPr="000E6EDA" w:rsidRDefault="000E6EDA" w:rsidP="000E6EDA">
            <w:pPr>
              <w:ind w:left="57" w:right="57"/>
              <w:jc w:val="center"/>
              <w:rPr>
                <w:b/>
                <w:bCs/>
                <w:sz w:val="22"/>
                <w:szCs w:val="22"/>
                <w:u w:color="000000"/>
                <w:lang w:val="kk-KZ" w:eastAsia="en-US"/>
              </w:rPr>
            </w:pPr>
            <w:r w:rsidRPr="000E6EDA">
              <w:rPr>
                <w:b/>
                <w:bCs/>
                <w:sz w:val="22"/>
                <w:szCs w:val="22"/>
                <w:u w:color="000000"/>
                <w:lang w:val="kk-KZ" w:eastAsia="en-US"/>
              </w:rPr>
              <w:t>Бірлік құны</w:t>
            </w:r>
          </w:p>
          <w:p w14:paraId="63735A6A" w14:textId="77777777" w:rsidR="000E6EDA" w:rsidRPr="000E6EDA" w:rsidRDefault="000E6EDA" w:rsidP="000E6EDA">
            <w:pPr>
              <w:ind w:left="57" w:right="57"/>
              <w:jc w:val="center"/>
              <w:rPr>
                <w:b/>
                <w:bCs/>
                <w:sz w:val="22"/>
                <w:szCs w:val="22"/>
                <w:u w:color="000000"/>
                <w:lang w:val="kk-KZ" w:eastAsia="en-US"/>
              </w:rPr>
            </w:pPr>
            <w:r w:rsidRPr="000E6EDA">
              <w:rPr>
                <w:b/>
                <w:bCs/>
                <w:sz w:val="22"/>
                <w:szCs w:val="22"/>
                <w:u w:color="000000"/>
                <w:lang w:val="kk-KZ" w:eastAsia="en-US"/>
              </w:rPr>
              <w:t>(сатып алу валютасында)</w:t>
            </w:r>
          </w:p>
        </w:tc>
        <w:tc>
          <w:tcPr>
            <w:tcW w:w="578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606DF9" w14:textId="77777777" w:rsidR="000E6EDA" w:rsidRPr="000E6EDA" w:rsidRDefault="000E6EDA" w:rsidP="000E6EDA">
            <w:pPr>
              <w:ind w:left="57" w:right="57"/>
              <w:jc w:val="center"/>
              <w:rPr>
                <w:b/>
                <w:bCs/>
                <w:sz w:val="22"/>
                <w:szCs w:val="22"/>
                <w:u w:color="000000"/>
                <w:lang w:val="kk-KZ" w:eastAsia="en-US"/>
              </w:rPr>
            </w:pPr>
            <w:r w:rsidRPr="000E6EDA">
              <w:rPr>
                <w:b/>
                <w:bCs/>
                <w:sz w:val="22"/>
                <w:szCs w:val="22"/>
                <w:u w:color="000000"/>
                <w:lang w:val="kk-KZ" w:eastAsia="en-US"/>
              </w:rPr>
              <w:t>Жалпы құны</w:t>
            </w:r>
          </w:p>
          <w:p w14:paraId="1D67BEA7" w14:textId="77777777" w:rsidR="000E6EDA" w:rsidRPr="000E6EDA" w:rsidRDefault="000E6EDA" w:rsidP="000E6EDA">
            <w:pPr>
              <w:ind w:left="57" w:right="57"/>
              <w:jc w:val="center"/>
              <w:rPr>
                <w:b/>
                <w:bCs/>
                <w:sz w:val="22"/>
                <w:szCs w:val="22"/>
                <w:u w:color="000000"/>
                <w:lang w:val="kk-KZ" w:eastAsia="en-US"/>
              </w:rPr>
            </w:pPr>
            <w:r w:rsidRPr="000E6EDA">
              <w:rPr>
                <w:b/>
                <w:bCs/>
                <w:sz w:val="22"/>
                <w:szCs w:val="22"/>
                <w:u w:color="000000"/>
                <w:lang w:val="kk-KZ" w:eastAsia="en-US"/>
              </w:rPr>
              <w:t>(ҚР Ұлттық Банкінің есеп айырысу күнгі бағамы бойынша)</w:t>
            </w:r>
          </w:p>
          <w:p w14:paraId="3009D44D" w14:textId="77777777" w:rsidR="000E6EDA" w:rsidRPr="000E6EDA" w:rsidRDefault="00D96019" w:rsidP="000E6EDA">
            <w:pPr>
              <w:ind w:left="57" w:right="57"/>
              <w:jc w:val="center"/>
              <w:rPr>
                <w:rFonts w:eastAsia="Arial Unicode MS"/>
                <w:sz w:val="22"/>
                <w:szCs w:val="22"/>
                <w:u w:color="000000"/>
                <w:lang w:val="kk-KZ" w:eastAsia="en-US"/>
              </w:rPr>
            </w:pPr>
            <w:hyperlink r:id="rId72" w:history="1">
              <w:r w:rsidR="000E6EDA" w:rsidRPr="000E6EDA">
                <w:rPr>
                  <w:bCs/>
                  <w:sz w:val="22"/>
                  <w:szCs w:val="22"/>
                  <w:u w:val="single" w:color="000000"/>
                  <w:lang w:val="kk-KZ" w:eastAsia="en-US"/>
                </w:rPr>
                <w:t>https://nationalbank.kz/ru/exchangerates/ezhednevnye-oficialnye-rynochnye-kursy-valyut</w:t>
              </w:r>
              <w:r w:rsidR="000E6EDA" w:rsidRPr="000E6EDA">
                <w:rPr>
                  <w:b/>
                  <w:bCs/>
                  <w:sz w:val="22"/>
                  <w:szCs w:val="22"/>
                  <w:u w:color="000000"/>
                  <w:lang w:val="kk-KZ" w:eastAsia="en-US"/>
                </w:rPr>
                <w:t>)</w:t>
              </w:r>
            </w:hyperlink>
          </w:p>
          <w:p w14:paraId="04225A54" w14:textId="77777777" w:rsidR="000E6EDA" w:rsidRPr="000E6EDA" w:rsidRDefault="000E6EDA" w:rsidP="000E6EDA">
            <w:pPr>
              <w:ind w:left="57" w:right="57"/>
              <w:jc w:val="center"/>
              <w:rPr>
                <w:b/>
                <w:bCs/>
                <w:sz w:val="22"/>
                <w:szCs w:val="22"/>
                <w:u w:color="000000"/>
                <w:lang w:val="kk-KZ" w:eastAsia="en-US"/>
              </w:rPr>
            </w:pPr>
          </w:p>
        </w:tc>
      </w:tr>
      <w:tr w:rsidR="000E6EDA" w:rsidRPr="000E6EDA" w14:paraId="4921EED3" w14:textId="77777777" w:rsidTr="007B52E0">
        <w:trPr>
          <w:jc w:val="center"/>
        </w:trPr>
        <w:tc>
          <w:tcPr>
            <w:tcW w:w="6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2A2ADD" w14:textId="77777777" w:rsidR="000E6EDA" w:rsidRPr="000E6EDA" w:rsidRDefault="000E6EDA" w:rsidP="000E6EDA">
            <w:pPr>
              <w:ind w:left="57" w:right="57"/>
              <w:jc w:val="center"/>
              <w:rPr>
                <w:sz w:val="22"/>
                <w:szCs w:val="22"/>
                <w:u w:color="000000"/>
                <w:lang w:val="kk-KZ" w:eastAsia="en-US"/>
              </w:rPr>
            </w:pPr>
          </w:p>
        </w:tc>
        <w:tc>
          <w:tcPr>
            <w:tcW w:w="52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BB5E2A" w14:textId="77777777" w:rsidR="000E6EDA" w:rsidRPr="000E6EDA" w:rsidRDefault="000E6EDA" w:rsidP="000E6EDA">
            <w:pPr>
              <w:ind w:left="57" w:right="57"/>
              <w:jc w:val="center"/>
              <w:rPr>
                <w:sz w:val="22"/>
                <w:szCs w:val="22"/>
                <w:u w:color="000000"/>
                <w:lang w:val="kk-KZ" w:eastAsia="en-US"/>
              </w:rPr>
            </w:pPr>
          </w:p>
        </w:tc>
        <w:tc>
          <w:tcPr>
            <w:tcW w:w="111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185118" w14:textId="77777777" w:rsidR="000E6EDA" w:rsidRPr="000E6EDA" w:rsidRDefault="000E6EDA" w:rsidP="000E6EDA">
            <w:pPr>
              <w:ind w:left="57" w:right="57"/>
              <w:jc w:val="center"/>
              <w:rPr>
                <w:sz w:val="22"/>
                <w:szCs w:val="22"/>
                <w:u w:color="000000"/>
                <w:lang w:val="kk-KZ" w:eastAsia="en-US"/>
              </w:rPr>
            </w:pPr>
          </w:p>
        </w:tc>
        <w:tc>
          <w:tcPr>
            <w:tcW w:w="616" w:type="dxa"/>
            <w:vMerge/>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6CEBC568" w14:textId="77777777" w:rsidR="000E6EDA" w:rsidRPr="000E6EDA" w:rsidRDefault="000E6EDA" w:rsidP="000E6EDA">
            <w:pPr>
              <w:ind w:left="57" w:right="57"/>
              <w:jc w:val="center"/>
              <w:rPr>
                <w:sz w:val="22"/>
                <w:szCs w:val="22"/>
                <w:u w:color="000000"/>
                <w:lang w:val="kk-KZ" w:eastAsia="en-US"/>
              </w:rPr>
            </w:pPr>
          </w:p>
        </w:tc>
        <w:tc>
          <w:tcPr>
            <w:tcW w:w="17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010FC2" w14:textId="77777777" w:rsidR="000E6EDA" w:rsidRPr="000E6EDA" w:rsidRDefault="000E6EDA" w:rsidP="000E6EDA">
            <w:pPr>
              <w:ind w:left="57" w:right="57"/>
              <w:jc w:val="center"/>
              <w:rPr>
                <w:sz w:val="22"/>
                <w:szCs w:val="22"/>
                <w:u w:color="000000"/>
                <w:lang w:val="kk-KZ" w:eastAsia="en-US"/>
              </w:rPr>
            </w:pPr>
          </w:p>
        </w:tc>
        <w:tc>
          <w:tcPr>
            <w:tcW w:w="177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FC64B63" w14:textId="77777777" w:rsidR="000E6EDA" w:rsidRPr="000E6EDA" w:rsidRDefault="000E6EDA" w:rsidP="000E6EDA">
            <w:pPr>
              <w:ind w:left="57" w:right="57"/>
              <w:jc w:val="center"/>
              <w:rPr>
                <w:i/>
                <w:iCs/>
                <w:sz w:val="22"/>
                <w:szCs w:val="22"/>
                <w:u w:color="000000"/>
                <w:lang w:val="kk-KZ" w:eastAsia="en-US"/>
              </w:rPr>
            </w:pPr>
            <w:r w:rsidRPr="000E6EDA">
              <w:rPr>
                <w:i/>
                <w:iCs/>
                <w:sz w:val="22"/>
                <w:szCs w:val="22"/>
                <w:u w:color="000000"/>
                <w:lang w:val="kk-KZ" w:eastAsia="en-US"/>
              </w:rPr>
              <w:t>1 ₸</w:t>
            </w:r>
          </w:p>
        </w:tc>
        <w:tc>
          <w:tcPr>
            <w:tcW w:w="139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546DA80" w14:textId="77777777" w:rsidR="000E6EDA" w:rsidRPr="000E6EDA" w:rsidRDefault="000E6EDA" w:rsidP="000E6EDA">
            <w:pPr>
              <w:ind w:left="57" w:right="57"/>
              <w:jc w:val="center"/>
              <w:rPr>
                <w:i/>
                <w:iCs/>
                <w:sz w:val="22"/>
                <w:szCs w:val="22"/>
                <w:u w:color="000000"/>
                <w:lang w:val="kk-KZ" w:eastAsia="en-US"/>
              </w:rPr>
            </w:pPr>
            <w:r w:rsidRPr="000E6EDA">
              <w:rPr>
                <w:i/>
                <w:iCs/>
                <w:sz w:val="22"/>
                <w:szCs w:val="22"/>
                <w:u w:color="000000"/>
                <w:lang w:val="kk-KZ" w:eastAsia="en-US"/>
              </w:rPr>
              <w:t>7,04 ₸</w:t>
            </w:r>
          </w:p>
        </w:tc>
        <w:tc>
          <w:tcPr>
            <w:tcW w:w="140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7A39298D" w14:textId="77777777" w:rsidR="000E6EDA" w:rsidRPr="000E6EDA" w:rsidRDefault="000E6EDA" w:rsidP="000E6EDA">
            <w:pPr>
              <w:ind w:left="57" w:right="57"/>
              <w:jc w:val="center"/>
              <w:rPr>
                <w:i/>
                <w:iCs/>
                <w:sz w:val="22"/>
                <w:szCs w:val="22"/>
                <w:u w:color="000000"/>
                <w:lang w:val="kk-KZ" w:eastAsia="en-US"/>
              </w:rPr>
            </w:pPr>
            <w:r w:rsidRPr="000E6EDA">
              <w:rPr>
                <w:i/>
                <w:iCs/>
                <w:sz w:val="22"/>
                <w:szCs w:val="22"/>
                <w:u w:color="000000"/>
                <w:lang w:val="kk-KZ" w:eastAsia="en-US"/>
              </w:rPr>
              <w:t>432,78 ₸</w:t>
            </w:r>
          </w:p>
        </w:tc>
        <w:tc>
          <w:tcPr>
            <w:tcW w:w="122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7DFC0A3E" w14:textId="77777777" w:rsidR="000E6EDA" w:rsidRPr="000E6EDA" w:rsidRDefault="000E6EDA" w:rsidP="000E6EDA">
            <w:pPr>
              <w:ind w:left="57" w:right="57"/>
              <w:jc w:val="center"/>
              <w:rPr>
                <w:i/>
                <w:iCs/>
                <w:sz w:val="22"/>
                <w:szCs w:val="22"/>
                <w:u w:color="000000"/>
                <w:lang w:val="kk-KZ" w:eastAsia="en-US"/>
              </w:rPr>
            </w:pPr>
            <w:r w:rsidRPr="000E6EDA">
              <w:rPr>
                <w:i/>
                <w:iCs/>
                <w:sz w:val="22"/>
                <w:szCs w:val="22"/>
                <w:u w:color="000000"/>
                <w:lang w:val="kk-KZ" w:eastAsia="en-US"/>
              </w:rPr>
              <w:t>462,51 ₸</w:t>
            </w:r>
          </w:p>
        </w:tc>
      </w:tr>
      <w:tr w:rsidR="000E6EDA" w:rsidRPr="000E6EDA" w14:paraId="012B79C7" w14:textId="77777777" w:rsidTr="007B52E0">
        <w:trPr>
          <w:jc w:val="center"/>
        </w:trPr>
        <w:tc>
          <w:tcPr>
            <w:tcW w:w="6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D3E9B2" w14:textId="77777777" w:rsidR="000E6EDA" w:rsidRPr="000E6EDA" w:rsidRDefault="000E6EDA" w:rsidP="000E6EDA">
            <w:pPr>
              <w:ind w:left="57" w:right="57"/>
              <w:jc w:val="center"/>
              <w:rPr>
                <w:sz w:val="22"/>
                <w:szCs w:val="22"/>
                <w:u w:color="000000"/>
                <w:lang w:val="kk-KZ" w:eastAsia="en-US"/>
              </w:rPr>
            </w:pPr>
          </w:p>
        </w:tc>
        <w:tc>
          <w:tcPr>
            <w:tcW w:w="528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B931B9" w14:textId="77777777" w:rsidR="000E6EDA" w:rsidRPr="000E6EDA" w:rsidRDefault="000E6EDA" w:rsidP="000E6EDA">
            <w:pPr>
              <w:ind w:left="57" w:right="57"/>
              <w:jc w:val="center"/>
              <w:rPr>
                <w:sz w:val="22"/>
                <w:szCs w:val="22"/>
                <w:u w:color="000000"/>
                <w:lang w:val="kk-KZ" w:eastAsia="en-US"/>
              </w:rPr>
            </w:pPr>
          </w:p>
        </w:tc>
        <w:tc>
          <w:tcPr>
            <w:tcW w:w="111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B55ACD" w14:textId="77777777" w:rsidR="000E6EDA" w:rsidRPr="000E6EDA" w:rsidRDefault="000E6EDA" w:rsidP="000E6EDA">
            <w:pPr>
              <w:ind w:left="57" w:right="57"/>
              <w:jc w:val="center"/>
              <w:rPr>
                <w:sz w:val="22"/>
                <w:szCs w:val="22"/>
                <w:u w:color="000000"/>
                <w:lang w:val="kk-KZ" w:eastAsia="en-US"/>
              </w:rPr>
            </w:pPr>
          </w:p>
        </w:tc>
        <w:tc>
          <w:tcPr>
            <w:tcW w:w="616" w:type="dxa"/>
            <w:vMerge/>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C694716" w14:textId="77777777" w:rsidR="000E6EDA" w:rsidRPr="000E6EDA" w:rsidRDefault="000E6EDA" w:rsidP="000E6EDA">
            <w:pPr>
              <w:ind w:left="57" w:right="57"/>
              <w:jc w:val="center"/>
              <w:rPr>
                <w:sz w:val="22"/>
                <w:szCs w:val="22"/>
                <w:u w:color="000000"/>
                <w:lang w:val="kk-KZ" w:eastAsia="en-US"/>
              </w:rPr>
            </w:pPr>
          </w:p>
        </w:tc>
        <w:tc>
          <w:tcPr>
            <w:tcW w:w="17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D8DDF4" w14:textId="77777777" w:rsidR="000E6EDA" w:rsidRPr="000E6EDA" w:rsidRDefault="000E6EDA" w:rsidP="000E6EDA">
            <w:pPr>
              <w:ind w:left="57" w:right="57"/>
              <w:jc w:val="center"/>
              <w:rPr>
                <w:sz w:val="22"/>
                <w:szCs w:val="22"/>
                <w:u w:color="000000"/>
                <w:lang w:val="kk-KZ" w:eastAsia="en-US"/>
              </w:rPr>
            </w:pPr>
          </w:p>
        </w:tc>
        <w:tc>
          <w:tcPr>
            <w:tcW w:w="1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C78DA4" w14:textId="77777777" w:rsidR="000E6EDA" w:rsidRPr="000E6EDA" w:rsidRDefault="000E6EDA" w:rsidP="000E6EDA">
            <w:pPr>
              <w:ind w:left="57" w:right="57"/>
              <w:jc w:val="center"/>
              <w:rPr>
                <w:b/>
                <w:bCs/>
                <w:i/>
                <w:iCs/>
                <w:sz w:val="22"/>
                <w:szCs w:val="22"/>
                <w:u w:color="000000"/>
                <w:lang w:val="kk-KZ" w:eastAsia="en-US"/>
              </w:rPr>
            </w:pPr>
            <w:r w:rsidRPr="000E6EDA">
              <w:rPr>
                <w:b/>
                <w:bCs/>
                <w:i/>
                <w:iCs/>
                <w:sz w:val="22"/>
                <w:szCs w:val="22"/>
                <w:u w:color="000000"/>
                <w:lang w:val="kk-KZ" w:eastAsia="en-US"/>
              </w:rPr>
              <w:t>тенге</w:t>
            </w: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91A8AB" w14:textId="77777777" w:rsidR="000E6EDA" w:rsidRPr="000E6EDA" w:rsidRDefault="000E6EDA" w:rsidP="000E6EDA">
            <w:pPr>
              <w:ind w:left="57" w:right="57"/>
              <w:jc w:val="center"/>
              <w:rPr>
                <w:b/>
                <w:bCs/>
                <w:i/>
                <w:iCs/>
                <w:sz w:val="22"/>
                <w:szCs w:val="22"/>
                <w:u w:color="000000"/>
                <w:lang w:val="kk-KZ" w:eastAsia="en-US"/>
              </w:rPr>
            </w:pPr>
            <w:r w:rsidRPr="000E6EDA">
              <w:rPr>
                <w:b/>
                <w:bCs/>
                <w:i/>
                <w:iCs/>
                <w:sz w:val="22"/>
                <w:szCs w:val="22"/>
                <w:u w:color="000000"/>
                <w:lang w:val="kk-KZ" w:eastAsia="en-US"/>
              </w:rPr>
              <w:t>рубль</w:t>
            </w: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0064AA" w14:textId="77777777" w:rsidR="000E6EDA" w:rsidRPr="000E6EDA" w:rsidRDefault="000E6EDA" w:rsidP="000E6EDA">
            <w:pPr>
              <w:ind w:left="57" w:right="57"/>
              <w:jc w:val="center"/>
              <w:rPr>
                <w:b/>
                <w:bCs/>
                <w:i/>
                <w:iCs/>
                <w:sz w:val="22"/>
                <w:szCs w:val="22"/>
                <w:u w:color="000000"/>
                <w:lang w:val="kk-KZ" w:eastAsia="en-US"/>
              </w:rPr>
            </w:pPr>
            <w:r w:rsidRPr="000E6EDA">
              <w:rPr>
                <w:b/>
                <w:bCs/>
                <w:i/>
                <w:iCs/>
                <w:sz w:val="22"/>
                <w:szCs w:val="22"/>
                <w:u w:color="000000"/>
                <w:lang w:val="kk-KZ" w:eastAsia="en-US"/>
              </w:rPr>
              <w:t>доллар</w:t>
            </w:r>
          </w:p>
        </w:tc>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229E9B" w14:textId="77777777" w:rsidR="000E6EDA" w:rsidRPr="000E6EDA" w:rsidRDefault="000E6EDA" w:rsidP="000E6EDA">
            <w:pPr>
              <w:ind w:left="57" w:right="57"/>
              <w:jc w:val="center"/>
              <w:rPr>
                <w:b/>
                <w:bCs/>
                <w:i/>
                <w:iCs/>
                <w:sz w:val="22"/>
                <w:szCs w:val="22"/>
                <w:u w:color="000000"/>
                <w:lang w:val="kk-KZ" w:eastAsia="en-US"/>
              </w:rPr>
            </w:pPr>
            <w:r w:rsidRPr="000E6EDA">
              <w:rPr>
                <w:b/>
                <w:bCs/>
                <w:i/>
                <w:iCs/>
                <w:sz w:val="22"/>
                <w:szCs w:val="22"/>
                <w:u w:color="000000"/>
                <w:lang w:val="kk-KZ" w:eastAsia="en-US"/>
              </w:rPr>
              <w:t>евро</w:t>
            </w:r>
          </w:p>
        </w:tc>
      </w:tr>
      <w:tr w:rsidR="000E6EDA" w:rsidRPr="000E6EDA" w14:paraId="2546C9FF" w14:textId="77777777" w:rsidTr="007B52E0">
        <w:trPr>
          <w:jc w:val="center"/>
        </w:trPr>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EB761F" w14:textId="77777777" w:rsidR="000E6EDA" w:rsidRPr="000E6EDA" w:rsidRDefault="000E6EDA" w:rsidP="000E6EDA">
            <w:pPr>
              <w:ind w:left="57" w:right="57"/>
              <w:jc w:val="center"/>
              <w:rPr>
                <w:b/>
                <w:bCs/>
                <w:sz w:val="22"/>
                <w:szCs w:val="22"/>
                <w:u w:color="000000"/>
                <w:lang w:val="kk-KZ" w:eastAsia="en-US"/>
              </w:rPr>
            </w:pPr>
            <w:r w:rsidRPr="000E6EDA">
              <w:rPr>
                <w:b/>
                <w:bCs/>
                <w:sz w:val="22"/>
                <w:szCs w:val="22"/>
                <w:u w:color="000000"/>
                <w:lang w:val="kk-KZ" w:eastAsia="en-US"/>
              </w:rPr>
              <w:t>1</w:t>
            </w:r>
          </w:p>
        </w:tc>
        <w:tc>
          <w:tcPr>
            <w:tcW w:w="5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1F7143" w14:textId="77777777" w:rsidR="000E6EDA" w:rsidRPr="000E6EDA" w:rsidRDefault="000E6EDA" w:rsidP="000E6EDA">
            <w:pPr>
              <w:ind w:left="57" w:right="57"/>
              <w:jc w:val="center"/>
              <w:rPr>
                <w:b/>
                <w:bCs/>
                <w:sz w:val="22"/>
                <w:szCs w:val="22"/>
                <w:u w:color="000000"/>
                <w:lang w:val="kk-KZ" w:eastAsia="en-US"/>
              </w:rPr>
            </w:pPr>
            <w:r w:rsidRPr="000E6EDA">
              <w:rPr>
                <w:b/>
                <w:bCs/>
                <w:sz w:val="22"/>
                <w:szCs w:val="22"/>
                <w:u w:color="000000"/>
                <w:lang w:val="kk-KZ" w:eastAsia="en-US"/>
              </w:rPr>
              <w:t>2</w:t>
            </w:r>
          </w:p>
        </w:tc>
        <w:tc>
          <w:tcPr>
            <w:tcW w:w="1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48C8DE" w14:textId="77777777" w:rsidR="000E6EDA" w:rsidRPr="000E6EDA" w:rsidRDefault="000E6EDA" w:rsidP="000E6EDA">
            <w:pPr>
              <w:ind w:left="57" w:right="57"/>
              <w:jc w:val="center"/>
              <w:rPr>
                <w:b/>
                <w:bCs/>
                <w:sz w:val="22"/>
                <w:szCs w:val="22"/>
                <w:u w:color="000000"/>
                <w:lang w:val="kk-KZ" w:eastAsia="en-US"/>
              </w:rPr>
            </w:pPr>
            <w:r w:rsidRPr="000E6EDA">
              <w:rPr>
                <w:b/>
                <w:bCs/>
                <w:sz w:val="22"/>
                <w:szCs w:val="22"/>
                <w:u w:color="000000"/>
                <w:lang w:val="kk-KZ" w:eastAsia="en-US"/>
              </w:rPr>
              <w:t>3</w:t>
            </w:r>
          </w:p>
        </w:tc>
        <w:tc>
          <w:tcPr>
            <w:tcW w:w="61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5B4EC8F5" w14:textId="77777777" w:rsidR="000E6EDA" w:rsidRPr="000E6EDA" w:rsidRDefault="000E6EDA" w:rsidP="000E6EDA">
            <w:pPr>
              <w:ind w:left="57" w:right="57"/>
              <w:jc w:val="center"/>
              <w:rPr>
                <w:b/>
                <w:bCs/>
                <w:sz w:val="22"/>
                <w:szCs w:val="22"/>
                <w:u w:color="000000"/>
                <w:lang w:val="kk-KZ" w:eastAsia="en-US"/>
              </w:rPr>
            </w:pPr>
            <w:r w:rsidRPr="000E6EDA">
              <w:rPr>
                <w:b/>
                <w:bCs/>
                <w:sz w:val="22"/>
                <w:szCs w:val="22"/>
                <w:u w:color="000000"/>
                <w:lang w:val="kk-KZ" w:eastAsia="en-US"/>
              </w:rPr>
              <w:t>4</w:t>
            </w:r>
          </w:p>
        </w:tc>
        <w:tc>
          <w:tcPr>
            <w:tcW w:w="1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8056D0" w14:textId="77777777" w:rsidR="000E6EDA" w:rsidRPr="000E6EDA" w:rsidRDefault="000E6EDA" w:rsidP="000E6EDA">
            <w:pPr>
              <w:ind w:left="57" w:right="57"/>
              <w:jc w:val="center"/>
              <w:rPr>
                <w:b/>
                <w:bCs/>
                <w:sz w:val="22"/>
                <w:szCs w:val="22"/>
                <w:u w:color="000000"/>
                <w:lang w:val="kk-KZ" w:eastAsia="en-US"/>
              </w:rPr>
            </w:pPr>
            <w:r w:rsidRPr="000E6EDA">
              <w:rPr>
                <w:b/>
                <w:bCs/>
                <w:sz w:val="22"/>
                <w:szCs w:val="22"/>
                <w:u w:color="000000"/>
                <w:lang w:val="kk-KZ" w:eastAsia="en-US"/>
              </w:rPr>
              <w:t>5</w:t>
            </w:r>
          </w:p>
        </w:tc>
        <w:tc>
          <w:tcPr>
            <w:tcW w:w="1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8F5468" w14:textId="77777777" w:rsidR="000E6EDA" w:rsidRPr="000E6EDA" w:rsidRDefault="000E6EDA" w:rsidP="000E6EDA">
            <w:pPr>
              <w:ind w:left="57" w:right="57"/>
              <w:jc w:val="center"/>
              <w:rPr>
                <w:b/>
                <w:bCs/>
                <w:sz w:val="22"/>
                <w:szCs w:val="22"/>
                <w:u w:color="000000"/>
                <w:lang w:val="kk-KZ" w:eastAsia="en-US"/>
              </w:rPr>
            </w:pPr>
            <w:r w:rsidRPr="000E6EDA">
              <w:rPr>
                <w:b/>
                <w:bCs/>
                <w:sz w:val="22"/>
                <w:szCs w:val="22"/>
                <w:u w:color="000000"/>
                <w:lang w:val="kk-KZ" w:eastAsia="en-US"/>
              </w:rPr>
              <w:t>6</w:t>
            </w: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A61AE3" w14:textId="77777777" w:rsidR="000E6EDA" w:rsidRPr="000E6EDA" w:rsidRDefault="000E6EDA" w:rsidP="000E6EDA">
            <w:pPr>
              <w:ind w:left="57" w:right="57"/>
              <w:jc w:val="center"/>
              <w:rPr>
                <w:b/>
                <w:bCs/>
                <w:sz w:val="22"/>
                <w:szCs w:val="22"/>
                <w:u w:color="000000"/>
                <w:lang w:val="kk-KZ" w:eastAsia="en-US"/>
              </w:rPr>
            </w:pPr>
            <w:r w:rsidRPr="000E6EDA">
              <w:rPr>
                <w:b/>
                <w:bCs/>
                <w:sz w:val="22"/>
                <w:szCs w:val="22"/>
                <w:u w:color="000000"/>
                <w:lang w:val="kk-KZ" w:eastAsia="en-US"/>
              </w:rPr>
              <w:t>7</w:t>
            </w: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6228BD" w14:textId="77777777" w:rsidR="000E6EDA" w:rsidRPr="000E6EDA" w:rsidRDefault="000E6EDA" w:rsidP="000E6EDA">
            <w:pPr>
              <w:ind w:left="57" w:right="57"/>
              <w:jc w:val="center"/>
              <w:rPr>
                <w:b/>
                <w:bCs/>
                <w:sz w:val="22"/>
                <w:szCs w:val="22"/>
                <w:u w:color="000000"/>
                <w:lang w:val="kk-KZ" w:eastAsia="en-US"/>
              </w:rPr>
            </w:pPr>
            <w:r w:rsidRPr="000E6EDA">
              <w:rPr>
                <w:b/>
                <w:bCs/>
                <w:sz w:val="22"/>
                <w:szCs w:val="22"/>
                <w:u w:color="000000"/>
                <w:lang w:val="kk-KZ" w:eastAsia="en-US"/>
              </w:rPr>
              <w:t>8</w:t>
            </w:r>
          </w:p>
        </w:tc>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C1D64B" w14:textId="77777777" w:rsidR="000E6EDA" w:rsidRPr="000E6EDA" w:rsidRDefault="000E6EDA" w:rsidP="000E6EDA">
            <w:pPr>
              <w:ind w:left="57" w:right="57"/>
              <w:jc w:val="center"/>
              <w:rPr>
                <w:b/>
                <w:bCs/>
                <w:sz w:val="22"/>
                <w:szCs w:val="22"/>
                <w:u w:color="000000"/>
                <w:lang w:val="kk-KZ" w:eastAsia="en-US"/>
              </w:rPr>
            </w:pPr>
            <w:r w:rsidRPr="000E6EDA">
              <w:rPr>
                <w:b/>
                <w:bCs/>
                <w:sz w:val="22"/>
                <w:szCs w:val="22"/>
                <w:u w:color="000000"/>
                <w:lang w:val="kk-KZ" w:eastAsia="en-US"/>
              </w:rPr>
              <w:t>9</w:t>
            </w:r>
          </w:p>
        </w:tc>
      </w:tr>
      <w:tr w:rsidR="000E6EDA" w:rsidRPr="000E6EDA" w14:paraId="772C66A6" w14:textId="77777777" w:rsidTr="007B52E0">
        <w:trPr>
          <w:jc w:val="center"/>
        </w:trPr>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C011CE" w14:textId="77777777" w:rsidR="000E6EDA" w:rsidRPr="000E6EDA" w:rsidRDefault="000E6EDA" w:rsidP="000E6EDA">
            <w:pPr>
              <w:ind w:left="57" w:right="57"/>
              <w:jc w:val="both"/>
              <w:rPr>
                <w:b/>
                <w:sz w:val="22"/>
                <w:szCs w:val="22"/>
                <w:u w:color="000000"/>
                <w:lang w:val="kk-KZ" w:eastAsia="en-US"/>
              </w:rPr>
            </w:pPr>
            <w:r w:rsidRPr="000E6EDA">
              <w:rPr>
                <w:b/>
                <w:sz w:val="22"/>
                <w:szCs w:val="22"/>
                <w:u w:color="000000"/>
                <w:lang w:val="kk-KZ" w:eastAsia="en-US"/>
              </w:rPr>
              <w:t>I.</w:t>
            </w:r>
          </w:p>
        </w:tc>
        <w:tc>
          <w:tcPr>
            <w:tcW w:w="5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77E155" w14:textId="77777777" w:rsidR="000E6EDA" w:rsidRPr="000E6EDA" w:rsidRDefault="000E6EDA" w:rsidP="000E6EDA">
            <w:pPr>
              <w:ind w:left="57" w:right="57"/>
              <w:jc w:val="both"/>
              <w:rPr>
                <w:b/>
                <w:sz w:val="22"/>
                <w:szCs w:val="22"/>
                <w:u w:color="000000"/>
                <w:lang w:val="kk-KZ" w:eastAsia="en-US"/>
              </w:rPr>
            </w:pPr>
            <w:r w:rsidRPr="000E6EDA">
              <w:rPr>
                <w:b/>
                <w:sz w:val="22"/>
                <w:szCs w:val="22"/>
                <w:u w:color="000000"/>
                <w:lang w:val="kk-KZ" w:eastAsia="en-US"/>
              </w:rPr>
              <w:t>Күрделі шығындар</w:t>
            </w:r>
          </w:p>
        </w:tc>
        <w:tc>
          <w:tcPr>
            <w:tcW w:w="1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0C3706" w14:textId="77777777" w:rsidR="000E6EDA" w:rsidRPr="000E6EDA" w:rsidRDefault="000E6EDA" w:rsidP="000E6EDA">
            <w:pPr>
              <w:ind w:left="57" w:right="57"/>
              <w:jc w:val="center"/>
              <w:rPr>
                <w:b/>
                <w:sz w:val="22"/>
                <w:szCs w:val="22"/>
                <w:u w:color="000000"/>
                <w:lang w:val="kk-KZ" w:eastAsia="en-US"/>
              </w:rPr>
            </w:pPr>
          </w:p>
        </w:tc>
        <w:tc>
          <w:tcPr>
            <w:tcW w:w="61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7A79D0B" w14:textId="77777777" w:rsidR="000E6EDA" w:rsidRPr="000E6EDA" w:rsidRDefault="000E6EDA" w:rsidP="000E6EDA">
            <w:pPr>
              <w:ind w:left="57" w:right="57"/>
              <w:jc w:val="center"/>
              <w:rPr>
                <w:b/>
                <w:sz w:val="22"/>
                <w:szCs w:val="22"/>
                <w:u w:color="000000"/>
                <w:lang w:val="kk-KZ" w:eastAsia="en-US"/>
              </w:rPr>
            </w:pPr>
          </w:p>
        </w:tc>
        <w:tc>
          <w:tcPr>
            <w:tcW w:w="1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40B437" w14:textId="77777777" w:rsidR="000E6EDA" w:rsidRPr="000E6EDA" w:rsidRDefault="000E6EDA" w:rsidP="000E6EDA">
            <w:pPr>
              <w:ind w:left="57" w:right="57"/>
              <w:jc w:val="center"/>
              <w:rPr>
                <w:b/>
                <w:sz w:val="22"/>
                <w:szCs w:val="22"/>
                <w:u w:color="000000"/>
                <w:lang w:val="kk-KZ" w:eastAsia="en-US"/>
              </w:rPr>
            </w:pPr>
          </w:p>
        </w:tc>
        <w:tc>
          <w:tcPr>
            <w:tcW w:w="1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4EA0AE" w14:textId="77777777" w:rsidR="000E6EDA" w:rsidRPr="000E6EDA" w:rsidRDefault="000E6EDA" w:rsidP="000E6EDA">
            <w:pPr>
              <w:ind w:left="57" w:right="57"/>
              <w:jc w:val="center"/>
              <w:rPr>
                <w:b/>
                <w:sz w:val="22"/>
                <w:szCs w:val="22"/>
                <w:u w:color="000000"/>
                <w:lang w:val="kk-KZ" w:eastAsia="en-US"/>
              </w:rPr>
            </w:pP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773968" w14:textId="77777777" w:rsidR="000E6EDA" w:rsidRPr="000E6EDA" w:rsidRDefault="000E6EDA" w:rsidP="000E6EDA">
            <w:pPr>
              <w:ind w:left="57" w:right="57"/>
              <w:jc w:val="center"/>
              <w:rPr>
                <w:b/>
                <w:sz w:val="22"/>
                <w:szCs w:val="22"/>
                <w:u w:color="000000"/>
                <w:lang w:val="kk-KZ" w:eastAsia="en-US"/>
              </w:rPr>
            </w:pP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E230E9" w14:textId="77777777" w:rsidR="000E6EDA" w:rsidRPr="000E6EDA" w:rsidRDefault="000E6EDA" w:rsidP="000E6EDA">
            <w:pPr>
              <w:ind w:left="57" w:right="57"/>
              <w:jc w:val="center"/>
              <w:rPr>
                <w:b/>
                <w:sz w:val="22"/>
                <w:szCs w:val="22"/>
                <w:u w:color="000000"/>
                <w:lang w:val="kk-KZ" w:eastAsia="en-US"/>
              </w:rPr>
            </w:pPr>
          </w:p>
        </w:tc>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7B244E" w14:textId="77777777" w:rsidR="000E6EDA" w:rsidRPr="000E6EDA" w:rsidRDefault="000E6EDA" w:rsidP="000E6EDA">
            <w:pPr>
              <w:ind w:left="57" w:right="57"/>
              <w:jc w:val="center"/>
              <w:rPr>
                <w:b/>
                <w:sz w:val="22"/>
                <w:szCs w:val="22"/>
                <w:u w:color="000000"/>
                <w:lang w:val="kk-KZ" w:eastAsia="en-US"/>
              </w:rPr>
            </w:pPr>
          </w:p>
        </w:tc>
      </w:tr>
      <w:tr w:rsidR="000E6EDA" w:rsidRPr="000E6EDA" w14:paraId="1998D377" w14:textId="77777777" w:rsidTr="007B52E0">
        <w:trPr>
          <w:jc w:val="center"/>
        </w:trPr>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6AF5D9" w14:textId="77777777" w:rsidR="000E6EDA" w:rsidRPr="000E6EDA" w:rsidRDefault="000E6EDA" w:rsidP="000E6EDA">
            <w:pPr>
              <w:ind w:left="57" w:right="57"/>
              <w:jc w:val="both"/>
              <w:rPr>
                <w:sz w:val="22"/>
                <w:szCs w:val="22"/>
                <w:u w:color="000000"/>
                <w:lang w:val="kk-KZ" w:eastAsia="en-US"/>
              </w:rPr>
            </w:pPr>
            <w:r w:rsidRPr="000E6EDA">
              <w:rPr>
                <w:sz w:val="22"/>
                <w:szCs w:val="22"/>
                <w:u w:color="000000"/>
                <w:lang w:val="kk-KZ" w:eastAsia="en-US"/>
              </w:rPr>
              <w:t>1</w:t>
            </w:r>
          </w:p>
        </w:tc>
        <w:tc>
          <w:tcPr>
            <w:tcW w:w="5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66764E" w14:textId="77777777" w:rsidR="000E6EDA" w:rsidRPr="000E6EDA" w:rsidRDefault="000E6EDA" w:rsidP="000E6EDA">
            <w:pPr>
              <w:ind w:left="57" w:right="57"/>
              <w:jc w:val="both"/>
              <w:rPr>
                <w:sz w:val="22"/>
                <w:szCs w:val="22"/>
                <w:u w:color="000000"/>
                <w:lang w:val="kk-KZ" w:eastAsia="en-US"/>
              </w:rPr>
            </w:pPr>
            <w:r w:rsidRPr="000E6EDA">
              <w:rPr>
                <w:sz w:val="22"/>
                <w:szCs w:val="22"/>
                <w:u w:color="000000"/>
                <w:lang w:val="kk-KZ" w:eastAsia="en-US"/>
              </w:rPr>
              <w:t>Арынсыз бір қабатты сүзгі</w:t>
            </w:r>
          </w:p>
        </w:tc>
        <w:tc>
          <w:tcPr>
            <w:tcW w:w="1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D5342C" w14:textId="77777777" w:rsidR="000E6EDA" w:rsidRPr="000E6EDA" w:rsidRDefault="000E6EDA" w:rsidP="000E6EDA">
            <w:pPr>
              <w:ind w:left="57" w:right="57"/>
              <w:jc w:val="center"/>
              <w:rPr>
                <w:sz w:val="22"/>
                <w:szCs w:val="22"/>
                <w:u w:color="000000"/>
                <w:lang w:val="kk-KZ" w:eastAsia="en-US"/>
              </w:rPr>
            </w:pPr>
          </w:p>
        </w:tc>
        <w:tc>
          <w:tcPr>
            <w:tcW w:w="61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323F71C6" w14:textId="77777777" w:rsidR="000E6EDA" w:rsidRPr="000E6EDA" w:rsidRDefault="000E6EDA" w:rsidP="000E6EDA">
            <w:pPr>
              <w:ind w:left="57" w:right="57"/>
              <w:jc w:val="center"/>
              <w:rPr>
                <w:sz w:val="22"/>
                <w:szCs w:val="22"/>
                <w:u w:color="000000"/>
                <w:lang w:val="kk-KZ" w:eastAsia="en-US"/>
              </w:rPr>
            </w:pPr>
          </w:p>
        </w:tc>
        <w:tc>
          <w:tcPr>
            <w:tcW w:w="1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FC8116" w14:textId="77777777" w:rsidR="000E6EDA" w:rsidRPr="000E6EDA" w:rsidRDefault="000E6EDA" w:rsidP="000E6EDA">
            <w:pPr>
              <w:ind w:left="57" w:right="57"/>
              <w:jc w:val="center"/>
              <w:rPr>
                <w:sz w:val="22"/>
                <w:szCs w:val="22"/>
                <w:u w:color="000000"/>
                <w:lang w:val="kk-KZ" w:eastAsia="en-US"/>
              </w:rPr>
            </w:pPr>
          </w:p>
        </w:tc>
        <w:tc>
          <w:tcPr>
            <w:tcW w:w="1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F0FFC2" w14:textId="77777777" w:rsidR="000E6EDA" w:rsidRPr="000E6EDA" w:rsidRDefault="000E6EDA" w:rsidP="000E6EDA">
            <w:pPr>
              <w:ind w:left="57" w:right="57"/>
              <w:jc w:val="center"/>
              <w:rPr>
                <w:sz w:val="22"/>
                <w:szCs w:val="22"/>
                <w:u w:color="000000"/>
                <w:lang w:val="kk-KZ" w:eastAsia="en-US"/>
              </w:rPr>
            </w:pP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909C5B" w14:textId="77777777" w:rsidR="000E6EDA" w:rsidRPr="000E6EDA" w:rsidRDefault="000E6EDA" w:rsidP="000E6EDA">
            <w:pPr>
              <w:ind w:left="57" w:right="57"/>
              <w:jc w:val="center"/>
              <w:rPr>
                <w:sz w:val="22"/>
                <w:szCs w:val="22"/>
                <w:u w:color="000000"/>
                <w:lang w:val="kk-KZ" w:eastAsia="en-US"/>
              </w:rPr>
            </w:pP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CB1199" w14:textId="77777777" w:rsidR="000E6EDA" w:rsidRPr="000E6EDA" w:rsidRDefault="000E6EDA" w:rsidP="000E6EDA">
            <w:pPr>
              <w:ind w:left="57" w:right="57"/>
              <w:jc w:val="center"/>
              <w:rPr>
                <w:sz w:val="22"/>
                <w:szCs w:val="22"/>
                <w:u w:color="000000"/>
                <w:lang w:val="kk-KZ" w:eastAsia="en-US"/>
              </w:rPr>
            </w:pPr>
          </w:p>
        </w:tc>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6ED972" w14:textId="77777777" w:rsidR="000E6EDA" w:rsidRPr="000E6EDA" w:rsidRDefault="000E6EDA" w:rsidP="000E6EDA">
            <w:pPr>
              <w:ind w:left="57" w:right="57"/>
              <w:jc w:val="center"/>
              <w:rPr>
                <w:sz w:val="22"/>
                <w:szCs w:val="22"/>
                <w:u w:color="000000"/>
                <w:lang w:val="kk-KZ" w:eastAsia="en-US"/>
              </w:rPr>
            </w:pPr>
          </w:p>
        </w:tc>
      </w:tr>
      <w:tr w:rsidR="000E6EDA" w:rsidRPr="000E6EDA" w14:paraId="7885E81C" w14:textId="77777777" w:rsidTr="007B52E0">
        <w:trPr>
          <w:trHeight w:val="259"/>
          <w:jc w:val="center"/>
        </w:trPr>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F54909" w14:textId="77777777" w:rsidR="000E6EDA" w:rsidRPr="000E6EDA" w:rsidRDefault="000E6EDA" w:rsidP="000E6EDA">
            <w:pPr>
              <w:ind w:left="57" w:right="57"/>
              <w:jc w:val="both"/>
              <w:rPr>
                <w:sz w:val="22"/>
                <w:szCs w:val="22"/>
                <w:u w:color="000000"/>
                <w:lang w:val="kk-KZ" w:eastAsia="en-US"/>
              </w:rPr>
            </w:pPr>
            <w:r w:rsidRPr="000E6EDA">
              <w:rPr>
                <w:sz w:val="22"/>
                <w:szCs w:val="22"/>
                <w:u w:color="000000"/>
                <w:lang w:val="kk-KZ" w:eastAsia="en-US"/>
              </w:rPr>
              <w:t>1.1</w:t>
            </w:r>
          </w:p>
        </w:tc>
        <w:tc>
          <w:tcPr>
            <w:tcW w:w="5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FF98B6" w14:textId="77777777" w:rsidR="000E6EDA" w:rsidRPr="000E6EDA" w:rsidRDefault="000E6EDA" w:rsidP="000E6EDA">
            <w:pPr>
              <w:ind w:left="57" w:right="57"/>
              <w:jc w:val="both"/>
              <w:rPr>
                <w:rFonts w:eastAsia="Arial Unicode MS"/>
                <w:sz w:val="22"/>
                <w:szCs w:val="22"/>
                <w:u w:color="000000"/>
                <w:lang w:val="kk-KZ" w:eastAsia="en-US"/>
              </w:rPr>
            </w:pPr>
            <w:r w:rsidRPr="000E6EDA">
              <w:rPr>
                <w:i/>
                <w:iCs/>
                <w:sz w:val="22"/>
                <w:szCs w:val="22"/>
                <w:u w:color="000000"/>
                <w:lang w:val="kk-KZ" w:eastAsia="en-US"/>
              </w:rPr>
              <w:t>резервуар 5,6х5,6х6 м</w:t>
            </w:r>
          </w:p>
        </w:tc>
        <w:tc>
          <w:tcPr>
            <w:tcW w:w="1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927209" w14:textId="77777777" w:rsidR="000E6EDA" w:rsidRPr="000E6EDA" w:rsidRDefault="000E6EDA" w:rsidP="000E6EDA">
            <w:pPr>
              <w:ind w:left="57" w:right="57"/>
              <w:jc w:val="center"/>
              <w:rPr>
                <w:i/>
                <w:iCs/>
                <w:sz w:val="22"/>
                <w:szCs w:val="22"/>
                <w:u w:color="000000"/>
                <w:lang w:val="kk-KZ" w:eastAsia="en-US"/>
              </w:rPr>
            </w:pPr>
            <w:r w:rsidRPr="000E6EDA">
              <w:rPr>
                <w:i/>
                <w:iCs/>
                <w:sz w:val="22"/>
                <w:szCs w:val="22"/>
                <w:u w:color="000000"/>
                <w:lang w:val="kk-KZ" w:eastAsia="en-US"/>
              </w:rPr>
              <w:t>дана</w:t>
            </w:r>
          </w:p>
        </w:tc>
        <w:tc>
          <w:tcPr>
            <w:tcW w:w="61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F2D76AB"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5</w:t>
            </w:r>
          </w:p>
        </w:tc>
        <w:tc>
          <w:tcPr>
            <w:tcW w:w="1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2E6F31"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2 000 000 ₸</w:t>
            </w:r>
          </w:p>
        </w:tc>
        <w:tc>
          <w:tcPr>
            <w:tcW w:w="1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6C6206"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10 000 000</w:t>
            </w: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F95500"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1 420 455</w:t>
            </w: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3EAC27"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23 106</w:t>
            </w:r>
          </w:p>
        </w:tc>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5F351F"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21 621</w:t>
            </w:r>
          </w:p>
        </w:tc>
      </w:tr>
      <w:tr w:rsidR="000E6EDA" w:rsidRPr="000E6EDA" w14:paraId="679C1F0D" w14:textId="77777777" w:rsidTr="007B52E0">
        <w:trPr>
          <w:jc w:val="center"/>
        </w:trPr>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267222" w14:textId="77777777" w:rsidR="000E6EDA" w:rsidRPr="000E6EDA" w:rsidRDefault="000E6EDA" w:rsidP="000E6EDA">
            <w:pPr>
              <w:ind w:left="57" w:right="57"/>
              <w:jc w:val="both"/>
              <w:rPr>
                <w:sz w:val="22"/>
                <w:szCs w:val="22"/>
                <w:u w:color="000000"/>
                <w:lang w:val="kk-KZ" w:eastAsia="en-US"/>
              </w:rPr>
            </w:pPr>
            <w:r w:rsidRPr="000E6EDA">
              <w:rPr>
                <w:sz w:val="22"/>
                <w:szCs w:val="22"/>
                <w:u w:color="000000"/>
                <w:lang w:val="kk-KZ" w:eastAsia="en-US"/>
              </w:rPr>
              <w:t>1.2</w:t>
            </w:r>
          </w:p>
        </w:tc>
        <w:tc>
          <w:tcPr>
            <w:tcW w:w="5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F554DA" w14:textId="77777777" w:rsidR="000E6EDA" w:rsidRPr="000E6EDA" w:rsidRDefault="000E6EDA" w:rsidP="000E6EDA">
            <w:pPr>
              <w:ind w:left="57" w:right="57"/>
              <w:jc w:val="both"/>
              <w:rPr>
                <w:i/>
                <w:iCs/>
                <w:sz w:val="22"/>
                <w:szCs w:val="22"/>
                <w:u w:color="000000"/>
                <w:lang w:val="kk-KZ" w:eastAsia="en-US"/>
              </w:rPr>
            </w:pPr>
            <w:r w:rsidRPr="000E6EDA">
              <w:rPr>
                <w:i/>
                <w:iCs/>
                <w:sz w:val="22"/>
                <w:szCs w:val="22"/>
                <w:u w:color="000000"/>
                <w:lang w:val="kk-KZ" w:eastAsia="en-US"/>
              </w:rPr>
              <w:t>құбыржол бекіткіші</w:t>
            </w:r>
          </w:p>
        </w:tc>
        <w:tc>
          <w:tcPr>
            <w:tcW w:w="1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C4E226" w14:textId="77777777" w:rsidR="000E6EDA" w:rsidRPr="000E6EDA" w:rsidRDefault="000E6EDA" w:rsidP="000E6EDA">
            <w:pPr>
              <w:ind w:left="57" w:right="57"/>
              <w:jc w:val="center"/>
              <w:rPr>
                <w:i/>
                <w:iCs/>
                <w:sz w:val="22"/>
                <w:szCs w:val="22"/>
                <w:u w:color="000000"/>
                <w:lang w:val="kk-KZ" w:eastAsia="en-US"/>
              </w:rPr>
            </w:pPr>
            <w:r w:rsidRPr="000E6EDA">
              <w:rPr>
                <w:i/>
                <w:iCs/>
                <w:sz w:val="22"/>
                <w:szCs w:val="22"/>
                <w:u w:color="000000"/>
                <w:lang w:val="kk-KZ" w:eastAsia="en-US"/>
              </w:rPr>
              <w:t>пог.м</w:t>
            </w:r>
          </w:p>
        </w:tc>
        <w:tc>
          <w:tcPr>
            <w:tcW w:w="61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B249310"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70</w:t>
            </w:r>
          </w:p>
        </w:tc>
        <w:tc>
          <w:tcPr>
            <w:tcW w:w="1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2A9CAF"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2 345 ₸</w:t>
            </w:r>
          </w:p>
        </w:tc>
        <w:tc>
          <w:tcPr>
            <w:tcW w:w="1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C9D78B"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164 150</w:t>
            </w: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5EAD8A"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23 317</w:t>
            </w: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3449E6"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379</w:t>
            </w:r>
          </w:p>
        </w:tc>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03A9F6"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355</w:t>
            </w:r>
          </w:p>
        </w:tc>
      </w:tr>
      <w:tr w:rsidR="000E6EDA" w:rsidRPr="000E6EDA" w14:paraId="49980ECE" w14:textId="77777777" w:rsidTr="007B52E0">
        <w:trPr>
          <w:jc w:val="center"/>
        </w:trPr>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602A02" w14:textId="77777777" w:rsidR="000E6EDA" w:rsidRPr="000E6EDA" w:rsidRDefault="000E6EDA" w:rsidP="000E6EDA">
            <w:pPr>
              <w:ind w:left="57" w:right="57"/>
              <w:jc w:val="both"/>
              <w:rPr>
                <w:rFonts w:eastAsia="Arial Unicode MS"/>
                <w:sz w:val="22"/>
                <w:szCs w:val="22"/>
                <w:u w:color="000000"/>
                <w:lang w:val="kk-KZ" w:eastAsia="en-US"/>
              </w:rPr>
            </w:pPr>
            <w:r w:rsidRPr="000E6EDA">
              <w:rPr>
                <w:sz w:val="22"/>
                <w:szCs w:val="22"/>
                <w:u w:color="000000"/>
                <w:lang w:val="kk-KZ" w:eastAsia="en-US"/>
              </w:rPr>
              <w:t>1.3</w:t>
            </w:r>
          </w:p>
        </w:tc>
        <w:tc>
          <w:tcPr>
            <w:tcW w:w="5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388B55" w14:textId="77777777" w:rsidR="000E6EDA" w:rsidRPr="000E6EDA" w:rsidRDefault="000E6EDA" w:rsidP="000E6EDA">
            <w:pPr>
              <w:ind w:left="57" w:right="57"/>
              <w:jc w:val="both"/>
              <w:rPr>
                <w:i/>
                <w:iCs/>
                <w:sz w:val="22"/>
                <w:szCs w:val="22"/>
                <w:u w:color="000000"/>
                <w:lang w:val="kk-KZ" w:eastAsia="en-US"/>
              </w:rPr>
            </w:pPr>
            <w:r w:rsidRPr="000E6EDA">
              <w:rPr>
                <w:i/>
                <w:iCs/>
                <w:sz w:val="22"/>
                <w:szCs w:val="22"/>
                <w:u w:color="000000"/>
                <w:lang w:val="kk-KZ" w:eastAsia="en-US"/>
              </w:rPr>
              <w:t>орталықтан тепкіш сорғы</w:t>
            </w:r>
          </w:p>
        </w:tc>
        <w:tc>
          <w:tcPr>
            <w:tcW w:w="1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46186B" w14:textId="77777777" w:rsidR="000E6EDA" w:rsidRPr="000E6EDA" w:rsidRDefault="000E6EDA" w:rsidP="000E6EDA">
            <w:pPr>
              <w:ind w:left="57" w:right="57"/>
              <w:jc w:val="center"/>
              <w:rPr>
                <w:i/>
                <w:iCs/>
                <w:sz w:val="22"/>
                <w:szCs w:val="22"/>
                <w:u w:color="000000"/>
                <w:lang w:val="kk-KZ" w:eastAsia="en-US"/>
              </w:rPr>
            </w:pPr>
            <w:r w:rsidRPr="000E6EDA">
              <w:rPr>
                <w:i/>
                <w:iCs/>
                <w:sz w:val="22"/>
                <w:szCs w:val="22"/>
                <w:u w:color="000000"/>
                <w:lang w:val="kk-KZ" w:eastAsia="en-US"/>
              </w:rPr>
              <w:t>дана</w:t>
            </w:r>
          </w:p>
        </w:tc>
        <w:tc>
          <w:tcPr>
            <w:tcW w:w="61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B2380DD"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10</w:t>
            </w:r>
          </w:p>
        </w:tc>
        <w:tc>
          <w:tcPr>
            <w:tcW w:w="1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135668"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164 500 ₸</w:t>
            </w:r>
          </w:p>
        </w:tc>
        <w:tc>
          <w:tcPr>
            <w:tcW w:w="1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E6AF7E"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1 645 000</w:t>
            </w: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E75B33"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233 665</w:t>
            </w: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A298FA"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3 801</w:t>
            </w:r>
          </w:p>
        </w:tc>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D3ACC6"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3 557</w:t>
            </w:r>
          </w:p>
        </w:tc>
      </w:tr>
      <w:tr w:rsidR="000E6EDA" w:rsidRPr="000E6EDA" w14:paraId="06BABE14" w14:textId="77777777" w:rsidTr="007B52E0">
        <w:trPr>
          <w:trHeight w:val="278"/>
          <w:jc w:val="center"/>
        </w:trPr>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7CDDCF" w14:textId="77777777" w:rsidR="000E6EDA" w:rsidRPr="000E6EDA" w:rsidRDefault="000E6EDA" w:rsidP="000E6EDA">
            <w:pPr>
              <w:ind w:left="57" w:right="57"/>
              <w:jc w:val="both"/>
              <w:rPr>
                <w:sz w:val="22"/>
                <w:szCs w:val="22"/>
                <w:u w:color="000000"/>
                <w:lang w:val="kk-KZ" w:eastAsia="en-US"/>
              </w:rPr>
            </w:pPr>
            <w:r w:rsidRPr="000E6EDA">
              <w:rPr>
                <w:sz w:val="22"/>
                <w:szCs w:val="22"/>
                <w:u w:color="000000"/>
                <w:lang w:val="kk-KZ" w:eastAsia="en-US"/>
              </w:rPr>
              <w:t>2.</w:t>
            </w:r>
          </w:p>
        </w:tc>
        <w:tc>
          <w:tcPr>
            <w:tcW w:w="5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563A65" w14:textId="77777777" w:rsidR="000E6EDA" w:rsidRPr="000E6EDA" w:rsidRDefault="000E6EDA" w:rsidP="000E6EDA">
            <w:pPr>
              <w:ind w:left="57" w:right="57"/>
              <w:jc w:val="both"/>
              <w:rPr>
                <w:rFonts w:eastAsia="Arial Unicode MS"/>
                <w:sz w:val="22"/>
                <w:szCs w:val="22"/>
                <w:u w:color="000000"/>
                <w:lang w:val="kk-KZ" w:eastAsia="en-US"/>
              </w:rPr>
            </w:pPr>
            <w:r w:rsidRPr="000E6EDA">
              <w:rPr>
                <w:sz w:val="22"/>
                <w:szCs w:val="22"/>
                <w:u w:color="000000"/>
                <w:lang w:val="kk-KZ" w:eastAsia="en-US"/>
              </w:rPr>
              <w:t>адсорбент</w:t>
            </w:r>
          </w:p>
        </w:tc>
        <w:tc>
          <w:tcPr>
            <w:tcW w:w="1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0B199E" w14:textId="77777777" w:rsidR="000E6EDA" w:rsidRPr="000E6EDA" w:rsidRDefault="000E6EDA" w:rsidP="000E6EDA">
            <w:pPr>
              <w:ind w:left="57" w:right="57"/>
              <w:jc w:val="center"/>
              <w:rPr>
                <w:i/>
                <w:iCs/>
                <w:sz w:val="22"/>
                <w:szCs w:val="22"/>
                <w:u w:color="000000"/>
                <w:lang w:val="kk-KZ" w:eastAsia="en-US"/>
              </w:rPr>
            </w:pPr>
            <w:r w:rsidRPr="000E6EDA">
              <w:rPr>
                <w:i/>
                <w:iCs/>
                <w:sz w:val="22"/>
                <w:szCs w:val="22"/>
                <w:u w:color="000000"/>
                <w:lang w:val="kk-KZ" w:eastAsia="en-US"/>
              </w:rPr>
              <w:t>текше м</w:t>
            </w:r>
          </w:p>
        </w:tc>
        <w:tc>
          <w:tcPr>
            <w:tcW w:w="61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5E2B603"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392</w:t>
            </w:r>
          </w:p>
        </w:tc>
        <w:tc>
          <w:tcPr>
            <w:tcW w:w="1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6D7559"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664 000 ₸</w:t>
            </w:r>
          </w:p>
        </w:tc>
        <w:tc>
          <w:tcPr>
            <w:tcW w:w="1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3B8C4F"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260 288 000</w:t>
            </w: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827649"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36 972 727</w:t>
            </w: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00A237"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601 433</w:t>
            </w:r>
          </w:p>
        </w:tc>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5BEDB2"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562 773</w:t>
            </w:r>
          </w:p>
        </w:tc>
      </w:tr>
      <w:tr w:rsidR="000E6EDA" w:rsidRPr="000E6EDA" w14:paraId="2A040441" w14:textId="77777777" w:rsidTr="007B52E0">
        <w:trPr>
          <w:jc w:val="center"/>
        </w:trPr>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1AB4C5" w14:textId="77777777" w:rsidR="000E6EDA" w:rsidRPr="000E6EDA" w:rsidRDefault="000E6EDA" w:rsidP="000E6EDA">
            <w:pPr>
              <w:ind w:left="57" w:right="57"/>
              <w:jc w:val="both"/>
              <w:rPr>
                <w:b/>
                <w:sz w:val="22"/>
                <w:szCs w:val="22"/>
                <w:u w:color="000000"/>
                <w:lang w:val="kk-KZ" w:eastAsia="en-US"/>
              </w:rPr>
            </w:pPr>
          </w:p>
        </w:tc>
        <w:tc>
          <w:tcPr>
            <w:tcW w:w="5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95C98D" w14:textId="77777777" w:rsidR="000E6EDA" w:rsidRPr="000E6EDA" w:rsidRDefault="000E6EDA" w:rsidP="000E6EDA">
            <w:pPr>
              <w:ind w:left="57" w:right="57"/>
              <w:jc w:val="both"/>
              <w:rPr>
                <w:b/>
                <w:iCs/>
                <w:sz w:val="22"/>
                <w:szCs w:val="22"/>
                <w:u w:color="000000"/>
                <w:lang w:val="kk-KZ" w:eastAsia="en-US"/>
              </w:rPr>
            </w:pPr>
            <w:r w:rsidRPr="000E6EDA">
              <w:rPr>
                <w:b/>
                <w:iCs/>
                <w:sz w:val="22"/>
                <w:szCs w:val="22"/>
                <w:u w:color="000000"/>
                <w:lang w:val="kk-KZ" w:eastAsia="en-US"/>
              </w:rPr>
              <w:t>Күрделі шығындар, жиыны</w:t>
            </w:r>
          </w:p>
        </w:tc>
        <w:tc>
          <w:tcPr>
            <w:tcW w:w="1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61F3DA" w14:textId="77777777" w:rsidR="000E6EDA" w:rsidRPr="000E6EDA" w:rsidRDefault="000E6EDA" w:rsidP="000E6EDA">
            <w:pPr>
              <w:ind w:left="57" w:right="57"/>
              <w:jc w:val="center"/>
              <w:rPr>
                <w:b/>
                <w:i/>
                <w:iCs/>
                <w:sz w:val="22"/>
                <w:szCs w:val="22"/>
                <w:u w:color="000000"/>
                <w:lang w:val="kk-KZ" w:eastAsia="en-US"/>
              </w:rPr>
            </w:pPr>
          </w:p>
        </w:tc>
        <w:tc>
          <w:tcPr>
            <w:tcW w:w="61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DD4AC91" w14:textId="77777777" w:rsidR="000E6EDA" w:rsidRPr="000E6EDA" w:rsidRDefault="000E6EDA" w:rsidP="000E6EDA">
            <w:pPr>
              <w:ind w:left="57" w:right="57"/>
              <w:jc w:val="center"/>
              <w:rPr>
                <w:b/>
                <w:sz w:val="22"/>
                <w:szCs w:val="22"/>
                <w:u w:color="000000"/>
                <w:lang w:val="kk-KZ" w:eastAsia="en-US"/>
              </w:rPr>
            </w:pPr>
          </w:p>
        </w:tc>
        <w:tc>
          <w:tcPr>
            <w:tcW w:w="1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ECFD42" w14:textId="77777777" w:rsidR="000E6EDA" w:rsidRPr="000E6EDA" w:rsidRDefault="000E6EDA" w:rsidP="000E6EDA">
            <w:pPr>
              <w:ind w:left="57" w:right="57"/>
              <w:jc w:val="center"/>
              <w:rPr>
                <w:b/>
                <w:sz w:val="22"/>
                <w:szCs w:val="22"/>
                <w:u w:color="000000"/>
                <w:lang w:val="kk-KZ" w:eastAsia="en-US"/>
              </w:rPr>
            </w:pPr>
          </w:p>
        </w:tc>
        <w:tc>
          <w:tcPr>
            <w:tcW w:w="1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BCAADD" w14:textId="77777777" w:rsidR="000E6EDA" w:rsidRPr="000E6EDA" w:rsidRDefault="000E6EDA" w:rsidP="000E6EDA">
            <w:pPr>
              <w:ind w:left="57" w:right="57"/>
              <w:jc w:val="center"/>
              <w:rPr>
                <w:b/>
                <w:sz w:val="22"/>
                <w:szCs w:val="22"/>
                <w:u w:color="000000"/>
                <w:lang w:val="kk-KZ" w:eastAsia="en-US"/>
              </w:rPr>
            </w:pPr>
            <w:r w:rsidRPr="000E6EDA">
              <w:rPr>
                <w:b/>
                <w:sz w:val="22"/>
                <w:szCs w:val="22"/>
                <w:u w:color="000000"/>
                <w:lang w:val="kk-KZ" w:eastAsia="en-US"/>
              </w:rPr>
              <w:t>272 097 150</w:t>
            </w: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F3AA9E" w14:textId="77777777" w:rsidR="000E6EDA" w:rsidRPr="000E6EDA" w:rsidRDefault="000E6EDA" w:rsidP="000E6EDA">
            <w:pPr>
              <w:ind w:left="57" w:right="57"/>
              <w:jc w:val="center"/>
              <w:rPr>
                <w:b/>
                <w:sz w:val="22"/>
                <w:szCs w:val="22"/>
                <w:u w:color="000000"/>
                <w:lang w:val="kk-KZ" w:eastAsia="en-US"/>
              </w:rPr>
            </w:pPr>
            <w:r w:rsidRPr="000E6EDA">
              <w:rPr>
                <w:b/>
                <w:sz w:val="22"/>
                <w:szCs w:val="22"/>
                <w:u w:color="000000"/>
                <w:lang w:val="kk-KZ" w:eastAsia="en-US"/>
              </w:rPr>
              <w:t>38 650 163</w:t>
            </w: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E52A12" w14:textId="77777777" w:rsidR="000E6EDA" w:rsidRPr="000E6EDA" w:rsidRDefault="000E6EDA" w:rsidP="000E6EDA">
            <w:pPr>
              <w:ind w:left="57" w:right="57"/>
              <w:jc w:val="center"/>
              <w:rPr>
                <w:b/>
                <w:sz w:val="22"/>
                <w:szCs w:val="22"/>
                <w:u w:color="000000"/>
                <w:lang w:val="kk-KZ" w:eastAsia="en-US"/>
              </w:rPr>
            </w:pPr>
            <w:r w:rsidRPr="000E6EDA">
              <w:rPr>
                <w:b/>
                <w:sz w:val="22"/>
                <w:szCs w:val="22"/>
                <w:u w:color="000000"/>
                <w:lang w:val="kk-KZ" w:eastAsia="en-US"/>
              </w:rPr>
              <w:t>628 719</w:t>
            </w:r>
          </w:p>
        </w:tc>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8BB0A2" w14:textId="77777777" w:rsidR="000E6EDA" w:rsidRPr="000E6EDA" w:rsidRDefault="000E6EDA" w:rsidP="000E6EDA">
            <w:pPr>
              <w:ind w:left="57" w:right="57"/>
              <w:jc w:val="center"/>
              <w:rPr>
                <w:b/>
                <w:sz w:val="22"/>
                <w:szCs w:val="22"/>
                <w:u w:color="000000"/>
                <w:lang w:val="kk-KZ" w:eastAsia="en-US"/>
              </w:rPr>
            </w:pPr>
            <w:r w:rsidRPr="000E6EDA">
              <w:rPr>
                <w:b/>
                <w:sz w:val="22"/>
                <w:szCs w:val="22"/>
                <w:u w:color="000000"/>
                <w:lang w:val="kk-KZ" w:eastAsia="en-US"/>
              </w:rPr>
              <w:t>588 305</w:t>
            </w:r>
          </w:p>
        </w:tc>
      </w:tr>
      <w:tr w:rsidR="000E6EDA" w:rsidRPr="000E6EDA" w14:paraId="3248863B" w14:textId="77777777" w:rsidTr="007B52E0">
        <w:trPr>
          <w:trHeight w:val="491"/>
          <w:jc w:val="center"/>
        </w:trPr>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23FD70" w14:textId="77777777" w:rsidR="000E6EDA" w:rsidRPr="000E6EDA" w:rsidRDefault="000E6EDA" w:rsidP="000E6EDA">
            <w:pPr>
              <w:ind w:left="57" w:right="57"/>
              <w:jc w:val="both"/>
              <w:rPr>
                <w:b/>
                <w:sz w:val="22"/>
                <w:szCs w:val="22"/>
                <w:u w:color="000000"/>
                <w:lang w:val="kk-KZ" w:eastAsia="en-US"/>
              </w:rPr>
            </w:pPr>
            <w:r w:rsidRPr="000E6EDA">
              <w:rPr>
                <w:b/>
                <w:sz w:val="22"/>
                <w:szCs w:val="22"/>
                <w:u w:color="000000"/>
                <w:lang w:val="kk-KZ" w:eastAsia="en-US"/>
              </w:rPr>
              <w:t>II.</w:t>
            </w:r>
          </w:p>
        </w:tc>
        <w:tc>
          <w:tcPr>
            <w:tcW w:w="5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BEAAFF" w14:textId="77777777" w:rsidR="000E6EDA" w:rsidRPr="000E6EDA" w:rsidRDefault="000E6EDA" w:rsidP="000E6EDA">
            <w:pPr>
              <w:ind w:left="57" w:right="57"/>
              <w:jc w:val="both"/>
              <w:rPr>
                <w:b/>
                <w:sz w:val="22"/>
                <w:szCs w:val="22"/>
                <w:u w:color="000000"/>
                <w:lang w:val="kk-KZ" w:eastAsia="en-US"/>
              </w:rPr>
            </w:pPr>
            <w:r w:rsidRPr="000E6EDA">
              <w:rPr>
                <w:b/>
                <w:sz w:val="22"/>
                <w:szCs w:val="22"/>
                <w:u w:color="000000"/>
                <w:lang w:val="kk-KZ" w:eastAsia="en-US"/>
              </w:rPr>
              <w:t xml:space="preserve">Операциялық шығыстар </w:t>
            </w:r>
          </w:p>
        </w:tc>
        <w:tc>
          <w:tcPr>
            <w:tcW w:w="1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B2D579" w14:textId="77777777" w:rsidR="000E6EDA" w:rsidRPr="000E6EDA" w:rsidRDefault="000E6EDA" w:rsidP="000E6EDA">
            <w:pPr>
              <w:ind w:left="57" w:right="57"/>
              <w:jc w:val="center"/>
              <w:rPr>
                <w:b/>
                <w:i/>
                <w:iCs/>
                <w:sz w:val="22"/>
                <w:szCs w:val="22"/>
                <w:u w:color="000000"/>
                <w:lang w:val="kk-KZ" w:eastAsia="en-US"/>
              </w:rPr>
            </w:pPr>
          </w:p>
        </w:tc>
        <w:tc>
          <w:tcPr>
            <w:tcW w:w="61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AB45ED2" w14:textId="77777777" w:rsidR="000E6EDA" w:rsidRPr="000E6EDA" w:rsidRDefault="000E6EDA" w:rsidP="000E6EDA">
            <w:pPr>
              <w:ind w:left="57" w:right="57"/>
              <w:jc w:val="center"/>
              <w:rPr>
                <w:b/>
                <w:sz w:val="22"/>
                <w:szCs w:val="22"/>
                <w:u w:color="000000"/>
                <w:lang w:val="kk-KZ" w:eastAsia="en-US"/>
              </w:rPr>
            </w:pPr>
          </w:p>
        </w:tc>
        <w:tc>
          <w:tcPr>
            <w:tcW w:w="1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A66C4B" w14:textId="77777777" w:rsidR="000E6EDA" w:rsidRPr="000E6EDA" w:rsidRDefault="000E6EDA" w:rsidP="000E6EDA">
            <w:pPr>
              <w:ind w:left="57" w:right="57"/>
              <w:jc w:val="center"/>
              <w:rPr>
                <w:b/>
                <w:sz w:val="22"/>
                <w:szCs w:val="22"/>
                <w:u w:color="000000"/>
                <w:lang w:val="kk-KZ" w:eastAsia="en-US"/>
              </w:rPr>
            </w:pPr>
          </w:p>
        </w:tc>
        <w:tc>
          <w:tcPr>
            <w:tcW w:w="1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953017" w14:textId="77777777" w:rsidR="000E6EDA" w:rsidRPr="000E6EDA" w:rsidRDefault="000E6EDA" w:rsidP="000E6EDA">
            <w:pPr>
              <w:ind w:left="57" w:right="57"/>
              <w:jc w:val="center"/>
              <w:rPr>
                <w:b/>
                <w:sz w:val="22"/>
                <w:szCs w:val="22"/>
                <w:u w:color="000000"/>
                <w:lang w:val="kk-KZ" w:eastAsia="en-US"/>
              </w:rPr>
            </w:pP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62E110" w14:textId="77777777" w:rsidR="000E6EDA" w:rsidRPr="000E6EDA" w:rsidRDefault="000E6EDA" w:rsidP="000E6EDA">
            <w:pPr>
              <w:ind w:left="57" w:right="57"/>
              <w:jc w:val="center"/>
              <w:rPr>
                <w:b/>
                <w:sz w:val="22"/>
                <w:szCs w:val="22"/>
                <w:u w:color="000000"/>
                <w:lang w:val="kk-KZ" w:eastAsia="en-US"/>
              </w:rPr>
            </w:pP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60DC49" w14:textId="77777777" w:rsidR="000E6EDA" w:rsidRPr="000E6EDA" w:rsidRDefault="000E6EDA" w:rsidP="000E6EDA">
            <w:pPr>
              <w:ind w:left="57" w:right="57"/>
              <w:jc w:val="center"/>
              <w:rPr>
                <w:b/>
                <w:sz w:val="22"/>
                <w:szCs w:val="22"/>
                <w:u w:color="000000"/>
                <w:lang w:val="kk-KZ" w:eastAsia="en-US"/>
              </w:rPr>
            </w:pPr>
          </w:p>
        </w:tc>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EF9C35" w14:textId="77777777" w:rsidR="000E6EDA" w:rsidRPr="000E6EDA" w:rsidRDefault="000E6EDA" w:rsidP="000E6EDA">
            <w:pPr>
              <w:ind w:left="57" w:right="57"/>
              <w:jc w:val="center"/>
              <w:rPr>
                <w:b/>
                <w:sz w:val="22"/>
                <w:szCs w:val="22"/>
                <w:u w:color="000000"/>
                <w:lang w:val="kk-KZ" w:eastAsia="en-US"/>
              </w:rPr>
            </w:pPr>
          </w:p>
        </w:tc>
      </w:tr>
      <w:tr w:rsidR="000E6EDA" w:rsidRPr="000E6EDA" w14:paraId="4840F49C" w14:textId="77777777" w:rsidTr="007B52E0">
        <w:trPr>
          <w:jc w:val="center"/>
        </w:trPr>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5256E2" w14:textId="77777777" w:rsidR="000E6EDA" w:rsidRPr="000E6EDA" w:rsidRDefault="000E6EDA" w:rsidP="000E6EDA">
            <w:pPr>
              <w:suppressAutoHyphens/>
              <w:autoSpaceDN w:val="0"/>
              <w:ind w:left="57" w:right="57"/>
              <w:jc w:val="both"/>
              <w:textAlignment w:val="baseline"/>
              <w:rPr>
                <w:kern w:val="3"/>
                <w:sz w:val="22"/>
                <w:szCs w:val="22"/>
                <w:u w:color="000000"/>
                <w:lang w:val="kk-KZ" w:bidi="hi-IN"/>
              </w:rPr>
            </w:pPr>
            <w:r w:rsidRPr="000E6EDA">
              <w:rPr>
                <w:kern w:val="3"/>
                <w:sz w:val="22"/>
                <w:szCs w:val="22"/>
                <w:u w:color="000000"/>
                <w:lang w:val="kk-KZ" w:bidi="hi-IN"/>
              </w:rPr>
              <w:t>1.</w:t>
            </w:r>
          </w:p>
        </w:tc>
        <w:tc>
          <w:tcPr>
            <w:tcW w:w="5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DBE096" w14:textId="77777777" w:rsidR="000E6EDA" w:rsidRPr="000E6EDA" w:rsidRDefault="000E6EDA" w:rsidP="000E6EDA">
            <w:pPr>
              <w:ind w:left="57" w:right="57"/>
              <w:jc w:val="both"/>
              <w:rPr>
                <w:iCs/>
                <w:sz w:val="22"/>
                <w:szCs w:val="22"/>
                <w:u w:color="000000"/>
                <w:lang w:val="kk-KZ" w:eastAsia="en-US"/>
              </w:rPr>
            </w:pPr>
            <w:r w:rsidRPr="000E6EDA">
              <w:rPr>
                <w:iCs/>
                <w:sz w:val="22"/>
                <w:szCs w:val="22"/>
                <w:u w:color="000000"/>
                <w:lang w:val="kk-KZ" w:eastAsia="en-US"/>
              </w:rPr>
              <w:t>Адсорбент (қажалу шығыны)</w:t>
            </w:r>
          </w:p>
        </w:tc>
        <w:tc>
          <w:tcPr>
            <w:tcW w:w="1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43B515" w14:textId="77777777" w:rsidR="000E6EDA" w:rsidRPr="000E6EDA" w:rsidRDefault="000E6EDA" w:rsidP="000E6EDA">
            <w:pPr>
              <w:suppressAutoHyphens/>
              <w:autoSpaceDN w:val="0"/>
              <w:ind w:left="57" w:right="57"/>
              <w:jc w:val="center"/>
              <w:textAlignment w:val="baseline"/>
              <w:rPr>
                <w:i/>
                <w:iCs/>
                <w:kern w:val="3"/>
                <w:sz w:val="22"/>
                <w:szCs w:val="22"/>
                <w:u w:color="000000"/>
                <w:lang w:val="kk-KZ" w:bidi="hi-IN"/>
              </w:rPr>
            </w:pPr>
            <w:r w:rsidRPr="000E6EDA">
              <w:rPr>
                <w:i/>
                <w:iCs/>
                <w:kern w:val="3"/>
                <w:sz w:val="22"/>
                <w:szCs w:val="22"/>
                <w:u w:color="000000"/>
                <w:lang w:val="kk-KZ" w:bidi="hi-IN"/>
              </w:rPr>
              <w:t>текше м</w:t>
            </w:r>
          </w:p>
        </w:tc>
        <w:tc>
          <w:tcPr>
            <w:tcW w:w="61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3E86B142"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39,2</w:t>
            </w:r>
          </w:p>
        </w:tc>
        <w:tc>
          <w:tcPr>
            <w:tcW w:w="1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4B0785" w14:textId="77777777" w:rsidR="000E6EDA" w:rsidRPr="000E6EDA" w:rsidRDefault="000E6EDA" w:rsidP="000E6EDA">
            <w:pPr>
              <w:suppressAutoHyphens/>
              <w:autoSpaceDN w:val="0"/>
              <w:ind w:left="57" w:right="57"/>
              <w:jc w:val="center"/>
              <w:textAlignment w:val="baseline"/>
              <w:rPr>
                <w:kern w:val="3"/>
                <w:sz w:val="22"/>
                <w:szCs w:val="22"/>
                <w:u w:color="000000"/>
                <w:lang w:val="kk-KZ" w:bidi="hi-IN"/>
              </w:rPr>
            </w:pPr>
            <w:r w:rsidRPr="000E6EDA">
              <w:rPr>
                <w:sz w:val="22"/>
                <w:szCs w:val="22"/>
                <w:u w:color="000000"/>
                <w:lang w:val="kk-KZ"/>
              </w:rPr>
              <w:t>664 000 ₸</w:t>
            </w:r>
          </w:p>
        </w:tc>
        <w:tc>
          <w:tcPr>
            <w:tcW w:w="1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6C4B49"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26 028 800</w:t>
            </w: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9124C7"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3 697 273</w:t>
            </w: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3CF0C3"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60 143</w:t>
            </w:r>
          </w:p>
        </w:tc>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ED3618"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56 277</w:t>
            </w:r>
          </w:p>
        </w:tc>
      </w:tr>
      <w:tr w:rsidR="000E6EDA" w:rsidRPr="000E6EDA" w14:paraId="32222333" w14:textId="77777777" w:rsidTr="007B52E0">
        <w:trPr>
          <w:jc w:val="center"/>
        </w:trPr>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F4DFDB" w14:textId="77777777" w:rsidR="000E6EDA" w:rsidRPr="000E6EDA" w:rsidRDefault="000E6EDA" w:rsidP="000E6EDA">
            <w:pPr>
              <w:suppressAutoHyphens/>
              <w:autoSpaceDN w:val="0"/>
              <w:ind w:left="57" w:right="57"/>
              <w:jc w:val="both"/>
              <w:textAlignment w:val="baseline"/>
              <w:rPr>
                <w:kern w:val="3"/>
                <w:sz w:val="22"/>
                <w:szCs w:val="22"/>
                <w:u w:color="000000"/>
                <w:lang w:val="kk-KZ" w:bidi="hi-IN"/>
              </w:rPr>
            </w:pPr>
            <w:r w:rsidRPr="000E6EDA">
              <w:rPr>
                <w:kern w:val="3"/>
                <w:sz w:val="22"/>
                <w:szCs w:val="22"/>
                <w:u w:color="000000"/>
                <w:lang w:val="kk-KZ" w:bidi="hi-IN"/>
              </w:rPr>
              <w:t>2.</w:t>
            </w:r>
          </w:p>
        </w:tc>
        <w:tc>
          <w:tcPr>
            <w:tcW w:w="5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3CD6F0" w14:textId="77777777" w:rsidR="000E6EDA" w:rsidRPr="000E6EDA" w:rsidRDefault="000E6EDA" w:rsidP="000E6EDA">
            <w:pPr>
              <w:ind w:left="57" w:right="57"/>
              <w:jc w:val="both"/>
              <w:rPr>
                <w:iCs/>
                <w:sz w:val="22"/>
                <w:szCs w:val="22"/>
                <w:u w:color="000000"/>
                <w:lang w:val="kk-KZ" w:eastAsia="en-US"/>
              </w:rPr>
            </w:pPr>
            <w:r w:rsidRPr="000E6EDA">
              <w:rPr>
                <w:iCs/>
                <w:sz w:val="22"/>
                <w:szCs w:val="22"/>
                <w:u w:color="000000"/>
                <w:lang w:val="kk-KZ" w:eastAsia="en-US"/>
              </w:rPr>
              <w:t>Активаторлар</w:t>
            </w:r>
          </w:p>
        </w:tc>
        <w:tc>
          <w:tcPr>
            <w:tcW w:w="1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0E6AC3" w14:textId="77777777" w:rsidR="000E6EDA" w:rsidRPr="000E6EDA" w:rsidRDefault="000E6EDA" w:rsidP="000E6EDA">
            <w:pPr>
              <w:suppressAutoHyphens/>
              <w:autoSpaceDN w:val="0"/>
              <w:ind w:left="57" w:right="57"/>
              <w:jc w:val="center"/>
              <w:textAlignment w:val="baseline"/>
              <w:rPr>
                <w:i/>
                <w:iCs/>
                <w:kern w:val="3"/>
                <w:sz w:val="22"/>
                <w:szCs w:val="22"/>
                <w:u w:color="000000"/>
                <w:lang w:val="kk-KZ" w:bidi="hi-IN"/>
              </w:rPr>
            </w:pPr>
            <w:r w:rsidRPr="000E6EDA">
              <w:rPr>
                <w:i/>
                <w:iCs/>
                <w:kern w:val="3"/>
                <w:sz w:val="22"/>
                <w:szCs w:val="22"/>
                <w:u w:color="000000"/>
                <w:lang w:val="kk-KZ" w:bidi="hi-IN"/>
              </w:rPr>
              <w:t>т</w:t>
            </w:r>
          </w:p>
        </w:tc>
        <w:tc>
          <w:tcPr>
            <w:tcW w:w="61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64228FCF" w14:textId="77777777" w:rsidR="000E6EDA" w:rsidRPr="000E6EDA" w:rsidRDefault="000E6EDA" w:rsidP="000E6EDA">
            <w:pPr>
              <w:ind w:left="57" w:right="57"/>
              <w:jc w:val="center"/>
              <w:rPr>
                <w:sz w:val="22"/>
                <w:szCs w:val="22"/>
                <w:u w:color="000000"/>
                <w:lang w:val="kk-KZ" w:eastAsia="en-US"/>
              </w:rPr>
            </w:pPr>
          </w:p>
        </w:tc>
        <w:tc>
          <w:tcPr>
            <w:tcW w:w="1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F3D14B" w14:textId="77777777" w:rsidR="000E6EDA" w:rsidRPr="000E6EDA" w:rsidRDefault="000E6EDA" w:rsidP="000E6EDA">
            <w:pPr>
              <w:suppressAutoHyphens/>
              <w:autoSpaceDN w:val="0"/>
              <w:ind w:left="57" w:right="57"/>
              <w:jc w:val="center"/>
              <w:textAlignment w:val="baseline"/>
              <w:rPr>
                <w:kern w:val="3"/>
                <w:sz w:val="22"/>
                <w:szCs w:val="22"/>
                <w:u w:color="000000"/>
                <w:lang w:val="kk-KZ" w:bidi="hi-IN"/>
              </w:rPr>
            </w:pPr>
          </w:p>
        </w:tc>
        <w:tc>
          <w:tcPr>
            <w:tcW w:w="1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B0DC99" w14:textId="77777777" w:rsidR="000E6EDA" w:rsidRPr="000E6EDA" w:rsidRDefault="000E6EDA" w:rsidP="000E6EDA">
            <w:pPr>
              <w:suppressAutoHyphens/>
              <w:autoSpaceDN w:val="0"/>
              <w:ind w:left="57" w:right="57"/>
              <w:jc w:val="center"/>
              <w:textAlignment w:val="baseline"/>
              <w:rPr>
                <w:kern w:val="3"/>
                <w:sz w:val="22"/>
                <w:szCs w:val="22"/>
                <w:u w:color="000000"/>
                <w:lang w:val="kk-KZ" w:bidi="hi-IN"/>
              </w:rPr>
            </w:pP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0BB5D2" w14:textId="77777777" w:rsidR="000E6EDA" w:rsidRPr="000E6EDA" w:rsidRDefault="000E6EDA" w:rsidP="000E6EDA">
            <w:pPr>
              <w:suppressAutoHyphens/>
              <w:autoSpaceDN w:val="0"/>
              <w:ind w:left="57" w:right="57"/>
              <w:jc w:val="center"/>
              <w:textAlignment w:val="baseline"/>
              <w:rPr>
                <w:kern w:val="3"/>
                <w:sz w:val="22"/>
                <w:szCs w:val="22"/>
                <w:u w:color="000000"/>
                <w:lang w:val="kk-KZ" w:bidi="hi-IN"/>
              </w:rPr>
            </w:pP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4B03C4" w14:textId="77777777" w:rsidR="000E6EDA" w:rsidRPr="000E6EDA" w:rsidRDefault="000E6EDA" w:rsidP="000E6EDA">
            <w:pPr>
              <w:suppressAutoHyphens/>
              <w:autoSpaceDN w:val="0"/>
              <w:ind w:left="57" w:right="57"/>
              <w:jc w:val="center"/>
              <w:textAlignment w:val="baseline"/>
              <w:rPr>
                <w:kern w:val="3"/>
                <w:sz w:val="22"/>
                <w:szCs w:val="22"/>
                <w:u w:color="000000"/>
                <w:lang w:val="kk-KZ" w:bidi="hi-IN"/>
              </w:rPr>
            </w:pPr>
          </w:p>
        </w:tc>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DC652C" w14:textId="77777777" w:rsidR="000E6EDA" w:rsidRPr="000E6EDA" w:rsidRDefault="000E6EDA" w:rsidP="000E6EDA">
            <w:pPr>
              <w:suppressAutoHyphens/>
              <w:autoSpaceDN w:val="0"/>
              <w:ind w:left="57" w:right="57"/>
              <w:jc w:val="center"/>
              <w:textAlignment w:val="baseline"/>
              <w:rPr>
                <w:kern w:val="3"/>
                <w:sz w:val="22"/>
                <w:szCs w:val="22"/>
                <w:u w:color="000000"/>
                <w:lang w:val="kk-KZ" w:bidi="hi-IN"/>
              </w:rPr>
            </w:pPr>
          </w:p>
        </w:tc>
      </w:tr>
      <w:tr w:rsidR="000E6EDA" w:rsidRPr="000E6EDA" w14:paraId="3A51656C" w14:textId="77777777" w:rsidTr="007B52E0">
        <w:trPr>
          <w:jc w:val="center"/>
        </w:trPr>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AD29AD" w14:textId="77777777" w:rsidR="000E6EDA" w:rsidRPr="000E6EDA" w:rsidRDefault="000E6EDA" w:rsidP="000E6EDA">
            <w:pPr>
              <w:suppressAutoHyphens/>
              <w:autoSpaceDN w:val="0"/>
              <w:ind w:left="57" w:right="57"/>
              <w:jc w:val="both"/>
              <w:textAlignment w:val="baseline"/>
              <w:rPr>
                <w:kern w:val="3"/>
                <w:sz w:val="22"/>
                <w:szCs w:val="22"/>
                <w:u w:color="000000"/>
                <w:lang w:val="kk-KZ" w:bidi="hi-IN"/>
              </w:rPr>
            </w:pPr>
            <w:r w:rsidRPr="000E6EDA">
              <w:rPr>
                <w:kern w:val="3"/>
                <w:sz w:val="22"/>
                <w:szCs w:val="22"/>
                <w:u w:color="000000"/>
                <w:lang w:val="kk-KZ" w:bidi="hi-IN"/>
              </w:rPr>
              <w:t>2.1</w:t>
            </w:r>
          </w:p>
        </w:tc>
        <w:tc>
          <w:tcPr>
            <w:tcW w:w="5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tbl>
            <w:tblPr>
              <w:tblW w:w="5696" w:type="dxa"/>
              <w:tblLayout w:type="fixed"/>
              <w:tblCellMar>
                <w:left w:w="10" w:type="dxa"/>
                <w:right w:w="10" w:type="dxa"/>
              </w:tblCellMar>
              <w:tblLook w:val="04A0" w:firstRow="1" w:lastRow="0" w:firstColumn="1" w:lastColumn="0" w:noHBand="0" w:noVBand="1"/>
            </w:tblPr>
            <w:tblGrid>
              <w:gridCol w:w="5696"/>
            </w:tblGrid>
            <w:tr w:rsidR="000E6EDA" w:rsidRPr="00FC0BA3" w14:paraId="247352BD" w14:textId="77777777" w:rsidTr="007B52E0">
              <w:trPr>
                <w:trHeight w:val="264"/>
              </w:trPr>
              <w:tc>
                <w:tcPr>
                  <w:tcW w:w="5696" w:type="dxa"/>
                  <w:noWrap/>
                  <w:tcMar>
                    <w:top w:w="0" w:type="dxa"/>
                    <w:left w:w="108" w:type="dxa"/>
                    <w:bottom w:w="0" w:type="dxa"/>
                    <w:right w:w="108" w:type="dxa"/>
                  </w:tcMar>
                </w:tcPr>
                <w:p w14:paraId="2824BCFF" w14:textId="77777777" w:rsidR="000E6EDA" w:rsidRPr="000E6EDA" w:rsidRDefault="000E6EDA" w:rsidP="000E6EDA">
                  <w:pPr>
                    <w:ind w:left="57" w:right="57"/>
                    <w:jc w:val="both"/>
                    <w:rPr>
                      <w:i/>
                      <w:iCs/>
                      <w:sz w:val="22"/>
                      <w:szCs w:val="22"/>
                      <w:u w:color="000000"/>
                      <w:lang w:val="kk-KZ" w:eastAsia="en-US"/>
                    </w:rPr>
                  </w:pPr>
                  <w:r w:rsidRPr="000E6EDA">
                    <w:rPr>
                      <w:i/>
                      <w:iCs/>
                      <w:sz w:val="22"/>
                      <w:szCs w:val="22"/>
                      <w:u w:color="000000"/>
                      <w:lang w:val="kk-KZ" w:eastAsia="en-US"/>
                    </w:rPr>
                    <w:t>NaOH 4-5 % сілті ерітіндісі (айына 1 рет аусытырылады.)</w:t>
                  </w:r>
                </w:p>
              </w:tc>
            </w:tr>
          </w:tbl>
          <w:p w14:paraId="7739D6CD" w14:textId="77777777" w:rsidR="000E6EDA" w:rsidRPr="000E6EDA" w:rsidRDefault="000E6EDA" w:rsidP="000E6EDA">
            <w:pPr>
              <w:suppressAutoHyphens/>
              <w:autoSpaceDN w:val="0"/>
              <w:ind w:left="57" w:right="57"/>
              <w:jc w:val="both"/>
              <w:textAlignment w:val="baseline"/>
              <w:rPr>
                <w:i/>
                <w:iCs/>
                <w:kern w:val="3"/>
                <w:sz w:val="22"/>
                <w:szCs w:val="22"/>
                <w:u w:color="000000"/>
                <w:lang w:val="kk-KZ" w:bidi="hi-IN"/>
              </w:rPr>
            </w:pPr>
          </w:p>
        </w:tc>
        <w:tc>
          <w:tcPr>
            <w:tcW w:w="1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F274E2" w14:textId="77777777" w:rsidR="000E6EDA" w:rsidRPr="000E6EDA" w:rsidRDefault="000E6EDA" w:rsidP="000E6EDA">
            <w:pPr>
              <w:suppressAutoHyphens/>
              <w:autoSpaceDN w:val="0"/>
              <w:ind w:left="57" w:right="57"/>
              <w:jc w:val="center"/>
              <w:textAlignment w:val="baseline"/>
              <w:rPr>
                <w:kern w:val="3"/>
                <w:sz w:val="22"/>
                <w:szCs w:val="22"/>
                <w:u w:color="000000"/>
                <w:lang w:val="kk-KZ" w:bidi="hi-IN"/>
              </w:rPr>
            </w:pPr>
          </w:p>
        </w:tc>
        <w:tc>
          <w:tcPr>
            <w:tcW w:w="61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07A9FB2"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64</w:t>
            </w:r>
          </w:p>
        </w:tc>
        <w:tc>
          <w:tcPr>
            <w:tcW w:w="1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4D6634" w14:textId="77777777" w:rsidR="000E6EDA" w:rsidRPr="000E6EDA" w:rsidRDefault="000E6EDA" w:rsidP="000E6EDA">
            <w:pPr>
              <w:suppressAutoHyphens/>
              <w:autoSpaceDN w:val="0"/>
              <w:ind w:left="57" w:right="57"/>
              <w:jc w:val="center"/>
              <w:textAlignment w:val="baseline"/>
              <w:rPr>
                <w:kern w:val="3"/>
                <w:sz w:val="22"/>
                <w:szCs w:val="22"/>
                <w:u w:color="000000"/>
                <w:lang w:val="kk-KZ" w:bidi="hi-IN"/>
              </w:rPr>
            </w:pPr>
            <w:r w:rsidRPr="000E6EDA">
              <w:rPr>
                <w:kern w:val="3"/>
                <w:sz w:val="22"/>
                <w:szCs w:val="22"/>
                <w:u w:color="000000"/>
                <w:lang w:val="kk-KZ" w:bidi="hi-IN"/>
              </w:rPr>
              <w:t xml:space="preserve">191 250 </w:t>
            </w:r>
            <w:r w:rsidRPr="000E6EDA">
              <w:rPr>
                <w:sz w:val="22"/>
                <w:szCs w:val="22"/>
                <w:u w:color="000000"/>
                <w:lang w:val="kk-KZ"/>
              </w:rPr>
              <w:t>₸</w:t>
            </w:r>
          </w:p>
        </w:tc>
        <w:tc>
          <w:tcPr>
            <w:tcW w:w="1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56A58B"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12 240 000</w:t>
            </w: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19985E"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1 738 636</w:t>
            </w: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F723F0"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28 282</w:t>
            </w:r>
          </w:p>
        </w:tc>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2AAD92"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26 464</w:t>
            </w:r>
          </w:p>
        </w:tc>
      </w:tr>
      <w:tr w:rsidR="000E6EDA" w:rsidRPr="000E6EDA" w14:paraId="0FC2D2D1" w14:textId="77777777" w:rsidTr="007B52E0">
        <w:trPr>
          <w:trHeight w:val="332"/>
          <w:jc w:val="center"/>
        </w:trPr>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ACC098" w14:textId="77777777" w:rsidR="000E6EDA" w:rsidRPr="000E6EDA" w:rsidRDefault="000E6EDA" w:rsidP="000E6EDA">
            <w:pPr>
              <w:suppressAutoHyphens/>
              <w:autoSpaceDN w:val="0"/>
              <w:ind w:left="57" w:right="57"/>
              <w:jc w:val="both"/>
              <w:textAlignment w:val="baseline"/>
              <w:rPr>
                <w:kern w:val="3"/>
                <w:sz w:val="22"/>
                <w:szCs w:val="22"/>
                <w:u w:color="000000"/>
                <w:lang w:val="kk-KZ" w:bidi="hi-IN"/>
              </w:rPr>
            </w:pPr>
            <w:r w:rsidRPr="000E6EDA">
              <w:rPr>
                <w:kern w:val="3"/>
                <w:sz w:val="22"/>
                <w:szCs w:val="22"/>
                <w:u w:color="000000"/>
                <w:lang w:val="kk-KZ" w:bidi="hi-IN"/>
              </w:rPr>
              <w:t>2.2</w:t>
            </w:r>
          </w:p>
        </w:tc>
        <w:tc>
          <w:tcPr>
            <w:tcW w:w="5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656854" w14:textId="77777777" w:rsidR="000E6EDA" w:rsidRPr="000E6EDA" w:rsidRDefault="000E6EDA" w:rsidP="000E6EDA">
            <w:pPr>
              <w:suppressAutoHyphens/>
              <w:autoSpaceDN w:val="0"/>
              <w:ind w:left="57" w:right="57"/>
              <w:jc w:val="both"/>
              <w:textAlignment w:val="baseline"/>
              <w:rPr>
                <w:kern w:val="3"/>
                <w:sz w:val="22"/>
                <w:szCs w:val="22"/>
                <w:u w:color="000000"/>
                <w:lang w:val="kk-KZ" w:bidi="hi-IN"/>
              </w:rPr>
            </w:pPr>
            <w:r w:rsidRPr="000E6EDA">
              <w:rPr>
                <w:i/>
                <w:iCs/>
                <w:sz w:val="22"/>
                <w:szCs w:val="22"/>
                <w:u w:color="000000"/>
                <w:lang w:val="kk-KZ"/>
              </w:rPr>
              <w:t>MgSO</w:t>
            </w:r>
            <w:r w:rsidRPr="000E6EDA">
              <w:rPr>
                <w:i/>
                <w:iCs/>
                <w:sz w:val="22"/>
                <w:szCs w:val="22"/>
                <w:u w:color="000000"/>
                <w:vertAlign w:val="subscript"/>
                <w:lang w:val="kk-KZ"/>
              </w:rPr>
              <w:t>4</w:t>
            </w:r>
            <w:r w:rsidRPr="000E6EDA">
              <w:rPr>
                <w:i/>
                <w:iCs/>
                <w:sz w:val="22"/>
                <w:szCs w:val="22"/>
                <w:u w:color="000000"/>
                <w:lang w:val="kk-KZ"/>
              </w:rPr>
              <w:t xml:space="preserve"> 4-5 % магний сульфаты (4 айда </w:t>
            </w:r>
            <w:r w:rsidRPr="000E6EDA">
              <w:rPr>
                <w:i/>
                <w:iCs/>
                <w:kern w:val="3"/>
                <w:sz w:val="22"/>
                <w:u w:color="000000"/>
                <w:lang w:val="kk-KZ" w:bidi="hi-IN"/>
              </w:rPr>
              <w:t>1 рет аусытырылады</w:t>
            </w:r>
            <w:r w:rsidRPr="000E6EDA">
              <w:rPr>
                <w:i/>
                <w:iCs/>
                <w:sz w:val="22"/>
                <w:szCs w:val="22"/>
                <w:u w:color="000000"/>
                <w:lang w:val="kk-KZ"/>
              </w:rPr>
              <w:t>.)</w:t>
            </w:r>
          </w:p>
        </w:tc>
        <w:tc>
          <w:tcPr>
            <w:tcW w:w="1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602194" w14:textId="77777777" w:rsidR="000E6EDA" w:rsidRPr="000E6EDA" w:rsidRDefault="000E6EDA" w:rsidP="000E6EDA">
            <w:pPr>
              <w:suppressAutoHyphens/>
              <w:autoSpaceDN w:val="0"/>
              <w:ind w:left="57" w:right="57"/>
              <w:jc w:val="center"/>
              <w:textAlignment w:val="baseline"/>
              <w:rPr>
                <w:kern w:val="3"/>
                <w:sz w:val="22"/>
                <w:szCs w:val="22"/>
                <w:u w:color="000000"/>
                <w:lang w:val="kk-KZ" w:bidi="hi-IN"/>
              </w:rPr>
            </w:pPr>
          </w:p>
        </w:tc>
        <w:tc>
          <w:tcPr>
            <w:tcW w:w="61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4F4F40C"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64</w:t>
            </w:r>
          </w:p>
        </w:tc>
        <w:tc>
          <w:tcPr>
            <w:tcW w:w="1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434811" w14:textId="77777777" w:rsidR="000E6EDA" w:rsidRPr="000E6EDA" w:rsidRDefault="000E6EDA" w:rsidP="000E6EDA">
            <w:pPr>
              <w:suppressAutoHyphens/>
              <w:autoSpaceDN w:val="0"/>
              <w:ind w:left="57" w:right="57"/>
              <w:jc w:val="center"/>
              <w:textAlignment w:val="baseline"/>
              <w:rPr>
                <w:kern w:val="3"/>
                <w:sz w:val="22"/>
                <w:szCs w:val="22"/>
                <w:u w:color="000000"/>
                <w:lang w:val="kk-KZ" w:bidi="hi-IN"/>
              </w:rPr>
            </w:pPr>
            <w:r w:rsidRPr="000E6EDA">
              <w:rPr>
                <w:kern w:val="3"/>
                <w:sz w:val="22"/>
                <w:szCs w:val="22"/>
                <w:u w:color="000000"/>
                <w:lang w:val="kk-KZ" w:bidi="hi-IN"/>
              </w:rPr>
              <w:t xml:space="preserve">331 500 </w:t>
            </w:r>
            <w:r w:rsidRPr="000E6EDA">
              <w:rPr>
                <w:sz w:val="22"/>
                <w:szCs w:val="22"/>
                <w:u w:color="000000"/>
                <w:lang w:val="kk-KZ"/>
              </w:rPr>
              <w:t>₸</w:t>
            </w:r>
          </w:p>
        </w:tc>
        <w:tc>
          <w:tcPr>
            <w:tcW w:w="1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306BED"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21 216 000</w:t>
            </w: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A91BF7"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3 013 636</w:t>
            </w: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A2CDC4"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49 023</w:t>
            </w:r>
          </w:p>
        </w:tc>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BC9591"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45 871</w:t>
            </w:r>
          </w:p>
        </w:tc>
      </w:tr>
      <w:tr w:rsidR="000E6EDA" w:rsidRPr="000E6EDA" w14:paraId="2798FB75" w14:textId="77777777" w:rsidTr="007B52E0">
        <w:trPr>
          <w:trHeight w:val="221"/>
          <w:jc w:val="center"/>
        </w:trPr>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1E480F" w14:textId="77777777" w:rsidR="000E6EDA" w:rsidRPr="000E6EDA" w:rsidRDefault="000E6EDA" w:rsidP="000E6EDA">
            <w:pPr>
              <w:ind w:left="57" w:right="57"/>
              <w:jc w:val="both"/>
              <w:rPr>
                <w:b/>
                <w:sz w:val="22"/>
                <w:szCs w:val="22"/>
                <w:u w:color="000000"/>
                <w:lang w:val="kk-KZ" w:eastAsia="en-US"/>
              </w:rPr>
            </w:pPr>
          </w:p>
        </w:tc>
        <w:tc>
          <w:tcPr>
            <w:tcW w:w="5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BF40C3" w14:textId="77777777" w:rsidR="000E6EDA" w:rsidRPr="000E6EDA" w:rsidRDefault="000E6EDA" w:rsidP="000E6EDA">
            <w:pPr>
              <w:ind w:left="57" w:right="57"/>
              <w:jc w:val="both"/>
              <w:rPr>
                <w:b/>
                <w:iCs/>
                <w:sz w:val="22"/>
                <w:szCs w:val="22"/>
                <w:u w:color="000000"/>
                <w:lang w:val="kk-KZ" w:eastAsia="en-US"/>
              </w:rPr>
            </w:pPr>
            <w:r w:rsidRPr="000E6EDA">
              <w:rPr>
                <w:b/>
                <w:iCs/>
                <w:sz w:val="22"/>
                <w:szCs w:val="22"/>
                <w:u w:color="000000"/>
                <w:lang w:val="kk-KZ" w:eastAsia="en-US"/>
              </w:rPr>
              <w:t>Операциялық шығыстар, жиыны</w:t>
            </w:r>
          </w:p>
        </w:tc>
        <w:tc>
          <w:tcPr>
            <w:tcW w:w="1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246676" w14:textId="77777777" w:rsidR="000E6EDA" w:rsidRPr="000E6EDA" w:rsidRDefault="000E6EDA" w:rsidP="000E6EDA">
            <w:pPr>
              <w:ind w:left="57" w:right="57"/>
              <w:jc w:val="center"/>
              <w:rPr>
                <w:b/>
                <w:i/>
                <w:iCs/>
                <w:sz w:val="22"/>
                <w:szCs w:val="22"/>
                <w:u w:color="000000"/>
                <w:lang w:val="kk-KZ" w:eastAsia="en-US"/>
              </w:rPr>
            </w:pPr>
          </w:p>
        </w:tc>
        <w:tc>
          <w:tcPr>
            <w:tcW w:w="61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77B8CBE" w14:textId="77777777" w:rsidR="000E6EDA" w:rsidRPr="000E6EDA" w:rsidRDefault="000E6EDA" w:rsidP="000E6EDA">
            <w:pPr>
              <w:ind w:left="57" w:right="57"/>
              <w:jc w:val="center"/>
              <w:rPr>
                <w:sz w:val="22"/>
                <w:szCs w:val="22"/>
                <w:u w:color="000000"/>
                <w:lang w:val="kk-KZ" w:eastAsia="en-US"/>
              </w:rPr>
            </w:pPr>
          </w:p>
        </w:tc>
        <w:tc>
          <w:tcPr>
            <w:tcW w:w="1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D320A0" w14:textId="77777777" w:rsidR="000E6EDA" w:rsidRPr="000E6EDA" w:rsidRDefault="000E6EDA" w:rsidP="000E6EDA">
            <w:pPr>
              <w:ind w:left="57" w:right="57"/>
              <w:jc w:val="center"/>
              <w:rPr>
                <w:b/>
                <w:sz w:val="22"/>
                <w:szCs w:val="22"/>
                <w:u w:color="000000"/>
                <w:lang w:val="kk-KZ" w:eastAsia="en-US"/>
              </w:rPr>
            </w:pPr>
          </w:p>
        </w:tc>
        <w:tc>
          <w:tcPr>
            <w:tcW w:w="1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977E87" w14:textId="77777777" w:rsidR="000E6EDA" w:rsidRPr="000E6EDA" w:rsidRDefault="000E6EDA" w:rsidP="000E6EDA">
            <w:pPr>
              <w:ind w:left="57" w:right="57"/>
              <w:jc w:val="center"/>
              <w:rPr>
                <w:b/>
                <w:sz w:val="22"/>
                <w:szCs w:val="22"/>
                <w:u w:color="000000"/>
                <w:lang w:val="kk-KZ" w:eastAsia="en-US"/>
              </w:rPr>
            </w:pPr>
            <w:r w:rsidRPr="000E6EDA">
              <w:rPr>
                <w:b/>
                <w:sz w:val="22"/>
                <w:szCs w:val="22"/>
                <w:u w:color="000000"/>
                <w:lang w:val="kk-KZ" w:eastAsia="en-US"/>
              </w:rPr>
              <w:t>59 484 800</w:t>
            </w: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DDEA2B" w14:textId="77777777" w:rsidR="000E6EDA" w:rsidRPr="000E6EDA" w:rsidRDefault="000E6EDA" w:rsidP="000E6EDA">
            <w:pPr>
              <w:ind w:left="57" w:right="57"/>
              <w:jc w:val="center"/>
              <w:rPr>
                <w:b/>
                <w:sz w:val="22"/>
                <w:szCs w:val="22"/>
                <w:u w:color="000000"/>
                <w:lang w:val="kk-KZ" w:eastAsia="en-US"/>
              </w:rPr>
            </w:pPr>
            <w:r w:rsidRPr="000E6EDA">
              <w:rPr>
                <w:b/>
                <w:sz w:val="22"/>
                <w:szCs w:val="22"/>
                <w:u w:color="000000"/>
                <w:lang w:val="kk-KZ" w:eastAsia="en-US"/>
              </w:rPr>
              <w:t>8 449 545</w:t>
            </w: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6D4763" w14:textId="77777777" w:rsidR="000E6EDA" w:rsidRPr="000E6EDA" w:rsidRDefault="000E6EDA" w:rsidP="000E6EDA">
            <w:pPr>
              <w:ind w:left="57" w:right="57"/>
              <w:jc w:val="center"/>
              <w:rPr>
                <w:b/>
                <w:sz w:val="22"/>
                <w:szCs w:val="22"/>
                <w:u w:color="000000"/>
                <w:lang w:val="kk-KZ" w:eastAsia="en-US"/>
              </w:rPr>
            </w:pPr>
            <w:r w:rsidRPr="000E6EDA">
              <w:rPr>
                <w:b/>
                <w:sz w:val="22"/>
                <w:szCs w:val="22"/>
                <w:u w:color="000000"/>
                <w:lang w:val="kk-KZ" w:eastAsia="en-US"/>
              </w:rPr>
              <w:t>137 448</w:t>
            </w:r>
          </w:p>
        </w:tc>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58A404" w14:textId="77777777" w:rsidR="000E6EDA" w:rsidRPr="000E6EDA" w:rsidRDefault="000E6EDA" w:rsidP="000E6EDA">
            <w:pPr>
              <w:ind w:left="57" w:right="57"/>
              <w:jc w:val="center"/>
              <w:rPr>
                <w:b/>
                <w:sz w:val="22"/>
                <w:szCs w:val="22"/>
                <w:u w:color="000000"/>
                <w:lang w:val="kk-KZ" w:eastAsia="en-US"/>
              </w:rPr>
            </w:pPr>
            <w:r w:rsidRPr="000E6EDA">
              <w:rPr>
                <w:b/>
                <w:sz w:val="22"/>
                <w:szCs w:val="22"/>
                <w:u w:color="000000"/>
                <w:lang w:val="kk-KZ" w:eastAsia="en-US"/>
              </w:rPr>
              <w:t>128 613</w:t>
            </w:r>
          </w:p>
        </w:tc>
      </w:tr>
      <w:tr w:rsidR="000E6EDA" w:rsidRPr="000E6EDA" w14:paraId="2DADB278" w14:textId="77777777" w:rsidTr="007B52E0">
        <w:trPr>
          <w:trHeight w:val="688"/>
          <w:jc w:val="center"/>
        </w:trPr>
        <w:tc>
          <w:tcPr>
            <w:tcW w:w="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F36E5A" w14:textId="77777777" w:rsidR="000E6EDA" w:rsidRPr="000E6EDA" w:rsidRDefault="000E6EDA" w:rsidP="000E6EDA">
            <w:pPr>
              <w:suppressAutoHyphens/>
              <w:autoSpaceDN w:val="0"/>
              <w:ind w:left="57" w:right="57"/>
              <w:jc w:val="both"/>
              <w:textAlignment w:val="baseline"/>
              <w:rPr>
                <w:kern w:val="3"/>
                <w:sz w:val="22"/>
                <w:szCs w:val="22"/>
                <w:u w:color="000000"/>
                <w:lang w:val="kk-KZ" w:bidi="hi-IN"/>
              </w:rPr>
            </w:pPr>
            <w:r w:rsidRPr="000E6EDA">
              <w:rPr>
                <w:b/>
                <w:kern w:val="3"/>
                <w:sz w:val="22"/>
                <w:szCs w:val="22"/>
                <w:u w:color="000000"/>
                <w:lang w:val="kk-KZ" w:bidi="hi-IN"/>
              </w:rPr>
              <w:t>III.</w:t>
            </w:r>
          </w:p>
        </w:tc>
        <w:tc>
          <w:tcPr>
            <w:tcW w:w="5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DD4B09" w14:textId="77777777" w:rsidR="000E6EDA" w:rsidRPr="000E6EDA" w:rsidRDefault="000E6EDA" w:rsidP="000E6EDA">
            <w:pPr>
              <w:suppressAutoHyphens/>
              <w:autoSpaceDN w:val="0"/>
              <w:ind w:left="57" w:right="57"/>
              <w:jc w:val="both"/>
              <w:textAlignment w:val="baseline"/>
              <w:rPr>
                <w:kern w:val="3"/>
                <w:sz w:val="22"/>
                <w:szCs w:val="22"/>
                <w:u w:color="000000"/>
                <w:lang w:val="kk-KZ" w:bidi="hi-IN"/>
              </w:rPr>
            </w:pPr>
            <w:r w:rsidRPr="000E6EDA">
              <w:rPr>
                <w:b/>
                <w:caps/>
                <w:sz w:val="22"/>
                <w:szCs w:val="22"/>
                <w:u w:color="000000"/>
                <w:lang w:val="kk-KZ"/>
              </w:rPr>
              <w:t>ШЫҒЫНДАР ЖИЫНЫ</w:t>
            </w:r>
          </w:p>
          <w:p w14:paraId="27947808" w14:textId="77777777" w:rsidR="000E6EDA" w:rsidRPr="000E6EDA" w:rsidRDefault="000E6EDA" w:rsidP="000E6EDA">
            <w:pPr>
              <w:suppressAutoHyphens/>
              <w:autoSpaceDN w:val="0"/>
              <w:ind w:left="57" w:right="57"/>
              <w:jc w:val="both"/>
              <w:textAlignment w:val="baseline"/>
              <w:rPr>
                <w:b/>
                <w:sz w:val="22"/>
                <w:szCs w:val="22"/>
                <w:u w:color="000000"/>
                <w:lang w:val="kk-KZ"/>
              </w:rPr>
            </w:pPr>
            <w:r w:rsidRPr="000E6EDA">
              <w:rPr>
                <w:b/>
                <w:sz w:val="22"/>
                <w:szCs w:val="22"/>
                <w:u w:color="000000"/>
                <w:lang w:val="kk-KZ"/>
              </w:rPr>
              <w:t>(күрделі шығындар + операциялық шығыстар)</w:t>
            </w:r>
          </w:p>
        </w:tc>
        <w:tc>
          <w:tcPr>
            <w:tcW w:w="1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CD83A1" w14:textId="77777777" w:rsidR="000E6EDA" w:rsidRPr="000E6EDA" w:rsidRDefault="000E6EDA" w:rsidP="000E6EDA">
            <w:pPr>
              <w:suppressAutoHyphens/>
              <w:autoSpaceDN w:val="0"/>
              <w:ind w:left="57" w:right="57"/>
              <w:jc w:val="center"/>
              <w:textAlignment w:val="baseline"/>
              <w:rPr>
                <w:b/>
                <w:i/>
                <w:iCs/>
                <w:kern w:val="3"/>
                <w:sz w:val="22"/>
                <w:szCs w:val="22"/>
                <w:u w:color="000000"/>
                <w:lang w:val="kk-KZ" w:bidi="hi-IN"/>
              </w:rPr>
            </w:pPr>
          </w:p>
        </w:tc>
        <w:tc>
          <w:tcPr>
            <w:tcW w:w="61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383F7E39" w14:textId="77777777" w:rsidR="000E6EDA" w:rsidRPr="000E6EDA" w:rsidRDefault="000E6EDA" w:rsidP="000E6EDA">
            <w:pPr>
              <w:ind w:left="57" w:right="57"/>
              <w:jc w:val="center"/>
              <w:rPr>
                <w:b/>
                <w:sz w:val="22"/>
                <w:szCs w:val="22"/>
                <w:u w:color="000000"/>
                <w:lang w:val="kk-KZ" w:eastAsia="en-US"/>
              </w:rPr>
            </w:pPr>
          </w:p>
        </w:tc>
        <w:tc>
          <w:tcPr>
            <w:tcW w:w="17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DA162A" w14:textId="77777777" w:rsidR="000E6EDA" w:rsidRPr="000E6EDA" w:rsidRDefault="000E6EDA" w:rsidP="000E6EDA">
            <w:pPr>
              <w:suppressAutoHyphens/>
              <w:autoSpaceDN w:val="0"/>
              <w:ind w:left="57" w:right="57"/>
              <w:jc w:val="center"/>
              <w:textAlignment w:val="baseline"/>
              <w:rPr>
                <w:b/>
                <w:kern w:val="3"/>
                <w:sz w:val="22"/>
                <w:szCs w:val="22"/>
                <w:u w:color="000000"/>
                <w:lang w:val="kk-KZ" w:bidi="hi-IN"/>
              </w:rPr>
            </w:pPr>
          </w:p>
        </w:tc>
        <w:tc>
          <w:tcPr>
            <w:tcW w:w="1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9131B6" w14:textId="77777777" w:rsidR="000E6EDA" w:rsidRPr="000E6EDA" w:rsidRDefault="000E6EDA" w:rsidP="000E6EDA">
            <w:pPr>
              <w:ind w:left="57" w:right="57"/>
              <w:jc w:val="center"/>
              <w:rPr>
                <w:b/>
                <w:sz w:val="22"/>
                <w:szCs w:val="22"/>
                <w:u w:color="000000"/>
                <w:lang w:val="kk-KZ" w:eastAsia="en-US"/>
              </w:rPr>
            </w:pPr>
            <w:r w:rsidRPr="000E6EDA">
              <w:rPr>
                <w:b/>
                <w:sz w:val="22"/>
                <w:szCs w:val="22"/>
                <w:u w:color="000000"/>
                <w:lang w:val="kk-KZ" w:eastAsia="en-US"/>
              </w:rPr>
              <w:t>331 581 950</w:t>
            </w: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2CCEB0" w14:textId="77777777" w:rsidR="000E6EDA" w:rsidRPr="000E6EDA" w:rsidRDefault="000E6EDA" w:rsidP="000E6EDA">
            <w:pPr>
              <w:ind w:left="57" w:right="57"/>
              <w:jc w:val="center"/>
              <w:rPr>
                <w:b/>
                <w:sz w:val="22"/>
                <w:szCs w:val="22"/>
                <w:u w:color="000000"/>
                <w:lang w:val="kk-KZ" w:eastAsia="en-US"/>
              </w:rPr>
            </w:pPr>
            <w:r w:rsidRPr="000E6EDA">
              <w:rPr>
                <w:b/>
                <w:sz w:val="22"/>
                <w:szCs w:val="22"/>
                <w:u w:color="000000"/>
                <w:lang w:val="kk-KZ" w:eastAsia="en-US"/>
              </w:rPr>
              <w:t>47 099 709</w:t>
            </w:r>
          </w:p>
        </w:tc>
        <w:tc>
          <w:tcPr>
            <w:tcW w:w="1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01F8ED" w14:textId="77777777" w:rsidR="000E6EDA" w:rsidRPr="000E6EDA" w:rsidRDefault="000E6EDA" w:rsidP="000E6EDA">
            <w:pPr>
              <w:ind w:left="57" w:right="57"/>
              <w:jc w:val="center"/>
              <w:rPr>
                <w:b/>
                <w:sz w:val="22"/>
                <w:szCs w:val="22"/>
                <w:u w:color="000000"/>
                <w:lang w:val="kk-KZ" w:eastAsia="en-US"/>
              </w:rPr>
            </w:pPr>
            <w:r w:rsidRPr="000E6EDA">
              <w:rPr>
                <w:b/>
                <w:sz w:val="22"/>
                <w:szCs w:val="22"/>
                <w:u w:color="000000"/>
                <w:lang w:val="kk-KZ" w:eastAsia="en-US"/>
              </w:rPr>
              <w:t>766 167</w:t>
            </w:r>
          </w:p>
        </w:tc>
        <w:tc>
          <w:tcPr>
            <w:tcW w:w="1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B75E68" w14:textId="77777777" w:rsidR="000E6EDA" w:rsidRPr="000E6EDA" w:rsidRDefault="000E6EDA" w:rsidP="000E6EDA">
            <w:pPr>
              <w:ind w:left="57" w:right="57"/>
              <w:jc w:val="center"/>
              <w:rPr>
                <w:b/>
                <w:sz w:val="22"/>
                <w:szCs w:val="22"/>
                <w:u w:color="000000"/>
                <w:lang w:val="kk-KZ" w:eastAsia="en-US"/>
              </w:rPr>
            </w:pPr>
            <w:r w:rsidRPr="000E6EDA">
              <w:rPr>
                <w:b/>
                <w:sz w:val="22"/>
                <w:szCs w:val="22"/>
                <w:u w:color="000000"/>
                <w:lang w:val="kk-KZ" w:eastAsia="en-US"/>
              </w:rPr>
              <w:t>716 918</w:t>
            </w:r>
          </w:p>
        </w:tc>
      </w:tr>
    </w:tbl>
    <w:p w14:paraId="7BA474A4" w14:textId="77777777" w:rsidR="000E6EDA" w:rsidRPr="000E6EDA" w:rsidRDefault="000E6EDA" w:rsidP="000E6EDA">
      <w:pPr>
        <w:ind w:firstLine="567"/>
        <w:contextualSpacing/>
        <w:jc w:val="both"/>
        <w:rPr>
          <w:rFonts w:eastAsia="Arial Unicode MS" w:cs="Calibri"/>
          <w:sz w:val="28"/>
          <w:szCs w:val="28"/>
          <w:u w:color="000000"/>
          <w:lang w:val="kk-KZ" w:eastAsia="en-US"/>
        </w:rPr>
      </w:pPr>
    </w:p>
    <w:p w14:paraId="6F1BA99E" w14:textId="77777777" w:rsidR="000E6EDA" w:rsidRPr="000E6EDA" w:rsidRDefault="000E6EDA" w:rsidP="000E6EDA">
      <w:pPr>
        <w:ind w:firstLine="567"/>
        <w:contextualSpacing/>
        <w:jc w:val="both"/>
        <w:rPr>
          <w:rFonts w:eastAsia="Arial Unicode MS" w:cs="Calibri"/>
          <w:sz w:val="28"/>
          <w:szCs w:val="28"/>
          <w:u w:color="000000"/>
          <w:lang w:val="kk-KZ" w:eastAsia="en-US"/>
        </w:rPr>
      </w:pPr>
    </w:p>
    <w:p w14:paraId="1346FDEC" w14:textId="77777777" w:rsidR="000E6EDA" w:rsidRPr="000E6EDA" w:rsidRDefault="000E6EDA" w:rsidP="000E6EDA">
      <w:pPr>
        <w:ind w:firstLine="709"/>
        <w:jc w:val="both"/>
        <w:rPr>
          <w:rFonts w:eastAsia="Arial Unicode MS"/>
          <w:sz w:val="28"/>
          <w:szCs w:val="28"/>
          <w:u w:color="000000"/>
          <w:lang w:val="kk-KZ" w:eastAsia="en-US"/>
        </w:rPr>
      </w:pPr>
      <w:r w:rsidRPr="000E6EDA">
        <w:rPr>
          <w:rFonts w:eastAsia="Arial Unicode MS"/>
          <w:sz w:val="28"/>
          <w:szCs w:val="28"/>
          <w:u w:color="000000"/>
          <w:lang w:val="kk-KZ" w:eastAsia="en-US"/>
        </w:rPr>
        <w:t>3-кесте. Арынсыз бір қабатты жылдам сүзгілерде белсендірілген алюмосиликатты адсорбентті қолдана отырып, адсорбция әдісімен өнеркәсіптік сарқынды суларды тазалауға арналған шығындардың экономикалық тиімділігін бағалау</w:t>
      </w:r>
    </w:p>
    <w:tbl>
      <w:tblPr>
        <w:tblW w:w="14902" w:type="dxa"/>
        <w:tblLayout w:type="fixed"/>
        <w:tblCellMar>
          <w:left w:w="10" w:type="dxa"/>
          <w:right w:w="10" w:type="dxa"/>
        </w:tblCellMar>
        <w:tblLook w:val="04A0" w:firstRow="1" w:lastRow="0" w:firstColumn="1" w:lastColumn="0" w:noHBand="0" w:noVBand="1"/>
      </w:tblPr>
      <w:tblGrid>
        <w:gridCol w:w="457"/>
        <w:gridCol w:w="1131"/>
        <w:gridCol w:w="1600"/>
        <w:gridCol w:w="1093"/>
        <w:gridCol w:w="2835"/>
        <w:gridCol w:w="992"/>
        <w:gridCol w:w="1398"/>
        <w:gridCol w:w="1078"/>
        <w:gridCol w:w="4318"/>
      </w:tblGrid>
      <w:tr w:rsidR="000E6EDA" w:rsidRPr="00FC0BA3" w14:paraId="59256FC2" w14:textId="77777777" w:rsidTr="007B52E0">
        <w:trPr>
          <w:trHeight w:val="752"/>
          <w:tblHeader/>
        </w:trPr>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5881363" w14:textId="77777777" w:rsidR="000E6EDA" w:rsidRPr="000E6EDA" w:rsidRDefault="000E6EDA" w:rsidP="000E6EDA">
            <w:pPr>
              <w:ind w:left="57" w:right="57"/>
              <w:jc w:val="both"/>
              <w:rPr>
                <w:b/>
                <w:bCs/>
                <w:sz w:val="18"/>
                <w:szCs w:val="18"/>
                <w:u w:color="000000"/>
                <w:lang w:val="kk-KZ" w:eastAsia="en-US"/>
              </w:rPr>
            </w:pPr>
            <w:r w:rsidRPr="000E6EDA">
              <w:rPr>
                <w:b/>
                <w:bCs/>
                <w:sz w:val="18"/>
                <w:szCs w:val="18"/>
                <w:u w:color="000000"/>
                <w:lang w:val="kk-KZ" w:eastAsia="en-US"/>
              </w:rPr>
              <w:t>N</w:t>
            </w:r>
          </w:p>
          <w:p w14:paraId="705C8FD5" w14:textId="77777777" w:rsidR="000E6EDA" w:rsidRPr="000E6EDA" w:rsidRDefault="000E6EDA" w:rsidP="000E6EDA">
            <w:pPr>
              <w:ind w:left="57" w:right="57"/>
              <w:jc w:val="both"/>
              <w:rPr>
                <w:b/>
                <w:bCs/>
                <w:sz w:val="18"/>
                <w:szCs w:val="18"/>
                <w:u w:color="000000"/>
                <w:lang w:val="kk-KZ" w:eastAsia="en-US"/>
              </w:rPr>
            </w:pPr>
            <w:r w:rsidRPr="000E6EDA">
              <w:rPr>
                <w:b/>
                <w:bCs/>
                <w:sz w:val="18"/>
                <w:szCs w:val="18"/>
                <w:u w:color="000000"/>
                <w:lang w:val="kk-KZ" w:eastAsia="en-US"/>
              </w:rPr>
              <w:t>Р/с</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A06DA89" w14:textId="77777777" w:rsidR="000E6EDA" w:rsidRPr="000E6EDA" w:rsidRDefault="000E6EDA" w:rsidP="000E6EDA">
            <w:pPr>
              <w:ind w:left="57" w:right="57"/>
              <w:jc w:val="center"/>
              <w:rPr>
                <w:b/>
                <w:bCs/>
                <w:sz w:val="18"/>
                <w:szCs w:val="18"/>
                <w:u w:color="000000"/>
                <w:lang w:val="kk-KZ" w:eastAsia="en-US"/>
              </w:rPr>
            </w:pPr>
            <w:r w:rsidRPr="000E6EDA">
              <w:rPr>
                <w:b/>
                <w:bCs/>
                <w:sz w:val="18"/>
                <w:szCs w:val="18"/>
                <w:u w:color="000000"/>
                <w:lang w:val="kk-KZ" w:eastAsia="en-US"/>
              </w:rPr>
              <w:t>Ластағыш заттың атауы</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3FA92DB" w14:textId="77777777" w:rsidR="000E6EDA" w:rsidRPr="000E6EDA" w:rsidRDefault="000E6EDA" w:rsidP="000E6EDA">
            <w:pPr>
              <w:ind w:left="57" w:right="57"/>
              <w:jc w:val="center"/>
              <w:rPr>
                <w:b/>
                <w:bCs/>
                <w:sz w:val="18"/>
                <w:szCs w:val="18"/>
                <w:u w:color="000000"/>
                <w:lang w:val="kk-KZ" w:eastAsia="en-US"/>
              </w:rPr>
            </w:pPr>
            <w:r w:rsidRPr="000E6EDA">
              <w:rPr>
                <w:b/>
                <w:bCs/>
                <w:sz w:val="18"/>
                <w:szCs w:val="18"/>
                <w:u w:color="000000"/>
                <w:lang w:val="kk-KZ" w:eastAsia="en-US"/>
              </w:rPr>
              <w:t>Су айдындарына төгілетін маркерлік зат бойынша қажетті технологиялық көрсеткіш</w:t>
            </w: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EE0DAA4" w14:textId="77777777" w:rsidR="000E6EDA" w:rsidRPr="000E6EDA" w:rsidRDefault="000E6EDA" w:rsidP="000E6EDA">
            <w:pPr>
              <w:ind w:left="57" w:right="57"/>
              <w:jc w:val="center"/>
              <w:rPr>
                <w:b/>
                <w:bCs/>
                <w:sz w:val="18"/>
                <w:szCs w:val="18"/>
                <w:u w:color="000000"/>
                <w:lang w:val="kk-KZ" w:eastAsia="en-US"/>
              </w:rPr>
            </w:pPr>
            <w:r w:rsidRPr="000E6EDA">
              <w:rPr>
                <w:b/>
                <w:bCs/>
                <w:sz w:val="18"/>
                <w:szCs w:val="18"/>
                <w:u w:color="000000"/>
                <w:lang w:val="kk-KZ" w:eastAsia="en-US"/>
              </w:rPr>
              <w:t>Келіп түсетін судағы ластағыш заттардың болуы УК МК</w:t>
            </w:r>
          </w:p>
        </w:tc>
        <w:tc>
          <w:tcPr>
            <w:tcW w:w="283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3307B74" w14:textId="77777777" w:rsidR="000E6EDA" w:rsidRPr="000E6EDA" w:rsidRDefault="000E6EDA" w:rsidP="000E6EDA">
            <w:pPr>
              <w:ind w:left="57" w:right="57"/>
              <w:jc w:val="center"/>
              <w:rPr>
                <w:b/>
                <w:bCs/>
                <w:sz w:val="18"/>
                <w:szCs w:val="18"/>
                <w:u w:color="000000"/>
                <w:lang w:val="kk-KZ" w:eastAsia="en-US"/>
              </w:rPr>
            </w:pPr>
            <w:r w:rsidRPr="000E6EDA">
              <w:rPr>
                <w:b/>
                <w:bCs/>
                <w:sz w:val="18"/>
                <w:szCs w:val="18"/>
                <w:u w:color="000000"/>
                <w:lang w:val="kk-KZ" w:eastAsia="en-US"/>
              </w:rPr>
              <w:t>Ластағыш заттарды төгу нормативі УК МК</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5FCDB9E" w14:textId="77777777" w:rsidR="000E6EDA" w:rsidRPr="000E6EDA" w:rsidRDefault="000E6EDA" w:rsidP="000E6EDA">
            <w:pPr>
              <w:ind w:left="57" w:right="57"/>
              <w:jc w:val="center"/>
              <w:rPr>
                <w:b/>
                <w:bCs/>
                <w:sz w:val="18"/>
                <w:szCs w:val="18"/>
                <w:u w:color="000000"/>
                <w:lang w:val="kk-KZ" w:eastAsia="en-US"/>
              </w:rPr>
            </w:pPr>
            <w:r w:rsidRPr="000E6EDA">
              <w:rPr>
                <w:b/>
                <w:bCs/>
                <w:sz w:val="18"/>
                <w:szCs w:val="18"/>
                <w:u w:color="000000"/>
                <w:lang w:val="kk-KZ" w:eastAsia="en-US"/>
              </w:rPr>
              <w:t>Төгіндінің жалпы массасындағы үлесі</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0822B5E" w14:textId="77777777" w:rsidR="000E6EDA" w:rsidRPr="000E6EDA" w:rsidRDefault="000E6EDA" w:rsidP="000E6EDA">
            <w:pPr>
              <w:ind w:left="57" w:right="57"/>
              <w:jc w:val="center"/>
              <w:rPr>
                <w:b/>
                <w:bCs/>
                <w:sz w:val="18"/>
                <w:szCs w:val="18"/>
                <w:u w:color="000000"/>
                <w:lang w:val="kk-KZ" w:eastAsia="en-US"/>
              </w:rPr>
            </w:pPr>
            <w:r w:rsidRPr="000E6EDA">
              <w:rPr>
                <w:b/>
                <w:bCs/>
                <w:sz w:val="18"/>
                <w:szCs w:val="18"/>
                <w:u w:color="000000"/>
                <w:lang w:val="kk-KZ" w:eastAsia="en-US"/>
              </w:rPr>
              <w:t>Төгіндіде ластағыш заттар құрамының төмендеуі (кіру және шығу айырмасы)</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CC68F5E" w14:textId="77777777" w:rsidR="000E6EDA" w:rsidRPr="000E6EDA" w:rsidRDefault="000E6EDA" w:rsidP="000E6EDA">
            <w:pPr>
              <w:ind w:left="57" w:right="57"/>
              <w:jc w:val="center"/>
              <w:rPr>
                <w:b/>
                <w:bCs/>
                <w:sz w:val="18"/>
                <w:szCs w:val="18"/>
                <w:u w:color="000000"/>
                <w:lang w:val="kk-KZ" w:eastAsia="en-US"/>
              </w:rPr>
            </w:pPr>
            <w:r w:rsidRPr="000E6EDA">
              <w:rPr>
                <w:b/>
                <w:bCs/>
                <w:sz w:val="18"/>
                <w:szCs w:val="18"/>
                <w:u w:color="000000"/>
                <w:lang w:val="kk-KZ" w:eastAsia="en-US"/>
              </w:rPr>
              <w:t>Ластағыш заттарды азайтудың жылдық көлеміне арналған шығындар</w:t>
            </w:r>
          </w:p>
        </w:tc>
        <w:tc>
          <w:tcPr>
            <w:tcW w:w="431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876B0F0" w14:textId="77777777" w:rsidR="000E6EDA" w:rsidRPr="000E6EDA" w:rsidRDefault="000E6EDA" w:rsidP="000E6EDA">
            <w:pPr>
              <w:ind w:left="57" w:right="57"/>
              <w:jc w:val="center"/>
              <w:rPr>
                <w:rFonts w:eastAsia="Arial Unicode MS"/>
                <w:b/>
                <w:bCs/>
                <w:sz w:val="18"/>
                <w:szCs w:val="18"/>
                <w:u w:color="000000"/>
                <w:lang w:val="kk-KZ" w:eastAsia="en-US"/>
              </w:rPr>
            </w:pPr>
            <w:r w:rsidRPr="000E6EDA">
              <w:rPr>
                <w:rFonts w:eastAsia="Arial Unicode MS"/>
                <w:b/>
                <w:bCs/>
                <w:sz w:val="18"/>
                <w:szCs w:val="18"/>
                <w:u w:color="000000"/>
                <w:lang w:val="kk-KZ" w:eastAsia="en-US"/>
              </w:rPr>
              <w:t>Қысқартылған ластағыш заттың 1 килограмына арналған шығындардың жылдық экономикалық тиімділігі</w:t>
            </w:r>
          </w:p>
          <w:p w14:paraId="3C6EABF9"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b/>
                <w:bCs/>
                <w:kern w:val="3"/>
                <w:sz w:val="18"/>
                <w:szCs w:val="18"/>
                <w:u w:color="000000"/>
                <w:lang w:val="kk-KZ" w:bidi="hi-IN"/>
              </w:rPr>
              <w:t>(есеп айырысу күніндегі ҚР Ұлттық банкінің бағамы бойынша</w:t>
            </w:r>
            <w:hyperlink r:id="rId73" w:history="1">
              <w:r w:rsidRPr="000E6EDA">
                <w:rPr>
                  <w:rFonts w:eastAsia="DengXian Light"/>
                  <w:bCs/>
                  <w:i/>
                  <w:color w:val="0000FF"/>
                  <w:kern w:val="3"/>
                  <w:sz w:val="18"/>
                  <w:szCs w:val="18"/>
                  <w:u w:val="single" w:color="000000"/>
                  <w:lang w:val="kk-KZ" w:bidi="hi-IN"/>
                </w:rPr>
                <w:t>https://nationalbank.kz/ru/exchangerates/ezhednevnye-oficialnye-rynochnye-kursy-valyut</w:t>
              </w:r>
              <w:r w:rsidRPr="000E6EDA">
                <w:rPr>
                  <w:b/>
                  <w:bCs/>
                  <w:kern w:val="3"/>
                  <w:sz w:val="18"/>
                  <w:szCs w:val="18"/>
                  <w:u w:color="000000"/>
                  <w:lang w:val="kk-KZ" w:bidi="hi-IN"/>
                </w:rPr>
                <w:t>)</w:t>
              </w:r>
            </w:hyperlink>
          </w:p>
          <w:p w14:paraId="7CC83F8D" w14:textId="77777777" w:rsidR="000E6EDA" w:rsidRPr="000E6EDA" w:rsidRDefault="000E6EDA" w:rsidP="000E6EDA">
            <w:pPr>
              <w:ind w:left="57" w:right="57"/>
              <w:jc w:val="center"/>
              <w:rPr>
                <w:rFonts w:eastAsia="Arial Unicode MS"/>
                <w:b/>
                <w:bCs/>
                <w:sz w:val="18"/>
                <w:szCs w:val="18"/>
                <w:u w:color="000000"/>
                <w:lang w:val="kk-KZ" w:eastAsia="en-US"/>
              </w:rPr>
            </w:pPr>
          </w:p>
          <w:p w14:paraId="293B0B18" w14:textId="77777777" w:rsidR="000E6EDA" w:rsidRPr="000E6EDA" w:rsidRDefault="000E6EDA" w:rsidP="000E6EDA">
            <w:pPr>
              <w:ind w:left="57" w:right="57"/>
              <w:jc w:val="center"/>
              <w:rPr>
                <w:b/>
                <w:bCs/>
                <w:sz w:val="18"/>
                <w:szCs w:val="18"/>
                <w:u w:color="000000"/>
                <w:lang w:val="kk-KZ" w:eastAsia="en-US"/>
              </w:rPr>
            </w:pPr>
          </w:p>
        </w:tc>
      </w:tr>
    </w:tbl>
    <w:p w14:paraId="0C3D4FBA" w14:textId="77777777" w:rsidR="000E6EDA" w:rsidRPr="000E6EDA" w:rsidRDefault="000E6EDA" w:rsidP="000E6EDA">
      <w:pPr>
        <w:ind w:firstLine="709"/>
        <w:jc w:val="both"/>
        <w:rPr>
          <w:rFonts w:eastAsia="Arial Unicode MS" w:cs="Calibri"/>
          <w:sz w:val="4"/>
          <w:szCs w:val="4"/>
          <w:u w:color="000000"/>
          <w:lang w:val="kk-KZ" w:eastAsia="en-US"/>
        </w:rPr>
      </w:pPr>
    </w:p>
    <w:tbl>
      <w:tblPr>
        <w:tblW w:w="14902" w:type="dxa"/>
        <w:tblLayout w:type="fixed"/>
        <w:tblCellMar>
          <w:left w:w="10" w:type="dxa"/>
          <w:right w:w="10" w:type="dxa"/>
        </w:tblCellMar>
        <w:tblLook w:val="04A0" w:firstRow="1" w:lastRow="0" w:firstColumn="1" w:lastColumn="0" w:noHBand="0" w:noVBand="1"/>
      </w:tblPr>
      <w:tblGrid>
        <w:gridCol w:w="457"/>
        <w:gridCol w:w="1131"/>
        <w:gridCol w:w="1600"/>
        <w:gridCol w:w="1093"/>
        <w:gridCol w:w="701"/>
        <w:gridCol w:w="1120"/>
        <w:gridCol w:w="1014"/>
        <w:gridCol w:w="992"/>
        <w:gridCol w:w="1398"/>
        <w:gridCol w:w="1078"/>
        <w:gridCol w:w="1182"/>
        <w:gridCol w:w="1092"/>
        <w:gridCol w:w="1039"/>
        <w:gridCol w:w="1005"/>
      </w:tblGrid>
      <w:tr w:rsidR="000E6EDA" w:rsidRPr="000E6EDA" w14:paraId="68638DE4" w14:textId="77777777" w:rsidTr="007B52E0">
        <w:trPr>
          <w:trHeight w:val="240"/>
          <w:tblHeader/>
        </w:trPr>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7285BC7" w14:textId="77777777" w:rsidR="000E6EDA" w:rsidRPr="000E6EDA" w:rsidRDefault="000E6EDA" w:rsidP="000E6EDA">
            <w:pPr>
              <w:ind w:left="57" w:right="57"/>
              <w:jc w:val="center"/>
              <w:rPr>
                <w:b/>
                <w:bCs/>
                <w:iCs/>
                <w:sz w:val="18"/>
                <w:szCs w:val="18"/>
                <w:u w:color="000000"/>
                <w:lang w:val="kk-KZ" w:eastAsia="en-US"/>
              </w:rPr>
            </w:pPr>
            <w:r w:rsidRPr="000E6EDA">
              <w:rPr>
                <w:b/>
                <w:bCs/>
                <w:iCs/>
                <w:sz w:val="18"/>
                <w:szCs w:val="18"/>
                <w:u w:color="000000"/>
                <w:lang w:val="kk-KZ" w:eastAsia="en-US"/>
              </w:rPr>
              <w:t>1</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255A687" w14:textId="77777777" w:rsidR="000E6EDA" w:rsidRPr="000E6EDA" w:rsidRDefault="000E6EDA" w:rsidP="000E6EDA">
            <w:pPr>
              <w:ind w:left="57" w:right="57"/>
              <w:jc w:val="center"/>
              <w:rPr>
                <w:b/>
                <w:bCs/>
                <w:iCs/>
                <w:sz w:val="18"/>
                <w:szCs w:val="18"/>
                <w:u w:color="000000"/>
                <w:lang w:val="kk-KZ" w:eastAsia="en-US"/>
              </w:rPr>
            </w:pPr>
            <w:r w:rsidRPr="000E6EDA">
              <w:rPr>
                <w:b/>
                <w:bCs/>
                <w:iCs/>
                <w:sz w:val="18"/>
                <w:szCs w:val="18"/>
                <w:u w:color="000000"/>
                <w:lang w:val="kk-KZ" w:eastAsia="en-US"/>
              </w:rPr>
              <w:t>2</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AE25C97" w14:textId="77777777" w:rsidR="000E6EDA" w:rsidRPr="000E6EDA" w:rsidRDefault="000E6EDA" w:rsidP="000E6EDA">
            <w:pPr>
              <w:ind w:left="57" w:right="57"/>
              <w:jc w:val="center"/>
              <w:rPr>
                <w:b/>
                <w:bCs/>
                <w:iCs/>
                <w:sz w:val="18"/>
                <w:szCs w:val="18"/>
                <w:u w:color="000000"/>
                <w:lang w:val="kk-KZ" w:eastAsia="en-US"/>
              </w:rPr>
            </w:pPr>
            <w:r w:rsidRPr="000E6EDA">
              <w:rPr>
                <w:b/>
                <w:bCs/>
                <w:iCs/>
                <w:sz w:val="18"/>
                <w:szCs w:val="18"/>
                <w:u w:color="000000"/>
                <w:lang w:val="kk-KZ" w:eastAsia="en-US"/>
              </w:rPr>
              <w:t>3</w:t>
            </w: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906D4A4" w14:textId="77777777" w:rsidR="000E6EDA" w:rsidRPr="000E6EDA" w:rsidRDefault="000E6EDA" w:rsidP="000E6EDA">
            <w:pPr>
              <w:ind w:left="57" w:right="57"/>
              <w:jc w:val="center"/>
              <w:rPr>
                <w:b/>
                <w:bCs/>
                <w:iCs/>
                <w:sz w:val="18"/>
                <w:szCs w:val="18"/>
                <w:u w:color="000000"/>
                <w:lang w:val="kk-KZ" w:eastAsia="en-US"/>
              </w:rPr>
            </w:pPr>
            <w:r w:rsidRPr="000E6EDA">
              <w:rPr>
                <w:b/>
                <w:bCs/>
                <w:iCs/>
                <w:sz w:val="18"/>
                <w:szCs w:val="18"/>
                <w:u w:color="000000"/>
                <w:lang w:val="kk-KZ" w:eastAsia="en-US"/>
              </w:rPr>
              <w:t>4</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6184B81" w14:textId="77777777" w:rsidR="000E6EDA" w:rsidRPr="000E6EDA" w:rsidRDefault="000E6EDA" w:rsidP="000E6EDA">
            <w:pPr>
              <w:ind w:left="57" w:right="57"/>
              <w:jc w:val="center"/>
              <w:rPr>
                <w:b/>
                <w:bCs/>
                <w:iCs/>
                <w:sz w:val="18"/>
                <w:szCs w:val="18"/>
                <w:u w:color="000000"/>
                <w:lang w:val="kk-KZ" w:eastAsia="en-US"/>
              </w:rPr>
            </w:pPr>
            <w:r w:rsidRPr="000E6EDA">
              <w:rPr>
                <w:b/>
                <w:bCs/>
                <w:iCs/>
                <w:sz w:val="18"/>
                <w:szCs w:val="18"/>
                <w:u w:color="000000"/>
                <w:lang w:val="kk-KZ" w:eastAsia="en-US"/>
              </w:rPr>
              <w:t>5</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D1568FB" w14:textId="77777777" w:rsidR="000E6EDA" w:rsidRPr="000E6EDA" w:rsidRDefault="000E6EDA" w:rsidP="000E6EDA">
            <w:pPr>
              <w:ind w:left="57" w:right="57"/>
              <w:jc w:val="center"/>
              <w:rPr>
                <w:b/>
                <w:bCs/>
                <w:iCs/>
                <w:sz w:val="18"/>
                <w:szCs w:val="18"/>
                <w:u w:color="000000"/>
                <w:lang w:val="kk-KZ" w:eastAsia="en-US"/>
              </w:rPr>
            </w:pPr>
            <w:r w:rsidRPr="000E6EDA">
              <w:rPr>
                <w:b/>
                <w:bCs/>
                <w:iCs/>
                <w:sz w:val="18"/>
                <w:szCs w:val="18"/>
                <w:u w:color="000000"/>
                <w:lang w:val="kk-KZ" w:eastAsia="en-US"/>
              </w:rPr>
              <w:t>6</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9694C36" w14:textId="77777777" w:rsidR="000E6EDA" w:rsidRPr="000E6EDA" w:rsidRDefault="000E6EDA" w:rsidP="000E6EDA">
            <w:pPr>
              <w:ind w:left="57" w:right="57"/>
              <w:jc w:val="center"/>
              <w:rPr>
                <w:b/>
                <w:bCs/>
                <w:iCs/>
                <w:sz w:val="18"/>
                <w:szCs w:val="18"/>
                <w:u w:color="000000"/>
                <w:lang w:val="kk-KZ" w:eastAsia="en-US"/>
              </w:rPr>
            </w:pPr>
            <w:r w:rsidRPr="000E6EDA">
              <w:rPr>
                <w:b/>
                <w:bCs/>
                <w:iCs/>
                <w:sz w:val="18"/>
                <w:szCs w:val="18"/>
                <w:u w:color="000000"/>
                <w:lang w:val="kk-KZ" w:eastAsia="en-US"/>
              </w:rPr>
              <w:t>7</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79D8416" w14:textId="77777777" w:rsidR="000E6EDA" w:rsidRPr="000E6EDA" w:rsidRDefault="000E6EDA" w:rsidP="000E6EDA">
            <w:pPr>
              <w:ind w:left="57" w:right="57"/>
              <w:jc w:val="center"/>
              <w:rPr>
                <w:b/>
                <w:bCs/>
                <w:iCs/>
                <w:sz w:val="18"/>
                <w:szCs w:val="18"/>
                <w:u w:color="000000"/>
                <w:lang w:val="kk-KZ" w:eastAsia="en-US"/>
              </w:rPr>
            </w:pPr>
            <w:r w:rsidRPr="000E6EDA">
              <w:rPr>
                <w:b/>
                <w:bCs/>
                <w:iCs/>
                <w:sz w:val="18"/>
                <w:szCs w:val="18"/>
                <w:u w:color="000000"/>
                <w:lang w:val="kk-KZ" w:eastAsia="en-US"/>
              </w:rPr>
              <w:t>8</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0E14357" w14:textId="77777777" w:rsidR="000E6EDA" w:rsidRPr="000E6EDA" w:rsidRDefault="000E6EDA" w:rsidP="000E6EDA">
            <w:pPr>
              <w:ind w:left="57" w:right="57"/>
              <w:jc w:val="center"/>
              <w:rPr>
                <w:b/>
                <w:bCs/>
                <w:iCs/>
                <w:sz w:val="18"/>
                <w:szCs w:val="18"/>
                <w:u w:color="000000"/>
                <w:lang w:val="kk-KZ" w:eastAsia="en-US"/>
              </w:rPr>
            </w:pPr>
            <w:r w:rsidRPr="000E6EDA">
              <w:rPr>
                <w:b/>
                <w:bCs/>
                <w:iCs/>
                <w:sz w:val="18"/>
                <w:szCs w:val="18"/>
                <w:u w:color="000000"/>
                <w:lang w:val="kk-KZ" w:eastAsia="en-US"/>
              </w:rPr>
              <w:t>9</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CE14A7C" w14:textId="77777777" w:rsidR="000E6EDA" w:rsidRPr="000E6EDA" w:rsidRDefault="000E6EDA" w:rsidP="000E6EDA">
            <w:pPr>
              <w:ind w:left="57" w:right="57"/>
              <w:jc w:val="center"/>
              <w:rPr>
                <w:b/>
                <w:bCs/>
                <w:iCs/>
                <w:sz w:val="18"/>
                <w:szCs w:val="18"/>
                <w:u w:color="000000"/>
                <w:lang w:val="kk-KZ" w:eastAsia="en-US"/>
              </w:rPr>
            </w:pPr>
            <w:r w:rsidRPr="000E6EDA">
              <w:rPr>
                <w:b/>
                <w:bCs/>
                <w:iCs/>
                <w:sz w:val="18"/>
                <w:szCs w:val="18"/>
                <w:u w:color="000000"/>
                <w:lang w:val="kk-KZ" w:eastAsia="en-US"/>
              </w:rPr>
              <w:t>10</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9F31D7C" w14:textId="77777777" w:rsidR="000E6EDA" w:rsidRPr="000E6EDA" w:rsidRDefault="000E6EDA" w:rsidP="000E6EDA">
            <w:pPr>
              <w:ind w:left="57" w:right="57"/>
              <w:jc w:val="center"/>
              <w:rPr>
                <w:b/>
                <w:bCs/>
                <w:iCs/>
                <w:sz w:val="18"/>
                <w:szCs w:val="18"/>
                <w:u w:color="000000"/>
                <w:lang w:val="kk-KZ" w:eastAsia="en-US"/>
              </w:rPr>
            </w:pPr>
            <w:r w:rsidRPr="000E6EDA">
              <w:rPr>
                <w:b/>
                <w:bCs/>
                <w:iCs/>
                <w:sz w:val="18"/>
                <w:szCs w:val="18"/>
                <w:u w:color="000000"/>
                <w:lang w:val="kk-KZ" w:eastAsia="en-US"/>
              </w:rPr>
              <w:t>11</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EBEFEDB" w14:textId="77777777" w:rsidR="000E6EDA" w:rsidRPr="000E6EDA" w:rsidRDefault="000E6EDA" w:rsidP="000E6EDA">
            <w:pPr>
              <w:ind w:left="57" w:right="57"/>
              <w:jc w:val="center"/>
              <w:rPr>
                <w:b/>
                <w:bCs/>
                <w:iCs/>
                <w:sz w:val="18"/>
                <w:szCs w:val="18"/>
                <w:u w:color="000000"/>
                <w:lang w:val="kk-KZ" w:eastAsia="en-US"/>
              </w:rPr>
            </w:pPr>
            <w:r w:rsidRPr="000E6EDA">
              <w:rPr>
                <w:b/>
                <w:bCs/>
                <w:iCs/>
                <w:sz w:val="18"/>
                <w:szCs w:val="18"/>
                <w:u w:color="000000"/>
                <w:lang w:val="kk-KZ" w:eastAsia="en-US"/>
              </w:rPr>
              <w:t>12</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043E51C" w14:textId="77777777" w:rsidR="000E6EDA" w:rsidRPr="000E6EDA" w:rsidRDefault="000E6EDA" w:rsidP="000E6EDA">
            <w:pPr>
              <w:ind w:left="57" w:right="57"/>
              <w:jc w:val="center"/>
              <w:rPr>
                <w:b/>
                <w:bCs/>
                <w:iCs/>
                <w:sz w:val="18"/>
                <w:szCs w:val="18"/>
                <w:u w:color="000000"/>
                <w:lang w:val="kk-KZ" w:eastAsia="en-US"/>
              </w:rPr>
            </w:pPr>
            <w:r w:rsidRPr="000E6EDA">
              <w:rPr>
                <w:b/>
                <w:bCs/>
                <w:iCs/>
                <w:sz w:val="18"/>
                <w:szCs w:val="18"/>
                <w:u w:color="000000"/>
                <w:lang w:val="kk-KZ" w:eastAsia="en-US"/>
              </w:rPr>
              <w:t>13</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7B93CF1" w14:textId="77777777" w:rsidR="000E6EDA" w:rsidRPr="000E6EDA" w:rsidRDefault="000E6EDA" w:rsidP="000E6EDA">
            <w:pPr>
              <w:ind w:left="57" w:right="57"/>
              <w:jc w:val="center"/>
              <w:rPr>
                <w:b/>
                <w:bCs/>
                <w:iCs/>
                <w:sz w:val="18"/>
                <w:szCs w:val="18"/>
                <w:u w:color="000000"/>
                <w:lang w:val="kk-KZ" w:eastAsia="en-US"/>
              </w:rPr>
            </w:pPr>
            <w:r w:rsidRPr="000E6EDA">
              <w:rPr>
                <w:b/>
                <w:bCs/>
                <w:iCs/>
                <w:sz w:val="18"/>
                <w:szCs w:val="18"/>
                <w:u w:color="000000"/>
                <w:lang w:val="kk-KZ" w:eastAsia="en-US"/>
              </w:rPr>
              <w:t>14</w:t>
            </w:r>
          </w:p>
        </w:tc>
      </w:tr>
      <w:tr w:rsidR="000E6EDA" w:rsidRPr="000E6EDA" w14:paraId="4542C595" w14:textId="77777777" w:rsidTr="007B52E0">
        <w:trPr>
          <w:trHeight w:val="294"/>
        </w:trPr>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E474157" w14:textId="77777777" w:rsidR="000E6EDA" w:rsidRPr="000E6EDA" w:rsidRDefault="000E6EDA" w:rsidP="000E6EDA">
            <w:pPr>
              <w:ind w:left="57" w:right="57"/>
              <w:jc w:val="both"/>
              <w:rPr>
                <w:i/>
                <w:sz w:val="18"/>
                <w:szCs w:val="18"/>
                <w:u w:color="000000"/>
                <w:lang w:val="kk-KZ" w:eastAsia="en-US"/>
              </w:rPr>
            </w:pP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EA27475" w14:textId="77777777" w:rsidR="000E6EDA" w:rsidRPr="000E6EDA" w:rsidRDefault="000E6EDA" w:rsidP="000E6EDA">
            <w:pPr>
              <w:ind w:left="57" w:right="57"/>
              <w:jc w:val="both"/>
              <w:rPr>
                <w:i/>
                <w:sz w:val="18"/>
                <w:szCs w:val="18"/>
                <w:u w:color="000000"/>
                <w:lang w:val="kk-KZ" w:eastAsia="en-US"/>
              </w:rPr>
            </w:pP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95A7BC7" w14:textId="77777777" w:rsidR="000E6EDA" w:rsidRPr="000E6EDA" w:rsidRDefault="000E6EDA" w:rsidP="000E6EDA">
            <w:pPr>
              <w:ind w:left="57" w:right="57"/>
              <w:jc w:val="both"/>
              <w:rPr>
                <w:i/>
                <w:sz w:val="18"/>
                <w:szCs w:val="18"/>
                <w:u w:color="000000"/>
                <w:lang w:val="kk-KZ" w:eastAsia="en-US"/>
              </w:rPr>
            </w:pP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F4B61DF" w14:textId="77777777" w:rsidR="000E6EDA" w:rsidRPr="000E6EDA" w:rsidRDefault="000E6EDA" w:rsidP="000E6EDA">
            <w:pPr>
              <w:ind w:left="57" w:right="57"/>
              <w:jc w:val="both"/>
              <w:rPr>
                <w:i/>
                <w:sz w:val="18"/>
                <w:szCs w:val="18"/>
                <w:u w:color="000000"/>
                <w:lang w:val="kk-KZ" w:eastAsia="en-US"/>
              </w:rPr>
            </w:pP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9F6AD63" w14:textId="77777777" w:rsidR="000E6EDA" w:rsidRPr="000E6EDA" w:rsidRDefault="000E6EDA" w:rsidP="000E6EDA">
            <w:pPr>
              <w:ind w:left="57" w:right="57"/>
              <w:jc w:val="both"/>
              <w:rPr>
                <w:i/>
                <w:sz w:val="18"/>
                <w:szCs w:val="18"/>
                <w:u w:color="000000"/>
                <w:lang w:val="kk-KZ" w:eastAsia="en-US"/>
              </w:rPr>
            </w:pP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7666EBA" w14:textId="77777777" w:rsidR="000E6EDA" w:rsidRPr="000E6EDA" w:rsidRDefault="000E6EDA" w:rsidP="000E6EDA">
            <w:pPr>
              <w:ind w:left="57" w:right="57"/>
              <w:jc w:val="both"/>
              <w:rPr>
                <w:i/>
                <w:sz w:val="18"/>
                <w:szCs w:val="18"/>
                <w:u w:color="000000"/>
                <w:lang w:val="kk-KZ" w:eastAsia="en-US"/>
              </w:rPr>
            </w:pP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FB2C584" w14:textId="77777777" w:rsidR="000E6EDA" w:rsidRPr="000E6EDA" w:rsidRDefault="000E6EDA" w:rsidP="000E6EDA">
            <w:pPr>
              <w:ind w:left="57" w:right="57"/>
              <w:jc w:val="both"/>
              <w:rPr>
                <w:i/>
                <w:sz w:val="18"/>
                <w:szCs w:val="18"/>
                <w:u w:color="000000"/>
                <w:lang w:val="kk-KZ" w:eastAsia="en-US"/>
              </w:rPr>
            </w:pP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8501AAA" w14:textId="77777777" w:rsidR="000E6EDA" w:rsidRPr="000E6EDA" w:rsidRDefault="000E6EDA" w:rsidP="000E6EDA">
            <w:pPr>
              <w:ind w:left="57" w:right="57"/>
              <w:jc w:val="both"/>
              <w:rPr>
                <w:i/>
                <w:sz w:val="18"/>
                <w:szCs w:val="18"/>
                <w:u w:color="000000"/>
                <w:lang w:val="kk-KZ" w:eastAsia="en-US"/>
              </w:rPr>
            </w:pP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41BD110" w14:textId="77777777" w:rsidR="000E6EDA" w:rsidRPr="000E6EDA" w:rsidRDefault="000E6EDA" w:rsidP="000E6EDA">
            <w:pPr>
              <w:ind w:left="57" w:right="57"/>
              <w:jc w:val="both"/>
              <w:rPr>
                <w:i/>
                <w:sz w:val="18"/>
                <w:szCs w:val="18"/>
                <w:u w:color="000000"/>
                <w:lang w:val="kk-KZ" w:eastAsia="en-US"/>
              </w:rPr>
            </w:pP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A301C78" w14:textId="77777777" w:rsidR="000E6EDA" w:rsidRPr="000E6EDA" w:rsidRDefault="000E6EDA" w:rsidP="000E6EDA">
            <w:pPr>
              <w:ind w:left="57" w:right="57"/>
              <w:jc w:val="both"/>
              <w:rPr>
                <w:rFonts w:eastAsia="Arial Unicode MS"/>
                <w:i/>
                <w:iCs/>
                <w:sz w:val="18"/>
                <w:szCs w:val="18"/>
                <w:u w:color="000000"/>
                <w:vertAlign w:val="superscript"/>
                <w:lang w:val="kk-KZ" w:eastAsia="en-US"/>
              </w:rPr>
            </w:pP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2C0F045"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i/>
                <w:iCs/>
                <w:sz w:val="18"/>
                <w:szCs w:val="18"/>
                <w:u w:color="000000"/>
                <w:lang w:val="kk-KZ" w:eastAsia="en-US"/>
              </w:rPr>
              <w:t>1</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ECE8E9C"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i/>
                <w:iCs/>
                <w:sz w:val="18"/>
                <w:szCs w:val="18"/>
                <w:u w:color="000000"/>
                <w:lang w:val="kk-KZ" w:eastAsia="en-US"/>
              </w:rPr>
              <w:t>7,41 ₸</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541E725"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i/>
                <w:iCs/>
                <w:sz w:val="18"/>
                <w:szCs w:val="18"/>
                <w:u w:color="000000"/>
                <w:lang w:val="kk-KZ" w:eastAsia="en-US"/>
              </w:rPr>
              <w:t>415,12 ₸</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C4D1C48"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i/>
                <w:iCs/>
                <w:sz w:val="18"/>
                <w:szCs w:val="18"/>
                <w:u w:color="000000"/>
                <w:lang w:val="kk-KZ" w:eastAsia="en-US"/>
              </w:rPr>
              <w:t>443,06 ₸</w:t>
            </w:r>
          </w:p>
        </w:tc>
      </w:tr>
      <w:tr w:rsidR="000E6EDA" w:rsidRPr="000E6EDA" w14:paraId="4387EAA6" w14:textId="77777777" w:rsidTr="007B52E0">
        <w:trPr>
          <w:trHeight w:val="441"/>
        </w:trPr>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DA2AD49" w14:textId="77777777" w:rsidR="000E6EDA" w:rsidRPr="000E6EDA" w:rsidRDefault="000E6EDA" w:rsidP="000E6EDA">
            <w:pPr>
              <w:ind w:left="57" w:right="57"/>
              <w:jc w:val="both"/>
              <w:rPr>
                <w:i/>
                <w:sz w:val="18"/>
                <w:szCs w:val="18"/>
                <w:u w:color="000000"/>
                <w:lang w:val="kk-KZ" w:eastAsia="en-US"/>
              </w:rPr>
            </w:pP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4DEA049" w14:textId="77777777" w:rsidR="000E6EDA" w:rsidRPr="000E6EDA" w:rsidRDefault="000E6EDA" w:rsidP="000E6EDA">
            <w:pPr>
              <w:ind w:left="57" w:right="57"/>
              <w:jc w:val="both"/>
              <w:rPr>
                <w:i/>
                <w:sz w:val="18"/>
                <w:szCs w:val="18"/>
                <w:u w:color="000000"/>
                <w:lang w:val="kk-KZ" w:eastAsia="en-US"/>
              </w:rPr>
            </w:pP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BB7F765"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i/>
                <w:iCs/>
                <w:sz w:val="18"/>
                <w:szCs w:val="18"/>
                <w:u w:color="000000"/>
                <w:lang w:val="kk-KZ" w:eastAsia="en-US"/>
              </w:rPr>
              <w:t>мг/дм</w:t>
            </w:r>
            <w:r w:rsidRPr="000E6EDA">
              <w:rPr>
                <w:rFonts w:eastAsia="Arial Unicode MS"/>
                <w:i/>
                <w:iCs/>
                <w:sz w:val="18"/>
                <w:szCs w:val="18"/>
                <w:u w:color="000000"/>
                <w:vertAlign w:val="superscript"/>
                <w:lang w:val="kk-KZ" w:eastAsia="en-US"/>
              </w:rPr>
              <w:t>3</w:t>
            </w: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B9AC697"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i/>
                <w:iCs/>
                <w:sz w:val="18"/>
                <w:szCs w:val="18"/>
                <w:u w:color="000000"/>
                <w:lang w:val="kk-KZ" w:eastAsia="en-US"/>
              </w:rPr>
              <w:t>мг/дм</w:t>
            </w:r>
            <w:r w:rsidRPr="000E6EDA">
              <w:rPr>
                <w:rFonts w:eastAsia="Arial Unicode MS"/>
                <w:i/>
                <w:iCs/>
                <w:sz w:val="18"/>
                <w:szCs w:val="18"/>
                <w:u w:color="000000"/>
                <w:vertAlign w:val="superscript"/>
                <w:lang w:val="kk-KZ" w:eastAsia="en-US"/>
              </w:rPr>
              <w:t>3</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BC17415"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i/>
                <w:iCs/>
                <w:sz w:val="18"/>
                <w:szCs w:val="18"/>
                <w:u w:color="000000"/>
                <w:lang w:val="kk-KZ" w:eastAsia="en-US"/>
              </w:rPr>
              <w:t>мг/дм</w:t>
            </w:r>
            <w:r w:rsidRPr="000E6EDA">
              <w:rPr>
                <w:rFonts w:eastAsia="Arial Unicode MS"/>
                <w:i/>
                <w:iCs/>
                <w:sz w:val="18"/>
                <w:szCs w:val="18"/>
                <w:u w:color="000000"/>
                <w:vertAlign w:val="superscript"/>
                <w:lang w:val="kk-KZ" w:eastAsia="en-US"/>
              </w:rPr>
              <w:t>3</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78F32AE" w14:textId="77777777" w:rsidR="000E6EDA" w:rsidRPr="000E6EDA" w:rsidRDefault="000E6EDA" w:rsidP="000E6EDA">
            <w:pPr>
              <w:ind w:left="57" w:right="57"/>
              <w:jc w:val="center"/>
              <w:rPr>
                <w:rFonts w:eastAsia="Arial Unicode MS"/>
                <w:i/>
                <w:iCs/>
                <w:sz w:val="18"/>
                <w:szCs w:val="18"/>
                <w:u w:color="000000"/>
                <w:lang w:val="kk-KZ" w:eastAsia="en-US"/>
              </w:rPr>
            </w:pPr>
            <w:r w:rsidRPr="000E6EDA">
              <w:rPr>
                <w:rFonts w:eastAsia="Arial Unicode MS"/>
                <w:i/>
                <w:iCs/>
                <w:sz w:val="18"/>
                <w:szCs w:val="18"/>
                <w:u w:color="000000"/>
                <w:lang w:val="kk-KZ" w:eastAsia="en-US"/>
              </w:rPr>
              <w:t>г/с</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B980A03" w14:textId="77777777" w:rsidR="000E6EDA" w:rsidRPr="000E6EDA" w:rsidRDefault="000E6EDA" w:rsidP="000E6EDA">
            <w:pPr>
              <w:ind w:left="57" w:right="57"/>
              <w:jc w:val="center"/>
              <w:rPr>
                <w:rFonts w:eastAsia="Arial Unicode MS"/>
                <w:i/>
                <w:iCs/>
                <w:sz w:val="18"/>
                <w:szCs w:val="18"/>
                <w:u w:color="000000"/>
                <w:lang w:val="kk-KZ" w:eastAsia="en-US"/>
              </w:rPr>
            </w:pPr>
            <w:r w:rsidRPr="000E6EDA">
              <w:rPr>
                <w:rFonts w:eastAsia="Arial Unicode MS"/>
                <w:i/>
                <w:iCs/>
                <w:sz w:val="18"/>
                <w:szCs w:val="18"/>
                <w:u w:color="000000"/>
                <w:lang w:val="kk-KZ" w:eastAsia="en-US"/>
              </w:rPr>
              <w:t>т/жыл</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2C4F5E5" w14:textId="77777777" w:rsidR="000E6EDA" w:rsidRPr="000E6EDA" w:rsidRDefault="000E6EDA" w:rsidP="000E6EDA">
            <w:pPr>
              <w:ind w:left="57" w:right="57"/>
              <w:jc w:val="center"/>
              <w:rPr>
                <w:i/>
                <w:sz w:val="18"/>
                <w:szCs w:val="18"/>
                <w:u w:color="000000"/>
                <w:lang w:val="kk-KZ" w:eastAsia="en-US"/>
              </w:rPr>
            </w:pPr>
            <w:r w:rsidRPr="000E6EDA">
              <w:rPr>
                <w:i/>
                <w:sz w:val="18"/>
                <w:szCs w:val="18"/>
                <w:u w:color="000000"/>
                <w:lang w:val="kk-KZ" w:eastAsia="en-US"/>
              </w:rPr>
              <w:t>%</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91A461A"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i/>
                <w:iCs/>
                <w:sz w:val="18"/>
                <w:szCs w:val="18"/>
                <w:u w:color="000000"/>
                <w:lang w:val="kk-KZ" w:eastAsia="en-US"/>
              </w:rPr>
              <w:t>мг/дм</w:t>
            </w:r>
            <w:r w:rsidRPr="000E6EDA">
              <w:rPr>
                <w:rFonts w:eastAsia="Arial Unicode MS"/>
                <w:i/>
                <w:iCs/>
                <w:sz w:val="18"/>
                <w:szCs w:val="18"/>
                <w:u w:color="000000"/>
                <w:vertAlign w:val="superscript"/>
                <w:lang w:val="kk-KZ" w:eastAsia="en-US"/>
              </w:rPr>
              <w:t>3</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0005393"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i/>
                <w:iCs/>
                <w:sz w:val="18"/>
                <w:szCs w:val="18"/>
                <w:u w:color="000000"/>
                <w:lang w:val="kk-KZ" w:eastAsia="en-US"/>
              </w:rPr>
              <w:t>теңге/мг/дм</w:t>
            </w:r>
            <w:r w:rsidRPr="000E6EDA">
              <w:rPr>
                <w:rFonts w:eastAsia="Arial Unicode MS"/>
                <w:i/>
                <w:iCs/>
                <w:sz w:val="18"/>
                <w:szCs w:val="18"/>
                <w:u w:color="000000"/>
                <w:vertAlign w:val="superscript"/>
                <w:lang w:val="kk-KZ" w:eastAsia="en-US"/>
              </w:rPr>
              <w:t>3</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792F91C" w14:textId="77777777" w:rsidR="000E6EDA" w:rsidRPr="000E6EDA" w:rsidRDefault="000E6EDA" w:rsidP="000E6EDA">
            <w:pPr>
              <w:ind w:left="57" w:right="57"/>
              <w:jc w:val="center"/>
              <w:rPr>
                <w:rFonts w:eastAsia="Arial Unicode MS"/>
                <w:b/>
                <w:bCs/>
                <w:sz w:val="18"/>
                <w:szCs w:val="18"/>
                <w:u w:color="000000"/>
                <w:lang w:val="kk-KZ" w:eastAsia="en-US"/>
              </w:rPr>
            </w:pPr>
            <w:r w:rsidRPr="000E6EDA">
              <w:rPr>
                <w:rFonts w:eastAsia="Arial Unicode MS"/>
                <w:b/>
                <w:bCs/>
                <w:sz w:val="18"/>
                <w:szCs w:val="18"/>
                <w:u w:color="000000"/>
                <w:lang w:val="kk-KZ" w:eastAsia="en-US"/>
              </w:rPr>
              <w:t>₸</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C6B5E51" w14:textId="77777777" w:rsidR="000E6EDA" w:rsidRPr="000E6EDA" w:rsidRDefault="000E6EDA" w:rsidP="000E6EDA">
            <w:pPr>
              <w:ind w:left="57" w:right="57"/>
              <w:jc w:val="center"/>
              <w:rPr>
                <w:rFonts w:eastAsia="Arial Unicode MS"/>
                <w:b/>
                <w:bCs/>
                <w:sz w:val="18"/>
                <w:szCs w:val="18"/>
                <w:u w:color="000000"/>
                <w:lang w:val="kk-KZ" w:eastAsia="en-US"/>
              </w:rPr>
            </w:pPr>
            <w:r w:rsidRPr="000E6EDA">
              <w:rPr>
                <w:rFonts w:eastAsia="Arial Unicode MS"/>
                <w:b/>
                <w:bCs/>
                <w:sz w:val="18"/>
                <w:szCs w:val="18"/>
                <w:u w:color="000000"/>
                <w:lang w:val="kk-KZ" w:eastAsia="en-US"/>
              </w:rPr>
              <w:t>₽</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E0E3DA4" w14:textId="77777777" w:rsidR="000E6EDA" w:rsidRPr="000E6EDA" w:rsidRDefault="000E6EDA" w:rsidP="000E6EDA">
            <w:pPr>
              <w:ind w:left="57" w:right="57"/>
              <w:jc w:val="center"/>
              <w:rPr>
                <w:rFonts w:eastAsia="Arial Unicode MS"/>
                <w:b/>
                <w:bCs/>
                <w:sz w:val="18"/>
                <w:szCs w:val="18"/>
                <w:u w:color="000000"/>
                <w:lang w:val="kk-KZ" w:eastAsia="en-US"/>
              </w:rPr>
            </w:pPr>
            <w:r w:rsidRPr="000E6EDA">
              <w:rPr>
                <w:rFonts w:eastAsia="Arial Unicode MS"/>
                <w:b/>
                <w:bCs/>
                <w:sz w:val="18"/>
                <w:szCs w:val="18"/>
                <w:u w:color="000000"/>
                <w:lang w:val="kk-KZ" w:eastAsia="en-US"/>
              </w:rPr>
              <w:t>$</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35F8BED" w14:textId="77777777" w:rsidR="000E6EDA" w:rsidRPr="000E6EDA" w:rsidRDefault="000E6EDA" w:rsidP="000E6EDA">
            <w:pPr>
              <w:ind w:left="57" w:right="57"/>
              <w:jc w:val="center"/>
              <w:rPr>
                <w:rFonts w:eastAsia="Arial Unicode MS"/>
                <w:b/>
                <w:bCs/>
                <w:sz w:val="18"/>
                <w:szCs w:val="18"/>
                <w:u w:color="000000"/>
                <w:lang w:val="kk-KZ" w:eastAsia="en-US"/>
              </w:rPr>
            </w:pPr>
            <w:r w:rsidRPr="000E6EDA">
              <w:rPr>
                <w:rFonts w:eastAsia="Arial Unicode MS"/>
                <w:b/>
                <w:bCs/>
                <w:sz w:val="18"/>
                <w:szCs w:val="18"/>
                <w:u w:color="000000"/>
                <w:lang w:val="kk-KZ" w:eastAsia="en-US"/>
              </w:rPr>
              <w:t>€</w:t>
            </w:r>
          </w:p>
        </w:tc>
      </w:tr>
      <w:tr w:rsidR="000E6EDA" w:rsidRPr="000E6EDA" w14:paraId="551AB210" w14:textId="77777777" w:rsidTr="007B52E0">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041BD31" w14:textId="77777777" w:rsidR="000E6EDA" w:rsidRPr="000E6EDA" w:rsidRDefault="000E6EDA" w:rsidP="000E6EDA">
            <w:pPr>
              <w:ind w:left="57" w:right="57"/>
              <w:jc w:val="both"/>
              <w:rPr>
                <w:sz w:val="18"/>
                <w:szCs w:val="18"/>
                <w:u w:color="000000"/>
                <w:lang w:val="kk-KZ" w:eastAsia="en-US"/>
              </w:rPr>
            </w:pPr>
            <w:r w:rsidRPr="000E6EDA">
              <w:rPr>
                <w:sz w:val="18"/>
                <w:szCs w:val="18"/>
                <w:u w:color="000000"/>
                <w:lang w:val="kk-KZ" w:eastAsia="en-US"/>
              </w:rPr>
              <w:t>1</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503E74E" w14:textId="77777777" w:rsidR="000E6EDA" w:rsidRPr="000E6EDA" w:rsidRDefault="000E6EDA" w:rsidP="000E6EDA">
            <w:pPr>
              <w:ind w:left="57" w:right="57"/>
              <w:jc w:val="both"/>
              <w:rPr>
                <w:rFonts w:eastAsia="Arial Unicode MS"/>
                <w:sz w:val="18"/>
                <w:szCs w:val="18"/>
                <w:u w:color="000000"/>
                <w:lang w:val="kk-KZ" w:eastAsia="en-US"/>
              </w:rPr>
            </w:pPr>
            <w:r w:rsidRPr="000E6EDA">
              <w:rPr>
                <w:rFonts w:eastAsia="Calibri"/>
                <w:sz w:val="18"/>
                <w:szCs w:val="18"/>
                <w:u w:color="000000"/>
                <w:lang w:val="kk-KZ" w:eastAsia="en-US"/>
              </w:rPr>
              <w:t>Қалқыма заттар</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1CD6166" w14:textId="77777777" w:rsidR="000E6EDA" w:rsidRPr="000E6EDA" w:rsidRDefault="000E6EDA" w:rsidP="000E6EDA">
            <w:pPr>
              <w:ind w:left="57" w:right="57"/>
              <w:jc w:val="center"/>
              <w:rPr>
                <w:rFonts w:eastAsia="Arial Unicode MS"/>
                <w:b/>
                <w:bCs/>
                <w:sz w:val="18"/>
                <w:szCs w:val="18"/>
                <w:u w:color="000000"/>
                <w:lang w:val="kk-KZ" w:eastAsia="en-US"/>
              </w:rPr>
            </w:pPr>
            <w:r w:rsidRPr="000E6EDA">
              <w:rPr>
                <w:rFonts w:eastAsia="Arial Unicode MS"/>
                <w:b/>
                <w:bCs/>
                <w:sz w:val="18"/>
                <w:szCs w:val="18"/>
                <w:u w:color="000000"/>
                <w:lang w:val="kk-KZ" w:eastAsia="en-US"/>
              </w:rPr>
              <w:t>25,00</w:t>
            </w: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F1E3329"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12</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49D9314"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7,5</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C200EF4"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5 250,00</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4EA7251"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21,000</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13078CD"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2</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B970F1E"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4,50</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D2B9FAE"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0,026</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D99AF60"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15 789,62</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BE9D590"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2 242,84</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4B2A710"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b/>
                <w:bCs/>
                <w:sz w:val="18"/>
                <w:szCs w:val="18"/>
                <w:u w:color="000000"/>
                <w:lang w:val="kk-KZ" w:eastAsia="en-US"/>
              </w:rPr>
              <w:t>36,48</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4C00208"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34,14</w:t>
            </w:r>
          </w:p>
        </w:tc>
      </w:tr>
      <w:tr w:rsidR="000E6EDA" w:rsidRPr="000E6EDA" w14:paraId="62AC3A26" w14:textId="77777777" w:rsidTr="007B52E0">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C2E02C0" w14:textId="77777777" w:rsidR="000E6EDA" w:rsidRPr="000E6EDA" w:rsidRDefault="000E6EDA" w:rsidP="000E6EDA">
            <w:pPr>
              <w:ind w:left="57" w:right="57"/>
              <w:jc w:val="both"/>
              <w:rPr>
                <w:sz w:val="18"/>
                <w:szCs w:val="18"/>
                <w:u w:color="000000"/>
                <w:lang w:val="kk-KZ" w:eastAsia="en-US"/>
              </w:rPr>
            </w:pPr>
            <w:r w:rsidRPr="000E6EDA">
              <w:rPr>
                <w:sz w:val="18"/>
                <w:szCs w:val="18"/>
                <w:u w:color="000000"/>
                <w:lang w:val="kk-KZ" w:eastAsia="en-US"/>
              </w:rPr>
              <w:t>2</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C2C7205" w14:textId="77777777" w:rsidR="000E6EDA" w:rsidRPr="000E6EDA" w:rsidRDefault="000E6EDA" w:rsidP="000E6EDA">
            <w:pPr>
              <w:ind w:left="57" w:right="57"/>
              <w:jc w:val="both"/>
              <w:rPr>
                <w:rFonts w:eastAsia="Arial Unicode MS"/>
                <w:sz w:val="18"/>
                <w:szCs w:val="18"/>
                <w:u w:color="000000"/>
                <w:lang w:val="kk-KZ" w:eastAsia="en-US"/>
              </w:rPr>
            </w:pPr>
            <w:r w:rsidRPr="000E6EDA">
              <w:rPr>
                <w:rFonts w:eastAsia="Calibri"/>
                <w:sz w:val="18"/>
                <w:szCs w:val="18"/>
                <w:u w:color="000000"/>
                <w:lang w:val="kk-KZ" w:eastAsia="en-US"/>
              </w:rPr>
              <w:t>Қорғасын (Pb)</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01EDD72" w14:textId="77777777" w:rsidR="000E6EDA" w:rsidRPr="000E6EDA" w:rsidRDefault="000E6EDA" w:rsidP="000E6EDA">
            <w:pPr>
              <w:ind w:left="57" w:right="57"/>
              <w:jc w:val="center"/>
              <w:rPr>
                <w:rFonts w:eastAsia="Arial Unicode MS"/>
                <w:b/>
                <w:bCs/>
                <w:sz w:val="18"/>
                <w:szCs w:val="18"/>
                <w:u w:color="000000"/>
                <w:lang w:val="kk-KZ" w:eastAsia="en-US"/>
              </w:rPr>
            </w:pPr>
            <w:r w:rsidRPr="000E6EDA">
              <w:rPr>
                <w:rFonts w:eastAsia="Arial Unicode MS"/>
                <w:b/>
                <w:bCs/>
                <w:sz w:val="18"/>
                <w:szCs w:val="18"/>
                <w:u w:color="000000"/>
                <w:lang w:val="kk-KZ" w:eastAsia="en-US"/>
              </w:rPr>
              <w:t>0,50</w:t>
            </w: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B2217A8"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0,025</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5F27F8B"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0,02</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313C679"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14,00</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8B1D4AB"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0,056</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9386D41"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0,0041</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4C42BE2"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0,00500</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4D44BB4"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23,657</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F6900A0"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5 921 106,25</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A49B180"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841 066,23</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82B37E5"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b/>
                <w:bCs/>
                <w:sz w:val="18"/>
                <w:szCs w:val="18"/>
                <w:u w:color="000000"/>
                <w:lang w:val="kk-KZ" w:eastAsia="en-US"/>
              </w:rPr>
              <w:t>13 681,56</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D0C0F1A"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12 802,12</w:t>
            </w:r>
          </w:p>
        </w:tc>
      </w:tr>
      <w:tr w:rsidR="000E6EDA" w:rsidRPr="000E6EDA" w14:paraId="194D5FEC" w14:textId="77777777" w:rsidTr="007B52E0">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43FBE9E" w14:textId="77777777" w:rsidR="000E6EDA" w:rsidRPr="000E6EDA" w:rsidRDefault="000E6EDA" w:rsidP="000E6EDA">
            <w:pPr>
              <w:ind w:left="57" w:right="57"/>
              <w:jc w:val="both"/>
              <w:rPr>
                <w:sz w:val="18"/>
                <w:szCs w:val="18"/>
                <w:u w:color="000000"/>
                <w:lang w:val="kk-KZ" w:eastAsia="en-US"/>
              </w:rPr>
            </w:pPr>
            <w:r w:rsidRPr="000E6EDA">
              <w:rPr>
                <w:sz w:val="18"/>
                <w:szCs w:val="18"/>
                <w:u w:color="000000"/>
                <w:lang w:val="kk-KZ" w:eastAsia="en-US"/>
              </w:rPr>
              <w:t>3</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C805BB6" w14:textId="77777777" w:rsidR="000E6EDA" w:rsidRPr="000E6EDA" w:rsidRDefault="000E6EDA" w:rsidP="000E6EDA">
            <w:pPr>
              <w:ind w:left="57" w:right="57"/>
              <w:jc w:val="both"/>
              <w:rPr>
                <w:rFonts w:eastAsia="Arial Unicode MS"/>
                <w:sz w:val="18"/>
                <w:szCs w:val="18"/>
                <w:u w:color="000000"/>
                <w:lang w:val="kk-KZ" w:eastAsia="en-US"/>
              </w:rPr>
            </w:pPr>
            <w:r w:rsidRPr="000E6EDA">
              <w:rPr>
                <w:rFonts w:eastAsia="Calibri"/>
                <w:sz w:val="18"/>
                <w:szCs w:val="18"/>
                <w:u w:color="000000"/>
                <w:lang w:val="kk-KZ" w:eastAsia="en-US"/>
              </w:rPr>
              <w:t>Мырыш (Zn)</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34B2452" w14:textId="77777777" w:rsidR="000E6EDA" w:rsidRPr="000E6EDA" w:rsidRDefault="000E6EDA" w:rsidP="000E6EDA">
            <w:pPr>
              <w:ind w:left="57" w:right="57"/>
              <w:jc w:val="center"/>
              <w:rPr>
                <w:rFonts w:eastAsia="Arial Unicode MS"/>
                <w:b/>
                <w:bCs/>
                <w:sz w:val="18"/>
                <w:szCs w:val="18"/>
                <w:u w:color="000000"/>
                <w:lang w:val="kk-KZ" w:eastAsia="en-US"/>
              </w:rPr>
            </w:pPr>
            <w:r w:rsidRPr="000E6EDA">
              <w:rPr>
                <w:rFonts w:eastAsia="Arial Unicode MS"/>
                <w:b/>
                <w:bCs/>
                <w:sz w:val="18"/>
                <w:szCs w:val="18"/>
                <w:u w:color="000000"/>
                <w:lang w:val="kk-KZ" w:eastAsia="en-US"/>
              </w:rPr>
              <w:t>1,00</w:t>
            </w: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4BD110A"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0,11</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4438FC5"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0,01</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EEF2898"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7,00</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7F5399E"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0,028</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5B0398A"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0,0021</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49C467C"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0,10000</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A48FDB4"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1,183</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D39C97E"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11 842 212,50</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CF3BE36"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1 682 132,46</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DD51CD8"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b/>
                <w:bCs/>
                <w:sz w:val="18"/>
                <w:szCs w:val="18"/>
                <w:u w:color="000000"/>
                <w:lang w:val="kk-KZ" w:eastAsia="en-US"/>
              </w:rPr>
              <w:t>27 363,12</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3C074CB"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25 604,23</w:t>
            </w:r>
          </w:p>
        </w:tc>
      </w:tr>
      <w:tr w:rsidR="000E6EDA" w:rsidRPr="000E6EDA" w14:paraId="282B7E2B" w14:textId="77777777" w:rsidTr="007B52E0">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865A1D9" w14:textId="77777777" w:rsidR="000E6EDA" w:rsidRPr="000E6EDA" w:rsidRDefault="000E6EDA" w:rsidP="000E6EDA">
            <w:pPr>
              <w:ind w:left="57" w:right="57"/>
              <w:jc w:val="both"/>
              <w:rPr>
                <w:sz w:val="18"/>
                <w:szCs w:val="18"/>
                <w:u w:color="000000"/>
                <w:lang w:val="kk-KZ" w:eastAsia="en-US"/>
              </w:rPr>
            </w:pPr>
            <w:r w:rsidRPr="000E6EDA">
              <w:rPr>
                <w:sz w:val="18"/>
                <w:szCs w:val="18"/>
                <w:u w:color="000000"/>
                <w:lang w:val="kk-KZ" w:eastAsia="en-US"/>
              </w:rPr>
              <w:t>4</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DFED5C0" w14:textId="77777777" w:rsidR="000E6EDA" w:rsidRPr="000E6EDA" w:rsidRDefault="000E6EDA" w:rsidP="000E6EDA">
            <w:pPr>
              <w:ind w:left="57" w:right="57"/>
              <w:jc w:val="both"/>
              <w:rPr>
                <w:rFonts w:eastAsia="Arial Unicode MS"/>
                <w:sz w:val="18"/>
                <w:szCs w:val="18"/>
                <w:u w:color="000000"/>
                <w:lang w:val="kk-KZ" w:eastAsia="en-US"/>
              </w:rPr>
            </w:pPr>
            <w:r w:rsidRPr="000E6EDA">
              <w:rPr>
                <w:rFonts w:eastAsia="Calibri"/>
                <w:sz w:val="18"/>
                <w:szCs w:val="18"/>
                <w:u w:color="000000"/>
                <w:lang w:val="kk-KZ" w:eastAsia="en-US"/>
              </w:rPr>
              <w:t>Кадмий (Cd)</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45B1160" w14:textId="77777777" w:rsidR="000E6EDA" w:rsidRPr="000E6EDA" w:rsidRDefault="000E6EDA" w:rsidP="000E6EDA">
            <w:pPr>
              <w:ind w:left="57" w:right="57"/>
              <w:jc w:val="center"/>
              <w:rPr>
                <w:rFonts w:eastAsia="Arial Unicode MS"/>
                <w:b/>
                <w:bCs/>
                <w:sz w:val="18"/>
                <w:szCs w:val="18"/>
                <w:u w:color="000000"/>
                <w:lang w:val="kk-KZ" w:eastAsia="en-US"/>
              </w:rPr>
            </w:pPr>
            <w:r w:rsidRPr="000E6EDA">
              <w:rPr>
                <w:rFonts w:eastAsia="Arial Unicode MS"/>
                <w:b/>
                <w:bCs/>
                <w:sz w:val="18"/>
                <w:szCs w:val="18"/>
                <w:u w:color="000000"/>
                <w:lang w:val="kk-KZ" w:eastAsia="en-US"/>
              </w:rPr>
              <w:t>0,10</w:t>
            </w: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4B655A3"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0,006</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20005D1"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0,001</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5EBCDDC"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0,70</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2454DD6"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0,003</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7C7DE36"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0,0002</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9A4A4CB"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0,00500</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C52DE29"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23,657</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2217947"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118 422 125,00</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9365CFA"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16 821 324,57</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599C7E6"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b/>
                <w:bCs/>
                <w:sz w:val="18"/>
                <w:szCs w:val="18"/>
                <w:u w:color="000000"/>
                <w:lang w:val="kk-KZ" w:eastAsia="en-US"/>
              </w:rPr>
              <w:t>273 631,23</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7969DAB"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256 042,30</w:t>
            </w:r>
          </w:p>
        </w:tc>
      </w:tr>
      <w:tr w:rsidR="000E6EDA" w:rsidRPr="000E6EDA" w14:paraId="5C54F1C5" w14:textId="77777777" w:rsidTr="007B52E0">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793F151" w14:textId="77777777" w:rsidR="000E6EDA" w:rsidRPr="000E6EDA" w:rsidRDefault="000E6EDA" w:rsidP="000E6EDA">
            <w:pPr>
              <w:ind w:left="57" w:right="57"/>
              <w:jc w:val="both"/>
              <w:rPr>
                <w:sz w:val="18"/>
                <w:szCs w:val="18"/>
                <w:u w:color="000000"/>
                <w:lang w:val="kk-KZ" w:eastAsia="en-US"/>
              </w:rPr>
            </w:pPr>
            <w:r w:rsidRPr="000E6EDA">
              <w:rPr>
                <w:sz w:val="18"/>
                <w:szCs w:val="18"/>
                <w:u w:color="000000"/>
                <w:lang w:val="kk-KZ" w:eastAsia="en-US"/>
              </w:rPr>
              <w:t>5</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19D8504" w14:textId="77777777" w:rsidR="000E6EDA" w:rsidRPr="000E6EDA" w:rsidRDefault="000E6EDA" w:rsidP="000E6EDA">
            <w:pPr>
              <w:ind w:left="57" w:right="57"/>
              <w:jc w:val="both"/>
              <w:rPr>
                <w:rFonts w:eastAsia="Arial Unicode MS"/>
                <w:sz w:val="18"/>
                <w:szCs w:val="18"/>
                <w:u w:color="000000"/>
                <w:lang w:val="kk-KZ" w:eastAsia="en-US"/>
              </w:rPr>
            </w:pPr>
            <w:r w:rsidRPr="000E6EDA">
              <w:rPr>
                <w:rFonts w:eastAsia="Calibri"/>
                <w:sz w:val="18"/>
                <w:szCs w:val="18"/>
                <w:u w:color="000000"/>
                <w:lang w:val="kk-KZ" w:eastAsia="en-US"/>
              </w:rPr>
              <w:t>Күшән (As)</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304ED6E" w14:textId="77777777" w:rsidR="000E6EDA" w:rsidRPr="000E6EDA" w:rsidRDefault="000E6EDA" w:rsidP="000E6EDA">
            <w:pPr>
              <w:ind w:left="57" w:right="57"/>
              <w:jc w:val="center"/>
              <w:rPr>
                <w:rFonts w:eastAsia="Arial Unicode MS"/>
                <w:b/>
                <w:bCs/>
                <w:sz w:val="18"/>
                <w:szCs w:val="18"/>
                <w:u w:color="000000"/>
                <w:lang w:val="kk-KZ" w:eastAsia="en-US"/>
              </w:rPr>
            </w:pPr>
            <w:r w:rsidRPr="000E6EDA">
              <w:rPr>
                <w:rFonts w:eastAsia="Arial Unicode MS"/>
                <w:b/>
                <w:bCs/>
                <w:sz w:val="18"/>
                <w:szCs w:val="18"/>
                <w:u w:color="000000"/>
                <w:lang w:val="kk-KZ" w:eastAsia="en-US"/>
              </w:rPr>
              <w:t>0,10</w:t>
            </w: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F155BEB"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0,03</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17420BC"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0,02</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F18A862"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14,00</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0009A82"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0,056</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2343E14"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0,0041</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93E385E"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0,01000</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3054357"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11,829</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BF54E9A"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5 921 106,25</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CD5364B"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841 066,23</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A90DEF9"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b/>
                <w:bCs/>
                <w:sz w:val="18"/>
                <w:szCs w:val="18"/>
                <w:u w:color="000000"/>
                <w:lang w:val="kk-KZ" w:eastAsia="en-US"/>
              </w:rPr>
              <w:t>13 681,56</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2C6B685"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12 802,12</w:t>
            </w:r>
          </w:p>
        </w:tc>
      </w:tr>
      <w:tr w:rsidR="000E6EDA" w:rsidRPr="000E6EDA" w14:paraId="38BB2779" w14:textId="77777777" w:rsidTr="007B52E0">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1CBEA28" w14:textId="77777777" w:rsidR="000E6EDA" w:rsidRPr="000E6EDA" w:rsidRDefault="000E6EDA" w:rsidP="000E6EDA">
            <w:pPr>
              <w:ind w:left="57" w:right="57"/>
              <w:jc w:val="both"/>
              <w:rPr>
                <w:sz w:val="18"/>
                <w:szCs w:val="18"/>
                <w:u w:color="000000"/>
                <w:lang w:val="kk-KZ" w:eastAsia="en-US"/>
              </w:rPr>
            </w:pPr>
            <w:r w:rsidRPr="000E6EDA">
              <w:rPr>
                <w:sz w:val="18"/>
                <w:szCs w:val="18"/>
                <w:u w:color="000000"/>
                <w:lang w:val="kk-KZ" w:eastAsia="en-US"/>
              </w:rPr>
              <w:t>6</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6E2E755" w14:textId="77777777" w:rsidR="000E6EDA" w:rsidRPr="000E6EDA" w:rsidRDefault="000E6EDA" w:rsidP="000E6EDA">
            <w:pPr>
              <w:ind w:left="57" w:right="57"/>
              <w:jc w:val="both"/>
              <w:rPr>
                <w:rFonts w:eastAsia="Arial Unicode MS"/>
                <w:sz w:val="18"/>
                <w:szCs w:val="18"/>
                <w:u w:color="000000"/>
                <w:lang w:val="kk-KZ" w:eastAsia="en-US"/>
              </w:rPr>
            </w:pPr>
            <w:r w:rsidRPr="000E6EDA">
              <w:rPr>
                <w:rFonts w:eastAsia="Calibri"/>
                <w:sz w:val="18"/>
                <w:szCs w:val="18"/>
                <w:u w:color="000000"/>
                <w:lang w:val="kk-KZ" w:eastAsia="en-US"/>
              </w:rPr>
              <w:t>Мыс (Cu)</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9D189D0" w14:textId="77777777" w:rsidR="000E6EDA" w:rsidRPr="000E6EDA" w:rsidRDefault="000E6EDA" w:rsidP="000E6EDA">
            <w:pPr>
              <w:ind w:left="57" w:right="57"/>
              <w:jc w:val="center"/>
              <w:rPr>
                <w:rFonts w:eastAsia="Arial Unicode MS"/>
                <w:b/>
                <w:bCs/>
                <w:sz w:val="18"/>
                <w:szCs w:val="18"/>
                <w:u w:color="000000"/>
                <w:lang w:val="kk-KZ" w:eastAsia="en-US"/>
              </w:rPr>
            </w:pPr>
            <w:r w:rsidRPr="000E6EDA">
              <w:rPr>
                <w:rFonts w:eastAsia="Arial Unicode MS"/>
                <w:b/>
                <w:bCs/>
                <w:sz w:val="18"/>
                <w:szCs w:val="18"/>
                <w:u w:color="000000"/>
                <w:lang w:val="kk-KZ" w:eastAsia="en-US"/>
              </w:rPr>
              <w:t>0,20</w:t>
            </w: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6A0B38C"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0,006</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E14EA89"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0,006</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3765A18"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4,20</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E6B19C5"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0,017</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DC8663F"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0,0012</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C0743E5"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DC48D32"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8698B50"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19 737 020,83</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4122EDD"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2 803 554,10</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89CB3F8"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b/>
                <w:bCs/>
                <w:sz w:val="18"/>
                <w:szCs w:val="18"/>
                <w:u w:color="000000"/>
                <w:lang w:val="kk-KZ" w:eastAsia="en-US"/>
              </w:rPr>
              <w:t>45 605,21</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EB10936"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42 673,72</w:t>
            </w:r>
          </w:p>
        </w:tc>
      </w:tr>
      <w:tr w:rsidR="000E6EDA" w:rsidRPr="000E6EDA" w14:paraId="3F4FF5D7" w14:textId="77777777" w:rsidTr="007B52E0">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EE6120A" w14:textId="77777777" w:rsidR="000E6EDA" w:rsidRPr="000E6EDA" w:rsidRDefault="000E6EDA" w:rsidP="000E6EDA">
            <w:pPr>
              <w:suppressAutoHyphens/>
              <w:autoSpaceDN w:val="0"/>
              <w:ind w:left="57" w:right="57"/>
              <w:jc w:val="both"/>
              <w:textAlignment w:val="baseline"/>
              <w:rPr>
                <w:kern w:val="3"/>
                <w:sz w:val="18"/>
                <w:szCs w:val="18"/>
                <w:u w:color="000000"/>
                <w:lang w:val="kk-KZ" w:bidi="hi-IN"/>
              </w:rPr>
            </w:pPr>
            <w:r w:rsidRPr="000E6EDA">
              <w:rPr>
                <w:kern w:val="3"/>
                <w:sz w:val="18"/>
                <w:szCs w:val="18"/>
                <w:u w:color="000000"/>
                <w:lang w:val="kk-KZ" w:bidi="hi-IN"/>
              </w:rPr>
              <w:t>7</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B4EF59A" w14:textId="77777777" w:rsidR="000E6EDA" w:rsidRPr="000E6EDA" w:rsidRDefault="000E6EDA" w:rsidP="000E6EDA">
            <w:pPr>
              <w:suppressAutoHyphens/>
              <w:autoSpaceDN w:val="0"/>
              <w:ind w:left="57" w:right="57"/>
              <w:jc w:val="both"/>
              <w:textAlignment w:val="baseline"/>
              <w:rPr>
                <w:kern w:val="3"/>
                <w:sz w:val="18"/>
                <w:szCs w:val="18"/>
                <w:u w:color="000000"/>
                <w:lang w:val="kk-KZ" w:bidi="hi-IN"/>
              </w:rPr>
            </w:pPr>
            <w:r w:rsidRPr="000E6EDA">
              <w:rPr>
                <w:rFonts w:eastAsia="Calibri"/>
                <w:sz w:val="18"/>
                <w:szCs w:val="18"/>
                <w:u w:color="000000"/>
                <w:lang w:val="kk-KZ" w:eastAsia="en-US"/>
              </w:rPr>
              <w:t>Сынап (Hg)</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F310B67" w14:textId="77777777" w:rsidR="000E6EDA" w:rsidRPr="000E6EDA" w:rsidRDefault="000E6EDA" w:rsidP="000E6EDA">
            <w:pPr>
              <w:suppressAutoHyphens/>
              <w:autoSpaceDN w:val="0"/>
              <w:ind w:left="57" w:right="57"/>
              <w:jc w:val="center"/>
              <w:textAlignment w:val="baseline"/>
              <w:rPr>
                <w:b/>
                <w:bCs/>
                <w:kern w:val="3"/>
                <w:sz w:val="18"/>
                <w:szCs w:val="18"/>
                <w:u w:color="000000"/>
                <w:lang w:val="kk-KZ" w:bidi="hi-IN"/>
              </w:rPr>
            </w:pPr>
            <w:r w:rsidRPr="000E6EDA">
              <w:rPr>
                <w:b/>
                <w:bCs/>
                <w:kern w:val="3"/>
                <w:sz w:val="18"/>
                <w:szCs w:val="18"/>
                <w:u w:color="000000"/>
                <w:lang w:val="kk-KZ" w:bidi="hi-IN"/>
              </w:rPr>
              <w:t>0,05</w:t>
            </w: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78F754B"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0,0002</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5936FEC"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0,0002</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4399AFC"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0,14</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0FB7EE7"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0,001</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B403716"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0,00004</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98E38A9"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0207401"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80EFE36"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592 110 625,00</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23B5221"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84 106 622,87</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8CAB598"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b/>
                <w:bCs/>
                <w:kern w:val="3"/>
                <w:sz w:val="18"/>
                <w:szCs w:val="18"/>
                <w:u w:color="000000"/>
                <w:lang w:val="kk-KZ" w:bidi="hi-IN"/>
              </w:rPr>
              <w:t>1 368 156,16</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3A580EE"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1 280 211,51</w:t>
            </w:r>
          </w:p>
        </w:tc>
      </w:tr>
      <w:tr w:rsidR="000E6EDA" w:rsidRPr="000E6EDA" w14:paraId="73E20B28" w14:textId="77777777" w:rsidTr="007B52E0">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997089A" w14:textId="77777777" w:rsidR="000E6EDA" w:rsidRPr="000E6EDA" w:rsidRDefault="000E6EDA" w:rsidP="000E6EDA">
            <w:pPr>
              <w:ind w:left="57" w:right="57"/>
              <w:jc w:val="both"/>
              <w:rPr>
                <w:sz w:val="18"/>
                <w:szCs w:val="18"/>
                <w:u w:color="000000"/>
                <w:lang w:val="kk-KZ" w:eastAsia="en-US"/>
              </w:rPr>
            </w:pPr>
            <w:r w:rsidRPr="000E6EDA">
              <w:rPr>
                <w:sz w:val="18"/>
                <w:szCs w:val="18"/>
                <w:u w:color="000000"/>
                <w:lang w:val="kk-KZ" w:eastAsia="en-US"/>
              </w:rPr>
              <w:t>8</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231F16F" w14:textId="77777777" w:rsidR="000E6EDA" w:rsidRPr="000E6EDA" w:rsidRDefault="000E6EDA" w:rsidP="000E6EDA">
            <w:pPr>
              <w:ind w:left="57" w:right="57"/>
              <w:jc w:val="both"/>
              <w:rPr>
                <w:rFonts w:eastAsia="Arial Unicode MS"/>
                <w:sz w:val="18"/>
                <w:szCs w:val="18"/>
                <w:u w:color="000000"/>
                <w:lang w:val="kk-KZ" w:eastAsia="en-US"/>
              </w:rPr>
            </w:pPr>
            <w:r w:rsidRPr="000E6EDA">
              <w:rPr>
                <w:rFonts w:eastAsia="Calibri"/>
                <w:sz w:val="18"/>
                <w:szCs w:val="18"/>
                <w:u w:color="000000"/>
                <w:lang w:val="kk-KZ" w:eastAsia="en-US"/>
              </w:rPr>
              <w:t>Темір (Fe) жалпы</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10801F8" w14:textId="77777777" w:rsidR="000E6EDA" w:rsidRPr="000E6EDA" w:rsidRDefault="000E6EDA" w:rsidP="000E6EDA">
            <w:pPr>
              <w:ind w:left="57" w:right="57"/>
              <w:jc w:val="center"/>
              <w:rPr>
                <w:i/>
                <w:iCs/>
                <w:sz w:val="18"/>
                <w:szCs w:val="18"/>
                <w:u w:color="000000"/>
                <w:lang w:val="kk-KZ" w:eastAsia="en-US"/>
              </w:rPr>
            </w:pP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B406E58"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0,1</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1D60B59"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0,07</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B7E2608"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49,00</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185CC70"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0,196</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5009BC3"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0,0144</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3644EB9"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0,03000</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A2CE29A"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3,943</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6FE0E28"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1 691 744,64</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B71D0B3"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240 304,64</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8603766"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b/>
                <w:bCs/>
                <w:sz w:val="18"/>
                <w:szCs w:val="18"/>
                <w:u w:color="000000"/>
                <w:lang w:val="kk-KZ" w:eastAsia="en-US"/>
              </w:rPr>
              <w:t>3 909,02</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E3A0BC2"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3 657,75</w:t>
            </w:r>
          </w:p>
        </w:tc>
      </w:tr>
      <w:tr w:rsidR="000E6EDA" w:rsidRPr="000E6EDA" w14:paraId="3BA55D27" w14:textId="77777777" w:rsidTr="007B52E0">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1D2FD22" w14:textId="77777777" w:rsidR="000E6EDA" w:rsidRPr="000E6EDA" w:rsidRDefault="000E6EDA" w:rsidP="000E6EDA">
            <w:pPr>
              <w:ind w:left="57" w:right="57"/>
              <w:jc w:val="both"/>
              <w:rPr>
                <w:sz w:val="18"/>
                <w:szCs w:val="18"/>
                <w:u w:color="000000"/>
                <w:lang w:val="kk-KZ" w:eastAsia="en-US"/>
              </w:rPr>
            </w:pPr>
            <w:r w:rsidRPr="000E6EDA">
              <w:rPr>
                <w:sz w:val="18"/>
                <w:szCs w:val="18"/>
                <w:u w:color="000000"/>
                <w:lang w:val="kk-KZ" w:eastAsia="en-US"/>
              </w:rPr>
              <w:t>9</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645E814" w14:textId="77777777" w:rsidR="000E6EDA" w:rsidRPr="000E6EDA" w:rsidRDefault="000E6EDA" w:rsidP="000E6EDA">
            <w:pPr>
              <w:ind w:left="57" w:right="57"/>
              <w:jc w:val="both"/>
              <w:rPr>
                <w:rFonts w:eastAsia="Arial Unicode MS"/>
                <w:sz w:val="18"/>
                <w:szCs w:val="18"/>
                <w:u w:color="000000"/>
                <w:lang w:val="kk-KZ" w:eastAsia="en-US"/>
              </w:rPr>
            </w:pPr>
            <w:r w:rsidRPr="000E6EDA">
              <w:rPr>
                <w:rFonts w:eastAsia="Calibri"/>
                <w:sz w:val="18"/>
                <w:szCs w:val="18"/>
                <w:u w:color="000000"/>
                <w:lang w:val="kk-KZ" w:eastAsia="en-US"/>
              </w:rPr>
              <w:t>Кальций (Ca)</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2E5223A" w14:textId="77777777" w:rsidR="000E6EDA" w:rsidRPr="000E6EDA" w:rsidRDefault="000E6EDA" w:rsidP="000E6EDA">
            <w:pPr>
              <w:ind w:left="57" w:right="57"/>
              <w:jc w:val="center"/>
              <w:rPr>
                <w:i/>
                <w:iCs/>
                <w:sz w:val="18"/>
                <w:szCs w:val="18"/>
                <w:u w:color="000000"/>
                <w:lang w:val="kk-KZ" w:eastAsia="en-US"/>
              </w:rPr>
            </w:pP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B5EF88B"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115</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571AE6F"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100</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53DAC2C"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70 000,00</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A02D147"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280,000</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9235A98"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21</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C577633"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15,00000</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25E5B78"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0,008</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8E7D560"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1 184,22</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0F181FE"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168,21</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C14B701"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b/>
                <w:bCs/>
                <w:sz w:val="18"/>
                <w:szCs w:val="18"/>
                <w:u w:color="000000"/>
                <w:lang w:val="kk-KZ" w:eastAsia="en-US"/>
              </w:rPr>
              <w:t>2,74</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1BD7103"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2,56</w:t>
            </w:r>
          </w:p>
        </w:tc>
      </w:tr>
      <w:tr w:rsidR="000E6EDA" w:rsidRPr="000E6EDA" w14:paraId="252E8E3B" w14:textId="77777777" w:rsidTr="007B52E0">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1F36B92" w14:textId="77777777" w:rsidR="000E6EDA" w:rsidRPr="000E6EDA" w:rsidRDefault="000E6EDA" w:rsidP="000E6EDA">
            <w:pPr>
              <w:suppressAutoHyphens/>
              <w:autoSpaceDN w:val="0"/>
              <w:ind w:left="57" w:right="57"/>
              <w:jc w:val="both"/>
              <w:textAlignment w:val="baseline"/>
              <w:rPr>
                <w:kern w:val="3"/>
                <w:sz w:val="18"/>
                <w:szCs w:val="18"/>
                <w:u w:color="000000"/>
                <w:lang w:val="kk-KZ" w:bidi="hi-IN"/>
              </w:rPr>
            </w:pPr>
            <w:r w:rsidRPr="000E6EDA">
              <w:rPr>
                <w:kern w:val="3"/>
                <w:sz w:val="18"/>
                <w:szCs w:val="18"/>
                <w:u w:color="000000"/>
                <w:lang w:val="kk-KZ" w:bidi="hi-IN"/>
              </w:rPr>
              <w:t>10</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272A80B" w14:textId="77777777" w:rsidR="000E6EDA" w:rsidRPr="000E6EDA" w:rsidRDefault="000E6EDA" w:rsidP="000E6EDA">
            <w:pPr>
              <w:suppressAutoHyphens/>
              <w:autoSpaceDN w:val="0"/>
              <w:ind w:left="57" w:right="57"/>
              <w:jc w:val="both"/>
              <w:textAlignment w:val="baseline"/>
              <w:rPr>
                <w:kern w:val="3"/>
                <w:sz w:val="18"/>
                <w:szCs w:val="18"/>
                <w:u w:color="000000"/>
                <w:lang w:val="kk-KZ" w:bidi="hi-IN"/>
              </w:rPr>
            </w:pPr>
            <w:r w:rsidRPr="000E6EDA">
              <w:rPr>
                <w:rFonts w:eastAsia="Calibri"/>
                <w:sz w:val="18"/>
                <w:szCs w:val="18"/>
                <w:u w:color="000000"/>
                <w:lang w:val="kk-KZ" w:eastAsia="en-US"/>
              </w:rPr>
              <w:t>Мұнай өнімдері</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3A565F9" w14:textId="77777777" w:rsidR="000E6EDA" w:rsidRPr="000E6EDA" w:rsidRDefault="000E6EDA" w:rsidP="000E6EDA">
            <w:pPr>
              <w:suppressAutoHyphens/>
              <w:autoSpaceDN w:val="0"/>
              <w:ind w:left="57" w:right="57"/>
              <w:jc w:val="center"/>
              <w:textAlignment w:val="baseline"/>
              <w:rPr>
                <w:i/>
                <w:iCs/>
                <w:kern w:val="3"/>
                <w:sz w:val="18"/>
                <w:szCs w:val="18"/>
                <w:u w:color="000000"/>
                <w:lang w:val="kk-KZ" w:bidi="hi-IN"/>
              </w:rPr>
            </w:pP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B45A8DE"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0,05</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A6C5250"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0,05</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89E9390"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35,00</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68FE69D"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0,140</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98ECCB4"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0,0103</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6501404"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91CDCC1"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34DC954"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2 368 442,50</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A31870A"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336 426,49</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9165736"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b/>
                <w:bCs/>
                <w:kern w:val="3"/>
                <w:sz w:val="18"/>
                <w:szCs w:val="18"/>
                <w:u w:color="000000"/>
                <w:lang w:val="kk-KZ" w:bidi="hi-IN"/>
              </w:rPr>
              <w:t>5 472,62</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91C7E86"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5 120,85</w:t>
            </w:r>
          </w:p>
        </w:tc>
      </w:tr>
      <w:tr w:rsidR="000E6EDA" w:rsidRPr="000E6EDA" w14:paraId="7444F263" w14:textId="77777777" w:rsidTr="007B52E0">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6134614" w14:textId="77777777" w:rsidR="000E6EDA" w:rsidRPr="000E6EDA" w:rsidRDefault="000E6EDA" w:rsidP="000E6EDA">
            <w:pPr>
              <w:suppressAutoHyphens/>
              <w:autoSpaceDN w:val="0"/>
              <w:ind w:left="57" w:right="57"/>
              <w:jc w:val="both"/>
              <w:textAlignment w:val="baseline"/>
              <w:rPr>
                <w:kern w:val="3"/>
                <w:sz w:val="18"/>
                <w:szCs w:val="18"/>
                <w:u w:color="000000"/>
                <w:lang w:val="kk-KZ" w:bidi="hi-IN"/>
              </w:rPr>
            </w:pPr>
            <w:r w:rsidRPr="000E6EDA">
              <w:rPr>
                <w:kern w:val="3"/>
                <w:sz w:val="18"/>
                <w:szCs w:val="18"/>
                <w:u w:color="000000"/>
                <w:lang w:val="kk-KZ" w:bidi="hi-IN"/>
              </w:rPr>
              <w:t>11</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C741C2C" w14:textId="77777777" w:rsidR="000E6EDA" w:rsidRPr="000E6EDA" w:rsidRDefault="000E6EDA" w:rsidP="000E6EDA">
            <w:pPr>
              <w:suppressAutoHyphens/>
              <w:autoSpaceDN w:val="0"/>
              <w:ind w:left="57" w:right="57"/>
              <w:jc w:val="both"/>
              <w:textAlignment w:val="baseline"/>
              <w:rPr>
                <w:kern w:val="3"/>
                <w:sz w:val="18"/>
                <w:szCs w:val="18"/>
                <w:u w:color="000000"/>
                <w:lang w:val="kk-KZ" w:bidi="hi-IN"/>
              </w:rPr>
            </w:pPr>
            <w:r w:rsidRPr="000E6EDA">
              <w:rPr>
                <w:rFonts w:eastAsia="Calibri"/>
                <w:sz w:val="18"/>
                <w:szCs w:val="18"/>
                <w:u w:color="000000"/>
                <w:lang w:val="kk-KZ" w:eastAsia="en-US"/>
              </w:rPr>
              <w:t>Хлоридтер (Cl)</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D699295" w14:textId="77777777" w:rsidR="000E6EDA" w:rsidRPr="000E6EDA" w:rsidRDefault="000E6EDA" w:rsidP="000E6EDA">
            <w:pPr>
              <w:suppressAutoHyphens/>
              <w:autoSpaceDN w:val="0"/>
              <w:ind w:left="57" w:right="57"/>
              <w:jc w:val="center"/>
              <w:textAlignment w:val="baseline"/>
              <w:rPr>
                <w:i/>
                <w:iCs/>
                <w:kern w:val="3"/>
                <w:sz w:val="18"/>
                <w:szCs w:val="18"/>
                <w:u w:color="000000"/>
                <w:lang w:val="kk-KZ" w:bidi="hi-IN"/>
              </w:rPr>
            </w:pP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6294CB9"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200</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97132F2"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150</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6BC2A4E"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105 000,00</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BAFDB9D"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420,000</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488D160"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31</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FD54AAF"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50,00000</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49EEA52"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0,0024</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F904853"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789,48</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D33476F"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112,14</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3483868"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b/>
                <w:bCs/>
                <w:kern w:val="3"/>
                <w:sz w:val="18"/>
                <w:szCs w:val="18"/>
                <w:u w:color="000000"/>
                <w:lang w:val="kk-KZ" w:bidi="hi-IN"/>
              </w:rPr>
              <w:t>1,82</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4A8A169"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1,71</w:t>
            </w:r>
          </w:p>
        </w:tc>
      </w:tr>
      <w:tr w:rsidR="000E6EDA" w:rsidRPr="000E6EDA" w14:paraId="4AB4BB26" w14:textId="77777777" w:rsidTr="007B52E0">
        <w:trPr>
          <w:trHeight w:val="50"/>
        </w:trPr>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413B77A" w14:textId="77777777" w:rsidR="000E6EDA" w:rsidRPr="000E6EDA" w:rsidRDefault="000E6EDA" w:rsidP="000E6EDA">
            <w:pPr>
              <w:suppressAutoHyphens/>
              <w:autoSpaceDN w:val="0"/>
              <w:ind w:left="57" w:right="57"/>
              <w:jc w:val="both"/>
              <w:textAlignment w:val="baseline"/>
              <w:rPr>
                <w:kern w:val="3"/>
                <w:sz w:val="18"/>
                <w:szCs w:val="18"/>
                <w:u w:color="000000"/>
                <w:lang w:val="kk-KZ" w:bidi="hi-IN"/>
              </w:rPr>
            </w:pPr>
            <w:r w:rsidRPr="000E6EDA">
              <w:rPr>
                <w:kern w:val="3"/>
                <w:sz w:val="18"/>
                <w:szCs w:val="18"/>
                <w:u w:color="000000"/>
                <w:lang w:val="kk-KZ" w:bidi="hi-IN"/>
              </w:rPr>
              <w:t>12</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372925E" w14:textId="77777777" w:rsidR="000E6EDA" w:rsidRPr="000E6EDA" w:rsidRDefault="000E6EDA" w:rsidP="000E6EDA">
            <w:pPr>
              <w:suppressAutoHyphens/>
              <w:autoSpaceDN w:val="0"/>
              <w:ind w:left="57" w:right="57"/>
              <w:jc w:val="both"/>
              <w:textAlignment w:val="baseline"/>
              <w:rPr>
                <w:kern w:val="3"/>
                <w:sz w:val="18"/>
                <w:szCs w:val="18"/>
                <w:u w:color="000000"/>
                <w:lang w:val="kk-KZ" w:bidi="hi-IN"/>
              </w:rPr>
            </w:pPr>
            <w:r w:rsidRPr="000E6EDA">
              <w:rPr>
                <w:rFonts w:eastAsia="Calibri"/>
                <w:sz w:val="18"/>
                <w:szCs w:val="18"/>
                <w:u w:color="000000"/>
                <w:lang w:val="kk-KZ" w:eastAsia="en-US"/>
              </w:rPr>
              <w:t>Сульфаттар (SO</w:t>
            </w:r>
            <w:r w:rsidRPr="000E6EDA">
              <w:rPr>
                <w:rFonts w:eastAsia="Calibri"/>
                <w:sz w:val="18"/>
                <w:szCs w:val="18"/>
                <w:u w:color="000000"/>
                <w:vertAlign w:val="subscript"/>
                <w:lang w:val="kk-KZ" w:eastAsia="en-US"/>
              </w:rPr>
              <w:t>4</w:t>
            </w:r>
            <w:r w:rsidRPr="000E6EDA">
              <w:rPr>
                <w:rFonts w:eastAsia="Calibri"/>
                <w:sz w:val="18"/>
                <w:szCs w:val="18"/>
                <w:u w:color="000000"/>
                <w:lang w:val="kk-KZ" w:eastAsia="en-US"/>
              </w:rPr>
              <w:t>)</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D661230" w14:textId="77777777" w:rsidR="000E6EDA" w:rsidRPr="000E6EDA" w:rsidRDefault="000E6EDA" w:rsidP="000E6EDA">
            <w:pPr>
              <w:suppressAutoHyphens/>
              <w:autoSpaceDN w:val="0"/>
              <w:ind w:left="57" w:right="57"/>
              <w:jc w:val="center"/>
              <w:textAlignment w:val="baseline"/>
              <w:rPr>
                <w:i/>
                <w:iCs/>
                <w:kern w:val="3"/>
                <w:sz w:val="18"/>
                <w:szCs w:val="18"/>
                <w:u w:color="000000"/>
                <w:lang w:val="kk-KZ" w:bidi="hi-IN"/>
              </w:rPr>
            </w:pP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FD4A6CE"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295</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C103848"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230</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54BD6FB"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161 000,00</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9833732"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644,000</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9E95519"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47</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7729B6B"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65,00000</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2C10ABF"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0,0018</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2C6280A"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514,88</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6FADBA1"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73,14</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0C87AB8"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b/>
                <w:bCs/>
                <w:kern w:val="3"/>
                <w:sz w:val="18"/>
                <w:szCs w:val="18"/>
                <w:u w:color="000000"/>
                <w:lang w:val="kk-KZ" w:bidi="hi-IN"/>
              </w:rPr>
              <w:t>1,19</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618A669"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1,11</w:t>
            </w:r>
          </w:p>
        </w:tc>
      </w:tr>
      <w:tr w:rsidR="000E6EDA" w:rsidRPr="000E6EDA" w14:paraId="2FD4AE36" w14:textId="77777777" w:rsidTr="007B52E0">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27C72B4" w14:textId="77777777" w:rsidR="000E6EDA" w:rsidRPr="000E6EDA" w:rsidRDefault="000E6EDA" w:rsidP="000E6EDA">
            <w:pPr>
              <w:suppressAutoHyphens/>
              <w:autoSpaceDN w:val="0"/>
              <w:ind w:left="57" w:right="57"/>
              <w:jc w:val="both"/>
              <w:textAlignment w:val="baseline"/>
              <w:rPr>
                <w:kern w:val="3"/>
                <w:sz w:val="18"/>
                <w:szCs w:val="18"/>
                <w:u w:color="000000"/>
                <w:lang w:val="kk-KZ" w:bidi="hi-IN"/>
              </w:rPr>
            </w:pPr>
            <w:r w:rsidRPr="000E6EDA">
              <w:rPr>
                <w:kern w:val="3"/>
                <w:sz w:val="18"/>
                <w:szCs w:val="18"/>
                <w:u w:color="000000"/>
                <w:lang w:val="kk-KZ" w:bidi="hi-IN"/>
              </w:rPr>
              <w:t>13</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B492B52" w14:textId="77777777" w:rsidR="000E6EDA" w:rsidRPr="000E6EDA" w:rsidRDefault="000E6EDA" w:rsidP="000E6EDA">
            <w:pPr>
              <w:suppressAutoHyphens/>
              <w:autoSpaceDN w:val="0"/>
              <w:ind w:left="57" w:right="57"/>
              <w:jc w:val="both"/>
              <w:textAlignment w:val="baseline"/>
              <w:rPr>
                <w:kern w:val="3"/>
                <w:sz w:val="18"/>
                <w:szCs w:val="18"/>
                <w:u w:color="000000"/>
                <w:lang w:val="kk-KZ" w:bidi="hi-IN"/>
              </w:rPr>
            </w:pPr>
            <w:r w:rsidRPr="000E6EDA">
              <w:rPr>
                <w:rFonts w:eastAsia="Calibri"/>
                <w:sz w:val="18"/>
                <w:szCs w:val="18"/>
                <w:u w:color="000000"/>
                <w:lang w:val="kk-KZ" w:eastAsia="en-US"/>
              </w:rPr>
              <w:t>Селен (Se)</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10FD103" w14:textId="77777777" w:rsidR="000E6EDA" w:rsidRPr="000E6EDA" w:rsidRDefault="000E6EDA" w:rsidP="000E6EDA">
            <w:pPr>
              <w:suppressAutoHyphens/>
              <w:autoSpaceDN w:val="0"/>
              <w:ind w:left="57" w:right="57"/>
              <w:jc w:val="both"/>
              <w:textAlignment w:val="baseline"/>
              <w:rPr>
                <w:i/>
                <w:iCs/>
                <w:kern w:val="3"/>
                <w:sz w:val="18"/>
                <w:szCs w:val="18"/>
                <w:u w:color="000000"/>
                <w:lang w:val="kk-KZ" w:bidi="hi-IN"/>
              </w:rPr>
            </w:pP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6D25354"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0,0026</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DD3A54B"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0,0026</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B78F7AD"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1,82</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AC281FC"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0,007</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3018E17"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0,0005</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DB4F7A0"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28C84EC"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3D43CBC"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45 546 971,15</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02ABA76"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6 469 740,22</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2400341"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b/>
                <w:bCs/>
                <w:kern w:val="3"/>
                <w:sz w:val="18"/>
                <w:szCs w:val="18"/>
                <w:u w:color="000000"/>
                <w:lang w:val="kk-KZ" w:bidi="hi-IN"/>
              </w:rPr>
              <w:t>105 242,78</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CC9ABE8"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98 477,81</w:t>
            </w:r>
          </w:p>
        </w:tc>
      </w:tr>
      <w:tr w:rsidR="000E6EDA" w:rsidRPr="000E6EDA" w14:paraId="4ED9D49F" w14:textId="77777777" w:rsidTr="007B52E0">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D2C19AC" w14:textId="77777777" w:rsidR="000E6EDA" w:rsidRPr="000E6EDA" w:rsidRDefault="000E6EDA" w:rsidP="000E6EDA">
            <w:pPr>
              <w:suppressAutoHyphens/>
              <w:autoSpaceDN w:val="0"/>
              <w:ind w:left="57" w:right="57"/>
              <w:jc w:val="both"/>
              <w:textAlignment w:val="baseline"/>
              <w:rPr>
                <w:kern w:val="3"/>
                <w:sz w:val="18"/>
                <w:szCs w:val="18"/>
                <w:u w:color="000000"/>
                <w:lang w:val="kk-KZ" w:bidi="hi-IN"/>
              </w:rPr>
            </w:pPr>
            <w:r w:rsidRPr="000E6EDA">
              <w:rPr>
                <w:kern w:val="3"/>
                <w:sz w:val="18"/>
                <w:szCs w:val="18"/>
                <w:u w:color="000000"/>
                <w:lang w:val="kk-KZ" w:bidi="hi-IN"/>
              </w:rPr>
              <w:t>14</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FE19CF8" w14:textId="77777777" w:rsidR="000E6EDA" w:rsidRPr="000E6EDA" w:rsidRDefault="000E6EDA" w:rsidP="000E6EDA">
            <w:pPr>
              <w:suppressAutoHyphens/>
              <w:autoSpaceDN w:val="0"/>
              <w:ind w:left="57" w:right="57"/>
              <w:jc w:val="both"/>
              <w:textAlignment w:val="baseline"/>
              <w:rPr>
                <w:kern w:val="3"/>
                <w:sz w:val="18"/>
                <w:szCs w:val="18"/>
                <w:u w:color="000000"/>
                <w:lang w:val="kk-KZ" w:bidi="hi-IN"/>
              </w:rPr>
            </w:pPr>
            <w:r w:rsidRPr="000E6EDA">
              <w:rPr>
                <w:rFonts w:eastAsia="Calibri"/>
                <w:sz w:val="18"/>
                <w:szCs w:val="18"/>
                <w:u w:color="000000"/>
                <w:lang w:val="kk-KZ" w:eastAsia="en-US"/>
              </w:rPr>
              <w:t>Марганец (Mn)</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D4FCCDB" w14:textId="77777777" w:rsidR="000E6EDA" w:rsidRPr="000E6EDA" w:rsidRDefault="000E6EDA" w:rsidP="000E6EDA">
            <w:pPr>
              <w:suppressAutoHyphens/>
              <w:autoSpaceDN w:val="0"/>
              <w:ind w:left="57" w:right="57"/>
              <w:jc w:val="both"/>
              <w:textAlignment w:val="baseline"/>
              <w:rPr>
                <w:i/>
                <w:iCs/>
                <w:kern w:val="3"/>
                <w:sz w:val="18"/>
                <w:szCs w:val="18"/>
                <w:u w:color="000000"/>
                <w:lang w:val="kk-KZ" w:bidi="hi-IN"/>
              </w:rPr>
            </w:pP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972C3A7"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0,02</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2C8AC32"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0,01</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782BB6D"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7,00</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D5D2675"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0,028</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9992987"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0,0021</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3DADD69"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0,01000</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E6CD5EB"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11,829</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0576ADE"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11 842 212,50</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4AB9FF7"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1 682 132,46</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7248DFE"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b/>
                <w:bCs/>
                <w:kern w:val="3"/>
                <w:sz w:val="18"/>
                <w:szCs w:val="18"/>
                <w:u w:color="000000"/>
                <w:lang w:val="kk-KZ" w:bidi="hi-IN"/>
              </w:rPr>
              <w:t>27 363,12</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067F2C9"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25 604,23</w:t>
            </w:r>
          </w:p>
        </w:tc>
      </w:tr>
      <w:tr w:rsidR="000E6EDA" w:rsidRPr="000E6EDA" w14:paraId="008EDABC" w14:textId="77777777" w:rsidTr="007B52E0">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5BEBC2B" w14:textId="77777777" w:rsidR="000E6EDA" w:rsidRPr="000E6EDA" w:rsidRDefault="000E6EDA" w:rsidP="000E6EDA">
            <w:pPr>
              <w:suppressAutoHyphens/>
              <w:autoSpaceDN w:val="0"/>
              <w:ind w:left="57" w:right="57"/>
              <w:jc w:val="both"/>
              <w:textAlignment w:val="baseline"/>
              <w:rPr>
                <w:kern w:val="3"/>
                <w:sz w:val="18"/>
                <w:szCs w:val="18"/>
                <w:u w:color="000000"/>
                <w:lang w:val="kk-KZ" w:bidi="hi-IN"/>
              </w:rPr>
            </w:pPr>
            <w:r w:rsidRPr="000E6EDA">
              <w:rPr>
                <w:kern w:val="3"/>
                <w:sz w:val="18"/>
                <w:szCs w:val="18"/>
                <w:u w:color="000000"/>
                <w:lang w:val="kk-KZ" w:bidi="hi-IN"/>
              </w:rPr>
              <w:t>15</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1458062" w14:textId="77777777" w:rsidR="000E6EDA" w:rsidRPr="000E6EDA" w:rsidRDefault="000E6EDA" w:rsidP="000E6EDA">
            <w:pPr>
              <w:suppressAutoHyphens/>
              <w:autoSpaceDN w:val="0"/>
              <w:ind w:left="57" w:right="57"/>
              <w:jc w:val="both"/>
              <w:textAlignment w:val="baseline"/>
              <w:rPr>
                <w:kern w:val="3"/>
                <w:sz w:val="18"/>
                <w:szCs w:val="18"/>
                <w:u w:color="000000"/>
                <w:lang w:val="kk-KZ" w:bidi="hi-IN"/>
              </w:rPr>
            </w:pPr>
            <w:r w:rsidRPr="000E6EDA">
              <w:rPr>
                <w:rFonts w:eastAsia="Calibri"/>
                <w:sz w:val="18"/>
                <w:szCs w:val="18"/>
                <w:u w:color="000000"/>
                <w:lang w:val="kk-KZ" w:eastAsia="en-US"/>
              </w:rPr>
              <w:t>Теллур (Te)</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25B035E" w14:textId="77777777" w:rsidR="000E6EDA" w:rsidRPr="000E6EDA" w:rsidRDefault="000E6EDA" w:rsidP="000E6EDA">
            <w:pPr>
              <w:suppressAutoHyphens/>
              <w:autoSpaceDN w:val="0"/>
              <w:ind w:left="57" w:right="57"/>
              <w:jc w:val="both"/>
              <w:textAlignment w:val="baseline"/>
              <w:rPr>
                <w:i/>
                <w:iCs/>
                <w:kern w:val="3"/>
                <w:sz w:val="18"/>
                <w:szCs w:val="18"/>
                <w:u w:color="000000"/>
                <w:lang w:val="kk-KZ" w:bidi="hi-IN"/>
              </w:rPr>
            </w:pP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89D3033"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0,002</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14EE287"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0,002</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A553241"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1,40</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175BFF3" w14:textId="77777777" w:rsidR="000E6EDA" w:rsidRPr="000E6EDA" w:rsidRDefault="000E6EDA" w:rsidP="000E6EDA">
            <w:pPr>
              <w:ind w:left="57" w:right="57"/>
              <w:jc w:val="center"/>
              <w:rPr>
                <w:rFonts w:eastAsia="Arial Unicode MS"/>
                <w:sz w:val="18"/>
                <w:szCs w:val="18"/>
                <w:u w:color="000000"/>
                <w:lang w:val="kk-KZ" w:eastAsia="en-US"/>
              </w:rPr>
            </w:pPr>
            <w:r w:rsidRPr="000E6EDA">
              <w:rPr>
                <w:rFonts w:eastAsia="Arial Unicode MS"/>
                <w:sz w:val="18"/>
                <w:szCs w:val="18"/>
                <w:u w:color="000000"/>
                <w:lang w:val="kk-KZ" w:eastAsia="en-US"/>
              </w:rPr>
              <w:t>0,006</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D51D366"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0,0004</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727CF4A"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D481E8E"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2C8EACD"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59 211 062,50</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0E4A3AC"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8 410 662,29</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4E67D839"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b/>
                <w:bCs/>
                <w:kern w:val="3"/>
                <w:sz w:val="18"/>
                <w:szCs w:val="18"/>
                <w:u w:color="000000"/>
                <w:lang w:val="kk-KZ" w:bidi="hi-IN"/>
              </w:rPr>
              <w:t>136 815,62</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0DEDB47"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kern w:val="3"/>
                <w:sz w:val="18"/>
                <w:szCs w:val="18"/>
                <w:u w:color="000000"/>
                <w:lang w:val="kk-KZ" w:bidi="hi-IN"/>
              </w:rPr>
              <w:t>128 021,15</w:t>
            </w:r>
          </w:p>
        </w:tc>
      </w:tr>
      <w:tr w:rsidR="000E6EDA" w:rsidRPr="000E6EDA" w14:paraId="37A27E22" w14:textId="77777777" w:rsidTr="007B52E0">
        <w:tc>
          <w:tcPr>
            <w:tcW w:w="457"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36A0AA9" w14:textId="77777777" w:rsidR="000E6EDA" w:rsidRPr="000E6EDA" w:rsidRDefault="000E6EDA" w:rsidP="000E6EDA">
            <w:pPr>
              <w:suppressAutoHyphens/>
              <w:autoSpaceDN w:val="0"/>
              <w:ind w:left="57" w:right="57"/>
              <w:jc w:val="both"/>
              <w:textAlignment w:val="baseline"/>
              <w:rPr>
                <w:kern w:val="3"/>
                <w:sz w:val="18"/>
                <w:szCs w:val="18"/>
                <w:u w:color="000000"/>
                <w:lang w:val="kk-KZ" w:bidi="hi-IN"/>
              </w:rPr>
            </w:pPr>
            <w:r w:rsidRPr="000E6EDA">
              <w:rPr>
                <w:kern w:val="3"/>
                <w:sz w:val="18"/>
                <w:szCs w:val="18"/>
                <w:u w:color="000000"/>
                <w:lang w:val="kk-KZ" w:bidi="hi-IN"/>
              </w:rPr>
              <w:t>16</w:t>
            </w:r>
          </w:p>
        </w:tc>
        <w:tc>
          <w:tcPr>
            <w:tcW w:w="113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627A264" w14:textId="77777777" w:rsidR="000E6EDA" w:rsidRPr="000E6EDA" w:rsidRDefault="000E6EDA" w:rsidP="000E6EDA">
            <w:pPr>
              <w:suppressAutoHyphens/>
              <w:autoSpaceDN w:val="0"/>
              <w:ind w:left="57" w:right="57"/>
              <w:jc w:val="both"/>
              <w:textAlignment w:val="baseline"/>
              <w:rPr>
                <w:rFonts w:eastAsia="Calibri"/>
                <w:b/>
                <w:bCs/>
                <w:sz w:val="18"/>
                <w:szCs w:val="18"/>
                <w:u w:color="000000"/>
                <w:lang w:val="kk-KZ" w:eastAsia="en-US"/>
              </w:rPr>
            </w:pPr>
            <w:r w:rsidRPr="000E6EDA">
              <w:rPr>
                <w:rFonts w:eastAsia="Calibri"/>
                <w:b/>
                <w:bCs/>
                <w:sz w:val="18"/>
                <w:szCs w:val="18"/>
                <w:u w:color="000000"/>
                <w:lang w:val="kk-KZ" w:eastAsia="en-US"/>
              </w:rPr>
              <w:t>Барлық заттар бойынша жиыны</w:t>
            </w:r>
          </w:p>
        </w:tc>
        <w:tc>
          <w:tcPr>
            <w:tcW w:w="160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98D88E1" w14:textId="77777777" w:rsidR="000E6EDA" w:rsidRPr="000E6EDA" w:rsidRDefault="000E6EDA" w:rsidP="000E6EDA">
            <w:pPr>
              <w:suppressAutoHyphens/>
              <w:autoSpaceDN w:val="0"/>
              <w:ind w:left="57" w:right="57"/>
              <w:jc w:val="both"/>
              <w:textAlignment w:val="baseline"/>
              <w:rPr>
                <w:b/>
                <w:bCs/>
                <w:i/>
                <w:iCs/>
                <w:kern w:val="3"/>
                <w:sz w:val="18"/>
                <w:szCs w:val="18"/>
                <w:u w:color="000000"/>
                <w:lang w:val="kk-KZ" w:bidi="hi-IN"/>
              </w:rPr>
            </w:pPr>
          </w:p>
        </w:tc>
        <w:tc>
          <w:tcPr>
            <w:tcW w:w="1093"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15C8E31A"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b/>
                <w:bCs/>
                <w:kern w:val="3"/>
                <w:sz w:val="18"/>
                <w:szCs w:val="18"/>
                <w:u w:color="000000"/>
                <w:lang w:val="kk-KZ" w:bidi="hi-IN"/>
              </w:rPr>
              <w:t>622,35</w:t>
            </w:r>
          </w:p>
        </w:tc>
        <w:tc>
          <w:tcPr>
            <w:tcW w:w="701"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6BD1B3C"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b/>
                <w:bCs/>
                <w:kern w:val="3"/>
                <w:sz w:val="18"/>
                <w:szCs w:val="18"/>
                <w:u w:color="000000"/>
                <w:lang w:val="kk-KZ" w:bidi="hi-IN"/>
              </w:rPr>
              <w:t>487,69</w:t>
            </w:r>
          </w:p>
        </w:tc>
        <w:tc>
          <w:tcPr>
            <w:tcW w:w="1120"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2FCAAEE1"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b/>
                <w:bCs/>
                <w:kern w:val="3"/>
                <w:sz w:val="18"/>
                <w:szCs w:val="18"/>
                <w:u w:color="000000"/>
                <w:lang w:val="kk-KZ" w:bidi="hi-IN"/>
              </w:rPr>
              <w:t>341 384,26</w:t>
            </w:r>
          </w:p>
        </w:tc>
        <w:tc>
          <w:tcPr>
            <w:tcW w:w="1014"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DA3BEAA" w14:textId="77777777" w:rsidR="000E6EDA" w:rsidRPr="000E6EDA" w:rsidRDefault="000E6EDA" w:rsidP="000E6EDA">
            <w:pPr>
              <w:ind w:left="57" w:right="57"/>
              <w:jc w:val="center"/>
              <w:rPr>
                <w:rFonts w:eastAsia="Arial Unicode MS"/>
                <w:b/>
                <w:bCs/>
                <w:sz w:val="18"/>
                <w:szCs w:val="18"/>
                <w:u w:color="000000"/>
                <w:lang w:val="kk-KZ" w:eastAsia="en-US"/>
              </w:rPr>
            </w:pPr>
            <w:r w:rsidRPr="000E6EDA">
              <w:rPr>
                <w:rFonts w:eastAsia="Arial Unicode MS"/>
                <w:b/>
                <w:bCs/>
                <w:sz w:val="18"/>
                <w:szCs w:val="18"/>
                <w:u w:color="000000"/>
                <w:lang w:val="kk-KZ" w:eastAsia="en-US"/>
              </w:rPr>
              <w:t>1365,537</w:t>
            </w:r>
          </w:p>
        </w:tc>
        <w:tc>
          <w:tcPr>
            <w:tcW w:w="9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DD639D3"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b/>
                <w:bCs/>
                <w:kern w:val="3"/>
                <w:sz w:val="18"/>
                <w:szCs w:val="18"/>
                <w:u w:color="000000"/>
                <w:lang w:val="kk-KZ" w:bidi="hi-IN"/>
              </w:rPr>
              <w:t>100</w:t>
            </w:r>
          </w:p>
        </w:tc>
        <w:tc>
          <w:tcPr>
            <w:tcW w:w="139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E754B16"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b/>
                <w:bCs/>
                <w:kern w:val="3"/>
                <w:sz w:val="18"/>
                <w:szCs w:val="18"/>
                <w:u w:color="000000"/>
                <w:lang w:val="kk-KZ" w:bidi="hi-IN"/>
              </w:rPr>
              <w:t>134,66</w:t>
            </w:r>
          </w:p>
        </w:tc>
        <w:tc>
          <w:tcPr>
            <w:tcW w:w="1078"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74CE795C"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b/>
                <w:bCs/>
                <w:kern w:val="3"/>
                <w:sz w:val="18"/>
                <w:szCs w:val="18"/>
                <w:u w:color="000000"/>
                <w:lang w:val="kk-KZ" w:bidi="hi-IN"/>
              </w:rPr>
              <w:t>76,14</w:t>
            </w:r>
          </w:p>
        </w:tc>
        <w:tc>
          <w:tcPr>
            <w:tcW w:w="118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3012ADB1"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b/>
                <w:bCs/>
                <w:kern w:val="3"/>
                <w:sz w:val="18"/>
                <w:szCs w:val="18"/>
                <w:u w:color="000000"/>
                <w:lang w:val="kk-KZ" w:bidi="hi-IN"/>
              </w:rPr>
              <w:t>874 632 907,33</w:t>
            </w:r>
          </w:p>
        </w:tc>
        <w:tc>
          <w:tcPr>
            <w:tcW w:w="1092"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579E2F19"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b/>
                <w:bCs/>
                <w:kern w:val="3"/>
                <w:sz w:val="18"/>
                <w:szCs w:val="18"/>
                <w:u w:color="000000"/>
                <w:lang w:val="kk-KZ" w:bidi="hi-IN"/>
              </w:rPr>
              <w:t>124 237 628,88</w:t>
            </w:r>
          </w:p>
        </w:tc>
        <w:tc>
          <w:tcPr>
            <w:tcW w:w="1039"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6A81BD14"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b/>
                <w:bCs/>
                <w:kern w:val="3"/>
                <w:sz w:val="18"/>
                <w:szCs w:val="18"/>
                <w:u w:color="000000"/>
                <w:lang w:val="kk-KZ" w:bidi="hi-IN"/>
              </w:rPr>
              <w:t>2 020 964,25</w:t>
            </w:r>
          </w:p>
        </w:tc>
        <w:tc>
          <w:tcPr>
            <w:tcW w:w="1005" w:type="dxa"/>
            <w:tcBorders>
              <w:top w:val="single" w:sz="4" w:space="0" w:color="000000"/>
              <w:left w:val="single" w:sz="4" w:space="0" w:color="000000"/>
              <w:bottom w:val="single" w:sz="4" w:space="0" w:color="000000"/>
              <w:right w:val="single" w:sz="4" w:space="0" w:color="000000"/>
            </w:tcBorders>
            <w:tcMar>
              <w:top w:w="28" w:type="dxa"/>
              <w:left w:w="28" w:type="dxa"/>
              <w:bottom w:w="0" w:type="dxa"/>
              <w:right w:w="57" w:type="dxa"/>
            </w:tcMar>
            <w:vAlign w:val="center"/>
          </w:tcPr>
          <w:p w14:paraId="0E3F90CB" w14:textId="77777777" w:rsidR="000E6EDA" w:rsidRPr="000E6EDA" w:rsidRDefault="000E6EDA" w:rsidP="000E6EDA">
            <w:pPr>
              <w:suppressAutoHyphens/>
              <w:autoSpaceDN w:val="0"/>
              <w:ind w:left="57" w:right="57"/>
              <w:jc w:val="center"/>
              <w:textAlignment w:val="baseline"/>
              <w:rPr>
                <w:kern w:val="3"/>
                <w:sz w:val="18"/>
                <w:szCs w:val="18"/>
                <w:u w:color="000000"/>
                <w:lang w:val="kk-KZ" w:bidi="hi-IN"/>
              </w:rPr>
            </w:pPr>
            <w:r w:rsidRPr="000E6EDA">
              <w:rPr>
                <w:b/>
                <w:bCs/>
                <w:kern w:val="3"/>
                <w:sz w:val="18"/>
                <w:szCs w:val="18"/>
                <w:u w:color="000000"/>
                <w:lang w:val="kk-KZ" w:bidi="hi-IN"/>
              </w:rPr>
              <w:t>1 891 057,29</w:t>
            </w:r>
          </w:p>
        </w:tc>
      </w:tr>
    </w:tbl>
    <w:p w14:paraId="6FCDB5A4" w14:textId="77777777" w:rsidR="000E6EDA" w:rsidRPr="000E6EDA" w:rsidRDefault="000E6EDA" w:rsidP="000E6EDA">
      <w:pPr>
        <w:ind w:firstLine="567"/>
        <w:contextualSpacing/>
        <w:jc w:val="both"/>
        <w:rPr>
          <w:rFonts w:eastAsia="Arial Unicode MS" w:cs="Calibri"/>
          <w:sz w:val="28"/>
          <w:szCs w:val="28"/>
          <w:u w:color="000000"/>
          <w:lang w:val="kk-KZ" w:eastAsia="en-US"/>
        </w:rPr>
      </w:pPr>
    </w:p>
    <w:p w14:paraId="41BE45DF" w14:textId="77777777" w:rsidR="000E6EDA" w:rsidRPr="000E6EDA" w:rsidRDefault="000E6EDA" w:rsidP="000E6EDA">
      <w:pPr>
        <w:ind w:firstLine="567"/>
        <w:contextualSpacing/>
        <w:jc w:val="both"/>
        <w:rPr>
          <w:rFonts w:eastAsia="Arial Unicode MS" w:cs="Calibri"/>
          <w:sz w:val="28"/>
          <w:szCs w:val="28"/>
          <w:u w:color="000000"/>
          <w:lang w:val="kk-KZ" w:eastAsia="en-US"/>
        </w:rPr>
        <w:sectPr w:rsidR="000E6EDA" w:rsidRPr="000E6EDA" w:rsidSect="000E6EDA">
          <w:pgSz w:w="16838" w:h="11906" w:orient="landscape" w:code="9"/>
          <w:pgMar w:top="1418" w:right="851" w:bottom="1418" w:left="1418" w:header="709" w:footer="709" w:gutter="0"/>
          <w:cols w:space="708"/>
          <w:titlePg/>
          <w:docGrid w:linePitch="381"/>
        </w:sectPr>
      </w:pPr>
    </w:p>
    <w:p w14:paraId="3B8B4811" w14:textId="77777777" w:rsidR="000E6EDA" w:rsidRPr="000E6EDA" w:rsidRDefault="000E6EDA" w:rsidP="000E6EDA">
      <w:pPr>
        <w:ind w:firstLine="709"/>
        <w:jc w:val="both"/>
        <w:rPr>
          <w:rFonts w:eastAsia="Arial Unicode MS"/>
          <w:sz w:val="28"/>
          <w:szCs w:val="28"/>
          <w:u w:color="000000"/>
          <w:lang w:val="kk-KZ" w:eastAsia="en-US"/>
        </w:rPr>
      </w:pPr>
      <w:r w:rsidRPr="000E6EDA">
        <w:rPr>
          <w:rFonts w:eastAsia="Arial Unicode MS"/>
          <w:sz w:val="28"/>
          <w:szCs w:val="28"/>
          <w:u w:color="000000"/>
          <w:lang w:val="kk-KZ" w:eastAsia="en-US"/>
        </w:rPr>
        <w:t>Есептеулер көрсеткендей, белсенді алюминий-силикатты сорбентті арынсыз сүзгілерде қолдану ластағыш заттардың құрамын олардың бастапқы судағы (3-кесте 4-баған) құрамымен салыстырғанда 3-кесте 9-бағанда көрсетілген мәндерге төмендетеді.</w:t>
      </w:r>
      <w:r w:rsidRPr="000E6EDA">
        <w:rPr>
          <w:rFonts w:eastAsia="Arial Unicode MS" w:cs="Calibri"/>
          <w:szCs w:val="22"/>
          <w:u w:color="000000"/>
          <w:lang w:val="kk-KZ" w:eastAsia="en-US"/>
        </w:rPr>
        <w:t xml:space="preserve"> </w:t>
      </w:r>
      <w:r w:rsidRPr="000E6EDA">
        <w:rPr>
          <w:rFonts w:eastAsia="Arial Unicode MS"/>
          <w:sz w:val="28"/>
          <w:szCs w:val="28"/>
          <w:u w:color="000000"/>
          <w:lang w:val="kk-KZ" w:eastAsia="en-US"/>
        </w:rPr>
        <w:t>Бұл ретте кәсіпорынның 1 мг/дм</w:t>
      </w:r>
      <w:r w:rsidRPr="000E6EDA">
        <w:rPr>
          <w:rFonts w:eastAsia="Arial Unicode MS"/>
          <w:sz w:val="28"/>
          <w:szCs w:val="28"/>
          <w:u w:color="000000"/>
          <w:vertAlign w:val="superscript"/>
          <w:lang w:val="kk-KZ" w:eastAsia="en-US"/>
        </w:rPr>
        <w:t>3</w:t>
      </w:r>
      <w:r w:rsidRPr="000E6EDA">
        <w:rPr>
          <w:rFonts w:eastAsia="Arial Unicode MS"/>
          <w:sz w:val="28"/>
          <w:szCs w:val="28"/>
          <w:u w:color="000000"/>
          <w:lang w:val="kk-KZ" w:eastAsia="en-US"/>
        </w:rPr>
        <w:t xml:space="preserve"> тиісті ластағыш заттың құрамын төмендетуге арналған ақшалай шығыстары 3-кесте 10-бағанда көрсетілген мәндерді құрайды (1 млг/дм</w:t>
      </w:r>
      <w:r w:rsidRPr="000E6EDA">
        <w:rPr>
          <w:rFonts w:eastAsia="Arial Unicode MS"/>
          <w:sz w:val="28"/>
          <w:szCs w:val="28"/>
          <w:u w:color="000000"/>
          <w:vertAlign w:val="superscript"/>
          <w:lang w:val="kk-KZ" w:eastAsia="en-US"/>
        </w:rPr>
        <w:t>3</w:t>
      </w:r>
      <w:r w:rsidRPr="000E6EDA">
        <w:rPr>
          <w:rFonts w:eastAsia="Arial Unicode MS"/>
          <w:sz w:val="28"/>
          <w:szCs w:val="28"/>
          <w:u w:color="000000"/>
          <w:lang w:val="kk-KZ" w:eastAsia="en-US"/>
        </w:rPr>
        <w:t xml:space="preserve">-ке теңгемен ). </w:t>
      </w:r>
    </w:p>
    <w:p w14:paraId="695875A9" w14:textId="77777777" w:rsidR="000E6EDA" w:rsidRPr="000E6EDA" w:rsidRDefault="000E6EDA" w:rsidP="000E6EDA">
      <w:pPr>
        <w:ind w:firstLine="709"/>
        <w:jc w:val="both"/>
        <w:rPr>
          <w:rFonts w:eastAsia="Arial Unicode MS"/>
          <w:sz w:val="28"/>
          <w:szCs w:val="28"/>
          <w:u w:color="000000"/>
          <w:lang w:val="kk-KZ" w:eastAsia="en-US"/>
        </w:rPr>
      </w:pPr>
      <w:r w:rsidRPr="000E6EDA">
        <w:rPr>
          <w:rFonts w:eastAsia="Arial Unicode MS"/>
          <w:sz w:val="28"/>
          <w:szCs w:val="28"/>
          <w:u w:color="000000"/>
          <w:lang w:val="kk-KZ" w:eastAsia="en-US"/>
        </w:rPr>
        <w:t>Бұл ретте ЕҚТ экономикалық тиімділігін бағалаудың негізгі көрсеткіші – маркерді қоса алғанда, ластағыш заттардың әрбір түрі бойынша қысқартылған 1 кг-ға кәсіпорын шығындары есептелдіы (3-кесте 13-баған).</w:t>
      </w:r>
    </w:p>
    <w:p w14:paraId="01A6CB29" w14:textId="77777777" w:rsidR="000E6EDA" w:rsidRPr="000E6EDA" w:rsidRDefault="000E6EDA" w:rsidP="000E6EDA">
      <w:pPr>
        <w:ind w:firstLine="709"/>
        <w:jc w:val="both"/>
        <w:rPr>
          <w:rFonts w:eastAsia="Arial Unicode MS"/>
          <w:sz w:val="28"/>
          <w:szCs w:val="28"/>
          <w:u w:color="000000"/>
          <w:lang w:val="kk-KZ" w:eastAsia="en-US"/>
        </w:rPr>
      </w:pPr>
      <w:r w:rsidRPr="000E6EDA">
        <w:rPr>
          <w:rFonts w:eastAsia="Arial Unicode MS"/>
          <w:sz w:val="28"/>
          <w:szCs w:val="28"/>
          <w:u w:color="000000"/>
          <w:lang w:val="kk-KZ" w:eastAsia="en-US"/>
        </w:rPr>
        <w:t>Осылайша суды толық тазартудың басқа тәсілдерінің экономикалық тиімділігін бағалау жүргізілді: сорбциялық сүзгілерде белсендірілген алюмосиликатты адсорбентті қолданумен адсорбция әдісімен және кері осмос тәсілімен (4-кесте).</w:t>
      </w:r>
    </w:p>
    <w:p w14:paraId="76CC938C" w14:textId="77777777" w:rsidR="000E6EDA" w:rsidRPr="000E6EDA" w:rsidRDefault="000E6EDA" w:rsidP="000E6EDA">
      <w:pPr>
        <w:ind w:firstLine="709"/>
        <w:jc w:val="both"/>
        <w:rPr>
          <w:rFonts w:eastAsia="Arial Unicode MS"/>
          <w:sz w:val="28"/>
          <w:szCs w:val="28"/>
          <w:u w:color="000000"/>
          <w:lang w:val="kk-KZ" w:eastAsia="en-US"/>
        </w:rPr>
      </w:pPr>
    </w:p>
    <w:p w14:paraId="21454FC8" w14:textId="77777777" w:rsidR="000E6EDA" w:rsidRPr="000E6EDA" w:rsidRDefault="000E6EDA" w:rsidP="000E6EDA">
      <w:pPr>
        <w:ind w:firstLine="709"/>
        <w:jc w:val="both"/>
        <w:rPr>
          <w:rFonts w:eastAsia="Arial Unicode MS"/>
          <w:sz w:val="28"/>
          <w:szCs w:val="28"/>
          <w:u w:color="000000"/>
          <w:lang w:val="kk-KZ" w:eastAsia="en-US"/>
        </w:rPr>
      </w:pPr>
      <w:r w:rsidRPr="000E6EDA">
        <w:rPr>
          <w:rFonts w:eastAsia="Arial Unicode MS"/>
          <w:sz w:val="28"/>
          <w:szCs w:val="28"/>
          <w:u w:color="000000"/>
          <w:lang w:val="kk-KZ" w:eastAsia="en-US"/>
        </w:rPr>
        <w:t>4-кесте. Әртүрлі әдістермен өнеркәсіптік сарқынды суларды тазарту шығындарының экономикалық тиімділігін бағалау (бір қабатты жылдам сүзгілерде және сорбциялық сүзгілерде белсендірілген алюминосиликатты адсорбентті қолдану арқылы адсорбция; кері осмос)</w:t>
      </w:r>
    </w:p>
    <w:tbl>
      <w:tblPr>
        <w:tblW w:w="9627" w:type="dxa"/>
        <w:jc w:val="center"/>
        <w:tblCellMar>
          <w:left w:w="10" w:type="dxa"/>
          <w:right w:w="10" w:type="dxa"/>
        </w:tblCellMar>
        <w:tblLook w:val="04A0" w:firstRow="1" w:lastRow="0" w:firstColumn="1" w:lastColumn="0" w:noHBand="0" w:noVBand="1"/>
      </w:tblPr>
      <w:tblGrid>
        <w:gridCol w:w="704"/>
        <w:gridCol w:w="2466"/>
        <w:gridCol w:w="1384"/>
        <w:gridCol w:w="1697"/>
        <w:gridCol w:w="1757"/>
        <w:gridCol w:w="1619"/>
      </w:tblGrid>
      <w:tr w:rsidR="000E6EDA" w:rsidRPr="000E6EDA" w14:paraId="57661ED7" w14:textId="77777777" w:rsidTr="007B52E0">
        <w:trPr>
          <w:trHeight w:val="293"/>
          <w:tblHeader/>
          <w:jc w:val="center"/>
        </w:trPr>
        <w:tc>
          <w:tcPr>
            <w:tcW w:w="704" w:type="dxa"/>
            <w:vMerge w:val="restart"/>
            <w:tcBorders>
              <w:top w:val="single" w:sz="4" w:space="0" w:color="000000"/>
              <w:left w:val="single" w:sz="4" w:space="0" w:color="000000"/>
              <w:right w:val="single" w:sz="4" w:space="0" w:color="000000"/>
            </w:tcBorders>
            <w:vAlign w:val="center"/>
          </w:tcPr>
          <w:p w14:paraId="7B127CA7" w14:textId="77777777" w:rsidR="000E6EDA" w:rsidRPr="000E6EDA" w:rsidRDefault="000E6EDA" w:rsidP="000E6EDA">
            <w:pPr>
              <w:ind w:left="57" w:right="57"/>
              <w:jc w:val="center"/>
              <w:rPr>
                <w:b/>
                <w:bCs/>
                <w:sz w:val="22"/>
                <w:szCs w:val="22"/>
                <w:u w:color="000000"/>
                <w:lang w:val="kk-KZ" w:eastAsia="en-US"/>
              </w:rPr>
            </w:pPr>
            <w:r w:rsidRPr="000E6EDA">
              <w:rPr>
                <w:b/>
                <w:bCs/>
                <w:sz w:val="22"/>
                <w:szCs w:val="22"/>
                <w:u w:color="000000"/>
                <w:lang w:val="kk-KZ" w:eastAsia="en-US"/>
              </w:rPr>
              <w:t>Р/с №</w:t>
            </w:r>
          </w:p>
        </w:tc>
        <w:tc>
          <w:tcPr>
            <w:tcW w:w="246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44FA13" w14:textId="77777777" w:rsidR="000E6EDA" w:rsidRPr="000E6EDA" w:rsidRDefault="000E6EDA" w:rsidP="000E6EDA">
            <w:pPr>
              <w:ind w:left="57" w:right="57"/>
              <w:jc w:val="center"/>
              <w:rPr>
                <w:b/>
                <w:bCs/>
                <w:sz w:val="22"/>
                <w:szCs w:val="22"/>
                <w:u w:color="000000"/>
                <w:lang w:val="kk-KZ" w:eastAsia="en-US"/>
              </w:rPr>
            </w:pPr>
            <w:r w:rsidRPr="000E6EDA">
              <w:rPr>
                <w:b/>
                <w:bCs/>
                <w:sz w:val="22"/>
                <w:szCs w:val="22"/>
                <w:u w:color="000000"/>
                <w:lang w:val="kk-KZ" w:eastAsia="en-US"/>
              </w:rPr>
              <w:t>Көрсеткіш</w:t>
            </w:r>
          </w:p>
        </w:tc>
        <w:tc>
          <w:tcPr>
            <w:tcW w:w="138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3A517D" w14:textId="77777777" w:rsidR="000E6EDA" w:rsidRPr="000E6EDA" w:rsidRDefault="000E6EDA" w:rsidP="000E6EDA">
            <w:pPr>
              <w:ind w:left="57" w:right="57"/>
              <w:jc w:val="center"/>
              <w:rPr>
                <w:b/>
                <w:bCs/>
                <w:sz w:val="22"/>
                <w:szCs w:val="22"/>
                <w:u w:color="000000"/>
                <w:lang w:val="kk-KZ" w:eastAsia="en-US"/>
              </w:rPr>
            </w:pPr>
            <w:r w:rsidRPr="000E6EDA">
              <w:rPr>
                <w:b/>
                <w:bCs/>
                <w:sz w:val="22"/>
                <w:szCs w:val="22"/>
                <w:u w:color="000000"/>
                <w:lang w:val="kk-KZ" w:eastAsia="en-US"/>
              </w:rPr>
              <w:t>Өлшем бірлігі</w:t>
            </w:r>
          </w:p>
        </w:tc>
        <w:tc>
          <w:tcPr>
            <w:tcW w:w="5073" w:type="dxa"/>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C551728" w14:textId="77777777" w:rsidR="000E6EDA" w:rsidRPr="000E6EDA" w:rsidRDefault="000E6EDA" w:rsidP="000E6EDA">
            <w:pPr>
              <w:ind w:left="57" w:right="57"/>
              <w:jc w:val="center"/>
              <w:rPr>
                <w:b/>
                <w:bCs/>
                <w:sz w:val="22"/>
                <w:szCs w:val="22"/>
                <w:u w:color="000000"/>
                <w:lang w:val="kk-KZ" w:eastAsia="en-US"/>
              </w:rPr>
            </w:pPr>
            <w:r w:rsidRPr="000E6EDA">
              <w:rPr>
                <w:b/>
                <w:bCs/>
                <w:sz w:val="22"/>
                <w:szCs w:val="22"/>
                <w:u w:color="000000"/>
                <w:lang w:val="kk-KZ" w:eastAsia="en-US"/>
              </w:rPr>
              <w:t>Қосымша тазарту әдістері</w:t>
            </w:r>
          </w:p>
        </w:tc>
      </w:tr>
      <w:tr w:rsidR="000E6EDA" w:rsidRPr="000E6EDA" w14:paraId="66B09233" w14:textId="77777777" w:rsidTr="007B52E0">
        <w:trPr>
          <w:trHeight w:val="694"/>
          <w:tblHeader/>
          <w:jc w:val="center"/>
        </w:trPr>
        <w:tc>
          <w:tcPr>
            <w:tcW w:w="704" w:type="dxa"/>
            <w:vMerge/>
            <w:tcBorders>
              <w:left w:val="single" w:sz="4" w:space="0" w:color="000000"/>
              <w:right w:val="single" w:sz="4" w:space="0" w:color="000000"/>
            </w:tcBorders>
            <w:vAlign w:val="center"/>
          </w:tcPr>
          <w:p w14:paraId="03B9F89F" w14:textId="77777777" w:rsidR="000E6EDA" w:rsidRPr="000E6EDA" w:rsidRDefault="000E6EDA" w:rsidP="000E6EDA">
            <w:pPr>
              <w:ind w:left="57" w:right="57"/>
              <w:jc w:val="center"/>
              <w:rPr>
                <w:b/>
                <w:bCs/>
                <w:sz w:val="22"/>
                <w:szCs w:val="22"/>
                <w:u w:color="000000"/>
                <w:lang w:val="kk-KZ" w:eastAsia="en-US"/>
              </w:rPr>
            </w:pPr>
          </w:p>
        </w:tc>
        <w:tc>
          <w:tcPr>
            <w:tcW w:w="24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83AF6D" w14:textId="77777777" w:rsidR="000E6EDA" w:rsidRPr="000E6EDA" w:rsidRDefault="000E6EDA" w:rsidP="000E6EDA">
            <w:pPr>
              <w:ind w:left="57" w:right="57"/>
              <w:jc w:val="center"/>
              <w:rPr>
                <w:b/>
                <w:bCs/>
                <w:sz w:val="22"/>
                <w:szCs w:val="22"/>
                <w:u w:color="000000"/>
                <w:lang w:val="kk-KZ" w:eastAsia="en-US"/>
              </w:rPr>
            </w:pPr>
          </w:p>
        </w:tc>
        <w:tc>
          <w:tcPr>
            <w:tcW w:w="138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ED9CE6" w14:textId="77777777" w:rsidR="000E6EDA" w:rsidRPr="000E6EDA" w:rsidRDefault="000E6EDA" w:rsidP="000E6EDA">
            <w:pPr>
              <w:ind w:left="57" w:right="57"/>
              <w:jc w:val="center"/>
              <w:rPr>
                <w:b/>
                <w:bCs/>
                <w:sz w:val="22"/>
                <w:szCs w:val="22"/>
                <w:u w:color="000000"/>
                <w:lang w:val="kk-KZ" w:eastAsia="en-US"/>
              </w:rPr>
            </w:pPr>
          </w:p>
        </w:tc>
        <w:tc>
          <w:tcPr>
            <w:tcW w:w="34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A8F528" w14:textId="77777777" w:rsidR="000E6EDA" w:rsidRPr="000E6EDA" w:rsidRDefault="000E6EDA" w:rsidP="000E6EDA">
            <w:pPr>
              <w:ind w:left="57" w:right="57"/>
              <w:jc w:val="center"/>
              <w:rPr>
                <w:b/>
                <w:bCs/>
                <w:sz w:val="22"/>
                <w:szCs w:val="22"/>
                <w:u w:color="000000"/>
                <w:lang w:val="kk-KZ" w:eastAsia="en-US"/>
              </w:rPr>
            </w:pPr>
            <w:r w:rsidRPr="000E6EDA">
              <w:rPr>
                <w:b/>
                <w:bCs/>
                <w:sz w:val="22"/>
                <w:szCs w:val="22"/>
                <w:u w:color="000000"/>
                <w:lang w:val="kk-KZ" w:eastAsia="en-US"/>
              </w:rPr>
              <w:t>Белсендірілген алюминий-силикатты адсорбентті әртүрлі сүзгілерде қолдану</w:t>
            </w:r>
          </w:p>
        </w:tc>
        <w:tc>
          <w:tcPr>
            <w:tcW w:w="1619" w:type="dxa"/>
            <w:vMerge w:val="restar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0D1AB96" w14:textId="77777777" w:rsidR="000E6EDA" w:rsidRPr="000E6EDA" w:rsidRDefault="000E6EDA" w:rsidP="000E6EDA">
            <w:pPr>
              <w:ind w:left="57" w:right="57"/>
              <w:jc w:val="center"/>
              <w:rPr>
                <w:b/>
                <w:bCs/>
                <w:sz w:val="22"/>
                <w:szCs w:val="22"/>
                <w:u w:color="000000"/>
                <w:lang w:val="kk-KZ" w:eastAsia="en-US"/>
              </w:rPr>
            </w:pPr>
            <w:r w:rsidRPr="000E6EDA">
              <w:rPr>
                <w:b/>
                <w:bCs/>
                <w:sz w:val="22"/>
                <w:szCs w:val="22"/>
                <w:u w:color="000000"/>
                <w:lang w:val="kk-KZ" w:eastAsia="en-US"/>
              </w:rPr>
              <w:t>Кері осмос</w:t>
            </w:r>
          </w:p>
        </w:tc>
      </w:tr>
      <w:tr w:rsidR="000E6EDA" w:rsidRPr="000E6EDA" w14:paraId="4EBB2AB3" w14:textId="77777777" w:rsidTr="007B52E0">
        <w:trPr>
          <w:trHeight w:val="492"/>
          <w:tblHeader/>
          <w:jc w:val="center"/>
        </w:trPr>
        <w:tc>
          <w:tcPr>
            <w:tcW w:w="704" w:type="dxa"/>
            <w:vMerge/>
            <w:tcBorders>
              <w:left w:val="single" w:sz="4" w:space="0" w:color="000000"/>
              <w:bottom w:val="single" w:sz="4" w:space="0" w:color="000000"/>
              <w:right w:val="single" w:sz="4" w:space="0" w:color="000000"/>
            </w:tcBorders>
          </w:tcPr>
          <w:p w14:paraId="1EE5A045" w14:textId="77777777" w:rsidR="000E6EDA" w:rsidRPr="000E6EDA" w:rsidRDefault="000E6EDA" w:rsidP="000E6EDA">
            <w:pPr>
              <w:ind w:left="57" w:right="57"/>
              <w:jc w:val="both"/>
              <w:rPr>
                <w:b/>
                <w:bCs/>
                <w:sz w:val="22"/>
                <w:szCs w:val="22"/>
                <w:u w:color="000000"/>
                <w:lang w:val="kk-KZ" w:eastAsia="en-US"/>
              </w:rPr>
            </w:pPr>
          </w:p>
        </w:tc>
        <w:tc>
          <w:tcPr>
            <w:tcW w:w="24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424690" w14:textId="77777777" w:rsidR="000E6EDA" w:rsidRPr="000E6EDA" w:rsidRDefault="000E6EDA" w:rsidP="000E6EDA">
            <w:pPr>
              <w:ind w:left="57" w:right="57"/>
              <w:jc w:val="both"/>
              <w:rPr>
                <w:b/>
                <w:bCs/>
                <w:sz w:val="22"/>
                <w:szCs w:val="22"/>
                <w:u w:color="000000"/>
                <w:lang w:val="kk-KZ" w:eastAsia="en-US"/>
              </w:rPr>
            </w:pPr>
          </w:p>
        </w:tc>
        <w:tc>
          <w:tcPr>
            <w:tcW w:w="138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99F7CE" w14:textId="77777777" w:rsidR="000E6EDA" w:rsidRPr="000E6EDA" w:rsidRDefault="000E6EDA" w:rsidP="000E6EDA">
            <w:pPr>
              <w:ind w:left="57" w:right="57"/>
              <w:jc w:val="both"/>
              <w:rPr>
                <w:b/>
                <w:bCs/>
                <w:sz w:val="22"/>
                <w:szCs w:val="22"/>
                <w:u w:color="000000"/>
                <w:lang w:val="kk-KZ" w:eastAsia="en-US"/>
              </w:rPr>
            </w:pPr>
          </w:p>
        </w:tc>
        <w:tc>
          <w:tcPr>
            <w:tcW w:w="16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C4461F" w14:textId="77777777" w:rsidR="000E6EDA" w:rsidRPr="000E6EDA" w:rsidRDefault="000E6EDA" w:rsidP="000E6EDA">
            <w:pPr>
              <w:ind w:left="57" w:right="57"/>
              <w:jc w:val="center"/>
              <w:rPr>
                <w:b/>
                <w:bCs/>
                <w:sz w:val="22"/>
                <w:szCs w:val="22"/>
                <w:u w:color="000000"/>
                <w:lang w:val="kk-KZ" w:eastAsia="en-US"/>
              </w:rPr>
            </w:pPr>
            <w:r w:rsidRPr="000E6EDA">
              <w:rPr>
                <w:b/>
                <w:bCs/>
                <w:sz w:val="22"/>
                <w:szCs w:val="22"/>
                <w:u w:color="000000"/>
                <w:lang w:val="kk-KZ" w:eastAsia="en-US"/>
              </w:rPr>
              <w:t>арынсыз бір қабатты сүзгі</w:t>
            </w:r>
          </w:p>
        </w:tc>
        <w:tc>
          <w:tcPr>
            <w:tcW w:w="1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C2D427" w14:textId="77777777" w:rsidR="000E6EDA" w:rsidRPr="000E6EDA" w:rsidRDefault="000E6EDA" w:rsidP="000E6EDA">
            <w:pPr>
              <w:ind w:left="57" w:right="57"/>
              <w:jc w:val="center"/>
              <w:rPr>
                <w:b/>
                <w:bCs/>
                <w:sz w:val="22"/>
                <w:szCs w:val="22"/>
                <w:u w:color="000000"/>
                <w:lang w:val="kk-KZ" w:eastAsia="en-US"/>
              </w:rPr>
            </w:pPr>
            <w:r w:rsidRPr="000E6EDA">
              <w:rPr>
                <w:b/>
                <w:bCs/>
                <w:sz w:val="22"/>
                <w:szCs w:val="22"/>
                <w:u w:color="000000"/>
                <w:lang w:val="kk-KZ" w:eastAsia="en-US"/>
              </w:rPr>
              <w:t>Сорбциялық сүзгі</w:t>
            </w:r>
          </w:p>
        </w:tc>
        <w:tc>
          <w:tcPr>
            <w:tcW w:w="1619" w:type="dxa"/>
            <w:vMerge/>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D519B2F" w14:textId="77777777" w:rsidR="000E6EDA" w:rsidRPr="000E6EDA" w:rsidRDefault="000E6EDA" w:rsidP="000E6EDA">
            <w:pPr>
              <w:ind w:left="57" w:right="57"/>
              <w:jc w:val="both"/>
              <w:rPr>
                <w:b/>
                <w:bCs/>
                <w:sz w:val="22"/>
                <w:szCs w:val="22"/>
                <w:u w:color="000000"/>
                <w:lang w:val="kk-KZ" w:eastAsia="en-US"/>
              </w:rPr>
            </w:pPr>
          </w:p>
        </w:tc>
      </w:tr>
    </w:tbl>
    <w:p w14:paraId="7D61E50C" w14:textId="77777777" w:rsidR="000E6EDA" w:rsidRPr="000E6EDA" w:rsidRDefault="000E6EDA" w:rsidP="000E6EDA">
      <w:pPr>
        <w:ind w:firstLine="709"/>
        <w:jc w:val="both"/>
        <w:rPr>
          <w:rFonts w:eastAsia="Arial Unicode MS" w:cs="Calibri"/>
          <w:sz w:val="4"/>
          <w:szCs w:val="4"/>
          <w:u w:color="000000"/>
          <w:lang w:val="kk-KZ" w:eastAsia="en-US"/>
        </w:rPr>
      </w:pPr>
    </w:p>
    <w:tbl>
      <w:tblPr>
        <w:tblW w:w="9627" w:type="dxa"/>
        <w:jc w:val="center"/>
        <w:tblCellMar>
          <w:left w:w="10" w:type="dxa"/>
          <w:right w:w="10" w:type="dxa"/>
        </w:tblCellMar>
        <w:tblLook w:val="04A0" w:firstRow="1" w:lastRow="0" w:firstColumn="1" w:lastColumn="0" w:noHBand="0" w:noVBand="1"/>
      </w:tblPr>
      <w:tblGrid>
        <w:gridCol w:w="704"/>
        <w:gridCol w:w="2466"/>
        <w:gridCol w:w="1384"/>
        <w:gridCol w:w="1697"/>
        <w:gridCol w:w="1757"/>
        <w:gridCol w:w="1619"/>
      </w:tblGrid>
      <w:tr w:rsidR="000E6EDA" w:rsidRPr="000E6EDA" w14:paraId="38100D99" w14:textId="77777777" w:rsidTr="007B52E0">
        <w:trPr>
          <w:trHeight w:val="264"/>
          <w:tblHeader/>
          <w:jc w:val="center"/>
        </w:trPr>
        <w:tc>
          <w:tcPr>
            <w:tcW w:w="704" w:type="dxa"/>
            <w:tcBorders>
              <w:top w:val="single" w:sz="4" w:space="0" w:color="000000"/>
              <w:left w:val="single" w:sz="4" w:space="0" w:color="000000"/>
              <w:bottom w:val="single" w:sz="4" w:space="0" w:color="000000"/>
              <w:right w:val="single" w:sz="4" w:space="0" w:color="000000"/>
            </w:tcBorders>
          </w:tcPr>
          <w:p w14:paraId="2F9CFD43" w14:textId="77777777" w:rsidR="000E6EDA" w:rsidRPr="000E6EDA" w:rsidRDefault="000E6EDA" w:rsidP="000E6EDA">
            <w:pPr>
              <w:ind w:left="57" w:right="57"/>
              <w:jc w:val="center"/>
              <w:rPr>
                <w:b/>
                <w:bCs/>
                <w:sz w:val="22"/>
                <w:szCs w:val="22"/>
                <w:u w:color="000000"/>
                <w:lang w:val="kk-KZ" w:eastAsia="en-US"/>
              </w:rPr>
            </w:pPr>
            <w:r w:rsidRPr="000E6EDA">
              <w:rPr>
                <w:b/>
                <w:bCs/>
                <w:sz w:val="22"/>
                <w:szCs w:val="22"/>
                <w:u w:color="000000"/>
                <w:lang w:val="kk-KZ" w:eastAsia="en-US"/>
              </w:rPr>
              <w:t>1</w:t>
            </w:r>
          </w:p>
        </w:tc>
        <w:tc>
          <w:tcPr>
            <w:tcW w:w="246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4ACCF94" w14:textId="77777777" w:rsidR="000E6EDA" w:rsidRPr="000E6EDA" w:rsidRDefault="000E6EDA" w:rsidP="000E6EDA">
            <w:pPr>
              <w:ind w:left="57" w:right="57"/>
              <w:jc w:val="center"/>
              <w:rPr>
                <w:b/>
                <w:bCs/>
                <w:sz w:val="22"/>
                <w:szCs w:val="22"/>
                <w:u w:color="000000"/>
                <w:lang w:val="kk-KZ" w:eastAsia="en-US"/>
              </w:rPr>
            </w:pPr>
            <w:r w:rsidRPr="000E6EDA">
              <w:rPr>
                <w:b/>
                <w:bCs/>
                <w:sz w:val="22"/>
                <w:szCs w:val="22"/>
                <w:u w:color="000000"/>
                <w:lang w:val="kk-KZ" w:eastAsia="en-US"/>
              </w:rPr>
              <w:t>2</w:t>
            </w:r>
          </w:p>
        </w:tc>
        <w:tc>
          <w:tcPr>
            <w:tcW w:w="138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4A42B3E" w14:textId="77777777" w:rsidR="000E6EDA" w:rsidRPr="000E6EDA" w:rsidRDefault="000E6EDA" w:rsidP="000E6EDA">
            <w:pPr>
              <w:ind w:left="57" w:right="57"/>
              <w:jc w:val="center"/>
              <w:rPr>
                <w:b/>
                <w:bCs/>
                <w:sz w:val="22"/>
                <w:szCs w:val="22"/>
                <w:u w:color="000000"/>
                <w:lang w:val="kk-KZ" w:eastAsia="en-US"/>
              </w:rPr>
            </w:pPr>
            <w:r w:rsidRPr="000E6EDA">
              <w:rPr>
                <w:b/>
                <w:bCs/>
                <w:sz w:val="22"/>
                <w:szCs w:val="22"/>
                <w:u w:color="000000"/>
                <w:lang w:val="kk-KZ" w:eastAsia="en-US"/>
              </w:rPr>
              <w:t>3</w:t>
            </w:r>
          </w:p>
        </w:tc>
        <w:tc>
          <w:tcPr>
            <w:tcW w:w="169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91BD87F" w14:textId="77777777" w:rsidR="000E6EDA" w:rsidRPr="000E6EDA" w:rsidRDefault="000E6EDA" w:rsidP="000E6EDA">
            <w:pPr>
              <w:ind w:left="57" w:right="57"/>
              <w:jc w:val="center"/>
              <w:rPr>
                <w:b/>
                <w:bCs/>
                <w:sz w:val="22"/>
                <w:szCs w:val="22"/>
                <w:u w:color="000000"/>
                <w:lang w:val="kk-KZ" w:eastAsia="en-US"/>
              </w:rPr>
            </w:pPr>
            <w:r w:rsidRPr="000E6EDA">
              <w:rPr>
                <w:b/>
                <w:bCs/>
                <w:sz w:val="22"/>
                <w:szCs w:val="22"/>
                <w:u w:color="000000"/>
                <w:lang w:val="kk-KZ" w:eastAsia="en-US"/>
              </w:rPr>
              <w:t>4</w:t>
            </w:r>
          </w:p>
        </w:tc>
        <w:tc>
          <w:tcPr>
            <w:tcW w:w="175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C4D33FE" w14:textId="77777777" w:rsidR="000E6EDA" w:rsidRPr="000E6EDA" w:rsidRDefault="000E6EDA" w:rsidP="000E6EDA">
            <w:pPr>
              <w:ind w:left="57" w:right="57"/>
              <w:jc w:val="center"/>
              <w:rPr>
                <w:b/>
                <w:bCs/>
                <w:sz w:val="22"/>
                <w:szCs w:val="22"/>
                <w:u w:color="000000"/>
                <w:lang w:val="kk-KZ" w:eastAsia="en-US"/>
              </w:rPr>
            </w:pPr>
            <w:r w:rsidRPr="000E6EDA">
              <w:rPr>
                <w:b/>
                <w:bCs/>
                <w:sz w:val="22"/>
                <w:szCs w:val="22"/>
                <w:u w:color="000000"/>
                <w:lang w:val="kk-KZ" w:eastAsia="en-US"/>
              </w:rPr>
              <w:t>5</w:t>
            </w:r>
          </w:p>
        </w:tc>
        <w:tc>
          <w:tcPr>
            <w:tcW w:w="161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8D03F10" w14:textId="77777777" w:rsidR="000E6EDA" w:rsidRPr="000E6EDA" w:rsidRDefault="000E6EDA" w:rsidP="000E6EDA">
            <w:pPr>
              <w:ind w:left="57" w:right="57"/>
              <w:jc w:val="center"/>
              <w:rPr>
                <w:b/>
                <w:bCs/>
                <w:sz w:val="22"/>
                <w:szCs w:val="22"/>
                <w:u w:color="000000"/>
                <w:lang w:val="kk-KZ" w:eastAsia="en-US"/>
              </w:rPr>
            </w:pPr>
            <w:r w:rsidRPr="000E6EDA">
              <w:rPr>
                <w:b/>
                <w:bCs/>
                <w:sz w:val="22"/>
                <w:szCs w:val="22"/>
                <w:u w:color="000000"/>
                <w:lang w:val="kk-KZ" w:eastAsia="en-US"/>
              </w:rPr>
              <w:t>6</w:t>
            </w:r>
          </w:p>
        </w:tc>
      </w:tr>
      <w:tr w:rsidR="000E6EDA" w:rsidRPr="000E6EDA" w14:paraId="1C429E96" w14:textId="77777777" w:rsidTr="007B52E0">
        <w:trPr>
          <w:trHeight w:val="264"/>
          <w:jc w:val="center"/>
        </w:trPr>
        <w:tc>
          <w:tcPr>
            <w:tcW w:w="704" w:type="dxa"/>
            <w:tcBorders>
              <w:top w:val="single" w:sz="4" w:space="0" w:color="000000"/>
              <w:left w:val="single" w:sz="4" w:space="0" w:color="000000"/>
              <w:bottom w:val="single" w:sz="4" w:space="0" w:color="000000"/>
              <w:right w:val="single" w:sz="4" w:space="0" w:color="000000"/>
            </w:tcBorders>
          </w:tcPr>
          <w:p w14:paraId="5AE676AE"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w:t>
            </w:r>
          </w:p>
        </w:tc>
        <w:tc>
          <w:tcPr>
            <w:tcW w:w="246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663D1B8" w14:textId="77777777" w:rsidR="000E6EDA" w:rsidRPr="000E6EDA" w:rsidRDefault="000E6EDA" w:rsidP="000E6EDA">
            <w:pPr>
              <w:ind w:left="57" w:right="57"/>
              <w:jc w:val="both"/>
              <w:rPr>
                <w:b/>
                <w:bCs/>
                <w:sz w:val="22"/>
                <w:szCs w:val="22"/>
                <w:u w:color="000000"/>
                <w:lang w:val="kk-KZ" w:eastAsia="en-US"/>
              </w:rPr>
            </w:pPr>
            <w:r w:rsidRPr="000E6EDA">
              <w:rPr>
                <w:b/>
                <w:bCs/>
                <w:sz w:val="22"/>
                <w:szCs w:val="22"/>
                <w:u w:color="000000"/>
                <w:lang w:val="kk-KZ" w:eastAsia="en-US"/>
              </w:rPr>
              <w:t>Күрделі шығындар</w:t>
            </w:r>
          </w:p>
        </w:tc>
        <w:tc>
          <w:tcPr>
            <w:tcW w:w="138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E7157E2" w14:textId="77777777" w:rsidR="000E6EDA" w:rsidRPr="000E6EDA" w:rsidRDefault="000E6EDA" w:rsidP="000E6EDA">
            <w:pPr>
              <w:ind w:left="57" w:right="57"/>
              <w:jc w:val="both"/>
              <w:rPr>
                <w:i/>
                <w:iCs/>
                <w:sz w:val="22"/>
                <w:szCs w:val="22"/>
                <w:u w:color="000000"/>
                <w:lang w:val="kk-KZ" w:eastAsia="en-US"/>
              </w:rPr>
            </w:pPr>
            <w:r w:rsidRPr="000E6EDA">
              <w:rPr>
                <w:i/>
                <w:iCs/>
                <w:sz w:val="22"/>
                <w:szCs w:val="22"/>
                <w:u w:color="000000"/>
                <w:lang w:val="kk-KZ" w:eastAsia="en-US"/>
              </w:rPr>
              <w:t>$</w:t>
            </w:r>
          </w:p>
        </w:tc>
        <w:tc>
          <w:tcPr>
            <w:tcW w:w="169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D456359"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628 719</w:t>
            </w:r>
          </w:p>
        </w:tc>
        <w:tc>
          <w:tcPr>
            <w:tcW w:w="175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A013CE7"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595 926</w:t>
            </w:r>
          </w:p>
        </w:tc>
        <w:tc>
          <w:tcPr>
            <w:tcW w:w="161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C8A2F3A"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1 239 135</w:t>
            </w:r>
          </w:p>
        </w:tc>
      </w:tr>
      <w:tr w:rsidR="000E6EDA" w:rsidRPr="000E6EDA" w14:paraId="267B6D1B" w14:textId="77777777" w:rsidTr="007B52E0">
        <w:trPr>
          <w:trHeight w:val="264"/>
          <w:jc w:val="center"/>
        </w:trPr>
        <w:tc>
          <w:tcPr>
            <w:tcW w:w="704" w:type="dxa"/>
            <w:tcBorders>
              <w:top w:val="single" w:sz="4" w:space="0" w:color="000000"/>
              <w:left w:val="single" w:sz="4" w:space="0" w:color="000000"/>
              <w:bottom w:val="single" w:sz="4" w:space="0" w:color="000000"/>
              <w:right w:val="single" w:sz="4" w:space="0" w:color="000000"/>
            </w:tcBorders>
          </w:tcPr>
          <w:p w14:paraId="42CAA427"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2</w:t>
            </w:r>
          </w:p>
        </w:tc>
        <w:tc>
          <w:tcPr>
            <w:tcW w:w="246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30846D4" w14:textId="77777777" w:rsidR="000E6EDA" w:rsidRPr="000E6EDA" w:rsidRDefault="000E6EDA" w:rsidP="000E6EDA">
            <w:pPr>
              <w:ind w:left="57" w:right="57"/>
              <w:jc w:val="both"/>
              <w:rPr>
                <w:b/>
                <w:bCs/>
                <w:sz w:val="22"/>
                <w:szCs w:val="22"/>
                <w:u w:color="000000"/>
                <w:lang w:val="kk-KZ" w:eastAsia="en-US"/>
              </w:rPr>
            </w:pPr>
            <w:r w:rsidRPr="000E6EDA">
              <w:rPr>
                <w:b/>
                <w:bCs/>
                <w:sz w:val="22"/>
                <w:szCs w:val="22"/>
                <w:u w:color="000000"/>
                <w:lang w:val="kk-KZ" w:eastAsia="en-US"/>
              </w:rPr>
              <w:t xml:space="preserve">Операциялық шығыстар </w:t>
            </w:r>
          </w:p>
        </w:tc>
        <w:tc>
          <w:tcPr>
            <w:tcW w:w="138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F922AFA" w14:textId="77777777" w:rsidR="000E6EDA" w:rsidRPr="000E6EDA" w:rsidRDefault="000E6EDA" w:rsidP="000E6EDA">
            <w:pPr>
              <w:ind w:left="57" w:right="57"/>
              <w:jc w:val="both"/>
              <w:rPr>
                <w:i/>
                <w:iCs/>
                <w:sz w:val="22"/>
                <w:szCs w:val="22"/>
                <w:u w:color="000000"/>
                <w:lang w:val="kk-KZ" w:eastAsia="en-US"/>
              </w:rPr>
            </w:pPr>
            <w:r w:rsidRPr="000E6EDA">
              <w:rPr>
                <w:i/>
                <w:iCs/>
                <w:sz w:val="22"/>
                <w:szCs w:val="22"/>
                <w:u w:color="000000"/>
                <w:lang w:val="kk-KZ" w:eastAsia="en-US"/>
              </w:rPr>
              <w:t xml:space="preserve"> - " -</w:t>
            </w:r>
          </w:p>
        </w:tc>
        <w:tc>
          <w:tcPr>
            <w:tcW w:w="169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5878B51"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137 448</w:t>
            </w:r>
          </w:p>
        </w:tc>
        <w:tc>
          <w:tcPr>
            <w:tcW w:w="175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BF87BBD"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128 613</w:t>
            </w:r>
          </w:p>
        </w:tc>
        <w:tc>
          <w:tcPr>
            <w:tcW w:w="161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6AFEF49"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0</w:t>
            </w:r>
          </w:p>
        </w:tc>
      </w:tr>
      <w:tr w:rsidR="000E6EDA" w:rsidRPr="000E6EDA" w14:paraId="3E34778D" w14:textId="77777777" w:rsidTr="007B52E0">
        <w:trPr>
          <w:trHeight w:val="384"/>
          <w:jc w:val="center"/>
        </w:trPr>
        <w:tc>
          <w:tcPr>
            <w:tcW w:w="704" w:type="dxa"/>
            <w:tcBorders>
              <w:top w:val="single" w:sz="4" w:space="0" w:color="000000"/>
              <w:left w:val="single" w:sz="4" w:space="0" w:color="000000"/>
              <w:bottom w:val="single" w:sz="4" w:space="0" w:color="000000"/>
              <w:right w:val="single" w:sz="4" w:space="0" w:color="000000"/>
            </w:tcBorders>
          </w:tcPr>
          <w:p w14:paraId="68157761"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3</w:t>
            </w:r>
          </w:p>
        </w:tc>
        <w:tc>
          <w:tcPr>
            <w:tcW w:w="246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1A91A486" w14:textId="77777777" w:rsidR="000E6EDA" w:rsidRPr="000E6EDA" w:rsidRDefault="000E6EDA" w:rsidP="000E6EDA">
            <w:pPr>
              <w:ind w:left="57" w:right="57"/>
              <w:jc w:val="both"/>
              <w:rPr>
                <w:b/>
                <w:bCs/>
                <w:sz w:val="22"/>
                <w:szCs w:val="22"/>
                <w:u w:color="000000"/>
                <w:lang w:val="kk-KZ" w:eastAsia="en-US"/>
              </w:rPr>
            </w:pPr>
            <w:r w:rsidRPr="000E6EDA">
              <w:rPr>
                <w:b/>
                <w:bCs/>
                <w:sz w:val="22"/>
                <w:szCs w:val="22"/>
                <w:u w:color="000000"/>
                <w:lang w:val="kk-KZ" w:eastAsia="en-US"/>
              </w:rPr>
              <w:t>Шығындар ЖИЫНЫ</w:t>
            </w:r>
          </w:p>
        </w:tc>
        <w:tc>
          <w:tcPr>
            <w:tcW w:w="138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60616BD0" w14:textId="77777777" w:rsidR="000E6EDA" w:rsidRPr="000E6EDA" w:rsidRDefault="000E6EDA" w:rsidP="000E6EDA">
            <w:pPr>
              <w:ind w:left="57" w:right="57"/>
              <w:jc w:val="both"/>
              <w:rPr>
                <w:i/>
                <w:iCs/>
                <w:sz w:val="22"/>
                <w:szCs w:val="22"/>
                <w:u w:color="000000"/>
                <w:lang w:val="kk-KZ" w:eastAsia="en-US"/>
              </w:rPr>
            </w:pPr>
            <w:r w:rsidRPr="000E6EDA">
              <w:rPr>
                <w:i/>
                <w:iCs/>
                <w:sz w:val="22"/>
                <w:szCs w:val="22"/>
                <w:u w:color="000000"/>
                <w:lang w:val="kk-KZ" w:eastAsia="en-US"/>
              </w:rPr>
              <w:t xml:space="preserve"> - " -</w:t>
            </w:r>
          </w:p>
        </w:tc>
        <w:tc>
          <w:tcPr>
            <w:tcW w:w="169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1472012D"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766 167</w:t>
            </w:r>
          </w:p>
        </w:tc>
        <w:tc>
          <w:tcPr>
            <w:tcW w:w="175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74A3E36D"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724 539</w:t>
            </w:r>
          </w:p>
        </w:tc>
        <w:tc>
          <w:tcPr>
            <w:tcW w:w="161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4E58C2C2"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1 239 135</w:t>
            </w:r>
          </w:p>
        </w:tc>
      </w:tr>
      <w:tr w:rsidR="000E6EDA" w:rsidRPr="000E6EDA" w14:paraId="3808A49B" w14:textId="77777777" w:rsidTr="007B52E0">
        <w:trPr>
          <w:trHeight w:val="1056"/>
          <w:jc w:val="center"/>
        </w:trPr>
        <w:tc>
          <w:tcPr>
            <w:tcW w:w="704" w:type="dxa"/>
            <w:tcBorders>
              <w:top w:val="single" w:sz="4" w:space="0" w:color="000000"/>
              <w:left w:val="single" w:sz="4" w:space="0" w:color="000000"/>
              <w:bottom w:val="single" w:sz="4" w:space="0" w:color="000000"/>
              <w:right w:val="single" w:sz="4" w:space="0" w:color="000000"/>
            </w:tcBorders>
          </w:tcPr>
          <w:p w14:paraId="7DDB2559"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4</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34D253" w14:textId="77777777" w:rsidR="000E6EDA" w:rsidRPr="000E6EDA" w:rsidRDefault="000E6EDA" w:rsidP="000E6EDA">
            <w:pPr>
              <w:ind w:left="57" w:right="57"/>
              <w:jc w:val="both"/>
              <w:rPr>
                <w:b/>
                <w:bCs/>
                <w:sz w:val="22"/>
                <w:szCs w:val="22"/>
                <w:u w:color="000000"/>
                <w:lang w:val="kk-KZ" w:eastAsia="en-US"/>
              </w:rPr>
            </w:pPr>
            <w:r w:rsidRPr="000E6EDA">
              <w:rPr>
                <w:b/>
                <w:bCs/>
                <w:sz w:val="22"/>
                <w:szCs w:val="22"/>
                <w:u w:color="000000"/>
                <w:lang w:val="kk-KZ" w:eastAsia="en-US"/>
              </w:rPr>
              <w:t>Жылына қысқартылған ластағыш заттың 1 килограмына жұмсалатын шығындардың экономикалық тиімділігі</w:t>
            </w:r>
          </w:p>
        </w:tc>
        <w:tc>
          <w:tcPr>
            <w:tcW w:w="13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47591E5" w14:textId="77777777" w:rsidR="000E6EDA" w:rsidRPr="000E6EDA" w:rsidRDefault="000E6EDA" w:rsidP="000E6EDA">
            <w:pPr>
              <w:ind w:left="57" w:right="57"/>
              <w:jc w:val="both"/>
              <w:rPr>
                <w:i/>
                <w:iCs/>
                <w:sz w:val="22"/>
                <w:szCs w:val="22"/>
                <w:u w:color="000000"/>
                <w:lang w:val="kk-KZ" w:eastAsia="en-US"/>
              </w:rPr>
            </w:pPr>
            <w:r w:rsidRPr="000E6EDA">
              <w:rPr>
                <w:i/>
                <w:iCs/>
                <w:sz w:val="22"/>
                <w:szCs w:val="22"/>
                <w:u w:color="000000"/>
                <w:lang w:val="kk-KZ" w:eastAsia="en-US"/>
              </w:rPr>
              <w:t>$/кг</w:t>
            </w:r>
          </w:p>
        </w:tc>
        <w:tc>
          <w:tcPr>
            <w:tcW w:w="169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D6ACC90" w14:textId="77777777" w:rsidR="000E6EDA" w:rsidRPr="000E6EDA" w:rsidRDefault="000E6EDA" w:rsidP="000E6EDA">
            <w:pPr>
              <w:ind w:left="57" w:right="57"/>
              <w:jc w:val="center"/>
              <w:rPr>
                <w:i/>
                <w:iCs/>
                <w:sz w:val="22"/>
                <w:szCs w:val="22"/>
                <w:u w:color="000000"/>
                <w:lang w:val="kk-KZ" w:eastAsia="en-US"/>
              </w:rPr>
            </w:pPr>
          </w:p>
        </w:tc>
        <w:tc>
          <w:tcPr>
            <w:tcW w:w="175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536B05E" w14:textId="77777777" w:rsidR="000E6EDA" w:rsidRPr="000E6EDA" w:rsidRDefault="000E6EDA" w:rsidP="000E6EDA">
            <w:pPr>
              <w:ind w:left="57" w:right="57"/>
              <w:jc w:val="center"/>
              <w:rPr>
                <w:sz w:val="22"/>
                <w:szCs w:val="22"/>
                <w:u w:color="000000"/>
                <w:lang w:val="kk-KZ" w:eastAsia="en-US"/>
              </w:rPr>
            </w:pPr>
          </w:p>
        </w:tc>
        <w:tc>
          <w:tcPr>
            <w:tcW w:w="161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E18C9F6" w14:textId="77777777" w:rsidR="000E6EDA" w:rsidRPr="000E6EDA" w:rsidRDefault="000E6EDA" w:rsidP="000E6EDA">
            <w:pPr>
              <w:ind w:left="57" w:right="57"/>
              <w:jc w:val="center"/>
              <w:rPr>
                <w:sz w:val="22"/>
                <w:szCs w:val="22"/>
                <w:u w:color="000000"/>
                <w:lang w:val="kk-KZ" w:eastAsia="en-US"/>
              </w:rPr>
            </w:pPr>
          </w:p>
        </w:tc>
      </w:tr>
      <w:tr w:rsidR="000E6EDA" w:rsidRPr="000E6EDA" w14:paraId="5FF23220" w14:textId="77777777" w:rsidTr="007B52E0">
        <w:trPr>
          <w:trHeight w:val="264"/>
          <w:jc w:val="center"/>
        </w:trPr>
        <w:tc>
          <w:tcPr>
            <w:tcW w:w="704" w:type="dxa"/>
            <w:tcBorders>
              <w:top w:val="single" w:sz="4" w:space="0" w:color="000000"/>
              <w:left w:val="single" w:sz="4" w:space="0" w:color="000000"/>
              <w:bottom w:val="single" w:sz="4" w:space="0" w:color="000000"/>
              <w:right w:val="single" w:sz="4" w:space="0" w:color="000000"/>
            </w:tcBorders>
          </w:tcPr>
          <w:p w14:paraId="3E9F97AA"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5</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8A27EF" w14:textId="77777777" w:rsidR="000E6EDA" w:rsidRPr="000E6EDA" w:rsidRDefault="000E6EDA" w:rsidP="000E6EDA">
            <w:pPr>
              <w:ind w:left="57" w:right="57"/>
              <w:jc w:val="both"/>
              <w:rPr>
                <w:b/>
                <w:bCs/>
                <w:sz w:val="22"/>
                <w:szCs w:val="22"/>
                <w:u w:color="000000"/>
                <w:lang w:val="kk-KZ" w:eastAsia="en-US"/>
              </w:rPr>
            </w:pPr>
            <w:r w:rsidRPr="000E6EDA">
              <w:rPr>
                <w:b/>
                <w:bCs/>
                <w:sz w:val="22"/>
                <w:szCs w:val="22"/>
                <w:u w:color="000000"/>
                <w:lang w:val="kk-KZ" w:eastAsia="en-US"/>
              </w:rPr>
              <w:t>Қалқыма заттар</w:t>
            </w:r>
          </w:p>
        </w:tc>
        <w:tc>
          <w:tcPr>
            <w:tcW w:w="138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E2AA0C3" w14:textId="77777777" w:rsidR="000E6EDA" w:rsidRPr="000E6EDA" w:rsidRDefault="000E6EDA" w:rsidP="000E6EDA">
            <w:pPr>
              <w:ind w:left="57" w:right="57"/>
              <w:jc w:val="both"/>
              <w:rPr>
                <w:i/>
                <w:iCs/>
                <w:sz w:val="22"/>
                <w:szCs w:val="22"/>
                <w:u w:color="000000"/>
                <w:lang w:val="kk-KZ" w:eastAsia="en-US"/>
              </w:rPr>
            </w:pPr>
            <w:r w:rsidRPr="000E6EDA">
              <w:rPr>
                <w:i/>
                <w:iCs/>
                <w:sz w:val="22"/>
                <w:szCs w:val="22"/>
                <w:u w:color="000000"/>
                <w:lang w:val="kk-KZ" w:eastAsia="en-US"/>
              </w:rPr>
              <w:t xml:space="preserve"> - " -</w:t>
            </w:r>
          </w:p>
        </w:tc>
        <w:tc>
          <w:tcPr>
            <w:tcW w:w="169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46647BC"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36,48</w:t>
            </w:r>
          </w:p>
        </w:tc>
        <w:tc>
          <w:tcPr>
            <w:tcW w:w="175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2DACA8A"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34,50</w:t>
            </w:r>
          </w:p>
        </w:tc>
        <w:tc>
          <w:tcPr>
            <w:tcW w:w="161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E9908C4"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59,01</w:t>
            </w:r>
          </w:p>
        </w:tc>
      </w:tr>
      <w:tr w:rsidR="000E6EDA" w:rsidRPr="000E6EDA" w14:paraId="51E92714" w14:textId="77777777" w:rsidTr="007B52E0">
        <w:trPr>
          <w:trHeight w:val="264"/>
          <w:jc w:val="center"/>
        </w:trPr>
        <w:tc>
          <w:tcPr>
            <w:tcW w:w="704" w:type="dxa"/>
            <w:tcBorders>
              <w:top w:val="single" w:sz="4" w:space="0" w:color="000000"/>
              <w:left w:val="single" w:sz="4" w:space="0" w:color="000000"/>
              <w:bottom w:val="single" w:sz="4" w:space="0" w:color="000000"/>
              <w:right w:val="single" w:sz="4" w:space="0" w:color="000000"/>
            </w:tcBorders>
          </w:tcPr>
          <w:p w14:paraId="6979D72E"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6</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0EC96" w14:textId="77777777" w:rsidR="000E6EDA" w:rsidRPr="000E6EDA" w:rsidRDefault="000E6EDA" w:rsidP="000E6EDA">
            <w:pPr>
              <w:ind w:left="57" w:right="57"/>
              <w:jc w:val="both"/>
              <w:rPr>
                <w:b/>
                <w:bCs/>
                <w:sz w:val="22"/>
                <w:szCs w:val="22"/>
                <w:u w:color="000000"/>
                <w:lang w:val="kk-KZ" w:eastAsia="en-US"/>
              </w:rPr>
            </w:pPr>
            <w:r w:rsidRPr="000E6EDA">
              <w:rPr>
                <w:b/>
                <w:bCs/>
                <w:sz w:val="22"/>
                <w:szCs w:val="22"/>
                <w:u w:color="000000"/>
                <w:lang w:val="kk-KZ" w:eastAsia="en-US"/>
              </w:rPr>
              <w:t>Қорғасын</w:t>
            </w:r>
          </w:p>
        </w:tc>
        <w:tc>
          <w:tcPr>
            <w:tcW w:w="138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FC0E70D" w14:textId="77777777" w:rsidR="000E6EDA" w:rsidRPr="000E6EDA" w:rsidRDefault="000E6EDA" w:rsidP="000E6EDA">
            <w:pPr>
              <w:ind w:left="57" w:right="57"/>
              <w:jc w:val="both"/>
              <w:rPr>
                <w:i/>
                <w:iCs/>
                <w:sz w:val="22"/>
                <w:szCs w:val="22"/>
                <w:u w:color="000000"/>
                <w:lang w:val="kk-KZ" w:eastAsia="en-US"/>
              </w:rPr>
            </w:pPr>
            <w:r w:rsidRPr="000E6EDA">
              <w:rPr>
                <w:i/>
                <w:iCs/>
                <w:sz w:val="22"/>
                <w:szCs w:val="22"/>
                <w:u w:color="000000"/>
                <w:lang w:val="kk-KZ" w:eastAsia="en-US"/>
              </w:rPr>
              <w:t xml:space="preserve"> - " -</w:t>
            </w:r>
          </w:p>
        </w:tc>
        <w:tc>
          <w:tcPr>
            <w:tcW w:w="169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66C85CF"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13 681,56</w:t>
            </w:r>
          </w:p>
        </w:tc>
        <w:tc>
          <w:tcPr>
            <w:tcW w:w="175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C564DDC"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12 938,20</w:t>
            </w:r>
          </w:p>
        </w:tc>
        <w:tc>
          <w:tcPr>
            <w:tcW w:w="161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5F5CDE8"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22 127,42</w:t>
            </w:r>
          </w:p>
        </w:tc>
      </w:tr>
      <w:tr w:rsidR="000E6EDA" w:rsidRPr="000E6EDA" w14:paraId="07FE3350" w14:textId="77777777" w:rsidTr="007B52E0">
        <w:trPr>
          <w:trHeight w:val="264"/>
          <w:jc w:val="center"/>
        </w:trPr>
        <w:tc>
          <w:tcPr>
            <w:tcW w:w="704" w:type="dxa"/>
            <w:tcBorders>
              <w:top w:val="single" w:sz="4" w:space="0" w:color="000000"/>
              <w:left w:val="single" w:sz="4" w:space="0" w:color="000000"/>
              <w:bottom w:val="single" w:sz="4" w:space="0" w:color="000000"/>
              <w:right w:val="single" w:sz="4" w:space="0" w:color="000000"/>
            </w:tcBorders>
          </w:tcPr>
          <w:p w14:paraId="788D1662"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7</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A0B1EC" w14:textId="77777777" w:rsidR="000E6EDA" w:rsidRPr="000E6EDA" w:rsidRDefault="000E6EDA" w:rsidP="000E6EDA">
            <w:pPr>
              <w:ind w:left="57" w:right="57"/>
              <w:jc w:val="both"/>
              <w:rPr>
                <w:b/>
                <w:bCs/>
                <w:sz w:val="22"/>
                <w:szCs w:val="22"/>
                <w:u w:color="000000"/>
                <w:lang w:val="kk-KZ" w:eastAsia="en-US"/>
              </w:rPr>
            </w:pPr>
            <w:r w:rsidRPr="000E6EDA">
              <w:rPr>
                <w:b/>
                <w:bCs/>
                <w:sz w:val="22"/>
                <w:szCs w:val="22"/>
                <w:u w:color="000000"/>
                <w:lang w:val="kk-KZ" w:eastAsia="en-US"/>
              </w:rPr>
              <w:t xml:space="preserve">Мырыш </w:t>
            </w:r>
          </w:p>
        </w:tc>
        <w:tc>
          <w:tcPr>
            <w:tcW w:w="138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AD6A28B" w14:textId="77777777" w:rsidR="000E6EDA" w:rsidRPr="000E6EDA" w:rsidRDefault="000E6EDA" w:rsidP="000E6EDA">
            <w:pPr>
              <w:ind w:left="57" w:right="57"/>
              <w:jc w:val="both"/>
              <w:rPr>
                <w:i/>
                <w:iCs/>
                <w:sz w:val="22"/>
                <w:szCs w:val="22"/>
                <w:u w:color="000000"/>
                <w:lang w:val="kk-KZ" w:eastAsia="en-US"/>
              </w:rPr>
            </w:pPr>
            <w:r w:rsidRPr="000E6EDA">
              <w:rPr>
                <w:i/>
                <w:iCs/>
                <w:sz w:val="22"/>
                <w:szCs w:val="22"/>
                <w:u w:color="000000"/>
                <w:lang w:val="kk-KZ" w:eastAsia="en-US"/>
              </w:rPr>
              <w:t xml:space="preserve"> - " -</w:t>
            </w:r>
          </w:p>
        </w:tc>
        <w:tc>
          <w:tcPr>
            <w:tcW w:w="169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7269958"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27 363,12</w:t>
            </w:r>
          </w:p>
        </w:tc>
        <w:tc>
          <w:tcPr>
            <w:tcW w:w="175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ED59F8F"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25 876,41</w:t>
            </w:r>
          </w:p>
        </w:tc>
        <w:tc>
          <w:tcPr>
            <w:tcW w:w="161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456FB94"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44 254,83</w:t>
            </w:r>
          </w:p>
        </w:tc>
      </w:tr>
      <w:tr w:rsidR="000E6EDA" w:rsidRPr="000E6EDA" w14:paraId="2E788452" w14:textId="77777777" w:rsidTr="007B52E0">
        <w:trPr>
          <w:trHeight w:val="264"/>
          <w:jc w:val="center"/>
        </w:trPr>
        <w:tc>
          <w:tcPr>
            <w:tcW w:w="704" w:type="dxa"/>
            <w:tcBorders>
              <w:top w:val="single" w:sz="4" w:space="0" w:color="000000"/>
              <w:left w:val="single" w:sz="4" w:space="0" w:color="000000"/>
              <w:bottom w:val="single" w:sz="4" w:space="0" w:color="000000"/>
              <w:right w:val="single" w:sz="4" w:space="0" w:color="000000"/>
            </w:tcBorders>
          </w:tcPr>
          <w:p w14:paraId="3E032FAC"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8</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48A863" w14:textId="77777777" w:rsidR="000E6EDA" w:rsidRPr="000E6EDA" w:rsidRDefault="000E6EDA" w:rsidP="000E6EDA">
            <w:pPr>
              <w:ind w:left="57" w:right="57"/>
              <w:jc w:val="both"/>
              <w:rPr>
                <w:b/>
                <w:bCs/>
                <w:sz w:val="22"/>
                <w:szCs w:val="22"/>
                <w:u w:color="000000"/>
                <w:lang w:val="kk-KZ" w:eastAsia="en-US"/>
              </w:rPr>
            </w:pPr>
            <w:r w:rsidRPr="000E6EDA">
              <w:rPr>
                <w:b/>
                <w:bCs/>
                <w:sz w:val="22"/>
                <w:szCs w:val="22"/>
                <w:u w:color="000000"/>
                <w:lang w:val="kk-KZ" w:eastAsia="en-US"/>
              </w:rPr>
              <w:t>Кадмий</w:t>
            </w:r>
          </w:p>
        </w:tc>
        <w:tc>
          <w:tcPr>
            <w:tcW w:w="138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D709BB5" w14:textId="77777777" w:rsidR="000E6EDA" w:rsidRPr="000E6EDA" w:rsidRDefault="000E6EDA" w:rsidP="000E6EDA">
            <w:pPr>
              <w:ind w:left="57" w:right="57"/>
              <w:jc w:val="both"/>
              <w:rPr>
                <w:i/>
                <w:iCs/>
                <w:sz w:val="22"/>
                <w:szCs w:val="22"/>
                <w:u w:color="000000"/>
                <w:lang w:val="kk-KZ" w:eastAsia="en-US"/>
              </w:rPr>
            </w:pPr>
            <w:r w:rsidRPr="000E6EDA">
              <w:rPr>
                <w:i/>
                <w:iCs/>
                <w:sz w:val="22"/>
                <w:szCs w:val="22"/>
                <w:u w:color="000000"/>
                <w:lang w:val="kk-KZ" w:eastAsia="en-US"/>
              </w:rPr>
              <w:t xml:space="preserve"> - " -</w:t>
            </w:r>
          </w:p>
        </w:tc>
        <w:tc>
          <w:tcPr>
            <w:tcW w:w="169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4123C01"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273 631,23</w:t>
            </w:r>
          </w:p>
        </w:tc>
        <w:tc>
          <w:tcPr>
            <w:tcW w:w="175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A94D69D"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258 764,09</w:t>
            </w:r>
          </w:p>
        </w:tc>
        <w:tc>
          <w:tcPr>
            <w:tcW w:w="161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AFA46BD"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442 548,34</w:t>
            </w:r>
          </w:p>
        </w:tc>
      </w:tr>
      <w:tr w:rsidR="000E6EDA" w:rsidRPr="000E6EDA" w14:paraId="45ABB26E" w14:textId="77777777" w:rsidTr="007B52E0">
        <w:trPr>
          <w:trHeight w:val="264"/>
          <w:jc w:val="center"/>
        </w:trPr>
        <w:tc>
          <w:tcPr>
            <w:tcW w:w="704" w:type="dxa"/>
            <w:tcBorders>
              <w:top w:val="single" w:sz="4" w:space="0" w:color="000000"/>
              <w:left w:val="single" w:sz="4" w:space="0" w:color="000000"/>
              <w:bottom w:val="single" w:sz="4" w:space="0" w:color="000000"/>
              <w:right w:val="single" w:sz="4" w:space="0" w:color="000000"/>
            </w:tcBorders>
          </w:tcPr>
          <w:p w14:paraId="60791873"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9</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ABEBBD" w14:textId="77777777" w:rsidR="000E6EDA" w:rsidRPr="000E6EDA" w:rsidRDefault="000E6EDA" w:rsidP="000E6EDA">
            <w:pPr>
              <w:ind w:left="57" w:right="57"/>
              <w:jc w:val="both"/>
              <w:rPr>
                <w:b/>
                <w:bCs/>
                <w:sz w:val="22"/>
                <w:szCs w:val="22"/>
                <w:u w:color="000000"/>
                <w:lang w:val="kk-KZ" w:eastAsia="en-US"/>
              </w:rPr>
            </w:pPr>
            <w:r w:rsidRPr="000E6EDA">
              <w:rPr>
                <w:b/>
                <w:bCs/>
                <w:sz w:val="22"/>
                <w:szCs w:val="22"/>
                <w:u w:color="000000"/>
                <w:lang w:val="kk-KZ" w:eastAsia="en-US"/>
              </w:rPr>
              <w:t xml:space="preserve">Күшән </w:t>
            </w:r>
          </w:p>
        </w:tc>
        <w:tc>
          <w:tcPr>
            <w:tcW w:w="138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E7F8414" w14:textId="77777777" w:rsidR="000E6EDA" w:rsidRPr="000E6EDA" w:rsidRDefault="000E6EDA" w:rsidP="000E6EDA">
            <w:pPr>
              <w:ind w:left="57" w:right="57"/>
              <w:jc w:val="both"/>
              <w:rPr>
                <w:i/>
                <w:iCs/>
                <w:sz w:val="22"/>
                <w:szCs w:val="22"/>
                <w:u w:color="000000"/>
                <w:lang w:val="kk-KZ" w:eastAsia="en-US"/>
              </w:rPr>
            </w:pPr>
            <w:r w:rsidRPr="000E6EDA">
              <w:rPr>
                <w:i/>
                <w:iCs/>
                <w:sz w:val="22"/>
                <w:szCs w:val="22"/>
                <w:u w:color="000000"/>
                <w:lang w:val="kk-KZ" w:eastAsia="en-US"/>
              </w:rPr>
              <w:t xml:space="preserve"> - " -</w:t>
            </w:r>
          </w:p>
        </w:tc>
        <w:tc>
          <w:tcPr>
            <w:tcW w:w="169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CFAEBF9"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13 681,56</w:t>
            </w:r>
          </w:p>
        </w:tc>
        <w:tc>
          <w:tcPr>
            <w:tcW w:w="175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13BA146"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12 938,20</w:t>
            </w:r>
          </w:p>
        </w:tc>
        <w:tc>
          <w:tcPr>
            <w:tcW w:w="161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7A6D0F9"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22 127,42</w:t>
            </w:r>
          </w:p>
        </w:tc>
      </w:tr>
      <w:tr w:rsidR="000E6EDA" w:rsidRPr="000E6EDA" w14:paraId="1818DC96" w14:textId="77777777" w:rsidTr="007B52E0">
        <w:trPr>
          <w:trHeight w:val="264"/>
          <w:jc w:val="center"/>
        </w:trPr>
        <w:tc>
          <w:tcPr>
            <w:tcW w:w="704" w:type="dxa"/>
            <w:tcBorders>
              <w:top w:val="single" w:sz="4" w:space="0" w:color="000000"/>
              <w:left w:val="single" w:sz="4" w:space="0" w:color="000000"/>
              <w:bottom w:val="single" w:sz="4" w:space="0" w:color="000000"/>
              <w:right w:val="single" w:sz="4" w:space="0" w:color="000000"/>
            </w:tcBorders>
          </w:tcPr>
          <w:p w14:paraId="66E8F4DC"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10</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068007" w14:textId="77777777" w:rsidR="000E6EDA" w:rsidRPr="000E6EDA" w:rsidRDefault="000E6EDA" w:rsidP="000E6EDA">
            <w:pPr>
              <w:ind w:left="57" w:right="57"/>
              <w:jc w:val="both"/>
              <w:rPr>
                <w:b/>
                <w:bCs/>
                <w:sz w:val="22"/>
                <w:szCs w:val="22"/>
                <w:u w:color="000000"/>
                <w:lang w:val="kk-KZ" w:eastAsia="en-US"/>
              </w:rPr>
            </w:pPr>
            <w:r w:rsidRPr="000E6EDA">
              <w:rPr>
                <w:b/>
                <w:bCs/>
                <w:sz w:val="22"/>
                <w:szCs w:val="22"/>
                <w:u w:color="000000"/>
                <w:lang w:val="kk-KZ" w:eastAsia="en-US"/>
              </w:rPr>
              <w:t>Мыс</w:t>
            </w:r>
          </w:p>
        </w:tc>
        <w:tc>
          <w:tcPr>
            <w:tcW w:w="138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E6A59CC" w14:textId="77777777" w:rsidR="000E6EDA" w:rsidRPr="000E6EDA" w:rsidRDefault="000E6EDA" w:rsidP="000E6EDA">
            <w:pPr>
              <w:ind w:left="57" w:right="57"/>
              <w:jc w:val="both"/>
              <w:rPr>
                <w:i/>
                <w:iCs/>
                <w:sz w:val="22"/>
                <w:szCs w:val="22"/>
                <w:u w:color="000000"/>
                <w:lang w:val="kk-KZ" w:eastAsia="en-US"/>
              </w:rPr>
            </w:pPr>
            <w:r w:rsidRPr="000E6EDA">
              <w:rPr>
                <w:i/>
                <w:iCs/>
                <w:sz w:val="22"/>
                <w:szCs w:val="22"/>
                <w:u w:color="000000"/>
                <w:lang w:val="kk-KZ" w:eastAsia="en-US"/>
              </w:rPr>
              <w:t xml:space="preserve"> - " -</w:t>
            </w:r>
          </w:p>
        </w:tc>
        <w:tc>
          <w:tcPr>
            <w:tcW w:w="169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103A4FF"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45 605,21</w:t>
            </w:r>
          </w:p>
        </w:tc>
        <w:tc>
          <w:tcPr>
            <w:tcW w:w="175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3DDCC30"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43 127,35</w:t>
            </w:r>
          </w:p>
        </w:tc>
        <w:tc>
          <w:tcPr>
            <w:tcW w:w="161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EEF2986"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73 758,06</w:t>
            </w:r>
          </w:p>
        </w:tc>
      </w:tr>
      <w:tr w:rsidR="000E6EDA" w:rsidRPr="000E6EDA" w14:paraId="07284E04" w14:textId="77777777" w:rsidTr="007B52E0">
        <w:trPr>
          <w:trHeight w:val="264"/>
          <w:jc w:val="center"/>
        </w:trPr>
        <w:tc>
          <w:tcPr>
            <w:tcW w:w="704" w:type="dxa"/>
            <w:tcBorders>
              <w:top w:val="single" w:sz="4" w:space="0" w:color="000000"/>
              <w:left w:val="single" w:sz="4" w:space="0" w:color="000000"/>
              <w:bottom w:val="single" w:sz="4" w:space="0" w:color="000000"/>
              <w:right w:val="single" w:sz="4" w:space="0" w:color="000000"/>
            </w:tcBorders>
          </w:tcPr>
          <w:p w14:paraId="0CD33758"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11</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FEDE12" w14:textId="77777777" w:rsidR="000E6EDA" w:rsidRPr="000E6EDA" w:rsidRDefault="000E6EDA" w:rsidP="000E6EDA">
            <w:pPr>
              <w:ind w:left="57" w:right="57"/>
              <w:jc w:val="both"/>
              <w:rPr>
                <w:b/>
                <w:bCs/>
                <w:sz w:val="22"/>
                <w:szCs w:val="22"/>
                <w:u w:color="000000"/>
                <w:lang w:val="kk-KZ" w:eastAsia="en-US"/>
              </w:rPr>
            </w:pPr>
            <w:r w:rsidRPr="000E6EDA">
              <w:rPr>
                <w:b/>
                <w:bCs/>
                <w:sz w:val="22"/>
                <w:szCs w:val="22"/>
                <w:u w:color="000000"/>
                <w:lang w:val="kk-KZ" w:eastAsia="en-US"/>
              </w:rPr>
              <w:t xml:space="preserve">Сынап </w:t>
            </w:r>
          </w:p>
        </w:tc>
        <w:tc>
          <w:tcPr>
            <w:tcW w:w="138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59A2DBB" w14:textId="77777777" w:rsidR="000E6EDA" w:rsidRPr="000E6EDA" w:rsidRDefault="000E6EDA" w:rsidP="000E6EDA">
            <w:pPr>
              <w:ind w:left="57" w:right="57"/>
              <w:jc w:val="both"/>
              <w:rPr>
                <w:i/>
                <w:iCs/>
                <w:sz w:val="22"/>
                <w:szCs w:val="22"/>
                <w:u w:color="000000"/>
                <w:lang w:val="kk-KZ" w:eastAsia="en-US"/>
              </w:rPr>
            </w:pPr>
            <w:r w:rsidRPr="000E6EDA">
              <w:rPr>
                <w:i/>
                <w:iCs/>
                <w:sz w:val="22"/>
                <w:szCs w:val="22"/>
                <w:u w:color="000000"/>
                <w:lang w:val="kk-KZ" w:eastAsia="en-US"/>
              </w:rPr>
              <w:t xml:space="preserve"> - " -</w:t>
            </w:r>
          </w:p>
        </w:tc>
        <w:tc>
          <w:tcPr>
            <w:tcW w:w="169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6D94CEE"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1 368 156,16</w:t>
            </w:r>
          </w:p>
        </w:tc>
        <w:tc>
          <w:tcPr>
            <w:tcW w:w="175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96912D1"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1 293 820,45</w:t>
            </w:r>
          </w:p>
        </w:tc>
        <w:tc>
          <w:tcPr>
            <w:tcW w:w="161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F0392EC"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2 212 741,71</w:t>
            </w:r>
          </w:p>
        </w:tc>
      </w:tr>
      <w:tr w:rsidR="000E6EDA" w:rsidRPr="000E6EDA" w14:paraId="65747951" w14:textId="77777777" w:rsidTr="007B52E0">
        <w:trPr>
          <w:trHeight w:val="264"/>
          <w:jc w:val="center"/>
        </w:trPr>
        <w:tc>
          <w:tcPr>
            <w:tcW w:w="704" w:type="dxa"/>
            <w:tcBorders>
              <w:top w:val="single" w:sz="4" w:space="0" w:color="000000"/>
              <w:left w:val="single" w:sz="4" w:space="0" w:color="000000"/>
              <w:bottom w:val="single" w:sz="4" w:space="0" w:color="000000"/>
              <w:right w:val="single" w:sz="4" w:space="0" w:color="000000"/>
            </w:tcBorders>
          </w:tcPr>
          <w:p w14:paraId="3045A09B"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12</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2F3A23" w14:textId="77777777" w:rsidR="000E6EDA" w:rsidRPr="000E6EDA" w:rsidRDefault="000E6EDA" w:rsidP="000E6EDA">
            <w:pPr>
              <w:ind w:left="57" w:right="57"/>
              <w:jc w:val="both"/>
              <w:rPr>
                <w:sz w:val="22"/>
                <w:szCs w:val="22"/>
                <w:u w:color="000000"/>
                <w:lang w:val="kk-KZ" w:eastAsia="en-US"/>
              </w:rPr>
            </w:pPr>
            <w:r w:rsidRPr="000E6EDA">
              <w:rPr>
                <w:sz w:val="22"/>
                <w:szCs w:val="22"/>
                <w:u w:color="000000"/>
                <w:lang w:val="kk-KZ" w:eastAsia="en-US"/>
              </w:rPr>
              <w:t>Темір жалпы</w:t>
            </w:r>
          </w:p>
        </w:tc>
        <w:tc>
          <w:tcPr>
            <w:tcW w:w="138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0D65D22" w14:textId="77777777" w:rsidR="000E6EDA" w:rsidRPr="000E6EDA" w:rsidRDefault="000E6EDA" w:rsidP="000E6EDA">
            <w:pPr>
              <w:ind w:left="57" w:right="57"/>
              <w:jc w:val="both"/>
              <w:rPr>
                <w:i/>
                <w:iCs/>
                <w:sz w:val="22"/>
                <w:szCs w:val="22"/>
                <w:u w:color="000000"/>
                <w:lang w:val="kk-KZ" w:eastAsia="en-US"/>
              </w:rPr>
            </w:pPr>
            <w:r w:rsidRPr="000E6EDA">
              <w:rPr>
                <w:i/>
                <w:iCs/>
                <w:sz w:val="22"/>
                <w:szCs w:val="22"/>
                <w:u w:color="000000"/>
                <w:lang w:val="kk-KZ" w:eastAsia="en-US"/>
              </w:rPr>
              <w:t xml:space="preserve"> - " -</w:t>
            </w:r>
          </w:p>
        </w:tc>
        <w:tc>
          <w:tcPr>
            <w:tcW w:w="169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ABFA41D"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3 909,02</w:t>
            </w:r>
          </w:p>
        </w:tc>
        <w:tc>
          <w:tcPr>
            <w:tcW w:w="175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507C04E"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3 696,63</w:t>
            </w:r>
          </w:p>
        </w:tc>
        <w:tc>
          <w:tcPr>
            <w:tcW w:w="161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569587C"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6 322,12</w:t>
            </w:r>
          </w:p>
        </w:tc>
      </w:tr>
      <w:tr w:rsidR="000E6EDA" w:rsidRPr="000E6EDA" w14:paraId="00E19645" w14:textId="77777777" w:rsidTr="007B52E0">
        <w:trPr>
          <w:trHeight w:val="264"/>
          <w:jc w:val="center"/>
        </w:trPr>
        <w:tc>
          <w:tcPr>
            <w:tcW w:w="704" w:type="dxa"/>
            <w:tcBorders>
              <w:top w:val="single" w:sz="4" w:space="0" w:color="000000"/>
              <w:left w:val="single" w:sz="4" w:space="0" w:color="000000"/>
              <w:bottom w:val="single" w:sz="4" w:space="0" w:color="000000"/>
              <w:right w:val="single" w:sz="4" w:space="0" w:color="000000"/>
            </w:tcBorders>
          </w:tcPr>
          <w:p w14:paraId="405F0466"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13</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388D15" w14:textId="77777777" w:rsidR="000E6EDA" w:rsidRPr="000E6EDA" w:rsidRDefault="000E6EDA" w:rsidP="000E6EDA">
            <w:pPr>
              <w:ind w:left="57" w:right="57"/>
              <w:jc w:val="both"/>
              <w:rPr>
                <w:sz w:val="22"/>
                <w:szCs w:val="22"/>
                <w:u w:color="000000"/>
                <w:lang w:val="kk-KZ" w:eastAsia="en-US"/>
              </w:rPr>
            </w:pPr>
            <w:r w:rsidRPr="000E6EDA">
              <w:rPr>
                <w:sz w:val="22"/>
                <w:szCs w:val="22"/>
                <w:u w:color="000000"/>
                <w:lang w:val="kk-KZ" w:eastAsia="en-US"/>
              </w:rPr>
              <w:t>Кальций</w:t>
            </w:r>
          </w:p>
        </w:tc>
        <w:tc>
          <w:tcPr>
            <w:tcW w:w="138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C8911CE" w14:textId="77777777" w:rsidR="000E6EDA" w:rsidRPr="000E6EDA" w:rsidRDefault="000E6EDA" w:rsidP="000E6EDA">
            <w:pPr>
              <w:ind w:left="57" w:right="57"/>
              <w:jc w:val="both"/>
              <w:rPr>
                <w:i/>
                <w:iCs/>
                <w:sz w:val="22"/>
                <w:szCs w:val="22"/>
                <w:u w:color="000000"/>
                <w:lang w:val="kk-KZ" w:eastAsia="en-US"/>
              </w:rPr>
            </w:pPr>
            <w:r w:rsidRPr="000E6EDA">
              <w:rPr>
                <w:i/>
                <w:iCs/>
                <w:sz w:val="22"/>
                <w:szCs w:val="22"/>
                <w:u w:color="000000"/>
                <w:lang w:val="kk-KZ" w:eastAsia="en-US"/>
              </w:rPr>
              <w:t xml:space="preserve"> - " -</w:t>
            </w:r>
          </w:p>
        </w:tc>
        <w:tc>
          <w:tcPr>
            <w:tcW w:w="169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17CE7FF"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2,74</w:t>
            </w:r>
          </w:p>
        </w:tc>
        <w:tc>
          <w:tcPr>
            <w:tcW w:w="175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FDD0B82"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2,59</w:t>
            </w:r>
          </w:p>
        </w:tc>
        <w:tc>
          <w:tcPr>
            <w:tcW w:w="161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E0F6D52"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4,43</w:t>
            </w:r>
          </w:p>
        </w:tc>
      </w:tr>
      <w:tr w:rsidR="000E6EDA" w:rsidRPr="000E6EDA" w14:paraId="05F13472" w14:textId="77777777" w:rsidTr="007B52E0">
        <w:trPr>
          <w:trHeight w:val="264"/>
          <w:jc w:val="center"/>
        </w:trPr>
        <w:tc>
          <w:tcPr>
            <w:tcW w:w="704" w:type="dxa"/>
            <w:tcBorders>
              <w:top w:val="single" w:sz="4" w:space="0" w:color="000000"/>
              <w:left w:val="single" w:sz="4" w:space="0" w:color="000000"/>
              <w:bottom w:val="single" w:sz="4" w:space="0" w:color="000000"/>
              <w:right w:val="single" w:sz="4" w:space="0" w:color="000000"/>
            </w:tcBorders>
          </w:tcPr>
          <w:p w14:paraId="694E805F"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14</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FBC45" w14:textId="77777777" w:rsidR="000E6EDA" w:rsidRPr="000E6EDA" w:rsidRDefault="000E6EDA" w:rsidP="000E6EDA">
            <w:pPr>
              <w:ind w:left="57" w:right="57"/>
              <w:jc w:val="both"/>
              <w:rPr>
                <w:sz w:val="22"/>
                <w:szCs w:val="22"/>
                <w:u w:color="000000"/>
                <w:lang w:val="kk-KZ" w:eastAsia="en-US"/>
              </w:rPr>
            </w:pPr>
            <w:r w:rsidRPr="000E6EDA">
              <w:rPr>
                <w:sz w:val="22"/>
                <w:szCs w:val="22"/>
                <w:u w:color="000000"/>
                <w:lang w:val="kk-KZ" w:eastAsia="en-US"/>
              </w:rPr>
              <w:t>Мұнай өнімдері</w:t>
            </w:r>
          </w:p>
        </w:tc>
        <w:tc>
          <w:tcPr>
            <w:tcW w:w="138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2065665" w14:textId="77777777" w:rsidR="000E6EDA" w:rsidRPr="000E6EDA" w:rsidRDefault="000E6EDA" w:rsidP="000E6EDA">
            <w:pPr>
              <w:ind w:left="57" w:right="57"/>
              <w:jc w:val="both"/>
              <w:rPr>
                <w:i/>
                <w:iCs/>
                <w:sz w:val="22"/>
                <w:szCs w:val="22"/>
                <w:u w:color="000000"/>
                <w:lang w:val="kk-KZ" w:eastAsia="en-US"/>
              </w:rPr>
            </w:pPr>
            <w:r w:rsidRPr="000E6EDA">
              <w:rPr>
                <w:i/>
                <w:iCs/>
                <w:sz w:val="22"/>
                <w:szCs w:val="22"/>
                <w:u w:color="000000"/>
                <w:lang w:val="kk-KZ" w:eastAsia="en-US"/>
              </w:rPr>
              <w:t xml:space="preserve"> - " -</w:t>
            </w:r>
          </w:p>
        </w:tc>
        <w:tc>
          <w:tcPr>
            <w:tcW w:w="169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82D246D"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5 472,62</w:t>
            </w:r>
          </w:p>
        </w:tc>
        <w:tc>
          <w:tcPr>
            <w:tcW w:w="175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6DB4B3B"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5 175,28</w:t>
            </w:r>
          </w:p>
        </w:tc>
        <w:tc>
          <w:tcPr>
            <w:tcW w:w="161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5E1E3E9"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8 850,97</w:t>
            </w:r>
          </w:p>
        </w:tc>
      </w:tr>
      <w:tr w:rsidR="000E6EDA" w:rsidRPr="000E6EDA" w14:paraId="5253D3CE" w14:textId="77777777" w:rsidTr="007B52E0">
        <w:trPr>
          <w:trHeight w:val="264"/>
          <w:jc w:val="center"/>
        </w:trPr>
        <w:tc>
          <w:tcPr>
            <w:tcW w:w="704" w:type="dxa"/>
            <w:tcBorders>
              <w:top w:val="single" w:sz="4" w:space="0" w:color="000000"/>
              <w:left w:val="single" w:sz="4" w:space="0" w:color="000000"/>
              <w:bottom w:val="single" w:sz="4" w:space="0" w:color="000000"/>
              <w:right w:val="single" w:sz="4" w:space="0" w:color="000000"/>
            </w:tcBorders>
          </w:tcPr>
          <w:p w14:paraId="1175A1E1"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15</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FEB82" w14:textId="77777777" w:rsidR="000E6EDA" w:rsidRPr="000E6EDA" w:rsidRDefault="000E6EDA" w:rsidP="000E6EDA">
            <w:pPr>
              <w:ind w:left="57" w:right="57"/>
              <w:jc w:val="both"/>
              <w:rPr>
                <w:sz w:val="22"/>
                <w:szCs w:val="22"/>
                <w:u w:color="000000"/>
                <w:lang w:val="kk-KZ" w:eastAsia="en-US"/>
              </w:rPr>
            </w:pPr>
            <w:r w:rsidRPr="000E6EDA">
              <w:rPr>
                <w:sz w:val="22"/>
                <w:szCs w:val="22"/>
                <w:u w:color="000000"/>
                <w:lang w:val="kk-KZ" w:eastAsia="en-US"/>
              </w:rPr>
              <w:t>Хлоридтер</w:t>
            </w:r>
          </w:p>
        </w:tc>
        <w:tc>
          <w:tcPr>
            <w:tcW w:w="138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B8AD1F7" w14:textId="77777777" w:rsidR="000E6EDA" w:rsidRPr="000E6EDA" w:rsidRDefault="000E6EDA" w:rsidP="000E6EDA">
            <w:pPr>
              <w:ind w:left="57" w:right="57"/>
              <w:jc w:val="both"/>
              <w:rPr>
                <w:i/>
                <w:iCs/>
                <w:sz w:val="22"/>
                <w:szCs w:val="22"/>
                <w:u w:color="000000"/>
                <w:lang w:val="kk-KZ" w:eastAsia="en-US"/>
              </w:rPr>
            </w:pPr>
            <w:r w:rsidRPr="000E6EDA">
              <w:rPr>
                <w:i/>
                <w:iCs/>
                <w:sz w:val="22"/>
                <w:szCs w:val="22"/>
                <w:u w:color="000000"/>
                <w:lang w:val="kk-KZ" w:eastAsia="en-US"/>
              </w:rPr>
              <w:t xml:space="preserve"> - " -</w:t>
            </w:r>
          </w:p>
        </w:tc>
        <w:tc>
          <w:tcPr>
            <w:tcW w:w="169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7A5AE3F"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1,82</w:t>
            </w:r>
          </w:p>
        </w:tc>
        <w:tc>
          <w:tcPr>
            <w:tcW w:w="175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A1A8598"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1,73</w:t>
            </w:r>
          </w:p>
        </w:tc>
        <w:tc>
          <w:tcPr>
            <w:tcW w:w="161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68408D6"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2,95</w:t>
            </w:r>
          </w:p>
        </w:tc>
      </w:tr>
      <w:tr w:rsidR="000E6EDA" w:rsidRPr="000E6EDA" w14:paraId="0516DA9B" w14:textId="77777777" w:rsidTr="007B52E0">
        <w:trPr>
          <w:trHeight w:val="264"/>
          <w:jc w:val="center"/>
        </w:trPr>
        <w:tc>
          <w:tcPr>
            <w:tcW w:w="704" w:type="dxa"/>
            <w:tcBorders>
              <w:top w:val="single" w:sz="4" w:space="0" w:color="000000"/>
              <w:left w:val="single" w:sz="4" w:space="0" w:color="000000"/>
              <w:bottom w:val="single" w:sz="4" w:space="0" w:color="000000"/>
              <w:right w:val="single" w:sz="4" w:space="0" w:color="000000"/>
            </w:tcBorders>
          </w:tcPr>
          <w:p w14:paraId="74F16C69"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16</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D8EB88" w14:textId="77777777" w:rsidR="000E6EDA" w:rsidRPr="000E6EDA" w:rsidRDefault="000E6EDA" w:rsidP="000E6EDA">
            <w:pPr>
              <w:ind w:left="57" w:right="57"/>
              <w:jc w:val="both"/>
              <w:rPr>
                <w:sz w:val="22"/>
                <w:szCs w:val="22"/>
                <w:u w:color="000000"/>
                <w:lang w:val="kk-KZ" w:eastAsia="en-US"/>
              </w:rPr>
            </w:pPr>
            <w:r w:rsidRPr="000E6EDA">
              <w:rPr>
                <w:sz w:val="22"/>
                <w:szCs w:val="22"/>
                <w:u w:color="000000"/>
                <w:lang w:val="kk-KZ" w:eastAsia="en-US"/>
              </w:rPr>
              <w:t>Сульфаттар</w:t>
            </w:r>
          </w:p>
        </w:tc>
        <w:tc>
          <w:tcPr>
            <w:tcW w:w="138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8D0B61E" w14:textId="77777777" w:rsidR="000E6EDA" w:rsidRPr="000E6EDA" w:rsidRDefault="000E6EDA" w:rsidP="000E6EDA">
            <w:pPr>
              <w:ind w:left="57" w:right="57"/>
              <w:jc w:val="both"/>
              <w:rPr>
                <w:i/>
                <w:iCs/>
                <w:sz w:val="22"/>
                <w:szCs w:val="22"/>
                <w:u w:color="000000"/>
                <w:lang w:val="kk-KZ" w:eastAsia="en-US"/>
              </w:rPr>
            </w:pPr>
            <w:r w:rsidRPr="000E6EDA">
              <w:rPr>
                <w:i/>
                <w:iCs/>
                <w:sz w:val="22"/>
                <w:szCs w:val="22"/>
                <w:u w:color="000000"/>
                <w:lang w:val="kk-KZ" w:eastAsia="en-US"/>
              </w:rPr>
              <w:t xml:space="preserve"> - " -</w:t>
            </w:r>
          </w:p>
        </w:tc>
        <w:tc>
          <w:tcPr>
            <w:tcW w:w="169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9E78486"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1,19</w:t>
            </w:r>
          </w:p>
        </w:tc>
        <w:tc>
          <w:tcPr>
            <w:tcW w:w="175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1D3EA8A"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1,13</w:t>
            </w:r>
          </w:p>
        </w:tc>
        <w:tc>
          <w:tcPr>
            <w:tcW w:w="161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9D96C26"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1,92</w:t>
            </w:r>
          </w:p>
        </w:tc>
      </w:tr>
      <w:tr w:rsidR="000E6EDA" w:rsidRPr="000E6EDA" w14:paraId="3A685EA3" w14:textId="77777777" w:rsidTr="007B52E0">
        <w:trPr>
          <w:trHeight w:val="264"/>
          <w:jc w:val="center"/>
        </w:trPr>
        <w:tc>
          <w:tcPr>
            <w:tcW w:w="704" w:type="dxa"/>
            <w:tcBorders>
              <w:top w:val="single" w:sz="4" w:space="0" w:color="000000"/>
              <w:left w:val="single" w:sz="4" w:space="0" w:color="000000"/>
              <w:bottom w:val="single" w:sz="4" w:space="0" w:color="000000"/>
              <w:right w:val="single" w:sz="4" w:space="0" w:color="000000"/>
            </w:tcBorders>
          </w:tcPr>
          <w:p w14:paraId="58CD15E5"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17</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CDC4C3" w14:textId="77777777" w:rsidR="000E6EDA" w:rsidRPr="000E6EDA" w:rsidRDefault="000E6EDA" w:rsidP="000E6EDA">
            <w:pPr>
              <w:ind w:left="57" w:right="57"/>
              <w:jc w:val="both"/>
              <w:rPr>
                <w:sz w:val="22"/>
                <w:szCs w:val="22"/>
                <w:u w:color="000000"/>
                <w:lang w:val="kk-KZ" w:eastAsia="en-US"/>
              </w:rPr>
            </w:pPr>
            <w:r w:rsidRPr="000E6EDA">
              <w:rPr>
                <w:sz w:val="22"/>
                <w:szCs w:val="22"/>
                <w:u w:color="000000"/>
                <w:lang w:val="kk-KZ" w:eastAsia="en-US"/>
              </w:rPr>
              <w:t>Селен</w:t>
            </w:r>
          </w:p>
        </w:tc>
        <w:tc>
          <w:tcPr>
            <w:tcW w:w="138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7024D1F" w14:textId="77777777" w:rsidR="000E6EDA" w:rsidRPr="000E6EDA" w:rsidRDefault="000E6EDA" w:rsidP="000E6EDA">
            <w:pPr>
              <w:ind w:left="57" w:right="57"/>
              <w:jc w:val="both"/>
              <w:rPr>
                <w:i/>
                <w:iCs/>
                <w:sz w:val="22"/>
                <w:szCs w:val="22"/>
                <w:u w:color="000000"/>
                <w:lang w:val="kk-KZ" w:eastAsia="en-US"/>
              </w:rPr>
            </w:pPr>
            <w:r w:rsidRPr="000E6EDA">
              <w:rPr>
                <w:i/>
                <w:iCs/>
                <w:sz w:val="22"/>
                <w:szCs w:val="22"/>
                <w:u w:color="000000"/>
                <w:lang w:val="kk-KZ" w:eastAsia="en-US"/>
              </w:rPr>
              <w:t xml:space="preserve"> - " -</w:t>
            </w:r>
          </w:p>
        </w:tc>
        <w:tc>
          <w:tcPr>
            <w:tcW w:w="169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E5587C3"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105 242,78</w:t>
            </w:r>
          </w:p>
        </w:tc>
        <w:tc>
          <w:tcPr>
            <w:tcW w:w="175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2461416"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99 524,65</w:t>
            </w:r>
          </w:p>
        </w:tc>
        <w:tc>
          <w:tcPr>
            <w:tcW w:w="161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57D7E71"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170 210,90</w:t>
            </w:r>
          </w:p>
        </w:tc>
      </w:tr>
      <w:tr w:rsidR="000E6EDA" w:rsidRPr="000E6EDA" w14:paraId="0B2D3FA2" w14:textId="77777777" w:rsidTr="007B52E0">
        <w:trPr>
          <w:trHeight w:val="264"/>
          <w:jc w:val="center"/>
        </w:trPr>
        <w:tc>
          <w:tcPr>
            <w:tcW w:w="704" w:type="dxa"/>
            <w:tcBorders>
              <w:top w:val="single" w:sz="4" w:space="0" w:color="000000"/>
              <w:left w:val="single" w:sz="4" w:space="0" w:color="000000"/>
              <w:bottom w:val="single" w:sz="4" w:space="0" w:color="000000"/>
              <w:right w:val="single" w:sz="4" w:space="0" w:color="000000"/>
            </w:tcBorders>
          </w:tcPr>
          <w:p w14:paraId="510365C9"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18</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4B04E" w14:textId="77777777" w:rsidR="000E6EDA" w:rsidRPr="000E6EDA" w:rsidRDefault="000E6EDA" w:rsidP="000E6EDA">
            <w:pPr>
              <w:ind w:left="57" w:right="57"/>
              <w:jc w:val="both"/>
              <w:rPr>
                <w:sz w:val="22"/>
                <w:szCs w:val="22"/>
                <w:u w:color="000000"/>
                <w:lang w:val="kk-KZ" w:eastAsia="en-US"/>
              </w:rPr>
            </w:pPr>
            <w:r w:rsidRPr="000E6EDA">
              <w:rPr>
                <w:sz w:val="22"/>
                <w:szCs w:val="22"/>
                <w:u w:color="000000"/>
                <w:lang w:val="kk-KZ" w:eastAsia="en-US"/>
              </w:rPr>
              <w:t>Марганец</w:t>
            </w:r>
          </w:p>
        </w:tc>
        <w:tc>
          <w:tcPr>
            <w:tcW w:w="138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3CC6379" w14:textId="77777777" w:rsidR="000E6EDA" w:rsidRPr="000E6EDA" w:rsidRDefault="000E6EDA" w:rsidP="000E6EDA">
            <w:pPr>
              <w:ind w:left="57" w:right="57"/>
              <w:jc w:val="both"/>
              <w:rPr>
                <w:i/>
                <w:iCs/>
                <w:sz w:val="22"/>
                <w:szCs w:val="22"/>
                <w:u w:color="000000"/>
                <w:lang w:val="kk-KZ" w:eastAsia="en-US"/>
              </w:rPr>
            </w:pPr>
            <w:r w:rsidRPr="000E6EDA">
              <w:rPr>
                <w:i/>
                <w:iCs/>
                <w:sz w:val="22"/>
                <w:szCs w:val="22"/>
                <w:u w:color="000000"/>
                <w:lang w:val="kk-KZ" w:eastAsia="en-US"/>
              </w:rPr>
              <w:t xml:space="preserve"> - " -</w:t>
            </w:r>
          </w:p>
        </w:tc>
        <w:tc>
          <w:tcPr>
            <w:tcW w:w="169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310E934"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27 363,12</w:t>
            </w:r>
          </w:p>
        </w:tc>
        <w:tc>
          <w:tcPr>
            <w:tcW w:w="175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ACF5E56"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25 876,41</w:t>
            </w:r>
          </w:p>
        </w:tc>
        <w:tc>
          <w:tcPr>
            <w:tcW w:w="161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062D90B"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44 254,83</w:t>
            </w:r>
          </w:p>
        </w:tc>
      </w:tr>
      <w:tr w:rsidR="000E6EDA" w:rsidRPr="000E6EDA" w14:paraId="788203DE" w14:textId="77777777" w:rsidTr="007B52E0">
        <w:trPr>
          <w:trHeight w:val="264"/>
          <w:jc w:val="center"/>
        </w:trPr>
        <w:tc>
          <w:tcPr>
            <w:tcW w:w="704" w:type="dxa"/>
            <w:tcBorders>
              <w:top w:val="single" w:sz="4" w:space="0" w:color="000000"/>
              <w:left w:val="single" w:sz="4" w:space="0" w:color="000000"/>
              <w:bottom w:val="single" w:sz="4" w:space="0" w:color="000000"/>
              <w:right w:val="single" w:sz="4" w:space="0" w:color="000000"/>
            </w:tcBorders>
          </w:tcPr>
          <w:p w14:paraId="61EEEC03"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19</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E117D7" w14:textId="77777777" w:rsidR="000E6EDA" w:rsidRPr="000E6EDA" w:rsidRDefault="000E6EDA" w:rsidP="000E6EDA">
            <w:pPr>
              <w:ind w:left="57" w:right="57"/>
              <w:jc w:val="both"/>
              <w:rPr>
                <w:sz w:val="22"/>
                <w:szCs w:val="22"/>
                <w:u w:color="000000"/>
                <w:lang w:val="kk-KZ" w:eastAsia="en-US"/>
              </w:rPr>
            </w:pPr>
            <w:r w:rsidRPr="000E6EDA">
              <w:rPr>
                <w:sz w:val="22"/>
                <w:szCs w:val="22"/>
                <w:u w:color="000000"/>
                <w:lang w:val="kk-KZ" w:eastAsia="en-US"/>
              </w:rPr>
              <w:t>Теллур</w:t>
            </w:r>
          </w:p>
        </w:tc>
        <w:tc>
          <w:tcPr>
            <w:tcW w:w="138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75C6A66" w14:textId="77777777" w:rsidR="000E6EDA" w:rsidRPr="000E6EDA" w:rsidRDefault="000E6EDA" w:rsidP="000E6EDA">
            <w:pPr>
              <w:ind w:left="57" w:right="57"/>
              <w:jc w:val="both"/>
              <w:rPr>
                <w:i/>
                <w:iCs/>
                <w:sz w:val="22"/>
                <w:szCs w:val="22"/>
                <w:u w:color="000000"/>
                <w:lang w:val="kk-KZ" w:eastAsia="en-US"/>
              </w:rPr>
            </w:pPr>
            <w:r w:rsidRPr="000E6EDA">
              <w:rPr>
                <w:i/>
                <w:iCs/>
                <w:sz w:val="22"/>
                <w:szCs w:val="22"/>
                <w:u w:color="000000"/>
                <w:lang w:val="kk-KZ" w:eastAsia="en-US"/>
              </w:rPr>
              <w:t xml:space="preserve"> - " -</w:t>
            </w:r>
          </w:p>
        </w:tc>
        <w:tc>
          <w:tcPr>
            <w:tcW w:w="169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F6A95FC"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136 815,62</w:t>
            </w:r>
          </w:p>
        </w:tc>
        <w:tc>
          <w:tcPr>
            <w:tcW w:w="175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708B099"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129 382,04</w:t>
            </w:r>
          </w:p>
        </w:tc>
        <w:tc>
          <w:tcPr>
            <w:tcW w:w="161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36BC56F"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221 274,17</w:t>
            </w:r>
          </w:p>
        </w:tc>
      </w:tr>
      <w:tr w:rsidR="000E6EDA" w:rsidRPr="000E6EDA" w14:paraId="62DFFB33" w14:textId="77777777" w:rsidTr="007B52E0">
        <w:trPr>
          <w:trHeight w:val="420"/>
          <w:jc w:val="center"/>
        </w:trPr>
        <w:tc>
          <w:tcPr>
            <w:tcW w:w="704" w:type="dxa"/>
            <w:tcBorders>
              <w:top w:val="single" w:sz="4" w:space="0" w:color="000000"/>
              <w:left w:val="single" w:sz="4" w:space="0" w:color="000000"/>
              <w:bottom w:val="single" w:sz="4" w:space="0" w:color="000000"/>
              <w:right w:val="single" w:sz="4" w:space="0" w:color="000000"/>
            </w:tcBorders>
          </w:tcPr>
          <w:p w14:paraId="2EDB65F8"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20</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1E39A8F" w14:textId="77777777" w:rsidR="000E6EDA" w:rsidRPr="000E6EDA" w:rsidRDefault="000E6EDA" w:rsidP="000E6EDA">
            <w:pPr>
              <w:ind w:left="57" w:right="57"/>
              <w:jc w:val="both"/>
              <w:rPr>
                <w:sz w:val="22"/>
                <w:szCs w:val="22"/>
                <w:u w:color="000000"/>
                <w:lang w:val="kk-KZ" w:eastAsia="en-US"/>
              </w:rPr>
            </w:pPr>
            <w:r w:rsidRPr="000E6EDA">
              <w:rPr>
                <w:sz w:val="22"/>
                <w:szCs w:val="22"/>
                <w:u w:color="000000"/>
                <w:lang w:val="kk-KZ" w:eastAsia="en-US"/>
              </w:rPr>
              <w:t>Барлық заттар бойынша ЖИЫНЫ</w:t>
            </w:r>
          </w:p>
        </w:tc>
        <w:tc>
          <w:tcPr>
            <w:tcW w:w="1384"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03AD3406" w14:textId="77777777" w:rsidR="000E6EDA" w:rsidRPr="000E6EDA" w:rsidRDefault="000E6EDA" w:rsidP="000E6EDA">
            <w:pPr>
              <w:ind w:left="57" w:right="57"/>
              <w:jc w:val="both"/>
              <w:rPr>
                <w:i/>
                <w:iCs/>
                <w:sz w:val="22"/>
                <w:szCs w:val="22"/>
                <w:u w:color="000000"/>
                <w:lang w:val="kk-KZ" w:eastAsia="en-US"/>
              </w:rPr>
            </w:pPr>
            <w:r w:rsidRPr="000E6EDA">
              <w:rPr>
                <w:i/>
                <w:iCs/>
                <w:sz w:val="22"/>
                <w:szCs w:val="22"/>
                <w:u w:color="000000"/>
                <w:lang w:val="kk-KZ" w:eastAsia="en-US"/>
              </w:rPr>
              <w:t xml:space="preserve"> - " -</w:t>
            </w:r>
          </w:p>
        </w:tc>
        <w:tc>
          <w:tcPr>
            <w:tcW w:w="169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26B17604"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2 020 964,25</w:t>
            </w:r>
          </w:p>
        </w:tc>
        <w:tc>
          <w:tcPr>
            <w:tcW w:w="1757"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010934E6"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1 911 159,66</w:t>
            </w:r>
          </w:p>
        </w:tc>
        <w:tc>
          <w:tcPr>
            <w:tcW w:w="1619"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593F0CEE" w14:textId="77777777" w:rsidR="000E6EDA" w:rsidRPr="000E6EDA" w:rsidRDefault="000E6EDA" w:rsidP="000E6EDA">
            <w:pPr>
              <w:ind w:left="57" w:right="57"/>
              <w:jc w:val="center"/>
              <w:rPr>
                <w:sz w:val="22"/>
                <w:szCs w:val="22"/>
                <w:u w:color="000000"/>
                <w:lang w:val="kk-KZ" w:eastAsia="en-US"/>
              </w:rPr>
            </w:pPr>
            <w:r w:rsidRPr="000E6EDA">
              <w:rPr>
                <w:sz w:val="22"/>
                <w:szCs w:val="22"/>
                <w:u w:color="000000"/>
                <w:lang w:val="kk-KZ" w:eastAsia="en-US"/>
              </w:rPr>
              <w:t>3 268 539,08</w:t>
            </w:r>
          </w:p>
        </w:tc>
      </w:tr>
    </w:tbl>
    <w:p w14:paraId="45B4B8AE" w14:textId="77777777" w:rsidR="000E6EDA" w:rsidRPr="000E6EDA" w:rsidRDefault="000E6EDA" w:rsidP="000E6EDA">
      <w:pPr>
        <w:jc w:val="both"/>
        <w:rPr>
          <w:rFonts w:eastAsia="Arial Unicode MS"/>
          <w:sz w:val="28"/>
          <w:szCs w:val="28"/>
          <w:u w:color="000000"/>
          <w:lang w:val="kk-KZ" w:eastAsia="en-US"/>
        </w:rPr>
      </w:pPr>
    </w:p>
    <w:p w14:paraId="411DCD4B" w14:textId="77777777" w:rsidR="000E6EDA" w:rsidRPr="000E6EDA" w:rsidRDefault="000E6EDA" w:rsidP="000E6EDA">
      <w:pPr>
        <w:ind w:firstLine="709"/>
        <w:jc w:val="both"/>
        <w:rPr>
          <w:rFonts w:eastAsia="Arial Unicode MS"/>
          <w:sz w:val="28"/>
          <w:szCs w:val="28"/>
          <w:u w:color="000000"/>
          <w:lang w:val="kk-KZ" w:eastAsia="en-US"/>
        </w:rPr>
      </w:pPr>
      <w:r w:rsidRPr="000E6EDA">
        <w:rPr>
          <w:rFonts w:eastAsia="Arial Unicode MS"/>
          <w:sz w:val="28"/>
          <w:szCs w:val="28"/>
          <w:u w:color="000000"/>
          <w:lang w:val="kk-KZ" w:eastAsia="en-US"/>
        </w:rPr>
        <w:t>Соңына дейін тазартудың әртүрлі әдістерімен шығындардың тиімділігінің ұқсас көрсеткіштерін ала отырып, олардың қайсысы кәсіпорынның табиғатты қорғау іс-шараларына жылдық шығындары тұрғысынан тиімдірек екенін салыстыруға болады.</w:t>
      </w:r>
    </w:p>
    <w:p w14:paraId="2F59872C" w14:textId="77777777" w:rsidR="000E6EDA" w:rsidRPr="000E6EDA" w:rsidRDefault="000E6EDA" w:rsidP="000E6EDA">
      <w:pPr>
        <w:ind w:firstLine="709"/>
        <w:jc w:val="both"/>
        <w:rPr>
          <w:rFonts w:eastAsia="Arial Unicode MS" w:cs="Calibri"/>
          <w:color w:val="000000"/>
          <w:szCs w:val="22"/>
          <w:u w:color="000000"/>
          <w:lang w:val="kk-KZ" w:eastAsia="en-US"/>
        </w:rPr>
      </w:pPr>
    </w:p>
    <w:p w14:paraId="7B337BCB" w14:textId="77777777" w:rsidR="000E6EDA" w:rsidRPr="001C144F" w:rsidRDefault="000E6EDA" w:rsidP="001C144F">
      <w:pPr>
        <w:rPr>
          <w:iCs/>
          <w:sz w:val="28"/>
          <w:szCs w:val="28"/>
          <w:lang w:val="kk-KZ"/>
        </w:rPr>
      </w:pPr>
    </w:p>
    <w:sectPr w:rsidR="000E6EDA" w:rsidRPr="001C144F" w:rsidSect="006650C4">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49313E" w14:textId="77777777" w:rsidR="008E5FEB" w:rsidRDefault="008E5FEB">
      <w:r>
        <w:separator/>
      </w:r>
    </w:p>
  </w:endnote>
  <w:endnote w:type="continuationSeparator" w:id="0">
    <w:p w14:paraId="01594306" w14:textId="77777777" w:rsidR="008E5FEB" w:rsidRDefault="008E5F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Helvetica">
    <w:panose1 w:val="020B0604020202020204"/>
    <w:charset w:val="00"/>
    <w:family w:val="swiss"/>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mn-ea">
    <w:panose1 w:val="00000000000000000000"/>
    <w:charset w:val="00"/>
    <w:family w:val="auto"/>
    <w:notTrueType/>
    <w:pitch w:val="default"/>
  </w:font>
  <w:font w:name="+mn-cs">
    <w:panose1 w:val="00000000000000000000"/>
    <w:charset w:val="00"/>
    <w:family w:val="auto"/>
    <w:notTrueType/>
    <w:pitch w:val="default"/>
  </w:font>
  <w:font w:name="inherit">
    <w:altName w:val="Cambria"/>
    <w:panose1 w:val="00000000000000000000"/>
    <w:charset w:val="00"/>
    <w:family w:val="auto"/>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0BEBF6" w14:textId="77777777" w:rsidR="002B5F3A" w:rsidRDefault="002B5F3A">
    <w:pPr>
      <w:pStyle w:val="af1"/>
      <w:jc w:val="center"/>
    </w:pPr>
  </w:p>
  <w:p w14:paraId="7B67E4C0" w14:textId="77777777" w:rsidR="002B5F3A" w:rsidRDefault="002B5F3A">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69E9C1" w14:textId="77777777" w:rsidR="002B5F3A" w:rsidRDefault="002B5F3A">
    <w:pPr>
      <w:pStyle w:val="af1"/>
      <w:jc w:val="center"/>
    </w:pPr>
  </w:p>
  <w:p w14:paraId="6A397045" w14:textId="77777777" w:rsidR="002B5F3A" w:rsidRDefault="002B5F3A">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004BF7" w14:textId="77777777" w:rsidR="002B5F3A" w:rsidRDefault="002B5F3A">
    <w:pPr>
      <w:pStyle w:val="af1"/>
      <w:jc w:val="center"/>
    </w:pPr>
  </w:p>
  <w:p w14:paraId="2E6F1BD2" w14:textId="77777777" w:rsidR="002B5F3A" w:rsidRDefault="002B5F3A">
    <w:pPr>
      <w:pStyle w:val="af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7A29A" w14:textId="77777777" w:rsidR="002B5F3A" w:rsidRDefault="002B5F3A">
    <w:pPr>
      <w:pStyle w:val="af1"/>
      <w:jc w:val="center"/>
    </w:pPr>
  </w:p>
  <w:p w14:paraId="5005B880" w14:textId="77777777" w:rsidR="002B5F3A" w:rsidRDefault="002B5F3A">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12CB94" w14:textId="77777777" w:rsidR="002B5F3A" w:rsidRDefault="002B5F3A">
    <w:pPr>
      <w:pStyle w:val="af1"/>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EB658A" w14:textId="77777777" w:rsidR="002B5F3A" w:rsidRDefault="002B5F3A">
    <w:pPr>
      <w:pStyle w:val="af1"/>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3B82B9" w14:textId="77777777" w:rsidR="008E5FEB" w:rsidRDefault="008E5FEB">
      <w:r>
        <w:separator/>
      </w:r>
    </w:p>
  </w:footnote>
  <w:footnote w:type="continuationSeparator" w:id="0">
    <w:p w14:paraId="10A62296" w14:textId="77777777" w:rsidR="008E5FEB" w:rsidRDefault="008E5F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E199F6" w14:textId="77777777" w:rsidR="002B5F3A" w:rsidRDefault="002E335A">
    <w:pPr>
      <w:pStyle w:val="af"/>
    </w:pPr>
    <w:r>
      <w:rPr>
        <w:noProof/>
        <w:lang w:val="ru-RU" w:eastAsia="ru-RU"/>
      </w:rPr>
      <mc:AlternateContent>
        <mc:Choice Requires="wps">
          <w:drawing>
            <wp:anchor distT="0" distB="0" distL="114300" distR="114300" simplePos="0" relativeHeight="251668480" behindDoc="1" locked="0" layoutInCell="0" hidden="0" allowOverlap="1" wp14:anchorId="58C737DB" wp14:editId="6DB6BA67">
              <wp:simplePos x="0" y="0"/>
              <wp:positionH relativeFrom="margin">
                <wp:align>center</wp:align>
              </wp:positionH>
              <wp:positionV relativeFrom="margin">
                <wp:align>center</wp:align>
              </wp:positionV>
              <wp:extent cx="6470650" cy="2156460"/>
              <wp:effectExtent l="0" t="0" r="0" b="0"/>
              <wp:wrapNone/>
              <wp:docPr id="107" name="WordArt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rot="18900000">
                        <a:off x="0" y="0"/>
                        <a:ext cx="6470650" cy="2156460"/>
                      </a:xfrm>
                      <a:prstGeom prst="rect">
                        <a:avLst/>
                      </a:prstGeom>
                      <a:noFill/>
                    </wps:spPr>
                    <wps:txbx>
                      <w:txbxContent>
                        <w:p w14:paraId="45A6E0FD" w14:textId="77777777" w:rsidR="002B5F3A" w:rsidRDefault="002E335A">
                          <w:pPr>
                            <w:jc w:val="center"/>
                            <w:rPr>
                              <w:color w:val="C0C0C0"/>
                              <w:sz w:val="2"/>
                              <w:szCs w:val="2"/>
                            </w:rPr>
                          </w:pPr>
                          <w:r w:rsidRPr="003C3C81">
                            <w:rPr>
                              <w:color w:val="C0C0C0"/>
                              <w:sz w:val="2"/>
                              <w:szCs w:val="2"/>
                            </w:rPr>
                            <w:t>ПРОЕКТ</w:t>
                          </w:r>
                        </w:p>
                      </w:txbxContent>
                    </wps:txbx>
                    <wps:bodyPr rot="20643840" spcFirstLastPara="0" vertOverflow="overflow" horzOverflow="overflow" vert="horz" wrap="square" lIns="91440" tIns="45720" rIns="91440" bIns="45720" numCol="1" anchor="t">
                      <a:sp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58C737DB" id="WordArt 15" o:spid="_x0000_s1032" style="position:absolute;left:0;text-align:left;margin-left:0;margin-top:0;width:509.5pt;height:169.8pt;rotation:-45;z-index:-2516480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" o:allowincell="f" filled="f" stroked="f">
              <o:lock v:ext="edit" aspectratio="t"/>
              <v:textbox style="mso-fit-shape-to-text:t">
                <w:txbxContent>
                  <w:p w14:paraId="45A6E0FD" w14:textId="77777777" w:rsidR="002B5F3A" w:rsidRDefault="002E335A">
                    <w:pPr>
                      <w:jc w:val="center"/>
                      <w:rPr>
                        <w:color w:val="C0C0C0"/>
                        <w:sz w:val="2"/>
                        <w:szCs w:val="2"/>
                      </w:rPr>
                    </w:pPr>
                    <w:r w:rsidRPr="003C3C81">
                      <w:rPr>
                        <w:color w:val="C0C0C0"/>
                        <w:sz w:val="2"/>
                        <w:szCs w:val="2"/>
                      </w:rPr>
                      <w:t>ПРОЕКТ</w:t>
                    </w:r>
                  </w:p>
                </w:txbxContent>
              </v:textbox>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2014892"/>
      <w:docPartObj>
        <w:docPartGallery w:val="Page Numbers (Top of Page)"/>
        <w:docPartUnique/>
      </w:docPartObj>
    </w:sdtPr>
    <w:sdtEndPr/>
    <w:sdtContent>
      <w:p w14:paraId="248B8AD4" w14:textId="68F0707E" w:rsidR="000D0288" w:rsidRDefault="000D0288" w:rsidP="00B130B2">
        <w:pPr>
          <w:pStyle w:val="af"/>
          <w:jc w:val="center"/>
        </w:pPr>
        <w:r>
          <w:fldChar w:fldCharType="begin"/>
        </w:r>
        <w:r>
          <w:instrText>PAGE   \* MERGEFORMAT</w:instrText>
        </w:r>
        <w:r>
          <w:fldChar w:fldCharType="separate"/>
        </w:r>
        <w:r w:rsidR="00706413" w:rsidRPr="00706413">
          <w:rPr>
            <w:noProof/>
            <w:lang w:val="ru-RU"/>
          </w:rPr>
          <w:t>9</w:t>
        </w:r>
        <w:r>
          <w:fldChar w:fldCharType="end"/>
        </w:r>
      </w:p>
    </w:sdtContent>
  </w:sdt>
  <w:p w14:paraId="2DFB11AB" w14:textId="77777777" w:rsidR="000D0288" w:rsidRDefault="000D0288">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308B0" w14:textId="77777777" w:rsidR="002B5F3A" w:rsidRDefault="002E335A">
    <w:pPr>
      <w:pStyle w:val="af"/>
    </w:pPr>
    <w:r>
      <w:rPr>
        <w:noProof/>
        <w:lang w:val="ru-RU" w:eastAsia="ru-RU"/>
      </w:rPr>
      <mc:AlternateContent>
        <mc:Choice Requires="wps">
          <w:drawing>
            <wp:anchor distT="0" distB="0" distL="114300" distR="114300" simplePos="0" relativeHeight="251660288" behindDoc="1" locked="0" layoutInCell="0" hidden="0" allowOverlap="1" wp14:anchorId="1619E633" wp14:editId="7AA0F1D7">
              <wp:simplePos x="0" y="0"/>
              <wp:positionH relativeFrom="margin">
                <wp:align>center</wp:align>
              </wp:positionH>
              <wp:positionV relativeFrom="margin">
                <wp:align>center</wp:align>
              </wp:positionV>
              <wp:extent cx="6470650" cy="2156460"/>
              <wp:effectExtent l="0" t="0" r="0" b="0"/>
              <wp:wrapNone/>
              <wp:docPr id="127" name="WordArt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rot="18900000">
                        <a:off x="0" y="0"/>
                        <a:ext cx="6470650" cy="2156460"/>
                      </a:xfrm>
                      <a:prstGeom prst="rect">
                        <a:avLst/>
                      </a:prstGeom>
                      <a:noFill/>
                    </wps:spPr>
                    <wps:txbx>
                      <w:txbxContent>
                        <w:p w14:paraId="099EC6AA" w14:textId="77777777" w:rsidR="002B5F3A" w:rsidRDefault="002E335A">
                          <w:pPr>
                            <w:jc w:val="center"/>
                            <w:rPr>
                              <w:color w:val="C0C0C0"/>
                              <w:sz w:val="2"/>
                              <w:szCs w:val="2"/>
                            </w:rPr>
                          </w:pPr>
                          <w:r w:rsidRPr="003C3C81">
                            <w:rPr>
                              <w:color w:val="C0C0C0"/>
                              <w:sz w:val="2"/>
                              <w:szCs w:val="2"/>
                            </w:rPr>
                            <w:t>ПРОЕКТ</w:t>
                          </w:r>
                        </w:p>
                      </w:txbxContent>
                    </wps:txbx>
                    <wps:bodyPr rot="20643840" spcFirstLastPara="0" vertOverflow="overflow" horzOverflow="overflow" vert="horz" wrap="square" lIns="91440" tIns="45720" rIns="91440" bIns="45720" numCol="1" anchor="t">
                      <a:sp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1619E633" id="_x0000_s1033" style="position:absolute;left:0;text-align:left;margin-left:0;margin-top:0;width:509.5pt;height:169.8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" o:allowincell="f" filled="f" stroked="f">
              <o:lock v:ext="edit" aspectratio="t"/>
              <v:textbox style="mso-fit-shape-to-text:t">
                <w:txbxContent>
                  <w:p w14:paraId="099EC6AA" w14:textId="77777777" w:rsidR="002B5F3A" w:rsidRDefault="002E335A">
                    <w:pPr>
                      <w:jc w:val="center"/>
                      <w:rPr>
                        <w:color w:val="C0C0C0"/>
                        <w:sz w:val="2"/>
                        <w:szCs w:val="2"/>
                      </w:rPr>
                    </w:pPr>
                    <w:r w:rsidRPr="003C3C81">
                      <w:rPr>
                        <w:color w:val="C0C0C0"/>
                        <w:sz w:val="2"/>
                        <w:szCs w:val="2"/>
                      </w:rPr>
                      <w:t>ПРОЕКТ</w:t>
                    </w:r>
                  </w:p>
                </w:txbxContent>
              </v:textbox>
              <w10:wrap anchorx="margin" anchory="margin"/>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6441885"/>
      <w:docPartObj>
        <w:docPartGallery w:val="Page Numbers (Top of Page)"/>
        <w:docPartUnique/>
      </w:docPartObj>
    </w:sdtPr>
    <w:sdtEndPr/>
    <w:sdtContent>
      <w:p w14:paraId="0258871B" w14:textId="24E68F2A" w:rsidR="002B5F3A" w:rsidRDefault="002E335A">
        <w:pPr>
          <w:pStyle w:val="af"/>
          <w:jc w:val="center"/>
        </w:pPr>
        <w:r>
          <w:fldChar w:fldCharType="begin"/>
        </w:r>
        <w:r>
          <w:instrText>PAGE   \* MERGEFORMAT</w:instrText>
        </w:r>
        <w:r>
          <w:fldChar w:fldCharType="separate"/>
        </w:r>
        <w:r w:rsidR="00706413">
          <w:rPr>
            <w:noProof/>
          </w:rPr>
          <w:t>168</w:t>
        </w:r>
        <w:r>
          <w:rPr>
            <w:noProof/>
          </w:rPr>
          <w:fldChar w:fldCharType="end"/>
        </w:r>
      </w:p>
    </w:sdtContent>
  </w:sdt>
  <w:p w14:paraId="1943B741" w14:textId="77777777" w:rsidR="002B5F3A" w:rsidRDefault="002B5F3A">
    <w:pPr>
      <w:pStyle w:val="af"/>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B86D00" w14:textId="77777777" w:rsidR="002B5F3A" w:rsidRDefault="002E335A">
    <w:r>
      <w:rPr>
        <w:noProof/>
      </w:rPr>
      <mc:AlternateContent>
        <mc:Choice Requires="wps">
          <w:drawing>
            <wp:anchor distT="0" distB="0" distL="114300" distR="114300" simplePos="0" relativeHeight="251662336" behindDoc="1" locked="0" layoutInCell="0" hidden="0" allowOverlap="1" wp14:anchorId="0B6AB19B" wp14:editId="172C3B63">
              <wp:simplePos x="0" y="0"/>
              <wp:positionH relativeFrom="margin">
                <wp:align>center</wp:align>
              </wp:positionH>
              <wp:positionV relativeFrom="margin">
                <wp:align>center</wp:align>
              </wp:positionV>
              <wp:extent cx="6470650" cy="2156460"/>
              <wp:effectExtent l="0" t="0" r="0" b="0"/>
              <wp:wrapNone/>
              <wp:docPr id="131" name="WordArt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rot="18900000">
                        <a:off x="0" y="0"/>
                        <a:ext cx="6470650" cy="2156460"/>
                      </a:xfrm>
                      <a:prstGeom prst="rect">
                        <a:avLst/>
                      </a:prstGeom>
                      <a:noFill/>
                    </wps:spPr>
                    <wps:txbx>
                      <w:txbxContent>
                        <w:p w14:paraId="2598BA85" w14:textId="77777777" w:rsidR="002B5F3A" w:rsidRDefault="002E335A">
                          <w:pPr>
                            <w:jc w:val="center"/>
                            <w:rPr>
                              <w:color w:val="C0C0C0"/>
                              <w:sz w:val="2"/>
                              <w:szCs w:val="2"/>
                            </w:rPr>
                          </w:pPr>
                          <w:r w:rsidRPr="003C3C81">
                            <w:rPr>
                              <w:color w:val="C0C0C0"/>
                              <w:sz w:val="2"/>
                              <w:szCs w:val="2"/>
                            </w:rPr>
                            <w:t>ПРОЕКТ</w:t>
                          </w:r>
                        </w:p>
                      </w:txbxContent>
                    </wps:txbx>
                    <wps:bodyPr rot="20643840" spcFirstLastPara="0" vertOverflow="overflow" horzOverflow="overflow" vert="horz" wrap="square" lIns="91440" tIns="45720" rIns="91440" bIns="45720" numCol="1" anchor="t">
                      <a:sp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0B6AB19B" id="WordArt 18" o:spid="_x0000_s1034" style="position:absolute;margin-left:0;margin-top:0;width:509.5pt;height:169.8pt;rotation:-45;z-index:-2516541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" o:allowincell="f" filled="f" stroked="f">
              <o:lock v:ext="edit" aspectratio="t"/>
              <v:textbox style="mso-fit-shape-to-text:t">
                <w:txbxContent>
                  <w:p w14:paraId="2598BA85" w14:textId="77777777" w:rsidR="002B5F3A" w:rsidRDefault="002E335A">
                    <w:pPr>
                      <w:jc w:val="center"/>
                      <w:rPr>
                        <w:color w:val="C0C0C0"/>
                        <w:sz w:val="2"/>
                        <w:szCs w:val="2"/>
                      </w:rPr>
                    </w:pPr>
                    <w:r w:rsidRPr="003C3C81">
                      <w:rPr>
                        <w:color w:val="C0C0C0"/>
                        <w:sz w:val="2"/>
                        <w:szCs w:val="2"/>
                      </w:rPr>
                      <w:t>ПРОЕКТ</w:t>
                    </w:r>
                  </w:p>
                </w:txbxContent>
              </v:textbox>
              <w10:wrap anchorx="margin" anchory="margin"/>
            </v:rect>
          </w:pict>
        </mc:Fallback>
      </mc:AlternateContent>
    </w:r>
    <w:r>
      <w:rPr>
        <w:noProof/>
      </w:rPr>
      <mc:AlternateContent>
        <mc:Choice Requires="wps">
          <w:drawing>
            <wp:anchor distT="0" distB="0" distL="114300" distR="114300" simplePos="0" relativeHeight="251665408" behindDoc="1" locked="0" layoutInCell="0" hidden="0" allowOverlap="1" wp14:anchorId="16EF01A9" wp14:editId="6A1F68D0">
              <wp:simplePos x="0" y="0"/>
              <wp:positionH relativeFrom="margin">
                <wp:align>center</wp:align>
              </wp:positionH>
              <wp:positionV relativeFrom="margin">
                <wp:align>center</wp:align>
              </wp:positionV>
              <wp:extent cx="4306570" cy="4306570"/>
              <wp:effectExtent l="0" t="0" r="0" b="0"/>
              <wp:wrapNone/>
              <wp:docPr id="132" name="Надпись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rot="-2700000">
                        <a:off x="0" y="0"/>
                        <a:ext cx="4306570" cy="4306570"/>
                      </a:xfrm>
                      <a:prstGeom prst="rect">
                        <a:avLst/>
                      </a:prstGeom>
                      <a:noFill/>
                      <a:ln>
                        <a:noFill/>
                      </a:ln>
                    </wps:spPr>
                    <wps:txbx>
                      <w:txbxContent>
                        <w:p w14:paraId="5ADFBC24" w14:textId="77777777" w:rsidR="002B5F3A" w:rsidRDefault="002B5F3A"/>
                      </w:txbxContent>
                    </wps:txbx>
                    <wps:bodyPr rot="-2949120" spcFirstLastPara="0" vertOverflow="overflow" horzOverflow="overflow" vert="horz" wrap="square" lIns="91440" tIns="45720" rIns="91440" bIns="45720" numCol="1" anchor="t"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16EF01A9" id="Надпись 2" o:spid="_x0000_s1035" style="position:absolute;margin-left:0;margin-top:0;width:339.1pt;height:339.1pt;rotation:-45;z-index:-2516510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" o:allowincell="f" filled="f" stroked="f">
              <o:lock v:ext="edit" aspectratio="t"/>
              <v:textbox>
                <w:txbxContent>
                  <w:p w14:paraId="5ADFBC24" w14:textId="77777777" w:rsidR="002B5F3A" w:rsidRDefault="002B5F3A"/>
                </w:txbxContent>
              </v:textbox>
              <w10:wrap anchorx="margin" anchory="margin"/>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0905511"/>
      <w:docPartObj>
        <w:docPartGallery w:val="Page Numbers (Top of Page)"/>
        <w:docPartUnique/>
      </w:docPartObj>
    </w:sdtPr>
    <w:sdtEndPr/>
    <w:sdtContent>
      <w:p w14:paraId="35E2A985" w14:textId="336CF3C2" w:rsidR="002B5F3A" w:rsidRDefault="002E335A">
        <w:pPr>
          <w:pStyle w:val="af"/>
          <w:jc w:val="center"/>
        </w:pPr>
        <w:r>
          <w:fldChar w:fldCharType="begin"/>
        </w:r>
        <w:r>
          <w:instrText>PAGE   \* MERGEFORMAT</w:instrText>
        </w:r>
        <w:r>
          <w:fldChar w:fldCharType="separate"/>
        </w:r>
        <w:r w:rsidR="00706413" w:rsidRPr="00706413">
          <w:rPr>
            <w:noProof/>
            <w:lang w:val="ru-RU"/>
          </w:rPr>
          <w:t>190</w:t>
        </w:r>
        <w:r>
          <w:rPr>
            <w:noProof/>
            <w:lang w:val="ru-RU"/>
          </w:rPr>
          <w:fldChar w:fldCharType="end"/>
        </w:r>
      </w:p>
    </w:sdtContent>
  </w:sdt>
  <w:p w14:paraId="538E352C" w14:textId="77777777" w:rsidR="002B5F3A" w:rsidRDefault="002B5F3A">
    <w:pPr>
      <w:pStyle w:val="af"/>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C48E9" w14:textId="77777777" w:rsidR="002B5F3A" w:rsidRDefault="002E335A">
    <w:pPr>
      <w:pBdr>
        <w:bottom w:val="single" w:sz="4" w:space="1" w:color="auto"/>
      </w:pBdr>
    </w:pPr>
    <w:r>
      <w:rPr>
        <w:noProof/>
      </w:rPr>
      <mc:AlternateContent>
        <mc:Choice Requires="wps">
          <w:drawing>
            <wp:anchor distT="0" distB="0" distL="114300" distR="114300" simplePos="0" relativeHeight="251661312" behindDoc="1" locked="0" layoutInCell="0" hidden="0" allowOverlap="1" wp14:anchorId="5204EB26" wp14:editId="21BDE6C0">
              <wp:simplePos x="0" y="0"/>
              <wp:positionH relativeFrom="margin">
                <wp:align>center</wp:align>
              </wp:positionH>
              <wp:positionV relativeFrom="margin">
                <wp:align>center</wp:align>
              </wp:positionV>
              <wp:extent cx="6470650" cy="2156460"/>
              <wp:effectExtent l="0" t="0" r="0" b="0"/>
              <wp:wrapNone/>
              <wp:docPr id="133" name="WordArt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rot="18900000">
                        <a:off x="0" y="0"/>
                        <a:ext cx="6470650" cy="2156460"/>
                      </a:xfrm>
                      <a:prstGeom prst="rect">
                        <a:avLst/>
                      </a:prstGeom>
                      <a:noFill/>
                    </wps:spPr>
                    <wps:txbx>
                      <w:txbxContent>
                        <w:p w14:paraId="7227A348" w14:textId="77777777" w:rsidR="002B5F3A" w:rsidRDefault="002E335A">
                          <w:pPr>
                            <w:jc w:val="center"/>
                            <w:rPr>
                              <w:color w:val="C0C0C0"/>
                              <w:sz w:val="2"/>
                              <w:szCs w:val="2"/>
                            </w:rPr>
                          </w:pPr>
                          <w:r w:rsidRPr="003C3C81">
                            <w:rPr>
                              <w:color w:val="C0C0C0"/>
                              <w:sz w:val="2"/>
                              <w:szCs w:val="2"/>
                            </w:rPr>
                            <w:t>ПРОЕКТ</w:t>
                          </w:r>
                        </w:p>
                      </w:txbxContent>
                    </wps:txbx>
                    <wps:bodyPr rot="20643840" spcFirstLastPara="0" vertOverflow="overflow" horzOverflow="overflow" vert="horz" wrap="square" lIns="91440" tIns="45720" rIns="91440" bIns="45720" numCol="1" anchor="t">
                      <a:sp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5204EB26" id="WordArt 17" o:spid="_x0000_s1036" style="position:absolute;margin-left:0;margin-top:0;width:509.5pt;height:169.8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" o:allowincell="f" filled="f" stroked="f">
              <o:lock v:ext="edit" aspectratio="t"/>
              <v:textbox style="mso-fit-shape-to-text:t">
                <w:txbxContent>
                  <w:p w14:paraId="7227A348" w14:textId="77777777" w:rsidR="002B5F3A" w:rsidRDefault="002E335A">
                    <w:pPr>
                      <w:jc w:val="center"/>
                      <w:rPr>
                        <w:color w:val="C0C0C0"/>
                        <w:sz w:val="2"/>
                        <w:szCs w:val="2"/>
                      </w:rPr>
                    </w:pPr>
                    <w:r w:rsidRPr="003C3C81">
                      <w:rPr>
                        <w:color w:val="C0C0C0"/>
                        <w:sz w:val="2"/>
                        <w:szCs w:val="2"/>
                      </w:rPr>
                      <w:t>ПРОЕКТ</w:t>
                    </w:r>
                  </w:p>
                </w:txbxContent>
              </v:textbox>
              <w10:wrap anchorx="margin" anchory="margin"/>
            </v:rect>
          </w:pict>
        </mc:Fallback>
      </mc:AlternateContent>
    </w:r>
    <w:r>
      <w:rPr>
        <w:noProof/>
      </w:rPr>
      <mc:AlternateContent>
        <mc:Choice Requires="wps">
          <w:drawing>
            <wp:anchor distT="0" distB="0" distL="114300" distR="114300" simplePos="0" relativeHeight="251659264" behindDoc="1" locked="0" layoutInCell="0" hidden="0" allowOverlap="1" wp14:anchorId="0D4A1457" wp14:editId="6DFB171C">
              <wp:simplePos x="0" y="0"/>
              <wp:positionH relativeFrom="margin">
                <wp:align>center</wp:align>
              </wp:positionH>
              <wp:positionV relativeFrom="margin">
                <wp:align>center</wp:align>
              </wp:positionV>
              <wp:extent cx="6778625" cy="1848485"/>
              <wp:effectExtent l="0" t="0" r="0" b="0"/>
              <wp:wrapNone/>
              <wp:docPr id="134" name="Надпись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rot="18900000">
                        <a:off x="0" y="0"/>
                        <a:ext cx="6778625" cy="1848485"/>
                      </a:xfrm>
                      <a:prstGeom prst="rect">
                        <a:avLst/>
                      </a:prstGeom>
                      <a:noFill/>
                    </wps:spPr>
                    <wps:txbx>
                      <w:txbxContent>
                        <w:p w14:paraId="7990566D" w14:textId="77777777" w:rsidR="002B5F3A" w:rsidRDefault="002E335A">
                          <w:pPr>
                            <w:jc w:val="center"/>
                            <w:rPr>
                              <w:rFonts w:ascii="Calibri" w:hAnsi="Calibri"/>
                              <w:color w:val="C0C0C0"/>
                              <w:sz w:val="2"/>
                              <w:szCs w:val="2"/>
                            </w:rPr>
                          </w:pPr>
                          <w:r w:rsidRPr="003C3C81">
                            <w:rPr>
                              <w:rFonts w:ascii="Calibri" w:hAnsi="Calibri"/>
                              <w:color w:val="C0C0C0"/>
                              <w:sz w:val="2"/>
                              <w:szCs w:val="2"/>
                            </w:rPr>
                            <w:t>ПРОЕКТ    DRAFT</w:t>
                          </w:r>
                        </w:p>
                      </w:txbxContent>
                    </wps:txbx>
                    <wps:bodyPr rot="20643840" spcFirstLastPara="0" vertOverflow="overflow" horzOverflow="overflow" vert="horz" wrap="square" lIns="91440" tIns="45720" rIns="91440" bIns="45720" numCol="1" anchor="t">
                      <a:sp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0D4A1457" id="Надпись 22" o:spid="_x0000_s1037" style="position:absolute;margin-left:0;margin-top:0;width:533.75pt;height:145.5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" o:allowincell="f" filled="f" stroked="f">
              <o:lock v:ext="edit" aspectratio="t"/>
              <v:textbox style="mso-fit-shape-to-text:t">
                <w:txbxContent>
                  <w:p w14:paraId="7990566D" w14:textId="77777777" w:rsidR="002B5F3A" w:rsidRDefault="002E335A">
                    <w:pPr>
                      <w:jc w:val="center"/>
                      <w:rPr>
                        <w:rFonts w:ascii="Calibri" w:hAnsi="Calibri"/>
                        <w:color w:val="C0C0C0"/>
                        <w:sz w:val="2"/>
                        <w:szCs w:val="2"/>
                      </w:rPr>
                    </w:pPr>
                    <w:r w:rsidRPr="003C3C81">
                      <w:rPr>
                        <w:rFonts w:ascii="Calibri" w:hAnsi="Calibri"/>
                        <w:color w:val="C0C0C0"/>
                        <w:sz w:val="2"/>
                        <w:szCs w:val="2"/>
                      </w:rPr>
                      <w:t>ПРОЕКТ    DRAFT</w:t>
                    </w:r>
                  </w:p>
                </w:txbxContent>
              </v:textbox>
              <w10:wrap anchorx="margin" anchory="margin"/>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20AB93" w14:textId="77777777" w:rsidR="002B5F3A" w:rsidRDefault="002E335A">
    <w:pPr>
      <w:pStyle w:val="af"/>
    </w:pPr>
    <w:r>
      <w:rPr>
        <w:noProof/>
        <w:lang w:val="ru-RU" w:eastAsia="ru-RU"/>
      </w:rPr>
      <mc:AlternateContent>
        <mc:Choice Requires="wps">
          <w:drawing>
            <wp:anchor distT="0" distB="0" distL="114300" distR="114300" simplePos="0" relativeHeight="251664384" behindDoc="1" locked="0" layoutInCell="0" hidden="0" allowOverlap="1" wp14:anchorId="54B26E47" wp14:editId="5C3D8337">
              <wp:simplePos x="0" y="0"/>
              <wp:positionH relativeFrom="margin">
                <wp:align>center</wp:align>
              </wp:positionH>
              <wp:positionV relativeFrom="margin">
                <wp:align>center</wp:align>
              </wp:positionV>
              <wp:extent cx="6470650" cy="2156460"/>
              <wp:effectExtent l="0" t="0" r="0" b="0"/>
              <wp:wrapNone/>
              <wp:docPr id="136" name="WordArt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rot="18900000">
                        <a:off x="0" y="0"/>
                        <a:ext cx="6470650" cy="2156460"/>
                      </a:xfrm>
                      <a:prstGeom prst="rect">
                        <a:avLst/>
                      </a:prstGeom>
                      <a:noFill/>
                    </wps:spPr>
                    <wps:txbx>
                      <w:txbxContent>
                        <w:p w14:paraId="7D091CC8" w14:textId="77777777" w:rsidR="002B5F3A" w:rsidRDefault="002E335A">
                          <w:pPr>
                            <w:jc w:val="center"/>
                            <w:rPr>
                              <w:color w:val="C0C0C0"/>
                              <w:sz w:val="2"/>
                              <w:szCs w:val="2"/>
                            </w:rPr>
                          </w:pPr>
                          <w:r w:rsidRPr="003C3C81">
                            <w:rPr>
                              <w:color w:val="C0C0C0"/>
                              <w:sz w:val="2"/>
                              <w:szCs w:val="2"/>
                            </w:rPr>
                            <w:t>ПРОЕКТ</w:t>
                          </w:r>
                        </w:p>
                      </w:txbxContent>
                    </wps:txbx>
                    <wps:bodyPr rot="20643840" spcFirstLastPara="0" vertOverflow="overflow" horzOverflow="overflow" vert="horz" wrap="square" lIns="91440" tIns="45720" rIns="91440" bIns="45720" numCol="1" anchor="t">
                      <a:sp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54B26E47" id="WordArt 21" o:spid="_x0000_s1038" style="position:absolute;left:0;text-align:left;margin-left:0;margin-top:0;width:509.5pt;height:169.8pt;rotation:-45;z-index:-25165209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" o:allowincell="f" filled="f" stroked="f">
              <o:lock v:ext="edit" aspectratio="t"/>
              <v:textbox style="mso-fit-shape-to-text:t">
                <w:txbxContent>
                  <w:p w14:paraId="7D091CC8" w14:textId="77777777" w:rsidR="002B5F3A" w:rsidRDefault="002E335A">
                    <w:pPr>
                      <w:jc w:val="center"/>
                      <w:rPr>
                        <w:color w:val="C0C0C0"/>
                        <w:sz w:val="2"/>
                        <w:szCs w:val="2"/>
                      </w:rPr>
                    </w:pPr>
                    <w:r w:rsidRPr="003C3C81">
                      <w:rPr>
                        <w:color w:val="C0C0C0"/>
                        <w:sz w:val="2"/>
                        <w:szCs w:val="2"/>
                      </w:rPr>
                      <w:t>ПРОЕКТ</w:t>
                    </w:r>
                  </w:p>
                </w:txbxContent>
              </v:textbox>
              <w10:wrap anchorx="margin" anchory="margin"/>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7108920"/>
      <w:docPartObj>
        <w:docPartGallery w:val="Page Numbers (Top of Page)"/>
        <w:docPartUnique/>
      </w:docPartObj>
    </w:sdtPr>
    <w:sdtEndPr/>
    <w:sdtContent>
      <w:p w14:paraId="30EBCE52" w14:textId="43741795" w:rsidR="002B5F3A" w:rsidRDefault="002E335A">
        <w:pPr>
          <w:pStyle w:val="af"/>
          <w:jc w:val="center"/>
        </w:pPr>
        <w:r>
          <w:fldChar w:fldCharType="begin"/>
        </w:r>
        <w:r>
          <w:instrText>PAGE   \* MERGEFORMAT</w:instrText>
        </w:r>
        <w:r>
          <w:fldChar w:fldCharType="separate"/>
        </w:r>
        <w:r w:rsidR="00706413" w:rsidRPr="00706413">
          <w:rPr>
            <w:noProof/>
            <w:lang w:val="ru-RU"/>
          </w:rPr>
          <w:t>191</w:t>
        </w:r>
        <w:r>
          <w:rPr>
            <w:noProof/>
            <w:lang w:val="ru-RU"/>
          </w:rPr>
          <w:fldChar w:fldCharType="end"/>
        </w:r>
      </w:p>
    </w:sdtContent>
  </w:sdt>
  <w:p w14:paraId="6156DB0E" w14:textId="77777777" w:rsidR="002B5F3A" w:rsidRDefault="002B5F3A">
    <w:pPr>
      <w:pStyle w:val="af"/>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50A5E5" w14:textId="77777777" w:rsidR="002B5F3A" w:rsidRDefault="002E335A">
    <w:pPr>
      <w:pStyle w:val="af"/>
    </w:pPr>
    <w:r>
      <w:rPr>
        <w:noProof/>
        <w:lang w:val="ru-RU" w:eastAsia="ru-RU"/>
      </w:rPr>
      <mc:AlternateContent>
        <mc:Choice Requires="wps">
          <w:drawing>
            <wp:anchor distT="0" distB="0" distL="114300" distR="114300" simplePos="0" relativeHeight="251663360" behindDoc="1" locked="0" layoutInCell="0" hidden="0" allowOverlap="1" wp14:anchorId="3EDFC4A0" wp14:editId="2986FA54">
              <wp:simplePos x="0" y="0"/>
              <wp:positionH relativeFrom="margin">
                <wp:align>center</wp:align>
              </wp:positionH>
              <wp:positionV relativeFrom="margin">
                <wp:align>center</wp:align>
              </wp:positionV>
              <wp:extent cx="6470650" cy="2156460"/>
              <wp:effectExtent l="0" t="0" r="0" b="0"/>
              <wp:wrapNone/>
              <wp:docPr id="137" name="WordArt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rot="18900000">
                        <a:off x="0" y="0"/>
                        <a:ext cx="6470650" cy="2156460"/>
                      </a:xfrm>
                      <a:prstGeom prst="rect">
                        <a:avLst/>
                      </a:prstGeom>
                      <a:noFill/>
                    </wps:spPr>
                    <wps:txbx>
                      <w:txbxContent>
                        <w:p w14:paraId="258F3089" w14:textId="77777777" w:rsidR="002B5F3A" w:rsidRDefault="002E335A">
                          <w:pPr>
                            <w:jc w:val="center"/>
                            <w:rPr>
                              <w:color w:val="C0C0C0"/>
                              <w:sz w:val="2"/>
                              <w:szCs w:val="2"/>
                            </w:rPr>
                          </w:pPr>
                          <w:r w:rsidRPr="003C3C81">
                            <w:rPr>
                              <w:color w:val="C0C0C0"/>
                              <w:sz w:val="2"/>
                              <w:szCs w:val="2"/>
                            </w:rPr>
                            <w:t>ПРОЕКТ</w:t>
                          </w:r>
                        </w:p>
                      </w:txbxContent>
                    </wps:txbx>
                    <wps:bodyPr rot="20643840" spcFirstLastPara="0" vertOverflow="overflow" horzOverflow="overflow" vert="horz" wrap="square" lIns="91440" tIns="45720" rIns="91440" bIns="45720" numCol="1" anchor="t">
                      <a:sp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3EDFC4A0" id="WordArt 20" o:spid="_x0000_s1039" style="position:absolute;left:0;text-align:left;margin-left:0;margin-top:0;width:509.5pt;height:169.8pt;rotation:-45;z-index:-2516531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" o:allowincell="f" filled="f" stroked="f">
              <o:lock v:ext="edit" aspectratio="t"/>
              <v:textbox style="mso-fit-shape-to-text:t">
                <w:txbxContent>
                  <w:p w14:paraId="258F3089" w14:textId="77777777" w:rsidR="002B5F3A" w:rsidRDefault="002E335A">
                    <w:pPr>
                      <w:jc w:val="center"/>
                      <w:rPr>
                        <w:color w:val="C0C0C0"/>
                        <w:sz w:val="2"/>
                        <w:szCs w:val="2"/>
                      </w:rPr>
                    </w:pPr>
                    <w:r w:rsidRPr="003C3C81">
                      <w:rPr>
                        <w:color w:val="C0C0C0"/>
                        <w:sz w:val="2"/>
                        <w:szCs w:val="2"/>
                      </w:rPr>
                      <w:t>ПРОЕКТ</w:t>
                    </w:r>
                  </w:p>
                </w:txbxContent>
              </v:textbox>
              <w10:wrap anchorx="margin" anchory="margin"/>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0EA397" w14:textId="77777777" w:rsidR="002B5F3A" w:rsidRDefault="002E335A">
    <w:pPr>
      <w:pStyle w:val="af"/>
    </w:pPr>
    <w:r>
      <w:rPr>
        <w:noProof/>
        <w:lang w:val="ru-RU" w:eastAsia="ru-RU"/>
      </w:rPr>
      <mc:AlternateContent>
        <mc:Choice Requires="wps">
          <w:drawing>
            <wp:anchor distT="0" distB="0" distL="114300" distR="114300" simplePos="0" relativeHeight="251666432" behindDoc="1" locked="0" layoutInCell="0" hidden="0" allowOverlap="1" wp14:anchorId="3A3E37F1" wp14:editId="7FF4E0B4">
              <wp:simplePos x="0" y="0"/>
              <wp:positionH relativeFrom="margin">
                <wp:align>center</wp:align>
              </wp:positionH>
              <wp:positionV relativeFrom="margin">
                <wp:align>center</wp:align>
              </wp:positionV>
              <wp:extent cx="6470650" cy="2156460"/>
              <wp:effectExtent l="0" t="0" r="0" b="0"/>
              <wp:wrapNone/>
              <wp:docPr id="149" name="WordArt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rot="18900000">
                        <a:off x="0" y="0"/>
                        <a:ext cx="6470650" cy="2156460"/>
                      </a:xfrm>
                      <a:prstGeom prst="rect">
                        <a:avLst/>
                      </a:prstGeom>
                      <a:noFill/>
                    </wps:spPr>
                    <wps:txbx>
                      <w:txbxContent>
                        <w:p w14:paraId="69937860" w14:textId="77777777" w:rsidR="002B5F3A" w:rsidRDefault="002E335A">
                          <w:pPr>
                            <w:jc w:val="center"/>
                            <w:rPr>
                              <w:color w:val="C0C0C0"/>
                              <w:sz w:val="2"/>
                              <w:szCs w:val="2"/>
                            </w:rPr>
                          </w:pPr>
                          <w:r w:rsidRPr="003C3C81">
                            <w:rPr>
                              <w:color w:val="C0C0C0"/>
                              <w:sz w:val="2"/>
                              <w:szCs w:val="2"/>
                            </w:rPr>
                            <w:t>ПРОЕКТ</w:t>
                          </w:r>
                        </w:p>
                      </w:txbxContent>
                    </wps:txbx>
                    <wps:bodyPr rot="20643840" spcFirstLastPara="0" vertOverflow="overflow" horzOverflow="overflow" vert="horz" wrap="square" lIns="91440" tIns="45720" rIns="91440" bIns="45720" numCol="1" anchor="t">
                      <a:sp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3A3E37F1" id="WordArt 24" o:spid="_x0000_s1040" style="position:absolute;left:0;text-align:left;margin-left:0;margin-top:0;width:509.5pt;height:169.8pt;rotation:-45;z-index:-2516500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" o:allowincell="f" filled="f" stroked="f">
              <o:lock v:ext="edit" aspectratio="t"/>
              <v:textbox style="mso-fit-shape-to-text:t">
                <w:txbxContent>
                  <w:p w14:paraId="69937860" w14:textId="77777777" w:rsidR="002B5F3A" w:rsidRDefault="002E335A">
                    <w:pPr>
                      <w:jc w:val="center"/>
                      <w:rPr>
                        <w:color w:val="C0C0C0"/>
                        <w:sz w:val="2"/>
                        <w:szCs w:val="2"/>
                      </w:rPr>
                    </w:pPr>
                    <w:r w:rsidRPr="003C3C81">
                      <w:rPr>
                        <w:color w:val="C0C0C0"/>
                        <w:sz w:val="2"/>
                        <w:szCs w:val="2"/>
                      </w:rPr>
                      <w:t>ПРОЕКТ</w:t>
                    </w:r>
                  </w:p>
                </w:txbxContent>
              </v:textbox>
              <w10:wrap anchorx="margin" anchory="margin"/>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9198504"/>
      <w:docPartObj>
        <w:docPartGallery w:val="Page Numbers (Top of Page)"/>
        <w:docPartUnique/>
      </w:docPartObj>
    </w:sdtPr>
    <w:sdtEndPr/>
    <w:sdtContent>
      <w:p w14:paraId="2BB6F9F4" w14:textId="595C2C47" w:rsidR="002B5F3A" w:rsidRDefault="002E335A">
        <w:pPr>
          <w:pStyle w:val="af"/>
          <w:jc w:val="center"/>
        </w:pPr>
        <w:r>
          <w:fldChar w:fldCharType="begin"/>
        </w:r>
        <w:r>
          <w:instrText>PAGE   \* MERGEFORMAT</w:instrText>
        </w:r>
        <w:r>
          <w:fldChar w:fldCharType="separate"/>
        </w:r>
        <w:r w:rsidR="00706413" w:rsidRPr="00706413">
          <w:rPr>
            <w:noProof/>
            <w:lang w:val="ru-RU"/>
          </w:rPr>
          <w:t>239</w:t>
        </w:r>
        <w:r>
          <w:rPr>
            <w:noProof/>
            <w:lang w:val="ru-RU"/>
          </w:rPr>
          <w:fldChar w:fldCharType="end"/>
        </w:r>
      </w:p>
    </w:sdtContent>
  </w:sdt>
  <w:p w14:paraId="259FBDFD" w14:textId="77777777" w:rsidR="002B5F3A" w:rsidRDefault="002B5F3A">
    <w:pPr>
      <w:pStyle w:val="af"/>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8859426"/>
      <w:docPartObj>
        <w:docPartGallery w:val="Page Numbers (Top of Page)"/>
        <w:docPartUnique/>
      </w:docPartObj>
    </w:sdtPr>
    <w:sdtEndPr/>
    <w:sdtContent>
      <w:p w14:paraId="7F2AEE51" w14:textId="7F112EAF" w:rsidR="002B5F3A" w:rsidRDefault="002E335A">
        <w:pPr>
          <w:pStyle w:val="af"/>
          <w:jc w:val="center"/>
        </w:pPr>
        <w:r>
          <w:fldChar w:fldCharType="begin"/>
        </w:r>
        <w:r>
          <w:instrText>PAGE   \* MERGEFORMAT</w:instrText>
        </w:r>
        <w:r>
          <w:fldChar w:fldCharType="separate"/>
        </w:r>
        <w:r w:rsidR="00706413" w:rsidRPr="00706413">
          <w:rPr>
            <w:noProof/>
            <w:lang w:val="ru-RU"/>
          </w:rPr>
          <w:t>240</w:t>
        </w:r>
        <w:r>
          <w:fldChar w:fldCharType="end"/>
        </w:r>
      </w:p>
    </w:sdtContent>
  </w:sdt>
  <w:p w14:paraId="2D05A684" w14:textId="77777777" w:rsidR="002B5F3A" w:rsidRDefault="002B5F3A">
    <w:pPr>
      <w:pStyle w:val="af"/>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170E5A" w14:textId="77777777" w:rsidR="002B5F3A" w:rsidRDefault="002E335A">
    <w:pPr>
      <w:pStyle w:val="af"/>
    </w:pPr>
    <w:r>
      <w:rPr>
        <w:noProof/>
        <w:lang w:val="ru-RU" w:eastAsia="ru-RU"/>
      </w:rPr>
      <mc:AlternateContent>
        <mc:Choice Requires="wps">
          <w:drawing>
            <wp:anchor distT="0" distB="0" distL="114300" distR="114300" simplePos="0" relativeHeight="251667456" behindDoc="1" locked="0" layoutInCell="0" hidden="0" allowOverlap="1" wp14:anchorId="705D5685" wp14:editId="47CD1358">
              <wp:simplePos x="0" y="0"/>
              <wp:positionH relativeFrom="margin">
                <wp:align>center</wp:align>
              </wp:positionH>
              <wp:positionV relativeFrom="margin">
                <wp:align>center</wp:align>
              </wp:positionV>
              <wp:extent cx="6470650" cy="2156460"/>
              <wp:effectExtent l="0" t="0" r="0" b="0"/>
              <wp:wrapNone/>
              <wp:docPr id="151" name="WordArt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rot="18900000">
                        <a:off x="0" y="0"/>
                        <a:ext cx="6470650" cy="2156460"/>
                      </a:xfrm>
                      <a:prstGeom prst="rect">
                        <a:avLst/>
                      </a:prstGeom>
                      <a:noFill/>
                    </wps:spPr>
                    <wps:txbx>
                      <w:txbxContent>
                        <w:p w14:paraId="4D6A15B1" w14:textId="77777777" w:rsidR="002B5F3A" w:rsidRDefault="002E335A">
                          <w:pPr>
                            <w:jc w:val="center"/>
                            <w:rPr>
                              <w:color w:val="C0C0C0"/>
                              <w:sz w:val="2"/>
                              <w:szCs w:val="2"/>
                            </w:rPr>
                          </w:pPr>
                          <w:r w:rsidRPr="003C3C81">
                            <w:rPr>
                              <w:color w:val="C0C0C0"/>
                              <w:sz w:val="2"/>
                              <w:szCs w:val="2"/>
                            </w:rPr>
                            <w:t>ПРОЕКТ</w:t>
                          </w:r>
                        </w:p>
                      </w:txbxContent>
                    </wps:txbx>
                    <wps:bodyPr rot="20643840" spcFirstLastPara="0" vertOverflow="overflow" horzOverflow="overflow" vert="horz" wrap="square" lIns="91440" tIns="45720" rIns="91440" bIns="45720" numCol="1" anchor="t">
                      <a:sp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705D5685" id="WordArt 27" o:spid="_x0000_s1041" style="position:absolute;left:0;text-align:left;margin-left:0;margin-top:0;width:509.5pt;height:169.8pt;rotation:-45;z-index:-2516490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" o:allowincell="f" filled="f" stroked="f">
              <o:lock v:ext="edit" aspectratio="t"/>
              <v:textbox style="mso-fit-shape-to-text:t">
                <w:txbxContent>
                  <w:p w14:paraId="4D6A15B1" w14:textId="77777777" w:rsidR="002B5F3A" w:rsidRDefault="002E335A">
                    <w:pPr>
                      <w:jc w:val="center"/>
                      <w:rPr>
                        <w:color w:val="C0C0C0"/>
                        <w:sz w:val="2"/>
                        <w:szCs w:val="2"/>
                      </w:rPr>
                    </w:pPr>
                    <w:r w:rsidRPr="003C3C81">
                      <w:rPr>
                        <w:color w:val="C0C0C0"/>
                        <w:sz w:val="2"/>
                        <w:szCs w:val="2"/>
                      </w:rPr>
                      <w:t>ПРОЕКТ</w:t>
                    </w:r>
                  </w:p>
                </w:txbxContent>
              </v:textbox>
              <w10:wrap anchorx="margin" anchory="margin"/>
            </v:rect>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6453511"/>
      <w:docPartObj>
        <w:docPartGallery w:val="Page Numbers (Top of Page)"/>
        <w:docPartUnique/>
      </w:docPartObj>
    </w:sdtPr>
    <w:sdtEndPr/>
    <w:sdtContent>
      <w:p w14:paraId="36B385CF" w14:textId="77777777" w:rsidR="002B5F3A" w:rsidRDefault="002E335A">
        <w:pPr>
          <w:pStyle w:val="af"/>
          <w:ind w:firstLine="0"/>
          <w:jc w:val="center"/>
        </w:pPr>
        <w:r>
          <w:fldChar w:fldCharType="begin"/>
        </w:r>
        <w:r>
          <w:instrText>PAGE   \* MERGEFORMAT</w:instrText>
        </w:r>
        <w:r>
          <w:fldChar w:fldCharType="separate"/>
        </w:r>
        <w:r w:rsidRPr="00581242">
          <w:rPr>
            <w:noProof/>
            <w:lang w:val="ru-RU"/>
          </w:rPr>
          <w:t>320</w:t>
        </w:r>
        <w:r>
          <w:rPr>
            <w:noProof/>
            <w:lang w:val="ru-RU"/>
          </w:rPr>
          <w:fldChar w:fldCharType="end"/>
        </w:r>
      </w:p>
    </w:sdtContent>
  </w:sdt>
  <w:p w14:paraId="20213656" w14:textId="77777777" w:rsidR="002B5F3A" w:rsidRDefault="002B5F3A">
    <w:pPr>
      <w:pStyle w:val="af"/>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A35D0E" w14:textId="77777777" w:rsidR="000E6EDA" w:rsidRDefault="000E6EDA"/>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039542"/>
      <w:docPartObj>
        <w:docPartGallery w:val="Page Numbers (Top of Page)"/>
        <w:docPartUnique/>
      </w:docPartObj>
    </w:sdtPr>
    <w:sdtEndPr/>
    <w:sdtContent>
      <w:p w14:paraId="6AFBF9BA" w14:textId="33FD0C8D" w:rsidR="00FC0BA3" w:rsidRDefault="00FC0BA3" w:rsidP="007218E5">
        <w:pPr>
          <w:pStyle w:val="af"/>
          <w:jc w:val="center"/>
        </w:pPr>
        <w:r>
          <w:fldChar w:fldCharType="begin"/>
        </w:r>
        <w:r>
          <w:instrText>PAGE   \* MERGEFORMAT</w:instrText>
        </w:r>
        <w:r>
          <w:fldChar w:fldCharType="separate"/>
        </w:r>
        <w:r w:rsidR="00706413" w:rsidRPr="00706413">
          <w:rPr>
            <w:noProof/>
            <w:lang w:val="ru-RU"/>
          </w:rPr>
          <w:t>332</w:t>
        </w:r>
        <w:r>
          <w:fldChar w:fldCharType="end"/>
        </w:r>
      </w:p>
    </w:sdtContent>
  </w:sdt>
  <w:p w14:paraId="5A67ADBF" w14:textId="77777777" w:rsidR="000E6EDA" w:rsidRDefault="000E6EDA">
    <w:pPr>
      <w:pStyle w:val="af"/>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76675D" w14:textId="06B8341E" w:rsidR="000E6EDA" w:rsidRDefault="00FC0BA3">
    <w:pPr>
      <w:pStyle w:val="af"/>
    </w:pPr>
    <w:r>
      <w:rPr>
        <w:lang w:val="ru-RU"/>
      </w:rPr>
      <w:t>241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C4BF2"/>
    <w:multiLevelType w:val="hybridMultilevel"/>
    <w:tmpl w:val="7F183B5A"/>
    <w:lvl w:ilvl="0" w:tplc="47E8F08A">
      <w:start w:val="1"/>
      <w:numFmt w:val="decimal"/>
      <w:lvlText w:val="%1."/>
      <w:lvlJc w:val="left"/>
      <w:pPr>
        <w:ind w:left="1149" w:hanging="298"/>
      </w:pPr>
      <w:rPr>
        <w:rFonts w:ascii="Times New Roman" w:eastAsia="Microsoft Sans Serif" w:hAnsi="Times New Roman" w:cs="Times New Roman" w:hint="default"/>
        <w:w w:val="99"/>
        <w:sz w:val="28"/>
        <w:szCs w:val="28"/>
        <w:lang w:val="ru-RU" w:eastAsia="en-US" w:bidi="ar-SA"/>
      </w:rPr>
    </w:lvl>
    <w:lvl w:ilvl="1" w:tplc="731EB21A">
      <w:numFmt w:val="bullet"/>
      <w:lvlText w:val="•"/>
      <w:lvlJc w:val="left"/>
      <w:pPr>
        <w:ind w:left="2165" w:hanging="298"/>
      </w:pPr>
      <w:rPr>
        <w:rFonts w:hint="default"/>
        <w:lang w:val="ru-RU" w:eastAsia="en-US" w:bidi="ar-SA"/>
      </w:rPr>
    </w:lvl>
    <w:lvl w:ilvl="2" w:tplc="0D1EA666">
      <w:numFmt w:val="bullet"/>
      <w:lvlText w:val="•"/>
      <w:lvlJc w:val="left"/>
      <w:pPr>
        <w:ind w:left="3178" w:hanging="298"/>
      </w:pPr>
      <w:rPr>
        <w:rFonts w:hint="default"/>
        <w:lang w:val="ru-RU" w:eastAsia="en-US" w:bidi="ar-SA"/>
      </w:rPr>
    </w:lvl>
    <w:lvl w:ilvl="3" w:tplc="36B87C44">
      <w:numFmt w:val="bullet"/>
      <w:lvlText w:val="•"/>
      <w:lvlJc w:val="left"/>
      <w:pPr>
        <w:ind w:left="4191" w:hanging="298"/>
      </w:pPr>
      <w:rPr>
        <w:rFonts w:hint="default"/>
        <w:lang w:val="ru-RU" w:eastAsia="en-US" w:bidi="ar-SA"/>
      </w:rPr>
    </w:lvl>
    <w:lvl w:ilvl="4" w:tplc="C7EAEEB2">
      <w:numFmt w:val="bullet"/>
      <w:lvlText w:val="•"/>
      <w:lvlJc w:val="left"/>
      <w:pPr>
        <w:ind w:left="5204" w:hanging="298"/>
      </w:pPr>
      <w:rPr>
        <w:rFonts w:hint="default"/>
        <w:lang w:val="ru-RU" w:eastAsia="en-US" w:bidi="ar-SA"/>
      </w:rPr>
    </w:lvl>
    <w:lvl w:ilvl="5" w:tplc="EB72FA80">
      <w:numFmt w:val="bullet"/>
      <w:lvlText w:val="•"/>
      <w:lvlJc w:val="left"/>
      <w:pPr>
        <w:ind w:left="6217" w:hanging="298"/>
      </w:pPr>
      <w:rPr>
        <w:rFonts w:hint="default"/>
        <w:lang w:val="ru-RU" w:eastAsia="en-US" w:bidi="ar-SA"/>
      </w:rPr>
    </w:lvl>
    <w:lvl w:ilvl="6" w:tplc="A03CC6B8">
      <w:numFmt w:val="bullet"/>
      <w:lvlText w:val="•"/>
      <w:lvlJc w:val="left"/>
      <w:pPr>
        <w:ind w:left="7230" w:hanging="298"/>
      </w:pPr>
      <w:rPr>
        <w:rFonts w:hint="default"/>
        <w:lang w:val="ru-RU" w:eastAsia="en-US" w:bidi="ar-SA"/>
      </w:rPr>
    </w:lvl>
    <w:lvl w:ilvl="7" w:tplc="1E527F86">
      <w:numFmt w:val="bullet"/>
      <w:lvlText w:val="•"/>
      <w:lvlJc w:val="left"/>
      <w:pPr>
        <w:ind w:left="8243" w:hanging="298"/>
      </w:pPr>
      <w:rPr>
        <w:rFonts w:hint="default"/>
        <w:lang w:val="ru-RU" w:eastAsia="en-US" w:bidi="ar-SA"/>
      </w:rPr>
    </w:lvl>
    <w:lvl w:ilvl="8" w:tplc="D0D4E2E0">
      <w:numFmt w:val="bullet"/>
      <w:lvlText w:val="•"/>
      <w:lvlJc w:val="left"/>
      <w:pPr>
        <w:ind w:left="9256" w:hanging="298"/>
      </w:pPr>
      <w:rPr>
        <w:rFonts w:hint="default"/>
        <w:lang w:val="ru-RU" w:eastAsia="en-US" w:bidi="ar-SA"/>
      </w:rPr>
    </w:lvl>
  </w:abstractNum>
  <w:abstractNum w:abstractNumId="1" w15:restartNumberingAfterBreak="0">
    <w:nsid w:val="07211F25"/>
    <w:multiLevelType w:val="multilevel"/>
    <w:tmpl w:val="12024D4C"/>
    <w:lvl w:ilvl="0">
      <w:start w:val="1"/>
      <w:numFmt w:val="decimal"/>
      <w:lvlText w:val="%1."/>
      <w:lvlJc w:val="left"/>
      <w:pPr>
        <w:ind w:left="0" w:firstLine="0"/>
      </w:pPr>
      <w:rPr>
        <w:rFonts w:hint="default"/>
      </w:rPr>
    </w:lvl>
    <w:lvl w:ilvl="1">
      <w:start w:val="3"/>
      <w:numFmt w:val="decimal"/>
      <w:isLgl/>
      <w:lvlText w:val="%1.%2."/>
      <w:lvlJc w:val="left"/>
      <w:pPr>
        <w:ind w:left="0" w:firstLine="0"/>
      </w:pPr>
      <w:rPr>
        <w:rFonts w:hint="default"/>
      </w:rPr>
    </w:lvl>
    <w:lvl w:ilvl="2">
      <w:start w:val="1"/>
      <w:numFmt w:val="decimal"/>
      <w:isLgl/>
      <w:lvlText w:val="%1.%2.%3."/>
      <w:lvlJc w:val="left"/>
      <w:pPr>
        <w:ind w:left="0" w:firstLine="0"/>
      </w:pPr>
      <w:rPr>
        <w:rFonts w:hint="default"/>
      </w:rPr>
    </w:lvl>
    <w:lvl w:ilvl="3">
      <w:start w:val="1"/>
      <w:numFmt w:val="decimal"/>
      <w:isLgl/>
      <w:lvlText w:val="%1.%2.%3.%4."/>
      <w:lvlJc w:val="left"/>
      <w:pPr>
        <w:ind w:left="0" w:firstLine="0"/>
      </w:pPr>
      <w:rPr>
        <w:rFonts w:hint="default"/>
      </w:rPr>
    </w:lvl>
    <w:lvl w:ilvl="4">
      <w:start w:val="1"/>
      <w:numFmt w:val="decimal"/>
      <w:isLgl/>
      <w:lvlText w:val="%1.%2.%3.%4.%5."/>
      <w:lvlJc w:val="left"/>
      <w:pPr>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0" w:firstLine="0"/>
      </w:pPr>
      <w:rPr>
        <w:rFonts w:hint="default"/>
      </w:rPr>
    </w:lvl>
    <w:lvl w:ilvl="7">
      <w:start w:val="1"/>
      <w:numFmt w:val="decimal"/>
      <w:isLgl/>
      <w:lvlText w:val="%1.%2.%3.%4.%5.%6.%7.%8."/>
      <w:lvlJc w:val="left"/>
      <w:pPr>
        <w:ind w:left="0" w:firstLine="0"/>
      </w:pPr>
      <w:rPr>
        <w:rFonts w:hint="default"/>
      </w:rPr>
    </w:lvl>
    <w:lvl w:ilvl="8">
      <w:start w:val="1"/>
      <w:numFmt w:val="decimal"/>
      <w:isLgl/>
      <w:lvlText w:val="%1.%2.%3.%4.%5.%6.%7.%8.%9."/>
      <w:lvlJc w:val="left"/>
      <w:pPr>
        <w:ind w:left="0" w:firstLine="0"/>
      </w:pPr>
      <w:rPr>
        <w:rFonts w:hint="default"/>
      </w:rPr>
    </w:lvl>
  </w:abstractNum>
  <w:abstractNum w:abstractNumId="2" w15:restartNumberingAfterBreak="0">
    <w:nsid w:val="0922195E"/>
    <w:multiLevelType w:val="multilevel"/>
    <w:tmpl w:val="BE40386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3" w15:restartNumberingAfterBreak="0">
    <w:nsid w:val="0D936946"/>
    <w:multiLevelType w:val="multilevel"/>
    <w:tmpl w:val="F732E21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15:restartNumberingAfterBreak="0">
    <w:nsid w:val="0ED93B7A"/>
    <w:multiLevelType w:val="multilevel"/>
    <w:tmpl w:val="F468E85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5" w15:restartNumberingAfterBreak="0">
    <w:nsid w:val="1A9866CB"/>
    <w:multiLevelType w:val="multilevel"/>
    <w:tmpl w:val="757CAAF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6" w15:restartNumberingAfterBreak="0">
    <w:nsid w:val="1C7273A6"/>
    <w:multiLevelType w:val="multilevel"/>
    <w:tmpl w:val="7EF872A8"/>
    <w:lvl w:ilvl="0">
      <w:start w:val="5"/>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3"/>
      <w:numFmt w:val="decimal"/>
      <w:lvlText w:val="%1.%2.%3."/>
      <w:lvlJc w:val="left"/>
      <w:pPr>
        <w:ind w:left="0" w:firstLine="0"/>
      </w:pPr>
      <w:rPr>
        <w:rFonts w:hint="default"/>
      </w:rPr>
    </w:lvl>
    <w:lvl w:ilvl="3">
      <w:start w:val="1"/>
      <w:numFmt w:val="decimal"/>
      <w:lvlText w:val="%1.%2.%3.%4."/>
      <w:lvlJc w:val="left"/>
      <w:pPr>
        <w:ind w:left="0" w:firstLine="0"/>
      </w:pPr>
      <w:rPr>
        <w:rFonts w:hint="default"/>
        <w:b/>
        <w:bCs/>
        <w:i w:val="0"/>
        <w:iCs w:val="0"/>
        <w:sz w:val="28"/>
        <w:szCs w:val="28"/>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7" w15:restartNumberingAfterBreak="0">
    <w:nsid w:val="1EF96D19"/>
    <w:multiLevelType w:val="hybridMultilevel"/>
    <w:tmpl w:val="5638FFE8"/>
    <w:lvl w:ilvl="0" w:tplc="0D945D0C">
      <w:start w:val="1"/>
      <w:numFmt w:val="decimal"/>
      <w:lvlText w:val="%1."/>
      <w:lvlJc w:val="left"/>
      <w:pPr>
        <w:ind w:left="720" w:hanging="360"/>
      </w:pPr>
      <w:rPr>
        <w:rFonts w:ascii="Times New Roman" w:eastAsiaTheme="minorHAnsi" w:hAnsi="Times New Roman" w:cs="Times New Roman" w:hint="default"/>
      </w:rPr>
    </w:lvl>
    <w:lvl w:ilvl="1" w:tplc="F3C2E82A">
      <w:start w:val="1"/>
      <w:numFmt w:val="lowerLetter"/>
      <w:lvlText w:val="%2."/>
      <w:lvlJc w:val="left"/>
      <w:pPr>
        <w:ind w:left="1440" w:hanging="360"/>
      </w:pPr>
    </w:lvl>
    <w:lvl w:ilvl="2" w:tplc="1AC451CA">
      <w:start w:val="1"/>
      <w:numFmt w:val="lowerRoman"/>
      <w:lvlText w:val="%3."/>
      <w:lvlJc w:val="right"/>
      <w:pPr>
        <w:ind w:left="2160" w:hanging="180"/>
      </w:pPr>
    </w:lvl>
    <w:lvl w:ilvl="3" w:tplc="271CD1C4">
      <w:start w:val="1"/>
      <w:numFmt w:val="decimal"/>
      <w:lvlText w:val="%4."/>
      <w:lvlJc w:val="left"/>
      <w:pPr>
        <w:ind w:left="2880" w:hanging="360"/>
      </w:pPr>
    </w:lvl>
    <w:lvl w:ilvl="4" w:tplc="F5A4535C">
      <w:start w:val="1"/>
      <w:numFmt w:val="lowerLetter"/>
      <w:lvlText w:val="%5."/>
      <w:lvlJc w:val="left"/>
      <w:pPr>
        <w:ind w:left="3600" w:hanging="360"/>
      </w:pPr>
    </w:lvl>
    <w:lvl w:ilvl="5" w:tplc="89D06738">
      <w:start w:val="1"/>
      <w:numFmt w:val="lowerRoman"/>
      <w:lvlText w:val="%6."/>
      <w:lvlJc w:val="right"/>
      <w:pPr>
        <w:ind w:left="4320" w:hanging="180"/>
      </w:pPr>
    </w:lvl>
    <w:lvl w:ilvl="6" w:tplc="3DECD53C">
      <w:start w:val="1"/>
      <w:numFmt w:val="decimal"/>
      <w:lvlText w:val="%7."/>
      <w:lvlJc w:val="left"/>
      <w:pPr>
        <w:ind w:left="5040" w:hanging="360"/>
      </w:pPr>
    </w:lvl>
    <w:lvl w:ilvl="7" w:tplc="D5A0042C">
      <w:start w:val="1"/>
      <w:numFmt w:val="lowerLetter"/>
      <w:lvlText w:val="%8."/>
      <w:lvlJc w:val="left"/>
      <w:pPr>
        <w:ind w:left="5760" w:hanging="360"/>
      </w:pPr>
    </w:lvl>
    <w:lvl w:ilvl="8" w:tplc="8794B07E">
      <w:start w:val="1"/>
      <w:numFmt w:val="lowerRoman"/>
      <w:lvlText w:val="%9."/>
      <w:lvlJc w:val="right"/>
      <w:pPr>
        <w:ind w:left="6480" w:hanging="180"/>
      </w:pPr>
    </w:lvl>
  </w:abstractNum>
  <w:abstractNum w:abstractNumId="8" w15:restartNumberingAfterBreak="0">
    <w:nsid w:val="26C6377E"/>
    <w:multiLevelType w:val="hybridMultilevel"/>
    <w:tmpl w:val="16B0BF74"/>
    <w:lvl w:ilvl="0" w:tplc="6B724F8E">
      <w:start w:val="1"/>
      <w:numFmt w:val="decimal"/>
      <w:lvlText w:val="%1)"/>
      <w:lvlJc w:val="left"/>
      <w:pPr>
        <w:ind w:left="1429" w:hanging="360"/>
      </w:pPr>
      <w:rPr>
        <w:rFonts w:ascii="Times New Roman" w:eastAsia="Arial Unicode MS" w:hAnsi="Times New Roman" w:cs="Calibri"/>
      </w:rPr>
    </w:lvl>
    <w:lvl w:ilvl="1" w:tplc="502281DE">
      <w:start w:val="1"/>
      <w:numFmt w:val="lowerLetter"/>
      <w:lvlText w:val="%2."/>
      <w:lvlJc w:val="left"/>
      <w:pPr>
        <w:ind w:left="2149" w:hanging="360"/>
      </w:pPr>
    </w:lvl>
    <w:lvl w:ilvl="2" w:tplc="95E2AA72">
      <w:start w:val="1"/>
      <w:numFmt w:val="lowerRoman"/>
      <w:lvlText w:val="%3."/>
      <w:lvlJc w:val="right"/>
      <w:pPr>
        <w:ind w:left="2869" w:hanging="180"/>
      </w:pPr>
    </w:lvl>
    <w:lvl w:ilvl="3" w:tplc="5AF85412">
      <w:start w:val="1"/>
      <w:numFmt w:val="decimal"/>
      <w:lvlText w:val="%4."/>
      <w:lvlJc w:val="left"/>
      <w:pPr>
        <w:ind w:left="3589" w:hanging="360"/>
      </w:pPr>
    </w:lvl>
    <w:lvl w:ilvl="4" w:tplc="CBA2B942">
      <w:start w:val="1"/>
      <w:numFmt w:val="lowerLetter"/>
      <w:lvlText w:val="%5."/>
      <w:lvlJc w:val="left"/>
      <w:pPr>
        <w:ind w:left="4309" w:hanging="360"/>
      </w:pPr>
    </w:lvl>
    <w:lvl w:ilvl="5" w:tplc="8BD4EDBE">
      <w:start w:val="1"/>
      <w:numFmt w:val="lowerRoman"/>
      <w:lvlText w:val="%6."/>
      <w:lvlJc w:val="right"/>
      <w:pPr>
        <w:ind w:left="5029" w:hanging="180"/>
      </w:pPr>
    </w:lvl>
    <w:lvl w:ilvl="6" w:tplc="51FE0274">
      <w:start w:val="1"/>
      <w:numFmt w:val="decimal"/>
      <w:lvlText w:val="%7."/>
      <w:lvlJc w:val="left"/>
      <w:pPr>
        <w:ind w:left="5749" w:hanging="360"/>
      </w:pPr>
    </w:lvl>
    <w:lvl w:ilvl="7" w:tplc="57944924">
      <w:start w:val="1"/>
      <w:numFmt w:val="lowerLetter"/>
      <w:lvlText w:val="%8."/>
      <w:lvlJc w:val="left"/>
      <w:pPr>
        <w:ind w:left="6469" w:hanging="360"/>
      </w:pPr>
    </w:lvl>
    <w:lvl w:ilvl="8" w:tplc="56D0F736">
      <w:start w:val="1"/>
      <w:numFmt w:val="lowerRoman"/>
      <w:lvlText w:val="%9."/>
      <w:lvlJc w:val="right"/>
      <w:pPr>
        <w:ind w:left="7189" w:hanging="180"/>
      </w:pPr>
    </w:lvl>
  </w:abstractNum>
  <w:abstractNum w:abstractNumId="9" w15:restartNumberingAfterBreak="0">
    <w:nsid w:val="283F3B91"/>
    <w:multiLevelType w:val="multilevel"/>
    <w:tmpl w:val="E6B43678"/>
    <w:lvl w:ilvl="0">
      <w:start w:val="3"/>
      <w:numFmt w:val="decimal"/>
      <w:lvlText w:val="%1."/>
      <w:lvlJc w:val="left"/>
      <w:pPr>
        <w:ind w:left="0" w:firstLine="0"/>
      </w:pPr>
      <w:rPr>
        <w:rFonts w:hint="default"/>
      </w:rPr>
    </w:lvl>
    <w:lvl w:ilvl="1">
      <w:start w:val="3"/>
      <w:numFmt w:val="decimal"/>
      <w:lvlText w:val="%1.%2."/>
      <w:lvlJc w:val="left"/>
      <w:pPr>
        <w:ind w:left="0" w:firstLine="0"/>
      </w:pPr>
      <w:rPr>
        <w:rFonts w:hint="default"/>
      </w:rPr>
    </w:lvl>
    <w:lvl w:ilvl="2">
      <w:start w:val="2"/>
      <w:numFmt w:val="decimal"/>
      <w:lvlText w:val="%1.%2.%3."/>
      <w:lvlJc w:val="left"/>
      <w:pPr>
        <w:ind w:left="0" w:firstLine="0"/>
      </w:pPr>
      <w:rPr>
        <w:rFonts w:hint="default"/>
      </w:rPr>
    </w:lvl>
    <w:lvl w:ilvl="3">
      <w:start w:val="1"/>
      <w:numFmt w:val="decimal"/>
      <w:lvlText w:val="%1.%2.%3.%4."/>
      <w:lvlJc w:val="left"/>
      <w:pPr>
        <w:ind w:left="0" w:firstLine="0"/>
      </w:pPr>
      <w:rPr>
        <w:rFonts w:hint="default"/>
        <w:b/>
        <w:bCs/>
        <w:i w:val="0"/>
        <w:iCs w:val="0"/>
        <w:sz w:val="28"/>
        <w:szCs w:val="28"/>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0" w15:restartNumberingAfterBreak="0">
    <w:nsid w:val="2C847229"/>
    <w:multiLevelType w:val="hybridMultilevel"/>
    <w:tmpl w:val="E326AA66"/>
    <w:lvl w:ilvl="0" w:tplc="A7DA0026">
      <w:start w:val="2"/>
      <w:numFmt w:val="decimal"/>
      <w:lvlText w:val="%1)"/>
      <w:lvlJc w:val="left"/>
      <w:pPr>
        <w:ind w:left="1069" w:hanging="360"/>
      </w:pPr>
      <w:rPr>
        <w:rFonts w:hint="default"/>
      </w:rPr>
    </w:lvl>
    <w:lvl w:ilvl="1" w:tplc="25245EB4">
      <w:start w:val="1"/>
      <w:numFmt w:val="lowerLetter"/>
      <w:lvlText w:val="%2."/>
      <w:lvlJc w:val="left"/>
      <w:pPr>
        <w:ind w:left="1789" w:hanging="360"/>
      </w:pPr>
    </w:lvl>
    <w:lvl w:ilvl="2" w:tplc="AE1AB9D2">
      <w:start w:val="1"/>
      <w:numFmt w:val="lowerRoman"/>
      <w:lvlText w:val="%3."/>
      <w:lvlJc w:val="right"/>
      <w:pPr>
        <w:ind w:left="2509" w:hanging="180"/>
      </w:pPr>
    </w:lvl>
    <w:lvl w:ilvl="3" w:tplc="563A5892">
      <w:start w:val="1"/>
      <w:numFmt w:val="decimal"/>
      <w:lvlText w:val="%4."/>
      <w:lvlJc w:val="left"/>
      <w:pPr>
        <w:ind w:left="3229" w:hanging="360"/>
      </w:pPr>
    </w:lvl>
    <w:lvl w:ilvl="4" w:tplc="69647E82">
      <w:start w:val="1"/>
      <w:numFmt w:val="lowerLetter"/>
      <w:lvlText w:val="%5."/>
      <w:lvlJc w:val="left"/>
      <w:pPr>
        <w:ind w:left="3949" w:hanging="360"/>
      </w:pPr>
    </w:lvl>
    <w:lvl w:ilvl="5" w:tplc="BD32D8F8">
      <w:start w:val="1"/>
      <w:numFmt w:val="lowerRoman"/>
      <w:lvlText w:val="%6."/>
      <w:lvlJc w:val="right"/>
      <w:pPr>
        <w:ind w:left="4669" w:hanging="180"/>
      </w:pPr>
    </w:lvl>
    <w:lvl w:ilvl="6" w:tplc="1BA020B0">
      <w:start w:val="1"/>
      <w:numFmt w:val="decimal"/>
      <w:lvlText w:val="%7."/>
      <w:lvlJc w:val="left"/>
      <w:pPr>
        <w:ind w:left="5389" w:hanging="360"/>
      </w:pPr>
    </w:lvl>
    <w:lvl w:ilvl="7" w:tplc="430C76C8">
      <w:start w:val="1"/>
      <w:numFmt w:val="lowerLetter"/>
      <w:lvlText w:val="%8."/>
      <w:lvlJc w:val="left"/>
      <w:pPr>
        <w:ind w:left="6109" w:hanging="360"/>
      </w:pPr>
    </w:lvl>
    <w:lvl w:ilvl="8" w:tplc="702E14E8">
      <w:start w:val="1"/>
      <w:numFmt w:val="lowerRoman"/>
      <w:lvlText w:val="%9."/>
      <w:lvlJc w:val="right"/>
      <w:pPr>
        <w:ind w:left="6829" w:hanging="180"/>
      </w:pPr>
    </w:lvl>
  </w:abstractNum>
  <w:abstractNum w:abstractNumId="11" w15:restartNumberingAfterBreak="0">
    <w:nsid w:val="2E6C23BA"/>
    <w:multiLevelType w:val="multilevel"/>
    <w:tmpl w:val="50961A96"/>
    <w:lvl w:ilvl="0">
      <w:start w:val="5"/>
      <w:numFmt w:val="decimal"/>
      <w:lvlText w:val="%1."/>
      <w:lvlJc w:val="left"/>
      <w:pPr>
        <w:ind w:left="0" w:firstLine="0"/>
      </w:pPr>
      <w:rPr>
        <w:rFonts w:hint="default"/>
        <w:b/>
      </w:rPr>
    </w:lvl>
    <w:lvl w:ilvl="1">
      <w:start w:val="4"/>
      <w:numFmt w:val="decimal"/>
      <w:lvlText w:val="%1.%2."/>
      <w:lvlJc w:val="left"/>
      <w:pPr>
        <w:ind w:left="0" w:firstLine="0"/>
      </w:pPr>
      <w:rPr>
        <w:rFonts w:hint="default"/>
        <w:b/>
      </w:rPr>
    </w:lvl>
    <w:lvl w:ilvl="2">
      <w:start w:val="2"/>
      <w:numFmt w:val="decimal"/>
      <w:lvlText w:val="%1.%2.%3."/>
      <w:lvlJc w:val="left"/>
      <w:pPr>
        <w:ind w:left="0" w:firstLine="0"/>
      </w:pPr>
      <w:rPr>
        <w:rFonts w:hint="default"/>
        <w:b/>
      </w:rPr>
    </w:lvl>
    <w:lvl w:ilvl="3">
      <w:start w:val="1"/>
      <w:numFmt w:val="decimal"/>
      <w:lvlText w:val="%1.%2.%3.%4."/>
      <w:lvlJc w:val="left"/>
      <w:pPr>
        <w:ind w:left="0" w:firstLine="0"/>
      </w:pPr>
      <w:rPr>
        <w:rFonts w:hint="default"/>
        <w:b/>
        <w:i w:val="0"/>
        <w:iCs w:val="0"/>
        <w:sz w:val="28"/>
        <w:szCs w:val="28"/>
      </w:rPr>
    </w:lvl>
    <w:lvl w:ilvl="4">
      <w:start w:val="1"/>
      <w:numFmt w:val="decimal"/>
      <w:lvlText w:val="%1.%2.%3.%4.%5."/>
      <w:lvlJc w:val="left"/>
      <w:pPr>
        <w:ind w:left="0" w:firstLine="0"/>
      </w:pPr>
      <w:rPr>
        <w:rFonts w:hint="default"/>
        <w:b/>
      </w:rPr>
    </w:lvl>
    <w:lvl w:ilvl="5">
      <w:start w:val="1"/>
      <w:numFmt w:val="decimal"/>
      <w:lvlText w:val="%1.%2.%3.%4.%5.%6."/>
      <w:lvlJc w:val="left"/>
      <w:pPr>
        <w:ind w:left="0" w:firstLine="0"/>
      </w:pPr>
      <w:rPr>
        <w:rFonts w:hint="default"/>
        <w:b/>
      </w:rPr>
    </w:lvl>
    <w:lvl w:ilvl="6">
      <w:start w:val="1"/>
      <w:numFmt w:val="decimal"/>
      <w:lvlText w:val="%1.%2.%3.%4.%5.%6.%7."/>
      <w:lvlJc w:val="left"/>
      <w:pPr>
        <w:ind w:left="0" w:firstLine="0"/>
      </w:pPr>
      <w:rPr>
        <w:rFonts w:hint="default"/>
        <w:b/>
      </w:rPr>
    </w:lvl>
    <w:lvl w:ilvl="7">
      <w:start w:val="1"/>
      <w:numFmt w:val="decimal"/>
      <w:lvlText w:val="%1.%2.%3.%4.%5.%6.%7.%8."/>
      <w:lvlJc w:val="left"/>
      <w:pPr>
        <w:ind w:left="0" w:firstLine="0"/>
      </w:pPr>
      <w:rPr>
        <w:rFonts w:hint="default"/>
        <w:b/>
      </w:rPr>
    </w:lvl>
    <w:lvl w:ilvl="8">
      <w:start w:val="1"/>
      <w:numFmt w:val="decimal"/>
      <w:lvlText w:val="%1.%2.%3.%4.%5.%6.%7.%8.%9."/>
      <w:lvlJc w:val="left"/>
      <w:pPr>
        <w:ind w:left="0" w:firstLine="0"/>
      </w:pPr>
      <w:rPr>
        <w:rFonts w:hint="default"/>
        <w:b/>
      </w:rPr>
    </w:lvl>
  </w:abstractNum>
  <w:abstractNum w:abstractNumId="12" w15:restartNumberingAfterBreak="0">
    <w:nsid w:val="308651B3"/>
    <w:multiLevelType w:val="multilevel"/>
    <w:tmpl w:val="041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120433A"/>
    <w:multiLevelType w:val="hybridMultilevel"/>
    <w:tmpl w:val="A788A164"/>
    <w:lvl w:ilvl="0" w:tplc="11E86F10">
      <w:start w:val="1"/>
      <w:numFmt w:val="decimal"/>
      <w:lvlText w:val="%1."/>
      <w:lvlJc w:val="left"/>
      <w:pPr>
        <w:ind w:left="1211" w:hanging="360"/>
      </w:pPr>
      <w:rPr>
        <w:rFonts w:hint="default"/>
        <w:lang w:val="ru-RU"/>
      </w:rPr>
    </w:lvl>
    <w:lvl w:ilvl="1" w:tplc="4B4E7440">
      <w:start w:val="1"/>
      <w:numFmt w:val="lowerLetter"/>
      <w:lvlText w:val="%2."/>
      <w:lvlJc w:val="left"/>
      <w:pPr>
        <w:ind w:left="1931" w:hanging="360"/>
      </w:pPr>
    </w:lvl>
    <w:lvl w:ilvl="2" w:tplc="587AAC4A">
      <w:start w:val="1"/>
      <w:numFmt w:val="lowerRoman"/>
      <w:lvlText w:val="%3."/>
      <w:lvlJc w:val="right"/>
      <w:pPr>
        <w:ind w:left="2651" w:hanging="180"/>
      </w:pPr>
    </w:lvl>
    <w:lvl w:ilvl="3" w:tplc="20469974">
      <w:start w:val="1"/>
      <w:numFmt w:val="decimal"/>
      <w:lvlText w:val="%4."/>
      <w:lvlJc w:val="left"/>
      <w:pPr>
        <w:ind w:left="3371" w:hanging="360"/>
      </w:pPr>
    </w:lvl>
    <w:lvl w:ilvl="4" w:tplc="831AEDDE">
      <w:start w:val="1"/>
      <w:numFmt w:val="lowerLetter"/>
      <w:lvlText w:val="%5."/>
      <w:lvlJc w:val="left"/>
      <w:pPr>
        <w:ind w:left="4091" w:hanging="360"/>
      </w:pPr>
    </w:lvl>
    <w:lvl w:ilvl="5" w:tplc="DDC4285C">
      <w:start w:val="1"/>
      <w:numFmt w:val="lowerRoman"/>
      <w:lvlText w:val="%6."/>
      <w:lvlJc w:val="right"/>
      <w:pPr>
        <w:ind w:left="4811" w:hanging="180"/>
      </w:pPr>
    </w:lvl>
    <w:lvl w:ilvl="6" w:tplc="D3B09856">
      <w:start w:val="1"/>
      <w:numFmt w:val="decimal"/>
      <w:lvlText w:val="%7."/>
      <w:lvlJc w:val="left"/>
      <w:pPr>
        <w:ind w:left="5531" w:hanging="360"/>
      </w:pPr>
    </w:lvl>
    <w:lvl w:ilvl="7" w:tplc="B76C505C">
      <w:start w:val="1"/>
      <w:numFmt w:val="lowerLetter"/>
      <w:lvlText w:val="%8."/>
      <w:lvlJc w:val="left"/>
      <w:pPr>
        <w:ind w:left="6251" w:hanging="360"/>
      </w:pPr>
    </w:lvl>
    <w:lvl w:ilvl="8" w:tplc="34F62568">
      <w:start w:val="1"/>
      <w:numFmt w:val="lowerRoman"/>
      <w:lvlText w:val="%9."/>
      <w:lvlJc w:val="right"/>
      <w:pPr>
        <w:ind w:left="6971" w:hanging="180"/>
      </w:pPr>
    </w:lvl>
  </w:abstractNum>
  <w:abstractNum w:abstractNumId="14" w15:restartNumberingAfterBreak="0">
    <w:nsid w:val="325354B2"/>
    <w:multiLevelType w:val="multilevel"/>
    <w:tmpl w:val="F0B4AC9C"/>
    <w:lvl w:ilvl="0">
      <w:start w:val="6"/>
      <w:numFmt w:val="decimal"/>
      <w:lvlText w:val="%1"/>
      <w:lvlJc w:val="left"/>
      <w:pPr>
        <w:ind w:left="927" w:hanging="360"/>
      </w:pPr>
      <w:rPr>
        <w:rFonts w:hint="default"/>
      </w:rPr>
    </w:lvl>
    <w:lvl w:ilvl="1">
      <w:start w:val="1"/>
      <w:numFmt w:val="decimal"/>
      <w:isLgl/>
      <w:lvlText w:val="%1.%2."/>
      <w:lvlJc w:val="left"/>
      <w:pPr>
        <w:ind w:left="2422" w:hanging="720"/>
      </w:pPr>
      <w:rPr>
        <w:rFonts w:hint="default"/>
        <w:b/>
        <w:color w:val="000000"/>
      </w:rPr>
    </w:lvl>
    <w:lvl w:ilvl="2">
      <w:start w:val="1"/>
      <w:numFmt w:val="decimal"/>
      <w:isLgl/>
      <w:lvlText w:val="%1.%2.%3."/>
      <w:lvlJc w:val="left"/>
      <w:pPr>
        <w:ind w:left="1287" w:hanging="720"/>
      </w:pPr>
      <w:rPr>
        <w:rFonts w:hint="default"/>
        <w:b/>
        <w:i w:val="0"/>
        <w:iCs/>
        <w:color w:val="000000"/>
      </w:rPr>
    </w:lvl>
    <w:lvl w:ilvl="3">
      <w:start w:val="1"/>
      <w:numFmt w:val="decimal"/>
      <w:isLgl/>
      <w:lvlText w:val="%1.%2.%3.%4."/>
      <w:lvlJc w:val="left"/>
      <w:pPr>
        <w:ind w:left="1287" w:hanging="720"/>
      </w:pPr>
      <w:rPr>
        <w:rFonts w:hint="default"/>
        <w:b/>
        <w:color w:val="000000"/>
      </w:rPr>
    </w:lvl>
    <w:lvl w:ilvl="4">
      <w:start w:val="1"/>
      <w:numFmt w:val="decimal"/>
      <w:isLgl/>
      <w:lvlText w:val="%1.%2.%3.%4.%5."/>
      <w:lvlJc w:val="left"/>
      <w:pPr>
        <w:ind w:left="1647" w:hanging="1080"/>
      </w:pPr>
      <w:rPr>
        <w:rFonts w:hint="default"/>
        <w:b/>
        <w:color w:val="000000"/>
      </w:rPr>
    </w:lvl>
    <w:lvl w:ilvl="5">
      <w:start w:val="1"/>
      <w:numFmt w:val="decimal"/>
      <w:isLgl/>
      <w:lvlText w:val="%1.%2.%3.%4.%5.%6."/>
      <w:lvlJc w:val="left"/>
      <w:pPr>
        <w:ind w:left="1647" w:hanging="1080"/>
      </w:pPr>
      <w:rPr>
        <w:rFonts w:hint="default"/>
        <w:b/>
        <w:color w:val="000000"/>
      </w:rPr>
    </w:lvl>
    <w:lvl w:ilvl="6">
      <w:start w:val="1"/>
      <w:numFmt w:val="decimal"/>
      <w:isLgl/>
      <w:lvlText w:val="%1.%2.%3.%4.%5.%6.%7."/>
      <w:lvlJc w:val="left"/>
      <w:pPr>
        <w:ind w:left="2007" w:hanging="1440"/>
      </w:pPr>
      <w:rPr>
        <w:rFonts w:hint="default"/>
        <w:b/>
        <w:color w:val="000000"/>
      </w:rPr>
    </w:lvl>
    <w:lvl w:ilvl="7">
      <w:start w:val="1"/>
      <w:numFmt w:val="decimal"/>
      <w:isLgl/>
      <w:lvlText w:val="%1.%2.%3.%4.%5.%6.%7.%8."/>
      <w:lvlJc w:val="left"/>
      <w:pPr>
        <w:ind w:left="2007" w:hanging="1440"/>
      </w:pPr>
      <w:rPr>
        <w:rFonts w:hint="default"/>
        <w:b/>
        <w:color w:val="000000"/>
      </w:rPr>
    </w:lvl>
    <w:lvl w:ilvl="8">
      <w:start w:val="1"/>
      <w:numFmt w:val="decimal"/>
      <w:isLgl/>
      <w:lvlText w:val="%1.%2.%3.%4.%5.%6.%7.%8.%9."/>
      <w:lvlJc w:val="left"/>
      <w:pPr>
        <w:ind w:left="2367" w:hanging="1800"/>
      </w:pPr>
      <w:rPr>
        <w:rFonts w:hint="default"/>
        <w:b/>
        <w:color w:val="000000"/>
      </w:rPr>
    </w:lvl>
  </w:abstractNum>
  <w:abstractNum w:abstractNumId="15" w15:restartNumberingAfterBreak="0">
    <w:nsid w:val="33B8651D"/>
    <w:multiLevelType w:val="multilevel"/>
    <w:tmpl w:val="F5FEACD2"/>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6" w15:restartNumberingAfterBreak="0">
    <w:nsid w:val="34320D87"/>
    <w:multiLevelType w:val="multilevel"/>
    <w:tmpl w:val="4D820D70"/>
    <w:lvl w:ilvl="0">
      <w:start w:val="1"/>
      <w:numFmt w:val="decimal"/>
      <w:lvlText w:val="%1."/>
      <w:lvlJc w:val="left"/>
      <w:pPr>
        <w:ind w:left="0" w:firstLine="0"/>
      </w:pPr>
      <w:rPr>
        <w:rFonts w:cs="Times New Roman"/>
        <w:position w:val="0"/>
      </w:rPr>
    </w:lvl>
    <w:lvl w:ilvl="1">
      <w:start w:val="1"/>
      <w:numFmt w:val="decimal"/>
      <w:lvlText w:val="%1.%2."/>
      <w:lvlJc w:val="left"/>
      <w:pPr>
        <w:ind w:left="0" w:firstLine="0"/>
      </w:pPr>
      <w:rPr>
        <w:rFonts w:cs="Times New Roman"/>
        <w:position w:val="0"/>
      </w:rPr>
    </w:lvl>
    <w:lvl w:ilvl="2">
      <w:start w:val="1"/>
      <w:numFmt w:val="decimal"/>
      <w:lvlText w:val="%1.%2.%3."/>
      <w:lvlJc w:val="left"/>
      <w:pPr>
        <w:ind w:left="0" w:firstLine="0"/>
      </w:pPr>
      <w:rPr>
        <w:rFonts w:cs="Times New Roman"/>
        <w:position w:val="0"/>
      </w:rPr>
    </w:lvl>
    <w:lvl w:ilvl="3">
      <w:start w:val="1"/>
      <w:numFmt w:val="decimal"/>
      <w:lvlText w:val="%1.%2.%3.%4."/>
      <w:lvlJc w:val="left"/>
      <w:pPr>
        <w:ind w:left="0" w:firstLine="0"/>
      </w:pPr>
      <w:rPr>
        <w:rFonts w:cs="Times New Roman"/>
        <w:position w:val="0"/>
      </w:rPr>
    </w:lvl>
    <w:lvl w:ilvl="4">
      <w:start w:val="1"/>
      <w:numFmt w:val="decimal"/>
      <w:lvlText w:val="%1.%2.%3.%4.%5."/>
      <w:lvlJc w:val="left"/>
      <w:pPr>
        <w:ind w:left="0" w:firstLine="0"/>
      </w:pPr>
      <w:rPr>
        <w:rFonts w:cs="Times New Roman"/>
        <w:position w:val="0"/>
      </w:rPr>
    </w:lvl>
    <w:lvl w:ilvl="5">
      <w:start w:val="1"/>
      <w:numFmt w:val="decimal"/>
      <w:lvlText w:val="%1.%2.%3.%4.%5.%6."/>
      <w:lvlJc w:val="left"/>
      <w:pPr>
        <w:ind w:left="0" w:firstLine="0"/>
      </w:pPr>
      <w:rPr>
        <w:rFonts w:cs="Times New Roman"/>
        <w:position w:val="0"/>
      </w:rPr>
    </w:lvl>
    <w:lvl w:ilvl="6">
      <w:start w:val="1"/>
      <w:numFmt w:val="decimal"/>
      <w:lvlText w:val="%1.%2.%3.%4.%5.%6.%7."/>
      <w:lvlJc w:val="left"/>
      <w:pPr>
        <w:ind w:left="0" w:firstLine="0"/>
      </w:pPr>
      <w:rPr>
        <w:rFonts w:cs="Times New Roman"/>
        <w:position w:val="0"/>
      </w:rPr>
    </w:lvl>
    <w:lvl w:ilvl="7">
      <w:start w:val="1"/>
      <w:numFmt w:val="decimal"/>
      <w:lvlText w:val="%1.%2.%3.%4.%5.%6.%7.%8."/>
      <w:lvlJc w:val="left"/>
      <w:pPr>
        <w:ind w:left="0" w:firstLine="0"/>
      </w:pPr>
      <w:rPr>
        <w:rFonts w:cs="Times New Roman"/>
        <w:position w:val="0"/>
      </w:rPr>
    </w:lvl>
    <w:lvl w:ilvl="8">
      <w:start w:val="1"/>
      <w:numFmt w:val="decimal"/>
      <w:lvlText w:val="%1.%2.%3.%4.%5.%6.%7.%8.%9."/>
      <w:lvlJc w:val="left"/>
      <w:pPr>
        <w:ind w:left="0" w:firstLine="0"/>
      </w:pPr>
      <w:rPr>
        <w:rFonts w:cs="Times New Roman"/>
        <w:position w:val="0"/>
      </w:rPr>
    </w:lvl>
  </w:abstractNum>
  <w:abstractNum w:abstractNumId="17" w15:restartNumberingAfterBreak="0">
    <w:nsid w:val="35D57A8E"/>
    <w:multiLevelType w:val="hybridMultilevel"/>
    <w:tmpl w:val="F39061FC"/>
    <w:lvl w:ilvl="0" w:tplc="59C08178">
      <w:start w:val="1"/>
      <w:numFmt w:val="decimal"/>
      <w:lvlText w:val="%1."/>
      <w:lvlJc w:val="left"/>
      <w:pPr>
        <w:tabs>
          <w:tab w:val="num" w:pos="1431"/>
        </w:tabs>
        <w:ind w:left="1431" w:hanging="360"/>
      </w:pPr>
    </w:lvl>
    <w:lvl w:ilvl="1" w:tplc="64C8CA48">
      <w:start w:val="1"/>
      <w:numFmt w:val="lowerLetter"/>
      <w:lvlText w:val="%2."/>
      <w:lvlJc w:val="left"/>
      <w:pPr>
        <w:tabs>
          <w:tab w:val="num" w:pos="1794"/>
        </w:tabs>
        <w:ind w:left="1794" w:hanging="360"/>
      </w:pPr>
    </w:lvl>
    <w:lvl w:ilvl="2" w:tplc="D63429D0">
      <w:start w:val="1"/>
      <w:numFmt w:val="lowerRoman"/>
      <w:lvlText w:val="%3."/>
      <w:lvlJc w:val="right"/>
      <w:pPr>
        <w:tabs>
          <w:tab w:val="num" w:pos="2514"/>
        </w:tabs>
        <w:ind w:left="2514" w:hanging="180"/>
      </w:pPr>
    </w:lvl>
    <w:lvl w:ilvl="3" w:tplc="7D62BFBC">
      <w:start w:val="1"/>
      <w:numFmt w:val="decimal"/>
      <w:lvlText w:val="%4."/>
      <w:lvlJc w:val="left"/>
      <w:pPr>
        <w:tabs>
          <w:tab w:val="num" w:pos="3234"/>
        </w:tabs>
        <w:ind w:left="3234" w:hanging="360"/>
      </w:pPr>
    </w:lvl>
    <w:lvl w:ilvl="4" w:tplc="47BA3580">
      <w:start w:val="1"/>
      <w:numFmt w:val="lowerLetter"/>
      <w:lvlText w:val="%5."/>
      <w:lvlJc w:val="left"/>
      <w:pPr>
        <w:tabs>
          <w:tab w:val="num" w:pos="3954"/>
        </w:tabs>
        <w:ind w:left="3954" w:hanging="360"/>
      </w:pPr>
    </w:lvl>
    <w:lvl w:ilvl="5" w:tplc="EAB23756">
      <w:start w:val="1"/>
      <w:numFmt w:val="lowerRoman"/>
      <w:lvlText w:val="%6."/>
      <w:lvlJc w:val="right"/>
      <w:pPr>
        <w:tabs>
          <w:tab w:val="num" w:pos="4674"/>
        </w:tabs>
        <w:ind w:left="4674" w:hanging="180"/>
      </w:pPr>
    </w:lvl>
    <w:lvl w:ilvl="6" w:tplc="651A3632">
      <w:start w:val="1"/>
      <w:numFmt w:val="decimal"/>
      <w:lvlText w:val="%7."/>
      <w:lvlJc w:val="left"/>
      <w:pPr>
        <w:tabs>
          <w:tab w:val="num" w:pos="5394"/>
        </w:tabs>
        <w:ind w:left="5394" w:hanging="360"/>
      </w:pPr>
    </w:lvl>
    <w:lvl w:ilvl="7" w:tplc="A8624724">
      <w:start w:val="1"/>
      <w:numFmt w:val="lowerLetter"/>
      <w:lvlText w:val="%8."/>
      <w:lvlJc w:val="left"/>
      <w:pPr>
        <w:tabs>
          <w:tab w:val="num" w:pos="6114"/>
        </w:tabs>
        <w:ind w:left="6114" w:hanging="360"/>
      </w:pPr>
    </w:lvl>
    <w:lvl w:ilvl="8" w:tplc="C2943B10">
      <w:start w:val="1"/>
      <w:numFmt w:val="lowerRoman"/>
      <w:lvlText w:val="%9."/>
      <w:lvlJc w:val="right"/>
      <w:pPr>
        <w:tabs>
          <w:tab w:val="num" w:pos="6834"/>
        </w:tabs>
        <w:ind w:left="6834" w:hanging="180"/>
      </w:pPr>
    </w:lvl>
  </w:abstractNum>
  <w:abstractNum w:abstractNumId="18" w15:restartNumberingAfterBreak="0">
    <w:nsid w:val="378230DD"/>
    <w:multiLevelType w:val="hybridMultilevel"/>
    <w:tmpl w:val="75F84E2E"/>
    <w:lvl w:ilvl="0" w:tplc="A9861F34">
      <w:start w:val="1"/>
      <w:numFmt w:val="decimal"/>
      <w:lvlText w:val="%1."/>
      <w:lvlJc w:val="left"/>
      <w:pPr>
        <w:ind w:left="1069" w:hanging="360"/>
      </w:pPr>
      <w:rPr>
        <w:rFonts w:eastAsia="Arial Unicode MS" w:cs="Calibri" w:hint="default"/>
        <w:color w:val="000000"/>
      </w:rPr>
    </w:lvl>
    <w:lvl w:ilvl="1" w:tplc="68EA6656">
      <w:start w:val="1"/>
      <w:numFmt w:val="lowerLetter"/>
      <w:lvlText w:val="%2."/>
      <w:lvlJc w:val="left"/>
      <w:pPr>
        <w:ind w:left="1789" w:hanging="360"/>
      </w:pPr>
    </w:lvl>
    <w:lvl w:ilvl="2" w:tplc="5EB6E5B0">
      <w:start w:val="1"/>
      <w:numFmt w:val="lowerRoman"/>
      <w:lvlText w:val="%3."/>
      <w:lvlJc w:val="right"/>
      <w:pPr>
        <w:ind w:left="2509" w:hanging="180"/>
      </w:pPr>
    </w:lvl>
    <w:lvl w:ilvl="3" w:tplc="544A09BC">
      <w:start w:val="1"/>
      <w:numFmt w:val="decimal"/>
      <w:lvlText w:val="%4."/>
      <w:lvlJc w:val="left"/>
      <w:pPr>
        <w:ind w:left="3229" w:hanging="360"/>
      </w:pPr>
    </w:lvl>
    <w:lvl w:ilvl="4" w:tplc="F188AFC0">
      <w:start w:val="1"/>
      <w:numFmt w:val="lowerLetter"/>
      <w:lvlText w:val="%5."/>
      <w:lvlJc w:val="left"/>
      <w:pPr>
        <w:ind w:left="3949" w:hanging="360"/>
      </w:pPr>
    </w:lvl>
    <w:lvl w:ilvl="5" w:tplc="0C5A3EC6">
      <w:start w:val="1"/>
      <w:numFmt w:val="lowerRoman"/>
      <w:lvlText w:val="%6."/>
      <w:lvlJc w:val="right"/>
      <w:pPr>
        <w:ind w:left="4669" w:hanging="180"/>
      </w:pPr>
    </w:lvl>
    <w:lvl w:ilvl="6" w:tplc="ACACCD76">
      <w:start w:val="1"/>
      <w:numFmt w:val="decimal"/>
      <w:lvlText w:val="%7."/>
      <w:lvlJc w:val="left"/>
      <w:pPr>
        <w:ind w:left="5389" w:hanging="360"/>
      </w:pPr>
    </w:lvl>
    <w:lvl w:ilvl="7" w:tplc="D95EA768">
      <w:start w:val="1"/>
      <w:numFmt w:val="lowerLetter"/>
      <w:lvlText w:val="%8."/>
      <w:lvlJc w:val="left"/>
      <w:pPr>
        <w:ind w:left="6109" w:hanging="360"/>
      </w:pPr>
    </w:lvl>
    <w:lvl w:ilvl="8" w:tplc="B0542852">
      <w:start w:val="1"/>
      <w:numFmt w:val="lowerRoman"/>
      <w:lvlText w:val="%9."/>
      <w:lvlJc w:val="right"/>
      <w:pPr>
        <w:ind w:left="6829" w:hanging="180"/>
      </w:pPr>
    </w:lvl>
  </w:abstractNum>
  <w:abstractNum w:abstractNumId="19" w15:restartNumberingAfterBreak="0">
    <w:nsid w:val="3ABA2ECC"/>
    <w:multiLevelType w:val="hybridMultilevel"/>
    <w:tmpl w:val="1F4CF9B8"/>
    <w:lvl w:ilvl="0" w:tplc="C23E5BC0">
      <w:start w:val="1"/>
      <w:numFmt w:val="decimal"/>
      <w:lvlText w:val="%1)"/>
      <w:lvlJc w:val="left"/>
      <w:pPr>
        <w:ind w:left="1429" w:hanging="360"/>
      </w:pPr>
      <w:rPr>
        <w:rFonts w:ascii="Times New Roman" w:eastAsia="Arial Unicode MS" w:hAnsi="Times New Roman" w:cs="Calibri"/>
      </w:rPr>
    </w:lvl>
    <w:lvl w:ilvl="1" w:tplc="6E727EC8">
      <w:start w:val="1"/>
      <w:numFmt w:val="lowerLetter"/>
      <w:lvlText w:val="%2."/>
      <w:lvlJc w:val="left"/>
      <w:pPr>
        <w:ind w:left="2149" w:hanging="360"/>
      </w:pPr>
    </w:lvl>
    <w:lvl w:ilvl="2" w:tplc="379A735E">
      <w:start w:val="1"/>
      <w:numFmt w:val="lowerRoman"/>
      <w:lvlText w:val="%3."/>
      <w:lvlJc w:val="right"/>
      <w:pPr>
        <w:ind w:left="2869" w:hanging="180"/>
      </w:pPr>
    </w:lvl>
    <w:lvl w:ilvl="3" w:tplc="7944C690">
      <w:start w:val="1"/>
      <w:numFmt w:val="decimal"/>
      <w:lvlText w:val="%4."/>
      <w:lvlJc w:val="left"/>
      <w:pPr>
        <w:ind w:left="3589" w:hanging="360"/>
      </w:pPr>
    </w:lvl>
    <w:lvl w:ilvl="4" w:tplc="1B54E18E">
      <w:start w:val="1"/>
      <w:numFmt w:val="lowerLetter"/>
      <w:lvlText w:val="%5."/>
      <w:lvlJc w:val="left"/>
      <w:pPr>
        <w:ind w:left="4309" w:hanging="360"/>
      </w:pPr>
    </w:lvl>
    <w:lvl w:ilvl="5" w:tplc="8E246128">
      <w:start w:val="1"/>
      <w:numFmt w:val="lowerRoman"/>
      <w:lvlText w:val="%6."/>
      <w:lvlJc w:val="right"/>
      <w:pPr>
        <w:ind w:left="5029" w:hanging="180"/>
      </w:pPr>
    </w:lvl>
    <w:lvl w:ilvl="6" w:tplc="C444E120">
      <w:start w:val="1"/>
      <w:numFmt w:val="decimal"/>
      <w:lvlText w:val="%7."/>
      <w:lvlJc w:val="left"/>
      <w:pPr>
        <w:ind w:left="5749" w:hanging="360"/>
      </w:pPr>
    </w:lvl>
    <w:lvl w:ilvl="7" w:tplc="22B86A42">
      <w:start w:val="1"/>
      <w:numFmt w:val="lowerLetter"/>
      <w:lvlText w:val="%8."/>
      <w:lvlJc w:val="left"/>
      <w:pPr>
        <w:ind w:left="6469" w:hanging="360"/>
      </w:pPr>
    </w:lvl>
    <w:lvl w:ilvl="8" w:tplc="DEC832E4">
      <w:start w:val="1"/>
      <w:numFmt w:val="lowerRoman"/>
      <w:lvlText w:val="%9."/>
      <w:lvlJc w:val="right"/>
      <w:pPr>
        <w:ind w:left="7189" w:hanging="180"/>
      </w:pPr>
    </w:lvl>
  </w:abstractNum>
  <w:abstractNum w:abstractNumId="20" w15:restartNumberingAfterBreak="0">
    <w:nsid w:val="3BCF3C66"/>
    <w:multiLevelType w:val="hybridMultilevel"/>
    <w:tmpl w:val="AE2088C0"/>
    <w:lvl w:ilvl="0" w:tplc="C8A4C214">
      <w:start w:val="1"/>
      <w:numFmt w:val="decimal"/>
      <w:lvlText w:val="%1)"/>
      <w:lvlJc w:val="left"/>
      <w:pPr>
        <w:ind w:left="1429" w:hanging="360"/>
      </w:pPr>
    </w:lvl>
    <w:lvl w:ilvl="1" w:tplc="17FA44AA">
      <w:start w:val="1"/>
      <w:numFmt w:val="lowerLetter"/>
      <w:lvlText w:val="%2."/>
      <w:lvlJc w:val="left"/>
      <w:pPr>
        <w:ind w:left="2149" w:hanging="360"/>
      </w:pPr>
    </w:lvl>
    <w:lvl w:ilvl="2" w:tplc="8D9AAE06">
      <w:start w:val="1"/>
      <w:numFmt w:val="lowerRoman"/>
      <w:lvlText w:val="%3."/>
      <w:lvlJc w:val="right"/>
      <w:pPr>
        <w:ind w:left="2869" w:hanging="180"/>
      </w:pPr>
    </w:lvl>
    <w:lvl w:ilvl="3" w:tplc="8DF8D816">
      <w:start w:val="1"/>
      <w:numFmt w:val="decimal"/>
      <w:lvlText w:val="%4."/>
      <w:lvlJc w:val="left"/>
      <w:pPr>
        <w:ind w:left="3589" w:hanging="360"/>
      </w:pPr>
    </w:lvl>
    <w:lvl w:ilvl="4" w:tplc="6AC6A29C">
      <w:start w:val="1"/>
      <w:numFmt w:val="lowerLetter"/>
      <w:lvlText w:val="%5."/>
      <w:lvlJc w:val="left"/>
      <w:pPr>
        <w:ind w:left="4309" w:hanging="360"/>
      </w:pPr>
    </w:lvl>
    <w:lvl w:ilvl="5" w:tplc="AE28DE6E">
      <w:start w:val="1"/>
      <w:numFmt w:val="lowerRoman"/>
      <w:lvlText w:val="%6."/>
      <w:lvlJc w:val="right"/>
      <w:pPr>
        <w:ind w:left="5029" w:hanging="180"/>
      </w:pPr>
    </w:lvl>
    <w:lvl w:ilvl="6" w:tplc="A3D4A1CC">
      <w:start w:val="1"/>
      <w:numFmt w:val="decimal"/>
      <w:lvlText w:val="%7."/>
      <w:lvlJc w:val="left"/>
      <w:pPr>
        <w:ind w:left="5749" w:hanging="360"/>
      </w:pPr>
    </w:lvl>
    <w:lvl w:ilvl="7" w:tplc="A6DCE0C0">
      <w:start w:val="1"/>
      <w:numFmt w:val="lowerLetter"/>
      <w:lvlText w:val="%8."/>
      <w:lvlJc w:val="left"/>
      <w:pPr>
        <w:ind w:left="6469" w:hanging="360"/>
      </w:pPr>
    </w:lvl>
    <w:lvl w:ilvl="8" w:tplc="E29869B8">
      <w:start w:val="1"/>
      <w:numFmt w:val="lowerRoman"/>
      <w:lvlText w:val="%9."/>
      <w:lvlJc w:val="right"/>
      <w:pPr>
        <w:ind w:left="7189" w:hanging="180"/>
      </w:pPr>
    </w:lvl>
  </w:abstractNum>
  <w:abstractNum w:abstractNumId="21" w15:restartNumberingAfterBreak="0">
    <w:nsid w:val="3E0E5C11"/>
    <w:multiLevelType w:val="multilevel"/>
    <w:tmpl w:val="A2E6FF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03864AA"/>
    <w:multiLevelType w:val="multilevel"/>
    <w:tmpl w:val="290E5E58"/>
    <w:lvl w:ilvl="0">
      <w:start w:val="5"/>
      <w:numFmt w:val="decimal"/>
      <w:lvlText w:val="%1."/>
      <w:lvlJc w:val="left"/>
      <w:pPr>
        <w:ind w:left="864" w:hanging="864"/>
      </w:pPr>
      <w:rPr>
        <w:rFonts w:hint="default"/>
      </w:rPr>
    </w:lvl>
    <w:lvl w:ilvl="1">
      <w:start w:val="1"/>
      <w:numFmt w:val="decimal"/>
      <w:lvlText w:val="%1.%2."/>
      <w:lvlJc w:val="left"/>
      <w:pPr>
        <w:ind w:left="864" w:hanging="864"/>
      </w:pPr>
      <w:rPr>
        <w:rFonts w:hint="default"/>
      </w:rPr>
    </w:lvl>
    <w:lvl w:ilvl="2">
      <w:start w:val="3"/>
      <w:numFmt w:val="decimal"/>
      <w:lvlText w:val="%1.%2.%3."/>
      <w:lvlJc w:val="left"/>
      <w:pPr>
        <w:ind w:left="864" w:hanging="864"/>
      </w:pPr>
      <w:rPr>
        <w:rFonts w:hint="default"/>
        <w:sz w:val="28"/>
        <w:szCs w:val="28"/>
      </w:rPr>
    </w:lvl>
    <w:lvl w:ilvl="3">
      <w:start w:val="4"/>
      <w:numFmt w:val="decimal"/>
      <w:lvlText w:val="%1.%2.%3.%4."/>
      <w:lvlJc w:val="left"/>
      <w:pPr>
        <w:ind w:left="1080" w:hanging="1080"/>
      </w:pPr>
      <w:rPr>
        <w:rFonts w:hint="default"/>
        <w:b/>
        <w:bCs/>
        <w:i w:val="0"/>
        <w:iCs w:val="0"/>
        <w:sz w:val="28"/>
        <w:szCs w:val="28"/>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27259D0"/>
    <w:multiLevelType w:val="multilevel"/>
    <w:tmpl w:val="A5089B7A"/>
    <w:lvl w:ilvl="0">
      <w:start w:val="1"/>
      <w:numFmt w:val="bullet"/>
      <w:lvlText w:val=""/>
      <w:lvlJc w:val="left"/>
      <w:pPr>
        <w:tabs>
          <w:tab w:val="num" w:pos="720"/>
        </w:tabs>
        <w:ind w:left="360" w:hanging="360"/>
      </w:pPr>
      <w:rPr>
        <w:rFonts w:ascii="Symbol" w:hAnsi="Symbol" w:hint="default"/>
        <w:color w:val="auto"/>
        <w:sz w:val="22"/>
        <w:szCs w:val="22"/>
      </w:rPr>
    </w:lvl>
    <w:lvl w:ilvl="1">
      <w:start w:val="1"/>
      <w:numFmt w:val="bullet"/>
      <w:lvlText w:val=""/>
      <w:lvlJc w:val="left"/>
      <w:pPr>
        <w:tabs>
          <w:tab w:val="num" w:pos="2177"/>
        </w:tabs>
        <w:ind w:left="2177" w:hanging="360"/>
      </w:pPr>
      <w:rPr>
        <w:rFonts w:ascii="Symbol" w:hAnsi="Symbol" w:hint="default"/>
      </w:rPr>
    </w:lvl>
    <w:lvl w:ilvl="2">
      <w:start w:val="1"/>
      <w:numFmt w:val="bullet"/>
      <w:lvlText w:val=""/>
      <w:lvlJc w:val="left"/>
      <w:pPr>
        <w:tabs>
          <w:tab w:val="num" w:pos="2897"/>
        </w:tabs>
        <w:ind w:left="2897" w:hanging="360"/>
      </w:pPr>
      <w:rPr>
        <w:rFonts w:ascii="Wingdings" w:hAnsi="Wingdings" w:hint="default"/>
      </w:rPr>
    </w:lvl>
    <w:lvl w:ilvl="3">
      <w:start w:val="1"/>
      <w:numFmt w:val="bullet"/>
      <w:lvlText w:val=""/>
      <w:lvlJc w:val="left"/>
      <w:pPr>
        <w:tabs>
          <w:tab w:val="num" w:pos="3617"/>
        </w:tabs>
        <w:ind w:left="3617" w:hanging="360"/>
      </w:pPr>
      <w:rPr>
        <w:rFonts w:ascii="Symbol" w:hAnsi="Symbol" w:hint="default"/>
      </w:rPr>
    </w:lvl>
    <w:lvl w:ilvl="4">
      <w:start w:val="1"/>
      <w:numFmt w:val="bullet"/>
      <w:lvlText w:val="o"/>
      <w:lvlJc w:val="left"/>
      <w:pPr>
        <w:tabs>
          <w:tab w:val="num" w:pos="4337"/>
        </w:tabs>
        <w:ind w:left="4337" w:hanging="360"/>
      </w:pPr>
      <w:rPr>
        <w:rFonts w:ascii="Courier New" w:hAnsi="Courier New" w:cs="Courier New" w:hint="default"/>
      </w:rPr>
    </w:lvl>
    <w:lvl w:ilvl="5">
      <w:start w:val="1"/>
      <w:numFmt w:val="bullet"/>
      <w:lvlText w:val=""/>
      <w:lvlJc w:val="left"/>
      <w:pPr>
        <w:tabs>
          <w:tab w:val="num" w:pos="5057"/>
        </w:tabs>
        <w:ind w:left="5057" w:hanging="360"/>
      </w:pPr>
      <w:rPr>
        <w:rFonts w:ascii="Symbol" w:hAnsi="Symbol" w:hint="default"/>
        <w:color w:val="auto"/>
      </w:rPr>
    </w:lvl>
    <w:lvl w:ilvl="6">
      <w:start w:val="1"/>
      <w:numFmt w:val="bullet"/>
      <w:lvlText w:val=""/>
      <w:lvlJc w:val="left"/>
      <w:pPr>
        <w:tabs>
          <w:tab w:val="num" w:pos="5777"/>
        </w:tabs>
        <w:ind w:left="5777" w:hanging="360"/>
      </w:pPr>
      <w:rPr>
        <w:rFonts w:ascii="Symbol" w:hAnsi="Symbol" w:hint="default"/>
      </w:rPr>
    </w:lvl>
    <w:lvl w:ilvl="7">
      <w:start w:val="1"/>
      <w:numFmt w:val="bullet"/>
      <w:lvlText w:val="o"/>
      <w:lvlJc w:val="left"/>
      <w:pPr>
        <w:tabs>
          <w:tab w:val="num" w:pos="6497"/>
        </w:tabs>
        <w:ind w:left="6497" w:hanging="360"/>
      </w:pPr>
      <w:rPr>
        <w:rFonts w:ascii="Courier New" w:hAnsi="Courier New" w:cs="Courier New" w:hint="default"/>
      </w:rPr>
    </w:lvl>
    <w:lvl w:ilvl="8">
      <w:start w:val="1"/>
      <w:numFmt w:val="bullet"/>
      <w:lvlText w:val=""/>
      <w:lvlJc w:val="left"/>
      <w:pPr>
        <w:tabs>
          <w:tab w:val="num" w:pos="7217"/>
        </w:tabs>
        <w:ind w:left="7217" w:hanging="360"/>
      </w:pPr>
      <w:rPr>
        <w:rFonts w:ascii="Wingdings" w:hAnsi="Wingdings" w:hint="default"/>
      </w:rPr>
    </w:lvl>
  </w:abstractNum>
  <w:abstractNum w:abstractNumId="24" w15:restartNumberingAfterBreak="0">
    <w:nsid w:val="488A1486"/>
    <w:multiLevelType w:val="multilevel"/>
    <w:tmpl w:val="1AB614FC"/>
    <w:lvl w:ilvl="0">
      <w:start w:val="1"/>
      <w:numFmt w:val="none"/>
      <w:lvlText w:val=""/>
      <w:lvlJc w:val="left"/>
      <w:pPr>
        <w:tabs>
          <w:tab w:val="num" w:pos="360"/>
        </w:tabs>
        <w:ind w:left="36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93A7172"/>
    <w:multiLevelType w:val="multilevel"/>
    <w:tmpl w:val="0AF0F69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6" w15:restartNumberingAfterBreak="0">
    <w:nsid w:val="4B856F94"/>
    <w:multiLevelType w:val="multilevel"/>
    <w:tmpl w:val="A7329726"/>
    <w:lvl w:ilvl="0">
      <w:start w:val="7"/>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2"/>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7" w15:restartNumberingAfterBreak="0">
    <w:nsid w:val="4C813EA5"/>
    <w:multiLevelType w:val="multilevel"/>
    <w:tmpl w:val="1858298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8" w15:restartNumberingAfterBreak="0">
    <w:nsid w:val="52EE46C1"/>
    <w:multiLevelType w:val="hybridMultilevel"/>
    <w:tmpl w:val="414A1A60"/>
    <w:lvl w:ilvl="0" w:tplc="5F023844">
      <w:start w:val="1"/>
      <w:numFmt w:val="decimal"/>
      <w:lvlText w:val="%1)"/>
      <w:lvlJc w:val="left"/>
      <w:pPr>
        <w:ind w:left="1429" w:hanging="360"/>
      </w:pPr>
      <w:rPr>
        <w:b w:val="0"/>
        <w:bCs w:val="0"/>
      </w:rPr>
    </w:lvl>
    <w:lvl w:ilvl="1" w:tplc="0F2C5680">
      <w:start w:val="1"/>
      <w:numFmt w:val="lowerLetter"/>
      <w:lvlText w:val="%2."/>
      <w:lvlJc w:val="left"/>
      <w:pPr>
        <w:ind w:left="2149" w:hanging="360"/>
      </w:pPr>
    </w:lvl>
    <w:lvl w:ilvl="2" w:tplc="EAE278AC">
      <w:start w:val="1"/>
      <w:numFmt w:val="lowerRoman"/>
      <w:lvlText w:val="%3."/>
      <w:lvlJc w:val="right"/>
      <w:pPr>
        <w:ind w:left="2869" w:hanging="180"/>
      </w:pPr>
    </w:lvl>
    <w:lvl w:ilvl="3" w:tplc="FD380EA2">
      <w:start w:val="1"/>
      <w:numFmt w:val="decimal"/>
      <w:lvlText w:val="%4."/>
      <w:lvlJc w:val="left"/>
      <w:pPr>
        <w:ind w:left="3589" w:hanging="360"/>
      </w:pPr>
    </w:lvl>
    <w:lvl w:ilvl="4" w:tplc="CAAE03B6">
      <w:start w:val="1"/>
      <w:numFmt w:val="lowerLetter"/>
      <w:lvlText w:val="%5."/>
      <w:lvlJc w:val="left"/>
      <w:pPr>
        <w:ind w:left="4309" w:hanging="360"/>
      </w:pPr>
    </w:lvl>
    <w:lvl w:ilvl="5" w:tplc="9ADC8DA4">
      <w:start w:val="1"/>
      <w:numFmt w:val="lowerRoman"/>
      <w:lvlText w:val="%6."/>
      <w:lvlJc w:val="right"/>
      <w:pPr>
        <w:ind w:left="5029" w:hanging="180"/>
      </w:pPr>
    </w:lvl>
    <w:lvl w:ilvl="6" w:tplc="45B0FDB8">
      <w:start w:val="1"/>
      <w:numFmt w:val="decimal"/>
      <w:lvlText w:val="%7."/>
      <w:lvlJc w:val="left"/>
      <w:pPr>
        <w:ind w:left="5749" w:hanging="360"/>
      </w:pPr>
    </w:lvl>
    <w:lvl w:ilvl="7" w:tplc="45B47020">
      <w:start w:val="1"/>
      <w:numFmt w:val="lowerLetter"/>
      <w:lvlText w:val="%8."/>
      <w:lvlJc w:val="left"/>
      <w:pPr>
        <w:ind w:left="6469" w:hanging="360"/>
      </w:pPr>
    </w:lvl>
    <w:lvl w:ilvl="8" w:tplc="E4E23A2E">
      <w:start w:val="1"/>
      <w:numFmt w:val="lowerRoman"/>
      <w:lvlText w:val="%9."/>
      <w:lvlJc w:val="right"/>
      <w:pPr>
        <w:ind w:left="7189" w:hanging="180"/>
      </w:pPr>
    </w:lvl>
  </w:abstractNum>
  <w:abstractNum w:abstractNumId="29" w15:restartNumberingAfterBreak="0">
    <w:nsid w:val="5A80302B"/>
    <w:multiLevelType w:val="hybridMultilevel"/>
    <w:tmpl w:val="4C9C5F7C"/>
    <w:lvl w:ilvl="0" w:tplc="7A2E9340">
      <w:start w:val="1"/>
      <w:numFmt w:val="decimal"/>
      <w:lvlText w:val="%1."/>
      <w:lvlJc w:val="left"/>
      <w:pPr>
        <w:ind w:left="720" w:hanging="360"/>
      </w:pPr>
      <w:rPr>
        <w:rFonts w:ascii="Times New Roman" w:eastAsiaTheme="minorHAnsi" w:hAnsi="Times New Roman" w:cs="Times New Roman" w:hint="default"/>
      </w:rPr>
    </w:lvl>
    <w:lvl w:ilvl="1" w:tplc="A0CAD70C">
      <w:start w:val="1"/>
      <w:numFmt w:val="lowerLetter"/>
      <w:lvlText w:val="%2."/>
      <w:lvlJc w:val="left"/>
      <w:pPr>
        <w:ind w:left="1440" w:hanging="360"/>
      </w:pPr>
    </w:lvl>
    <w:lvl w:ilvl="2" w:tplc="96E4369C">
      <w:start w:val="1"/>
      <w:numFmt w:val="lowerRoman"/>
      <w:lvlText w:val="%3."/>
      <w:lvlJc w:val="right"/>
      <w:pPr>
        <w:ind w:left="2160" w:hanging="180"/>
      </w:pPr>
    </w:lvl>
    <w:lvl w:ilvl="3" w:tplc="512C91A8">
      <w:start w:val="1"/>
      <w:numFmt w:val="decimal"/>
      <w:lvlText w:val="%4."/>
      <w:lvlJc w:val="left"/>
      <w:pPr>
        <w:ind w:left="2880" w:hanging="360"/>
      </w:pPr>
    </w:lvl>
    <w:lvl w:ilvl="4" w:tplc="73A89338">
      <w:start w:val="1"/>
      <w:numFmt w:val="lowerLetter"/>
      <w:lvlText w:val="%5."/>
      <w:lvlJc w:val="left"/>
      <w:pPr>
        <w:ind w:left="3600" w:hanging="360"/>
      </w:pPr>
    </w:lvl>
    <w:lvl w:ilvl="5" w:tplc="5B2AC87A">
      <w:start w:val="1"/>
      <w:numFmt w:val="lowerRoman"/>
      <w:lvlText w:val="%6."/>
      <w:lvlJc w:val="right"/>
      <w:pPr>
        <w:ind w:left="4320" w:hanging="180"/>
      </w:pPr>
    </w:lvl>
    <w:lvl w:ilvl="6" w:tplc="7E46CB04">
      <w:start w:val="1"/>
      <w:numFmt w:val="decimal"/>
      <w:lvlText w:val="%7."/>
      <w:lvlJc w:val="left"/>
      <w:pPr>
        <w:ind w:left="5040" w:hanging="360"/>
      </w:pPr>
    </w:lvl>
    <w:lvl w:ilvl="7" w:tplc="CECCEDB8">
      <w:start w:val="1"/>
      <w:numFmt w:val="lowerLetter"/>
      <w:lvlText w:val="%8."/>
      <w:lvlJc w:val="left"/>
      <w:pPr>
        <w:ind w:left="5760" w:hanging="360"/>
      </w:pPr>
    </w:lvl>
    <w:lvl w:ilvl="8" w:tplc="5BE6160A">
      <w:start w:val="1"/>
      <w:numFmt w:val="lowerRoman"/>
      <w:lvlText w:val="%9."/>
      <w:lvlJc w:val="right"/>
      <w:pPr>
        <w:ind w:left="6480" w:hanging="180"/>
      </w:pPr>
    </w:lvl>
  </w:abstractNum>
  <w:abstractNum w:abstractNumId="30" w15:restartNumberingAfterBreak="0">
    <w:nsid w:val="5B6A2D78"/>
    <w:multiLevelType w:val="multilevel"/>
    <w:tmpl w:val="2D1E1F60"/>
    <w:lvl w:ilvl="0">
      <w:start w:val="2"/>
      <w:numFmt w:val="decimal"/>
      <w:lvlText w:val="%1."/>
      <w:lvlJc w:val="left"/>
      <w:pPr>
        <w:ind w:left="1080" w:hanging="360"/>
      </w:pPr>
      <w:rPr>
        <w:rFonts w:hint="default"/>
        <w:color w:val="auto"/>
      </w:rPr>
    </w:lvl>
    <w:lvl w:ilvl="1">
      <w:start w:val="3"/>
      <w:numFmt w:val="decimal"/>
      <w:isLgl/>
      <w:lvlText w:val="%1.%2."/>
      <w:lvlJc w:val="left"/>
      <w:pPr>
        <w:ind w:left="1338" w:hanging="912"/>
      </w:pPr>
      <w:rPr>
        <w:rFonts w:hint="default"/>
      </w:rPr>
    </w:lvl>
    <w:lvl w:ilvl="2">
      <w:start w:val="2"/>
      <w:numFmt w:val="decimal"/>
      <w:isLgl/>
      <w:lvlText w:val="%1.%2.%3."/>
      <w:lvlJc w:val="left"/>
      <w:pPr>
        <w:ind w:left="1632" w:hanging="912"/>
      </w:pPr>
      <w:rPr>
        <w:rFonts w:hint="default"/>
      </w:rPr>
    </w:lvl>
    <w:lvl w:ilvl="3">
      <w:start w:val="1"/>
      <w:numFmt w:val="decimal"/>
      <w:isLgl/>
      <w:lvlText w:val="%1.%2.%3.%4."/>
      <w:lvlJc w:val="left"/>
      <w:pPr>
        <w:ind w:left="912" w:hanging="912"/>
      </w:pPr>
      <w:rPr>
        <w:rFonts w:hint="default"/>
        <w:i w:val="0"/>
        <w:iCs/>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1" w15:restartNumberingAfterBreak="0">
    <w:nsid w:val="5E716E25"/>
    <w:multiLevelType w:val="hybridMultilevel"/>
    <w:tmpl w:val="BDC0F2E8"/>
    <w:lvl w:ilvl="0" w:tplc="6DEA347A">
      <w:start w:val="1"/>
      <w:numFmt w:val="decimal"/>
      <w:lvlText w:val="%1)"/>
      <w:lvlJc w:val="left"/>
      <w:pPr>
        <w:ind w:left="1429" w:hanging="360"/>
      </w:pPr>
      <w:rPr>
        <w:rFonts w:ascii="Times New Roman" w:eastAsia="Arial Unicode MS" w:hAnsi="Times New Roman" w:cs="Calibri"/>
      </w:rPr>
    </w:lvl>
    <w:lvl w:ilvl="1" w:tplc="A8EAC274">
      <w:start w:val="1"/>
      <w:numFmt w:val="lowerLetter"/>
      <w:lvlText w:val="%2."/>
      <w:lvlJc w:val="left"/>
      <w:pPr>
        <w:ind w:left="2149" w:hanging="360"/>
      </w:pPr>
    </w:lvl>
    <w:lvl w:ilvl="2" w:tplc="84588FDC">
      <w:start w:val="1"/>
      <w:numFmt w:val="lowerRoman"/>
      <w:lvlText w:val="%3."/>
      <w:lvlJc w:val="right"/>
      <w:pPr>
        <w:ind w:left="2869" w:hanging="180"/>
      </w:pPr>
    </w:lvl>
    <w:lvl w:ilvl="3" w:tplc="76A65124">
      <w:start w:val="1"/>
      <w:numFmt w:val="decimal"/>
      <w:lvlText w:val="%4."/>
      <w:lvlJc w:val="left"/>
      <w:pPr>
        <w:ind w:left="3589" w:hanging="360"/>
      </w:pPr>
    </w:lvl>
    <w:lvl w:ilvl="4" w:tplc="678A8158">
      <w:start w:val="1"/>
      <w:numFmt w:val="lowerLetter"/>
      <w:lvlText w:val="%5."/>
      <w:lvlJc w:val="left"/>
      <w:pPr>
        <w:ind w:left="4309" w:hanging="360"/>
      </w:pPr>
    </w:lvl>
    <w:lvl w:ilvl="5" w:tplc="AB8814CA">
      <w:start w:val="1"/>
      <w:numFmt w:val="lowerRoman"/>
      <w:lvlText w:val="%6."/>
      <w:lvlJc w:val="right"/>
      <w:pPr>
        <w:ind w:left="5029" w:hanging="180"/>
      </w:pPr>
    </w:lvl>
    <w:lvl w:ilvl="6" w:tplc="D9120880">
      <w:start w:val="1"/>
      <w:numFmt w:val="decimal"/>
      <w:lvlText w:val="%7."/>
      <w:lvlJc w:val="left"/>
      <w:pPr>
        <w:ind w:left="5749" w:hanging="360"/>
      </w:pPr>
    </w:lvl>
    <w:lvl w:ilvl="7" w:tplc="5994F8D8">
      <w:start w:val="1"/>
      <w:numFmt w:val="lowerLetter"/>
      <w:lvlText w:val="%8."/>
      <w:lvlJc w:val="left"/>
      <w:pPr>
        <w:ind w:left="6469" w:hanging="360"/>
      </w:pPr>
    </w:lvl>
    <w:lvl w:ilvl="8" w:tplc="364EA804">
      <w:start w:val="1"/>
      <w:numFmt w:val="lowerRoman"/>
      <w:lvlText w:val="%9."/>
      <w:lvlJc w:val="right"/>
      <w:pPr>
        <w:ind w:left="7189" w:hanging="180"/>
      </w:pPr>
    </w:lvl>
  </w:abstractNum>
  <w:abstractNum w:abstractNumId="32" w15:restartNumberingAfterBreak="0">
    <w:nsid w:val="61293D16"/>
    <w:multiLevelType w:val="multilevel"/>
    <w:tmpl w:val="8CEEE862"/>
    <w:lvl w:ilvl="0">
      <w:start w:val="6"/>
      <w:numFmt w:val="decimal"/>
      <w:lvlText w:val="%1."/>
      <w:lvlJc w:val="left"/>
      <w:pPr>
        <w:ind w:left="432" w:hanging="432"/>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61D334D2"/>
    <w:multiLevelType w:val="hybridMultilevel"/>
    <w:tmpl w:val="1F2E96E8"/>
    <w:lvl w:ilvl="0" w:tplc="C324C720">
      <w:start w:val="1"/>
      <w:numFmt w:val="decimal"/>
      <w:lvlText w:val="%1)"/>
      <w:lvlJc w:val="left"/>
      <w:pPr>
        <w:ind w:left="1429" w:hanging="360"/>
      </w:pPr>
      <w:rPr>
        <w:rFonts w:ascii="Times New Roman" w:eastAsia="Arial Unicode MS" w:hAnsi="Times New Roman" w:cs="Calibri"/>
      </w:rPr>
    </w:lvl>
    <w:lvl w:ilvl="1" w:tplc="9B909390">
      <w:start w:val="1"/>
      <w:numFmt w:val="lowerLetter"/>
      <w:lvlText w:val="%2."/>
      <w:lvlJc w:val="left"/>
      <w:pPr>
        <w:ind w:left="2149" w:hanging="360"/>
      </w:pPr>
    </w:lvl>
    <w:lvl w:ilvl="2" w:tplc="7BECA2B8">
      <w:start w:val="1"/>
      <w:numFmt w:val="lowerRoman"/>
      <w:lvlText w:val="%3."/>
      <w:lvlJc w:val="right"/>
      <w:pPr>
        <w:ind w:left="2869" w:hanging="180"/>
      </w:pPr>
    </w:lvl>
    <w:lvl w:ilvl="3" w:tplc="170EEC30">
      <w:start w:val="1"/>
      <w:numFmt w:val="decimal"/>
      <w:lvlText w:val="%4."/>
      <w:lvlJc w:val="left"/>
      <w:pPr>
        <w:ind w:left="3589" w:hanging="360"/>
      </w:pPr>
    </w:lvl>
    <w:lvl w:ilvl="4" w:tplc="711261D4">
      <w:start w:val="1"/>
      <w:numFmt w:val="lowerLetter"/>
      <w:lvlText w:val="%5."/>
      <w:lvlJc w:val="left"/>
      <w:pPr>
        <w:ind w:left="4309" w:hanging="360"/>
      </w:pPr>
    </w:lvl>
    <w:lvl w:ilvl="5" w:tplc="73B0B84C">
      <w:start w:val="1"/>
      <w:numFmt w:val="lowerRoman"/>
      <w:lvlText w:val="%6."/>
      <w:lvlJc w:val="right"/>
      <w:pPr>
        <w:ind w:left="5029" w:hanging="180"/>
      </w:pPr>
    </w:lvl>
    <w:lvl w:ilvl="6" w:tplc="BC2C5A42">
      <w:start w:val="1"/>
      <w:numFmt w:val="decimal"/>
      <w:lvlText w:val="%7."/>
      <w:lvlJc w:val="left"/>
      <w:pPr>
        <w:ind w:left="5749" w:hanging="360"/>
      </w:pPr>
    </w:lvl>
    <w:lvl w:ilvl="7" w:tplc="F8CAF5CA">
      <w:start w:val="1"/>
      <w:numFmt w:val="lowerLetter"/>
      <w:lvlText w:val="%8."/>
      <w:lvlJc w:val="left"/>
      <w:pPr>
        <w:ind w:left="6469" w:hanging="360"/>
      </w:pPr>
    </w:lvl>
    <w:lvl w:ilvl="8" w:tplc="D51AD658">
      <w:start w:val="1"/>
      <w:numFmt w:val="lowerRoman"/>
      <w:lvlText w:val="%9."/>
      <w:lvlJc w:val="right"/>
      <w:pPr>
        <w:ind w:left="7189" w:hanging="180"/>
      </w:pPr>
    </w:lvl>
  </w:abstractNum>
  <w:abstractNum w:abstractNumId="34" w15:restartNumberingAfterBreak="0">
    <w:nsid w:val="628B31E8"/>
    <w:multiLevelType w:val="hybridMultilevel"/>
    <w:tmpl w:val="857A256E"/>
    <w:lvl w:ilvl="0" w:tplc="48F41740">
      <w:start w:val="1"/>
      <w:numFmt w:val="decimal"/>
      <w:lvlText w:val="%1."/>
      <w:lvlJc w:val="left"/>
      <w:pPr>
        <w:ind w:left="136" w:hanging="284"/>
      </w:pPr>
      <w:rPr>
        <w:rFonts w:ascii="Times New Roman" w:eastAsia="Microsoft Sans Serif" w:hAnsi="Times New Roman" w:cs="Times New Roman" w:hint="default"/>
        <w:w w:val="99"/>
        <w:sz w:val="28"/>
        <w:szCs w:val="28"/>
        <w:lang w:val="ru-RU" w:eastAsia="en-US" w:bidi="ar-SA"/>
      </w:rPr>
    </w:lvl>
    <w:lvl w:ilvl="1" w:tplc="4EA8DCD6">
      <w:numFmt w:val="bullet"/>
      <w:lvlText w:val="•"/>
      <w:lvlJc w:val="left"/>
      <w:pPr>
        <w:ind w:left="1152" w:hanging="284"/>
      </w:pPr>
      <w:rPr>
        <w:rFonts w:hint="default"/>
        <w:lang w:val="ru-RU" w:eastAsia="en-US" w:bidi="ar-SA"/>
      </w:rPr>
    </w:lvl>
    <w:lvl w:ilvl="2" w:tplc="77520B28">
      <w:numFmt w:val="bullet"/>
      <w:lvlText w:val="•"/>
      <w:lvlJc w:val="left"/>
      <w:pPr>
        <w:ind w:left="2165" w:hanging="284"/>
      </w:pPr>
      <w:rPr>
        <w:rFonts w:hint="default"/>
        <w:lang w:val="ru-RU" w:eastAsia="en-US" w:bidi="ar-SA"/>
      </w:rPr>
    </w:lvl>
    <w:lvl w:ilvl="3" w:tplc="6DFCD98C">
      <w:numFmt w:val="bullet"/>
      <w:lvlText w:val="•"/>
      <w:lvlJc w:val="left"/>
      <w:pPr>
        <w:ind w:left="3178" w:hanging="284"/>
      </w:pPr>
      <w:rPr>
        <w:rFonts w:hint="default"/>
        <w:lang w:val="ru-RU" w:eastAsia="en-US" w:bidi="ar-SA"/>
      </w:rPr>
    </w:lvl>
    <w:lvl w:ilvl="4" w:tplc="8724D052">
      <w:numFmt w:val="bullet"/>
      <w:lvlText w:val="•"/>
      <w:lvlJc w:val="left"/>
      <w:pPr>
        <w:ind w:left="4191" w:hanging="284"/>
      </w:pPr>
      <w:rPr>
        <w:rFonts w:hint="default"/>
        <w:lang w:val="ru-RU" w:eastAsia="en-US" w:bidi="ar-SA"/>
      </w:rPr>
    </w:lvl>
    <w:lvl w:ilvl="5" w:tplc="6C821480">
      <w:numFmt w:val="bullet"/>
      <w:lvlText w:val="•"/>
      <w:lvlJc w:val="left"/>
      <w:pPr>
        <w:ind w:left="5204" w:hanging="284"/>
      </w:pPr>
      <w:rPr>
        <w:rFonts w:hint="default"/>
        <w:lang w:val="ru-RU" w:eastAsia="en-US" w:bidi="ar-SA"/>
      </w:rPr>
    </w:lvl>
    <w:lvl w:ilvl="6" w:tplc="DCEE1CBE">
      <w:numFmt w:val="bullet"/>
      <w:lvlText w:val="•"/>
      <w:lvlJc w:val="left"/>
      <w:pPr>
        <w:ind w:left="6217" w:hanging="284"/>
      </w:pPr>
      <w:rPr>
        <w:rFonts w:hint="default"/>
        <w:lang w:val="ru-RU" w:eastAsia="en-US" w:bidi="ar-SA"/>
      </w:rPr>
    </w:lvl>
    <w:lvl w:ilvl="7" w:tplc="FEFCAC50">
      <w:numFmt w:val="bullet"/>
      <w:lvlText w:val="•"/>
      <w:lvlJc w:val="left"/>
      <w:pPr>
        <w:ind w:left="7230" w:hanging="284"/>
      </w:pPr>
      <w:rPr>
        <w:rFonts w:hint="default"/>
        <w:lang w:val="ru-RU" w:eastAsia="en-US" w:bidi="ar-SA"/>
      </w:rPr>
    </w:lvl>
    <w:lvl w:ilvl="8" w:tplc="F05A74CA">
      <w:numFmt w:val="bullet"/>
      <w:lvlText w:val="•"/>
      <w:lvlJc w:val="left"/>
      <w:pPr>
        <w:ind w:left="8243" w:hanging="284"/>
      </w:pPr>
      <w:rPr>
        <w:rFonts w:hint="default"/>
        <w:lang w:val="ru-RU" w:eastAsia="en-US" w:bidi="ar-SA"/>
      </w:rPr>
    </w:lvl>
  </w:abstractNum>
  <w:abstractNum w:abstractNumId="35" w15:restartNumberingAfterBreak="0">
    <w:nsid w:val="68A252B1"/>
    <w:multiLevelType w:val="hybridMultilevel"/>
    <w:tmpl w:val="51A0C3EE"/>
    <w:lvl w:ilvl="0" w:tplc="08A4D4D2">
      <w:start w:val="1"/>
      <w:numFmt w:val="decimal"/>
      <w:lvlText w:val="%1)"/>
      <w:lvlJc w:val="left"/>
      <w:pPr>
        <w:ind w:left="1429" w:hanging="360"/>
      </w:pPr>
    </w:lvl>
    <w:lvl w:ilvl="1" w:tplc="177EB122">
      <w:start w:val="1"/>
      <w:numFmt w:val="lowerLetter"/>
      <w:lvlText w:val="%2."/>
      <w:lvlJc w:val="left"/>
      <w:pPr>
        <w:ind w:left="2149" w:hanging="360"/>
      </w:pPr>
    </w:lvl>
    <w:lvl w:ilvl="2" w:tplc="D3982262">
      <w:start w:val="1"/>
      <w:numFmt w:val="lowerRoman"/>
      <w:lvlText w:val="%3."/>
      <w:lvlJc w:val="right"/>
      <w:pPr>
        <w:ind w:left="2869" w:hanging="180"/>
      </w:pPr>
    </w:lvl>
    <w:lvl w:ilvl="3" w:tplc="4B2EB56C">
      <w:start w:val="1"/>
      <w:numFmt w:val="decimal"/>
      <w:lvlText w:val="%4."/>
      <w:lvlJc w:val="left"/>
      <w:pPr>
        <w:ind w:left="3589" w:hanging="360"/>
      </w:pPr>
    </w:lvl>
    <w:lvl w:ilvl="4" w:tplc="819EFCF8">
      <w:start w:val="1"/>
      <w:numFmt w:val="lowerLetter"/>
      <w:lvlText w:val="%5."/>
      <w:lvlJc w:val="left"/>
      <w:pPr>
        <w:ind w:left="4309" w:hanging="360"/>
      </w:pPr>
    </w:lvl>
    <w:lvl w:ilvl="5" w:tplc="66CE54E0">
      <w:start w:val="1"/>
      <w:numFmt w:val="lowerRoman"/>
      <w:lvlText w:val="%6."/>
      <w:lvlJc w:val="right"/>
      <w:pPr>
        <w:ind w:left="5029" w:hanging="180"/>
      </w:pPr>
    </w:lvl>
    <w:lvl w:ilvl="6" w:tplc="65E8F4BC">
      <w:start w:val="1"/>
      <w:numFmt w:val="decimal"/>
      <w:lvlText w:val="%7."/>
      <w:lvlJc w:val="left"/>
      <w:pPr>
        <w:ind w:left="5749" w:hanging="360"/>
      </w:pPr>
    </w:lvl>
    <w:lvl w:ilvl="7" w:tplc="569C0996">
      <w:start w:val="1"/>
      <w:numFmt w:val="lowerLetter"/>
      <w:lvlText w:val="%8."/>
      <w:lvlJc w:val="left"/>
      <w:pPr>
        <w:ind w:left="6469" w:hanging="360"/>
      </w:pPr>
    </w:lvl>
    <w:lvl w:ilvl="8" w:tplc="1C66F8C0">
      <w:start w:val="1"/>
      <w:numFmt w:val="lowerRoman"/>
      <w:lvlText w:val="%9."/>
      <w:lvlJc w:val="right"/>
      <w:pPr>
        <w:ind w:left="7189" w:hanging="180"/>
      </w:pPr>
    </w:lvl>
  </w:abstractNum>
  <w:abstractNum w:abstractNumId="36" w15:restartNumberingAfterBreak="0">
    <w:nsid w:val="6F433826"/>
    <w:multiLevelType w:val="multilevel"/>
    <w:tmpl w:val="9D4E489C"/>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0EA0011"/>
    <w:multiLevelType w:val="multilevel"/>
    <w:tmpl w:val="5DF0161A"/>
    <w:lvl w:ilvl="0">
      <w:start w:val="7"/>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8" w15:restartNumberingAfterBreak="0">
    <w:nsid w:val="74437762"/>
    <w:multiLevelType w:val="multilevel"/>
    <w:tmpl w:val="60EE08F0"/>
    <w:lvl w:ilvl="0">
      <w:start w:val="6"/>
      <w:numFmt w:val="decimal"/>
      <w:lvlText w:val="%1."/>
      <w:lvlJc w:val="left"/>
      <w:pPr>
        <w:ind w:left="432" w:hanging="432"/>
      </w:pPr>
      <w:rPr>
        <w:rFonts w:hint="default"/>
      </w:rPr>
    </w:lvl>
    <w:lvl w:ilvl="1">
      <w:start w:val="5"/>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9" w15:restartNumberingAfterBreak="0">
    <w:nsid w:val="79ED53E2"/>
    <w:multiLevelType w:val="multilevel"/>
    <w:tmpl w:val="8910D4DC"/>
    <w:lvl w:ilvl="0">
      <w:start w:val="2"/>
      <w:numFmt w:val="decimal"/>
      <w:lvlText w:val="%1."/>
      <w:lvlJc w:val="left"/>
      <w:pPr>
        <w:ind w:left="1069" w:hanging="360"/>
      </w:pPr>
      <w:rPr>
        <w:rFonts w:hint="default"/>
        <w:color w:val="000000"/>
      </w:rPr>
    </w:lvl>
    <w:lvl w:ilvl="1">
      <w:start w:val="1"/>
      <w:numFmt w:val="decimal"/>
      <w:isLgl/>
      <w:lvlText w:val="%1.%2."/>
      <w:lvlJc w:val="left"/>
      <w:pPr>
        <w:ind w:left="1201" w:hanging="49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0" w15:restartNumberingAfterBreak="0">
    <w:nsid w:val="7AD876A9"/>
    <w:multiLevelType w:val="multilevel"/>
    <w:tmpl w:val="E8A23C08"/>
    <w:lvl w:ilvl="0">
      <w:start w:val="1"/>
      <w:numFmt w:val="bullet"/>
      <w:lvlText w:val=""/>
      <w:lvlJc w:val="left"/>
      <w:pPr>
        <w:tabs>
          <w:tab w:val="num" w:pos="543"/>
        </w:tabs>
        <w:ind w:left="543" w:hanging="363"/>
      </w:pPr>
      <w:rPr>
        <w:rFonts w:ascii="Symbol" w:hAnsi="Symbol" w:hint="default"/>
        <w:lang w:val="ru-RU"/>
      </w:rPr>
    </w:lvl>
    <w:lvl w:ilvl="1">
      <w:start w:val="1"/>
      <w:numFmt w:val="bullet"/>
      <w:lvlText w:val="•"/>
      <w:lvlJc w:val="left"/>
      <w:pPr>
        <w:tabs>
          <w:tab w:val="num" w:pos="1077"/>
        </w:tabs>
        <w:ind w:left="1077" w:hanging="360"/>
      </w:pPr>
      <w:rPr>
        <w:rFonts w:ascii="Arial" w:hAnsi="Arial" w:hint="default"/>
      </w:rPr>
    </w:lvl>
    <w:lvl w:ilvl="2">
      <w:start w:val="1"/>
      <w:numFmt w:val="bullet"/>
      <w:lvlText w:val="•"/>
      <w:lvlJc w:val="left"/>
      <w:pPr>
        <w:tabs>
          <w:tab w:val="num" w:pos="1437"/>
        </w:tabs>
        <w:ind w:left="1437" w:hanging="360"/>
      </w:pPr>
      <w:rPr>
        <w:rFonts w:ascii="Arial" w:hAnsi="Arial" w:hint="default"/>
      </w:rPr>
    </w:lvl>
    <w:lvl w:ilvl="3">
      <w:start w:val="1"/>
      <w:numFmt w:val="bullet"/>
      <w:lvlText w:val=""/>
      <w:lvlJc w:val="left"/>
      <w:pPr>
        <w:tabs>
          <w:tab w:val="num" w:pos="1797"/>
        </w:tabs>
        <w:ind w:left="1797" w:hanging="360"/>
      </w:pPr>
      <w:rPr>
        <w:rFonts w:ascii="Symbol" w:hAnsi="Symbol" w:hint="default"/>
      </w:rPr>
    </w:lvl>
    <w:lvl w:ilvl="4">
      <w:start w:val="1"/>
      <w:numFmt w:val="bullet"/>
      <w:lvlText w:val=""/>
      <w:lvlJc w:val="left"/>
      <w:pPr>
        <w:tabs>
          <w:tab w:val="num" w:pos="2157"/>
        </w:tabs>
        <w:ind w:left="2157" w:hanging="360"/>
      </w:pPr>
      <w:rPr>
        <w:rFonts w:ascii="Symbol" w:hAnsi="Symbol" w:hint="default"/>
      </w:rPr>
    </w:lvl>
    <w:lvl w:ilvl="5">
      <w:start w:val="1"/>
      <w:numFmt w:val="bullet"/>
      <w:lvlText w:val=""/>
      <w:lvlJc w:val="left"/>
      <w:pPr>
        <w:tabs>
          <w:tab w:val="num" w:pos="2517"/>
        </w:tabs>
        <w:ind w:left="2517" w:hanging="360"/>
      </w:pPr>
      <w:rPr>
        <w:rFonts w:ascii="Wingdings" w:hAnsi="Wingdings" w:hint="default"/>
      </w:rPr>
    </w:lvl>
    <w:lvl w:ilvl="6">
      <w:start w:val="1"/>
      <w:numFmt w:val="bullet"/>
      <w:lvlText w:val=""/>
      <w:lvlJc w:val="left"/>
      <w:pPr>
        <w:tabs>
          <w:tab w:val="num" w:pos="2877"/>
        </w:tabs>
        <w:ind w:left="2877" w:hanging="360"/>
      </w:pPr>
      <w:rPr>
        <w:rFonts w:ascii="Wingdings" w:hAnsi="Wingdings" w:hint="default"/>
      </w:rPr>
    </w:lvl>
    <w:lvl w:ilvl="7">
      <w:start w:val="1"/>
      <w:numFmt w:val="bullet"/>
      <w:lvlText w:val=""/>
      <w:lvlJc w:val="left"/>
      <w:pPr>
        <w:tabs>
          <w:tab w:val="num" w:pos="3237"/>
        </w:tabs>
        <w:ind w:left="3237" w:hanging="360"/>
      </w:pPr>
      <w:rPr>
        <w:rFonts w:ascii="Symbol" w:hAnsi="Symbol" w:hint="default"/>
      </w:rPr>
    </w:lvl>
    <w:lvl w:ilvl="8">
      <w:start w:val="1"/>
      <w:numFmt w:val="bullet"/>
      <w:lvlText w:val=""/>
      <w:lvlJc w:val="left"/>
      <w:pPr>
        <w:tabs>
          <w:tab w:val="num" w:pos="3597"/>
        </w:tabs>
        <w:ind w:left="3597" w:hanging="360"/>
      </w:pPr>
      <w:rPr>
        <w:rFonts w:ascii="Symbol" w:hAnsi="Symbol" w:hint="default"/>
      </w:rPr>
    </w:lvl>
  </w:abstractNum>
  <w:abstractNum w:abstractNumId="41" w15:restartNumberingAfterBreak="0">
    <w:nsid w:val="7CD30A44"/>
    <w:multiLevelType w:val="multilevel"/>
    <w:tmpl w:val="FA8A3282"/>
    <w:lvl w:ilvl="0">
      <w:start w:val="1"/>
      <w:numFmt w:val="none"/>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2.%3"/>
      <w:lvlJc w:val="left"/>
      <w:pPr>
        <w:ind w:left="0" w:firstLine="0"/>
      </w:pPr>
      <w:rPr>
        <w:rFonts w:hint="default"/>
      </w:rPr>
    </w:lvl>
    <w:lvl w:ilvl="3">
      <w:start w:val="1"/>
      <w:numFmt w:val="decimal"/>
      <w:lvlRestart w:val="0"/>
      <w:lvlText w:val="%2.%3.%4"/>
      <w:lvlJc w:val="left"/>
      <w:pPr>
        <w:ind w:left="0" w:firstLine="0"/>
      </w:pPr>
      <w:rPr>
        <w:rFonts w:hint="default"/>
      </w:rPr>
    </w:lvl>
    <w:lvl w:ilvl="4">
      <w:start w:val="1"/>
      <w:numFmt w:val="decimal"/>
      <w:lvlText w:val="%2.%3.%4.%5"/>
      <w:lvlJc w:val="left"/>
      <w:pPr>
        <w:ind w:left="0" w:firstLine="0"/>
      </w:pPr>
      <w:rPr>
        <w:rFonts w:hint="default"/>
      </w:rPr>
    </w:lvl>
    <w:lvl w:ilvl="5">
      <w:start w:val="1"/>
      <w:numFmt w:val="decimal"/>
      <w:lvlText w:val="%2.%3.%4.%5.%6"/>
      <w:lvlJc w:val="left"/>
      <w:pPr>
        <w:ind w:left="0" w:firstLine="0"/>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27"/>
  </w:num>
  <w:num w:numId="2">
    <w:abstractNumId w:val="25"/>
  </w:num>
  <w:num w:numId="3">
    <w:abstractNumId w:val="29"/>
  </w:num>
  <w:num w:numId="4">
    <w:abstractNumId w:val="32"/>
  </w:num>
  <w:num w:numId="5">
    <w:abstractNumId w:val="19"/>
  </w:num>
  <w:num w:numId="6">
    <w:abstractNumId w:val="30"/>
  </w:num>
  <w:num w:numId="7">
    <w:abstractNumId w:val="4"/>
  </w:num>
  <w:num w:numId="8">
    <w:abstractNumId w:val="16"/>
  </w:num>
  <w:num w:numId="9">
    <w:abstractNumId w:val="33"/>
  </w:num>
  <w:num w:numId="10">
    <w:abstractNumId w:val="15"/>
  </w:num>
  <w:num w:numId="11">
    <w:abstractNumId w:val="11"/>
  </w:num>
  <w:num w:numId="12">
    <w:abstractNumId w:val="35"/>
  </w:num>
  <w:num w:numId="13">
    <w:abstractNumId w:val="23"/>
  </w:num>
  <w:num w:numId="14">
    <w:abstractNumId w:val="6"/>
  </w:num>
  <w:num w:numId="15">
    <w:abstractNumId w:val="26"/>
  </w:num>
  <w:num w:numId="16">
    <w:abstractNumId w:val="0"/>
  </w:num>
  <w:num w:numId="17">
    <w:abstractNumId w:val="18"/>
  </w:num>
  <w:num w:numId="18">
    <w:abstractNumId w:val="9"/>
  </w:num>
  <w:num w:numId="19">
    <w:abstractNumId w:val="39"/>
  </w:num>
  <w:num w:numId="20">
    <w:abstractNumId w:val="31"/>
  </w:num>
  <w:num w:numId="21">
    <w:abstractNumId w:val="2"/>
  </w:num>
  <w:num w:numId="22">
    <w:abstractNumId w:val="5"/>
  </w:num>
  <w:num w:numId="23">
    <w:abstractNumId w:val="34"/>
  </w:num>
  <w:num w:numId="24">
    <w:abstractNumId w:val="40"/>
  </w:num>
  <w:num w:numId="25">
    <w:abstractNumId w:val="24"/>
  </w:num>
  <w:num w:numId="26">
    <w:abstractNumId w:val="12"/>
  </w:num>
  <w:num w:numId="27">
    <w:abstractNumId w:val="41"/>
  </w:num>
  <w:num w:numId="28">
    <w:abstractNumId w:val="1"/>
  </w:num>
  <w:num w:numId="29">
    <w:abstractNumId w:val="38"/>
  </w:num>
  <w:num w:numId="30">
    <w:abstractNumId w:val="3"/>
  </w:num>
  <w:num w:numId="31">
    <w:abstractNumId w:val="28"/>
  </w:num>
  <w:num w:numId="32">
    <w:abstractNumId w:val="10"/>
  </w:num>
  <w:num w:numId="33">
    <w:abstractNumId w:val="21"/>
  </w:num>
  <w:num w:numId="34">
    <w:abstractNumId w:val="13"/>
  </w:num>
  <w:num w:numId="35">
    <w:abstractNumId w:val="17"/>
  </w:num>
  <w:num w:numId="36">
    <w:abstractNumId w:val="14"/>
  </w:num>
  <w:num w:numId="37">
    <w:abstractNumId w:val="22"/>
  </w:num>
  <w:num w:numId="38">
    <w:abstractNumId w:val="36"/>
  </w:num>
  <w:num w:numId="39">
    <w:abstractNumId w:val="37"/>
  </w:num>
  <w:num w:numId="40">
    <w:abstractNumId w:val="7"/>
  </w:num>
  <w:num w:numId="41">
    <w:abstractNumId w:val="8"/>
  </w:num>
  <w:num w:numId="4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DA"/>
    <w:rsid w:val="000D0288"/>
    <w:rsid w:val="000D68F9"/>
    <w:rsid w:val="000E6EDA"/>
    <w:rsid w:val="001C144F"/>
    <w:rsid w:val="002B5F3A"/>
    <w:rsid w:val="002E335A"/>
    <w:rsid w:val="002E524A"/>
    <w:rsid w:val="004457BC"/>
    <w:rsid w:val="00482A8F"/>
    <w:rsid w:val="004B6CE2"/>
    <w:rsid w:val="005507DA"/>
    <w:rsid w:val="005D3B4C"/>
    <w:rsid w:val="006650C4"/>
    <w:rsid w:val="00706413"/>
    <w:rsid w:val="00711E44"/>
    <w:rsid w:val="007218E5"/>
    <w:rsid w:val="00790982"/>
    <w:rsid w:val="00835138"/>
    <w:rsid w:val="008E5FEB"/>
    <w:rsid w:val="009710F0"/>
    <w:rsid w:val="00A14895"/>
    <w:rsid w:val="00B130B2"/>
    <w:rsid w:val="00BF6505"/>
    <w:rsid w:val="00D96019"/>
    <w:rsid w:val="00E026C7"/>
    <w:rsid w:val="00F51D3F"/>
    <w:rsid w:val="00FC0B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C6A26"/>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iPriority="0"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2" w:semiHidden="1" w:unhideWhenUsed="1"/>
    <w:lsdException w:name="Table Web 1" w:semiHidden="1" w:uiPriority="0" w:unhideWhenUsed="1"/>
    <w:lsdException w:name="Table Web 2" w:uiPriority="0"/>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aliases w:val="(ðàçäåë),(раздел),- 1st Order Heading,1 уровень AES,AES - Заголовок,Head 1,Заголовок 1 (табл),Заголовок 1 Знак Знак,Заголовок 1 Знак1 Знак,Заголовок 1-1,Заголовок раздела,Знак,Знак1,НАЗВАНИЕ ГЛАВ,Разделы,заголовок 1 Знак,раздел"/>
    <w:basedOn w:val="a"/>
    <w:next w:val="a"/>
    <w:link w:val="10"/>
    <w:uiPriority w:val="9"/>
    <w:qFormat/>
    <w:rsid w:val="001C144F"/>
    <w:pPr>
      <w:keepNext/>
      <w:keepLines/>
      <w:spacing w:before="240"/>
      <w:ind w:firstLine="709"/>
      <w:jc w:val="center"/>
      <w:outlineLvl w:val="0"/>
    </w:pPr>
    <w:rPr>
      <w:b/>
      <w:szCs w:val="32"/>
      <w:u w:color="000000"/>
      <w:lang w:val="kk-KZ"/>
    </w:rPr>
  </w:style>
  <w:style w:type="paragraph" w:styleId="2">
    <w:name w:val="heading 2"/>
    <w:basedOn w:val="a"/>
    <w:next w:val="a"/>
    <w:link w:val="20"/>
    <w:uiPriority w:val="9"/>
    <w:semiHidden/>
    <w:unhideWhenUsed/>
    <w:qFormat/>
    <w:rsid w:val="001C144F"/>
    <w:pPr>
      <w:keepNext/>
      <w:keepLines/>
      <w:spacing w:before="40"/>
      <w:outlineLvl w:val="1"/>
    </w:pPr>
    <w:rPr>
      <w:rFonts w:asciiTheme="minorHAnsi" w:eastAsia="DengXian Light" w:hAnsiTheme="minorHAnsi"/>
      <w:b/>
      <w:sz w:val="22"/>
      <w:szCs w:val="26"/>
      <w:u w:color="000000"/>
      <w:lang w:eastAsia="en-US"/>
    </w:rPr>
  </w:style>
  <w:style w:type="paragraph" w:styleId="3">
    <w:name w:val="heading 3"/>
    <w:basedOn w:val="a"/>
    <w:next w:val="a"/>
    <w:link w:val="30"/>
    <w:uiPriority w:val="9"/>
    <w:semiHidden/>
    <w:unhideWhenUsed/>
    <w:qFormat/>
    <w:rsid w:val="001C144F"/>
    <w:pPr>
      <w:keepNext/>
      <w:keepLines/>
      <w:spacing w:before="40"/>
      <w:outlineLvl w:val="2"/>
    </w:pPr>
    <w:rPr>
      <w:rFonts w:asciiTheme="minorHAnsi" w:eastAsia="DengXian Light" w:hAnsiTheme="minorHAnsi"/>
      <w:b/>
      <w:sz w:val="22"/>
      <w:u w:color="000000"/>
      <w:lang w:eastAsia="en-US"/>
    </w:rPr>
  </w:style>
  <w:style w:type="paragraph" w:styleId="4">
    <w:name w:val="heading 4"/>
    <w:basedOn w:val="a"/>
    <w:next w:val="a"/>
    <w:link w:val="40"/>
    <w:uiPriority w:val="9"/>
    <w:semiHidden/>
    <w:unhideWhenUsed/>
    <w:qFormat/>
    <w:rsid w:val="001C144F"/>
    <w:pPr>
      <w:keepNext/>
      <w:keepLines/>
      <w:spacing w:before="40"/>
      <w:outlineLvl w:val="3"/>
    </w:pPr>
    <w:rPr>
      <w:rFonts w:asciiTheme="minorHAnsi" w:eastAsia="DengXian Light" w:hAnsiTheme="minorHAnsi"/>
      <w:i/>
      <w:iCs/>
      <w:szCs w:val="22"/>
      <w:u w:color="000000"/>
      <w:lang w:eastAsia="en-US"/>
    </w:rPr>
  </w:style>
  <w:style w:type="paragraph" w:styleId="5">
    <w:name w:val="heading 5"/>
    <w:aliases w:val="Block Label,KBC Heading 5 (Ctrl+5),OG Appendix"/>
    <w:basedOn w:val="a"/>
    <w:next w:val="a"/>
    <w:link w:val="50"/>
    <w:qFormat/>
    <w:rsid w:val="001C144F"/>
    <w:pPr>
      <w:tabs>
        <w:tab w:val="left" w:pos="709"/>
      </w:tabs>
      <w:suppressAutoHyphens/>
      <w:ind w:left="3135" w:hanging="1008"/>
      <w:jc w:val="both"/>
      <w:outlineLvl w:val="4"/>
    </w:pPr>
    <w:rPr>
      <w:b/>
      <w:bCs/>
      <w:sz w:val="28"/>
      <w:szCs w:val="28"/>
      <w:u w:color="000000"/>
      <w:lang w:val="kk-KZ" w:eastAsia="ar-SA"/>
    </w:rPr>
  </w:style>
  <w:style w:type="paragraph" w:styleId="6">
    <w:name w:val="heading 6"/>
    <w:aliases w:val="KBC Heading 6 (Ctrl+6)"/>
    <w:basedOn w:val="a"/>
    <w:next w:val="a"/>
    <w:link w:val="60"/>
    <w:uiPriority w:val="9"/>
    <w:qFormat/>
    <w:rsid w:val="001C144F"/>
    <w:pPr>
      <w:suppressAutoHyphens/>
      <w:ind w:left="1152" w:hanging="1152"/>
      <w:jc w:val="both"/>
      <w:outlineLvl w:val="5"/>
    </w:pPr>
    <w:rPr>
      <w:b/>
      <w:bCs/>
      <w:sz w:val="28"/>
      <w:szCs w:val="28"/>
      <w:u w:color="000000"/>
      <w:lang w:val="kk-KZ" w:eastAsia="ar-SA"/>
    </w:rPr>
  </w:style>
  <w:style w:type="paragraph" w:styleId="7">
    <w:name w:val="heading 7"/>
    <w:aliases w:val="KBC Heading 7 (Ctrl+7)"/>
    <w:basedOn w:val="a"/>
    <w:next w:val="a"/>
    <w:link w:val="70"/>
    <w:qFormat/>
    <w:rsid w:val="001C144F"/>
    <w:pPr>
      <w:suppressAutoHyphens/>
      <w:ind w:left="1296" w:hanging="1296"/>
      <w:jc w:val="both"/>
      <w:outlineLvl w:val="6"/>
    </w:pPr>
    <w:rPr>
      <w:b/>
      <w:bCs/>
      <w:sz w:val="28"/>
      <w:szCs w:val="28"/>
      <w:u w:color="000000"/>
      <w:lang w:val="kk-KZ" w:eastAsia="ar-SA"/>
    </w:rPr>
  </w:style>
  <w:style w:type="paragraph" w:styleId="8">
    <w:name w:val="heading 8"/>
    <w:basedOn w:val="a"/>
    <w:next w:val="a"/>
    <w:link w:val="80"/>
    <w:qFormat/>
    <w:rsid w:val="001C144F"/>
    <w:pPr>
      <w:suppressAutoHyphens/>
      <w:spacing w:before="240" w:after="60"/>
      <w:ind w:left="1440" w:hanging="1440"/>
      <w:jc w:val="both"/>
      <w:outlineLvl w:val="7"/>
    </w:pPr>
    <w:rPr>
      <w:i/>
      <w:iCs/>
      <w:u w:color="000000"/>
      <w:lang w:val="kk-KZ" w:eastAsia="ar-SA"/>
    </w:rPr>
  </w:style>
  <w:style w:type="paragraph" w:styleId="9">
    <w:name w:val="heading 9"/>
    <w:basedOn w:val="a"/>
    <w:next w:val="a"/>
    <w:link w:val="90"/>
    <w:rsid w:val="001C144F"/>
    <w:pPr>
      <w:suppressAutoHyphens/>
      <w:spacing w:before="240" w:after="60"/>
      <w:ind w:left="1584" w:hanging="1584"/>
      <w:jc w:val="both"/>
      <w:outlineLvl w:val="8"/>
    </w:pPr>
    <w:rPr>
      <w:rFonts w:ascii="Arial" w:hAnsi="Arial"/>
      <w:sz w:val="20"/>
      <w:szCs w:val="20"/>
      <w:u w:color="000000"/>
      <w:lang w:val="kk-KZ"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aliases w:val="(ðàçäåë) Знак,(раздел) Знак,- 1st Order Heading Знак,1 уровень AES Знак,AES - Заголовок Знак,Head 1 Знак,Заголовок 1 (табл) Знак,Заголовок 1 Знак Знак Знак,Заголовок 1 Знак1 Знак Знак,Заголовок 1-1 Знак,Заголовок раздела Знак,Знак Знак"/>
    <w:basedOn w:val="a0"/>
    <w:link w:val="1"/>
    <w:uiPriority w:val="9"/>
    <w:rsid w:val="001C144F"/>
    <w:rPr>
      <w:rFonts w:ascii="Times New Roman" w:eastAsia="Times New Roman" w:hAnsi="Times New Roman" w:cs="Times New Roman"/>
      <w:b/>
      <w:sz w:val="24"/>
      <w:szCs w:val="32"/>
      <w:u w:color="000000"/>
      <w:lang w:val="kk-KZ" w:eastAsia="ru-RU"/>
    </w:rPr>
  </w:style>
  <w:style w:type="paragraph" w:customStyle="1" w:styleId="111">
    <w:name w:val="Знак1 Знак1 Знак Знак Знак1"/>
    <w:basedOn w:val="a"/>
    <w:next w:val="a"/>
    <w:uiPriority w:val="9"/>
    <w:unhideWhenUsed/>
    <w:qFormat/>
    <w:rsid w:val="001C144F"/>
    <w:pPr>
      <w:keepNext/>
      <w:keepLines/>
      <w:spacing w:before="40"/>
      <w:ind w:firstLine="709"/>
      <w:jc w:val="center"/>
      <w:outlineLvl w:val="1"/>
    </w:pPr>
    <w:rPr>
      <w:rFonts w:eastAsia="DengXian Light"/>
      <w:b/>
      <w:sz w:val="28"/>
      <w:szCs w:val="26"/>
      <w:u w:color="000000"/>
      <w:lang w:val="kk-KZ" w:eastAsia="en-US"/>
    </w:rPr>
  </w:style>
  <w:style w:type="paragraph" w:customStyle="1" w:styleId="21">
    <w:name w:val="Знак21"/>
    <w:basedOn w:val="a"/>
    <w:next w:val="a"/>
    <w:uiPriority w:val="9"/>
    <w:unhideWhenUsed/>
    <w:qFormat/>
    <w:rsid w:val="001C144F"/>
    <w:pPr>
      <w:keepNext/>
      <w:keepLines/>
      <w:spacing w:before="40"/>
      <w:ind w:firstLine="709"/>
      <w:jc w:val="both"/>
      <w:outlineLvl w:val="2"/>
    </w:pPr>
    <w:rPr>
      <w:rFonts w:eastAsia="DengXian Light"/>
      <w:b/>
      <w:sz w:val="28"/>
      <w:u w:color="000000"/>
      <w:lang w:val="kk-KZ" w:eastAsia="en-US"/>
    </w:rPr>
  </w:style>
  <w:style w:type="paragraph" w:customStyle="1" w:styleId="KBCHeading4Ctrl41">
    <w:name w:val="KBC Heading 4 (Ctrl+4)1"/>
    <w:basedOn w:val="a"/>
    <w:next w:val="a"/>
    <w:uiPriority w:val="9"/>
    <w:unhideWhenUsed/>
    <w:qFormat/>
    <w:rsid w:val="001C144F"/>
    <w:pPr>
      <w:keepNext/>
      <w:keepLines/>
      <w:spacing w:before="40"/>
      <w:ind w:firstLine="709"/>
      <w:jc w:val="both"/>
      <w:outlineLvl w:val="3"/>
    </w:pPr>
    <w:rPr>
      <w:rFonts w:eastAsia="DengXian Light"/>
      <w:i/>
      <w:iCs/>
      <w:szCs w:val="22"/>
      <w:u w:color="000000"/>
      <w:lang w:val="kk-KZ" w:eastAsia="en-US"/>
    </w:rPr>
  </w:style>
  <w:style w:type="character" w:customStyle="1" w:styleId="50">
    <w:name w:val="Заголовок 5 Знак"/>
    <w:aliases w:val="Block Label Знак,KBC Heading 5 (Ctrl+5) Знак,OG Appendix Знак"/>
    <w:basedOn w:val="a0"/>
    <w:link w:val="5"/>
    <w:rsid w:val="001C144F"/>
    <w:rPr>
      <w:rFonts w:ascii="Times New Roman" w:eastAsia="Times New Roman" w:hAnsi="Times New Roman" w:cs="Times New Roman"/>
      <w:b/>
      <w:bCs/>
      <w:sz w:val="28"/>
      <w:szCs w:val="28"/>
      <w:u w:color="000000"/>
      <w:lang w:val="kk-KZ" w:eastAsia="ar-SA"/>
    </w:rPr>
  </w:style>
  <w:style w:type="character" w:customStyle="1" w:styleId="60">
    <w:name w:val="Заголовок 6 Знак"/>
    <w:aliases w:val="KBC Heading 6 (Ctrl+6) Знак"/>
    <w:basedOn w:val="a0"/>
    <w:link w:val="6"/>
    <w:uiPriority w:val="9"/>
    <w:rsid w:val="001C144F"/>
    <w:rPr>
      <w:rFonts w:ascii="Times New Roman" w:eastAsia="Times New Roman" w:hAnsi="Times New Roman" w:cs="Times New Roman"/>
      <w:b/>
      <w:bCs/>
      <w:sz w:val="28"/>
      <w:szCs w:val="28"/>
      <w:u w:color="000000"/>
      <w:lang w:val="kk-KZ" w:eastAsia="ar-SA"/>
    </w:rPr>
  </w:style>
  <w:style w:type="character" w:customStyle="1" w:styleId="70">
    <w:name w:val="Заголовок 7 Знак"/>
    <w:aliases w:val="KBC Heading 7 (Ctrl+7) Знак"/>
    <w:basedOn w:val="a0"/>
    <w:link w:val="7"/>
    <w:rsid w:val="001C144F"/>
    <w:rPr>
      <w:rFonts w:ascii="Times New Roman" w:eastAsia="Times New Roman" w:hAnsi="Times New Roman" w:cs="Times New Roman"/>
      <w:b/>
      <w:bCs/>
      <w:sz w:val="28"/>
      <w:szCs w:val="28"/>
      <w:u w:color="000000"/>
      <w:lang w:val="kk-KZ" w:eastAsia="ar-SA"/>
    </w:rPr>
  </w:style>
  <w:style w:type="character" w:customStyle="1" w:styleId="80">
    <w:name w:val="Заголовок 8 Знак"/>
    <w:basedOn w:val="a0"/>
    <w:link w:val="8"/>
    <w:rsid w:val="001C144F"/>
    <w:rPr>
      <w:rFonts w:ascii="Times New Roman" w:eastAsia="Times New Roman" w:hAnsi="Times New Roman" w:cs="Times New Roman"/>
      <w:i/>
      <w:iCs/>
      <w:sz w:val="24"/>
      <w:szCs w:val="24"/>
      <w:u w:color="000000"/>
      <w:lang w:val="kk-KZ" w:eastAsia="ar-SA"/>
    </w:rPr>
  </w:style>
  <w:style w:type="character" w:customStyle="1" w:styleId="90">
    <w:name w:val="Заголовок 9 Знак"/>
    <w:basedOn w:val="a0"/>
    <w:link w:val="9"/>
    <w:rsid w:val="001C144F"/>
    <w:rPr>
      <w:rFonts w:ascii="Arial" w:eastAsia="Times New Roman" w:hAnsi="Arial" w:cs="Times New Roman"/>
      <w:sz w:val="20"/>
      <w:szCs w:val="20"/>
      <w:u w:color="000000"/>
      <w:lang w:val="kk-KZ" w:eastAsia="ar-SA"/>
    </w:rPr>
  </w:style>
  <w:style w:type="numbering" w:customStyle="1" w:styleId="11">
    <w:name w:val="Нет списка1"/>
    <w:next w:val="a2"/>
    <w:uiPriority w:val="99"/>
    <w:semiHidden/>
    <w:unhideWhenUsed/>
    <w:rsid w:val="001C144F"/>
  </w:style>
  <w:style w:type="paragraph" w:customStyle="1" w:styleId="CommentText0">
    <w:name w:val="Comment Text_0"/>
    <w:basedOn w:val="a"/>
    <w:link w:val="a4"/>
    <w:unhideWhenUsed/>
    <w:qFormat/>
    <w:rsid w:val="001C144F"/>
    <w:pPr>
      <w:ind w:firstLine="709"/>
      <w:jc w:val="both"/>
    </w:pPr>
    <w:rPr>
      <w:rFonts w:eastAsia="Arial Unicode MS" w:cs="Calibri"/>
      <w:color w:val="000000"/>
      <w:sz w:val="20"/>
      <w:szCs w:val="20"/>
      <w:u w:color="000000"/>
      <w:lang w:val="kk-KZ" w:eastAsia="en-US"/>
    </w:rPr>
  </w:style>
  <w:style w:type="character" w:customStyle="1" w:styleId="a4">
    <w:name w:val="Текст примечания Знак"/>
    <w:basedOn w:val="a0"/>
    <w:link w:val="CommentText0"/>
    <w:rsid w:val="001C144F"/>
    <w:rPr>
      <w:rFonts w:ascii="Times New Roman" w:eastAsia="Arial Unicode MS" w:hAnsi="Times New Roman" w:cs="Calibri"/>
      <w:color w:val="000000"/>
      <w:sz w:val="20"/>
      <w:szCs w:val="20"/>
      <w:u w:color="000000"/>
      <w:lang w:val="kk-KZ"/>
    </w:rPr>
  </w:style>
  <w:style w:type="paragraph" w:styleId="a5">
    <w:name w:val="Body Text"/>
    <w:basedOn w:val="a"/>
    <w:link w:val="a6"/>
    <w:uiPriority w:val="1"/>
    <w:unhideWhenUsed/>
    <w:qFormat/>
    <w:rsid w:val="001C144F"/>
    <w:pPr>
      <w:ind w:firstLine="709"/>
      <w:jc w:val="both"/>
    </w:pPr>
    <w:rPr>
      <w:rFonts w:ascii="Arial Unicode MS" w:hAnsi="Arial"/>
      <w:color w:val="000000"/>
      <w:u w:color="000000"/>
      <w:lang w:val="kk-KZ"/>
    </w:rPr>
  </w:style>
  <w:style w:type="character" w:customStyle="1" w:styleId="a6">
    <w:name w:val="Основной текст Знак"/>
    <w:basedOn w:val="a0"/>
    <w:link w:val="a5"/>
    <w:uiPriority w:val="1"/>
    <w:rsid w:val="001C144F"/>
    <w:rPr>
      <w:rFonts w:ascii="Arial Unicode MS" w:eastAsia="Times New Roman" w:hAnsi="Arial" w:cs="Times New Roman"/>
      <w:color w:val="000000"/>
      <w:sz w:val="24"/>
      <w:szCs w:val="24"/>
      <w:u w:color="000000"/>
      <w:lang w:val="kk-KZ" w:eastAsia="ru-RU"/>
    </w:rPr>
  </w:style>
  <w:style w:type="paragraph" w:styleId="a7">
    <w:name w:val="No Spacing"/>
    <w:aliases w:val="Таблицы общие"/>
    <w:uiPriority w:val="1"/>
    <w:qFormat/>
    <w:rsid w:val="001C144F"/>
    <w:pPr>
      <w:spacing w:after="0" w:line="240" w:lineRule="auto"/>
      <w:jc w:val="center"/>
    </w:pPr>
    <w:rPr>
      <w:rFonts w:ascii="Times New Roman" w:eastAsia="Calibri" w:hAnsi="Times New Roman" w:cs="Times New Roman"/>
      <w:sz w:val="20"/>
    </w:rPr>
  </w:style>
  <w:style w:type="character" w:customStyle="1" w:styleId="a8">
    <w:name w:val="Абзац списка Знак"/>
    <w:link w:val="a9"/>
    <w:uiPriority w:val="34"/>
    <w:qFormat/>
    <w:locked/>
    <w:rsid w:val="001C144F"/>
    <w:rPr>
      <w:rFonts w:cs="Calibri"/>
      <w:color w:val="000000"/>
      <w:sz w:val="24"/>
      <w:u w:color="000000"/>
    </w:rPr>
  </w:style>
  <w:style w:type="paragraph" w:customStyle="1" w:styleId="12">
    <w:name w:val="маркированный1"/>
    <w:basedOn w:val="a"/>
    <w:next w:val="a9"/>
    <w:uiPriority w:val="34"/>
    <w:qFormat/>
    <w:rsid w:val="001C144F"/>
    <w:pPr>
      <w:ind w:left="720" w:firstLine="709"/>
      <w:jc w:val="both"/>
    </w:pPr>
    <w:rPr>
      <w:rFonts w:eastAsia="Calibri" w:cs="Calibri"/>
      <w:color w:val="000000"/>
      <w:szCs w:val="22"/>
      <w:u w:color="000000"/>
      <w:lang w:val="kk-KZ" w:eastAsia="en-US"/>
    </w:rPr>
  </w:style>
  <w:style w:type="paragraph" w:customStyle="1" w:styleId="Body">
    <w:name w:val="Body"/>
    <w:uiPriority w:val="99"/>
    <w:rsid w:val="001C144F"/>
    <w:pPr>
      <w:spacing w:after="0" w:line="240" w:lineRule="auto"/>
    </w:pPr>
    <w:rPr>
      <w:rFonts w:ascii="Arial Unicode MS" w:eastAsia="Times New Roman" w:hAnsi="Helvetica" w:cs="Times New Roman"/>
      <w:color w:val="000000"/>
      <w:sz w:val="28"/>
      <w:lang w:eastAsia="ru-RU"/>
    </w:rPr>
  </w:style>
  <w:style w:type="character" w:customStyle="1" w:styleId="Char">
    <w:name w:val="Пункт (Закон) Char"/>
    <w:link w:val="aa"/>
    <w:uiPriority w:val="99"/>
    <w:locked/>
    <w:rsid w:val="001C144F"/>
    <w:rPr>
      <w:rFonts w:ascii="Times New Roman" w:eastAsia="DengXian" w:hAnsi="Times New Roman" w:cs="Times New Roman"/>
      <w:color w:val="000000"/>
      <w:sz w:val="24"/>
    </w:rPr>
  </w:style>
  <w:style w:type="paragraph" w:customStyle="1" w:styleId="aa">
    <w:name w:val="Пункт (Закон)"/>
    <w:basedOn w:val="a9"/>
    <w:link w:val="Char"/>
    <w:uiPriority w:val="99"/>
    <w:rsid w:val="001C144F"/>
    <w:pPr>
      <w:ind w:left="0" w:firstLine="709"/>
      <w:contextualSpacing w:val="0"/>
      <w:jc w:val="both"/>
    </w:pPr>
    <w:rPr>
      <w:rFonts w:ascii="Times New Roman" w:eastAsia="DengXian" w:hAnsi="Times New Roman" w:cs="Times New Roman"/>
    </w:rPr>
  </w:style>
  <w:style w:type="character" w:customStyle="1" w:styleId="CommentReference0">
    <w:name w:val="Comment Reference_0"/>
    <w:basedOn w:val="a0"/>
    <w:semiHidden/>
    <w:unhideWhenUsed/>
    <w:rsid w:val="001C144F"/>
    <w:rPr>
      <w:sz w:val="16"/>
      <w:szCs w:val="16"/>
    </w:rPr>
  </w:style>
  <w:style w:type="table" w:customStyle="1" w:styleId="13">
    <w:name w:val="Сетка таблицы1"/>
    <w:basedOn w:val="a1"/>
    <w:uiPriority w:val="59"/>
    <w:rsid w:val="001C144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1C144F"/>
  </w:style>
  <w:style w:type="paragraph" w:customStyle="1" w:styleId="CommentSubject0">
    <w:name w:val="Comment Subject_0"/>
    <w:basedOn w:val="CommentText0"/>
    <w:next w:val="CommentText0"/>
    <w:link w:val="ab"/>
    <w:uiPriority w:val="99"/>
    <w:semiHidden/>
    <w:unhideWhenUsed/>
    <w:rsid w:val="001C144F"/>
    <w:rPr>
      <w:b/>
      <w:bCs/>
    </w:rPr>
  </w:style>
  <w:style w:type="character" w:customStyle="1" w:styleId="ab">
    <w:name w:val="Тема примечания Знак"/>
    <w:basedOn w:val="a4"/>
    <w:link w:val="CommentSubject0"/>
    <w:uiPriority w:val="99"/>
    <w:semiHidden/>
    <w:rsid w:val="001C144F"/>
    <w:rPr>
      <w:rFonts w:ascii="Times New Roman" w:eastAsia="Arial Unicode MS" w:hAnsi="Times New Roman" w:cs="Calibri"/>
      <w:b/>
      <w:bCs/>
      <w:color w:val="000000"/>
      <w:sz w:val="20"/>
      <w:szCs w:val="20"/>
      <w:u w:color="000000"/>
      <w:lang w:val="kk-KZ"/>
    </w:rPr>
  </w:style>
  <w:style w:type="character" w:customStyle="1" w:styleId="s0">
    <w:name w:val="s0"/>
    <w:rsid w:val="001C144F"/>
    <w:rPr>
      <w:rFonts w:ascii="Times New Roman" w:hAnsi="Times New Roman" w:cs="Times New Roman" w:hint="default"/>
      <w:b w:val="0"/>
      <w:bCs w:val="0"/>
      <w:i w:val="0"/>
      <w:iCs w:val="0"/>
      <w:color w:val="000000"/>
    </w:rPr>
  </w:style>
  <w:style w:type="paragraph" w:styleId="ac">
    <w:name w:val="Revision"/>
    <w:hidden/>
    <w:uiPriority w:val="99"/>
    <w:semiHidden/>
    <w:rsid w:val="001C144F"/>
    <w:pPr>
      <w:spacing w:after="0" w:line="240" w:lineRule="auto"/>
    </w:pPr>
    <w:rPr>
      <w:rFonts w:ascii="Calibri" w:eastAsia="Arial Unicode MS" w:hAnsi="Calibri" w:cs="Calibri"/>
      <w:color w:val="000000"/>
      <w:sz w:val="28"/>
      <w:u w:color="000000"/>
    </w:rPr>
  </w:style>
  <w:style w:type="character" w:customStyle="1" w:styleId="20">
    <w:name w:val="Заголовок 2 Знак"/>
    <w:basedOn w:val="a0"/>
    <w:link w:val="2"/>
    <w:uiPriority w:val="9"/>
    <w:rsid w:val="001C144F"/>
    <w:rPr>
      <w:rFonts w:eastAsia="DengXian Light" w:cs="Times New Roman"/>
      <w:b/>
      <w:szCs w:val="26"/>
      <w:u w:color="000000"/>
    </w:rPr>
  </w:style>
  <w:style w:type="character" w:customStyle="1" w:styleId="30">
    <w:name w:val="Заголовок 3 Знак"/>
    <w:basedOn w:val="a0"/>
    <w:link w:val="3"/>
    <w:uiPriority w:val="9"/>
    <w:rsid w:val="001C144F"/>
    <w:rPr>
      <w:rFonts w:eastAsia="DengXian Light" w:cs="Times New Roman"/>
      <w:b/>
      <w:szCs w:val="24"/>
      <w:u w:color="000000"/>
    </w:rPr>
  </w:style>
  <w:style w:type="table" w:customStyle="1" w:styleId="22">
    <w:name w:val="Сетка таблицы2"/>
    <w:basedOn w:val="a1"/>
    <w:next w:val="a3"/>
    <w:uiPriority w:val="59"/>
    <w:qFormat/>
    <w:rsid w:val="001C144F"/>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1C144F"/>
    <w:pPr>
      <w:spacing w:before="100" w:beforeAutospacing="1" w:after="100" w:afterAutospacing="1"/>
      <w:ind w:firstLine="709"/>
      <w:jc w:val="both"/>
    </w:pPr>
    <w:rPr>
      <w:u w:color="000000"/>
      <w:lang w:val="kk-KZ"/>
    </w:rPr>
  </w:style>
  <w:style w:type="paragraph" w:customStyle="1" w:styleId="Default">
    <w:name w:val="Default"/>
    <w:qFormat/>
    <w:rsid w:val="001C144F"/>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Balloon Text"/>
    <w:basedOn w:val="a"/>
    <w:link w:val="ae"/>
    <w:uiPriority w:val="99"/>
    <w:semiHidden/>
    <w:unhideWhenUsed/>
    <w:rsid w:val="001C144F"/>
    <w:pPr>
      <w:ind w:firstLine="709"/>
      <w:jc w:val="both"/>
    </w:pPr>
    <w:rPr>
      <w:rFonts w:ascii="Tahoma" w:eastAsia="Arial Unicode MS" w:hAnsi="Tahoma" w:cs="Tahoma"/>
      <w:color w:val="000000"/>
      <w:sz w:val="16"/>
      <w:szCs w:val="16"/>
      <w:u w:color="000000"/>
      <w:lang w:val="kk-KZ" w:eastAsia="en-US"/>
    </w:rPr>
  </w:style>
  <w:style w:type="character" w:customStyle="1" w:styleId="ae">
    <w:name w:val="Текст выноски Знак"/>
    <w:basedOn w:val="a0"/>
    <w:link w:val="ad"/>
    <w:uiPriority w:val="99"/>
    <w:semiHidden/>
    <w:rsid w:val="001C144F"/>
    <w:rPr>
      <w:rFonts w:ascii="Tahoma" w:eastAsia="Arial Unicode MS" w:hAnsi="Tahoma" w:cs="Tahoma"/>
      <w:color w:val="000000"/>
      <w:sz w:val="16"/>
      <w:szCs w:val="16"/>
      <w:u w:color="000000"/>
      <w:lang w:val="kk-KZ"/>
    </w:rPr>
  </w:style>
  <w:style w:type="paragraph" w:styleId="af">
    <w:name w:val="header"/>
    <w:basedOn w:val="a"/>
    <w:link w:val="af0"/>
    <w:uiPriority w:val="99"/>
    <w:unhideWhenUsed/>
    <w:qFormat/>
    <w:rsid w:val="001C144F"/>
    <w:pPr>
      <w:tabs>
        <w:tab w:val="center" w:pos="4677"/>
        <w:tab w:val="right" w:pos="9355"/>
      </w:tabs>
      <w:ind w:firstLine="709"/>
      <w:jc w:val="both"/>
    </w:pPr>
    <w:rPr>
      <w:rFonts w:eastAsia="Arial Unicode MS" w:cs="Calibri"/>
      <w:color w:val="000000"/>
      <w:szCs w:val="22"/>
      <w:u w:color="000000"/>
      <w:lang w:val="kk-KZ" w:eastAsia="en-US"/>
    </w:rPr>
  </w:style>
  <w:style w:type="character" w:customStyle="1" w:styleId="af0">
    <w:name w:val="Верхний колонтитул Знак"/>
    <w:basedOn w:val="a0"/>
    <w:link w:val="af"/>
    <w:uiPriority w:val="99"/>
    <w:rsid w:val="001C144F"/>
    <w:rPr>
      <w:rFonts w:ascii="Times New Roman" w:eastAsia="Arial Unicode MS" w:hAnsi="Times New Roman" w:cs="Calibri"/>
      <w:color w:val="000000"/>
      <w:sz w:val="24"/>
      <w:u w:color="000000"/>
      <w:lang w:val="kk-KZ"/>
    </w:rPr>
  </w:style>
  <w:style w:type="paragraph" w:styleId="af1">
    <w:name w:val="footer"/>
    <w:basedOn w:val="a"/>
    <w:link w:val="af2"/>
    <w:uiPriority w:val="99"/>
    <w:unhideWhenUsed/>
    <w:qFormat/>
    <w:rsid w:val="001C144F"/>
    <w:pPr>
      <w:tabs>
        <w:tab w:val="center" w:pos="4677"/>
        <w:tab w:val="right" w:pos="9355"/>
      </w:tabs>
      <w:ind w:firstLine="709"/>
      <w:jc w:val="both"/>
    </w:pPr>
    <w:rPr>
      <w:rFonts w:eastAsia="Arial Unicode MS" w:cs="Calibri"/>
      <w:color w:val="000000"/>
      <w:szCs w:val="22"/>
      <w:u w:color="000000"/>
      <w:lang w:val="kk-KZ" w:eastAsia="en-US"/>
    </w:rPr>
  </w:style>
  <w:style w:type="character" w:customStyle="1" w:styleId="af2">
    <w:name w:val="Нижний колонтитул Знак"/>
    <w:basedOn w:val="a0"/>
    <w:link w:val="af1"/>
    <w:uiPriority w:val="99"/>
    <w:rsid w:val="001C144F"/>
    <w:rPr>
      <w:rFonts w:ascii="Times New Roman" w:eastAsia="Arial Unicode MS" w:hAnsi="Times New Roman" w:cs="Calibri"/>
      <w:color w:val="000000"/>
      <w:sz w:val="24"/>
      <w:u w:color="000000"/>
      <w:lang w:val="kk-KZ"/>
    </w:rPr>
  </w:style>
  <w:style w:type="character" w:styleId="af3">
    <w:name w:val="Hyperlink"/>
    <w:basedOn w:val="a0"/>
    <w:uiPriority w:val="99"/>
    <w:unhideWhenUsed/>
    <w:rsid w:val="001C144F"/>
    <w:rPr>
      <w:color w:val="0000FF"/>
      <w:u w:val="single"/>
    </w:rPr>
  </w:style>
  <w:style w:type="paragraph" w:styleId="af4">
    <w:name w:val="footnote text"/>
    <w:basedOn w:val="a"/>
    <w:link w:val="af5"/>
    <w:uiPriority w:val="99"/>
    <w:semiHidden/>
    <w:unhideWhenUsed/>
    <w:qFormat/>
    <w:rsid w:val="001C144F"/>
    <w:pPr>
      <w:ind w:firstLine="709"/>
      <w:jc w:val="both"/>
    </w:pPr>
    <w:rPr>
      <w:rFonts w:eastAsia="Arial Unicode MS" w:cs="Calibri"/>
      <w:color w:val="000000"/>
      <w:sz w:val="20"/>
      <w:szCs w:val="20"/>
      <w:u w:color="000000"/>
      <w:lang w:val="kk-KZ" w:eastAsia="en-US"/>
    </w:rPr>
  </w:style>
  <w:style w:type="character" w:customStyle="1" w:styleId="af5">
    <w:name w:val="Текст сноски Знак"/>
    <w:basedOn w:val="a0"/>
    <w:link w:val="af4"/>
    <w:uiPriority w:val="99"/>
    <w:semiHidden/>
    <w:rsid w:val="001C144F"/>
    <w:rPr>
      <w:rFonts w:ascii="Times New Roman" w:eastAsia="Arial Unicode MS" w:hAnsi="Times New Roman" w:cs="Calibri"/>
      <w:color w:val="000000"/>
      <w:sz w:val="20"/>
      <w:szCs w:val="20"/>
      <w:u w:color="000000"/>
      <w:lang w:val="kk-KZ"/>
    </w:rPr>
  </w:style>
  <w:style w:type="character" w:styleId="af6">
    <w:name w:val="footnote reference"/>
    <w:basedOn w:val="a0"/>
    <w:uiPriority w:val="99"/>
    <w:unhideWhenUsed/>
    <w:rsid w:val="001C144F"/>
    <w:rPr>
      <w:vertAlign w:val="superscript"/>
    </w:rPr>
  </w:style>
  <w:style w:type="character" w:customStyle="1" w:styleId="14">
    <w:name w:val="Неразрешенное упоминание1"/>
    <w:basedOn w:val="a0"/>
    <w:uiPriority w:val="99"/>
    <w:semiHidden/>
    <w:unhideWhenUsed/>
    <w:rsid w:val="001C144F"/>
    <w:rPr>
      <w:color w:val="605E5C"/>
      <w:shd w:val="clear" w:color="auto" w:fill="E1DFDD"/>
    </w:rPr>
  </w:style>
  <w:style w:type="paragraph" w:styleId="af7">
    <w:name w:val="Normal (Web)"/>
    <w:aliases w:val="Знак Знак Знак Знак Зн,Знак Знак1 Знак,Знак Знак1 Знак Знак,Знак4,Знак4 Знак,Знак4 Знак Знак,Обычный (Web),Обычный (Web)1,Обычный (веб) Знак Знак Знак,Обычный (веб) Знак Знак Знак Знак,Обычный (веб) Знак Знак1,Обычный (веб) Знак1"/>
    <w:basedOn w:val="a"/>
    <w:uiPriority w:val="99"/>
    <w:unhideWhenUsed/>
    <w:qFormat/>
    <w:rsid w:val="001C144F"/>
    <w:pPr>
      <w:ind w:firstLine="709"/>
      <w:jc w:val="both"/>
    </w:pPr>
    <w:rPr>
      <w:rFonts w:eastAsia="Arial Unicode MS"/>
      <w:color w:val="000000"/>
      <w:u w:color="000000"/>
      <w:lang w:val="kk-KZ" w:eastAsia="en-US"/>
    </w:rPr>
  </w:style>
  <w:style w:type="character" w:styleId="af8">
    <w:name w:val="Strong"/>
    <w:basedOn w:val="a0"/>
    <w:uiPriority w:val="22"/>
    <w:qFormat/>
    <w:rsid w:val="001C144F"/>
    <w:rPr>
      <w:b/>
      <w:bCs/>
    </w:rPr>
  </w:style>
  <w:style w:type="paragraph" w:styleId="31">
    <w:name w:val="Body Text 3"/>
    <w:basedOn w:val="a"/>
    <w:link w:val="32"/>
    <w:uiPriority w:val="99"/>
    <w:unhideWhenUsed/>
    <w:qFormat/>
    <w:rsid w:val="001C144F"/>
    <w:pPr>
      <w:spacing w:after="120"/>
      <w:ind w:firstLine="709"/>
      <w:jc w:val="both"/>
    </w:pPr>
    <w:rPr>
      <w:rFonts w:eastAsia="Arial Unicode MS" w:cs="Calibri"/>
      <w:color w:val="000000"/>
      <w:sz w:val="16"/>
      <w:szCs w:val="16"/>
      <w:u w:color="000000"/>
      <w:lang w:val="kk-KZ" w:eastAsia="en-US"/>
    </w:rPr>
  </w:style>
  <w:style w:type="character" w:customStyle="1" w:styleId="32">
    <w:name w:val="Основной текст 3 Знак"/>
    <w:basedOn w:val="a0"/>
    <w:link w:val="31"/>
    <w:uiPriority w:val="99"/>
    <w:rsid w:val="001C144F"/>
    <w:rPr>
      <w:rFonts w:ascii="Times New Roman" w:eastAsia="Arial Unicode MS" w:hAnsi="Times New Roman" w:cs="Calibri"/>
      <w:color w:val="000000"/>
      <w:sz w:val="16"/>
      <w:szCs w:val="16"/>
      <w:u w:color="000000"/>
      <w:lang w:val="kk-KZ"/>
    </w:rPr>
  </w:style>
  <w:style w:type="character" w:customStyle="1" w:styleId="40">
    <w:name w:val="Заголовок 4 Знак"/>
    <w:basedOn w:val="a0"/>
    <w:link w:val="4"/>
    <w:uiPriority w:val="9"/>
    <w:rsid w:val="001C144F"/>
    <w:rPr>
      <w:rFonts w:eastAsia="DengXian Light" w:cs="Times New Roman"/>
      <w:i/>
      <w:iCs/>
      <w:sz w:val="24"/>
      <w:u w:color="000000"/>
    </w:rPr>
  </w:style>
  <w:style w:type="character" w:customStyle="1" w:styleId="af9">
    <w:name w:val="Основной текст_"/>
    <w:basedOn w:val="a0"/>
    <w:link w:val="15"/>
    <w:rsid w:val="001C144F"/>
    <w:rPr>
      <w:rFonts w:eastAsia="Times New Roman" w:cs="Times New Roman"/>
      <w:sz w:val="24"/>
      <w:u w:color="000000"/>
    </w:rPr>
  </w:style>
  <w:style w:type="paragraph" w:customStyle="1" w:styleId="15">
    <w:name w:val="Основной текст1"/>
    <w:basedOn w:val="a"/>
    <w:link w:val="af9"/>
    <w:qFormat/>
    <w:rsid w:val="001C144F"/>
    <w:pPr>
      <w:widowControl w:val="0"/>
      <w:spacing w:after="220"/>
      <w:ind w:firstLine="709"/>
      <w:jc w:val="both"/>
    </w:pPr>
    <w:rPr>
      <w:rFonts w:asciiTheme="minorHAnsi" w:hAnsiTheme="minorHAnsi"/>
      <w:szCs w:val="22"/>
      <w:u w:color="000000"/>
      <w:lang w:eastAsia="en-US"/>
    </w:rPr>
  </w:style>
  <w:style w:type="character" w:customStyle="1" w:styleId="afa">
    <w:name w:val="Сноска_"/>
    <w:basedOn w:val="a0"/>
    <w:link w:val="afb"/>
    <w:rsid w:val="001C144F"/>
    <w:rPr>
      <w:rFonts w:eastAsia="Times New Roman" w:cs="Times New Roman"/>
      <w:sz w:val="24"/>
      <w:u w:color="000000"/>
    </w:rPr>
  </w:style>
  <w:style w:type="paragraph" w:customStyle="1" w:styleId="afb">
    <w:name w:val="Сноска"/>
    <w:basedOn w:val="a"/>
    <w:link w:val="afa"/>
    <w:rsid w:val="001C144F"/>
    <w:pPr>
      <w:widowControl w:val="0"/>
      <w:ind w:firstLine="709"/>
      <w:jc w:val="both"/>
    </w:pPr>
    <w:rPr>
      <w:rFonts w:asciiTheme="minorHAnsi" w:hAnsiTheme="minorHAnsi"/>
      <w:szCs w:val="22"/>
      <w:u w:color="000000"/>
      <w:lang w:eastAsia="en-US"/>
    </w:rPr>
  </w:style>
  <w:style w:type="character" w:customStyle="1" w:styleId="afc">
    <w:name w:val="Другое_"/>
    <w:basedOn w:val="a0"/>
    <w:link w:val="afd"/>
    <w:rsid w:val="001C144F"/>
    <w:rPr>
      <w:rFonts w:eastAsia="Times New Roman" w:cs="Times New Roman"/>
      <w:sz w:val="24"/>
      <w:u w:color="000000"/>
    </w:rPr>
  </w:style>
  <w:style w:type="paragraph" w:customStyle="1" w:styleId="afd">
    <w:name w:val="Другое"/>
    <w:basedOn w:val="a"/>
    <w:link w:val="afc"/>
    <w:qFormat/>
    <w:rsid w:val="001C144F"/>
    <w:pPr>
      <w:widowControl w:val="0"/>
      <w:spacing w:after="220"/>
      <w:ind w:firstLine="709"/>
      <w:jc w:val="both"/>
    </w:pPr>
    <w:rPr>
      <w:rFonts w:asciiTheme="minorHAnsi" w:hAnsiTheme="minorHAnsi"/>
      <w:szCs w:val="22"/>
      <w:u w:color="000000"/>
      <w:lang w:eastAsia="en-US"/>
    </w:rPr>
  </w:style>
  <w:style w:type="character" w:customStyle="1" w:styleId="afe">
    <w:name w:val="Подпись к таблице_"/>
    <w:basedOn w:val="a0"/>
    <w:link w:val="aff"/>
    <w:rsid w:val="001C144F"/>
    <w:rPr>
      <w:rFonts w:eastAsia="Times New Roman" w:cs="Times New Roman"/>
      <w:b/>
      <w:bCs/>
      <w:sz w:val="20"/>
      <w:szCs w:val="20"/>
      <w:u w:val="single" w:color="000000"/>
    </w:rPr>
  </w:style>
  <w:style w:type="paragraph" w:customStyle="1" w:styleId="aff">
    <w:name w:val="Подпись к таблице"/>
    <w:basedOn w:val="a"/>
    <w:link w:val="afe"/>
    <w:qFormat/>
    <w:rsid w:val="001C144F"/>
    <w:pPr>
      <w:widowControl w:val="0"/>
      <w:ind w:firstLine="709"/>
      <w:jc w:val="both"/>
    </w:pPr>
    <w:rPr>
      <w:rFonts w:asciiTheme="minorHAnsi" w:hAnsiTheme="minorHAnsi"/>
      <w:b/>
      <w:bCs/>
      <w:sz w:val="20"/>
      <w:szCs w:val="20"/>
      <w:u w:val="single" w:color="000000"/>
      <w:lang w:eastAsia="en-US"/>
    </w:rPr>
  </w:style>
  <w:style w:type="character" w:customStyle="1" w:styleId="aff0">
    <w:name w:val="Подпись к картинке_"/>
    <w:basedOn w:val="a0"/>
    <w:link w:val="aff1"/>
    <w:rsid w:val="001C144F"/>
    <w:rPr>
      <w:rFonts w:ascii="Verdana" w:eastAsia="Verdana" w:hAnsi="Verdana" w:cs="Verdana"/>
      <w:color w:val="EBEBEB"/>
      <w:sz w:val="16"/>
      <w:szCs w:val="16"/>
    </w:rPr>
  </w:style>
  <w:style w:type="paragraph" w:customStyle="1" w:styleId="aff1">
    <w:name w:val="Подпись к картинке"/>
    <w:basedOn w:val="a"/>
    <w:link w:val="aff0"/>
    <w:qFormat/>
    <w:rsid w:val="001C144F"/>
    <w:pPr>
      <w:widowControl w:val="0"/>
      <w:ind w:firstLine="709"/>
      <w:jc w:val="both"/>
    </w:pPr>
    <w:rPr>
      <w:rFonts w:ascii="Verdana" w:eastAsia="Verdana" w:hAnsi="Verdana" w:cs="Verdana"/>
      <w:color w:val="EBEBEB"/>
      <w:sz w:val="16"/>
      <w:szCs w:val="16"/>
      <w:lang w:eastAsia="en-US"/>
    </w:rPr>
  </w:style>
  <w:style w:type="character" w:customStyle="1" w:styleId="33">
    <w:name w:val="Заголовок №3_"/>
    <w:basedOn w:val="a0"/>
    <w:link w:val="34"/>
    <w:rsid w:val="001C144F"/>
    <w:rPr>
      <w:rFonts w:eastAsia="Times New Roman" w:cs="Times New Roman"/>
      <w:b/>
      <w:bCs/>
      <w:sz w:val="24"/>
      <w:u w:color="000000"/>
    </w:rPr>
  </w:style>
  <w:style w:type="paragraph" w:customStyle="1" w:styleId="34">
    <w:name w:val="Заголовок №3"/>
    <w:basedOn w:val="a"/>
    <w:link w:val="33"/>
    <w:rsid w:val="001C144F"/>
    <w:pPr>
      <w:widowControl w:val="0"/>
      <w:spacing w:after="220"/>
      <w:ind w:firstLine="709"/>
      <w:jc w:val="both"/>
      <w:outlineLvl w:val="2"/>
    </w:pPr>
    <w:rPr>
      <w:rFonts w:asciiTheme="minorHAnsi" w:hAnsiTheme="minorHAnsi"/>
      <w:b/>
      <w:bCs/>
      <w:szCs w:val="22"/>
      <w:u w:color="000000"/>
      <w:lang w:eastAsia="en-US"/>
    </w:rPr>
  </w:style>
  <w:style w:type="character" w:customStyle="1" w:styleId="81">
    <w:name w:val="Основной текст (8)_"/>
    <w:basedOn w:val="a0"/>
    <w:link w:val="82"/>
    <w:rsid w:val="001C144F"/>
    <w:rPr>
      <w:rFonts w:ascii="Arial Narrow" w:eastAsia="Arial Narrow" w:hAnsi="Arial Narrow" w:cs="Arial Narrow"/>
      <w:b/>
      <w:bCs/>
      <w:sz w:val="18"/>
      <w:szCs w:val="18"/>
      <w:u w:color="000000"/>
    </w:rPr>
  </w:style>
  <w:style w:type="paragraph" w:customStyle="1" w:styleId="82">
    <w:name w:val="Основной текст (8)"/>
    <w:basedOn w:val="a"/>
    <w:link w:val="81"/>
    <w:rsid w:val="001C144F"/>
    <w:pPr>
      <w:widowControl w:val="0"/>
      <w:ind w:left="320" w:firstLine="709"/>
      <w:jc w:val="both"/>
    </w:pPr>
    <w:rPr>
      <w:rFonts w:ascii="Arial Narrow" w:eastAsia="Arial Narrow" w:hAnsi="Arial Narrow" w:cs="Arial Narrow"/>
      <w:b/>
      <w:bCs/>
      <w:sz w:val="18"/>
      <w:szCs w:val="18"/>
      <w:u w:color="000000"/>
      <w:lang w:eastAsia="en-US"/>
    </w:rPr>
  </w:style>
  <w:style w:type="character" w:customStyle="1" w:styleId="aff2">
    <w:name w:val="Оглавление_"/>
    <w:basedOn w:val="a0"/>
    <w:link w:val="aff3"/>
    <w:rsid w:val="001C144F"/>
    <w:rPr>
      <w:rFonts w:eastAsia="Times New Roman" w:cs="Times New Roman"/>
      <w:sz w:val="20"/>
      <w:szCs w:val="20"/>
      <w:u w:color="000000"/>
    </w:rPr>
  </w:style>
  <w:style w:type="paragraph" w:customStyle="1" w:styleId="aff3">
    <w:name w:val="Оглавление"/>
    <w:basedOn w:val="a"/>
    <w:link w:val="aff2"/>
    <w:rsid w:val="001C144F"/>
    <w:pPr>
      <w:widowControl w:val="0"/>
      <w:ind w:firstLine="709"/>
      <w:jc w:val="both"/>
    </w:pPr>
    <w:rPr>
      <w:rFonts w:asciiTheme="minorHAnsi" w:hAnsiTheme="minorHAnsi"/>
      <w:sz w:val="20"/>
      <w:szCs w:val="20"/>
      <w:u w:color="000000"/>
      <w:lang w:eastAsia="en-US"/>
    </w:rPr>
  </w:style>
  <w:style w:type="paragraph" w:customStyle="1" w:styleId="16">
    <w:name w:val="Заголовок оглавления1"/>
    <w:basedOn w:val="1"/>
    <w:next w:val="a"/>
    <w:uiPriority w:val="39"/>
    <w:unhideWhenUsed/>
    <w:qFormat/>
    <w:rsid w:val="001C144F"/>
    <w:pPr>
      <w:spacing w:line="259" w:lineRule="auto"/>
      <w:jc w:val="left"/>
      <w:outlineLvl w:val="9"/>
    </w:pPr>
    <w:rPr>
      <w:rFonts w:ascii="Calibri Light" w:eastAsia="DengXian Light" w:hAnsi="Calibri Light"/>
      <w:b w:val="0"/>
      <w:color w:val="2F5496"/>
      <w:sz w:val="32"/>
      <w:lang w:val="en-US" w:eastAsia="en-US"/>
    </w:rPr>
  </w:style>
  <w:style w:type="paragraph" w:customStyle="1" w:styleId="210">
    <w:name w:val="Оглавление 21"/>
    <w:basedOn w:val="a"/>
    <w:next w:val="a"/>
    <w:autoRedefine/>
    <w:uiPriority w:val="39"/>
    <w:unhideWhenUsed/>
    <w:qFormat/>
    <w:rsid w:val="001C144F"/>
    <w:pPr>
      <w:tabs>
        <w:tab w:val="left" w:pos="426"/>
        <w:tab w:val="right" w:leader="dot" w:pos="9781"/>
      </w:tabs>
      <w:ind w:right="139"/>
      <w:jc w:val="both"/>
    </w:pPr>
    <w:rPr>
      <w:rFonts w:eastAsia="DengXian"/>
      <w:b/>
      <w:iCs/>
      <w:noProof/>
      <w:szCs w:val="22"/>
      <w:u w:color="000000"/>
      <w:lang w:val="kk-KZ" w:bidi="ru-RU"/>
    </w:rPr>
  </w:style>
  <w:style w:type="paragraph" w:styleId="17">
    <w:name w:val="toc 1"/>
    <w:basedOn w:val="a"/>
    <w:next w:val="a"/>
    <w:autoRedefine/>
    <w:uiPriority w:val="39"/>
    <w:unhideWhenUsed/>
    <w:qFormat/>
    <w:rsid w:val="001C144F"/>
    <w:pPr>
      <w:tabs>
        <w:tab w:val="left" w:pos="284"/>
        <w:tab w:val="right" w:leader="dot" w:pos="9781"/>
      </w:tabs>
      <w:spacing w:after="100" w:line="259" w:lineRule="auto"/>
      <w:ind w:right="139"/>
      <w:jc w:val="both"/>
    </w:pPr>
    <w:rPr>
      <w:rFonts w:eastAsia="Arial Unicode MS"/>
      <w:bCs/>
      <w:noProof/>
      <w:szCs w:val="22"/>
      <w:u w:color="000000"/>
      <w:lang w:val="en-US" w:eastAsia="en-US"/>
    </w:rPr>
  </w:style>
  <w:style w:type="paragraph" w:styleId="35">
    <w:name w:val="toc 3"/>
    <w:basedOn w:val="a"/>
    <w:next w:val="a"/>
    <w:autoRedefine/>
    <w:uiPriority w:val="39"/>
    <w:unhideWhenUsed/>
    <w:qFormat/>
    <w:rsid w:val="001C144F"/>
    <w:pPr>
      <w:tabs>
        <w:tab w:val="right" w:leader="dot" w:pos="9769"/>
      </w:tabs>
      <w:ind w:right="139"/>
      <w:jc w:val="both"/>
    </w:pPr>
    <w:rPr>
      <w:rFonts w:eastAsia="MS Mincho"/>
      <w:iCs/>
      <w:noProof/>
      <w:szCs w:val="22"/>
      <w:u w:color="000000"/>
      <w:lang w:val="en-US"/>
    </w:rPr>
  </w:style>
  <w:style w:type="character" w:customStyle="1" w:styleId="23">
    <w:name w:val="Основной текст (2)_"/>
    <w:link w:val="24"/>
    <w:rsid w:val="001C144F"/>
    <w:rPr>
      <w:rFonts w:eastAsia="Times New Roman" w:cs="Times New Roman"/>
      <w:u w:color="000000"/>
      <w:shd w:val="clear" w:color="auto" w:fill="FFFFFF"/>
    </w:rPr>
  </w:style>
  <w:style w:type="paragraph" w:customStyle="1" w:styleId="24">
    <w:name w:val="Основной текст (2)"/>
    <w:basedOn w:val="a"/>
    <w:link w:val="23"/>
    <w:rsid w:val="001C144F"/>
    <w:pPr>
      <w:widowControl w:val="0"/>
      <w:shd w:val="clear" w:color="auto" w:fill="FFFFFF"/>
      <w:spacing w:before="300" w:after="180" w:line="250" w:lineRule="exact"/>
      <w:ind w:hanging="360"/>
      <w:jc w:val="both"/>
    </w:pPr>
    <w:rPr>
      <w:rFonts w:asciiTheme="minorHAnsi" w:hAnsiTheme="minorHAnsi"/>
      <w:sz w:val="22"/>
      <w:szCs w:val="22"/>
      <w:u w:color="000000"/>
      <w:lang w:eastAsia="en-US"/>
    </w:rPr>
  </w:style>
  <w:style w:type="character" w:customStyle="1" w:styleId="130">
    <w:name w:val="Основной текст (13)_"/>
    <w:link w:val="131"/>
    <w:rsid w:val="001C144F"/>
    <w:rPr>
      <w:rFonts w:eastAsia="Times New Roman" w:cs="Times New Roman"/>
      <w:sz w:val="20"/>
      <w:szCs w:val="20"/>
      <w:u w:color="000000"/>
      <w:shd w:val="clear" w:color="auto" w:fill="FFFFFF"/>
    </w:rPr>
  </w:style>
  <w:style w:type="paragraph" w:customStyle="1" w:styleId="131">
    <w:name w:val="Основной текст (13)"/>
    <w:basedOn w:val="a"/>
    <w:link w:val="130"/>
    <w:rsid w:val="001C144F"/>
    <w:pPr>
      <w:widowControl w:val="0"/>
      <w:shd w:val="clear" w:color="auto" w:fill="FFFFFF"/>
      <w:spacing w:before="1320" w:line="0" w:lineRule="atLeast"/>
      <w:jc w:val="right"/>
    </w:pPr>
    <w:rPr>
      <w:rFonts w:asciiTheme="minorHAnsi" w:hAnsiTheme="minorHAnsi"/>
      <w:sz w:val="20"/>
      <w:szCs w:val="20"/>
      <w:u w:color="000000"/>
      <w:lang w:eastAsia="en-US"/>
    </w:rPr>
  </w:style>
  <w:style w:type="character" w:customStyle="1" w:styleId="2TrebuchetMS95pt">
    <w:name w:val="Основной текст (2) + Trebuchet MS;9;5 pt;Полужирный"/>
    <w:rsid w:val="001C144F"/>
    <w:rPr>
      <w:rFonts w:ascii="Trebuchet MS" w:eastAsia="Trebuchet MS" w:hAnsi="Trebuchet MS" w:cs="Trebuchet MS"/>
      <w:b/>
      <w:bCs/>
      <w:i w:val="0"/>
      <w:iCs w:val="0"/>
      <w:smallCaps w:val="0"/>
      <w:strike w:val="0"/>
      <w:color w:val="000000"/>
      <w:spacing w:val="0"/>
      <w:position w:val="0"/>
      <w:sz w:val="19"/>
      <w:szCs w:val="19"/>
      <w:u w:val="none"/>
      <w:lang w:val="ru-RU" w:eastAsia="ru-RU" w:bidi="ru-RU"/>
    </w:rPr>
  </w:style>
  <w:style w:type="paragraph" w:styleId="aff4">
    <w:name w:val="Body Text Indent"/>
    <w:basedOn w:val="a"/>
    <w:link w:val="aff5"/>
    <w:uiPriority w:val="99"/>
    <w:unhideWhenUsed/>
    <w:qFormat/>
    <w:rsid w:val="001C144F"/>
    <w:pPr>
      <w:spacing w:after="120"/>
      <w:ind w:left="283" w:firstLine="709"/>
      <w:jc w:val="both"/>
    </w:pPr>
    <w:rPr>
      <w:rFonts w:eastAsia="Arial Unicode MS" w:cs="Calibri"/>
      <w:color w:val="000000"/>
      <w:szCs w:val="22"/>
      <w:u w:color="000000"/>
      <w:lang w:val="kk-KZ" w:eastAsia="en-US"/>
    </w:rPr>
  </w:style>
  <w:style w:type="character" w:customStyle="1" w:styleId="aff5">
    <w:name w:val="Основной текст с отступом Знак"/>
    <w:basedOn w:val="a0"/>
    <w:link w:val="aff4"/>
    <w:uiPriority w:val="99"/>
    <w:rsid w:val="001C144F"/>
    <w:rPr>
      <w:rFonts w:ascii="Times New Roman" w:eastAsia="Arial Unicode MS" w:hAnsi="Times New Roman" w:cs="Calibri"/>
      <w:color w:val="000000"/>
      <w:sz w:val="24"/>
      <w:u w:color="000000"/>
      <w:lang w:val="kk-KZ"/>
    </w:rPr>
  </w:style>
  <w:style w:type="paragraph" w:styleId="25">
    <w:name w:val="Body Text Indent 2"/>
    <w:basedOn w:val="a"/>
    <w:link w:val="26"/>
    <w:uiPriority w:val="99"/>
    <w:unhideWhenUsed/>
    <w:rsid w:val="001C144F"/>
    <w:pPr>
      <w:spacing w:after="120" w:line="480" w:lineRule="auto"/>
      <w:ind w:left="283" w:firstLine="709"/>
      <w:jc w:val="both"/>
    </w:pPr>
    <w:rPr>
      <w:rFonts w:eastAsia="Arial Unicode MS" w:cs="Calibri"/>
      <w:color w:val="000000"/>
      <w:szCs w:val="22"/>
      <w:u w:color="000000"/>
      <w:lang w:val="kk-KZ" w:eastAsia="en-US"/>
    </w:rPr>
  </w:style>
  <w:style w:type="character" w:customStyle="1" w:styleId="26">
    <w:name w:val="Основной текст с отступом 2 Знак"/>
    <w:basedOn w:val="a0"/>
    <w:link w:val="25"/>
    <w:uiPriority w:val="99"/>
    <w:rsid w:val="001C144F"/>
    <w:rPr>
      <w:rFonts w:ascii="Times New Roman" w:eastAsia="Arial Unicode MS" w:hAnsi="Times New Roman" w:cs="Calibri"/>
      <w:color w:val="000000"/>
      <w:sz w:val="24"/>
      <w:u w:color="000000"/>
      <w:lang w:val="kk-KZ"/>
    </w:rPr>
  </w:style>
  <w:style w:type="paragraph" w:styleId="36">
    <w:name w:val="Body Text Indent 3"/>
    <w:basedOn w:val="a"/>
    <w:link w:val="37"/>
    <w:uiPriority w:val="99"/>
    <w:unhideWhenUsed/>
    <w:qFormat/>
    <w:rsid w:val="001C144F"/>
    <w:pPr>
      <w:spacing w:after="120"/>
      <w:ind w:left="283" w:firstLine="709"/>
      <w:jc w:val="both"/>
    </w:pPr>
    <w:rPr>
      <w:rFonts w:eastAsia="Arial Unicode MS" w:cs="Calibri"/>
      <w:color w:val="000000"/>
      <w:sz w:val="16"/>
      <w:szCs w:val="16"/>
      <w:u w:color="000000"/>
      <w:lang w:val="kk-KZ" w:eastAsia="en-US"/>
    </w:rPr>
  </w:style>
  <w:style w:type="character" w:customStyle="1" w:styleId="37">
    <w:name w:val="Основной текст с отступом 3 Знак"/>
    <w:basedOn w:val="a0"/>
    <w:link w:val="36"/>
    <w:uiPriority w:val="99"/>
    <w:rsid w:val="001C144F"/>
    <w:rPr>
      <w:rFonts w:ascii="Times New Roman" w:eastAsia="Arial Unicode MS" w:hAnsi="Times New Roman" w:cs="Calibri"/>
      <w:color w:val="000000"/>
      <w:sz w:val="16"/>
      <w:szCs w:val="16"/>
      <w:u w:color="000000"/>
      <w:lang w:val="kk-KZ"/>
    </w:rPr>
  </w:style>
  <w:style w:type="paragraph" w:customStyle="1" w:styleId="18">
    <w:name w:val="Название объекта1"/>
    <w:basedOn w:val="a"/>
    <w:next w:val="a"/>
    <w:link w:val="aff6"/>
    <w:uiPriority w:val="35"/>
    <w:unhideWhenUsed/>
    <w:qFormat/>
    <w:rsid w:val="001C144F"/>
    <w:pPr>
      <w:jc w:val="both"/>
    </w:pPr>
    <w:rPr>
      <w:rFonts w:eastAsia="DengXian" w:cs="Arial"/>
      <w:iCs/>
      <w:sz w:val="28"/>
      <w:szCs w:val="18"/>
      <w:u w:color="000000"/>
      <w:lang w:val="kk-KZ"/>
    </w:rPr>
  </w:style>
  <w:style w:type="character" w:customStyle="1" w:styleId="71">
    <w:name w:val="Основной текст (7)_"/>
    <w:basedOn w:val="a0"/>
    <w:link w:val="72"/>
    <w:rsid w:val="001C144F"/>
    <w:rPr>
      <w:rFonts w:ascii="Arial Narrow" w:eastAsia="Arial Narrow" w:hAnsi="Arial Narrow" w:cs="Arial Narrow"/>
      <w:b/>
      <w:bCs/>
      <w:sz w:val="12"/>
      <w:szCs w:val="12"/>
      <w:u w:color="000000"/>
    </w:rPr>
  </w:style>
  <w:style w:type="paragraph" w:customStyle="1" w:styleId="72">
    <w:name w:val="Основной текст (7)"/>
    <w:basedOn w:val="a"/>
    <w:link w:val="71"/>
    <w:rsid w:val="001C144F"/>
    <w:pPr>
      <w:widowControl w:val="0"/>
      <w:jc w:val="center"/>
    </w:pPr>
    <w:rPr>
      <w:rFonts w:ascii="Arial Narrow" w:eastAsia="Arial Narrow" w:hAnsi="Arial Narrow" w:cs="Arial Narrow"/>
      <w:b/>
      <w:bCs/>
      <w:sz w:val="12"/>
      <w:szCs w:val="12"/>
      <w:u w:color="000000"/>
      <w:lang w:eastAsia="en-US"/>
    </w:rPr>
  </w:style>
  <w:style w:type="paragraph" w:customStyle="1" w:styleId="aff7">
    <w:name w:val="Тест под картинками"/>
    <w:basedOn w:val="a"/>
    <w:link w:val="aff8"/>
    <w:qFormat/>
    <w:rsid w:val="001C144F"/>
    <w:pPr>
      <w:ind w:firstLine="709"/>
      <w:jc w:val="center"/>
    </w:pPr>
    <w:rPr>
      <w:rFonts w:eastAsia="Arial Unicode MS" w:cs="Calibri"/>
      <w:b/>
      <w:color w:val="000000"/>
      <w:sz w:val="20"/>
      <w:szCs w:val="22"/>
      <w:u w:color="000000"/>
      <w:lang w:val="kk-KZ" w:bidi="ru-RU"/>
    </w:rPr>
  </w:style>
  <w:style w:type="paragraph" w:styleId="41">
    <w:name w:val="toc 4"/>
    <w:basedOn w:val="a"/>
    <w:next w:val="a"/>
    <w:autoRedefine/>
    <w:uiPriority w:val="39"/>
    <w:unhideWhenUsed/>
    <w:qFormat/>
    <w:rsid w:val="001C144F"/>
    <w:pPr>
      <w:tabs>
        <w:tab w:val="left" w:pos="993"/>
        <w:tab w:val="left" w:pos="1933"/>
        <w:tab w:val="right" w:leader="dot" w:pos="9769"/>
      </w:tabs>
      <w:ind w:right="139"/>
      <w:jc w:val="both"/>
    </w:pPr>
    <w:rPr>
      <w:rFonts w:eastAsia="Arial Unicode MS" w:cs="Calibri"/>
      <w:noProof/>
      <w:color w:val="000000"/>
      <w:szCs w:val="22"/>
      <w:u w:color="000000"/>
      <w:lang w:val="kk-KZ" w:eastAsia="en-US"/>
    </w:rPr>
  </w:style>
  <w:style w:type="character" w:customStyle="1" w:styleId="aff8">
    <w:name w:val="Тест под картинками Знак"/>
    <w:basedOn w:val="a0"/>
    <w:link w:val="aff7"/>
    <w:rsid w:val="001C144F"/>
    <w:rPr>
      <w:rFonts w:ascii="Times New Roman" w:eastAsia="Arial Unicode MS" w:hAnsi="Times New Roman" w:cs="Calibri"/>
      <w:b/>
      <w:color w:val="000000"/>
      <w:sz w:val="20"/>
      <w:u w:color="000000"/>
      <w:lang w:val="kk-KZ" w:eastAsia="ru-RU" w:bidi="ru-RU"/>
    </w:rPr>
  </w:style>
  <w:style w:type="paragraph" w:customStyle="1" w:styleId="51">
    <w:name w:val="Оглавление 51"/>
    <w:basedOn w:val="a"/>
    <w:next w:val="a"/>
    <w:autoRedefine/>
    <w:uiPriority w:val="39"/>
    <w:unhideWhenUsed/>
    <w:rsid w:val="001C144F"/>
    <w:pPr>
      <w:spacing w:after="100" w:line="259" w:lineRule="auto"/>
      <w:ind w:left="880"/>
    </w:pPr>
    <w:rPr>
      <w:rFonts w:ascii="Calibri" w:eastAsia="DengXian" w:hAnsi="Calibri" w:cs="Arial"/>
      <w:sz w:val="22"/>
      <w:szCs w:val="22"/>
      <w:u w:color="000000"/>
      <w:lang w:val="kk-KZ"/>
    </w:rPr>
  </w:style>
  <w:style w:type="paragraph" w:customStyle="1" w:styleId="61">
    <w:name w:val="Оглавление 61"/>
    <w:basedOn w:val="a"/>
    <w:next w:val="a"/>
    <w:autoRedefine/>
    <w:uiPriority w:val="39"/>
    <w:unhideWhenUsed/>
    <w:rsid w:val="001C144F"/>
    <w:pPr>
      <w:spacing w:after="100" w:line="259" w:lineRule="auto"/>
      <w:ind w:left="1100"/>
    </w:pPr>
    <w:rPr>
      <w:rFonts w:ascii="Calibri" w:eastAsia="DengXian" w:hAnsi="Calibri" w:cs="Arial"/>
      <w:sz w:val="22"/>
      <w:szCs w:val="22"/>
      <w:u w:color="000000"/>
      <w:lang w:val="kk-KZ"/>
    </w:rPr>
  </w:style>
  <w:style w:type="paragraph" w:customStyle="1" w:styleId="710">
    <w:name w:val="Оглавление 71"/>
    <w:basedOn w:val="a"/>
    <w:next w:val="a"/>
    <w:autoRedefine/>
    <w:uiPriority w:val="39"/>
    <w:unhideWhenUsed/>
    <w:rsid w:val="001C144F"/>
    <w:pPr>
      <w:spacing w:after="100" w:line="259" w:lineRule="auto"/>
      <w:ind w:left="1320"/>
    </w:pPr>
    <w:rPr>
      <w:rFonts w:ascii="Calibri" w:eastAsia="DengXian" w:hAnsi="Calibri" w:cs="Arial"/>
      <w:sz w:val="22"/>
      <w:szCs w:val="22"/>
      <w:u w:color="000000"/>
      <w:lang w:val="kk-KZ"/>
    </w:rPr>
  </w:style>
  <w:style w:type="paragraph" w:customStyle="1" w:styleId="810">
    <w:name w:val="Оглавление 81"/>
    <w:basedOn w:val="a"/>
    <w:next w:val="a"/>
    <w:autoRedefine/>
    <w:uiPriority w:val="39"/>
    <w:unhideWhenUsed/>
    <w:rsid w:val="001C144F"/>
    <w:pPr>
      <w:spacing w:after="100" w:line="259" w:lineRule="auto"/>
      <w:ind w:left="1540"/>
    </w:pPr>
    <w:rPr>
      <w:rFonts w:ascii="Calibri" w:eastAsia="DengXian" w:hAnsi="Calibri" w:cs="Arial"/>
      <w:sz w:val="22"/>
      <w:szCs w:val="22"/>
      <w:u w:color="000000"/>
      <w:lang w:val="kk-KZ"/>
    </w:rPr>
  </w:style>
  <w:style w:type="paragraph" w:customStyle="1" w:styleId="91">
    <w:name w:val="Оглавление 91"/>
    <w:basedOn w:val="a"/>
    <w:next w:val="a"/>
    <w:autoRedefine/>
    <w:uiPriority w:val="39"/>
    <w:unhideWhenUsed/>
    <w:rsid w:val="001C144F"/>
    <w:pPr>
      <w:spacing w:after="100" w:line="259" w:lineRule="auto"/>
      <w:ind w:left="1760"/>
    </w:pPr>
    <w:rPr>
      <w:rFonts w:ascii="Calibri" w:eastAsia="DengXian" w:hAnsi="Calibri" w:cs="Arial"/>
      <w:sz w:val="22"/>
      <w:szCs w:val="22"/>
      <w:u w:color="000000"/>
      <w:lang w:val="kk-KZ"/>
    </w:rPr>
  </w:style>
  <w:style w:type="character" w:customStyle="1" w:styleId="27">
    <w:name w:val="Неразрешенное упоминание2"/>
    <w:basedOn w:val="a0"/>
    <w:uiPriority w:val="99"/>
    <w:semiHidden/>
    <w:unhideWhenUsed/>
    <w:rsid w:val="001C144F"/>
    <w:rPr>
      <w:color w:val="605E5C"/>
      <w:shd w:val="clear" w:color="auto" w:fill="E1DFDD"/>
    </w:rPr>
  </w:style>
  <w:style w:type="character" w:customStyle="1" w:styleId="92">
    <w:name w:val="Основной текст (9)_"/>
    <w:basedOn w:val="a0"/>
    <w:link w:val="93"/>
    <w:rsid w:val="001C144F"/>
    <w:rPr>
      <w:rFonts w:ascii="Cambria" w:eastAsia="Cambria" w:hAnsi="Cambria" w:cs="Cambria"/>
      <w:i/>
      <w:iCs/>
      <w:szCs w:val="28"/>
      <w:u w:color="000000"/>
      <w:lang w:val="en-US" w:bidi="en-US"/>
    </w:rPr>
  </w:style>
  <w:style w:type="paragraph" w:customStyle="1" w:styleId="93">
    <w:name w:val="Основной текст (9)"/>
    <w:basedOn w:val="a"/>
    <w:link w:val="92"/>
    <w:rsid w:val="001C144F"/>
    <w:pPr>
      <w:widowControl w:val="0"/>
      <w:spacing w:after="40"/>
      <w:jc w:val="center"/>
    </w:pPr>
    <w:rPr>
      <w:rFonts w:ascii="Cambria" w:eastAsia="Cambria" w:hAnsi="Cambria" w:cs="Cambria"/>
      <w:i/>
      <w:iCs/>
      <w:sz w:val="22"/>
      <w:szCs w:val="28"/>
      <w:u w:color="000000"/>
      <w:lang w:val="en-US" w:eastAsia="en-US" w:bidi="en-US"/>
    </w:rPr>
  </w:style>
  <w:style w:type="character" w:customStyle="1" w:styleId="aff9">
    <w:name w:val="Колонтитул_"/>
    <w:basedOn w:val="a0"/>
    <w:link w:val="affa"/>
    <w:rsid w:val="001C144F"/>
    <w:rPr>
      <w:rFonts w:eastAsia="Times New Roman" w:cs="Times New Roman"/>
      <w:b/>
      <w:bCs/>
      <w:sz w:val="20"/>
      <w:szCs w:val="20"/>
      <w:u w:color="000000"/>
    </w:rPr>
  </w:style>
  <w:style w:type="character" w:customStyle="1" w:styleId="100">
    <w:name w:val="Основной текст (10)_"/>
    <w:basedOn w:val="a0"/>
    <w:link w:val="101"/>
    <w:rsid w:val="001C144F"/>
    <w:rPr>
      <w:rFonts w:ascii="Arial" w:eastAsia="Arial" w:hAnsi="Arial" w:cs="Arial"/>
      <w:b/>
      <w:bCs/>
      <w:sz w:val="16"/>
      <w:szCs w:val="16"/>
      <w:u w:color="000000"/>
    </w:rPr>
  </w:style>
  <w:style w:type="paragraph" w:customStyle="1" w:styleId="affa">
    <w:name w:val="Колонтитул"/>
    <w:basedOn w:val="a"/>
    <w:link w:val="aff9"/>
    <w:rsid w:val="001C144F"/>
    <w:pPr>
      <w:widowControl w:val="0"/>
    </w:pPr>
    <w:rPr>
      <w:rFonts w:asciiTheme="minorHAnsi" w:hAnsiTheme="minorHAnsi"/>
      <w:b/>
      <w:bCs/>
      <w:sz w:val="20"/>
      <w:szCs w:val="20"/>
      <w:u w:color="000000"/>
      <w:lang w:eastAsia="en-US"/>
    </w:rPr>
  </w:style>
  <w:style w:type="paragraph" w:customStyle="1" w:styleId="101">
    <w:name w:val="Основной текст (10)"/>
    <w:basedOn w:val="a"/>
    <w:link w:val="100"/>
    <w:rsid w:val="001C144F"/>
    <w:pPr>
      <w:widowControl w:val="0"/>
    </w:pPr>
    <w:rPr>
      <w:rFonts w:ascii="Arial" w:eastAsia="Arial" w:hAnsi="Arial" w:cs="Arial"/>
      <w:b/>
      <w:bCs/>
      <w:sz w:val="16"/>
      <w:szCs w:val="16"/>
      <w:u w:color="000000"/>
      <w:lang w:eastAsia="en-US"/>
    </w:rPr>
  </w:style>
  <w:style w:type="paragraph" w:customStyle="1" w:styleId="affb">
    <w:name w:val="Наименование рисунка"/>
    <w:basedOn w:val="a"/>
    <w:qFormat/>
    <w:rsid w:val="001C144F"/>
    <w:pPr>
      <w:ind w:firstLine="709"/>
      <w:jc w:val="center"/>
    </w:pPr>
    <w:rPr>
      <w:rFonts w:eastAsia="DengXian" w:cs="Arial"/>
      <w:sz w:val="28"/>
      <w:szCs w:val="22"/>
      <w:u w:color="000000"/>
      <w:lang w:val="kk-KZ"/>
    </w:rPr>
  </w:style>
  <w:style w:type="paragraph" w:customStyle="1" w:styleId="affc">
    <w:name w:val="Подписи к рисункам"/>
    <w:basedOn w:val="a"/>
    <w:qFormat/>
    <w:rsid w:val="001C144F"/>
    <w:pPr>
      <w:ind w:firstLine="709"/>
      <w:jc w:val="center"/>
    </w:pPr>
    <w:rPr>
      <w:rFonts w:eastAsia="DengXian" w:cs="Arial"/>
      <w:szCs w:val="22"/>
      <w:u w:color="000000"/>
      <w:lang w:val="kk-KZ"/>
    </w:rPr>
  </w:style>
  <w:style w:type="table" w:customStyle="1" w:styleId="affd">
    <w:name w:val="Таблица"/>
    <w:basedOn w:val="a1"/>
    <w:uiPriority w:val="99"/>
    <w:rsid w:val="001C144F"/>
    <w:pPr>
      <w:spacing w:after="0" w:line="240" w:lineRule="auto"/>
      <w:jc w:val="center"/>
    </w:pPr>
    <w:rPr>
      <w:rFonts w:ascii="Times New Roman" w:eastAsia="DengXian" w:hAnsi="Times New Roman"/>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table" w:customStyle="1" w:styleId="Mkatabulky2">
    <w:name w:val="Mřížka tabulky2"/>
    <w:basedOn w:val="a1"/>
    <w:next w:val="a3"/>
    <w:uiPriority w:val="59"/>
    <w:qFormat/>
    <w:rsid w:val="001C144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
    <w:name w:val="Mřížka tabulky4"/>
    <w:basedOn w:val="a1"/>
    <w:next w:val="a3"/>
    <w:uiPriority w:val="59"/>
    <w:qFormat/>
    <w:rsid w:val="001C144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a1"/>
    <w:next w:val="a3"/>
    <w:uiPriority w:val="39"/>
    <w:rsid w:val="001C14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
    <w:name w:val="Mřížka tabulky3"/>
    <w:basedOn w:val="a1"/>
    <w:next w:val="a3"/>
    <w:uiPriority w:val="59"/>
    <w:qFormat/>
    <w:rsid w:val="001C144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ffe">
    <w:name w:val="стиль маркерованный"/>
    <w:basedOn w:val="a2"/>
    <w:rsid w:val="001C144F"/>
  </w:style>
  <w:style w:type="paragraph" w:styleId="19">
    <w:name w:val="index 1"/>
    <w:basedOn w:val="a"/>
    <w:next w:val="a"/>
    <w:autoRedefine/>
    <w:semiHidden/>
    <w:rsid w:val="001C144F"/>
    <w:pPr>
      <w:overflowPunct w:val="0"/>
      <w:autoSpaceDE w:val="0"/>
      <w:autoSpaceDN w:val="0"/>
      <w:adjustRightInd w:val="0"/>
      <w:ind w:left="200" w:hanging="200"/>
      <w:jc w:val="both"/>
      <w:textAlignment w:val="baseline"/>
    </w:pPr>
    <w:rPr>
      <w:sz w:val="20"/>
      <w:szCs w:val="20"/>
      <w:u w:color="000000"/>
      <w:lang w:val="kk-KZ"/>
    </w:rPr>
  </w:style>
  <w:style w:type="numbering" w:customStyle="1" w:styleId="38">
    <w:name w:val="Стиль3"/>
    <w:rsid w:val="001C144F"/>
  </w:style>
  <w:style w:type="paragraph" w:styleId="28">
    <w:name w:val="List 2"/>
    <w:basedOn w:val="a"/>
    <w:semiHidden/>
    <w:unhideWhenUsed/>
    <w:rsid w:val="001C144F"/>
    <w:pPr>
      <w:ind w:left="566" w:hanging="283"/>
      <w:contextualSpacing/>
      <w:jc w:val="both"/>
    </w:pPr>
    <w:rPr>
      <w:u w:color="000000"/>
      <w:lang w:val="kk-KZ"/>
    </w:rPr>
  </w:style>
  <w:style w:type="character" w:customStyle="1" w:styleId="BlockTextChar">
    <w:name w:val="Block Text Char"/>
    <w:semiHidden/>
    <w:rsid w:val="001C144F"/>
    <w:rPr>
      <w:noProof w:val="0"/>
      <w:sz w:val="24"/>
      <w:szCs w:val="24"/>
      <w:lang w:val="ru-RU" w:eastAsia="ru-RU" w:bidi="ar-SA"/>
    </w:rPr>
  </w:style>
  <w:style w:type="paragraph" w:styleId="afff">
    <w:name w:val="table of authorities"/>
    <w:basedOn w:val="a"/>
    <w:next w:val="a"/>
    <w:semiHidden/>
    <w:rsid w:val="001C144F"/>
    <w:pPr>
      <w:ind w:left="200" w:hanging="200"/>
      <w:jc w:val="both"/>
    </w:pPr>
    <w:rPr>
      <w:sz w:val="20"/>
      <w:u w:color="000000"/>
      <w:lang w:val="kk-KZ"/>
    </w:rPr>
  </w:style>
  <w:style w:type="paragraph" w:styleId="afff0">
    <w:name w:val="toa heading"/>
    <w:basedOn w:val="a"/>
    <w:next w:val="a"/>
    <w:semiHidden/>
    <w:rsid w:val="001C144F"/>
    <w:pPr>
      <w:spacing w:before="120"/>
      <w:ind w:firstLine="709"/>
      <w:jc w:val="both"/>
    </w:pPr>
    <w:rPr>
      <w:rFonts w:ascii="Arial" w:hAnsi="Arial"/>
      <w:b/>
      <w:u w:color="000000"/>
      <w:lang w:val="kk-KZ"/>
    </w:rPr>
  </w:style>
  <w:style w:type="paragraph" w:styleId="29">
    <w:name w:val="index 2"/>
    <w:basedOn w:val="a"/>
    <w:next w:val="a"/>
    <w:autoRedefine/>
    <w:semiHidden/>
    <w:rsid w:val="001C144F"/>
    <w:pPr>
      <w:ind w:left="400" w:hanging="200"/>
      <w:jc w:val="both"/>
    </w:pPr>
    <w:rPr>
      <w:sz w:val="20"/>
      <w:u w:color="000000"/>
      <w:lang w:val="kk-KZ"/>
    </w:rPr>
  </w:style>
  <w:style w:type="paragraph" w:styleId="39">
    <w:name w:val="index 3"/>
    <w:basedOn w:val="a"/>
    <w:next w:val="a"/>
    <w:autoRedefine/>
    <w:semiHidden/>
    <w:rsid w:val="001C144F"/>
    <w:pPr>
      <w:ind w:left="600" w:hanging="200"/>
      <w:jc w:val="both"/>
    </w:pPr>
    <w:rPr>
      <w:sz w:val="20"/>
      <w:u w:color="000000"/>
      <w:lang w:val="kk-KZ"/>
    </w:rPr>
  </w:style>
  <w:style w:type="paragraph" w:styleId="42">
    <w:name w:val="index 4"/>
    <w:basedOn w:val="a"/>
    <w:next w:val="a"/>
    <w:autoRedefine/>
    <w:semiHidden/>
    <w:rsid w:val="001C144F"/>
    <w:pPr>
      <w:ind w:left="800" w:hanging="200"/>
      <w:jc w:val="both"/>
    </w:pPr>
    <w:rPr>
      <w:sz w:val="20"/>
      <w:u w:color="000000"/>
      <w:lang w:val="kk-KZ"/>
    </w:rPr>
  </w:style>
  <w:style w:type="paragraph" w:styleId="52">
    <w:name w:val="index 5"/>
    <w:basedOn w:val="a"/>
    <w:next w:val="a"/>
    <w:autoRedefine/>
    <w:semiHidden/>
    <w:rsid w:val="001C144F"/>
    <w:pPr>
      <w:ind w:left="1000" w:hanging="200"/>
      <w:jc w:val="both"/>
    </w:pPr>
    <w:rPr>
      <w:sz w:val="20"/>
      <w:u w:color="000000"/>
      <w:lang w:val="kk-KZ"/>
    </w:rPr>
  </w:style>
  <w:style w:type="paragraph" w:styleId="62">
    <w:name w:val="index 6"/>
    <w:basedOn w:val="a"/>
    <w:next w:val="a"/>
    <w:autoRedefine/>
    <w:semiHidden/>
    <w:rsid w:val="001C144F"/>
    <w:pPr>
      <w:ind w:left="1200" w:hanging="200"/>
      <w:jc w:val="both"/>
    </w:pPr>
    <w:rPr>
      <w:sz w:val="20"/>
      <w:u w:color="000000"/>
      <w:lang w:val="kk-KZ"/>
    </w:rPr>
  </w:style>
  <w:style w:type="paragraph" w:styleId="73">
    <w:name w:val="index 7"/>
    <w:basedOn w:val="a"/>
    <w:next w:val="a"/>
    <w:autoRedefine/>
    <w:semiHidden/>
    <w:rsid w:val="001C144F"/>
    <w:pPr>
      <w:ind w:left="1400" w:hanging="200"/>
      <w:jc w:val="both"/>
    </w:pPr>
    <w:rPr>
      <w:sz w:val="20"/>
      <w:u w:color="000000"/>
      <w:lang w:val="kk-KZ"/>
    </w:rPr>
  </w:style>
  <w:style w:type="paragraph" w:styleId="83">
    <w:name w:val="index 8"/>
    <w:basedOn w:val="a"/>
    <w:next w:val="a"/>
    <w:autoRedefine/>
    <w:semiHidden/>
    <w:rsid w:val="001C144F"/>
    <w:pPr>
      <w:ind w:left="1600" w:hanging="200"/>
      <w:jc w:val="both"/>
    </w:pPr>
    <w:rPr>
      <w:sz w:val="20"/>
      <w:u w:color="000000"/>
      <w:lang w:val="kk-KZ"/>
    </w:rPr>
  </w:style>
  <w:style w:type="paragraph" w:styleId="94">
    <w:name w:val="index 9"/>
    <w:basedOn w:val="a"/>
    <w:next w:val="a"/>
    <w:autoRedefine/>
    <w:semiHidden/>
    <w:rsid w:val="001C144F"/>
    <w:pPr>
      <w:ind w:left="1800" w:hanging="200"/>
      <w:jc w:val="both"/>
    </w:pPr>
    <w:rPr>
      <w:sz w:val="20"/>
      <w:u w:color="000000"/>
      <w:lang w:val="kk-KZ"/>
    </w:rPr>
  </w:style>
  <w:style w:type="paragraph" w:styleId="afff1">
    <w:name w:val="index heading"/>
    <w:basedOn w:val="a"/>
    <w:next w:val="19"/>
    <w:semiHidden/>
    <w:rsid w:val="001C144F"/>
    <w:pPr>
      <w:ind w:firstLine="709"/>
      <w:jc w:val="both"/>
    </w:pPr>
    <w:rPr>
      <w:sz w:val="20"/>
      <w:u w:color="000000"/>
      <w:lang w:val="kk-KZ"/>
    </w:rPr>
  </w:style>
  <w:style w:type="table" w:styleId="-2">
    <w:name w:val="Table Web 2"/>
    <w:basedOn w:val="a1"/>
    <w:rsid w:val="001C144F"/>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
    <w:name w:val="Table Web 1"/>
    <w:basedOn w:val="a1"/>
    <w:rsid w:val="001C144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Professional"/>
    <w:basedOn w:val="a1"/>
    <w:rsid w:val="001C144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FooterChar1">
    <w:name w:val="Footer Char1"/>
    <w:basedOn w:val="a0"/>
    <w:uiPriority w:val="99"/>
    <w:semiHidden/>
    <w:rsid w:val="001C144F"/>
  </w:style>
  <w:style w:type="table" w:customStyle="1" w:styleId="Mkatabulky21">
    <w:name w:val="Mřížka tabulky21"/>
    <w:basedOn w:val="a1"/>
    <w:next w:val="a3"/>
    <w:uiPriority w:val="59"/>
    <w:qFormat/>
    <w:rsid w:val="001C144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
    <w:name w:val="Mřížka tabulky41"/>
    <w:basedOn w:val="a1"/>
    <w:next w:val="a3"/>
    <w:uiPriority w:val="59"/>
    <w:qFormat/>
    <w:rsid w:val="001C144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a1"/>
    <w:next w:val="a3"/>
    <w:uiPriority w:val="39"/>
    <w:rsid w:val="001C14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
    <w:name w:val="Mřížka tabulky31"/>
    <w:basedOn w:val="a1"/>
    <w:next w:val="a3"/>
    <w:uiPriority w:val="59"/>
    <w:qFormat/>
    <w:rsid w:val="001C144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Веб-таблица 21"/>
    <w:basedOn w:val="a1"/>
    <w:next w:val="-2"/>
    <w:rsid w:val="001C144F"/>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
    <w:name w:val="Веб-таблица 11"/>
    <w:basedOn w:val="a1"/>
    <w:next w:val="-1"/>
    <w:rsid w:val="001C144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a">
    <w:name w:val="Стандартная таблица1"/>
    <w:basedOn w:val="a1"/>
    <w:next w:val="afff2"/>
    <w:rsid w:val="001C144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Mkatabulky22">
    <w:name w:val="Mřížka tabulky22"/>
    <w:basedOn w:val="a1"/>
    <w:next w:val="a3"/>
    <w:uiPriority w:val="59"/>
    <w:qFormat/>
    <w:rsid w:val="001C144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
    <w:name w:val="Mřížka tabulky42"/>
    <w:basedOn w:val="a1"/>
    <w:next w:val="a3"/>
    <w:uiPriority w:val="59"/>
    <w:qFormat/>
    <w:rsid w:val="001C144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a1"/>
    <w:next w:val="a3"/>
    <w:uiPriority w:val="39"/>
    <w:rsid w:val="001C14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
    <w:name w:val="Mřížka tabulky32"/>
    <w:basedOn w:val="a1"/>
    <w:next w:val="a3"/>
    <w:uiPriority w:val="59"/>
    <w:qFormat/>
    <w:rsid w:val="001C144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Веб-таблица 22"/>
    <w:basedOn w:val="a1"/>
    <w:next w:val="-2"/>
    <w:rsid w:val="001C144F"/>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
    <w:name w:val="Веб-таблица 12"/>
    <w:basedOn w:val="a1"/>
    <w:next w:val="-1"/>
    <w:rsid w:val="001C144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a">
    <w:name w:val="Стандартная таблица2"/>
    <w:basedOn w:val="a1"/>
    <w:next w:val="afff2"/>
    <w:rsid w:val="001C144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211">
    <w:name w:val="Неразрешенное упоминание21"/>
    <w:basedOn w:val="a0"/>
    <w:uiPriority w:val="99"/>
    <w:semiHidden/>
    <w:unhideWhenUsed/>
    <w:rsid w:val="001C144F"/>
    <w:rPr>
      <w:color w:val="605E5C"/>
      <w:shd w:val="clear" w:color="auto" w:fill="E1DFDD"/>
    </w:rPr>
  </w:style>
  <w:style w:type="numbering" w:customStyle="1" w:styleId="1b">
    <w:name w:val="стиль маркерованный1"/>
    <w:basedOn w:val="a2"/>
    <w:rsid w:val="001C144F"/>
  </w:style>
  <w:style w:type="numbering" w:customStyle="1" w:styleId="310">
    <w:name w:val="Стиль31"/>
    <w:rsid w:val="001C144F"/>
  </w:style>
  <w:style w:type="paragraph" w:customStyle="1" w:styleId="1c">
    <w:name w:val="Перечень рисунков1"/>
    <w:basedOn w:val="a"/>
    <w:next w:val="a"/>
    <w:uiPriority w:val="99"/>
    <w:unhideWhenUsed/>
    <w:qFormat/>
    <w:rsid w:val="001C144F"/>
    <w:pPr>
      <w:spacing w:line="360" w:lineRule="auto"/>
      <w:jc w:val="both"/>
    </w:pPr>
    <w:rPr>
      <w:rFonts w:eastAsia="DengXian" w:cs="Calibri"/>
      <w:iCs/>
      <w:szCs w:val="20"/>
      <w:u w:color="000000"/>
      <w:lang w:val="kk-KZ"/>
    </w:rPr>
  </w:style>
  <w:style w:type="character" w:styleId="afff3">
    <w:name w:val="Placeholder Text"/>
    <w:basedOn w:val="a0"/>
    <w:uiPriority w:val="99"/>
    <w:semiHidden/>
    <w:rsid w:val="001C144F"/>
    <w:rPr>
      <w:color w:val="808080"/>
    </w:rPr>
  </w:style>
  <w:style w:type="numbering" w:customStyle="1" w:styleId="afff4">
    <w:name w:val="мой"/>
    <w:uiPriority w:val="99"/>
    <w:rsid w:val="001C144F"/>
  </w:style>
  <w:style w:type="numbering" w:customStyle="1" w:styleId="afff5">
    <w:name w:val="хим"/>
    <w:uiPriority w:val="99"/>
    <w:rsid w:val="001C144F"/>
  </w:style>
  <w:style w:type="table" w:customStyle="1" w:styleId="3a">
    <w:name w:val="Сетка таблицы3"/>
    <w:basedOn w:val="a1"/>
    <w:next w:val="a3"/>
    <w:uiPriority w:val="39"/>
    <w:rsid w:val="001C144F"/>
    <w:pPr>
      <w:spacing w:after="0" w:line="240" w:lineRule="auto"/>
    </w:pPr>
    <w:rPr>
      <w:rFonts w:ascii="Times New Roman" w:eastAsia="Times New Roman" w:hAnsi="Times New Roman"/>
      <w:bCs/>
      <w:sz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katabulky13">
    <w:name w:val="Mřížka tabulky13"/>
    <w:basedOn w:val="a1"/>
    <w:next w:val="a3"/>
    <w:uiPriority w:val="39"/>
    <w:rsid w:val="001C14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4">
    <w:name w:val="Mřížka tabulky14"/>
    <w:basedOn w:val="a1"/>
    <w:next w:val="a3"/>
    <w:uiPriority w:val="39"/>
    <w:rsid w:val="001C14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5">
    <w:name w:val="Mřížka tabulky15"/>
    <w:basedOn w:val="a1"/>
    <w:next w:val="a3"/>
    <w:uiPriority w:val="39"/>
    <w:rsid w:val="001C14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next w:val="a3"/>
    <w:uiPriority w:val="59"/>
    <w:rsid w:val="001C144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1"/>
    <w:next w:val="a3"/>
    <w:uiPriority w:val="59"/>
    <w:rsid w:val="001C144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2">
    <w:name w:val="Основной текст 21"/>
    <w:basedOn w:val="a"/>
    <w:next w:val="2b"/>
    <w:link w:val="2c"/>
    <w:unhideWhenUsed/>
    <w:rsid w:val="001C144F"/>
    <w:pPr>
      <w:jc w:val="both"/>
    </w:pPr>
    <w:rPr>
      <w:rFonts w:asciiTheme="minorHAnsi" w:eastAsia="DengXian" w:hAnsiTheme="minorHAnsi" w:cstheme="minorBidi"/>
      <w:u w:color="000000"/>
    </w:rPr>
  </w:style>
  <w:style w:type="character" w:customStyle="1" w:styleId="2c">
    <w:name w:val="Основной текст 2 Знак"/>
    <w:basedOn w:val="a0"/>
    <w:link w:val="212"/>
    <w:rsid w:val="001C144F"/>
    <w:rPr>
      <w:rFonts w:eastAsia="DengXian"/>
      <w:sz w:val="24"/>
      <w:szCs w:val="24"/>
      <w:u w:color="000000"/>
      <w:lang w:eastAsia="ru-RU"/>
    </w:rPr>
  </w:style>
  <w:style w:type="paragraph" w:styleId="afff6">
    <w:name w:val="Plain Text"/>
    <w:basedOn w:val="a"/>
    <w:link w:val="afff7"/>
    <w:rsid w:val="001C144F"/>
    <w:rPr>
      <w:rFonts w:ascii="Courier New" w:hAnsi="Courier New"/>
      <w:sz w:val="20"/>
      <w:szCs w:val="20"/>
      <w:u w:color="000000"/>
      <w:lang w:val="kk-KZ" w:eastAsia="en-US"/>
    </w:rPr>
  </w:style>
  <w:style w:type="character" w:customStyle="1" w:styleId="afff7">
    <w:name w:val="Текст Знак"/>
    <w:basedOn w:val="a0"/>
    <w:link w:val="afff6"/>
    <w:rsid w:val="001C144F"/>
    <w:rPr>
      <w:rFonts w:ascii="Courier New" w:eastAsia="Times New Roman" w:hAnsi="Courier New" w:cs="Times New Roman"/>
      <w:sz w:val="20"/>
      <w:szCs w:val="20"/>
      <w:u w:color="000000"/>
      <w:lang w:val="kk-KZ"/>
    </w:rPr>
  </w:style>
  <w:style w:type="paragraph" w:customStyle="1" w:styleId="1d">
    <w:name w:val="Список литературы1"/>
    <w:basedOn w:val="a"/>
    <w:next w:val="a"/>
    <w:uiPriority w:val="37"/>
    <w:unhideWhenUsed/>
    <w:rsid w:val="001C144F"/>
    <w:pPr>
      <w:ind w:firstLine="709"/>
      <w:jc w:val="both"/>
    </w:pPr>
    <w:rPr>
      <w:rFonts w:eastAsia="DengXian" w:cs="Arial"/>
      <w:sz w:val="28"/>
      <w:szCs w:val="22"/>
      <w:u w:color="000000"/>
      <w:lang w:val="kk-KZ"/>
    </w:rPr>
  </w:style>
  <w:style w:type="character" w:customStyle="1" w:styleId="3b">
    <w:name w:val="Основной текст (3)_"/>
    <w:basedOn w:val="a0"/>
    <w:link w:val="3c"/>
    <w:rsid w:val="001C144F"/>
    <w:rPr>
      <w:rFonts w:ascii="Verdana" w:eastAsia="Verdana" w:hAnsi="Verdana" w:cs="Verdana"/>
      <w:u w:color="000000"/>
    </w:rPr>
  </w:style>
  <w:style w:type="character" w:customStyle="1" w:styleId="1e">
    <w:name w:val="Заголовок №1_"/>
    <w:basedOn w:val="a0"/>
    <w:link w:val="1f"/>
    <w:rsid w:val="001C144F"/>
    <w:rPr>
      <w:rFonts w:ascii="Verdana" w:eastAsia="Verdana" w:hAnsi="Verdana" w:cs="Verdana"/>
      <w:szCs w:val="28"/>
      <w:u w:color="000000"/>
    </w:rPr>
  </w:style>
  <w:style w:type="character" w:customStyle="1" w:styleId="2d">
    <w:name w:val="Колонтитул (2)_"/>
    <w:basedOn w:val="a0"/>
    <w:link w:val="2e"/>
    <w:rsid w:val="001C144F"/>
    <w:rPr>
      <w:rFonts w:eastAsia="Times New Roman" w:cs="Times New Roman"/>
      <w:sz w:val="20"/>
      <w:szCs w:val="20"/>
      <w:u w:color="000000"/>
    </w:rPr>
  </w:style>
  <w:style w:type="character" w:customStyle="1" w:styleId="2f">
    <w:name w:val="Заголовок №2_"/>
    <w:basedOn w:val="a0"/>
    <w:link w:val="2f0"/>
    <w:rsid w:val="001C144F"/>
    <w:rPr>
      <w:rFonts w:eastAsia="Times New Roman" w:cs="Times New Roman"/>
      <w:b/>
      <w:bCs/>
      <w:szCs w:val="28"/>
      <w:u w:color="000000"/>
    </w:rPr>
  </w:style>
  <w:style w:type="character" w:customStyle="1" w:styleId="63">
    <w:name w:val="Основной текст (6)_"/>
    <w:basedOn w:val="a0"/>
    <w:link w:val="64"/>
    <w:rsid w:val="001C144F"/>
    <w:rPr>
      <w:rFonts w:eastAsia="Times New Roman" w:cs="Times New Roman"/>
      <w:sz w:val="19"/>
      <w:szCs w:val="19"/>
      <w:u w:color="000000"/>
    </w:rPr>
  </w:style>
  <w:style w:type="paragraph" w:customStyle="1" w:styleId="3c">
    <w:name w:val="Основной текст (3)"/>
    <w:basedOn w:val="a"/>
    <w:link w:val="3b"/>
    <w:rsid w:val="001C144F"/>
    <w:pPr>
      <w:widowControl w:val="0"/>
      <w:spacing w:after="240"/>
      <w:ind w:left="360"/>
    </w:pPr>
    <w:rPr>
      <w:rFonts w:ascii="Verdana" w:eastAsia="Verdana" w:hAnsi="Verdana" w:cs="Verdana"/>
      <w:sz w:val="22"/>
      <w:szCs w:val="22"/>
      <w:u w:color="000000"/>
      <w:lang w:eastAsia="en-US"/>
    </w:rPr>
  </w:style>
  <w:style w:type="paragraph" w:customStyle="1" w:styleId="1f">
    <w:name w:val="Заголовок №1"/>
    <w:basedOn w:val="a"/>
    <w:link w:val="1e"/>
    <w:qFormat/>
    <w:rsid w:val="001C144F"/>
    <w:pPr>
      <w:widowControl w:val="0"/>
      <w:spacing w:after="240"/>
      <w:outlineLvl w:val="0"/>
    </w:pPr>
    <w:rPr>
      <w:rFonts w:ascii="Verdana" w:eastAsia="Verdana" w:hAnsi="Verdana" w:cs="Verdana"/>
      <w:sz w:val="22"/>
      <w:szCs w:val="28"/>
      <w:u w:color="000000"/>
      <w:lang w:eastAsia="en-US"/>
    </w:rPr>
  </w:style>
  <w:style w:type="paragraph" w:customStyle="1" w:styleId="2e">
    <w:name w:val="Колонтитул (2)"/>
    <w:basedOn w:val="a"/>
    <w:link w:val="2d"/>
    <w:rsid w:val="001C144F"/>
    <w:pPr>
      <w:widowControl w:val="0"/>
    </w:pPr>
    <w:rPr>
      <w:rFonts w:asciiTheme="minorHAnsi" w:hAnsiTheme="minorHAnsi"/>
      <w:sz w:val="20"/>
      <w:szCs w:val="20"/>
      <w:u w:color="000000"/>
      <w:lang w:eastAsia="en-US"/>
    </w:rPr>
  </w:style>
  <w:style w:type="paragraph" w:customStyle="1" w:styleId="2f0">
    <w:name w:val="Заголовок №2"/>
    <w:basedOn w:val="a"/>
    <w:link w:val="2f"/>
    <w:rsid w:val="001C144F"/>
    <w:pPr>
      <w:widowControl w:val="0"/>
      <w:spacing w:after="220"/>
      <w:outlineLvl w:val="1"/>
    </w:pPr>
    <w:rPr>
      <w:rFonts w:asciiTheme="minorHAnsi" w:hAnsiTheme="minorHAnsi"/>
      <w:b/>
      <w:bCs/>
      <w:sz w:val="22"/>
      <w:szCs w:val="28"/>
      <w:u w:color="000000"/>
      <w:lang w:eastAsia="en-US"/>
    </w:rPr>
  </w:style>
  <w:style w:type="paragraph" w:customStyle="1" w:styleId="64">
    <w:name w:val="Основной текст (6)"/>
    <w:basedOn w:val="a"/>
    <w:link w:val="63"/>
    <w:rsid w:val="001C144F"/>
    <w:pPr>
      <w:widowControl w:val="0"/>
      <w:ind w:left="1420" w:hanging="1420"/>
    </w:pPr>
    <w:rPr>
      <w:rFonts w:asciiTheme="minorHAnsi" w:hAnsiTheme="minorHAnsi"/>
      <w:sz w:val="19"/>
      <w:szCs w:val="19"/>
      <w:u w:color="000000"/>
      <w:lang w:eastAsia="en-US"/>
    </w:rPr>
  </w:style>
  <w:style w:type="table" w:customStyle="1" w:styleId="65">
    <w:name w:val="Сетка таблицы6"/>
    <w:basedOn w:val="a1"/>
    <w:next w:val="a3"/>
    <w:rsid w:val="001C144F"/>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1"/>
    <w:next w:val="a3"/>
    <w:rsid w:val="001C144F"/>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1"/>
    <w:next w:val="a3"/>
    <w:rsid w:val="001C144F"/>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
    <w:basedOn w:val="a1"/>
    <w:next w:val="a3"/>
    <w:rsid w:val="001C144F"/>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1"/>
    <w:next w:val="a3"/>
    <w:rsid w:val="001C144F"/>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3"/>
    <w:rsid w:val="001C144F"/>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a0"/>
    <w:rsid w:val="001C144F"/>
  </w:style>
  <w:style w:type="paragraph" w:customStyle="1" w:styleId="Boxnormal">
    <w:name w:val="Box normal"/>
    <w:basedOn w:val="a"/>
    <w:rsid w:val="001C144F"/>
    <w:pPr>
      <w:shd w:val="clear" w:color="auto" w:fill="CCFFFF"/>
      <w:autoSpaceDE w:val="0"/>
      <w:autoSpaceDN w:val="0"/>
      <w:adjustRightInd w:val="0"/>
      <w:spacing w:line="288" w:lineRule="auto"/>
      <w:textAlignment w:val="center"/>
    </w:pPr>
    <w:rPr>
      <w:rFonts w:ascii="Arial" w:eastAsia="SimSun" w:hAnsi="Arial" w:cs="Arial"/>
      <w:bCs/>
      <w:color w:val="000000"/>
      <w:sz w:val="18"/>
      <w:szCs w:val="18"/>
      <w:u w:color="000000"/>
      <w:lang w:val="en-GB" w:eastAsia="zh-CN"/>
    </w:rPr>
  </w:style>
  <w:style w:type="paragraph" w:customStyle="1" w:styleId="1f0">
    <w:name w:val="Цитата1"/>
    <w:basedOn w:val="a"/>
    <w:next w:val="afff8"/>
    <w:unhideWhenUsed/>
    <w:rsid w:val="001C144F"/>
    <w:pPr>
      <w:ind w:left="57" w:right="57"/>
      <w:jc w:val="both"/>
    </w:pPr>
    <w:rPr>
      <w:rFonts w:eastAsia="DengXian"/>
      <w:u w:color="000000"/>
      <w:lang w:val="kk-KZ"/>
    </w:rPr>
  </w:style>
  <w:style w:type="character" w:customStyle="1" w:styleId="3d">
    <w:name w:val="Неразрешенное упоминание3"/>
    <w:basedOn w:val="a0"/>
    <w:uiPriority w:val="99"/>
    <w:semiHidden/>
    <w:unhideWhenUsed/>
    <w:rsid w:val="001C144F"/>
    <w:rPr>
      <w:color w:val="605E5C"/>
      <w:shd w:val="clear" w:color="auto" w:fill="E1DFDD"/>
    </w:rPr>
  </w:style>
  <w:style w:type="table" w:customStyle="1" w:styleId="1110">
    <w:name w:val="Сетка таблицы111"/>
    <w:basedOn w:val="a1"/>
    <w:uiPriority w:val="59"/>
    <w:rsid w:val="001C144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1"/>
    <w:next w:val="a3"/>
    <w:uiPriority w:val="39"/>
    <w:qFormat/>
    <w:rsid w:val="001C144F"/>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
    <w:basedOn w:val="a1"/>
    <w:next w:val="a3"/>
    <w:uiPriority w:val="59"/>
    <w:rsid w:val="001C144F"/>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1">
    <w:name w:val="Просмотренная гиперссылка1"/>
    <w:basedOn w:val="a0"/>
    <w:uiPriority w:val="99"/>
    <w:semiHidden/>
    <w:unhideWhenUsed/>
    <w:rsid w:val="001C144F"/>
    <w:rPr>
      <w:color w:val="954F72"/>
      <w:u w:val="single"/>
    </w:rPr>
  </w:style>
  <w:style w:type="character" w:customStyle="1" w:styleId="312">
    <w:name w:val="Неразрешенное упоминание31"/>
    <w:basedOn w:val="a0"/>
    <w:uiPriority w:val="99"/>
    <w:semiHidden/>
    <w:unhideWhenUsed/>
    <w:rsid w:val="001C144F"/>
    <w:rPr>
      <w:color w:val="605E5C"/>
      <w:shd w:val="clear" w:color="auto" w:fill="E1DFDD"/>
    </w:rPr>
  </w:style>
  <w:style w:type="table" w:customStyle="1" w:styleId="TableNormal">
    <w:name w:val="Table Normal"/>
    <w:uiPriority w:val="2"/>
    <w:semiHidden/>
    <w:unhideWhenUsed/>
    <w:qFormat/>
    <w:rsid w:val="001C144F"/>
    <w:pPr>
      <w:widowControl w:val="0"/>
      <w:autoSpaceDE w:val="0"/>
      <w:autoSpaceDN w:val="0"/>
      <w:spacing w:after="0" w:line="240" w:lineRule="auto"/>
    </w:pPr>
    <w:rPr>
      <w:rFonts w:ascii="Times New Roman" w:hAnsi="Times New Roman"/>
      <w:sz w:val="28"/>
      <w:lang w:val="en-US"/>
    </w:rPr>
    <w:tblPr>
      <w:tblInd w:w="0" w:type="dxa"/>
      <w:tblCellMar>
        <w:top w:w="0" w:type="dxa"/>
        <w:left w:w="0" w:type="dxa"/>
        <w:bottom w:w="0" w:type="dxa"/>
        <w:right w:w="0" w:type="dxa"/>
      </w:tblCellMar>
    </w:tblPr>
  </w:style>
  <w:style w:type="paragraph" w:styleId="afff9">
    <w:name w:val="Title"/>
    <w:basedOn w:val="a"/>
    <w:link w:val="afffa"/>
    <w:uiPriority w:val="10"/>
    <w:qFormat/>
    <w:rsid w:val="001C144F"/>
    <w:pPr>
      <w:widowControl w:val="0"/>
      <w:autoSpaceDE w:val="0"/>
      <w:autoSpaceDN w:val="0"/>
      <w:ind w:left="1104"/>
    </w:pPr>
    <w:rPr>
      <w:rFonts w:ascii="Arial" w:eastAsia="Arial" w:hAnsi="Arial" w:cs="Arial"/>
      <w:b/>
      <w:bCs/>
      <w:sz w:val="40"/>
      <w:szCs w:val="40"/>
      <w:u w:color="000000"/>
      <w:lang w:val="kk-KZ" w:eastAsia="en-US"/>
    </w:rPr>
  </w:style>
  <w:style w:type="character" w:customStyle="1" w:styleId="afffa">
    <w:name w:val="Заголовок Знак"/>
    <w:basedOn w:val="a0"/>
    <w:link w:val="afff9"/>
    <w:uiPriority w:val="10"/>
    <w:rsid w:val="001C144F"/>
    <w:rPr>
      <w:rFonts w:ascii="Arial" w:eastAsia="Arial" w:hAnsi="Arial" w:cs="Arial"/>
      <w:b/>
      <w:bCs/>
      <w:sz w:val="40"/>
      <w:szCs w:val="40"/>
      <w:u w:color="000000"/>
      <w:lang w:val="kk-KZ"/>
    </w:rPr>
  </w:style>
  <w:style w:type="paragraph" w:customStyle="1" w:styleId="TableParagraph">
    <w:name w:val="Table Paragraph"/>
    <w:basedOn w:val="a"/>
    <w:uiPriority w:val="1"/>
    <w:qFormat/>
    <w:rsid w:val="001C144F"/>
    <w:pPr>
      <w:widowControl w:val="0"/>
      <w:autoSpaceDE w:val="0"/>
      <w:autoSpaceDN w:val="0"/>
      <w:spacing w:before="3"/>
    </w:pPr>
    <w:rPr>
      <w:rFonts w:ascii="Microsoft Sans Serif" w:eastAsia="Microsoft Sans Serif" w:hAnsi="Microsoft Sans Serif" w:cs="Microsoft Sans Serif"/>
      <w:sz w:val="22"/>
      <w:szCs w:val="22"/>
      <w:u w:color="000000"/>
      <w:lang w:val="kk-KZ" w:eastAsia="en-US"/>
    </w:rPr>
  </w:style>
  <w:style w:type="character" w:customStyle="1" w:styleId="s1">
    <w:name w:val="s1"/>
    <w:basedOn w:val="a0"/>
    <w:rsid w:val="001C144F"/>
  </w:style>
  <w:style w:type="paragraph" w:customStyle="1" w:styleId="afffb">
    <w:name w:val="ПОДПИСИ ТАБЛИЦ"/>
    <w:basedOn w:val="a"/>
    <w:qFormat/>
    <w:rsid w:val="001C144F"/>
    <w:pPr>
      <w:ind w:firstLine="709"/>
      <w:jc w:val="center"/>
    </w:pPr>
    <w:rPr>
      <w:rFonts w:eastAsia="Arial Unicode MS" w:cs="Calibri"/>
      <w:b/>
      <w:color w:val="000000"/>
      <w:sz w:val="28"/>
      <w:szCs w:val="22"/>
      <w:u w:color="000000"/>
      <w:lang w:val="kk-KZ" w:bidi="ru-RU"/>
    </w:rPr>
  </w:style>
  <w:style w:type="paragraph" w:customStyle="1" w:styleId="afffc">
    <w:name w:val="РИСУНКИ"/>
    <w:basedOn w:val="a7"/>
    <w:qFormat/>
    <w:rsid w:val="001C144F"/>
    <w:rPr>
      <w:b/>
      <w:sz w:val="28"/>
    </w:rPr>
  </w:style>
  <w:style w:type="character" w:customStyle="1" w:styleId="44">
    <w:name w:val="Неразрешенное упоминание4"/>
    <w:basedOn w:val="a0"/>
    <w:uiPriority w:val="99"/>
    <w:semiHidden/>
    <w:unhideWhenUsed/>
    <w:rsid w:val="001C144F"/>
    <w:rPr>
      <w:color w:val="605E5C"/>
      <w:shd w:val="clear" w:color="auto" w:fill="E1DFDD"/>
    </w:rPr>
  </w:style>
  <w:style w:type="paragraph" w:customStyle="1" w:styleId="afffd">
    <w:name w:val="Нумерация"/>
    <w:basedOn w:val="afffe"/>
    <w:link w:val="affff"/>
    <w:qFormat/>
    <w:rsid w:val="001C144F"/>
    <w:pPr>
      <w:spacing w:after="0"/>
      <w:jc w:val="center"/>
    </w:pPr>
    <w:rPr>
      <w:rFonts w:eastAsia="DengXian" w:cs="Arial"/>
      <w:i w:val="0"/>
      <w:color w:val="auto"/>
      <w:sz w:val="28"/>
      <w:u w:color="000000"/>
      <w:lang w:val="kk-KZ"/>
    </w:rPr>
  </w:style>
  <w:style w:type="character" w:customStyle="1" w:styleId="aff6">
    <w:name w:val="Название объекта Знак"/>
    <w:basedOn w:val="a0"/>
    <w:link w:val="18"/>
    <w:uiPriority w:val="35"/>
    <w:rsid w:val="001C144F"/>
    <w:rPr>
      <w:rFonts w:eastAsia="DengXian"/>
      <w:iCs/>
      <w:szCs w:val="18"/>
      <w:u w:color="000000"/>
      <w:lang w:eastAsia="ru-RU"/>
    </w:rPr>
  </w:style>
  <w:style w:type="character" w:customStyle="1" w:styleId="affff">
    <w:name w:val="Нумерация Знак"/>
    <w:basedOn w:val="aff6"/>
    <w:link w:val="afffd"/>
    <w:rsid w:val="001C144F"/>
    <w:rPr>
      <w:rFonts w:ascii="Times New Roman" w:eastAsia="DengXian" w:hAnsi="Times New Roman" w:cs="Arial"/>
      <w:iCs/>
      <w:sz w:val="28"/>
      <w:szCs w:val="18"/>
      <w:u w:color="000000"/>
      <w:lang w:val="kk-KZ" w:eastAsia="ru-RU"/>
    </w:rPr>
  </w:style>
  <w:style w:type="numbering" w:customStyle="1" w:styleId="2f1">
    <w:name w:val="Стиль2"/>
    <w:uiPriority w:val="99"/>
    <w:rsid w:val="001C144F"/>
  </w:style>
  <w:style w:type="character" w:customStyle="1" w:styleId="w">
    <w:name w:val="w"/>
    <w:basedOn w:val="a0"/>
    <w:rsid w:val="001C144F"/>
  </w:style>
  <w:style w:type="character" w:customStyle="1" w:styleId="54">
    <w:name w:val="Неразрешенное упоминание5"/>
    <w:basedOn w:val="a0"/>
    <w:uiPriority w:val="99"/>
    <w:semiHidden/>
    <w:unhideWhenUsed/>
    <w:rsid w:val="001C144F"/>
    <w:rPr>
      <w:color w:val="605E5C"/>
      <w:shd w:val="clear" w:color="auto" w:fill="E1DFDD"/>
    </w:rPr>
  </w:style>
  <w:style w:type="character" w:customStyle="1" w:styleId="66">
    <w:name w:val="Неразрешенное упоминание6"/>
    <w:basedOn w:val="a0"/>
    <w:uiPriority w:val="99"/>
    <w:semiHidden/>
    <w:unhideWhenUsed/>
    <w:rsid w:val="001C144F"/>
    <w:rPr>
      <w:color w:val="605E5C"/>
      <w:shd w:val="clear" w:color="auto" w:fill="E1DFDD"/>
    </w:rPr>
  </w:style>
  <w:style w:type="table" w:customStyle="1" w:styleId="120">
    <w:name w:val="Сетка таблицы12"/>
    <w:basedOn w:val="a1"/>
    <w:next w:val="a3"/>
    <w:uiPriority w:val="39"/>
    <w:rsid w:val="001C144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5">
    <w:name w:val="Неразрешенное упоминание7"/>
    <w:basedOn w:val="a0"/>
    <w:uiPriority w:val="99"/>
    <w:semiHidden/>
    <w:unhideWhenUsed/>
    <w:rsid w:val="001C144F"/>
    <w:rPr>
      <w:color w:val="605E5C"/>
      <w:shd w:val="clear" w:color="auto" w:fill="E1DFDD"/>
    </w:rPr>
  </w:style>
  <w:style w:type="character" w:customStyle="1" w:styleId="85">
    <w:name w:val="Неразрешенное упоминание8"/>
    <w:basedOn w:val="a0"/>
    <w:uiPriority w:val="99"/>
    <w:semiHidden/>
    <w:unhideWhenUsed/>
    <w:rsid w:val="001C144F"/>
    <w:rPr>
      <w:color w:val="605E5C"/>
      <w:shd w:val="clear" w:color="auto" w:fill="E1DFDD"/>
    </w:rPr>
  </w:style>
  <w:style w:type="paragraph" w:customStyle="1" w:styleId="1f2">
    <w:name w:val="Обычный (веб)1"/>
    <w:basedOn w:val="a"/>
    <w:qFormat/>
    <w:rsid w:val="001C144F"/>
    <w:pPr>
      <w:suppressAutoHyphens/>
      <w:autoSpaceDN w:val="0"/>
      <w:spacing w:before="280" w:after="280"/>
      <w:textAlignment w:val="baseline"/>
    </w:pPr>
    <w:rPr>
      <w:kern w:val="3"/>
      <w:u w:color="000000"/>
      <w:lang w:val="kk-KZ" w:bidi="hi-IN"/>
    </w:rPr>
  </w:style>
  <w:style w:type="character" w:customStyle="1" w:styleId="96">
    <w:name w:val="Неразрешенное упоминание9"/>
    <w:basedOn w:val="a0"/>
    <w:uiPriority w:val="99"/>
    <w:semiHidden/>
    <w:unhideWhenUsed/>
    <w:rsid w:val="001C144F"/>
    <w:rPr>
      <w:color w:val="605E5C"/>
      <w:shd w:val="clear" w:color="auto" w:fill="E1DFDD"/>
    </w:rPr>
  </w:style>
  <w:style w:type="character" w:customStyle="1" w:styleId="103">
    <w:name w:val="Неразрешенное упоминание10"/>
    <w:basedOn w:val="a0"/>
    <w:uiPriority w:val="99"/>
    <w:semiHidden/>
    <w:unhideWhenUsed/>
    <w:rsid w:val="001C144F"/>
    <w:rPr>
      <w:color w:val="605E5C"/>
      <w:shd w:val="clear" w:color="auto" w:fill="E1DFDD"/>
    </w:rPr>
  </w:style>
  <w:style w:type="character" w:customStyle="1" w:styleId="112">
    <w:name w:val="Неразрешенное упоминание11"/>
    <w:basedOn w:val="a0"/>
    <w:uiPriority w:val="99"/>
    <w:semiHidden/>
    <w:unhideWhenUsed/>
    <w:rsid w:val="001C144F"/>
    <w:rPr>
      <w:color w:val="605E5C"/>
      <w:shd w:val="clear" w:color="auto" w:fill="E1DFDD"/>
    </w:rPr>
  </w:style>
  <w:style w:type="character" w:customStyle="1" w:styleId="y2iqfc">
    <w:name w:val="y2iqfc"/>
    <w:basedOn w:val="a0"/>
    <w:rsid w:val="001C144F"/>
  </w:style>
  <w:style w:type="paragraph" w:styleId="HTML">
    <w:name w:val="HTML Preformatted"/>
    <w:basedOn w:val="a"/>
    <w:link w:val="HTML0"/>
    <w:uiPriority w:val="99"/>
    <w:semiHidden/>
    <w:unhideWhenUsed/>
    <w:rsid w:val="001C1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u w:color="000000"/>
      <w:lang w:val="kk-KZ"/>
    </w:rPr>
  </w:style>
  <w:style w:type="character" w:customStyle="1" w:styleId="HTML0">
    <w:name w:val="Стандартный HTML Знак"/>
    <w:basedOn w:val="a0"/>
    <w:link w:val="HTML"/>
    <w:uiPriority w:val="99"/>
    <w:semiHidden/>
    <w:rsid w:val="001C144F"/>
    <w:rPr>
      <w:rFonts w:ascii="Courier New" w:eastAsia="Times New Roman" w:hAnsi="Courier New" w:cs="Courier New"/>
      <w:sz w:val="20"/>
      <w:szCs w:val="20"/>
      <w:u w:color="000000"/>
      <w:lang w:val="kk-KZ" w:eastAsia="ru-RU"/>
    </w:rPr>
  </w:style>
  <w:style w:type="paragraph" w:customStyle="1" w:styleId="pj">
    <w:name w:val="pj"/>
    <w:basedOn w:val="a"/>
    <w:qFormat/>
    <w:rsid w:val="001C144F"/>
    <w:pPr>
      <w:ind w:firstLine="400"/>
      <w:jc w:val="both"/>
    </w:pPr>
    <w:rPr>
      <w:color w:val="000000"/>
      <w:u w:color="000000"/>
      <w:lang w:val="kk-KZ"/>
    </w:rPr>
  </w:style>
  <w:style w:type="paragraph" w:styleId="affff0">
    <w:name w:val="endnote text"/>
    <w:basedOn w:val="a"/>
    <w:link w:val="affff1"/>
    <w:uiPriority w:val="99"/>
    <w:unhideWhenUsed/>
    <w:qFormat/>
    <w:rsid w:val="001C144F"/>
    <w:pPr>
      <w:ind w:firstLine="709"/>
      <w:jc w:val="both"/>
    </w:pPr>
    <w:rPr>
      <w:rFonts w:eastAsia="Arial Unicode MS" w:cs="Calibri"/>
      <w:color w:val="000000"/>
      <w:sz w:val="20"/>
      <w:szCs w:val="20"/>
      <w:u w:color="000000"/>
      <w:lang w:val="kk-KZ" w:eastAsia="en-US"/>
    </w:rPr>
  </w:style>
  <w:style w:type="character" w:customStyle="1" w:styleId="affff1">
    <w:name w:val="Текст концевой сноски Знак"/>
    <w:basedOn w:val="a0"/>
    <w:link w:val="affff0"/>
    <w:uiPriority w:val="99"/>
    <w:rsid w:val="001C144F"/>
    <w:rPr>
      <w:rFonts w:ascii="Times New Roman" w:eastAsia="Arial Unicode MS" w:hAnsi="Times New Roman" w:cs="Calibri"/>
      <w:color w:val="000000"/>
      <w:sz w:val="20"/>
      <w:szCs w:val="20"/>
      <w:u w:color="000000"/>
      <w:lang w:val="kk-KZ"/>
    </w:rPr>
  </w:style>
  <w:style w:type="character" w:styleId="affff2">
    <w:name w:val="endnote reference"/>
    <w:basedOn w:val="a0"/>
    <w:uiPriority w:val="99"/>
    <w:semiHidden/>
    <w:unhideWhenUsed/>
    <w:rsid w:val="001C144F"/>
    <w:rPr>
      <w:vertAlign w:val="superscript"/>
    </w:rPr>
  </w:style>
  <w:style w:type="character" w:customStyle="1" w:styleId="121">
    <w:name w:val="Неразрешенное упоминание12"/>
    <w:basedOn w:val="a0"/>
    <w:uiPriority w:val="99"/>
    <w:semiHidden/>
    <w:unhideWhenUsed/>
    <w:rsid w:val="001C144F"/>
    <w:rPr>
      <w:color w:val="605E5C"/>
      <w:shd w:val="clear" w:color="auto" w:fill="E1DFDD"/>
    </w:rPr>
  </w:style>
  <w:style w:type="character" w:customStyle="1" w:styleId="132">
    <w:name w:val="Неразрешенное упоминание13"/>
    <w:basedOn w:val="a0"/>
    <w:uiPriority w:val="99"/>
    <w:semiHidden/>
    <w:unhideWhenUsed/>
    <w:rsid w:val="001C144F"/>
    <w:rPr>
      <w:color w:val="605E5C"/>
      <w:shd w:val="clear" w:color="auto" w:fill="E1DFDD"/>
    </w:rPr>
  </w:style>
  <w:style w:type="character" w:customStyle="1" w:styleId="CommentReference">
    <w:name w:val="Comment Reference"/>
    <w:basedOn w:val="a0"/>
    <w:semiHidden/>
    <w:unhideWhenUsed/>
    <w:rsid w:val="001C144F"/>
    <w:rPr>
      <w:sz w:val="16"/>
      <w:szCs w:val="16"/>
    </w:rPr>
  </w:style>
  <w:style w:type="paragraph" w:customStyle="1" w:styleId="CommentText">
    <w:name w:val="Comment Text"/>
    <w:basedOn w:val="a"/>
    <w:link w:val="1f3"/>
    <w:unhideWhenUsed/>
    <w:rsid w:val="001C144F"/>
    <w:pPr>
      <w:ind w:firstLine="709"/>
      <w:jc w:val="both"/>
    </w:pPr>
    <w:rPr>
      <w:rFonts w:eastAsia="Arial Unicode MS" w:cs="Calibri"/>
      <w:color w:val="000000"/>
      <w:sz w:val="20"/>
      <w:szCs w:val="20"/>
      <w:u w:color="000000"/>
      <w:lang w:val="kk-KZ" w:eastAsia="en-US"/>
    </w:rPr>
  </w:style>
  <w:style w:type="character" w:customStyle="1" w:styleId="1f3">
    <w:name w:val="Текст примечания Знак1"/>
    <w:basedOn w:val="a0"/>
    <w:link w:val="CommentText"/>
    <w:rsid w:val="001C144F"/>
    <w:rPr>
      <w:rFonts w:ascii="Times New Roman" w:eastAsia="Arial Unicode MS" w:hAnsi="Times New Roman" w:cs="Calibri"/>
      <w:color w:val="000000"/>
      <w:sz w:val="20"/>
      <w:szCs w:val="20"/>
      <w:u w:color="000000"/>
      <w:lang w:val="kk-KZ"/>
    </w:rPr>
  </w:style>
  <w:style w:type="paragraph" w:customStyle="1" w:styleId="CommentSubject">
    <w:name w:val="Comment Subject"/>
    <w:basedOn w:val="CommentText"/>
    <w:next w:val="CommentText"/>
    <w:link w:val="1f4"/>
    <w:uiPriority w:val="99"/>
    <w:semiHidden/>
    <w:unhideWhenUsed/>
    <w:rsid w:val="001C144F"/>
    <w:rPr>
      <w:b/>
      <w:bCs/>
    </w:rPr>
  </w:style>
  <w:style w:type="character" w:customStyle="1" w:styleId="1f4">
    <w:name w:val="Тема примечания Знак1"/>
    <w:basedOn w:val="1f3"/>
    <w:link w:val="CommentSubject"/>
    <w:uiPriority w:val="99"/>
    <w:semiHidden/>
    <w:rsid w:val="001C144F"/>
    <w:rPr>
      <w:rFonts w:ascii="Times New Roman" w:eastAsia="Arial Unicode MS" w:hAnsi="Times New Roman" w:cs="Calibri"/>
      <w:b/>
      <w:bCs/>
      <w:color w:val="000000"/>
      <w:sz w:val="20"/>
      <w:szCs w:val="20"/>
      <w:u w:color="000000"/>
      <w:lang w:val="kk-KZ"/>
    </w:rPr>
  </w:style>
  <w:style w:type="character" w:customStyle="1" w:styleId="140">
    <w:name w:val="Неразрешенное упоминание14"/>
    <w:basedOn w:val="a0"/>
    <w:uiPriority w:val="99"/>
    <w:semiHidden/>
    <w:unhideWhenUsed/>
    <w:rsid w:val="001C144F"/>
    <w:rPr>
      <w:color w:val="605E5C"/>
      <w:shd w:val="clear" w:color="auto" w:fill="E1DFDD"/>
    </w:rPr>
  </w:style>
  <w:style w:type="character" w:customStyle="1" w:styleId="150">
    <w:name w:val="Неразрешенное упоминание15"/>
    <w:basedOn w:val="a0"/>
    <w:uiPriority w:val="99"/>
    <w:semiHidden/>
    <w:unhideWhenUsed/>
    <w:rsid w:val="001C144F"/>
    <w:rPr>
      <w:color w:val="605E5C"/>
      <w:shd w:val="clear" w:color="auto" w:fill="E1DFDD"/>
    </w:rPr>
  </w:style>
  <w:style w:type="paragraph" w:styleId="a9">
    <w:name w:val="List Paragraph"/>
    <w:basedOn w:val="a"/>
    <w:link w:val="a8"/>
    <w:uiPriority w:val="34"/>
    <w:qFormat/>
    <w:rsid w:val="001C144F"/>
    <w:pPr>
      <w:ind w:left="720"/>
      <w:contextualSpacing/>
    </w:pPr>
    <w:rPr>
      <w:rFonts w:asciiTheme="minorHAnsi" w:eastAsiaTheme="minorHAnsi" w:hAnsiTheme="minorHAnsi" w:cs="Calibri"/>
      <w:color w:val="000000"/>
      <w:szCs w:val="22"/>
      <w:u w:color="000000"/>
      <w:lang w:eastAsia="en-US"/>
    </w:rPr>
  </w:style>
  <w:style w:type="character" w:customStyle="1" w:styleId="214">
    <w:name w:val="Заголовок 2 Знак1"/>
    <w:basedOn w:val="a0"/>
    <w:uiPriority w:val="9"/>
    <w:semiHidden/>
    <w:rsid w:val="001C144F"/>
    <w:rPr>
      <w:rFonts w:asciiTheme="majorHAnsi" w:eastAsiaTheme="majorEastAsia" w:hAnsiTheme="majorHAnsi" w:cstheme="majorBidi"/>
      <w:color w:val="2E74B5" w:themeColor="accent1" w:themeShade="BF"/>
      <w:sz w:val="26"/>
      <w:szCs w:val="26"/>
      <w:lang w:eastAsia="ru-RU"/>
    </w:rPr>
  </w:style>
  <w:style w:type="character" w:customStyle="1" w:styleId="313">
    <w:name w:val="Заголовок 3 Знак1"/>
    <w:basedOn w:val="a0"/>
    <w:uiPriority w:val="9"/>
    <w:semiHidden/>
    <w:rsid w:val="001C144F"/>
    <w:rPr>
      <w:rFonts w:asciiTheme="majorHAnsi" w:eastAsiaTheme="majorEastAsia" w:hAnsiTheme="majorHAnsi" w:cstheme="majorBidi"/>
      <w:color w:val="1F4D78" w:themeColor="accent1" w:themeShade="7F"/>
      <w:sz w:val="24"/>
      <w:szCs w:val="24"/>
      <w:lang w:eastAsia="ru-RU"/>
    </w:rPr>
  </w:style>
  <w:style w:type="character" w:customStyle="1" w:styleId="410">
    <w:name w:val="Заголовок 4 Знак1"/>
    <w:basedOn w:val="a0"/>
    <w:uiPriority w:val="9"/>
    <w:semiHidden/>
    <w:rsid w:val="001C144F"/>
    <w:rPr>
      <w:rFonts w:asciiTheme="majorHAnsi" w:eastAsiaTheme="majorEastAsia" w:hAnsiTheme="majorHAnsi" w:cstheme="majorBidi"/>
      <w:i/>
      <w:iCs/>
      <w:color w:val="2E74B5" w:themeColor="accent1" w:themeShade="BF"/>
      <w:sz w:val="24"/>
      <w:szCs w:val="24"/>
      <w:lang w:eastAsia="ru-RU"/>
    </w:rPr>
  </w:style>
  <w:style w:type="paragraph" w:styleId="2b">
    <w:name w:val="Body Text 2"/>
    <w:basedOn w:val="a"/>
    <w:link w:val="215"/>
    <w:uiPriority w:val="99"/>
    <w:semiHidden/>
    <w:unhideWhenUsed/>
    <w:rsid w:val="001C144F"/>
    <w:pPr>
      <w:spacing w:after="120" w:line="480" w:lineRule="auto"/>
    </w:pPr>
  </w:style>
  <w:style w:type="character" w:customStyle="1" w:styleId="215">
    <w:name w:val="Основной текст 2 Знак1"/>
    <w:basedOn w:val="a0"/>
    <w:link w:val="2b"/>
    <w:uiPriority w:val="99"/>
    <w:semiHidden/>
    <w:rsid w:val="001C144F"/>
    <w:rPr>
      <w:rFonts w:ascii="Times New Roman" w:eastAsia="Times New Roman" w:hAnsi="Times New Roman" w:cs="Times New Roman"/>
      <w:sz w:val="24"/>
      <w:szCs w:val="24"/>
      <w:lang w:eastAsia="ru-RU"/>
    </w:rPr>
  </w:style>
  <w:style w:type="paragraph" w:styleId="afff8">
    <w:name w:val="Block Text"/>
    <w:basedOn w:val="a"/>
    <w:uiPriority w:val="99"/>
    <w:semiHidden/>
    <w:unhideWhenUsed/>
    <w:rsid w:val="001C144F"/>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character" w:styleId="affff3">
    <w:name w:val="FollowedHyperlink"/>
    <w:basedOn w:val="a0"/>
    <w:uiPriority w:val="99"/>
    <w:semiHidden/>
    <w:unhideWhenUsed/>
    <w:rsid w:val="001C144F"/>
    <w:rPr>
      <w:color w:val="954F72" w:themeColor="followedHyperlink"/>
      <w:u w:val="single"/>
    </w:rPr>
  </w:style>
  <w:style w:type="paragraph" w:styleId="afffe">
    <w:name w:val="caption"/>
    <w:basedOn w:val="a"/>
    <w:next w:val="a"/>
    <w:uiPriority w:val="35"/>
    <w:semiHidden/>
    <w:unhideWhenUsed/>
    <w:qFormat/>
    <w:rsid w:val="001C144F"/>
    <w:pPr>
      <w:spacing w:after="200"/>
    </w:pPr>
    <w:rPr>
      <w:i/>
      <w:iCs/>
      <w:color w:val="44546A" w:themeColor="text2"/>
      <w:sz w:val="18"/>
      <w:szCs w:val="18"/>
    </w:rPr>
  </w:style>
  <w:style w:type="paragraph" w:styleId="2f2">
    <w:name w:val="toc 2"/>
    <w:basedOn w:val="a"/>
    <w:next w:val="a"/>
    <w:autoRedefine/>
    <w:uiPriority w:val="39"/>
    <w:unhideWhenUsed/>
    <w:rsid w:val="001C144F"/>
    <w:pPr>
      <w:spacing w:after="100"/>
      <w:ind w:left="240"/>
    </w:pPr>
  </w:style>
  <w:style w:type="paragraph" w:styleId="55">
    <w:name w:val="toc 5"/>
    <w:basedOn w:val="a"/>
    <w:next w:val="a"/>
    <w:autoRedefine/>
    <w:uiPriority w:val="39"/>
    <w:unhideWhenUsed/>
    <w:rsid w:val="001C144F"/>
    <w:pPr>
      <w:spacing w:after="100" w:line="278" w:lineRule="auto"/>
      <w:ind w:left="960"/>
    </w:pPr>
    <w:rPr>
      <w:rFonts w:asciiTheme="minorHAnsi" w:eastAsiaTheme="minorEastAsia" w:hAnsiTheme="minorHAnsi" w:cstheme="minorBidi"/>
      <w:kern w:val="2"/>
      <w14:ligatures w14:val="standardContextual"/>
    </w:rPr>
  </w:style>
  <w:style w:type="paragraph" w:styleId="67">
    <w:name w:val="toc 6"/>
    <w:basedOn w:val="a"/>
    <w:next w:val="a"/>
    <w:autoRedefine/>
    <w:uiPriority w:val="39"/>
    <w:unhideWhenUsed/>
    <w:rsid w:val="001C144F"/>
    <w:pPr>
      <w:spacing w:after="100" w:line="278" w:lineRule="auto"/>
      <w:ind w:left="1200"/>
    </w:pPr>
    <w:rPr>
      <w:rFonts w:asciiTheme="minorHAnsi" w:eastAsiaTheme="minorEastAsia" w:hAnsiTheme="minorHAnsi" w:cstheme="minorBidi"/>
      <w:kern w:val="2"/>
      <w14:ligatures w14:val="standardContextual"/>
    </w:rPr>
  </w:style>
  <w:style w:type="paragraph" w:styleId="76">
    <w:name w:val="toc 7"/>
    <w:basedOn w:val="a"/>
    <w:next w:val="a"/>
    <w:autoRedefine/>
    <w:uiPriority w:val="39"/>
    <w:unhideWhenUsed/>
    <w:rsid w:val="001C144F"/>
    <w:pPr>
      <w:spacing w:after="100" w:line="278" w:lineRule="auto"/>
      <w:ind w:left="1440"/>
    </w:pPr>
    <w:rPr>
      <w:rFonts w:asciiTheme="minorHAnsi" w:eastAsiaTheme="minorEastAsia" w:hAnsiTheme="minorHAnsi" w:cstheme="minorBidi"/>
      <w:kern w:val="2"/>
      <w14:ligatures w14:val="standardContextual"/>
    </w:rPr>
  </w:style>
  <w:style w:type="paragraph" w:styleId="86">
    <w:name w:val="toc 8"/>
    <w:basedOn w:val="a"/>
    <w:next w:val="a"/>
    <w:autoRedefine/>
    <w:uiPriority w:val="39"/>
    <w:unhideWhenUsed/>
    <w:rsid w:val="001C144F"/>
    <w:pPr>
      <w:spacing w:after="100" w:line="278" w:lineRule="auto"/>
      <w:ind w:left="1680"/>
    </w:pPr>
    <w:rPr>
      <w:rFonts w:asciiTheme="minorHAnsi" w:eastAsiaTheme="minorEastAsia" w:hAnsiTheme="minorHAnsi" w:cstheme="minorBidi"/>
      <w:kern w:val="2"/>
      <w14:ligatures w14:val="standardContextual"/>
    </w:rPr>
  </w:style>
  <w:style w:type="paragraph" w:styleId="97">
    <w:name w:val="toc 9"/>
    <w:basedOn w:val="a"/>
    <w:next w:val="a"/>
    <w:autoRedefine/>
    <w:uiPriority w:val="39"/>
    <w:unhideWhenUsed/>
    <w:rsid w:val="001C144F"/>
    <w:pPr>
      <w:spacing w:after="100" w:line="278" w:lineRule="auto"/>
      <w:ind w:left="1920"/>
    </w:pPr>
    <w:rPr>
      <w:rFonts w:asciiTheme="minorHAnsi" w:eastAsiaTheme="minorEastAsia" w:hAnsiTheme="minorHAnsi" w:cstheme="minorBid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essentct.com/technologies/mecs/technologiestechnologies-mecsdupont-clean-technologies-mecs-processes/mecsr-hrstm-sulfuric-acid-heat-recovery-system-technology/" TargetMode="External"/><Relationship Id="rId21" Type="http://schemas.openxmlformats.org/officeDocument/2006/relationships/image" Target="media/image11.png"/><Relationship Id="rId42" Type="http://schemas.openxmlformats.org/officeDocument/2006/relationships/header" Target="header7.xml"/><Relationship Id="rId47" Type="http://schemas.openxmlformats.org/officeDocument/2006/relationships/image" Target="media/image23.png"/><Relationship Id="rId63" Type="http://schemas.openxmlformats.org/officeDocument/2006/relationships/image" Target="media/image33.png"/><Relationship Id="rId68" Type="http://schemas.openxmlformats.org/officeDocument/2006/relationships/image" Target="media/image37.jpeg"/><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image" Target="media/image16.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header" Target="header3.xml"/><Relationship Id="rId37" Type="http://schemas.openxmlformats.org/officeDocument/2006/relationships/image" Target="media/image20.png"/><Relationship Id="rId40" Type="http://schemas.openxmlformats.org/officeDocument/2006/relationships/header" Target="header6.xml"/><Relationship Id="rId45" Type="http://schemas.openxmlformats.org/officeDocument/2006/relationships/header" Target="header9.xml"/><Relationship Id="rId53" Type="http://schemas.openxmlformats.org/officeDocument/2006/relationships/image" Target="media/image29.png"/><Relationship Id="rId58" Type="http://schemas.openxmlformats.org/officeDocument/2006/relationships/image" Target="media/image31.png"/><Relationship Id="rId66" Type="http://schemas.openxmlformats.org/officeDocument/2006/relationships/image" Target="media/image35.png"/><Relationship Id="rId74"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footer" Target="footer6.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https://elessentct.com/technologies/mecs/technologiestechnologies-mecsdupont-clean-technologies-mecs-processes/mecsr-solvrr-technology-for-regenerative-so2-recovery/" TargetMode="External"/><Relationship Id="rId30" Type="http://schemas.openxmlformats.org/officeDocument/2006/relationships/image" Target="media/image17.png"/><Relationship Id="rId35" Type="http://schemas.openxmlformats.org/officeDocument/2006/relationships/footer" Target="footer4.xml"/><Relationship Id="rId43" Type="http://schemas.openxmlformats.org/officeDocument/2006/relationships/image" Target="media/image22.png"/><Relationship Id="rId48" Type="http://schemas.openxmlformats.org/officeDocument/2006/relationships/image" Target="media/image24.png"/><Relationship Id="rId56" Type="http://schemas.openxmlformats.org/officeDocument/2006/relationships/header" Target="header12.xml"/><Relationship Id="rId64" Type="http://schemas.openxmlformats.org/officeDocument/2006/relationships/image" Target="media/image34.png"/><Relationship Id="rId69" Type="http://schemas.openxmlformats.org/officeDocument/2006/relationships/header" Target="header16.xml"/><Relationship Id="rId8" Type="http://schemas.openxmlformats.org/officeDocument/2006/relationships/header" Target="header2.xml"/><Relationship Id="rId51" Type="http://schemas.openxmlformats.org/officeDocument/2006/relationships/image" Target="media/image27.png"/><Relationship Id="rId72" Type="http://schemas.openxmlformats.org/officeDocument/2006/relationships/hyperlink" Target="https://nationalbank.kz/ru/exchangerates/ezhednevnye-oficialnye-rynochnye-kursy-valyut" TargetMode="External"/><Relationship Id="rId3"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header" Target="header4.xml"/><Relationship Id="rId38" Type="http://schemas.openxmlformats.org/officeDocument/2006/relationships/image" Target="media/image21.png"/><Relationship Id="rId46" Type="http://schemas.openxmlformats.org/officeDocument/2006/relationships/header" Target="header10.xml"/><Relationship Id="rId59" Type="http://schemas.openxmlformats.org/officeDocument/2006/relationships/header" Target="header14.xml"/><Relationship Id="rId67" Type="http://schemas.openxmlformats.org/officeDocument/2006/relationships/image" Target="media/image36.jpeg"/><Relationship Id="rId20" Type="http://schemas.openxmlformats.org/officeDocument/2006/relationships/image" Target="media/image10.png"/><Relationship Id="rId41" Type="http://schemas.openxmlformats.org/officeDocument/2006/relationships/footer" Target="footer5.xml"/><Relationship Id="rId54" Type="http://schemas.openxmlformats.org/officeDocument/2006/relationships/image" Target="media/image30.png"/><Relationship Id="rId62" Type="http://schemas.openxmlformats.org/officeDocument/2006/relationships/image" Target="media/image32.png"/><Relationship Id="rId70" Type="http://schemas.openxmlformats.org/officeDocument/2006/relationships/header" Target="header17.xm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https://elessentct.com/technologies/mecs/technologiestechnologies-mecsdupont-clean-technologies-mecs-processes/clausmastertm-so2-recovery-technology/" TargetMode="External"/><Relationship Id="rId36" Type="http://schemas.openxmlformats.org/officeDocument/2006/relationships/image" Target="media/image19.png"/><Relationship Id="rId49" Type="http://schemas.openxmlformats.org/officeDocument/2006/relationships/image" Target="media/image25.png"/><Relationship Id="rId57" Type="http://schemas.openxmlformats.org/officeDocument/2006/relationships/header" Target="header13.xml"/><Relationship Id="rId10" Type="http://schemas.openxmlformats.org/officeDocument/2006/relationships/footer" Target="footer2.xml"/><Relationship Id="rId31" Type="http://schemas.openxmlformats.org/officeDocument/2006/relationships/image" Target="media/image18.png"/><Relationship Id="rId44" Type="http://schemas.openxmlformats.org/officeDocument/2006/relationships/header" Target="header8.xml"/><Relationship Id="rId52" Type="http://schemas.openxmlformats.org/officeDocument/2006/relationships/image" Target="media/image28.png"/><Relationship Id="rId60" Type="http://schemas.openxmlformats.org/officeDocument/2006/relationships/header" Target="header15.xml"/><Relationship Id="rId65" Type="http://schemas.openxmlformats.org/officeDocument/2006/relationships/hyperlink" Target="http://www.mining-enc.ru/a/afrika/" TargetMode="External"/><Relationship Id="rId73" Type="http://schemas.openxmlformats.org/officeDocument/2006/relationships/hyperlink" Target="https://nationalbank.kz/ru/exchangerates/ezhednevnye-oficialnye-rynochnye-kursy-valyut" TargetMode="Externa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header" Target="header5.xml"/><Relationship Id="rId34" Type="http://schemas.openxmlformats.org/officeDocument/2006/relationships/footer" Target="footer3.xml"/><Relationship Id="rId50" Type="http://schemas.openxmlformats.org/officeDocument/2006/relationships/image" Target="media/image26.png"/><Relationship Id="rId55" Type="http://schemas.openxmlformats.org/officeDocument/2006/relationships/header" Target="header11.xml"/><Relationship Id="rId7" Type="http://schemas.openxmlformats.org/officeDocument/2006/relationships/header" Target="header1.xml"/><Relationship Id="rId71" Type="http://schemas.openxmlformats.org/officeDocument/2006/relationships/header" Target="header1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190</Pages>
  <Words>100968</Words>
  <Characters>575524</Characters>
  <Application>Microsoft Office Word</Application>
  <DocSecurity>0</DocSecurity>
  <Lines>4796</Lines>
  <Paragraphs>1350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Жанель Мәукен</cp:lastModifiedBy>
  <cp:revision>14</cp:revision>
  <dcterms:created xsi:type="dcterms:W3CDTF">2019-11-25T11:44:00Z</dcterms:created>
  <dcterms:modified xsi:type="dcterms:W3CDTF">2026-09-21T11:57:00Z</dcterms:modified>
</cp:coreProperties>
</file>