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1A3557">
      <w:pPr>
        <w:pStyle w:val="9"/>
        <w:jc w:val="center"/>
        <w:rPr>
          <w:b/>
          <w:sz w:val="24"/>
          <w:szCs w:val="24"/>
          <w:lang w:val="kk-KZ"/>
        </w:rPr>
      </w:pPr>
    </w:p>
    <w:p w14:paraId="703250E6">
      <w:pPr>
        <w:pStyle w:val="9"/>
        <w:jc w:val="both"/>
        <w:rPr>
          <w:b/>
          <w:sz w:val="24"/>
          <w:szCs w:val="24"/>
          <w:lang w:val="kk-KZ"/>
        </w:rPr>
      </w:pPr>
    </w:p>
    <w:p w14:paraId="703BF113">
      <w:pPr>
        <w:pStyle w:val="6"/>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АҚПАРАТТЫҚ ХАБАРЛАМА </w:t>
      </w:r>
    </w:p>
    <w:p w14:paraId="176AC3FB">
      <w:pPr>
        <w:pStyle w:val="6"/>
        <w:ind w:firstLine="708"/>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"Ауыл арайы – Сельская новь" ЖШС 2026 жылдың 8 қарашаға тағайындалған  СҚО Жамбыл ауданының ауылдық округтері әкімдерінің сайлауына қатысатын тіркелген кандидаттарды сайлау алдындағы үгіт материалдарын орналастыру үшін баспа алаңдарын ұсыну шарттары туралы хабардар етеді. </w:t>
      </w:r>
    </w:p>
    <w:p w14:paraId="4DD8CFC3">
      <w:pPr>
        <w:pStyle w:val="6"/>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Баспа алаңдарын беру "Ауыл арайы – Сельская новь" ЖШС-мен ("Ауыл арайы" және "Сельская новь" газеттерінің меншік иесі) жасалған 2026 жылдың  8 қарашаға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тағайындалған СҚО Жамбыл ауданының ауылдық округтері әкімдерінің сайлауына қатысатын тіркелген кандидатқа баспа үгіт материалдарын орналастыру үшін баспа алаңын беру туралы жазбаша шарт негізінде жүзеге асырылады. Кандидаттың (сенім білдірілген тұлғаның) "Ауыл арайы-Сельская новь" ЖШС-мен баспа алаңдарын беру туралы шартқа қол қоюы кандидаттың (сенім білдірілген адамның) "Ауыл арайы-Сельская новь" газеті" ЖШС-дан сайлау алдындағы үгіт жүргізуге байланысты қызметтерді қабылдауға келісімі болып табылады.</w:t>
      </w:r>
    </w:p>
    <w:p w14:paraId="4B2E6096">
      <w:pPr>
        <w:pStyle w:val="6"/>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Газетке жазбаша өтініште мынадай ақпарат болуға тиіс:</w:t>
      </w:r>
    </w:p>
    <w:p w14:paraId="1B557431">
      <w:pPr>
        <w:pStyle w:val="6"/>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жазбаша өтініштің тіркеу нөмірі, күні және уақыты;</w:t>
      </w:r>
    </w:p>
    <w:p w14:paraId="000E2C22">
      <w:pPr>
        <w:pStyle w:val="6"/>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кандидаттың Т. А. Ә., жазбаша өтініш берген сенім білдірілген тұлғаның Т. А. Ә.;</w:t>
      </w:r>
    </w:p>
    <w:p w14:paraId="065E99BC">
      <w:pPr>
        <w:pStyle w:val="6"/>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тұлғаның жазбаша өтініш беруге өкілеттігін растайтын құжат-кандидаттың (сенім білдірілген тұлғаның) жеке куәлігі, уәкілетті мемлекеттік орган берген кандидаттың (сенім білдірілген тұлғаның) куәлігі, ҚР заңнамасына сәйкес өзге де құжат;</w:t>
      </w:r>
    </w:p>
    <w:p w14:paraId="2896C024">
      <w:pPr>
        <w:pStyle w:val="6"/>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баспа алаңының жоспарланған көлемі және оны ұсыну уақыты, үгіттік баспа материалдарының түрі көрсетілген жазбаша өтініштің мазмұны;</w:t>
      </w:r>
    </w:p>
    <w:p w14:paraId="37A43745">
      <w:pPr>
        <w:pStyle w:val="6"/>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кандидаттың (сенімді тұлғаның) қолы.</w:t>
      </w:r>
    </w:p>
    <w:p w14:paraId="264FBDB6">
      <w:pPr>
        <w:pStyle w:val="6"/>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Баспа материалдарын орналастыру кезектілігін жазбаша өтініштердің түсу ретімен "Ауыл арайы-Сельская новь" газетінің редакциясы" ЖШС белгілейді. Бірнеше кандидаттан (сенім білдірілген адамдардан) өтініштер бір мезгілде түскен жағдайда, сол күні жеребе тарту жүргізіледі. Үгіттік баспа материалдары газетке "Сайлау туралы" ҚР Заңының 28-бабы  3-тармағында көзделген көлемде, шартқа қол қоюға уәкілетті адам қол қойған, дайын түрде ұсынылады.</w:t>
      </w:r>
    </w:p>
    <w:p w14:paraId="4A2AA6C1">
      <w:pPr>
        <w:pStyle w:val="6"/>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Үгіттік баспа материалдары олар шығарылғанға дейін 7 (жеті) жұмыс күні бұрын беріледі.</w:t>
      </w:r>
    </w:p>
    <w:p w14:paraId="76E5C9A2">
      <w:pPr>
        <w:pStyle w:val="6"/>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"Ауыл арайы-Сельская новь" газетінің редакциясы" ЖШС, егер оларда республиканың конституциялық құрылысын күштеп өзгерту, оның тұтастығын бұзу, мемлекет қауіпсіздігіне нұқсан келтіру, әлеуметтік, нәсілдік, ұлттық, діни, тектік-топтық және рулық араздықты қоздыру, қатыгездік пен зорлық-зомбылыққа бас ұру идеяларын жариялау, сондай-ақ заңдарда көзделмеген әскерилендірілген құралымдар құру және заңдарда көзделген өзге де негіздерде оны қабылдаудан бас тартуға құқылы.</w:t>
      </w:r>
    </w:p>
    <w:p w14:paraId="5D975174">
      <w:pPr>
        <w:pStyle w:val="6"/>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Баспа алаңдарын ұсыну үшін төлем мөлшері:</w:t>
      </w:r>
    </w:p>
    <w:p w14:paraId="5CE18CB7">
      <w:pPr>
        <w:pStyle w:val="6"/>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"Ауыл арайы" газетінде – 1  (бір) см2 үшін 180 (бір жүз сексен) теңге;</w:t>
      </w:r>
    </w:p>
    <w:p w14:paraId="7227AF18">
      <w:pPr>
        <w:pStyle w:val="6"/>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"Сельская новь" газетінде – 1  (бір) см2 үшін 180 (бір жүз сексен) теңге.</w:t>
      </w:r>
    </w:p>
    <w:p w14:paraId="6F9F3CBE">
      <w:pPr>
        <w:pStyle w:val="6"/>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Баспа алаңдарын ұсыну үшін төлем сомасы "Ауыл арайы – Сельская новь" газетінің редакциясы" ЖШС берген шот негізінде жүз пайыз алдын ала төлем тәртібімен аударылуға жатады.</w:t>
      </w:r>
    </w:p>
    <w:p w14:paraId="5FB67564">
      <w:pPr>
        <w:pStyle w:val="6"/>
        <w:jc w:val="right"/>
        <w:rPr>
          <w:rFonts w:ascii="Times New Roman" w:hAnsi="Times New Roman" w:cs="Times New Roman"/>
          <w:b/>
          <w:sz w:val="24"/>
          <w:szCs w:val="24"/>
          <w:lang w:val="kk-KZ"/>
        </w:rPr>
      </w:pPr>
      <w:r>
        <w:rPr>
          <w:rFonts w:ascii="Times New Roman" w:hAnsi="Times New Roman" w:cs="Times New Roman"/>
          <w:b/>
          <w:sz w:val="24"/>
          <w:szCs w:val="24"/>
          <w:lang w:val="kk-KZ"/>
        </w:rPr>
        <w:t>Айсұлу Құдайбергенова,</w:t>
      </w:r>
    </w:p>
    <w:p w14:paraId="19D7E1A7">
      <w:pPr>
        <w:pStyle w:val="6"/>
        <w:jc w:val="right"/>
        <w:rPr>
          <w:rFonts w:ascii="Times New Roman" w:hAnsi="Times New Roman" w:cs="Times New Roman"/>
          <w:b/>
          <w:sz w:val="24"/>
          <w:szCs w:val="24"/>
          <w:lang w:val="kk-KZ"/>
        </w:rPr>
      </w:pPr>
      <w:r>
        <w:rPr>
          <w:rFonts w:ascii="Times New Roman" w:hAnsi="Times New Roman" w:cs="Times New Roman"/>
          <w:b/>
          <w:sz w:val="24"/>
          <w:szCs w:val="24"/>
          <w:lang w:val="kk-KZ"/>
        </w:rPr>
        <w:t>"Ауыл арайы – Сельская новь" газеті" ЖШС директоры</w:t>
      </w:r>
    </w:p>
    <w:p w14:paraId="7E36C0B4">
      <w:pPr>
        <w:pStyle w:val="9"/>
        <w:ind w:firstLine="708"/>
        <w:jc w:val="center"/>
        <w:rPr>
          <w:b/>
          <w:sz w:val="24"/>
          <w:szCs w:val="24"/>
          <w:lang w:val="kk-KZ"/>
        </w:rPr>
      </w:pPr>
    </w:p>
    <w:p w14:paraId="75762D96">
      <w:pPr>
        <w:pStyle w:val="9"/>
        <w:ind w:firstLine="708"/>
        <w:jc w:val="center"/>
        <w:rPr>
          <w:b/>
          <w:sz w:val="24"/>
          <w:szCs w:val="24"/>
          <w:lang w:val="kk-KZ"/>
        </w:rPr>
      </w:pPr>
    </w:p>
    <w:p w14:paraId="4DFCB123">
      <w:pPr>
        <w:pStyle w:val="9"/>
        <w:ind w:firstLine="708"/>
        <w:jc w:val="center"/>
        <w:rPr>
          <w:b/>
          <w:sz w:val="24"/>
          <w:szCs w:val="24"/>
          <w:lang w:val="kk-KZ"/>
        </w:rPr>
      </w:pPr>
    </w:p>
    <w:p w14:paraId="13366363">
      <w:pPr>
        <w:spacing w:after="0" w:line="240" w:lineRule="auto"/>
        <w:ind w:firstLine="709"/>
        <w:jc w:val="center"/>
        <w:rPr>
          <w:rFonts w:ascii="Segoe UI" w:hAnsi="Segoe UI" w:cs="Segoe UI"/>
          <w:color w:val="FFFFFF"/>
          <w:sz w:val="16"/>
          <w:szCs w:val="16"/>
          <w:lang w:val="kk-KZ"/>
        </w:rPr>
      </w:pPr>
      <w:r>
        <w:rPr>
          <w:rFonts w:ascii="Segoe UI" w:hAnsi="Segoe UI" w:cs="Segoe UI"/>
          <w:color w:val="FFFFFF"/>
          <w:sz w:val="16"/>
          <w:szCs w:val="16"/>
        </w:rPr>
        <w:t xml:space="preserve">шығармашылық </w:t>
      </w:r>
    </w:p>
    <w:p w14:paraId="271793D8">
      <w:bookmarkStart w:id="0" w:name="_GoBack"/>
      <w:bookmarkEnd w:id="0"/>
    </w:p>
    <w:sectPr>
      <w:pgSz w:w="11906" w:h="16838"/>
      <w:pgMar w:top="1134" w:right="851" w:bottom="113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onsolas">
    <w:panose1 w:val="020B0609020204030204"/>
    <w:charset w:val="CC"/>
    <w:family w:val="modern"/>
    <w:pitch w:val="default"/>
    <w:sig w:usb0="E00006FF" w:usb1="0000FCFF" w:usb2="00000001" w:usb3="00000000" w:csb0="6000019F" w:csb1="DFD70000"/>
  </w:font>
  <w:font w:name="Segoe UI">
    <w:panose1 w:val="020B0502040204020203"/>
    <w:charset w:val="CC"/>
    <w:family w:val="swiss"/>
    <w:pitch w:val="default"/>
    <w:sig w:usb0="E4002EFF" w:usb1="C000E47F" w:usb2="00000009" w:usb3="00000000" w:csb0="200001FF" w:csb1="00000000"/>
  </w:font>
  <w:font w:name="Yandex Sans Text">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B40250"/>
    <w:rsid w:val="003E04C1"/>
    <w:rsid w:val="00A52C99"/>
    <w:rsid w:val="00B40250"/>
    <w:rsid w:val="00C84E1D"/>
    <w:rsid w:val="38F00EB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Strong"/>
    <w:basedOn w:val="2"/>
    <w:qFormat/>
    <w:uiPriority w:val="22"/>
    <w:rPr>
      <w:b/>
      <w:bCs/>
    </w:rPr>
  </w:style>
  <w:style w:type="paragraph" w:styleId="5">
    <w:name w:val="Normal (Web)"/>
    <w:basedOn w:val="1"/>
    <w:link w:val="8"/>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6">
    <w:name w:val="No Spacing"/>
    <w:link w:val="7"/>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7">
    <w:name w:val="Без интервала Знак"/>
    <w:basedOn w:val="2"/>
    <w:link w:val="6"/>
    <w:qFormat/>
    <w:uiPriority w:val="1"/>
  </w:style>
  <w:style w:type="character" w:customStyle="1" w:styleId="8">
    <w:name w:val="Обычный (веб) Знак"/>
    <w:link w:val="5"/>
    <w:qFormat/>
    <w:locked/>
    <w:uiPriority w:val="99"/>
    <w:rPr>
      <w:rFonts w:ascii="Times New Roman" w:hAnsi="Times New Roman" w:eastAsia="Times New Roman" w:cs="Times New Roman"/>
      <w:sz w:val="24"/>
      <w:szCs w:val="24"/>
      <w:lang w:eastAsia="ru-RU"/>
    </w:rPr>
  </w:style>
  <w:style w:type="paragraph" w:customStyle="1" w:styleId="9">
    <w:name w:val="Без итервала"/>
    <w:basedOn w:val="6"/>
    <w:qFormat/>
    <w:uiPriority w:val="0"/>
    <w:rPr>
      <w:rFonts w:ascii="Times New Roman" w:hAnsi="Times New Roman" w:eastAsia="Consolas" w:cs="Times New Roman"/>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Reanimator Extreme Edition</Company>
  <Pages>1</Pages>
  <Words>1630</Words>
  <Characters>10801</Characters>
  <Lines>88</Lines>
  <Paragraphs>25</Paragraphs>
  <TotalTime>2</TotalTime>
  <ScaleCrop>false</ScaleCrop>
  <LinksUpToDate>false</LinksUpToDate>
  <CharactersWithSpaces>12424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2026-10-07T10:45:00Z</dcterms:created>
  <dc:creator>Админ</dc:creator>
  <cp:lastModifiedBy>Lenovo</cp:lastModifiedBy>
  <dcterms:modified xsi:type="dcterms:W3CDTF">2026-10-12T06:01:00Z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eyJoZGlkIjoiZGMxZmJjM2Q4MjMyOTIxYjU4M2YxNzFlNWM1YzljNzAifQ==</vt:lpwstr>
  </property>
  <property fmtid="{D5CDD505-2E9C-101B-9397-08002B2CF9AE}" pid="3" name="KSOProductBuildVer">
    <vt:lpwstr>1049-12.1.0.28485</vt:lpwstr>
  </property>
  <property fmtid="{D5CDD505-2E9C-101B-9397-08002B2CF9AE}" pid="4" name="ICV">
    <vt:lpwstr>9EA8E84AE627466C86A09737D1CFDD22_12</vt:lpwstr>
  </property>
</Properties>
</file>