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r/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справочника по наилучшим доступным техникам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  <w:lang w:val="kk-KZ"/>
        </w:rPr>
        <w:t xml:space="preserve">Производство цемента и извести</w:t>
      </w:r>
      <w:r>
        <w:rPr>
          <w:b/>
          <w:bCs/>
          <w:sz w:val="28"/>
          <w:szCs w:val="28"/>
        </w:rPr>
        <w:t xml:space="preserve">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6 статьи 113 Экологического кодекса Республики Казахстан </w:t>
      </w:r>
      <w:r>
        <w:rPr>
          <w:b/>
          <w:bCs/>
          <w:sz w:val="28"/>
          <w:szCs w:val="28"/>
        </w:rPr>
        <w:t xml:space="preserve">ПРИКАЗЫВАЮ: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справочник по наилучшим доступным техникам «</w:t>
      </w:r>
      <w:r>
        <w:rPr>
          <w:sz w:val="28"/>
          <w:szCs w:val="28"/>
        </w:rPr>
        <w:t xml:space="preserve">Производство цемента и извести</w:t>
      </w:r>
      <w:r>
        <w:rPr>
          <w:sz w:val="28"/>
          <w:szCs w:val="28"/>
        </w:rPr>
        <w:t xml:space="preserve">».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eastAsia="Consolas"/>
          <w:sz w:val="28"/>
          <w:szCs w:val="28"/>
        </w:rPr>
        <w:t xml:space="preserve">Департаменту климатической политики Министерства экологии и природных ресурсов Республики Казахстан в установленном законодательством порядке обеспечить</w:t>
      </w:r>
      <w:r>
        <w:rPr>
          <w:sz w:val="28"/>
          <w:szCs w:val="28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rStyle w:val="1012"/>
          <w:color w:val="000000"/>
          <w:sz w:val="28"/>
          <w:szCs w:val="28"/>
        </w:rPr>
        <w:t xml:space="preserve">направление настоящего приказа на </w:t>
      </w:r>
      <w:r>
        <w:rPr>
          <w:color w:val="000000"/>
          <w:sz w:val="28"/>
          <w:szCs w:val="28"/>
        </w:rPr>
        <w:t xml:space="preserve">государственном и русском языках </w:t>
      </w:r>
      <w:r>
        <w:rPr>
          <w:color w:val="000000"/>
          <w:sz w:val="28"/>
          <w:szCs w:val="28"/>
          <w:lang w:val="kk-KZ"/>
        </w:rPr>
        <w:t xml:space="preserve">в течение пяти рабочих дней со дня его подписания </w:t>
      </w:r>
      <w:r>
        <w:rPr>
          <w:color w:val="000000"/>
          <w:sz w:val="28"/>
          <w:szCs w:val="28"/>
        </w:rPr>
        <w:t xml:space="preserve">в Республиканское государственное предприятие на праве</w:t>
      </w:r>
      <w:r>
        <w:rPr>
          <w:color w:val="000000"/>
          <w:sz w:val="28"/>
          <w:szCs w:val="28"/>
        </w:rPr>
        <w:t xml:space="preserve">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</w:t>
      </w:r>
      <w:r>
        <w:rPr>
          <w:sz w:val="28"/>
          <w:szCs w:val="28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приказа возложить на курирующего вице-министра экологии и природных ресурсов Республики Казахстан.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 Настоящий приказ вводится в действие после дня его первого официального опубликования.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 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А. Куантыров</w:t>
            </w:r>
            <w:r/>
          </w:p>
        </w:tc>
      </w:tr>
    </w:tbl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</w:r>
      <w:r>
        <w:rPr>
          <w:color w:val="000000"/>
          <w:sz w:val="28"/>
          <w:lang w:val="en-US"/>
        </w:rPr>
      </w:r>
      <w:r/>
    </w:p>
    <w:p>
      <w:pPr>
        <w:jc w:val="both"/>
        <w:rPr>
          <w:color w:val="000000"/>
          <w:sz w:val="28"/>
          <w:lang w:val="en-US"/>
        </w:rPr>
      </w:pPr>
      <w:r/>
      <w:bookmarkStart w:id="0" w:name="_GoBack"/>
      <w:r/>
      <w:bookmarkEnd w:id="0"/>
      <w:r/>
      <w:r/>
    </w:p>
    <w:p>
      <w:pPr>
        <w:jc w:val="both"/>
      </w:pPr>
      <w:r>
        <w:rPr>
          <w:color w:val="000000"/>
          <w:sz w:val="28"/>
        </w:rPr>
        <w:t xml:space="preserve">«СОГЛАСОВАН»</w:t>
      </w:r>
      <w:r/>
    </w:p>
    <w:p>
      <w:pPr>
        <w:jc w:val="both"/>
      </w:pPr>
      <w:r>
        <w:rPr>
          <w:color w:val="000000"/>
          <w:sz w:val="28"/>
        </w:rPr>
        <w:t xml:space="preserve">Министерство финансов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Республики Казахстан</w:t>
      </w:r>
      <w:r/>
    </w:p>
    <w:p>
      <w:pPr>
        <w:jc w:val="both"/>
        <w:rPr>
          <w:color w:val="000000"/>
          <w:sz w:val="28"/>
        </w:rPr>
      </w:pPr>
      <w:r>
        <w:rPr>
          <w:color w:val="000000"/>
          <w:sz w:val="28"/>
        </w:rPr>
      </w:r>
      <w:r/>
    </w:p>
    <w:p>
      <w:pPr>
        <w:jc w:val="both"/>
      </w:pPr>
      <w:r>
        <w:rPr>
          <w:color w:val="000000"/>
          <w:sz w:val="28"/>
        </w:rPr>
        <w:t xml:space="preserve">«СОГЛАСОВАН»</w:t>
      </w:r>
      <w:r/>
    </w:p>
    <w:p>
      <w:pPr>
        <w:jc w:val="both"/>
      </w:pPr>
      <w:r>
        <w:rPr>
          <w:color w:val="000000"/>
          <w:sz w:val="28"/>
        </w:rPr>
        <w:t xml:space="preserve">Министерство национальной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экономики</w:t>
      </w:r>
      <w:r>
        <w:t xml:space="preserve"> </w:t>
      </w:r>
      <w:r>
        <w:rPr>
          <w:color w:val="000000"/>
          <w:sz w:val="28"/>
        </w:rPr>
        <w:t xml:space="preserve">Республики Казахстан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«СОГЛАСОВАН»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Министерство промышленности и строительства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Республики Казахстан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«СОГЛАСОВАН»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Министерство энергетики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Республики Казахстан</w:t>
      </w:r>
      <w:r/>
    </w:p>
    <w:p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</w:r>
      <w:r/>
    </w:p>
    <w:p>
      <w:pPr>
        <w:jc w:val="both"/>
        <w:rPr>
          <w:lang w:val="kk-KZ"/>
        </w:rPr>
      </w:pPr>
      <w:r>
        <w:rPr>
          <w:color w:val="000000"/>
          <w:sz w:val="28"/>
        </w:rPr>
        <w:t xml:space="preserve">«СОГЛАСОВАН»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Министерство водных ресурсов и ирригации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Республики Казахстан</w:t>
      </w:r>
      <w:r/>
    </w:p>
    <w:p>
      <w:r/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>
      <w:trPr>
        <w:trHeight w:val="1348"/>
      </w:trPr>
      <w:tc>
        <w:tcPr>
          <w:gridSpan w:val="2"/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ЭКОЛОГИЯ ЖӘНЕ ТАБИҒИ</w:t>
          </w:r>
          <w:r/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193675</wp:posOffset>
                    </wp:positionH>
                    <wp:positionV relativeFrom="page">
                      <wp:posOffset>-66040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5.2pt;mso-position-horizontal:absolute;mso-position-vertical-relative:page;margin-top:-5.2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gridBefore w:val="1"/>
        <w:trHeight w:val="591"/>
      </w:trPr>
      <w:tc>
        <w:tcPr>
          <w:tcW w:w="3936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09.9pt;mso-position-horizontal:absolute;mso-position-vertical-relative:page;margin-top:5.5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 xml:space="preserve">№  _</w:t>
    </w:r>
    <w:r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2871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40</cp:revision>
  <dcterms:created xsi:type="dcterms:W3CDTF">2018-09-21T12:01:00Z</dcterms:created>
  <dcterms:modified xsi:type="dcterms:W3CDTF">2026-09-28T10:44:52Z</dcterms:modified>
</cp:coreProperties>
</file>